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Pr="00081CED" w:rsidRDefault="0047792B" w:rsidP="00CD5F65">
          <w:pPr>
            <w:tabs>
              <w:tab w:val="left" w:pos="709"/>
            </w:tabs>
            <w:spacing w:after="0" w:line="240" w:lineRule="auto"/>
            <w:contextualSpacing/>
            <w:jc w:val="center"/>
            <w:rPr>
              <w:rFonts w:eastAsia="Calibri" w:cstheme="minorHAnsi"/>
              <w:b/>
              <w:lang w:val="uk-UA"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624FAB0F" w14:textId="77777777" w:rsidR="0074428A" w:rsidRPr="00081CED" w:rsidRDefault="0032737C" w:rsidP="00CD5F65">
          <w:pPr>
            <w:tabs>
              <w:tab w:val="left" w:pos="709"/>
            </w:tabs>
            <w:spacing w:after="0" w:line="240" w:lineRule="auto"/>
            <w:contextualSpacing/>
            <w:jc w:val="center"/>
            <w:rPr>
              <w:rFonts w:eastAsia="Calibri" w:cstheme="minorHAnsi"/>
              <w:b/>
              <w:smallCaps/>
              <w:lang w:val="uk-UA" w:eastAsia="lt-LT"/>
            </w:rPr>
          </w:pPr>
          <w:r w:rsidRPr="00081CED">
            <w:rPr>
              <w:rFonts w:cstheme="minorHAnsi"/>
              <w:b/>
              <w:lang w:val="uk-UA"/>
            </w:rPr>
            <w:t>__________________</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702A6214" w:rsidR="00CD5F65" w:rsidRPr="00081CED" w:rsidRDefault="0047792B" w:rsidP="00CD5F65">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OBJEKTAS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kaip</w:t>
          </w:r>
          <w:proofErr w:type="spellEnd"/>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nurodyta</w:t>
          </w:r>
          <w:proofErr w:type="spellEnd"/>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Technin</w:t>
          </w:r>
          <w:proofErr w:type="spellEnd"/>
          <w:r w:rsidRPr="00081CED">
            <w:rPr>
              <w:rFonts w:asciiTheme="minorHAnsi" w:hAnsiTheme="minorHAnsi" w:cstheme="minorHAnsi"/>
              <w:b/>
              <w:color w:val="000000"/>
              <w:spacing w:val="-8"/>
              <w:sz w:val="22"/>
              <w:szCs w:val="22"/>
              <w:lang w:val="uk-UA" w:bidi="lt-LT"/>
            </w:rPr>
            <w:t>ė</w:t>
          </w:r>
          <w:proofErr w:type="spellStart"/>
          <w:r w:rsidRPr="00081CED">
            <w:rPr>
              <w:rFonts w:asciiTheme="minorHAnsi" w:hAnsiTheme="minorHAnsi" w:cstheme="minorHAnsi"/>
              <w:b/>
              <w:color w:val="000000"/>
              <w:spacing w:val="-8"/>
              <w:sz w:val="22"/>
              <w:szCs w:val="22"/>
              <w:lang w:bidi="lt-LT"/>
            </w:rPr>
            <w:t>je</w:t>
          </w:r>
          <w:proofErr w:type="spellEnd"/>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specifikacijoje</w:t>
          </w:r>
          <w:proofErr w:type="spellEnd"/>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9"/>
            <w:gridCol w:w="2471"/>
            <w:gridCol w:w="6638"/>
          </w:tblGrid>
          <w:tr w:rsidR="007600FB" w:rsidRPr="00081CED" w14:paraId="48CF8DEA" w14:textId="77777777" w:rsidTr="00987A25">
            <w:trPr>
              <w:trHeight w:val="1422"/>
              <w:jc w:val="center"/>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283" w:type="pct"/>
                <w:shd w:val="clear" w:color="auto" w:fill="F2F2F2"/>
              </w:tcPr>
              <w:p w14:paraId="6B488F6D" w14:textId="6D4AC5BE" w:rsidR="007600FB" w:rsidRPr="00081CED" w:rsidRDefault="00D1252D" w:rsidP="007600FB">
                <w:pPr>
                  <w:rPr>
                    <w:rFonts w:eastAsia="Times New Roman" w:cstheme="minorHAnsi"/>
                    <w:color w:val="000000"/>
                    <w:spacing w:val="-8"/>
                    <w:lang w:val="uk-UA"/>
                  </w:rPr>
                </w:pPr>
                <w:r>
                  <w:rPr>
                    <w:rFonts w:cstheme="minorHAnsi"/>
                    <w:lang w:val="lt-LT"/>
                  </w:rPr>
                  <w:t>D</w:t>
                </w:r>
                <w:proofErr w:type="spellStart"/>
                <w:r w:rsidR="007600FB" w:rsidRPr="0012642A">
                  <w:rPr>
                    <w:rFonts w:cstheme="minorHAnsi"/>
                    <w:lang w:val="fr-FR"/>
                  </w:rPr>
                  <w:t>arbai</w:t>
                </w:r>
                <w:proofErr w:type="spellEnd"/>
                <w:r w:rsidR="007600FB" w:rsidRPr="0012642A">
                  <w:rPr>
                    <w:rFonts w:cstheme="minorHAnsi"/>
                    <w:lang w:val="fr-FR"/>
                  </w:rPr>
                  <w:t xml:space="preserve"> (</w:t>
                </w:r>
                <w:proofErr w:type="spellStart"/>
                <w:r w:rsidR="007600FB" w:rsidRPr="0012642A">
                  <w:rPr>
                    <w:rFonts w:cstheme="minorHAnsi"/>
                    <w:lang w:val="fr-FR"/>
                  </w:rPr>
                  <w:t>įskaitant</w:t>
                </w:r>
                <w:proofErr w:type="spellEnd"/>
                <w:r w:rsidR="007600FB" w:rsidRPr="0012642A">
                  <w:rPr>
                    <w:rFonts w:cstheme="minorHAnsi"/>
                    <w:lang w:val="fr-FR"/>
                  </w:rPr>
                  <w:t xml:space="preserve"> </w:t>
                </w:r>
                <w:proofErr w:type="spellStart"/>
                <w:r w:rsidR="007600FB" w:rsidRPr="0012642A">
                  <w:rPr>
                    <w:rFonts w:cstheme="minorHAnsi"/>
                    <w:lang w:val="fr-FR"/>
                  </w:rPr>
                  <w:t>susijusias</w:t>
                </w:r>
                <w:proofErr w:type="spellEnd"/>
                <w:r w:rsidR="007600FB" w:rsidRPr="0012642A">
                  <w:rPr>
                    <w:rFonts w:cstheme="minorHAnsi"/>
                    <w:lang w:val="fr-FR"/>
                  </w:rPr>
                  <w:t xml:space="preserve"> </w:t>
                </w:r>
                <w:proofErr w:type="spellStart"/>
                <w:r w:rsidR="007600FB" w:rsidRPr="0012642A">
                  <w:rPr>
                    <w:rFonts w:cstheme="minorHAnsi"/>
                    <w:lang w:val="fr-FR"/>
                  </w:rPr>
                  <w:t>paslaugas</w:t>
                </w:r>
                <w:proofErr w:type="spellEnd"/>
                <w:r w:rsidR="007600FB" w:rsidRPr="0012642A">
                  <w:rPr>
                    <w:rFonts w:cstheme="minorHAnsi"/>
                    <w:lang w:val="fr-FR"/>
                  </w:rPr>
                  <w:t xml:space="preserve"> </w:t>
                </w:r>
                <w:proofErr w:type="spellStart"/>
                <w:r w:rsidR="007600FB" w:rsidRPr="0012642A">
                  <w:rPr>
                    <w:rFonts w:cstheme="minorHAnsi"/>
                    <w:lang w:val="fr-FR"/>
                  </w:rPr>
                  <w:t>pagal</w:t>
                </w:r>
                <w:proofErr w:type="spellEnd"/>
                <w:r w:rsidR="007600FB" w:rsidRPr="0012642A">
                  <w:rPr>
                    <w:rFonts w:cstheme="minorHAnsi"/>
                    <w:lang w:val="fr-FR"/>
                  </w:rPr>
                  <w:t xml:space="preserve"> </w:t>
                </w:r>
                <w:proofErr w:type="spellStart"/>
                <w:r w:rsidR="007600FB" w:rsidRPr="0012642A">
                  <w:rPr>
                    <w:rFonts w:cstheme="minorHAnsi"/>
                    <w:lang w:val="fr-FR"/>
                  </w:rPr>
                  <w:t>Sutarties</w:t>
                </w:r>
                <w:proofErr w:type="spellEnd"/>
                <w:r w:rsidR="007600FB" w:rsidRPr="0012642A">
                  <w:rPr>
                    <w:rFonts w:cstheme="minorHAnsi"/>
                    <w:lang w:val="fr-FR"/>
                  </w:rPr>
                  <w:t xml:space="preserve"> 2 </w:t>
                </w:r>
                <w:proofErr w:type="spellStart"/>
                <w:r w:rsidR="007600FB" w:rsidRPr="0012642A">
                  <w:rPr>
                    <w:rFonts w:cstheme="minorHAnsi"/>
                    <w:lang w:val="fr-FR"/>
                  </w:rPr>
                  <w:t>priedą</w:t>
                </w:r>
                <w:proofErr w:type="spellEnd"/>
                <w:r w:rsidR="007600FB" w:rsidRPr="0012642A">
                  <w:rPr>
                    <w:rFonts w:cstheme="minorHAnsi"/>
                    <w:lang w:val="fr-FR"/>
                  </w:rPr>
                  <w:t xml:space="preserve"> „</w:t>
                </w:r>
                <w:proofErr w:type="spellStart"/>
                <w:r w:rsidR="007600FB" w:rsidRPr="0012642A">
                  <w:rPr>
                    <w:rFonts w:cstheme="minorHAnsi"/>
                    <w:lang w:val="fr-FR"/>
                  </w:rPr>
                  <w:t>Techninė</w:t>
                </w:r>
                <w:proofErr w:type="spellEnd"/>
                <w:r w:rsidR="007600FB" w:rsidRPr="0012642A">
                  <w:rPr>
                    <w:rFonts w:cstheme="minorHAnsi"/>
                    <w:lang w:val="fr-FR"/>
                  </w:rPr>
                  <w:t xml:space="preserve"> </w:t>
                </w:r>
                <w:proofErr w:type="spellStart"/>
                <w:r w:rsidR="007600FB" w:rsidRPr="0012642A">
                  <w:rPr>
                    <w:rFonts w:cstheme="minorHAnsi"/>
                    <w:lang w:val="fr-FR"/>
                  </w:rPr>
                  <w:t>specifikacija</w:t>
                </w:r>
                <w:proofErr w:type="spellEnd"/>
                <w:r w:rsidR="007600FB" w:rsidRPr="0012642A">
                  <w:rPr>
                    <w:rFonts w:cstheme="minorHAnsi"/>
                    <w:lang w:val="fr-FR"/>
                  </w:rPr>
                  <w:t xml:space="preserve">“, </w:t>
                </w:r>
                <w:proofErr w:type="spellStart"/>
                <w:r w:rsidR="007600FB" w:rsidRPr="0012642A">
                  <w:rPr>
                    <w:rFonts w:cstheme="minorHAnsi"/>
                    <w:lang w:val="fr-FR"/>
                  </w:rPr>
                  <w:t>jei</w:t>
                </w:r>
                <w:proofErr w:type="spellEnd"/>
                <w:r w:rsidR="007600FB" w:rsidRPr="0012642A">
                  <w:rPr>
                    <w:rFonts w:cstheme="minorHAnsi"/>
                    <w:lang w:val="fr-FR"/>
                  </w:rPr>
                  <w:t xml:space="preserve"> </w:t>
                </w:r>
                <w:proofErr w:type="spellStart"/>
                <w:r w:rsidR="007600FB" w:rsidRPr="0012642A">
                  <w:rPr>
                    <w:rFonts w:cstheme="minorHAnsi"/>
                    <w:lang w:val="fr-FR"/>
                  </w:rPr>
                  <w:t>taikoma</w:t>
                </w:r>
                <w:proofErr w:type="spellEnd"/>
                <w:r w:rsidR="007600FB" w:rsidRPr="0012642A">
                  <w:rPr>
                    <w:rFonts w:cstheme="minorHAnsi"/>
                    <w:lang w:val="fr-FR"/>
                  </w:rPr>
                  <w:t>)</w:t>
                </w:r>
              </w:p>
            </w:tc>
            <w:tc>
              <w:tcPr>
                <w:tcW w:w="3447" w:type="pct"/>
                <w:shd w:val="clear" w:color="auto" w:fill="F2F2F2"/>
              </w:tcPr>
              <w:p w14:paraId="59B32642" w14:textId="491A825C" w:rsidR="00172007" w:rsidRPr="006517D1" w:rsidRDefault="00870928" w:rsidP="007600FB">
                <w:pPr>
                  <w:rPr>
                    <w:rFonts w:cstheme="minorHAnsi"/>
                    <w:lang w:val="lt-LT"/>
                  </w:rPr>
                </w:pPr>
                <w:r>
                  <w:rPr>
                    <w:rFonts w:cstheme="minorHAnsi"/>
                    <w:lang w:val="lt-LT"/>
                  </w:rPr>
                  <w:t xml:space="preserve">Statybos darbai </w:t>
                </w:r>
                <w:r w:rsidR="00E75E57">
                  <w:rPr>
                    <w:rFonts w:cstheme="minorHAnsi"/>
                    <w:lang w:val="lt-LT"/>
                  </w:rPr>
                  <w:t>pagal techninį projektą „</w:t>
                </w:r>
                <w:r w:rsidRPr="00870928">
                  <w:rPr>
                    <w:rFonts w:cstheme="minorHAnsi"/>
                    <w:lang w:val="lt-LT"/>
                  </w:rPr>
                  <w:t>Dvigubos paskirties antiradiacinės slėptuvės</w:t>
                </w:r>
                <w:r w:rsidR="00E75E57">
                  <w:rPr>
                    <w:rFonts w:cstheme="minorHAnsi"/>
                    <w:lang w:val="lt-LT"/>
                  </w:rPr>
                  <w:t xml:space="preserve">, sujungtos su licėjumi, </w:t>
                </w:r>
                <w:r w:rsidRPr="00870928">
                  <w:rPr>
                    <w:rFonts w:cstheme="minorHAnsi"/>
                    <w:lang w:val="lt-LT"/>
                  </w:rPr>
                  <w:t xml:space="preserve"> naujos statybos darbai, adresas: </w:t>
                </w:r>
                <w:proofErr w:type="spellStart"/>
                <w:r w:rsidRPr="00870928">
                  <w:rPr>
                    <w:rFonts w:cstheme="minorHAnsi"/>
                    <w:lang w:val="lt-LT"/>
                  </w:rPr>
                  <w:t>Dovženko</w:t>
                </w:r>
                <w:proofErr w:type="spellEnd"/>
                <w:r w:rsidRPr="00870928">
                  <w:rPr>
                    <w:rFonts w:cstheme="minorHAnsi"/>
                    <w:lang w:val="lt-LT"/>
                  </w:rPr>
                  <w:t xml:space="preserve"> g. 34, </w:t>
                </w:r>
                <w:proofErr w:type="spellStart"/>
                <w:r w:rsidRPr="00870928">
                  <w:rPr>
                    <w:rFonts w:cstheme="minorHAnsi"/>
                    <w:lang w:val="lt-LT"/>
                  </w:rPr>
                  <w:t>Desna</w:t>
                </w:r>
                <w:proofErr w:type="spellEnd"/>
                <w:r w:rsidRPr="00870928">
                  <w:rPr>
                    <w:rFonts w:cstheme="minorHAnsi"/>
                    <w:lang w:val="lt-LT"/>
                  </w:rPr>
                  <w:t xml:space="preserve">, </w:t>
                </w:r>
                <w:proofErr w:type="spellStart"/>
                <w:r w:rsidRPr="00870928">
                  <w:rPr>
                    <w:rFonts w:cstheme="minorHAnsi"/>
                    <w:lang w:val="lt-LT"/>
                  </w:rPr>
                  <w:t>Černihivo</w:t>
                </w:r>
                <w:proofErr w:type="spellEnd"/>
                <w:r w:rsidRPr="00870928">
                  <w:rPr>
                    <w:rFonts w:cstheme="minorHAnsi"/>
                    <w:lang w:val="lt-LT"/>
                  </w:rPr>
                  <w:t xml:space="preserve"> regionas, </w:t>
                </w:r>
                <w:proofErr w:type="spellStart"/>
                <w:r w:rsidRPr="00870928">
                  <w:rPr>
                    <w:rFonts w:cstheme="minorHAnsi"/>
                    <w:lang w:val="lt-LT"/>
                  </w:rPr>
                  <w:t>Černihivo</w:t>
                </w:r>
                <w:proofErr w:type="spellEnd"/>
                <w:r w:rsidRPr="00870928">
                  <w:rPr>
                    <w:rFonts w:cstheme="minorHAnsi"/>
                    <w:lang w:val="lt-LT"/>
                  </w:rPr>
                  <w:t xml:space="preserve"> rajonas. </w:t>
                </w:r>
                <w:r w:rsidR="009B405A" w:rsidRPr="009B405A">
                  <w:rPr>
                    <w:rFonts w:cstheme="minorHAnsi"/>
                    <w:lang w:val="lt-LT"/>
                  </w:rPr>
                  <w:t>”</w:t>
                </w:r>
                <w:r w:rsidR="003A73EE" w:rsidRPr="003A73EE">
                  <w:rPr>
                    <w:rFonts w:cstheme="minorHAnsi"/>
                    <w:lang w:val="uk-UA"/>
                  </w:rPr>
                  <w:t xml:space="preserve"> </w:t>
                </w:r>
                <w:r w:rsidR="00FD0229" w:rsidRPr="006517D1">
                  <w:rPr>
                    <w:rFonts w:cstheme="minorHAnsi"/>
                    <w:lang w:val="uk-UA"/>
                  </w:rPr>
                  <w:t>(</w:t>
                </w:r>
                <w:proofErr w:type="spellStart"/>
                <w:r w:rsidR="00FD0229" w:rsidRPr="006517D1">
                  <w:rPr>
                    <w:rFonts w:cstheme="minorHAnsi"/>
                  </w:rPr>
                  <w:t>toliau</w:t>
                </w:r>
                <w:proofErr w:type="spellEnd"/>
                <w:r w:rsidR="00FD0229" w:rsidRPr="006517D1">
                  <w:rPr>
                    <w:rFonts w:cstheme="minorHAnsi"/>
                    <w:lang w:val="uk-UA"/>
                  </w:rPr>
                  <w:t xml:space="preserve"> – </w:t>
                </w:r>
                <w:proofErr w:type="spellStart"/>
                <w:r w:rsidR="00FD0229" w:rsidRPr="006517D1">
                  <w:rPr>
                    <w:rFonts w:cstheme="minorHAnsi"/>
                  </w:rPr>
                  <w:t>Darbai</w:t>
                </w:r>
                <w:proofErr w:type="spellEnd"/>
                <w:r w:rsidR="00FD0229" w:rsidRPr="006517D1">
                  <w:rPr>
                    <w:rFonts w:cstheme="minorHAnsi"/>
                    <w:lang w:val="uk-UA"/>
                  </w:rPr>
                  <w:t>).</w:t>
                </w:r>
              </w:p>
            </w:tc>
          </w:tr>
          <w:tr w:rsidR="00123E44" w:rsidRPr="00081CED" w14:paraId="0D3F7E81" w14:textId="77777777" w:rsidTr="00987A25">
            <w:trPr>
              <w:trHeight w:val="20"/>
              <w:jc w:val="center"/>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283" w:type="pct"/>
                <w:shd w:val="clear" w:color="auto" w:fill="F2F2F2"/>
                <w:vAlign w:val="center"/>
              </w:tcPr>
              <w:p w14:paraId="1698FAF6" w14:textId="26DE6414" w:rsidR="00CD5F65" w:rsidRPr="00081CED" w:rsidRDefault="002D20D7" w:rsidP="00837572">
                <w:pPr>
                  <w:rPr>
                    <w:rFonts w:eastAsia="Times New Roman" w:cstheme="minorHAnsi"/>
                    <w:color w:val="000000"/>
                    <w:spacing w:val="-8"/>
                    <w:lang w:val="uk-UA"/>
                  </w:rPr>
                </w:pPr>
                <w:r>
                  <w:rPr>
                    <w:rFonts w:eastAsia="Times New Roman" w:cstheme="minorHAnsi"/>
                    <w:color w:val="000000"/>
                    <w:spacing w:val="-8"/>
                    <w:lang w:val="uk-UA"/>
                  </w:rPr>
                  <w:t>P</w:t>
                </w:r>
                <w:r w:rsidR="007838AE" w:rsidRPr="00081CED">
                  <w:rPr>
                    <w:rFonts w:eastAsia="Times New Roman" w:cstheme="minorHAnsi"/>
                    <w:color w:val="000000"/>
                    <w:spacing w:val="-8"/>
                    <w:lang w:val="uk-UA"/>
                  </w:rPr>
                  <w:t>оботи</w:t>
                </w:r>
                <w:r w:rsidR="007C551D">
                  <w:rPr>
                    <w:rFonts w:eastAsia="Times New Roman" w:cstheme="minorHAnsi"/>
                    <w:color w:val="000000"/>
                    <w:spacing w:val="-8"/>
                    <w:lang w:val="lt-LT"/>
                  </w:rPr>
                  <w:t xml:space="preserve"> </w:t>
                </w:r>
                <w:r w:rsidR="0032737C" w:rsidRPr="00081CED">
                  <w:rPr>
                    <w:rFonts w:eastAsia="Times New Roman" w:cstheme="minorHAnsi"/>
                    <w:color w:val="000000"/>
                    <w:spacing w:val="-8"/>
                    <w:lang w:val="uk-UA"/>
                  </w:rPr>
                  <w:t xml:space="preserve">(включаючи супутні послуги відповідно до Додатка 2 </w:t>
                </w:r>
                <w:r w:rsidR="00861DE4" w:rsidRPr="00081CED">
                  <w:rPr>
                    <w:rFonts w:eastAsia="Times New Roman" w:cstheme="minorHAnsi"/>
                    <w:color w:val="000000"/>
                    <w:spacing w:val="-8"/>
                    <w:lang w:val="uk-UA"/>
                  </w:rPr>
                  <w:t>«</w:t>
                </w:r>
                <w:r w:rsidR="0032737C" w:rsidRPr="00081CED">
                  <w:rPr>
                    <w:rFonts w:eastAsia="Times New Roman" w:cstheme="minorHAnsi"/>
                    <w:color w:val="000000"/>
                    <w:spacing w:val="-8"/>
                    <w:lang w:val="uk-UA"/>
                  </w:rPr>
                  <w:t>Технічна специфікація</w:t>
                </w:r>
                <w:r w:rsidR="00861DE4" w:rsidRPr="00081CED">
                  <w:rPr>
                    <w:rFonts w:eastAsia="Times New Roman" w:cstheme="minorHAnsi"/>
                    <w:color w:val="000000"/>
                    <w:spacing w:val="-8"/>
                    <w:lang w:val="uk-UA"/>
                  </w:rPr>
                  <w:t>»</w:t>
                </w:r>
                <w:r w:rsidR="0032737C" w:rsidRPr="00081CED">
                  <w:rPr>
                    <w:rFonts w:eastAsia="Times New Roman" w:cstheme="minorHAnsi"/>
                    <w:color w:val="000000"/>
                    <w:spacing w:val="-8"/>
                    <w:lang w:val="uk-UA"/>
                  </w:rPr>
                  <w:t xml:space="preserve"> до Контракту, при наявності)</w:t>
                </w:r>
              </w:p>
            </w:tc>
            <w:tc>
              <w:tcPr>
                <w:tcW w:w="3447" w:type="pct"/>
                <w:shd w:val="clear" w:color="auto" w:fill="F2F2F2"/>
                <w:vAlign w:val="center"/>
              </w:tcPr>
              <w:p w14:paraId="05E06997" w14:textId="2FF42B89" w:rsidR="00172007" w:rsidRPr="009F39EA" w:rsidRDefault="00E75E57" w:rsidP="00635B79">
                <w:pPr>
                  <w:rPr>
                    <w:lang w:val="lt-LT"/>
                  </w:rPr>
                </w:pPr>
                <w:proofErr w:type="spellStart"/>
                <w:r w:rsidRPr="00E75E57">
                  <w:rPr>
                    <w:rFonts w:cstheme="minorHAnsi"/>
                    <w:lang w:val="lt-LT"/>
                  </w:rPr>
                  <w:t>Будівельні</w:t>
                </w:r>
                <w:proofErr w:type="spellEnd"/>
                <w:r w:rsidRPr="00E75E57">
                  <w:rPr>
                    <w:rFonts w:cstheme="minorHAnsi"/>
                    <w:lang w:val="lt-LT"/>
                  </w:rPr>
                  <w:t xml:space="preserve"> </w:t>
                </w:r>
                <w:proofErr w:type="spellStart"/>
                <w:r w:rsidRPr="00E75E57">
                  <w:rPr>
                    <w:rFonts w:cstheme="minorHAnsi"/>
                    <w:lang w:val="lt-LT"/>
                  </w:rPr>
                  <w:t>роботи</w:t>
                </w:r>
                <w:proofErr w:type="spellEnd"/>
                <w:r w:rsidRPr="00E75E57">
                  <w:rPr>
                    <w:rFonts w:cstheme="minorHAnsi"/>
                    <w:lang w:val="lt-LT"/>
                  </w:rPr>
                  <w:t xml:space="preserve"> </w:t>
                </w:r>
                <w:proofErr w:type="spellStart"/>
                <w:r w:rsidRPr="00E75E57">
                  <w:rPr>
                    <w:rFonts w:cstheme="minorHAnsi"/>
                    <w:lang w:val="lt-LT"/>
                  </w:rPr>
                  <w:t>відповідно</w:t>
                </w:r>
                <w:proofErr w:type="spellEnd"/>
                <w:r w:rsidRPr="00E75E57">
                  <w:rPr>
                    <w:rFonts w:cstheme="minorHAnsi"/>
                    <w:lang w:val="lt-LT"/>
                  </w:rPr>
                  <w:t xml:space="preserve"> </w:t>
                </w:r>
                <w:proofErr w:type="spellStart"/>
                <w:r w:rsidRPr="00E75E57">
                  <w:rPr>
                    <w:rFonts w:cstheme="minorHAnsi"/>
                    <w:lang w:val="lt-LT"/>
                  </w:rPr>
                  <w:t>до</w:t>
                </w:r>
                <w:proofErr w:type="spellEnd"/>
                <w:r w:rsidRPr="00E75E57">
                  <w:rPr>
                    <w:rFonts w:cstheme="minorHAnsi"/>
                    <w:lang w:val="lt-LT"/>
                  </w:rPr>
                  <w:t xml:space="preserve"> </w:t>
                </w:r>
                <w:proofErr w:type="spellStart"/>
                <w:r w:rsidRPr="00E75E57">
                  <w:rPr>
                    <w:rFonts w:cstheme="minorHAnsi"/>
                    <w:lang w:val="lt-LT"/>
                  </w:rPr>
                  <w:t>технічного</w:t>
                </w:r>
                <w:proofErr w:type="spellEnd"/>
                <w:r w:rsidRPr="00E75E57">
                  <w:rPr>
                    <w:rFonts w:cstheme="minorHAnsi"/>
                    <w:lang w:val="lt-LT"/>
                  </w:rPr>
                  <w:t xml:space="preserve"> </w:t>
                </w:r>
                <w:proofErr w:type="spellStart"/>
                <w:r w:rsidRPr="00E75E57">
                  <w:rPr>
                    <w:rFonts w:cstheme="minorHAnsi"/>
                    <w:lang w:val="lt-LT"/>
                  </w:rPr>
                  <w:t>проекту</w:t>
                </w:r>
                <w:proofErr w:type="spellEnd"/>
                <w:r>
                  <w:rPr>
                    <w:rFonts w:cstheme="minorHAnsi"/>
                    <w:lang w:val="lt-LT"/>
                  </w:rPr>
                  <w:t xml:space="preserve"> </w:t>
                </w:r>
                <w:r w:rsidR="009F39EA">
                  <w:rPr>
                    <w:color w:val="000000"/>
                    <w:lang w:val="lt-LT"/>
                  </w:rPr>
                  <w:t xml:space="preserve"> </w:t>
                </w:r>
                <w:r w:rsidRPr="00E75E57">
                  <w:rPr>
                    <w:color w:val="000000"/>
                    <w:lang w:val="lt-LT"/>
                  </w:rPr>
                  <w:t xml:space="preserve"> «</w:t>
                </w:r>
                <w:proofErr w:type="spellStart"/>
                <w:r w:rsidRPr="00E75E57">
                  <w:rPr>
                    <w:color w:val="000000"/>
                    <w:lang w:val="lt-LT"/>
                  </w:rPr>
                  <w:t>Нове</w:t>
                </w:r>
                <w:proofErr w:type="spellEnd"/>
                <w:r w:rsidRPr="00E75E57">
                  <w:rPr>
                    <w:color w:val="000000"/>
                    <w:lang w:val="lt-LT"/>
                  </w:rPr>
                  <w:t xml:space="preserve"> </w:t>
                </w:r>
                <w:proofErr w:type="spellStart"/>
                <w:r w:rsidRPr="00E75E57">
                  <w:rPr>
                    <w:color w:val="000000"/>
                    <w:lang w:val="lt-LT"/>
                  </w:rPr>
                  <w:t>будівництво</w:t>
                </w:r>
                <w:proofErr w:type="spellEnd"/>
                <w:r w:rsidRPr="00E75E57">
                  <w:rPr>
                    <w:color w:val="000000"/>
                    <w:lang w:val="lt-LT"/>
                  </w:rPr>
                  <w:t xml:space="preserve"> </w:t>
                </w:r>
                <w:proofErr w:type="spellStart"/>
                <w:r w:rsidRPr="00E75E57">
                  <w:rPr>
                    <w:color w:val="000000"/>
                    <w:lang w:val="lt-LT"/>
                  </w:rPr>
                  <w:t>споруди</w:t>
                </w:r>
                <w:proofErr w:type="spellEnd"/>
                <w:r w:rsidRPr="00E75E57">
                  <w:rPr>
                    <w:color w:val="000000"/>
                    <w:lang w:val="lt-LT"/>
                  </w:rPr>
                  <w:t xml:space="preserve"> </w:t>
                </w:r>
                <w:proofErr w:type="spellStart"/>
                <w:r w:rsidRPr="00E75E57">
                  <w:rPr>
                    <w:color w:val="000000"/>
                    <w:lang w:val="lt-LT"/>
                  </w:rPr>
                  <w:t>подвійного</w:t>
                </w:r>
                <w:proofErr w:type="spellEnd"/>
                <w:r w:rsidRPr="00E75E57">
                  <w:rPr>
                    <w:color w:val="000000"/>
                    <w:lang w:val="lt-LT"/>
                  </w:rPr>
                  <w:t xml:space="preserve"> </w:t>
                </w:r>
                <w:proofErr w:type="spellStart"/>
                <w:r w:rsidRPr="00E75E57">
                  <w:rPr>
                    <w:color w:val="000000"/>
                    <w:lang w:val="lt-LT"/>
                  </w:rPr>
                  <w:t>призначення</w:t>
                </w:r>
                <w:proofErr w:type="spellEnd"/>
                <w:r w:rsidRPr="00E75E57">
                  <w:rPr>
                    <w:color w:val="000000"/>
                    <w:lang w:val="lt-LT"/>
                  </w:rPr>
                  <w:t xml:space="preserve"> (СПП) з </w:t>
                </w:r>
                <w:proofErr w:type="spellStart"/>
                <w:r w:rsidRPr="00E75E57">
                  <w:rPr>
                    <w:color w:val="000000"/>
                    <w:lang w:val="lt-LT"/>
                  </w:rPr>
                  <w:t>захисними</w:t>
                </w:r>
                <w:proofErr w:type="spellEnd"/>
                <w:r w:rsidRPr="00E75E57">
                  <w:rPr>
                    <w:color w:val="000000"/>
                    <w:lang w:val="lt-LT"/>
                  </w:rPr>
                  <w:t xml:space="preserve"> </w:t>
                </w:r>
                <w:proofErr w:type="spellStart"/>
                <w:r w:rsidRPr="00E75E57">
                  <w:rPr>
                    <w:color w:val="000000"/>
                    <w:lang w:val="lt-LT"/>
                  </w:rPr>
                  <w:t>властивостями</w:t>
                </w:r>
                <w:proofErr w:type="spellEnd"/>
                <w:r w:rsidRPr="00E75E57">
                  <w:rPr>
                    <w:color w:val="000000"/>
                    <w:lang w:val="lt-LT"/>
                  </w:rPr>
                  <w:t xml:space="preserve"> </w:t>
                </w:r>
                <w:proofErr w:type="spellStart"/>
                <w:r w:rsidRPr="00E75E57">
                  <w:rPr>
                    <w:color w:val="000000"/>
                    <w:lang w:val="lt-LT"/>
                  </w:rPr>
                  <w:t>протирадіаційного</w:t>
                </w:r>
                <w:proofErr w:type="spellEnd"/>
                <w:r w:rsidRPr="00E75E57">
                  <w:rPr>
                    <w:color w:val="000000"/>
                    <w:lang w:val="lt-LT"/>
                  </w:rPr>
                  <w:t xml:space="preserve"> </w:t>
                </w:r>
                <w:proofErr w:type="spellStart"/>
                <w:r w:rsidRPr="00E75E57">
                  <w:rPr>
                    <w:color w:val="000000"/>
                    <w:lang w:val="lt-LT"/>
                  </w:rPr>
                  <w:t>укриття</w:t>
                </w:r>
                <w:proofErr w:type="spellEnd"/>
                <w:r w:rsidRPr="00E75E57">
                  <w:rPr>
                    <w:color w:val="000000"/>
                    <w:lang w:val="lt-LT"/>
                  </w:rPr>
                  <w:t xml:space="preserve"> (ПРУ)  з </w:t>
                </w:r>
                <w:proofErr w:type="spellStart"/>
                <w:r w:rsidRPr="00E75E57">
                  <w:rPr>
                    <w:color w:val="000000"/>
                    <w:lang w:val="lt-LT"/>
                  </w:rPr>
                  <w:t>влаштуванням</w:t>
                </w:r>
                <w:proofErr w:type="spellEnd"/>
                <w:r w:rsidRPr="00E75E57">
                  <w:rPr>
                    <w:color w:val="000000"/>
                    <w:lang w:val="lt-LT"/>
                  </w:rPr>
                  <w:t xml:space="preserve"> </w:t>
                </w:r>
                <w:proofErr w:type="spellStart"/>
                <w:r w:rsidRPr="00E75E57">
                  <w:rPr>
                    <w:color w:val="000000"/>
                    <w:lang w:val="lt-LT"/>
                  </w:rPr>
                  <w:t>переходу</w:t>
                </w:r>
                <w:proofErr w:type="spellEnd"/>
                <w:r w:rsidRPr="00E75E57">
                  <w:rPr>
                    <w:color w:val="000000"/>
                    <w:lang w:val="lt-LT"/>
                  </w:rPr>
                  <w:t xml:space="preserve"> з </w:t>
                </w:r>
                <w:proofErr w:type="spellStart"/>
                <w:r w:rsidRPr="00E75E57">
                  <w:rPr>
                    <w:color w:val="000000"/>
                    <w:lang w:val="lt-LT"/>
                  </w:rPr>
                  <w:t>існуючого</w:t>
                </w:r>
                <w:proofErr w:type="spellEnd"/>
                <w:r w:rsidRPr="00E75E57">
                  <w:rPr>
                    <w:color w:val="000000"/>
                    <w:lang w:val="lt-LT"/>
                  </w:rPr>
                  <w:t xml:space="preserve"> </w:t>
                </w:r>
                <w:proofErr w:type="spellStart"/>
                <w:r w:rsidRPr="00E75E57">
                  <w:rPr>
                    <w:color w:val="000000"/>
                    <w:lang w:val="lt-LT"/>
                  </w:rPr>
                  <w:t>корпусу</w:t>
                </w:r>
                <w:proofErr w:type="spellEnd"/>
                <w:r w:rsidRPr="00E75E57">
                  <w:rPr>
                    <w:color w:val="000000"/>
                    <w:lang w:val="lt-LT"/>
                  </w:rPr>
                  <w:t xml:space="preserve"> </w:t>
                </w:r>
                <w:proofErr w:type="spellStart"/>
                <w:r w:rsidRPr="00E75E57">
                  <w:rPr>
                    <w:color w:val="000000"/>
                    <w:lang w:val="lt-LT"/>
                  </w:rPr>
                  <w:t>Деснянського</w:t>
                </w:r>
                <w:proofErr w:type="spellEnd"/>
                <w:r w:rsidRPr="00E75E57">
                  <w:rPr>
                    <w:color w:val="000000"/>
                    <w:lang w:val="lt-LT"/>
                  </w:rPr>
                  <w:t xml:space="preserve"> </w:t>
                </w:r>
                <w:proofErr w:type="spellStart"/>
                <w:r w:rsidRPr="00E75E57">
                  <w:rPr>
                    <w:color w:val="000000"/>
                    <w:lang w:val="lt-LT"/>
                  </w:rPr>
                  <w:t>ліцею</w:t>
                </w:r>
                <w:proofErr w:type="spellEnd"/>
                <w:r w:rsidRPr="00E75E57">
                  <w:rPr>
                    <w:color w:val="000000"/>
                    <w:lang w:val="lt-LT"/>
                  </w:rPr>
                  <w:t xml:space="preserve"> </w:t>
                </w:r>
                <w:proofErr w:type="spellStart"/>
                <w:r w:rsidRPr="00E75E57">
                  <w:rPr>
                    <w:color w:val="000000"/>
                    <w:lang w:val="lt-LT"/>
                  </w:rPr>
                  <w:t>Деснянської</w:t>
                </w:r>
                <w:proofErr w:type="spellEnd"/>
                <w:r w:rsidRPr="00E75E57">
                  <w:rPr>
                    <w:color w:val="000000"/>
                    <w:lang w:val="lt-LT"/>
                  </w:rPr>
                  <w:t xml:space="preserve"> </w:t>
                </w:r>
                <w:proofErr w:type="spellStart"/>
                <w:r w:rsidRPr="00E75E57">
                  <w:rPr>
                    <w:color w:val="000000"/>
                    <w:lang w:val="lt-LT"/>
                  </w:rPr>
                  <w:t>селищної</w:t>
                </w:r>
                <w:proofErr w:type="spellEnd"/>
                <w:r w:rsidRPr="00E75E57">
                  <w:rPr>
                    <w:color w:val="000000"/>
                    <w:lang w:val="lt-LT"/>
                  </w:rPr>
                  <w:t xml:space="preserve"> </w:t>
                </w:r>
                <w:proofErr w:type="spellStart"/>
                <w:r w:rsidRPr="00E75E57">
                  <w:rPr>
                    <w:color w:val="000000"/>
                    <w:lang w:val="lt-LT"/>
                  </w:rPr>
                  <w:t>ради</w:t>
                </w:r>
                <w:proofErr w:type="spellEnd"/>
                <w:r w:rsidRPr="00E75E57">
                  <w:rPr>
                    <w:color w:val="000000"/>
                    <w:lang w:val="lt-LT"/>
                  </w:rPr>
                  <w:t xml:space="preserve"> </w:t>
                </w:r>
                <w:proofErr w:type="spellStart"/>
                <w:r w:rsidRPr="00E75E57">
                  <w:rPr>
                    <w:color w:val="000000"/>
                    <w:lang w:val="lt-LT"/>
                  </w:rPr>
                  <w:t>за</w:t>
                </w:r>
                <w:proofErr w:type="spellEnd"/>
                <w:r w:rsidRPr="00E75E57">
                  <w:rPr>
                    <w:color w:val="000000"/>
                    <w:lang w:val="lt-LT"/>
                  </w:rPr>
                  <w:t xml:space="preserve"> </w:t>
                </w:r>
                <w:proofErr w:type="spellStart"/>
                <w:r w:rsidRPr="00E75E57">
                  <w:rPr>
                    <w:color w:val="000000"/>
                    <w:lang w:val="lt-LT"/>
                  </w:rPr>
                  <w:t>адресою</w:t>
                </w:r>
                <w:proofErr w:type="spellEnd"/>
                <w:r w:rsidRPr="00E75E57">
                  <w:rPr>
                    <w:color w:val="000000"/>
                    <w:lang w:val="lt-LT"/>
                  </w:rPr>
                  <w:t xml:space="preserve">: </w:t>
                </w:r>
                <w:proofErr w:type="spellStart"/>
                <w:r w:rsidRPr="00E75E57">
                  <w:rPr>
                    <w:color w:val="000000"/>
                    <w:lang w:val="lt-LT"/>
                  </w:rPr>
                  <w:t>Чернігівська</w:t>
                </w:r>
                <w:proofErr w:type="spellEnd"/>
                <w:r w:rsidRPr="00E75E57">
                  <w:rPr>
                    <w:color w:val="000000"/>
                    <w:lang w:val="lt-LT"/>
                  </w:rPr>
                  <w:t xml:space="preserve"> </w:t>
                </w:r>
                <w:proofErr w:type="spellStart"/>
                <w:r w:rsidRPr="00E75E57">
                  <w:rPr>
                    <w:color w:val="000000"/>
                    <w:lang w:val="lt-LT"/>
                  </w:rPr>
                  <w:t>область</w:t>
                </w:r>
                <w:proofErr w:type="spellEnd"/>
                <w:r w:rsidRPr="00E75E57">
                  <w:rPr>
                    <w:color w:val="000000"/>
                    <w:lang w:val="lt-LT"/>
                  </w:rPr>
                  <w:t xml:space="preserve">, </w:t>
                </w:r>
                <w:proofErr w:type="spellStart"/>
                <w:r w:rsidRPr="00E75E57">
                  <w:rPr>
                    <w:color w:val="000000"/>
                    <w:lang w:val="lt-LT"/>
                  </w:rPr>
                  <w:t>Чернігівський</w:t>
                </w:r>
                <w:proofErr w:type="spellEnd"/>
                <w:r w:rsidRPr="00E75E57">
                  <w:rPr>
                    <w:color w:val="000000"/>
                    <w:lang w:val="lt-LT"/>
                  </w:rPr>
                  <w:t xml:space="preserve"> </w:t>
                </w:r>
                <w:proofErr w:type="spellStart"/>
                <w:r w:rsidRPr="00E75E57">
                  <w:rPr>
                    <w:color w:val="000000"/>
                    <w:lang w:val="lt-LT"/>
                  </w:rPr>
                  <w:t>район</w:t>
                </w:r>
                <w:proofErr w:type="spellEnd"/>
                <w:r w:rsidRPr="00E75E57">
                  <w:rPr>
                    <w:color w:val="000000"/>
                    <w:lang w:val="lt-LT"/>
                  </w:rPr>
                  <w:t xml:space="preserve">, </w:t>
                </w:r>
                <w:proofErr w:type="spellStart"/>
                <w:r w:rsidRPr="00E75E57">
                  <w:rPr>
                    <w:color w:val="000000"/>
                    <w:lang w:val="lt-LT"/>
                  </w:rPr>
                  <w:t>смт</w:t>
                </w:r>
                <w:proofErr w:type="spellEnd"/>
                <w:r w:rsidRPr="00E75E57">
                  <w:rPr>
                    <w:color w:val="000000"/>
                    <w:lang w:val="lt-LT"/>
                  </w:rPr>
                  <w:t xml:space="preserve"> </w:t>
                </w:r>
                <w:proofErr w:type="spellStart"/>
                <w:r w:rsidRPr="00E75E57">
                  <w:rPr>
                    <w:color w:val="000000"/>
                    <w:lang w:val="lt-LT"/>
                  </w:rPr>
                  <w:t>Десна</w:t>
                </w:r>
                <w:proofErr w:type="spellEnd"/>
                <w:r w:rsidRPr="00E75E57">
                  <w:rPr>
                    <w:color w:val="000000"/>
                    <w:lang w:val="lt-LT"/>
                  </w:rPr>
                  <w:t xml:space="preserve">, </w:t>
                </w:r>
                <w:proofErr w:type="spellStart"/>
                <w:r w:rsidRPr="00E75E57">
                  <w:rPr>
                    <w:color w:val="000000"/>
                    <w:lang w:val="lt-LT"/>
                  </w:rPr>
                  <w:t>вул</w:t>
                </w:r>
                <w:proofErr w:type="spellEnd"/>
                <w:r w:rsidRPr="00E75E57">
                  <w:rPr>
                    <w:color w:val="000000"/>
                    <w:lang w:val="lt-LT"/>
                  </w:rPr>
                  <w:t xml:space="preserve">. </w:t>
                </w:r>
                <w:proofErr w:type="spellStart"/>
                <w:r w:rsidRPr="00E75E57">
                  <w:rPr>
                    <w:color w:val="000000"/>
                    <w:lang w:val="lt-LT"/>
                  </w:rPr>
                  <w:t>Довженко</w:t>
                </w:r>
                <w:proofErr w:type="spellEnd"/>
                <w:r w:rsidRPr="00E75E57">
                  <w:rPr>
                    <w:color w:val="000000"/>
                    <w:lang w:val="lt-LT"/>
                  </w:rPr>
                  <w:t>, 34»</w:t>
                </w:r>
                <w:r>
                  <w:rPr>
                    <w:color w:val="000000"/>
                    <w:lang w:val="lt-LT"/>
                  </w:rPr>
                  <w:t xml:space="preserve"> </w:t>
                </w:r>
                <w:r w:rsidR="009F39EA" w:rsidRPr="00DC27D9">
                  <w:rPr>
                    <w:lang w:val="uk-UA"/>
                  </w:rPr>
                  <w:t>(далі - «Роботи»)</w:t>
                </w:r>
                <w:r w:rsidR="009F39EA">
                  <w:rPr>
                    <w:lang w:val="lt-LT"/>
                  </w:rPr>
                  <w:t>.</w:t>
                </w:r>
              </w:p>
            </w:tc>
          </w:tr>
          <w:tr w:rsidR="00441DA4" w:rsidRPr="00081CED" w14:paraId="5DD8E17D" w14:textId="77777777" w:rsidTr="00987A25">
            <w:trPr>
              <w:trHeight w:val="20"/>
              <w:jc w:val="center"/>
            </w:trPr>
            <w:tc>
              <w:tcPr>
                <w:tcW w:w="270" w:type="pct"/>
                <w:shd w:val="clear" w:color="auto" w:fill="F2F2F2"/>
                <w:vAlign w:val="center"/>
              </w:tcPr>
              <w:p w14:paraId="1C488877" w14:textId="084E4A06" w:rsidR="00441DA4" w:rsidRPr="00081CED" w:rsidRDefault="00441DA4" w:rsidP="00441DA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283" w:type="pct"/>
                <w:shd w:val="clear" w:color="auto" w:fill="F2F2F2"/>
              </w:tcPr>
              <w:p w14:paraId="25A7F7E7" w14:textId="3A370810" w:rsidR="00441DA4" w:rsidRPr="00081CED" w:rsidRDefault="00441DA4" w:rsidP="00441DA4">
                <w:pPr>
                  <w:rPr>
                    <w:rFonts w:eastAsia="Times New Roman" w:cstheme="minorHAnsi"/>
                    <w:color w:val="000000"/>
                    <w:spacing w:val="-8"/>
                    <w:lang w:val="uk-UA"/>
                  </w:rPr>
                </w:pPr>
                <w:proofErr w:type="spellStart"/>
                <w:r w:rsidRPr="00081CED">
                  <w:rPr>
                    <w:rFonts w:cstheme="minorHAnsi"/>
                  </w:rPr>
                  <w:t>Darbų</w:t>
                </w:r>
                <w:proofErr w:type="spellEnd"/>
                <w:r w:rsidRPr="00081CED">
                  <w:rPr>
                    <w:rFonts w:cstheme="minorHAnsi"/>
                  </w:rPr>
                  <w:t xml:space="preserve"> </w:t>
                </w:r>
                <w:proofErr w:type="spellStart"/>
                <w:r w:rsidRPr="00081CED">
                  <w:rPr>
                    <w:rFonts w:cstheme="minorHAnsi"/>
                  </w:rPr>
                  <w:t>atlikimo</w:t>
                </w:r>
                <w:proofErr w:type="spellEnd"/>
                <w:r w:rsidRPr="00081CED">
                  <w:rPr>
                    <w:rFonts w:cstheme="minorHAnsi"/>
                  </w:rPr>
                  <w:t xml:space="preserve"> </w:t>
                </w:r>
                <w:proofErr w:type="spellStart"/>
                <w:r w:rsidRPr="00081CED">
                  <w:rPr>
                    <w:rFonts w:cstheme="minorHAnsi"/>
                  </w:rPr>
                  <w:t>vieta</w:t>
                </w:r>
                <w:proofErr w:type="spellEnd"/>
              </w:p>
            </w:tc>
            <w:tc>
              <w:tcPr>
                <w:tcW w:w="3447" w:type="pct"/>
                <w:shd w:val="clear" w:color="auto" w:fill="F2F2F2"/>
              </w:tcPr>
              <w:p w14:paraId="37DE1503" w14:textId="0CD249E6" w:rsidR="00441DA4" w:rsidRPr="003A73EE" w:rsidRDefault="00E75E57" w:rsidP="00441DA4">
                <w:pPr>
                  <w:rPr>
                    <w:rFonts w:cstheme="minorHAnsi"/>
                    <w:lang w:val="lt-LT"/>
                  </w:rPr>
                </w:pPr>
                <w:proofErr w:type="spellStart"/>
                <w:r w:rsidRPr="00870928">
                  <w:rPr>
                    <w:rFonts w:cstheme="minorHAnsi"/>
                    <w:lang w:val="lt-LT"/>
                  </w:rPr>
                  <w:t>Dovženko</w:t>
                </w:r>
                <w:proofErr w:type="spellEnd"/>
                <w:r w:rsidRPr="00870928">
                  <w:rPr>
                    <w:rFonts w:cstheme="minorHAnsi"/>
                    <w:lang w:val="lt-LT"/>
                  </w:rPr>
                  <w:t xml:space="preserve"> g. 34, </w:t>
                </w:r>
                <w:proofErr w:type="spellStart"/>
                <w:r w:rsidRPr="00870928">
                  <w:rPr>
                    <w:rFonts w:cstheme="minorHAnsi"/>
                    <w:lang w:val="lt-LT"/>
                  </w:rPr>
                  <w:t>Desna</w:t>
                </w:r>
                <w:proofErr w:type="spellEnd"/>
                <w:r w:rsidRPr="00870928">
                  <w:rPr>
                    <w:rFonts w:cstheme="minorHAnsi"/>
                    <w:lang w:val="lt-LT"/>
                  </w:rPr>
                  <w:t xml:space="preserve">, </w:t>
                </w:r>
                <w:proofErr w:type="spellStart"/>
                <w:r w:rsidRPr="00870928">
                  <w:rPr>
                    <w:rFonts w:cstheme="minorHAnsi"/>
                    <w:lang w:val="lt-LT"/>
                  </w:rPr>
                  <w:t>Černihivo</w:t>
                </w:r>
                <w:proofErr w:type="spellEnd"/>
                <w:r w:rsidRPr="00870928">
                  <w:rPr>
                    <w:rFonts w:cstheme="minorHAnsi"/>
                    <w:lang w:val="lt-LT"/>
                  </w:rPr>
                  <w:t xml:space="preserve"> regionas, </w:t>
                </w:r>
                <w:proofErr w:type="spellStart"/>
                <w:r w:rsidRPr="00870928">
                  <w:rPr>
                    <w:rFonts w:cstheme="minorHAnsi"/>
                    <w:lang w:val="lt-LT"/>
                  </w:rPr>
                  <w:t>Černihivo</w:t>
                </w:r>
                <w:proofErr w:type="spellEnd"/>
                <w:r w:rsidRPr="00870928">
                  <w:rPr>
                    <w:rFonts w:cstheme="minorHAnsi"/>
                    <w:lang w:val="lt-LT"/>
                  </w:rPr>
                  <w:t xml:space="preserve"> rajonas</w:t>
                </w:r>
              </w:p>
            </w:tc>
          </w:tr>
          <w:tr w:rsidR="00123E44" w:rsidRPr="00081CED" w14:paraId="11719C8F" w14:textId="77777777" w:rsidTr="00987A25">
            <w:trPr>
              <w:trHeight w:val="20"/>
              <w:jc w:val="center"/>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283"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447" w:type="pct"/>
                <w:shd w:val="clear" w:color="auto" w:fill="F2F2F2"/>
                <w:vAlign w:val="center"/>
              </w:tcPr>
              <w:p w14:paraId="0FD5A041" w14:textId="34936BD1" w:rsidR="00904DDD" w:rsidRPr="006517D1" w:rsidRDefault="00D829BC" w:rsidP="00D83F51">
                <w:pPr>
                  <w:rPr>
                    <w:rFonts w:cstheme="minorHAnsi"/>
                    <w:lang w:val="uk-UA"/>
                  </w:rPr>
                </w:pPr>
                <w:proofErr w:type="spellStart"/>
                <w:r w:rsidRPr="00D829BC">
                  <w:rPr>
                    <w:color w:val="000000"/>
                    <w:lang w:val="lt-LT"/>
                  </w:rPr>
                  <w:t>Чернігівська</w:t>
                </w:r>
                <w:proofErr w:type="spellEnd"/>
                <w:r w:rsidRPr="00D829BC">
                  <w:rPr>
                    <w:color w:val="000000"/>
                    <w:lang w:val="lt-LT"/>
                  </w:rPr>
                  <w:t> </w:t>
                </w:r>
                <w:proofErr w:type="spellStart"/>
                <w:r w:rsidRPr="00D829BC">
                  <w:rPr>
                    <w:color w:val="000000"/>
                    <w:lang w:val="lt-LT"/>
                  </w:rPr>
                  <w:t>область</w:t>
                </w:r>
                <w:proofErr w:type="spellEnd"/>
                <w:r w:rsidRPr="00D829BC">
                  <w:rPr>
                    <w:color w:val="000000"/>
                    <w:lang w:val="lt-LT"/>
                  </w:rPr>
                  <w:t xml:space="preserve">, </w:t>
                </w:r>
                <w:proofErr w:type="spellStart"/>
                <w:r w:rsidRPr="00D829BC">
                  <w:rPr>
                    <w:color w:val="000000"/>
                    <w:lang w:val="lt-LT"/>
                  </w:rPr>
                  <w:t>Чернігівський</w:t>
                </w:r>
                <w:proofErr w:type="spellEnd"/>
                <w:r w:rsidRPr="00D829BC">
                  <w:rPr>
                    <w:color w:val="000000"/>
                    <w:lang w:val="lt-LT"/>
                  </w:rPr>
                  <w:t> </w:t>
                </w:r>
                <w:proofErr w:type="spellStart"/>
                <w:r w:rsidRPr="00D829BC">
                  <w:rPr>
                    <w:color w:val="000000"/>
                    <w:lang w:val="lt-LT"/>
                  </w:rPr>
                  <w:t>район</w:t>
                </w:r>
                <w:proofErr w:type="spellEnd"/>
                <w:r w:rsidRPr="00D829BC">
                  <w:rPr>
                    <w:color w:val="000000"/>
                    <w:lang w:val="lt-LT"/>
                  </w:rPr>
                  <w:t xml:space="preserve">, </w:t>
                </w:r>
                <w:proofErr w:type="spellStart"/>
                <w:r w:rsidRPr="00D829BC">
                  <w:rPr>
                    <w:color w:val="000000"/>
                    <w:lang w:val="lt-LT"/>
                  </w:rPr>
                  <w:t>селище</w:t>
                </w:r>
                <w:proofErr w:type="spellEnd"/>
                <w:r w:rsidRPr="00D829BC">
                  <w:rPr>
                    <w:color w:val="000000"/>
                    <w:lang w:val="lt-LT"/>
                  </w:rPr>
                  <w:t> </w:t>
                </w:r>
                <w:proofErr w:type="spellStart"/>
                <w:r w:rsidRPr="00D829BC">
                  <w:rPr>
                    <w:color w:val="000000"/>
                    <w:lang w:val="lt-LT"/>
                  </w:rPr>
                  <w:t>Десна</w:t>
                </w:r>
                <w:proofErr w:type="spellEnd"/>
                <w:r w:rsidRPr="00D829BC">
                  <w:rPr>
                    <w:color w:val="000000"/>
                    <w:lang w:val="lt-LT"/>
                  </w:rPr>
                  <w:t xml:space="preserve">, </w:t>
                </w:r>
                <w:proofErr w:type="spellStart"/>
                <w:r w:rsidRPr="00D829BC">
                  <w:rPr>
                    <w:color w:val="000000"/>
                    <w:lang w:val="lt-LT"/>
                  </w:rPr>
                  <w:t>вул</w:t>
                </w:r>
                <w:proofErr w:type="spellEnd"/>
                <w:r w:rsidRPr="00D829BC">
                  <w:rPr>
                    <w:color w:val="000000"/>
                    <w:lang w:val="lt-LT"/>
                  </w:rPr>
                  <w:t xml:space="preserve">. </w:t>
                </w:r>
                <w:proofErr w:type="spellStart"/>
                <w:r w:rsidRPr="00D829BC">
                  <w:rPr>
                    <w:color w:val="000000"/>
                    <w:lang w:val="lt-LT"/>
                  </w:rPr>
                  <w:t>Довженка</w:t>
                </w:r>
                <w:proofErr w:type="spellEnd"/>
                <w:r w:rsidRPr="00D829BC">
                  <w:rPr>
                    <w:color w:val="000000"/>
                    <w:lang w:val="lt-LT"/>
                  </w:rPr>
                  <w:t>, 34</w:t>
                </w:r>
              </w:p>
            </w:tc>
          </w:tr>
          <w:tr w:rsidR="00923A57" w:rsidRPr="00081CED" w14:paraId="66FE02B1" w14:textId="77777777" w:rsidTr="00987A25">
            <w:trPr>
              <w:trHeight w:val="20"/>
              <w:jc w:val="center"/>
            </w:trPr>
            <w:tc>
              <w:tcPr>
                <w:tcW w:w="270" w:type="pct"/>
                <w:shd w:val="clear" w:color="auto" w:fill="F2F2F2"/>
                <w:vAlign w:val="center"/>
              </w:tcPr>
              <w:p w14:paraId="3E9DA8C0" w14:textId="76A9A4EC" w:rsidR="00923A57" w:rsidRPr="00081CED" w:rsidRDefault="00923A57" w:rsidP="00923A57">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283" w:type="pct"/>
                <w:shd w:val="clear" w:color="auto" w:fill="F2F2F2"/>
                <w:vAlign w:val="center"/>
              </w:tcPr>
              <w:p w14:paraId="415F9FDF" w14:textId="27B6BF43" w:rsidR="00923A57" w:rsidRPr="00CC7AAA" w:rsidRDefault="00923A57" w:rsidP="00923A57">
                <w:pPr>
                  <w:rPr>
                    <w:rFonts w:cstheme="minorHAnsi"/>
                    <w:lang w:val="uk-UA"/>
                  </w:rPr>
                </w:pPr>
                <w:r w:rsidRPr="0012642A">
                  <w:rPr>
                    <w:rFonts w:cstheme="minorHAnsi"/>
                    <w:lang w:val="sv-SE"/>
                  </w:rPr>
                  <w:t xml:space="preserve">Projektas </w:t>
                </w:r>
                <w:r w:rsidR="00CC7AAA" w:rsidRPr="00CC7AAA">
                  <w:rPr>
                    <w:rFonts w:cstheme="minorHAnsi"/>
                    <w:lang w:val="uk-UA"/>
                  </w:rPr>
                  <w:t>(</w:t>
                </w:r>
                <w:r w:rsidR="00CC7AAA" w:rsidRPr="00CC7AAA">
                  <w:rPr>
                    <w:rFonts w:cstheme="minorHAnsi"/>
                    <w:lang w:val="lt-LT"/>
                  </w:rPr>
                  <w:t>f</w:t>
                </w:r>
                <w:r w:rsidR="00CC7AAA" w:rsidRPr="0012642A">
                  <w:rPr>
                    <w:rStyle w:val="cf01"/>
                    <w:rFonts w:asciiTheme="minorHAnsi" w:hAnsiTheme="minorHAnsi" w:cstheme="minorHAnsi"/>
                    <w:sz w:val="22"/>
                    <w:szCs w:val="22"/>
                    <w:lang w:val="sv-SE"/>
                  </w:rPr>
                  <w:t>inansavimo šaltinis, numeris ir pavadinimas)</w:t>
                </w:r>
              </w:p>
            </w:tc>
            <w:tc>
              <w:tcPr>
                <w:tcW w:w="3447" w:type="pct"/>
                <w:shd w:val="clear" w:color="auto" w:fill="F2F2F2"/>
              </w:tcPr>
              <w:p w14:paraId="0C850ADA" w14:textId="58A85A52" w:rsidR="0012642A" w:rsidRPr="00DA295F" w:rsidRDefault="00635B79" w:rsidP="00923A57">
                <w:pPr>
                  <w:rPr>
                    <w:rFonts w:cstheme="minorHAnsi"/>
                    <w:lang w:val="lt-LT"/>
                  </w:rPr>
                </w:pPr>
                <w:r w:rsidRPr="00635B79">
                  <w:rPr>
                    <w:rFonts w:cstheme="minorHAnsi"/>
                    <w:lang w:val="uk-UA"/>
                  </w:rPr>
                  <w:t>E</w:t>
                </w:r>
                <w:proofErr w:type="spellStart"/>
                <w:r>
                  <w:rPr>
                    <w:rFonts w:cstheme="minorHAnsi"/>
                  </w:rPr>
                  <w:t>uropos</w:t>
                </w:r>
                <w:proofErr w:type="spellEnd"/>
                <w:r w:rsidRPr="00DA295F">
                  <w:rPr>
                    <w:rFonts w:cstheme="minorHAnsi"/>
                    <w:lang w:val="uk-UA"/>
                  </w:rPr>
                  <w:t xml:space="preserve"> </w:t>
                </w:r>
                <w:r>
                  <w:rPr>
                    <w:rFonts w:cstheme="minorHAnsi"/>
                  </w:rPr>
                  <w:t>S</w:t>
                </w:r>
                <w:r w:rsidRPr="00DA295F">
                  <w:rPr>
                    <w:rFonts w:cstheme="minorHAnsi"/>
                    <w:lang w:val="uk-UA"/>
                  </w:rPr>
                  <w:t>ą</w:t>
                </w:r>
                <w:proofErr w:type="spellStart"/>
                <w:r>
                  <w:rPr>
                    <w:rFonts w:cstheme="minorHAnsi"/>
                  </w:rPr>
                  <w:t>jungos</w:t>
                </w:r>
                <w:proofErr w:type="spellEnd"/>
                <w:r w:rsidRPr="00635B79">
                  <w:rPr>
                    <w:rFonts w:cstheme="minorHAnsi"/>
                    <w:lang w:val="uk-UA"/>
                  </w:rPr>
                  <w:t xml:space="preserve"> ir Lietuvos Vystomojo</w:t>
                </w:r>
                <w:r w:rsidRPr="00635B79">
                  <w:rPr>
                    <w:rFonts w:cstheme="minorHAnsi"/>
                    <w:lang w:val="lt-LT"/>
                  </w:rPr>
                  <w:t xml:space="preserve"> b</w:t>
                </w:r>
                <w:r w:rsidRPr="00635B79">
                  <w:rPr>
                    <w:rFonts w:cstheme="minorHAnsi"/>
                    <w:lang w:val="uk-UA"/>
                  </w:rPr>
                  <w:t>endradarbiavimo ir humanitarinės pagalbos</w:t>
                </w:r>
                <w:r w:rsidRPr="00635B79">
                  <w:rPr>
                    <w:rFonts w:cstheme="minorHAnsi"/>
                    <w:lang w:val="lt-LT"/>
                  </w:rPr>
                  <w:t xml:space="preserve"> </w:t>
                </w:r>
                <w:r w:rsidRPr="00635B79">
                  <w:rPr>
                    <w:rFonts w:cstheme="minorHAnsi"/>
                    <w:lang w:val="uk-UA"/>
                  </w:rPr>
                  <w:t xml:space="preserve">fondo finansuojamas projektas </w:t>
                </w:r>
                <w:r>
                  <w:rPr>
                    <w:rFonts w:cstheme="minorHAnsi"/>
                    <w:lang w:val="lt-LT"/>
                  </w:rPr>
                  <w:t xml:space="preserve">Nr. </w:t>
                </w:r>
                <w:r w:rsidRPr="00635B79">
                  <w:rPr>
                    <w:rFonts w:cstheme="minorHAnsi"/>
                    <w:lang w:val="lt-LT"/>
                  </w:rPr>
                  <w:t>NDICI-GEO-NEAR/2024/ 453-578</w:t>
                </w:r>
                <w:r>
                  <w:rPr>
                    <w:rFonts w:cstheme="minorHAnsi"/>
                    <w:lang w:val="lt-LT"/>
                  </w:rPr>
                  <w:t xml:space="preserve"> </w:t>
                </w:r>
                <w:r w:rsidRPr="00635B79">
                  <w:rPr>
                    <w:rFonts w:cstheme="minorHAnsi"/>
                    <w:lang w:val="uk-UA"/>
                  </w:rPr>
                  <w:t>„Naujų slėptuvių</w:t>
                </w:r>
                <w:r w:rsidRPr="00635B79">
                  <w:rPr>
                    <w:rFonts w:cstheme="minorHAnsi"/>
                    <w:lang w:val="lt-LT"/>
                  </w:rPr>
                  <w:t xml:space="preserve"> </w:t>
                </w:r>
                <w:r w:rsidRPr="00635B79">
                  <w:rPr>
                    <w:rFonts w:cstheme="minorHAnsi"/>
                    <w:lang w:val="uk-UA"/>
                  </w:rPr>
                  <w:t>statyba Ukrainos mokykloms“</w:t>
                </w:r>
              </w:p>
            </w:tc>
          </w:tr>
          <w:tr w:rsidR="00123E44" w:rsidRPr="00081CED" w14:paraId="162D6246" w14:textId="77777777" w:rsidTr="00987A25">
            <w:trPr>
              <w:trHeight w:val="20"/>
              <w:jc w:val="center"/>
            </w:trPr>
            <w:tc>
              <w:tcPr>
                <w:tcW w:w="270" w:type="pct"/>
                <w:shd w:val="clear" w:color="auto" w:fill="F2F2F2"/>
                <w:vAlign w:val="center"/>
              </w:tcPr>
              <w:p w14:paraId="4E8FC8BE"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283" w:type="pct"/>
                <w:shd w:val="clear" w:color="auto" w:fill="F2F2F2"/>
                <w:vAlign w:val="center"/>
              </w:tcPr>
              <w:p w14:paraId="7D14F859" w14:textId="593D30FF" w:rsidR="00D83F51" w:rsidRPr="00CC7AAA" w:rsidRDefault="0032737C" w:rsidP="00A218A1">
                <w:pPr>
                  <w:rPr>
                    <w:rFonts w:eastAsia="Times New Roman" w:cstheme="minorHAnsi"/>
                    <w:color w:val="000000"/>
                    <w:spacing w:val="-8"/>
                    <w:lang w:val="uk-UA"/>
                  </w:rPr>
                </w:pPr>
                <w:r w:rsidRPr="00081CED">
                  <w:rPr>
                    <w:rFonts w:cstheme="minorHAnsi"/>
                    <w:lang w:val="uk-UA"/>
                  </w:rPr>
                  <w:t>Про</w:t>
                </w:r>
                <w:r w:rsidR="000E45AE">
                  <w:rPr>
                    <w:rFonts w:cstheme="minorHAnsi"/>
                    <w:lang w:val="uk-UA"/>
                  </w:rPr>
                  <w:t>є</w:t>
                </w:r>
                <w:r w:rsidRPr="00081CED">
                  <w:rPr>
                    <w:rFonts w:cstheme="minorHAnsi"/>
                    <w:lang w:val="uk-UA"/>
                  </w:rPr>
                  <w:t xml:space="preserve">кт </w:t>
                </w:r>
                <w:r w:rsidR="00CC7AAA">
                  <w:rPr>
                    <w:rFonts w:cstheme="minorHAnsi"/>
                    <w:lang w:val="lt-LT"/>
                  </w:rPr>
                  <w:t>(</w:t>
                </w:r>
                <w:r w:rsidR="00CC7AAA">
                  <w:rPr>
                    <w:rFonts w:cstheme="minorHAnsi"/>
                    <w:lang w:val="uk-UA"/>
                  </w:rPr>
                  <w:t>джерело фінансування, номер і назва)</w:t>
                </w:r>
              </w:p>
            </w:tc>
            <w:tc>
              <w:tcPr>
                <w:tcW w:w="3447" w:type="pct"/>
                <w:shd w:val="clear" w:color="auto" w:fill="F2F2F2"/>
                <w:vAlign w:val="center"/>
              </w:tcPr>
              <w:p w14:paraId="28887641" w14:textId="1AABA8B0" w:rsidR="00A37163" w:rsidRPr="0012642A" w:rsidRDefault="00635B79" w:rsidP="0012642A">
                <w:pPr>
                  <w:rPr>
                    <w:rFonts w:cstheme="minorHAnsi"/>
                    <w:i/>
                    <w:iCs/>
                    <w:u w:val="single"/>
                    <w:lang w:val="lt-LT"/>
                  </w:rPr>
                </w:pPr>
                <w:proofErr w:type="spellStart"/>
                <w:r w:rsidRPr="00635B79">
                  <w:rPr>
                    <w:rFonts w:cstheme="minorHAnsi"/>
                    <w:lang w:val="lt-LT"/>
                  </w:rPr>
                  <w:t>Проект</w:t>
                </w:r>
                <w:proofErr w:type="spellEnd"/>
                <w:r w:rsidRPr="00635B79">
                  <w:rPr>
                    <w:rFonts w:cstheme="minorHAnsi"/>
                    <w:lang w:val="lt-LT"/>
                  </w:rPr>
                  <w:t xml:space="preserve"> «</w:t>
                </w:r>
                <w:r w:rsidR="007607E4">
                  <w:rPr>
                    <w:rFonts w:cstheme="minorHAnsi"/>
                    <w:lang w:val="uk-UA"/>
                  </w:rPr>
                  <w:t>Нові бомбосховища</w:t>
                </w:r>
                <w:r w:rsidRPr="00635B79">
                  <w:rPr>
                    <w:rFonts w:cstheme="minorHAnsi"/>
                    <w:lang w:val="uk-UA"/>
                  </w:rPr>
                  <w:t xml:space="preserve"> </w:t>
                </w:r>
                <w:proofErr w:type="spellStart"/>
                <w:r w:rsidRPr="00635B79">
                  <w:rPr>
                    <w:rFonts w:cstheme="minorHAnsi"/>
                    <w:lang w:val="lt-LT"/>
                  </w:rPr>
                  <w:t>для</w:t>
                </w:r>
                <w:proofErr w:type="spellEnd"/>
                <w:r w:rsidRPr="00635B79">
                  <w:rPr>
                    <w:rFonts w:cstheme="minorHAnsi"/>
                    <w:lang w:val="lt-LT"/>
                  </w:rPr>
                  <w:t xml:space="preserve"> </w:t>
                </w:r>
                <w:proofErr w:type="spellStart"/>
                <w:r w:rsidRPr="00635B79">
                  <w:rPr>
                    <w:rFonts w:cstheme="minorHAnsi"/>
                    <w:lang w:val="lt-LT"/>
                  </w:rPr>
                  <w:t>українських</w:t>
                </w:r>
                <w:proofErr w:type="spellEnd"/>
                <w:r w:rsidRPr="00635B79">
                  <w:rPr>
                    <w:rFonts w:cstheme="minorHAnsi"/>
                    <w:lang w:val="lt-LT"/>
                  </w:rPr>
                  <w:t xml:space="preserve"> </w:t>
                </w:r>
                <w:proofErr w:type="spellStart"/>
                <w:r w:rsidRPr="00635B79">
                  <w:rPr>
                    <w:rFonts w:cstheme="minorHAnsi"/>
                    <w:lang w:val="lt-LT"/>
                  </w:rPr>
                  <w:t>шкіл</w:t>
                </w:r>
                <w:proofErr w:type="spellEnd"/>
                <w:r w:rsidRPr="00635B79">
                  <w:rPr>
                    <w:rFonts w:cstheme="minorHAnsi"/>
                    <w:lang w:val="lt-LT"/>
                  </w:rPr>
                  <w:t xml:space="preserve">» </w:t>
                </w:r>
                <w:proofErr w:type="spellStart"/>
                <w:r>
                  <w:rPr>
                    <w:rFonts w:cstheme="minorHAnsi"/>
                    <w:lang w:val="lt-LT"/>
                  </w:rPr>
                  <w:t>No</w:t>
                </w:r>
                <w:proofErr w:type="spellEnd"/>
                <w:r>
                  <w:rPr>
                    <w:rFonts w:cstheme="minorHAnsi"/>
                    <w:lang w:val="lt-LT"/>
                  </w:rPr>
                  <w:t xml:space="preserve">. </w:t>
                </w:r>
                <w:r w:rsidRPr="00635B79">
                  <w:rPr>
                    <w:rFonts w:cstheme="minorHAnsi"/>
                    <w:lang w:val="lt-LT"/>
                  </w:rPr>
                  <w:t>NDICI-GEO-NEAR/2024/ 453-578</w:t>
                </w:r>
                <w:r>
                  <w:rPr>
                    <w:rFonts w:cstheme="minorHAnsi"/>
                    <w:lang w:val="lt-LT"/>
                  </w:rPr>
                  <w:t xml:space="preserve">, </w:t>
                </w:r>
                <w:proofErr w:type="spellStart"/>
                <w:r w:rsidRPr="00635B79">
                  <w:rPr>
                    <w:rFonts w:cstheme="minorHAnsi"/>
                    <w:lang w:val="lt-LT"/>
                  </w:rPr>
                  <w:t>фінансується</w:t>
                </w:r>
                <w:proofErr w:type="spellEnd"/>
                <w:r w:rsidRPr="00635B79">
                  <w:rPr>
                    <w:rFonts w:cstheme="minorHAnsi"/>
                    <w:lang w:val="lt-LT"/>
                  </w:rPr>
                  <w:t xml:space="preserve"> </w:t>
                </w:r>
                <w:proofErr w:type="spellStart"/>
                <w:r w:rsidRPr="00635B79">
                  <w:rPr>
                    <w:rFonts w:cstheme="minorHAnsi"/>
                    <w:lang w:val="lt-LT"/>
                  </w:rPr>
                  <w:t>Європейським</w:t>
                </w:r>
                <w:proofErr w:type="spellEnd"/>
                <w:r w:rsidRPr="00635B79">
                  <w:rPr>
                    <w:rFonts w:cstheme="minorHAnsi"/>
                    <w:lang w:val="lt-LT"/>
                  </w:rPr>
                  <w:t xml:space="preserve"> </w:t>
                </w:r>
                <w:proofErr w:type="spellStart"/>
                <w:r w:rsidRPr="00635B79">
                  <w:rPr>
                    <w:rFonts w:cstheme="minorHAnsi"/>
                    <w:lang w:val="lt-LT"/>
                  </w:rPr>
                  <w:t>Союз</w:t>
                </w:r>
                <w:r>
                  <w:rPr>
                    <w:rFonts w:cstheme="minorHAnsi"/>
                    <w:lang w:val="lt-LT"/>
                  </w:rPr>
                  <w:t>o</w:t>
                </w:r>
                <w:r w:rsidRPr="00635B79">
                  <w:rPr>
                    <w:rFonts w:cstheme="minorHAnsi"/>
                    <w:lang w:val="lt-LT"/>
                  </w:rPr>
                  <w:t>м</w:t>
                </w:r>
                <w:proofErr w:type="spellEnd"/>
                <w:r w:rsidRPr="00635B79">
                  <w:rPr>
                    <w:rFonts w:cstheme="minorHAnsi"/>
                    <w:lang w:val="lt-LT"/>
                  </w:rPr>
                  <w:t xml:space="preserve"> </w:t>
                </w:r>
                <w:proofErr w:type="spellStart"/>
                <w:r w:rsidRPr="00635B79">
                  <w:rPr>
                    <w:rFonts w:cstheme="minorHAnsi"/>
                    <w:lang w:val="lt-LT"/>
                  </w:rPr>
                  <w:t>та</w:t>
                </w:r>
                <w:proofErr w:type="spellEnd"/>
                <w:r w:rsidRPr="00635B79">
                  <w:rPr>
                    <w:rFonts w:cstheme="minorHAnsi"/>
                    <w:lang w:val="lt-LT"/>
                  </w:rPr>
                  <w:t xml:space="preserve"> </w:t>
                </w:r>
                <w:proofErr w:type="spellStart"/>
                <w:r w:rsidRPr="00635B79">
                  <w:rPr>
                    <w:rFonts w:cstheme="minorHAnsi"/>
                    <w:lang w:val="lt-LT"/>
                  </w:rPr>
                  <w:t>Литовським</w:t>
                </w:r>
                <w:proofErr w:type="spellEnd"/>
                <w:r w:rsidRPr="00635B79">
                  <w:rPr>
                    <w:rFonts w:cstheme="minorHAnsi"/>
                    <w:lang w:val="lt-LT"/>
                  </w:rPr>
                  <w:t xml:space="preserve"> </w:t>
                </w:r>
                <w:proofErr w:type="spellStart"/>
                <w:r w:rsidRPr="00635B79">
                  <w:rPr>
                    <w:rFonts w:cstheme="minorHAnsi"/>
                    <w:lang w:val="lt-LT"/>
                  </w:rPr>
                  <w:t>фондом</w:t>
                </w:r>
                <w:proofErr w:type="spellEnd"/>
                <w:r w:rsidRPr="00635B79">
                  <w:rPr>
                    <w:rFonts w:cstheme="minorHAnsi"/>
                    <w:lang w:val="lt-LT"/>
                  </w:rPr>
                  <w:t xml:space="preserve"> </w:t>
                </w:r>
                <w:proofErr w:type="spellStart"/>
                <w:r w:rsidRPr="00635B79">
                  <w:rPr>
                    <w:rFonts w:cstheme="minorHAnsi"/>
                    <w:lang w:val="lt-LT"/>
                  </w:rPr>
                  <w:t>розвитку</w:t>
                </w:r>
                <w:proofErr w:type="spellEnd"/>
                <w:r w:rsidRPr="00635B79">
                  <w:rPr>
                    <w:rFonts w:cstheme="minorHAnsi"/>
                    <w:lang w:val="lt-LT"/>
                  </w:rPr>
                  <w:t xml:space="preserve"> </w:t>
                </w:r>
                <w:proofErr w:type="spellStart"/>
                <w:r w:rsidRPr="00635B79">
                  <w:rPr>
                    <w:rFonts w:cstheme="minorHAnsi"/>
                    <w:lang w:val="lt-LT"/>
                  </w:rPr>
                  <w:t>співробітництва</w:t>
                </w:r>
                <w:proofErr w:type="spellEnd"/>
                <w:r w:rsidRPr="00635B79">
                  <w:rPr>
                    <w:rFonts w:cstheme="minorHAnsi"/>
                    <w:lang w:val="lt-LT"/>
                  </w:rPr>
                  <w:t xml:space="preserve"> </w:t>
                </w:r>
                <w:proofErr w:type="spellStart"/>
                <w:r w:rsidRPr="00635B79">
                  <w:rPr>
                    <w:rFonts w:cstheme="minorHAnsi"/>
                    <w:lang w:val="lt-LT"/>
                  </w:rPr>
                  <w:t>та</w:t>
                </w:r>
                <w:proofErr w:type="spellEnd"/>
                <w:r w:rsidRPr="00635B79">
                  <w:rPr>
                    <w:rFonts w:cstheme="minorHAnsi"/>
                    <w:lang w:val="lt-LT"/>
                  </w:rPr>
                  <w:t xml:space="preserve"> </w:t>
                </w:r>
                <w:proofErr w:type="spellStart"/>
                <w:r w:rsidRPr="00635B79">
                  <w:rPr>
                    <w:rFonts w:cstheme="minorHAnsi"/>
                    <w:lang w:val="lt-LT"/>
                  </w:rPr>
                  <w:t>гуманітарної</w:t>
                </w:r>
                <w:proofErr w:type="spellEnd"/>
                <w:r w:rsidRPr="00635B79">
                  <w:rPr>
                    <w:rFonts w:cstheme="minorHAnsi"/>
                    <w:lang w:val="lt-LT"/>
                  </w:rPr>
                  <w:t xml:space="preserve"> </w:t>
                </w:r>
                <w:proofErr w:type="spellStart"/>
                <w:r w:rsidRPr="00635B79">
                  <w:rPr>
                    <w:rFonts w:cstheme="minorHAnsi"/>
                    <w:lang w:val="lt-LT"/>
                  </w:rPr>
                  <w:t>допомоги</w:t>
                </w:r>
                <w:proofErr w:type="spellEnd"/>
              </w:p>
            </w:tc>
          </w:tr>
          <w:tr w:rsidR="00674224" w:rsidRPr="00081CED" w14:paraId="7BA28C70" w14:textId="77777777" w:rsidTr="00987A25">
            <w:trPr>
              <w:trHeight w:val="20"/>
              <w:jc w:val="center"/>
            </w:trPr>
            <w:tc>
              <w:tcPr>
                <w:tcW w:w="270" w:type="pct"/>
                <w:shd w:val="clear" w:color="auto" w:fill="F2F2F2"/>
                <w:vAlign w:val="center"/>
              </w:tcPr>
              <w:p w14:paraId="266EC616" w14:textId="1530E007" w:rsidR="00674224" w:rsidRPr="00081CED" w:rsidRDefault="00674224" w:rsidP="0067422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lastRenderedPageBreak/>
                  <w:t>1.4.</w:t>
                </w:r>
              </w:p>
            </w:tc>
            <w:tc>
              <w:tcPr>
                <w:tcW w:w="1283" w:type="pct"/>
                <w:shd w:val="clear" w:color="auto" w:fill="F2F2F2"/>
              </w:tcPr>
              <w:p w14:paraId="02B1F2B8" w14:textId="24D57CB2" w:rsidR="00674224" w:rsidRPr="00081CED" w:rsidRDefault="00674224" w:rsidP="00674224">
                <w:pPr>
                  <w:rPr>
                    <w:rFonts w:cstheme="minorHAnsi"/>
                    <w:lang w:val="uk-UA"/>
                  </w:rPr>
                </w:pPr>
                <w:proofErr w:type="spellStart"/>
                <w:r w:rsidRPr="0012642A">
                  <w:rPr>
                    <w:rFonts w:cstheme="minorHAnsi"/>
                    <w:lang w:val="fr-FR"/>
                  </w:rPr>
                  <w:t>Galimybė</w:t>
                </w:r>
                <w:proofErr w:type="spellEnd"/>
                <w:r w:rsidRPr="0012642A">
                  <w:rPr>
                    <w:rFonts w:cstheme="minorHAnsi"/>
                    <w:lang w:val="fr-FR"/>
                  </w:rPr>
                  <w:t xml:space="preserve"> </w:t>
                </w:r>
                <w:proofErr w:type="spellStart"/>
                <w:r w:rsidRPr="0012642A">
                  <w:rPr>
                    <w:rFonts w:cstheme="minorHAnsi"/>
                    <w:lang w:val="fr-FR"/>
                  </w:rPr>
                  <w:t>pirkti</w:t>
                </w:r>
                <w:proofErr w:type="spellEnd"/>
                <w:r w:rsidRPr="0012642A">
                  <w:rPr>
                    <w:rFonts w:cstheme="minorHAnsi"/>
                    <w:lang w:val="fr-FR"/>
                  </w:rPr>
                  <w:t xml:space="preserve"> </w:t>
                </w:r>
                <w:proofErr w:type="spellStart"/>
                <w:r w:rsidRPr="0012642A">
                  <w:rPr>
                    <w:rFonts w:cstheme="minorHAnsi"/>
                    <w:lang w:val="fr-FR"/>
                  </w:rPr>
                  <w:t>Techninėje</w:t>
                </w:r>
                <w:proofErr w:type="spellEnd"/>
                <w:r w:rsidRPr="0012642A">
                  <w:rPr>
                    <w:rFonts w:cstheme="minorHAnsi"/>
                    <w:lang w:val="fr-FR"/>
                  </w:rPr>
                  <w:t xml:space="preserve"> </w:t>
                </w:r>
                <w:proofErr w:type="spellStart"/>
                <w:r w:rsidRPr="0012642A">
                  <w:rPr>
                    <w:rFonts w:cstheme="minorHAnsi"/>
                    <w:lang w:val="fr-FR"/>
                  </w:rPr>
                  <w:t>specifikacijoje</w:t>
                </w:r>
                <w:proofErr w:type="spellEnd"/>
                <w:r w:rsidRPr="0012642A">
                  <w:rPr>
                    <w:rFonts w:cstheme="minorHAnsi"/>
                    <w:lang w:val="fr-FR"/>
                  </w:rPr>
                  <w:t xml:space="preserve"> </w:t>
                </w:r>
                <w:proofErr w:type="spellStart"/>
                <w:r w:rsidRPr="0012642A">
                  <w:rPr>
                    <w:rFonts w:cstheme="minorHAnsi"/>
                    <w:lang w:val="fr-FR"/>
                  </w:rPr>
                  <w:t>nenurodytus</w:t>
                </w:r>
                <w:proofErr w:type="spellEnd"/>
                <w:r w:rsidRPr="0012642A">
                  <w:rPr>
                    <w:rFonts w:cstheme="minorHAnsi"/>
                    <w:lang w:val="fr-FR"/>
                  </w:rPr>
                  <w:t xml:space="preserve"> </w:t>
                </w:r>
                <w:proofErr w:type="spellStart"/>
                <w:r w:rsidRPr="0012642A">
                  <w:rPr>
                    <w:rFonts w:cstheme="minorHAnsi"/>
                    <w:lang w:val="fr-FR"/>
                  </w:rPr>
                  <w:t>darbus</w:t>
                </w:r>
                <w:proofErr w:type="spellEnd"/>
              </w:p>
            </w:tc>
            <w:tc>
              <w:tcPr>
                <w:tcW w:w="3447" w:type="pct"/>
                <w:shd w:val="clear" w:color="auto" w:fill="F2F2F2"/>
                <w:vAlign w:val="center"/>
              </w:tcPr>
              <w:p w14:paraId="7FB91D36" w14:textId="0F26413E" w:rsidR="00674224" w:rsidRPr="00081CED" w:rsidRDefault="00674224" w:rsidP="00674224">
                <w:pPr>
                  <w:rPr>
                    <w:rFonts w:cstheme="minorHAnsi"/>
                    <w:lang w:val="uk-UA"/>
                  </w:rPr>
                </w:pPr>
                <w:proofErr w:type="spellStart"/>
                <w:r w:rsidRPr="00081CED">
                  <w:rPr>
                    <w:rFonts w:cstheme="minorHAnsi"/>
                  </w:rPr>
                  <w:t>Prireikus</w:t>
                </w:r>
                <w:proofErr w:type="spellEnd"/>
                <w:r w:rsidRPr="00081CED">
                  <w:rPr>
                    <w:rFonts w:cstheme="minorHAnsi"/>
                    <w:lang w:val="uk-UA"/>
                  </w:rPr>
                  <w:t xml:space="preserve"> </w:t>
                </w:r>
                <w:r w:rsidRPr="00081CED">
                  <w:rPr>
                    <w:rFonts w:cstheme="minorHAnsi"/>
                  </w:rPr>
                  <w:t>CPVA</w:t>
                </w:r>
                <w:r w:rsidRPr="00081CED">
                  <w:rPr>
                    <w:rFonts w:cstheme="minorHAnsi"/>
                    <w:lang w:val="uk-UA"/>
                  </w:rPr>
                  <w:t xml:space="preserve"> </w:t>
                </w:r>
                <w:proofErr w:type="spellStart"/>
                <w:r w:rsidRPr="00081CED">
                  <w:rPr>
                    <w:rFonts w:cstheme="minorHAnsi"/>
                  </w:rPr>
                  <w:t>turi</w:t>
                </w:r>
                <w:proofErr w:type="spellEnd"/>
                <w:r w:rsidRPr="00081CED">
                  <w:rPr>
                    <w:rFonts w:cstheme="minorHAnsi"/>
                    <w:lang w:val="uk-UA"/>
                  </w:rPr>
                  <w:t xml:space="preserve"> </w:t>
                </w:r>
                <w:proofErr w:type="spellStart"/>
                <w:r w:rsidRPr="00081CED">
                  <w:rPr>
                    <w:rFonts w:cstheme="minorHAnsi"/>
                  </w:rPr>
                  <w:t>teis</w:t>
                </w:r>
                <w:proofErr w:type="spellEnd"/>
                <w:r w:rsidRPr="00081CED">
                  <w:rPr>
                    <w:rFonts w:cstheme="minorHAnsi"/>
                    <w:lang w:val="uk-UA"/>
                  </w:rPr>
                  <w:t xml:space="preserve">ę </w:t>
                </w:r>
                <w:proofErr w:type="spellStart"/>
                <w:r w:rsidRPr="00081CED">
                  <w:rPr>
                    <w:rFonts w:cstheme="minorHAnsi"/>
                  </w:rPr>
                  <w:t>i</w:t>
                </w:r>
                <w:proofErr w:type="spellEnd"/>
                <w:r w:rsidRPr="00081CED">
                  <w:rPr>
                    <w:rFonts w:cstheme="minorHAnsi"/>
                    <w:lang w:val="uk-UA"/>
                  </w:rPr>
                  <w:t xml:space="preserve">š </w:t>
                </w:r>
                <w:r w:rsidRPr="00081CED">
                  <w:rPr>
                    <w:rFonts w:cstheme="minorHAnsi"/>
                  </w:rPr>
                  <w:t>Rangovo</w:t>
                </w:r>
                <w:r w:rsidRPr="00081CED">
                  <w:rPr>
                    <w:rFonts w:cstheme="minorHAnsi"/>
                    <w:lang w:val="uk-UA"/>
                  </w:rPr>
                  <w:t xml:space="preserve"> </w:t>
                </w:r>
                <w:proofErr w:type="spellStart"/>
                <w:r w:rsidRPr="00081CED">
                  <w:rPr>
                    <w:rFonts w:cstheme="minorHAnsi"/>
                  </w:rPr>
                  <w:t>pirkti</w:t>
                </w:r>
                <w:proofErr w:type="spellEnd"/>
                <w:r w:rsidRPr="00081CED">
                  <w:rPr>
                    <w:rFonts w:cstheme="minorHAnsi"/>
                    <w:lang w:val="uk-UA"/>
                  </w:rPr>
                  <w:t xml:space="preserve"> </w:t>
                </w:r>
                <w:proofErr w:type="spellStart"/>
                <w:r w:rsidRPr="00081CED">
                  <w:rPr>
                    <w:rFonts w:cstheme="minorHAnsi"/>
                  </w:rPr>
                  <w:t>Sutarties</w:t>
                </w:r>
                <w:proofErr w:type="spellEnd"/>
                <w:r w:rsidRPr="00081CED">
                  <w:rPr>
                    <w:rFonts w:cstheme="minorHAnsi"/>
                    <w:lang w:val="uk-UA"/>
                  </w:rPr>
                  <w:t xml:space="preserve"> 2 </w:t>
                </w:r>
                <w:proofErr w:type="spellStart"/>
                <w:r w:rsidRPr="00081CED">
                  <w:rPr>
                    <w:rFonts w:cstheme="minorHAnsi"/>
                  </w:rPr>
                  <w:t>priede</w:t>
                </w:r>
                <w:proofErr w:type="spellEnd"/>
                <w:r w:rsidRPr="00081CED">
                  <w:rPr>
                    <w:rFonts w:cstheme="minorHAnsi"/>
                    <w:lang w:val="uk-UA"/>
                  </w:rPr>
                  <w:t xml:space="preserve"> „</w:t>
                </w:r>
                <w:r w:rsidRPr="00081CED">
                  <w:rPr>
                    <w:rFonts w:cstheme="minorHAnsi"/>
                  </w:rPr>
                  <w:t>Technin</w:t>
                </w:r>
                <w:r w:rsidRPr="00081CED">
                  <w:rPr>
                    <w:rFonts w:cstheme="minorHAnsi"/>
                    <w:lang w:val="uk-UA"/>
                  </w:rPr>
                  <w:t xml:space="preserve">ė </w:t>
                </w:r>
                <w:proofErr w:type="spellStart"/>
                <w:proofErr w:type="gramStart"/>
                <w:r w:rsidRPr="00081CED">
                  <w:rPr>
                    <w:rFonts w:cstheme="minorHAnsi"/>
                  </w:rPr>
                  <w:t>specifikacija</w:t>
                </w:r>
                <w:proofErr w:type="spellEnd"/>
                <w:r w:rsidRPr="00081CED">
                  <w:rPr>
                    <w:rFonts w:cstheme="minorHAnsi"/>
                    <w:lang w:val="uk-UA"/>
                  </w:rPr>
                  <w:t>“</w:t>
                </w:r>
                <w:r w:rsidR="009F39EA">
                  <w:rPr>
                    <w:rFonts w:cstheme="minorHAnsi"/>
                    <w:lang w:val="lt-LT"/>
                  </w:rPr>
                  <w:t xml:space="preserve"> </w:t>
                </w:r>
                <w:proofErr w:type="spellStart"/>
                <w:r w:rsidRPr="00081CED">
                  <w:rPr>
                    <w:rFonts w:cstheme="minorHAnsi"/>
                  </w:rPr>
                  <w:t>nenurodytus</w:t>
                </w:r>
                <w:proofErr w:type="spellEnd"/>
                <w:proofErr w:type="gramEnd"/>
                <w:r w:rsidRPr="00081CED">
                  <w:rPr>
                    <w:rFonts w:cstheme="minorHAnsi"/>
                    <w:lang w:val="uk-UA"/>
                  </w:rPr>
                  <w:t xml:space="preserve">, </w:t>
                </w:r>
                <w:r w:rsidRPr="00081CED">
                  <w:rPr>
                    <w:rFonts w:cstheme="minorHAnsi"/>
                  </w:rPr>
                  <w:t>bet</w:t>
                </w:r>
                <w:r w:rsidRPr="00081CED">
                  <w:rPr>
                    <w:rFonts w:cstheme="minorHAnsi"/>
                    <w:lang w:val="uk-UA"/>
                  </w:rPr>
                  <w:t xml:space="preserve"> </w:t>
                </w:r>
                <w:proofErr w:type="spellStart"/>
                <w:r w:rsidRPr="00081CED">
                  <w:rPr>
                    <w:rFonts w:cstheme="minorHAnsi"/>
                  </w:rPr>
                  <w:t>su</w:t>
                </w:r>
                <w:proofErr w:type="spellEnd"/>
                <w:r w:rsidRPr="00081CED">
                  <w:rPr>
                    <w:rFonts w:cstheme="minorHAnsi"/>
                    <w:lang w:val="uk-UA"/>
                  </w:rPr>
                  <w:t xml:space="preserve"> </w:t>
                </w:r>
                <w:proofErr w:type="spellStart"/>
                <w:r w:rsidRPr="00081CED">
                  <w:rPr>
                    <w:rFonts w:cstheme="minorHAnsi"/>
                  </w:rPr>
                  <w:t>objektu</w:t>
                </w:r>
                <w:proofErr w:type="spellEnd"/>
                <w:r w:rsidRPr="00081CED">
                  <w:rPr>
                    <w:rFonts w:cstheme="minorHAnsi"/>
                    <w:lang w:val="uk-UA"/>
                  </w:rPr>
                  <w:t xml:space="preserve"> </w:t>
                </w:r>
                <w:proofErr w:type="spellStart"/>
                <w:r w:rsidRPr="00081CED">
                  <w:rPr>
                    <w:rFonts w:cstheme="minorHAnsi"/>
                  </w:rPr>
                  <w:t>susijusius</w:t>
                </w:r>
                <w:proofErr w:type="spellEnd"/>
                <w:r w:rsidRPr="00081CED">
                  <w:rPr>
                    <w:rFonts w:cstheme="minorHAnsi"/>
                    <w:lang w:val="uk-UA"/>
                  </w:rPr>
                  <w:t xml:space="preserve"> </w:t>
                </w:r>
                <w:proofErr w:type="spellStart"/>
                <w:r w:rsidRPr="00081CED">
                  <w:rPr>
                    <w:rFonts w:cstheme="minorHAnsi"/>
                  </w:rPr>
                  <w:t>Darbus</w:t>
                </w:r>
                <w:proofErr w:type="spellEnd"/>
                <w:r w:rsidRPr="00081CED">
                  <w:rPr>
                    <w:rFonts w:cstheme="minorHAnsi"/>
                    <w:lang w:val="uk-UA"/>
                  </w:rPr>
                  <w:t xml:space="preserve"> </w:t>
                </w:r>
                <w:proofErr w:type="spellStart"/>
                <w:r w:rsidRPr="00081CED">
                  <w:rPr>
                    <w:rFonts w:cstheme="minorHAnsi"/>
                  </w:rPr>
                  <w:t>pagal</w:t>
                </w:r>
                <w:proofErr w:type="spellEnd"/>
                <w:r w:rsidRPr="00081CED">
                  <w:rPr>
                    <w:rFonts w:cstheme="minorHAnsi"/>
                    <w:lang w:val="uk-UA"/>
                  </w:rPr>
                  <w:t xml:space="preserve"> </w:t>
                </w:r>
                <w:proofErr w:type="spellStart"/>
                <w:r w:rsidRPr="00081CED">
                  <w:rPr>
                    <w:rFonts w:cstheme="minorHAnsi"/>
                  </w:rPr>
                  <w:t>Sutarties</w:t>
                </w:r>
                <w:proofErr w:type="spellEnd"/>
                <w:r w:rsidRPr="00081CED">
                  <w:rPr>
                    <w:rFonts w:cstheme="minorHAnsi"/>
                    <w:lang w:val="uk-UA"/>
                  </w:rPr>
                  <w:t xml:space="preserve"> </w:t>
                </w:r>
                <w:proofErr w:type="spellStart"/>
                <w:r w:rsidRPr="00081CED">
                  <w:rPr>
                    <w:rFonts w:cstheme="minorHAnsi"/>
                  </w:rPr>
                  <w:t>bendr</w:t>
                </w:r>
                <w:proofErr w:type="spellEnd"/>
                <w:r w:rsidRPr="00081CED">
                  <w:rPr>
                    <w:rFonts w:cstheme="minorHAnsi"/>
                    <w:lang w:val="uk-UA"/>
                  </w:rPr>
                  <w:t>ų</w:t>
                </w:r>
                <w:r w:rsidRPr="00081CED">
                  <w:rPr>
                    <w:rFonts w:cstheme="minorHAnsi"/>
                  </w:rPr>
                  <w:t>j</w:t>
                </w:r>
                <w:r w:rsidRPr="00081CED">
                  <w:rPr>
                    <w:rFonts w:cstheme="minorHAnsi"/>
                    <w:lang w:val="uk-UA"/>
                  </w:rPr>
                  <w:t xml:space="preserve">ų </w:t>
                </w:r>
                <w:r w:rsidRPr="00081CED">
                  <w:rPr>
                    <w:rFonts w:cstheme="minorHAnsi"/>
                  </w:rPr>
                  <w:t>s</w:t>
                </w:r>
                <w:r w:rsidRPr="00081CED">
                  <w:rPr>
                    <w:rFonts w:cstheme="minorHAnsi"/>
                    <w:lang w:val="uk-UA"/>
                  </w:rPr>
                  <w:t>ą</w:t>
                </w:r>
                <w:proofErr w:type="spellStart"/>
                <w:r w:rsidRPr="00081CED">
                  <w:rPr>
                    <w:rFonts w:cstheme="minorHAnsi"/>
                  </w:rPr>
                  <w:t>lyg</w:t>
                </w:r>
                <w:proofErr w:type="spellEnd"/>
                <w:r w:rsidRPr="00081CED">
                  <w:rPr>
                    <w:rFonts w:cstheme="minorHAnsi"/>
                    <w:lang w:val="uk-UA"/>
                  </w:rPr>
                  <w:t xml:space="preserve">ų 2 </w:t>
                </w:r>
                <w:proofErr w:type="spellStart"/>
                <w:r w:rsidRPr="00081CED">
                  <w:rPr>
                    <w:rFonts w:cstheme="minorHAnsi"/>
                  </w:rPr>
                  <w:t>skyri</w:t>
                </w:r>
                <w:proofErr w:type="spellEnd"/>
                <w:r w:rsidRPr="00081CED">
                  <w:rPr>
                    <w:rFonts w:cstheme="minorHAnsi"/>
                    <w:lang w:val="uk-UA"/>
                  </w:rPr>
                  <w:t>ų.</w:t>
                </w:r>
              </w:p>
            </w:tc>
          </w:tr>
          <w:tr w:rsidR="00123E44" w:rsidRPr="00081CED" w14:paraId="2D5B7FF1" w14:textId="77777777" w:rsidTr="00987A25">
            <w:trPr>
              <w:trHeight w:val="20"/>
              <w:jc w:val="center"/>
            </w:trPr>
            <w:tc>
              <w:tcPr>
                <w:tcW w:w="270" w:type="pct"/>
                <w:shd w:val="clear" w:color="auto" w:fill="F2F2F2"/>
                <w:vAlign w:val="center"/>
              </w:tcPr>
              <w:p w14:paraId="661FD5EB" w14:textId="77777777" w:rsidR="00846270" w:rsidRPr="00081CED" w:rsidRDefault="00846270"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283" w:type="pct"/>
                <w:shd w:val="clear" w:color="auto" w:fill="F2F2F2"/>
                <w:vAlign w:val="center"/>
              </w:tcPr>
              <w:p w14:paraId="6E5E84F1" w14:textId="79952F29" w:rsidR="00846270" w:rsidRPr="00081CED" w:rsidRDefault="0032737C" w:rsidP="00846270">
                <w:pPr>
                  <w:rPr>
                    <w:rFonts w:cstheme="minorHAnsi"/>
                    <w:lang w:val="uk-UA"/>
                  </w:rPr>
                </w:pPr>
                <w:r w:rsidRPr="00081CED">
                  <w:rPr>
                    <w:rFonts w:cstheme="minorHAnsi"/>
                    <w:lang w:val="uk-UA"/>
                  </w:rPr>
                  <w:t xml:space="preserve">Можливість придбання </w:t>
                </w:r>
                <w:r w:rsidR="000E45AE">
                  <w:rPr>
                    <w:rFonts w:cstheme="minorHAnsi"/>
                    <w:lang w:val="uk-UA"/>
                  </w:rPr>
                  <w:t>робіт</w:t>
                </w:r>
                <w:r w:rsidRPr="00081CED">
                  <w:rPr>
                    <w:rFonts w:cstheme="minorHAnsi"/>
                    <w:lang w:val="uk-UA"/>
                  </w:rPr>
                  <w:t>, не зазначених у Технічній специфікації</w:t>
                </w:r>
              </w:p>
            </w:tc>
            <w:tc>
              <w:tcPr>
                <w:tcW w:w="3447" w:type="pct"/>
                <w:shd w:val="clear" w:color="auto" w:fill="F2F2F2"/>
                <w:vAlign w:val="center"/>
              </w:tcPr>
              <w:p w14:paraId="3B1EF2F5" w14:textId="3EE29D54" w:rsidR="00846270" w:rsidRPr="00081CED" w:rsidRDefault="0032737C" w:rsidP="00846270">
                <w:pPr>
                  <w:rPr>
                    <w:rFonts w:cstheme="minorHAnsi"/>
                    <w:lang w:val="uk-UA"/>
                  </w:rPr>
                </w:pPr>
                <w:r w:rsidRPr="00081CED">
                  <w:rPr>
                    <w:rFonts w:cstheme="minorHAnsi"/>
                    <w:lang w:val="uk-UA"/>
                  </w:rPr>
                  <w:t xml:space="preserve">При необхідності ЦАУП має право придбати у Підрядника </w:t>
                </w:r>
                <w:r w:rsidR="00BD7AE8" w:rsidRPr="00081CED">
                  <w:rPr>
                    <w:rFonts w:cstheme="minorHAnsi"/>
                    <w:lang w:val="uk-UA"/>
                  </w:rPr>
                  <w:t>роботи</w:t>
                </w:r>
                <w:r w:rsidRPr="00081CED">
                  <w:rPr>
                    <w:rFonts w:cstheme="minorHAnsi"/>
                    <w:lang w:val="uk-UA"/>
                  </w:rPr>
                  <w:t>, не зазначені в Додатку 2 „Технічна специфікація“ до Контракту, але які відносяться до об'єкта відповідно до частини 2 Загальних умов Контракту.</w:t>
                </w:r>
              </w:p>
            </w:tc>
          </w:tr>
          <w:tr w:rsidR="00C65365" w:rsidRPr="00081CED" w14:paraId="325B429A" w14:textId="77777777" w:rsidTr="00987A25">
            <w:trPr>
              <w:trHeight w:val="20"/>
              <w:jc w:val="center"/>
            </w:trPr>
            <w:tc>
              <w:tcPr>
                <w:tcW w:w="270" w:type="pct"/>
                <w:shd w:val="clear" w:color="auto" w:fill="F2F2F2"/>
                <w:vAlign w:val="center"/>
              </w:tcPr>
              <w:p w14:paraId="2548862C" w14:textId="77777777" w:rsidR="00C65365" w:rsidRPr="00081CED" w:rsidRDefault="00C65365" w:rsidP="00C65365">
                <w:pPr>
                  <w:numPr>
                    <w:ilvl w:val="0"/>
                    <w:numId w:val="2"/>
                  </w:numPr>
                  <w:tabs>
                    <w:tab w:val="left" w:pos="0"/>
                  </w:tabs>
                  <w:ind w:left="0" w:firstLine="0"/>
                  <w:contextualSpacing/>
                  <w:jc w:val="center"/>
                  <w:rPr>
                    <w:rFonts w:eastAsia="Times New Roman" w:cstheme="minorHAnsi"/>
                    <w:color w:val="000000"/>
                    <w:spacing w:val="-8"/>
                    <w:lang w:val="uk-UA"/>
                  </w:rPr>
                </w:pPr>
              </w:p>
            </w:tc>
            <w:tc>
              <w:tcPr>
                <w:tcW w:w="1283" w:type="pct"/>
                <w:shd w:val="clear" w:color="auto" w:fill="F2F2F2"/>
                <w:vAlign w:val="center"/>
              </w:tcPr>
              <w:p w14:paraId="6A5018EE" w14:textId="588BB98A" w:rsidR="00C65365" w:rsidRPr="00081CED" w:rsidRDefault="00C65365" w:rsidP="00C65365">
                <w:pPr>
                  <w:rPr>
                    <w:rFonts w:cstheme="minorHAnsi"/>
                    <w:lang w:val="uk-UA"/>
                  </w:rPr>
                </w:pPr>
                <w:proofErr w:type="spellStart"/>
                <w:r w:rsidRPr="00E25DBD">
                  <w:t>Lokalin</w:t>
                </w:r>
                <w:proofErr w:type="spellEnd"/>
                <w:r w:rsidRPr="002B03FE">
                  <w:rPr>
                    <w:lang w:val="uk-UA"/>
                  </w:rPr>
                  <w:t>ė</w:t>
                </w:r>
                <w:r w:rsidRPr="00E25DBD">
                  <w:t>s</w:t>
                </w:r>
                <w:r w:rsidRPr="002B03FE">
                  <w:rPr>
                    <w:lang w:val="uk-UA"/>
                  </w:rPr>
                  <w:t xml:space="preserve"> </w:t>
                </w:r>
                <w:proofErr w:type="spellStart"/>
                <w:r w:rsidRPr="00E25DBD">
                  <w:t>s</w:t>
                </w:r>
                <w:proofErr w:type="spellEnd"/>
                <w:r w:rsidRPr="002B03FE">
                  <w:rPr>
                    <w:lang w:val="uk-UA"/>
                  </w:rPr>
                  <w:t>ą</w:t>
                </w:r>
                <w:proofErr w:type="spellStart"/>
                <w:r w:rsidRPr="00E25DBD">
                  <w:t>matos</w:t>
                </w:r>
                <w:proofErr w:type="spellEnd"/>
                <w:r w:rsidR="009C010B" w:rsidRPr="002B03FE">
                  <w:rPr>
                    <w:lang w:val="uk-UA"/>
                  </w:rPr>
                  <w:t xml:space="preserve"> </w:t>
                </w:r>
                <w:proofErr w:type="spellStart"/>
                <w:r w:rsidR="009C010B">
                  <w:t>ir</w:t>
                </w:r>
                <w:proofErr w:type="spellEnd"/>
                <w:r w:rsidR="009C010B" w:rsidRPr="002B03FE">
                  <w:rPr>
                    <w:lang w:val="uk-UA"/>
                  </w:rPr>
                  <w:t xml:space="preserve"> </w:t>
                </w:r>
                <w:proofErr w:type="spellStart"/>
                <w:r w:rsidR="009C010B">
                  <w:t>veikl</w:t>
                </w:r>
                <w:proofErr w:type="spellEnd"/>
                <w:r w:rsidR="009C010B" w:rsidRPr="002B03FE">
                  <w:rPr>
                    <w:lang w:val="uk-UA"/>
                  </w:rPr>
                  <w:t xml:space="preserve">ų </w:t>
                </w:r>
                <w:r w:rsidR="009C010B">
                  <w:t>s</w:t>
                </w:r>
                <w:r w:rsidR="009C010B" w:rsidRPr="002B03FE">
                  <w:rPr>
                    <w:lang w:val="uk-UA"/>
                  </w:rPr>
                  <w:t>ą</w:t>
                </w:r>
                <w:proofErr w:type="spellStart"/>
                <w:r w:rsidR="009C010B">
                  <w:t>ra</w:t>
                </w:r>
                <w:proofErr w:type="spellEnd"/>
                <w:r w:rsidR="009C010B" w:rsidRPr="002B03FE">
                  <w:rPr>
                    <w:lang w:val="uk-UA"/>
                  </w:rPr>
                  <w:t>š</w:t>
                </w:r>
                <w:r w:rsidR="009C010B">
                  <w:t>as</w:t>
                </w:r>
              </w:p>
            </w:tc>
            <w:tc>
              <w:tcPr>
                <w:tcW w:w="3447" w:type="pct"/>
                <w:shd w:val="clear" w:color="auto" w:fill="F2F2F2"/>
              </w:tcPr>
              <w:p w14:paraId="1DD93F39" w14:textId="7B30BE68" w:rsidR="001325A2" w:rsidRPr="001325A2" w:rsidRDefault="00C65365" w:rsidP="001325A2">
                <w:pPr>
                  <w:rPr>
                    <w:lang w:val="lt-LT"/>
                  </w:rPr>
                </w:pPr>
                <w:proofErr w:type="spellStart"/>
                <w:r w:rsidRPr="00E25DBD">
                  <w:t>Rangovas</w:t>
                </w:r>
                <w:proofErr w:type="spellEnd"/>
                <w:r w:rsidRPr="003523EE">
                  <w:rPr>
                    <w:lang w:val="uk-UA"/>
                  </w:rPr>
                  <w:t xml:space="preserve">, </w:t>
                </w:r>
                <w:proofErr w:type="spellStart"/>
                <w:r w:rsidRPr="00E25DBD">
                  <w:t>pasira</w:t>
                </w:r>
                <w:proofErr w:type="spellEnd"/>
                <w:r w:rsidRPr="003523EE">
                  <w:rPr>
                    <w:lang w:val="uk-UA"/>
                  </w:rPr>
                  <w:t>šę</w:t>
                </w:r>
                <w:r w:rsidRPr="00E25DBD">
                  <w:t>s</w:t>
                </w:r>
                <w:r w:rsidRPr="003523EE">
                  <w:rPr>
                    <w:lang w:val="uk-UA"/>
                  </w:rPr>
                  <w:t xml:space="preserve"> </w:t>
                </w:r>
                <w:proofErr w:type="spellStart"/>
                <w:r w:rsidRPr="00E25DBD">
                  <w:t>Sutart</w:t>
                </w:r>
                <w:proofErr w:type="spellEnd"/>
                <w:r w:rsidRPr="003523EE">
                  <w:rPr>
                    <w:lang w:val="uk-UA"/>
                  </w:rPr>
                  <w:t xml:space="preserve">į, </w:t>
                </w:r>
                <w:r w:rsidRPr="00E25DBD">
                  <w:t>per</w:t>
                </w:r>
                <w:r w:rsidRPr="003523EE">
                  <w:rPr>
                    <w:lang w:val="uk-UA"/>
                  </w:rPr>
                  <w:t xml:space="preserve"> 5 </w:t>
                </w:r>
                <w:proofErr w:type="spellStart"/>
                <w:r w:rsidRPr="00E25DBD">
                  <w:t>darbo</w:t>
                </w:r>
                <w:proofErr w:type="spellEnd"/>
                <w:r w:rsidRPr="003523EE">
                  <w:rPr>
                    <w:lang w:val="uk-UA"/>
                  </w:rPr>
                  <w:t xml:space="preserve"> </w:t>
                </w:r>
                <w:proofErr w:type="spellStart"/>
                <w:r w:rsidRPr="00E25DBD">
                  <w:t>dienas</w:t>
                </w:r>
                <w:proofErr w:type="spellEnd"/>
                <w:r w:rsidRPr="003523EE">
                  <w:rPr>
                    <w:lang w:val="uk-UA"/>
                  </w:rPr>
                  <w:t xml:space="preserve"> </w:t>
                </w:r>
                <w:proofErr w:type="spellStart"/>
                <w:r w:rsidRPr="00E25DBD">
                  <w:t>privalo</w:t>
                </w:r>
                <w:proofErr w:type="spellEnd"/>
                <w:r w:rsidRPr="003523EE">
                  <w:rPr>
                    <w:lang w:val="uk-UA"/>
                  </w:rPr>
                  <w:t xml:space="preserve"> </w:t>
                </w:r>
                <w:proofErr w:type="spellStart"/>
                <w:r w:rsidRPr="00E25DBD">
                  <w:t>pateikti</w:t>
                </w:r>
                <w:proofErr w:type="spellEnd"/>
                <w:r w:rsidRPr="003523EE">
                  <w:rPr>
                    <w:lang w:val="uk-UA"/>
                  </w:rPr>
                  <w:t xml:space="preserve"> </w:t>
                </w:r>
                <w:r w:rsidRPr="00E25DBD">
                  <w:t>Darb</w:t>
                </w:r>
                <w:r w:rsidRPr="003523EE">
                  <w:rPr>
                    <w:lang w:val="uk-UA"/>
                  </w:rPr>
                  <w:t xml:space="preserve">ų </w:t>
                </w:r>
                <w:proofErr w:type="spellStart"/>
                <w:r w:rsidRPr="00E25DBD">
                  <w:t>lokalines</w:t>
                </w:r>
                <w:proofErr w:type="spellEnd"/>
                <w:r w:rsidRPr="003523EE">
                  <w:rPr>
                    <w:lang w:val="uk-UA"/>
                  </w:rPr>
                  <w:t xml:space="preserve"> </w:t>
                </w:r>
                <w:r w:rsidRPr="00E25DBD">
                  <w:t>s</w:t>
                </w:r>
                <w:r w:rsidRPr="003523EE">
                  <w:rPr>
                    <w:lang w:val="uk-UA"/>
                  </w:rPr>
                  <w:t>ą</w:t>
                </w:r>
                <w:proofErr w:type="spellStart"/>
                <w:r w:rsidRPr="00E25DBD">
                  <w:t>matas</w:t>
                </w:r>
                <w:proofErr w:type="spellEnd"/>
                <w:r w:rsidR="009C010B" w:rsidRPr="002B03FE">
                  <w:rPr>
                    <w:lang w:val="uk-UA"/>
                  </w:rPr>
                  <w:t xml:space="preserve"> </w:t>
                </w:r>
                <w:proofErr w:type="spellStart"/>
                <w:r w:rsidR="009C010B">
                  <w:t>ir</w:t>
                </w:r>
                <w:proofErr w:type="spellEnd"/>
                <w:r w:rsidR="009C010B" w:rsidRPr="002B03FE">
                  <w:rPr>
                    <w:lang w:val="uk-UA"/>
                  </w:rPr>
                  <w:t xml:space="preserve"> </w:t>
                </w:r>
                <w:proofErr w:type="spellStart"/>
                <w:r w:rsidR="009C010B">
                  <w:t>veikl</w:t>
                </w:r>
                <w:proofErr w:type="spellEnd"/>
                <w:r w:rsidR="009C010B" w:rsidRPr="002B03FE">
                  <w:rPr>
                    <w:lang w:val="uk-UA"/>
                  </w:rPr>
                  <w:t xml:space="preserve">ų </w:t>
                </w:r>
                <w:r w:rsidR="009C010B">
                  <w:t>s</w:t>
                </w:r>
                <w:r w:rsidR="009C010B" w:rsidRPr="002B03FE">
                  <w:rPr>
                    <w:lang w:val="uk-UA"/>
                  </w:rPr>
                  <w:t>ą</w:t>
                </w:r>
                <w:proofErr w:type="spellStart"/>
                <w:r w:rsidR="009C010B">
                  <w:t>ra</w:t>
                </w:r>
                <w:proofErr w:type="spellEnd"/>
                <w:r w:rsidR="009C010B" w:rsidRPr="002B03FE">
                  <w:rPr>
                    <w:lang w:val="uk-UA"/>
                  </w:rPr>
                  <w:t>šą</w:t>
                </w:r>
                <w:r w:rsidRPr="003523EE">
                  <w:rPr>
                    <w:lang w:val="uk-UA"/>
                  </w:rPr>
                  <w:t xml:space="preserve"> </w:t>
                </w:r>
                <w:proofErr w:type="spellStart"/>
                <w:r w:rsidRPr="00E25DBD">
                  <w:t>pagal</w:t>
                </w:r>
                <w:proofErr w:type="spellEnd"/>
                <w:r w:rsidRPr="003523EE">
                  <w:rPr>
                    <w:lang w:val="uk-UA"/>
                  </w:rPr>
                  <w:t xml:space="preserve"> </w:t>
                </w:r>
                <w:r w:rsidRPr="00E25DBD">
                  <w:t>vis</w:t>
                </w:r>
                <w:r w:rsidRPr="003523EE">
                  <w:rPr>
                    <w:lang w:val="uk-UA"/>
                  </w:rPr>
                  <w:t xml:space="preserve">ą </w:t>
                </w:r>
                <w:r w:rsidRPr="00E25DBD">
                  <w:t>Projekt</w:t>
                </w:r>
                <w:r w:rsidRPr="003523EE">
                  <w:rPr>
                    <w:lang w:val="uk-UA"/>
                  </w:rPr>
                  <w:t xml:space="preserve">ą </w:t>
                </w:r>
                <w:proofErr w:type="spellStart"/>
                <w:r w:rsidRPr="00E25DBD">
                  <w:t>ir</w:t>
                </w:r>
                <w:proofErr w:type="spellEnd"/>
                <w:r w:rsidRPr="003523EE">
                  <w:rPr>
                    <w:lang w:val="uk-UA"/>
                  </w:rPr>
                  <w:t xml:space="preserve"> </w:t>
                </w:r>
                <w:proofErr w:type="spellStart"/>
                <w:r w:rsidRPr="00E25DBD">
                  <w:t>detalizuoti</w:t>
                </w:r>
                <w:proofErr w:type="spellEnd"/>
                <w:r w:rsidRPr="003523EE">
                  <w:rPr>
                    <w:lang w:val="uk-UA"/>
                  </w:rPr>
                  <w:t xml:space="preserve"> </w:t>
                </w:r>
                <w:r w:rsidRPr="00E25DBD">
                  <w:t>Rangovo</w:t>
                </w:r>
                <w:r w:rsidRPr="003523EE">
                  <w:rPr>
                    <w:lang w:val="uk-UA"/>
                  </w:rPr>
                  <w:t xml:space="preserve"> </w:t>
                </w:r>
                <w:r w:rsidRPr="00E25DBD">
                  <w:t>Pasi</w:t>
                </w:r>
                <w:r w:rsidRPr="003523EE">
                  <w:rPr>
                    <w:lang w:val="uk-UA"/>
                  </w:rPr>
                  <w:t>ū</w:t>
                </w:r>
                <w:proofErr w:type="spellStart"/>
                <w:r w:rsidRPr="00E25DBD">
                  <w:t>lymo</w:t>
                </w:r>
                <w:proofErr w:type="spellEnd"/>
                <w:r w:rsidRPr="003523EE">
                  <w:rPr>
                    <w:lang w:val="uk-UA"/>
                  </w:rPr>
                  <w:t xml:space="preserve"> </w:t>
                </w:r>
                <w:proofErr w:type="spellStart"/>
                <w:r w:rsidRPr="00E25DBD">
                  <w:t>kain</w:t>
                </w:r>
                <w:proofErr w:type="spellEnd"/>
                <w:r w:rsidRPr="003523EE">
                  <w:rPr>
                    <w:lang w:val="uk-UA"/>
                  </w:rPr>
                  <w:t xml:space="preserve">ą, </w:t>
                </w:r>
                <w:proofErr w:type="spellStart"/>
                <w:r w:rsidRPr="00E25DBD">
                  <w:t>kuri</w:t>
                </w:r>
                <w:proofErr w:type="spellEnd"/>
                <w:r w:rsidRPr="003523EE">
                  <w:rPr>
                    <w:lang w:val="uk-UA"/>
                  </w:rPr>
                  <w:t xml:space="preserve"> </w:t>
                </w:r>
                <w:r w:rsidRPr="00E25DBD">
                  <w:t>bus</w:t>
                </w:r>
                <w:r w:rsidRPr="003523EE">
                  <w:rPr>
                    <w:lang w:val="uk-UA"/>
                  </w:rPr>
                  <w:t xml:space="preserve"> </w:t>
                </w:r>
                <w:proofErr w:type="spellStart"/>
                <w:r w:rsidRPr="00E25DBD">
                  <w:t>naudojama</w:t>
                </w:r>
                <w:proofErr w:type="spellEnd"/>
                <w:r w:rsidR="00DA295F" w:rsidRPr="007607E4">
                  <w:rPr>
                    <w:lang w:val="uk-UA"/>
                  </w:rPr>
                  <w:t xml:space="preserve"> </w:t>
                </w:r>
                <w:proofErr w:type="spellStart"/>
                <w:r w:rsidR="00DA295F">
                  <w:t>delatalizuoti</w:t>
                </w:r>
                <w:proofErr w:type="spellEnd"/>
                <w:r w:rsidR="00DA295F" w:rsidRPr="007607E4">
                  <w:rPr>
                    <w:lang w:val="uk-UA"/>
                  </w:rPr>
                  <w:t xml:space="preserve"> </w:t>
                </w:r>
                <w:r w:rsidR="00DA295F">
                  <w:t>Darb</w:t>
                </w:r>
                <w:r w:rsidR="00DA295F" w:rsidRPr="007607E4">
                  <w:rPr>
                    <w:lang w:val="uk-UA"/>
                  </w:rPr>
                  <w:t xml:space="preserve">ų </w:t>
                </w:r>
                <w:proofErr w:type="spellStart"/>
                <w:r w:rsidR="00DA295F">
                  <w:t>kain</w:t>
                </w:r>
                <w:proofErr w:type="spellEnd"/>
                <w:r w:rsidR="00DA295F" w:rsidRPr="007607E4">
                  <w:rPr>
                    <w:lang w:val="uk-UA"/>
                  </w:rPr>
                  <w:t xml:space="preserve">ą </w:t>
                </w:r>
                <w:proofErr w:type="spellStart"/>
                <w:r w:rsidR="00DA295F">
                  <w:t>ir</w:t>
                </w:r>
                <w:proofErr w:type="spellEnd"/>
                <w:r w:rsidR="00DA295F" w:rsidRPr="007607E4">
                  <w:rPr>
                    <w:lang w:val="uk-UA"/>
                  </w:rPr>
                  <w:t xml:space="preserve"> </w:t>
                </w:r>
                <w:proofErr w:type="spellStart"/>
                <w:r w:rsidR="00DA295F">
                  <w:t>skirta</w:t>
                </w:r>
                <w:proofErr w:type="spellEnd"/>
                <w:r w:rsidR="00DA295F" w:rsidRPr="007607E4">
                  <w:rPr>
                    <w:lang w:val="uk-UA"/>
                  </w:rPr>
                  <w:t xml:space="preserve"> </w:t>
                </w:r>
                <w:proofErr w:type="spellStart"/>
                <w:r w:rsidR="00DA295F">
                  <w:t>apskai</w:t>
                </w:r>
                <w:proofErr w:type="spellEnd"/>
                <w:r w:rsidR="00DA295F" w:rsidRPr="007607E4">
                  <w:rPr>
                    <w:lang w:val="uk-UA"/>
                  </w:rPr>
                  <w:t>č</w:t>
                </w:r>
                <w:proofErr w:type="spellStart"/>
                <w:r w:rsidR="00DA295F">
                  <w:t>iuoti</w:t>
                </w:r>
                <w:proofErr w:type="spellEnd"/>
                <w:r w:rsidR="00DA295F" w:rsidRPr="007607E4">
                  <w:rPr>
                    <w:lang w:val="uk-UA"/>
                  </w:rPr>
                  <w:t xml:space="preserve"> </w:t>
                </w:r>
                <w:proofErr w:type="spellStart"/>
                <w:r w:rsidR="00DA295F">
                  <w:t>papildom</w:t>
                </w:r>
                <w:proofErr w:type="spellEnd"/>
                <w:r w:rsidR="00DA295F" w:rsidRPr="007607E4">
                  <w:rPr>
                    <w:lang w:val="uk-UA"/>
                  </w:rPr>
                  <w:t xml:space="preserve">ų </w:t>
                </w:r>
                <w:proofErr w:type="spellStart"/>
                <w:r w:rsidR="00DA295F">
                  <w:t>ir</w:t>
                </w:r>
                <w:proofErr w:type="spellEnd"/>
                <w:r w:rsidR="00DA295F" w:rsidRPr="007607E4">
                  <w:rPr>
                    <w:lang w:val="uk-UA"/>
                  </w:rPr>
                  <w:t xml:space="preserve"> (</w:t>
                </w:r>
                <w:proofErr w:type="spellStart"/>
                <w:r w:rsidR="00DA295F">
                  <w:t>ar</w:t>
                </w:r>
                <w:proofErr w:type="spellEnd"/>
                <w:r w:rsidR="00DA295F" w:rsidRPr="007607E4">
                  <w:rPr>
                    <w:lang w:val="uk-UA"/>
                  </w:rPr>
                  <w:t xml:space="preserve">) </w:t>
                </w:r>
                <w:proofErr w:type="spellStart"/>
                <w:r w:rsidR="00DA295F">
                  <w:t>atsisakom</w:t>
                </w:r>
                <w:proofErr w:type="spellEnd"/>
                <w:r w:rsidR="00DA295F" w:rsidRPr="007607E4">
                  <w:rPr>
                    <w:lang w:val="uk-UA"/>
                  </w:rPr>
                  <w:t xml:space="preserve">ų </w:t>
                </w:r>
                <w:r w:rsidRPr="00E25DBD">
                  <w:t>Darb</w:t>
                </w:r>
                <w:r w:rsidRPr="003523EE">
                  <w:rPr>
                    <w:lang w:val="uk-UA"/>
                  </w:rPr>
                  <w:t xml:space="preserve">ų </w:t>
                </w:r>
                <w:proofErr w:type="spellStart"/>
                <w:r w:rsidRPr="00E25DBD">
                  <w:t>kain</w:t>
                </w:r>
                <w:proofErr w:type="spellEnd"/>
                <w:r w:rsidRPr="003523EE">
                  <w:rPr>
                    <w:lang w:val="uk-UA"/>
                  </w:rPr>
                  <w:t>ą</w:t>
                </w:r>
                <w:r w:rsidR="00DA295F">
                  <w:rPr>
                    <w:lang w:val="lt-LT"/>
                  </w:rPr>
                  <w:t>.</w:t>
                </w:r>
                <w:r w:rsidR="009C010B">
                  <w:rPr>
                    <w:lang w:val="lt-LT"/>
                  </w:rPr>
                  <w:t xml:space="preserve"> </w:t>
                </w:r>
                <w:r w:rsidR="008513DC">
                  <w:rPr>
                    <w:lang w:val="lt-LT"/>
                  </w:rPr>
                  <w:t xml:space="preserve">Lokalinės sąmatos teikiamos laisva forma su atvaizduota reikalaujama informacija. Veiklų sąrašas teikiamas </w:t>
                </w:r>
                <w:r w:rsidR="001325A2">
                  <w:rPr>
                    <w:lang w:val="lt-LT"/>
                  </w:rPr>
                  <w:t xml:space="preserve">pildant </w:t>
                </w:r>
                <w:r w:rsidR="008513DC">
                  <w:rPr>
                    <w:lang w:val="lt-LT"/>
                  </w:rPr>
                  <w:t>Sutarties pried</w:t>
                </w:r>
                <w:r w:rsidR="001325A2">
                  <w:rPr>
                    <w:lang w:val="lt-LT"/>
                  </w:rPr>
                  <w:t>o</w:t>
                </w:r>
                <w:r w:rsidR="008513DC">
                  <w:rPr>
                    <w:lang w:val="lt-LT"/>
                  </w:rPr>
                  <w:t xml:space="preserve"> Nr. 9</w:t>
                </w:r>
                <w:r w:rsidR="001325A2">
                  <w:rPr>
                    <w:lang w:val="lt-LT"/>
                  </w:rPr>
                  <w:t xml:space="preserve"> </w:t>
                </w:r>
                <w:r w:rsidR="001325A2" w:rsidRPr="001325A2">
                  <w:rPr>
                    <w:rFonts w:cstheme="minorHAnsi"/>
                    <w:lang w:val="lt-LT"/>
                  </w:rPr>
                  <w:t>„Veiklų sąrašas“</w:t>
                </w:r>
                <w:r w:rsidR="001325A2">
                  <w:rPr>
                    <w:rFonts w:cstheme="minorHAnsi"/>
                    <w:lang w:val="lt-LT"/>
                  </w:rPr>
                  <w:t xml:space="preserve"> formą.</w:t>
                </w:r>
              </w:p>
            </w:tc>
          </w:tr>
          <w:tr w:rsidR="00C65365" w:rsidRPr="00081CED" w14:paraId="427D09DC" w14:textId="77777777" w:rsidTr="00987A25">
            <w:trPr>
              <w:trHeight w:val="20"/>
              <w:jc w:val="center"/>
            </w:trPr>
            <w:tc>
              <w:tcPr>
                <w:tcW w:w="270" w:type="pct"/>
                <w:shd w:val="clear" w:color="auto" w:fill="F2F2F2"/>
                <w:vAlign w:val="center"/>
              </w:tcPr>
              <w:p w14:paraId="542BEEBC" w14:textId="6E8217E7" w:rsidR="00C65365" w:rsidRPr="00081CED" w:rsidRDefault="00C65365" w:rsidP="002D20D7">
                <w:pPr>
                  <w:tabs>
                    <w:tab w:val="left" w:pos="0"/>
                  </w:tabs>
                  <w:contextualSpacing/>
                  <w:jc w:val="left"/>
                  <w:rPr>
                    <w:rFonts w:eastAsia="Times New Roman" w:cstheme="minorHAnsi"/>
                    <w:color w:val="000000"/>
                    <w:spacing w:val="-8"/>
                    <w:lang w:val="uk-UA"/>
                  </w:rPr>
                </w:pPr>
                <w:r>
                  <w:rPr>
                    <w:rFonts w:eastAsia="Times New Roman" w:cstheme="minorHAnsi"/>
                    <w:color w:val="000000"/>
                    <w:spacing w:val="-8"/>
                    <w:lang w:val="uk-UA"/>
                  </w:rPr>
                  <w:t>1.5.</w:t>
                </w:r>
              </w:p>
            </w:tc>
            <w:tc>
              <w:tcPr>
                <w:tcW w:w="1283" w:type="pct"/>
                <w:shd w:val="clear" w:color="auto" w:fill="F2F2F2"/>
                <w:vAlign w:val="center"/>
              </w:tcPr>
              <w:p w14:paraId="34728820" w14:textId="7700043A" w:rsidR="00C65365" w:rsidRPr="00081CED" w:rsidRDefault="001325A2" w:rsidP="00C65365">
                <w:pPr>
                  <w:rPr>
                    <w:rFonts w:cstheme="minorHAnsi"/>
                    <w:lang w:val="uk-UA"/>
                  </w:rPr>
                </w:pPr>
                <w:r w:rsidRPr="001325A2">
                  <w:rPr>
                    <w:rFonts w:cstheme="minorHAnsi"/>
                    <w:lang w:val="uk-UA"/>
                  </w:rPr>
                  <w:t>Локальні кошториси та перелік заходів</w:t>
                </w:r>
              </w:p>
            </w:tc>
            <w:tc>
              <w:tcPr>
                <w:tcW w:w="3447" w:type="pct"/>
                <w:shd w:val="clear" w:color="auto" w:fill="F2F2F2"/>
                <w:vAlign w:val="center"/>
              </w:tcPr>
              <w:p w14:paraId="28DD07B2" w14:textId="6E818DFB" w:rsidR="001325A2" w:rsidRPr="001325A2" w:rsidRDefault="001325A2" w:rsidP="008513DC">
                <w:pPr>
                  <w:rPr>
                    <w:rFonts w:cstheme="minorHAnsi"/>
                    <w:lang w:val="lt-LT"/>
                  </w:rPr>
                </w:pPr>
                <w:proofErr w:type="spellStart"/>
                <w:r w:rsidRPr="001325A2">
                  <w:rPr>
                    <w:rFonts w:cstheme="minorHAnsi"/>
                    <w:lang w:val="lt-LT"/>
                  </w:rPr>
                  <w:t>Підрядник</w:t>
                </w:r>
                <w:proofErr w:type="spellEnd"/>
                <w:r w:rsidRPr="001325A2">
                  <w:rPr>
                    <w:rFonts w:cstheme="minorHAnsi"/>
                    <w:lang w:val="lt-LT"/>
                  </w:rPr>
                  <w:t xml:space="preserve"> </w:t>
                </w:r>
                <w:proofErr w:type="spellStart"/>
                <w:r w:rsidRPr="001325A2">
                  <w:rPr>
                    <w:rFonts w:cstheme="minorHAnsi"/>
                    <w:lang w:val="lt-LT"/>
                  </w:rPr>
                  <w:t>повинен</w:t>
                </w:r>
                <w:proofErr w:type="spellEnd"/>
                <w:r w:rsidRPr="001325A2">
                  <w:rPr>
                    <w:rFonts w:cstheme="minorHAnsi"/>
                    <w:lang w:val="lt-LT"/>
                  </w:rPr>
                  <w:t xml:space="preserve"> </w:t>
                </w:r>
                <w:proofErr w:type="spellStart"/>
                <w:r w:rsidRPr="001325A2">
                  <w:rPr>
                    <w:rFonts w:cstheme="minorHAnsi"/>
                    <w:lang w:val="lt-LT"/>
                  </w:rPr>
                  <w:t>протягом</w:t>
                </w:r>
                <w:proofErr w:type="spellEnd"/>
                <w:r w:rsidRPr="001325A2">
                  <w:rPr>
                    <w:rFonts w:cstheme="minorHAnsi"/>
                    <w:lang w:val="lt-LT"/>
                  </w:rPr>
                  <w:t xml:space="preserve"> 5 </w:t>
                </w:r>
                <w:proofErr w:type="spellStart"/>
                <w:r w:rsidRPr="001325A2">
                  <w:rPr>
                    <w:rFonts w:cstheme="minorHAnsi"/>
                    <w:lang w:val="lt-LT"/>
                  </w:rPr>
                  <w:t>робочих</w:t>
                </w:r>
                <w:proofErr w:type="spellEnd"/>
                <w:r w:rsidRPr="001325A2">
                  <w:rPr>
                    <w:rFonts w:cstheme="minorHAnsi"/>
                    <w:lang w:val="lt-LT"/>
                  </w:rPr>
                  <w:t xml:space="preserve"> </w:t>
                </w:r>
                <w:proofErr w:type="spellStart"/>
                <w:r w:rsidRPr="001325A2">
                  <w:rPr>
                    <w:rFonts w:cstheme="minorHAnsi"/>
                    <w:lang w:val="lt-LT"/>
                  </w:rPr>
                  <w:t>днів</w:t>
                </w:r>
                <w:proofErr w:type="spellEnd"/>
                <w:r w:rsidRPr="001325A2">
                  <w:rPr>
                    <w:rFonts w:cstheme="minorHAnsi"/>
                    <w:lang w:val="lt-LT"/>
                  </w:rPr>
                  <w:t xml:space="preserve"> </w:t>
                </w:r>
                <w:proofErr w:type="spellStart"/>
                <w:r w:rsidRPr="001325A2">
                  <w:rPr>
                    <w:rFonts w:cstheme="minorHAnsi"/>
                    <w:lang w:val="lt-LT"/>
                  </w:rPr>
                  <w:t>після</w:t>
                </w:r>
                <w:proofErr w:type="spellEnd"/>
                <w:r w:rsidRPr="001325A2">
                  <w:rPr>
                    <w:rFonts w:cstheme="minorHAnsi"/>
                    <w:lang w:val="lt-LT"/>
                  </w:rPr>
                  <w:t xml:space="preserve"> </w:t>
                </w:r>
                <w:proofErr w:type="spellStart"/>
                <w:r w:rsidRPr="001325A2">
                  <w:rPr>
                    <w:rFonts w:cstheme="minorHAnsi"/>
                    <w:lang w:val="lt-LT"/>
                  </w:rPr>
                  <w:t>підписання</w:t>
                </w:r>
                <w:proofErr w:type="spellEnd"/>
                <w:r w:rsidRPr="001325A2">
                  <w:rPr>
                    <w:rFonts w:cstheme="minorHAnsi"/>
                    <w:lang w:val="lt-LT"/>
                  </w:rPr>
                  <w:t xml:space="preserve"> </w:t>
                </w:r>
                <w:proofErr w:type="spellStart"/>
                <w:r w:rsidRPr="001325A2">
                  <w:rPr>
                    <w:rFonts w:cstheme="minorHAnsi"/>
                    <w:lang w:val="lt-LT"/>
                  </w:rPr>
                  <w:t>Контракту</w:t>
                </w:r>
                <w:proofErr w:type="spellEnd"/>
                <w:r w:rsidRPr="001325A2">
                  <w:rPr>
                    <w:rFonts w:cstheme="minorHAnsi"/>
                    <w:lang w:val="lt-LT"/>
                  </w:rPr>
                  <w:t xml:space="preserve"> </w:t>
                </w:r>
                <w:proofErr w:type="spellStart"/>
                <w:r w:rsidRPr="001325A2">
                  <w:rPr>
                    <w:rFonts w:cstheme="minorHAnsi"/>
                    <w:lang w:val="lt-LT"/>
                  </w:rPr>
                  <w:t>надати</w:t>
                </w:r>
                <w:proofErr w:type="spellEnd"/>
                <w:r w:rsidRPr="001325A2">
                  <w:rPr>
                    <w:rFonts w:cstheme="minorHAnsi"/>
                    <w:lang w:val="lt-LT"/>
                  </w:rPr>
                  <w:t xml:space="preserve"> </w:t>
                </w:r>
                <w:proofErr w:type="spellStart"/>
                <w:r w:rsidRPr="001325A2">
                  <w:rPr>
                    <w:rFonts w:cstheme="minorHAnsi"/>
                    <w:lang w:val="lt-LT"/>
                  </w:rPr>
                  <w:t>локальний</w:t>
                </w:r>
                <w:proofErr w:type="spellEnd"/>
                <w:r w:rsidRPr="001325A2">
                  <w:rPr>
                    <w:rFonts w:cstheme="minorHAnsi"/>
                    <w:lang w:val="lt-LT"/>
                  </w:rPr>
                  <w:t xml:space="preserve"> </w:t>
                </w:r>
                <w:proofErr w:type="spellStart"/>
                <w:r w:rsidRPr="001325A2">
                  <w:rPr>
                    <w:rFonts w:cstheme="minorHAnsi"/>
                    <w:lang w:val="lt-LT"/>
                  </w:rPr>
                  <w:t>кошторис</w:t>
                </w:r>
                <w:proofErr w:type="spellEnd"/>
                <w:r w:rsidRPr="001325A2">
                  <w:rPr>
                    <w:rFonts w:cstheme="minorHAnsi"/>
                    <w:lang w:val="lt-LT"/>
                  </w:rPr>
                  <w:t xml:space="preserve"> </w:t>
                </w:r>
                <w:proofErr w:type="spellStart"/>
                <w:r w:rsidRPr="001325A2">
                  <w:rPr>
                    <w:rFonts w:cstheme="minorHAnsi"/>
                    <w:lang w:val="lt-LT"/>
                  </w:rPr>
                  <w:t>та</w:t>
                </w:r>
                <w:proofErr w:type="spellEnd"/>
                <w:r w:rsidRPr="001325A2">
                  <w:rPr>
                    <w:rFonts w:cstheme="minorHAnsi"/>
                    <w:lang w:val="lt-LT"/>
                  </w:rPr>
                  <w:t xml:space="preserve"> </w:t>
                </w:r>
                <w:proofErr w:type="spellStart"/>
                <w:r w:rsidRPr="001325A2">
                  <w:rPr>
                    <w:rFonts w:cstheme="minorHAnsi"/>
                    <w:lang w:val="lt-LT"/>
                  </w:rPr>
                  <w:t>перелік</w:t>
                </w:r>
                <w:proofErr w:type="spellEnd"/>
                <w:r w:rsidRPr="001325A2">
                  <w:rPr>
                    <w:rFonts w:cstheme="minorHAnsi"/>
                    <w:lang w:val="lt-LT"/>
                  </w:rPr>
                  <w:t xml:space="preserve"> </w:t>
                </w:r>
                <w:proofErr w:type="spellStart"/>
                <w:r w:rsidRPr="001325A2">
                  <w:rPr>
                    <w:rFonts w:cstheme="minorHAnsi"/>
                    <w:lang w:val="lt-LT"/>
                  </w:rPr>
                  <w:t>робіт</w:t>
                </w:r>
                <w:proofErr w:type="spellEnd"/>
                <w:r w:rsidRPr="001325A2">
                  <w:rPr>
                    <w:rFonts w:cstheme="minorHAnsi"/>
                    <w:lang w:val="lt-LT"/>
                  </w:rPr>
                  <w:t xml:space="preserve"> </w:t>
                </w:r>
                <w:proofErr w:type="spellStart"/>
                <w:r w:rsidRPr="001325A2">
                  <w:rPr>
                    <w:rFonts w:cstheme="minorHAnsi"/>
                    <w:lang w:val="lt-LT"/>
                  </w:rPr>
                  <w:t>для</w:t>
                </w:r>
                <w:proofErr w:type="spellEnd"/>
                <w:r w:rsidRPr="001325A2">
                  <w:rPr>
                    <w:rFonts w:cstheme="minorHAnsi"/>
                    <w:lang w:val="lt-LT"/>
                  </w:rPr>
                  <w:t xml:space="preserve"> </w:t>
                </w:r>
                <w:proofErr w:type="spellStart"/>
                <w:r w:rsidRPr="001325A2">
                  <w:rPr>
                    <w:rFonts w:cstheme="minorHAnsi"/>
                    <w:lang w:val="lt-LT"/>
                  </w:rPr>
                  <w:t>всього</w:t>
                </w:r>
                <w:proofErr w:type="spellEnd"/>
                <w:r w:rsidRPr="001325A2">
                  <w:rPr>
                    <w:rFonts w:cstheme="minorHAnsi"/>
                    <w:lang w:val="lt-LT"/>
                  </w:rPr>
                  <w:t xml:space="preserve"> </w:t>
                </w:r>
                <w:proofErr w:type="spellStart"/>
                <w:r w:rsidRPr="001325A2">
                  <w:rPr>
                    <w:rFonts w:cstheme="minorHAnsi"/>
                    <w:lang w:val="lt-LT"/>
                  </w:rPr>
                  <w:t>Проекту</w:t>
                </w:r>
                <w:proofErr w:type="spellEnd"/>
                <w:r w:rsidRPr="001325A2">
                  <w:rPr>
                    <w:rFonts w:cstheme="minorHAnsi"/>
                    <w:lang w:val="lt-LT"/>
                  </w:rPr>
                  <w:t xml:space="preserve">, а </w:t>
                </w:r>
                <w:proofErr w:type="spellStart"/>
                <w:r w:rsidRPr="001325A2">
                  <w:rPr>
                    <w:rFonts w:cstheme="minorHAnsi"/>
                    <w:lang w:val="lt-LT"/>
                  </w:rPr>
                  <w:t>також</w:t>
                </w:r>
                <w:proofErr w:type="spellEnd"/>
                <w:r w:rsidRPr="001325A2">
                  <w:rPr>
                    <w:rFonts w:cstheme="minorHAnsi"/>
                    <w:lang w:val="lt-LT"/>
                  </w:rPr>
                  <w:t xml:space="preserve"> </w:t>
                </w:r>
                <w:proofErr w:type="spellStart"/>
                <w:r w:rsidRPr="001325A2">
                  <w:rPr>
                    <w:rFonts w:cstheme="minorHAnsi"/>
                    <w:lang w:val="lt-LT"/>
                  </w:rPr>
                  <w:t>постатейну</w:t>
                </w:r>
                <w:proofErr w:type="spellEnd"/>
                <w:r w:rsidRPr="001325A2">
                  <w:rPr>
                    <w:rFonts w:cstheme="minorHAnsi"/>
                    <w:lang w:val="lt-LT"/>
                  </w:rPr>
                  <w:t xml:space="preserve"> </w:t>
                </w:r>
                <w:proofErr w:type="spellStart"/>
                <w:r w:rsidRPr="001325A2">
                  <w:rPr>
                    <w:rFonts w:cstheme="minorHAnsi"/>
                    <w:lang w:val="lt-LT"/>
                  </w:rPr>
                  <w:t>ціну</w:t>
                </w:r>
                <w:proofErr w:type="spellEnd"/>
                <w:r w:rsidRPr="001325A2">
                  <w:rPr>
                    <w:rFonts w:cstheme="minorHAnsi"/>
                    <w:lang w:val="lt-LT"/>
                  </w:rPr>
                  <w:t xml:space="preserve"> </w:t>
                </w:r>
                <w:proofErr w:type="spellStart"/>
                <w:r w:rsidRPr="001325A2">
                  <w:rPr>
                    <w:rFonts w:cstheme="minorHAnsi"/>
                    <w:lang w:val="lt-LT"/>
                  </w:rPr>
                  <w:t>для</w:t>
                </w:r>
                <w:proofErr w:type="spellEnd"/>
                <w:r w:rsidRPr="001325A2">
                  <w:rPr>
                    <w:rFonts w:cstheme="minorHAnsi"/>
                    <w:lang w:val="lt-LT"/>
                  </w:rPr>
                  <w:t xml:space="preserve"> </w:t>
                </w:r>
                <w:proofErr w:type="spellStart"/>
                <w:r w:rsidRPr="001325A2">
                  <w:rPr>
                    <w:rFonts w:cstheme="minorHAnsi"/>
                    <w:lang w:val="lt-LT"/>
                  </w:rPr>
                  <w:t>Пропозиції</w:t>
                </w:r>
                <w:proofErr w:type="spellEnd"/>
                <w:r w:rsidRPr="001325A2">
                  <w:rPr>
                    <w:rFonts w:cstheme="minorHAnsi"/>
                    <w:lang w:val="lt-LT"/>
                  </w:rPr>
                  <w:t xml:space="preserve"> </w:t>
                </w:r>
                <w:proofErr w:type="spellStart"/>
                <w:r w:rsidRPr="001325A2">
                  <w:rPr>
                    <w:rFonts w:cstheme="minorHAnsi"/>
                    <w:lang w:val="lt-LT"/>
                  </w:rPr>
                  <w:t>Підрядника</w:t>
                </w:r>
                <w:proofErr w:type="spellEnd"/>
                <w:r w:rsidRPr="001325A2">
                  <w:rPr>
                    <w:rFonts w:cstheme="minorHAnsi"/>
                    <w:lang w:val="lt-LT"/>
                  </w:rPr>
                  <w:t xml:space="preserve">, </w:t>
                </w:r>
                <w:proofErr w:type="spellStart"/>
                <w:r w:rsidRPr="001325A2">
                  <w:rPr>
                    <w:rFonts w:cstheme="minorHAnsi"/>
                    <w:lang w:val="lt-LT"/>
                  </w:rPr>
                  <w:t>яка</w:t>
                </w:r>
                <w:proofErr w:type="spellEnd"/>
                <w:r w:rsidRPr="001325A2">
                  <w:rPr>
                    <w:rFonts w:cstheme="minorHAnsi"/>
                    <w:lang w:val="lt-LT"/>
                  </w:rPr>
                  <w:t xml:space="preserve"> </w:t>
                </w:r>
                <w:proofErr w:type="spellStart"/>
                <w:r w:rsidRPr="001325A2">
                  <w:rPr>
                    <w:rFonts w:cstheme="minorHAnsi"/>
                    <w:lang w:val="lt-LT"/>
                  </w:rPr>
                  <w:t>буде</w:t>
                </w:r>
                <w:proofErr w:type="spellEnd"/>
                <w:r w:rsidRPr="001325A2">
                  <w:rPr>
                    <w:rFonts w:cstheme="minorHAnsi"/>
                    <w:lang w:val="lt-LT"/>
                  </w:rPr>
                  <w:t xml:space="preserve"> </w:t>
                </w:r>
                <w:proofErr w:type="spellStart"/>
                <w:r w:rsidRPr="001325A2">
                  <w:rPr>
                    <w:rFonts w:cstheme="minorHAnsi"/>
                    <w:lang w:val="lt-LT"/>
                  </w:rPr>
                  <w:t>використана</w:t>
                </w:r>
                <w:proofErr w:type="spellEnd"/>
                <w:r w:rsidRPr="001325A2">
                  <w:rPr>
                    <w:rFonts w:cstheme="minorHAnsi"/>
                    <w:lang w:val="lt-LT"/>
                  </w:rPr>
                  <w:t xml:space="preserve"> </w:t>
                </w:r>
                <w:proofErr w:type="spellStart"/>
                <w:r w:rsidRPr="001325A2">
                  <w:rPr>
                    <w:rFonts w:cstheme="minorHAnsi"/>
                    <w:lang w:val="lt-LT"/>
                  </w:rPr>
                  <w:t>для</w:t>
                </w:r>
                <w:proofErr w:type="spellEnd"/>
                <w:r w:rsidRPr="001325A2">
                  <w:rPr>
                    <w:rFonts w:cstheme="minorHAnsi"/>
                    <w:lang w:val="lt-LT"/>
                  </w:rPr>
                  <w:t xml:space="preserve"> </w:t>
                </w:r>
                <w:proofErr w:type="spellStart"/>
                <w:r w:rsidRPr="001325A2">
                  <w:rPr>
                    <w:rFonts w:cstheme="minorHAnsi"/>
                    <w:lang w:val="lt-LT"/>
                  </w:rPr>
                  <w:t>уточнення</w:t>
                </w:r>
                <w:proofErr w:type="spellEnd"/>
                <w:r w:rsidRPr="001325A2">
                  <w:rPr>
                    <w:rFonts w:cstheme="minorHAnsi"/>
                    <w:lang w:val="lt-LT"/>
                  </w:rPr>
                  <w:t xml:space="preserve"> </w:t>
                </w:r>
                <w:proofErr w:type="spellStart"/>
                <w:r w:rsidRPr="001325A2">
                  <w:rPr>
                    <w:rFonts w:cstheme="minorHAnsi"/>
                    <w:lang w:val="lt-LT"/>
                  </w:rPr>
                  <w:t>вартості</w:t>
                </w:r>
                <w:proofErr w:type="spellEnd"/>
                <w:r w:rsidRPr="001325A2">
                  <w:rPr>
                    <w:rFonts w:cstheme="minorHAnsi"/>
                    <w:lang w:val="lt-LT"/>
                  </w:rPr>
                  <w:t xml:space="preserve"> </w:t>
                </w:r>
                <w:proofErr w:type="spellStart"/>
                <w:r w:rsidRPr="001325A2">
                  <w:rPr>
                    <w:rFonts w:cstheme="minorHAnsi"/>
                    <w:lang w:val="lt-LT"/>
                  </w:rPr>
                  <w:t>Робіт</w:t>
                </w:r>
                <w:proofErr w:type="spellEnd"/>
                <w:r w:rsidRPr="001325A2">
                  <w:rPr>
                    <w:rFonts w:cstheme="minorHAnsi"/>
                    <w:lang w:val="lt-LT"/>
                  </w:rPr>
                  <w:t xml:space="preserve"> </w:t>
                </w:r>
                <w:proofErr w:type="spellStart"/>
                <w:r w:rsidRPr="001325A2">
                  <w:rPr>
                    <w:rFonts w:cstheme="minorHAnsi"/>
                    <w:lang w:val="lt-LT"/>
                  </w:rPr>
                  <w:t>та</w:t>
                </w:r>
                <w:proofErr w:type="spellEnd"/>
                <w:r w:rsidRPr="001325A2">
                  <w:rPr>
                    <w:rFonts w:cstheme="minorHAnsi"/>
                    <w:lang w:val="lt-LT"/>
                  </w:rPr>
                  <w:t xml:space="preserve"> </w:t>
                </w:r>
                <w:proofErr w:type="spellStart"/>
                <w:r w:rsidRPr="001325A2">
                  <w:rPr>
                    <w:rFonts w:cstheme="minorHAnsi"/>
                    <w:lang w:val="lt-LT"/>
                  </w:rPr>
                  <w:t>розрахунку</w:t>
                </w:r>
                <w:proofErr w:type="spellEnd"/>
                <w:r w:rsidRPr="001325A2">
                  <w:rPr>
                    <w:rFonts w:cstheme="minorHAnsi"/>
                    <w:lang w:val="lt-LT"/>
                  </w:rPr>
                  <w:t xml:space="preserve"> </w:t>
                </w:r>
                <w:proofErr w:type="spellStart"/>
                <w:r w:rsidRPr="001325A2">
                  <w:rPr>
                    <w:rFonts w:cstheme="minorHAnsi"/>
                    <w:lang w:val="lt-LT"/>
                  </w:rPr>
                  <w:t>вартості</w:t>
                </w:r>
                <w:proofErr w:type="spellEnd"/>
                <w:r w:rsidRPr="001325A2">
                  <w:rPr>
                    <w:rFonts w:cstheme="minorHAnsi"/>
                    <w:lang w:val="lt-LT"/>
                  </w:rPr>
                  <w:t xml:space="preserve"> </w:t>
                </w:r>
                <w:proofErr w:type="spellStart"/>
                <w:r w:rsidRPr="001325A2">
                  <w:rPr>
                    <w:rFonts w:cstheme="minorHAnsi"/>
                    <w:lang w:val="lt-LT"/>
                  </w:rPr>
                  <w:t>будь-яких</w:t>
                </w:r>
                <w:proofErr w:type="spellEnd"/>
                <w:r w:rsidRPr="001325A2">
                  <w:rPr>
                    <w:rFonts w:cstheme="minorHAnsi"/>
                    <w:lang w:val="lt-LT"/>
                  </w:rPr>
                  <w:t xml:space="preserve"> </w:t>
                </w:r>
                <w:proofErr w:type="spellStart"/>
                <w:r w:rsidRPr="001325A2">
                  <w:rPr>
                    <w:rFonts w:cstheme="minorHAnsi"/>
                    <w:lang w:val="lt-LT"/>
                  </w:rPr>
                  <w:t>додаткових</w:t>
                </w:r>
                <w:proofErr w:type="spellEnd"/>
                <w:r w:rsidRPr="001325A2">
                  <w:rPr>
                    <w:rFonts w:cstheme="minorHAnsi"/>
                    <w:lang w:val="lt-LT"/>
                  </w:rPr>
                  <w:t xml:space="preserve"> </w:t>
                </w:r>
                <w:proofErr w:type="spellStart"/>
                <w:r w:rsidRPr="001325A2">
                  <w:rPr>
                    <w:rFonts w:cstheme="minorHAnsi"/>
                    <w:lang w:val="lt-LT"/>
                  </w:rPr>
                  <w:t>та</w:t>
                </w:r>
                <w:proofErr w:type="spellEnd"/>
                <w:r w:rsidRPr="001325A2">
                  <w:rPr>
                    <w:rFonts w:cstheme="minorHAnsi"/>
                    <w:lang w:val="lt-LT"/>
                  </w:rPr>
                  <w:t>/</w:t>
                </w:r>
                <w:proofErr w:type="spellStart"/>
                <w:r w:rsidRPr="001325A2">
                  <w:rPr>
                    <w:rFonts w:cstheme="minorHAnsi"/>
                    <w:lang w:val="lt-LT"/>
                  </w:rPr>
                  <w:t>або</w:t>
                </w:r>
                <w:proofErr w:type="spellEnd"/>
                <w:r w:rsidRPr="001325A2">
                  <w:rPr>
                    <w:rFonts w:cstheme="minorHAnsi"/>
                    <w:lang w:val="lt-LT"/>
                  </w:rPr>
                  <w:t xml:space="preserve"> </w:t>
                </w:r>
                <w:proofErr w:type="spellStart"/>
                <w:r w:rsidRPr="001325A2">
                  <w:rPr>
                    <w:rFonts w:cstheme="minorHAnsi"/>
                    <w:lang w:val="lt-LT"/>
                  </w:rPr>
                  <w:t>припинених</w:t>
                </w:r>
                <w:proofErr w:type="spellEnd"/>
                <w:r w:rsidRPr="001325A2">
                  <w:rPr>
                    <w:rFonts w:cstheme="minorHAnsi"/>
                    <w:lang w:val="lt-LT"/>
                  </w:rPr>
                  <w:t xml:space="preserve"> </w:t>
                </w:r>
                <w:proofErr w:type="spellStart"/>
                <w:r w:rsidRPr="001325A2">
                  <w:rPr>
                    <w:rFonts w:cstheme="minorHAnsi"/>
                    <w:lang w:val="lt-LT"/>
                  </w:rPr>
                  <w:t>Робіт</w:t>
                </w:r>
                <w:proofErr w:type="spellEnd"/>
                <w:r w:rsidRPr="001325A2">
                  <w:rPr>
                    <w:rFonts w:cstheme="minorHAnsi"/>
                    <w:lang w:val="lt-LT"/>
                  </w:rPr>
                  <w:t xml:space="preserve">. </w:t>
                </w:r>
                <w:proofErr w:type="spellStart"/>
                <w:r w:rsidRPr="001325A2">
                  <w:rPr>
                    <w:rFonts w:cstheme="minorHAnsi"/>
                    <w:lang w:val="lt-LT"/>
                  </w:rPr>
                  <w:t>Локальні</w:t>
                </w:r>
                <w:proofErr w:type="spellEnd"/>
                <w:r w:rsidRPr="001325A2">
                  <w:rPr>
                    <w:rFonts w:cstheme="minorHAnsi"/>
                    <w:lang w:val="lt-LT"/>
                  </w:rPr>
                  <w:t xml:space="preserve"> </w:t>
                </w:r>
                <w:proofErr w:type="spellStart"/>
                <w:r w:rsidRPr="001325A2">
                  <w:rPr>
                    <w:rFonts w:cstheme="minorHAnsi"/>
                    <w:lang w:val="lt-LT"/>
                  </w:rPr>
                  <w:t>кошториси</w:t>
                </w:r>
                <w:proofErr w:type="spellEnd"/>
                <w:r w:rsidRPr="001325A2">
                  <w:rPr>
                    <w:rFonts w:cstheme="minorHAnsi"/>
                    <w:lang w:val="lt-LT"/>
                  </w:rPr>
                  <w:t xml:space="preserve"> </w:t>
                </w:r>
                <w:proofErr w:type="spellStart"/>
                <w:r w:rsidRPr="001325A2">
                  <w:rPr>
                    <w:rFonts w:cstheme="minorHAnsi"/>
                    <w:lang w:val="lt-LT"/>
                  </w:rPr>
                  <w:t>надаються</w:t>
                </w:r>
                <w:proofErr w:type="spellEnd"/>
                <w:r w:rsidRPr="001325A2">
                  <w:rPr>
                    <w:rFonts w:cstheme="minorHAnsi"/>
                    <w:lang w:val="lt-LT"/>
                  </w:rPr>
                  <w:t xml:space="preserve"> у </w:t>
                </w:r>
                <w:proofErr w:type="spellStart"/>
                <w:r w:rsidRPr="001325A2">
                  <w:rPr>
                    <w:rFonts w:cstheme="minorHAnsi"/>
                    <w:lang w:val="lt-LT"/>
                  </w:rPr>
                  <w:t>вільній</w:t>
                </w:r>
                <w:proofErr w:type="spellEnd"/>
                <w:r w:rsidRPr="001325A2">
                  <w:rPr>
                    <w:rFonts w:cstheme="minorHAnsi"/>
                    <w:lang w:val="lt-LT"/>
                  </w:rPr>
                  <w:t xml:space="preserve"> </w:t>
                </w:r>
                <w:proofErr w:type="spellStart"/>
                <w:r w:rsidRPr="001325A2">
                  <w:rPr>
                    <w:rFonts w:cstheme="minorHAnsi"/>
                    <w:lang w:val="lt-LT"/>
                  </w:rPr>
                  <w:t>формі</w:t>
                </w:r>
                <w:proofErr w:type="spellEnd"/>
                <w:r w:rsidRPr="001325A2">
                  <w:rPr>
                    <w:rFonts w:cstheme="minorHAnsi"/>
                    <w:lang w:val="lt-LT"/>
                  </w:rPr>
                  <w:t xml:space="preserve"> з </w:t>
                </w:r>
                <w:proofErr w:type="spellStart"/>
                <w:r w:rsidRPr="001325A2">
                  <w:rPr>
                    <w:rFonts w:cstheme="minorHAnsi"/>
                    <w:lang w:val="lt-LT"/>
                  </w:rPr>
                  <w:t>відтворенням</w:t>
                </w:r>
                <w:proofErr w:type="spellEnd"/>
                <w:r w:rsidRPr="001325A2">
                  <w:rPr>
                    <w:rFonts w:cstheme="minorHAnsi"/>
                    <w:lang w:val="lt-LT"/>
                  </w:rPr>
                  <w:t xml:space="preserve"> </w:t>
                </w:r>
                <w:proofErr w:type="spellStart"/>
                <w:r w:rsidRPr="001325A2">
                  <w:rPr>
                    <w:rFonts w:cstheme="minorHAnsi"/>
                    <w:lang w:val="lt-LT"/>
                  </w:rPr>
                  <w:t>необхідної</w:t>
                </w:r>
                <w:proofErr w:type="spellEnd"/>
                <w:r w:rsidRPr="001325A2">
                  <w:rPr>
                    <w:rFonts w:cstheme="minorHAnsi"/>
                    <w:lang w:val="lt-LT"/>
                  </w:rPr>
                  <w:t xml:space="preserve"> </w:t>
                </w:r>
                <w:proofErr w:type="spellStart"/>
                <w:r w:rsidRPr="001325A2">
                  <w:rPr>
                    <w:rFonts w:cstheme="minorHAnsi"/>
                    <w:lang w:val="lt-LT"/>
                  </w:rPr>
                  <w:t>інформації</w:t>
                </w:r>
                <w:proofErr w:type="spellEnd"/>
                <w:r w:rsidRPr="001325A2">
                  <w:rPr>
                    <w:rFonts w:cstheme="minorHAnsi"/>
                    <w:lang w:val="lt-LT"/>
                  </w:rPr>
                  <w:t xml:space="preserve">. </w:t>
                </w:r>
                <w:proofErr w:type="spellStart"/>
                <w:r w:rsidRPr="001325A2">
                  <w:rPr>
                    <w:rFonts w:cstheme="minorHAnsi"/>
                    <w:lang w:val="lt-LT"/>
                  </w:rPr>
                  <w:t>Перелік</w:t>
                </w:r>
                <w:proofErr w:type="spellEnd"/>
                <w:r w:rsidRPr="001325A2">
                  <w:rPr>
                    <w:rFonts w:cstheme="minorHAnsi"/>
                    <w:lang w:val="lt-LT"/>
                  </w:rPr>
                  <w:t xml:space="preserve"> </w:t>
                </w:r>
                <w:proofErr w:type="spellStart"/>
                <w:r w:rsidRPr="001325A2">
                  <w:rPr>
                    <w:rFonts w:cstheme="minorHAnsi"/>
                    <w:lang w:val="lt-LT"/>
                  </w:rPr>
                  <w:t>робіт</w:t>
                </w:r>
                <w:proofErr w:type="spellEnd"/>
                <w:r w:rsidRPr="001325A2">
                  <w:rPr>
                    <w:rFonts w:cstheme="minorHAnsi"/>
                    <w:lang w:val="lt-LT"/>
                  </w:rPr>
                  <w:t xml:space="preserve"> </w:t>
                </w:r>
                <w:proofErr w:type="spellStart"/>
                <w:r w:rsidRPr="001325A2">
                  <w:rPr>
                    <w:rFonts w:cstheme="minorHAnsi"/>
                    <w:lang w:val="lt-LT"/>
                  </w:rPr>
                  <w:t>подається</w:t>
                </w:r>
                <w:proofErr w:type="spellEnd"/>
                <w:r w:rsidRPr="001325A2">
                  <w:rPr>
                    <w:rFonts w:cstheme="minorHAnsi"/>
                    <w:lang w:val="lt-LT"/>
                  </w:rPr>
                  <w:t xml:space="preserve"> у </w:t>
                </w:r>
                <w:proofErr w:type="spellStart"/>
                <w:r w:rsidRPr="001325A2">
                  <w:rPr>
                    <w:rFonts w:cstheme="minorHAnsi"/>
                    <w:lang w:val="lt-LT"/>
                  </w:rPr>
                  <w:t>формі</w:t>
                </w:r>
                <w:proofErr w:type="spellEnd"/>
                <w:r w:rsidRPr="001325A2">
                  <w:rPr>
                    <w:rFonts w:cstheme="minorHAnsi"/>
                    <w:lang w:val="lt-LT"/>
                  </w:rPr>
                  <w:t xml:space="preserve"> </w:t>
                </w:r>
                <w:proofErr w:type="spellStart"/>
                <w:r w:rsidRPr="001325A2">
                  <w:rPr>
                    <w:rFonts w:cstheme="minorHAnsi"/>
                    <w:lang w:val="lt-LT"/>
                  </w:rPr>
                  <w:t>Додатку</w:t>
                </w:r>
                <w:proofErr w:type="spellEnd"/>
                <w:r w:rsidRPr="001325A2">
                  <w:rPr>
                    <w:rFonts w:cstheme="minorHAnsi"/>
                    <w:lang w:val="lt-LT"/>
                  </w:rPr>
                  <w:t xml:space="preserve"> 9 </w:t>
                </w:r>
                <w:proofErr w:type="spellStart"/>
                <w:r w:rsidRPr="001325A2">
                  <w:rPr>
                    <w:rFonts w:cstheme="minorHAnsi"/>
                    <w:lang w:val="lt-LT"/>
                  </w:rPr>
                  <w:t>до</w:t>
                </w:r>
                <w:proofErr w:type="spellEnd"/>
                <w:r w:rsidRPr="001325A2">
                  <w:rPr>
                    <w:rFonts w:cstheme="minorHAnsi"/>
                    <w:lang w:val="lt-LT"/>
                  </w:rPr>
                  <w:t xml:space="preserve"> </w:t>
                </w:r>
                <w:proofErr w:type="spellStart"/>
                <w:r w:rsidRPr="001325A2">
                  <w:rPr>
                    <w:rFonts w:cstheme="minorHAnsi"/>
                    <w:lang w:val="lt-LT"/>
                  </w:rPr>
                  <w:t>Контракту</w:t>
                </w:r>
                <w:proofErr w:type="spellEnd"/>
                <w:r w:rsidRPr="001325A2">
                  <w:rPr>
                    <w:rFonts w:cstheme="minorHAnsi"/>
                    <w:lang w:val="lt-LT"/>
                  </w:rPr>
                  <w:t xml:space="preserve"> « </w:t>
                </w:r>
                <w:proofErr w:type="spellStart"/>
                <w:r w:rsidRPr="001325A2">
                  <w:rPr>
                    <w:rFonts w:cstheme="minorHAnsi"/>
                    <w:lang w:val="lt-LT"/>
                  </w:rPr>
                  <w:t>Перелік</w:t>
                </w:r>
                <w:proofErr w:type="spellEnd"/>
                <w:r w:rsidRPr="001325A2">
                  <w:rPr>
                    <w:rFonts w:cstheme="minorHAnsi"/>
                    <w:lang w:val="lt-LT"/>
                  </w:rPr>
                  <w:t xml:space="preserve"> </w:t>
                </w:r>
                <w:proofErr w:type="spellStart"/>
                <w:r w:rsidRPr="001325A2">
                  <w:rPr>
                    <w:rFonts w:cstheme="minorHAnsi"/>
                    <w:lang w:val="lt-LT"/>
                  </w:rPr>
                  <w:t>заходів</w:t>
                </w:r>
                <w:proofErr w:type="spellEnd"/>
                <w:r w:rsidRPr="001325A2">
                  <w:rPr>
                    <w:rFonts w:cstheme="minorHAnsi"/>
                    <w:lang w:val="lt-LT"/>
                  </w:rPr>
                  <w:t>».</w:t>
                </w:r>
              </w:p>
            </w:tc>
          </w:tr>
          <w:tr w:rsidR="00222A38" w:rsidRPr="00081CED" w14:paraId="51F8E824" w14:textId="77777777" w:rsidTr="00987A25">
            <w:trPr>
              <w:trHeight w:val="20"/>
              <w:jc w:val="center"/>
            </w:trPr>
            <w:tc>
              <w:tcPr>
                <w:tcW w:w="270" w:type="pct"/>
                <w:shd w:val="clear" w:color="auto" w:fill="F2F2F2"/>
                <w:vAlign w:val="center"/>
              </w:tcPr>
              <w:p w14:paraId="706CCBD7" w14:textId="2F91DF41"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1.6.</w:t>
                </w:r>
              </w:p>
            </w:tc>
            <w:tc>
              <w:tcPr>
                <w:tcW w:w="1283"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447" w:type="pct"/>
                <w:shd w:val="clear" w:color="auto" w:fill="F2F2F2"/>
                <w:vAlign w:val="center"/>
              </w:tcPr>
              <w:p w14:paraId="3BF570E5" w14:textId="75401DEB" w:rsidR="00222A38" w:rsidRPr="0032737C" w:rsidRDefault="00222A38" w:rsidP="00C65365">
                <w:pPr>
                  <w:rPr>
                    <w:rFonts w:cstheme="minorHAnsi"/>
                    <w:lang w:val="uk-UA"/>
                  </w:rPr>
                </w:pPr>
                <w:r w:rsidRPr="007607E4">
                  <w:rPr>
                    <w:lang w:val="lt-LT"/>
                  </w:rPr>
                  <w:t>Rangovas</w:t>
                </w:r>
                <w:r w:rsidRPr="003523EE">
                  <w:rPr>
                    <w:lang w:val="uk-UA"/>
                  </w:rPr>
                  <w:t xml:space="preserve">, </w:t>
                </w:r>
                <w:proofErr w:type="spellStart"/>
                <w:r w:rsidRPr="007607E4">
                  <w:rPr>
                    <w:lang w:val="lt-LT"/>
                  </w:rPr>
                  <w:t>pasira</w:t>
                </w:r>
                <w:proofErr w:type="spellEnd"/>
                <w:r w:rsidRPr="003523EE">
                  <w:rPr>
                    <w:lang w:val="uk-UA"/>
                  </w:rPr>
                  <w:t>šę</w:t>
                </w:r>
                <w:r w:rsidRPr="007607E4">
                  <w:rPr>
                    <w:lang w:val="lt-LT"/>
                  </w:rPr>
                  <w:t>s</w:t>
                </w:r>
                <w:r w:rsidRPr="003523EE">
                  <w:rPr>
                    <w:lang w:val="uk-UA"/>
                  </w:rPr>
                  <w:t xml:space="preserve"> </w:t>
                </w:r>
                <w:r w:rsidRPr="007607E4">
                  <w:rPr>
                    <w:lang w:val="lt-LT"/>
                  </w:rPr>
                  <w:t>Sutart</w:t>
                </w:r>
                <w:r w:rsidRPr="003523EE">
                  <w:rPr>
                    <w:lang w:val="uk-UA"/>
                  </w:rPr>
                  <w:t xml:space="preserve">į, </w:t>
                </w:r>
                <w:r w:rsidRPr="007607E4">
                  <w:rPr>
                    <w:lang w:val="lt-LT"/>
                  </w:rPr>
                  <w:t>per</w:t>
                </w:r>
                <w:r w:rsidRPr="003523EE">
                  <w:rPr>
                    <w:lang w:val="uk-UA"/>
                  </w:rPr>
                  <w:t xml:space="preserve"> </w:t>
                </w:r>
                <w:r w:rsidR="00DA295F">
                  <w:rPr>
                    <w:lang w:val="lt-LT"/>
                  </w:rPr>
                  <w:t>30 kalendorinių dienų</w:t>
                </w:r>
                <w:r w:rsidRPr="003523EE">
                  <w:rPr>
                    <w:lang w:val="uk-UA"/>
                  </w:rPr>
                  <w:t xml:space="preserve"> </w:t>
                </w:r>
                <w:r w:rsidR="00EA17E9">
                  <w:rPr>
                    <w:lang w:val="lt-LT"/>
                  </w:rPr>
                  <w:t xml:space="preserve">laisva forma </w:t>
                </w:r>
                <w:r w:rsidRPr="007607E4">
                  <w:rPr>
                    <w:lang w:val="lt-LT"/>
                  </w:rPr>
                  <w:t>privalo</w:t>
                </w:r>
                <w:r w:rsidRPr="003523EE">
                  <w:rPr>
                    <w:lang w:val="uk-UA"/>
                  </w:rPr>
                  <w:t xml:space="preserve"> </w:t>
                </w:r>
                <w:r w:rsidRPr="007607E4">
                  <w:rPr>
                    <w:lang w:val="lt-LT"/>
                  </w:rPr>
                  <w:t>pateikti darbų atlikimo grafiką visiems Darbams su finansiniais srautais pagal Rangovo Pasiūlymo kainą.</w:t>
                </w:r>
              </w:p>
            </w:tc>
          </w:tr>
          <w:tr w:rsidR="00222A38" w:rsidRPr="00081CED" w14:paraId="599291CD" w14:textId="77777777" w:rsidTr="00987A25">
            <w:trPr>
              <w:trHeight w:val="20"/>
              <w:jc w:val="center"/>
            </w:trPr>
            <w:tc>
              <w:tcPr>
                <w:tcW w:w="270" w:type="pct"/>
                <w:shd w:val="clear" w:color="auto" w:fill="F2F2F2"/>
                <w:vAlign w:val="center"/>
              </w:tcPr>
              <w:p w14:paraId="54EE9CF2" w14:textId="288EA7D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1.6.</w:t>
                </w:r>
              </w:p>
            </w:tc>
            <w:tc>
              <w:tcPr>
                <w:tcW w:w="1283"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447" w:type="pct"/>
                <w:shd w:val="clear" w:color="auto" w:fill="F2F2F2"/>
                <w:vAlign w:val="center"/>
              </w:tcPr>
              <w:p w14:paraId="03EA963F" w14:textId="3A8E513C" w:rsidR="00222A38" w:rsidRPr="0032737C" w:rsidRDefault="00222A38" w:rsidP="00C65365">
                <w:pPr>
                  <w:rPr>
                    <w:rFonts w:cstheme="minorHAnsi"/>
                    <w:lang w:val="uk-UA"/>
                  </w:rPr>
                </w:pPr>
                <w:r w:rsidRPr="00222A38">
                  <w:rPr>
                    <w:rFonts w:cstheme="minorHAnsi"/>
                    <w:lang w:val="uk-UA"/>
                  </w:rPr>
                  <w:t xml:space="preserve">Підрядник після підписання </w:t>
                </w:r>
                <w:r w:rsidR="0019704E">
                  <w:rPr>
                    <w:rFonts w:cstheme="minorHAnsi"/>
                    <w:lang w:val="uk-UA"/>
                  </w:rPr>
                  <w:t>Контракту</w:t>
                </w:r>
                <w:r w:rsidR="00EA17E9">
                  <w:rPr>
                    <w:rFonts w:cstheme="minorHAnsi"/>
                    <w:lang w:val="lt-LT"/>
                  </w:rPr>
                  <w:t xml:space="preserve"> </w:t>
                </w:r>
                <w:r w:rsidRPr="00222A38">
                  <w:rPr>
                    <w:rFonts w:cstheme="minorHAnsi"/>
                    <w:lang w:val="uk-UA"/>
                  </w:rPr>
                  <w:t xml:space="preserve">протягом </w:t>
                </w:r>
                <w:r w:rsidR="00DA295F" w:rsidRPr="00DA295F">
                  <w:rPr>
                    <w:rFonts w:cstheme="minorHAnsi"/>
                    <w:lang w:val="uk-UA"/>
                  </w:rPr>
                  <w:t xml:space="preserve">30 календарних днів </w:t>
                </w:r>
                <w:r w:rsidR="00EA17E9" w:rsidRPr="00EA17E9">
                  <w:rPr>
                    <w:rFonts w:cstheme="minorHAnsi"/>
                    <w:lang w:val="uk-UA"/>
                  </w:rPr>
                  <w:t xml:space="preserve">вільна форма </w:t>
                </w:r>
                <w:r w:rsidRPr="00222A38">
                  <w:rPr>
                    <w:rFonts w:cstheme="minorHAnsi"/>
                    <w:lang w:val="uk-UA"/>
                  </w:rPr>
                  <w:t>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7D5A6AA6"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F7078" w:rsidRPr="00081CED">
            <w:rPr>
              <w:rFonts w:asciiTheme="minorHAnsi" w:hAnsiTheme="minorHAnsi" w:cstheme="minorHAnsi"/>
              <w:b/>
              <w:color w:val="000000"/>
              <w:spacing w:val="-8"/>
              <w:sz w:val="22"/>
              <w:szCs w:val="22"/>
              <w:lang w:bidi="lt-LT"/>
            </w:rPr>
            <w:t>U</w:t>
          </w:r>
          <w:r w:rsidR="00DF7078" w:rsidRPr="00982AD6">
            <w:rPr>
              <w:rFonts w:asciiTheme="minorHAnsi" w:hAnsiTheme="minorHAnsi" w:cstheme="minorHAnsi"/>
              <w:b/>
              <w:color w:val="000000"/>
              <w:spacing w:val="-8"/>
              <w:sz w:val="22"/>
              <w:szCs w:val="22"/>
              <w:lang w:val="uk-UA" w:bidi="lt-LT"/>
            </w:rPr>
            <w:t>Ž</w:t>
          </w:r>
          <w:r w:rsidR="00DF7078" w:rsidRPr="00081CED">
            <w:rPr>
              <w:rFonts w:asciiTheme="minorHAnsi" w:hAnsiTheme="minorHAnsi" w:cstheme="minorHAnsi"/>
              <w:b/>
              <w:color w:val="000000"/>
              <w:spacing w:val="-8"/>
              <w:sz w:val="22"/>
              <w:szCs w:val="22"/>
              <w:lang w:bidi="lt-LT"/>
            </w:rPr>
            <w:t>BAIGIMO</w:t>
          </w:r>
          <w:r w:rsidR="00DF7078"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4697"/>
            <w:gridCol w:w="4529"/>
          </w:tblGrid>
          <w:tr w:rsidR="00D56196" w:rsidRPr="00081CED" w14:paraId="0AF434F7" w14:textId="77777777" w:rsidTr="005D45F2">
            <w:trPr>
              <w:trHeight w:val="257"/>
              <w:jc w:val="center"/>
            </w:trPr>
            <w:tc>
              <w:tcPr>
                <w:tcW w:w="278" w:type="pct"/>
                <w:shd w:val="clear" w:color="auto" w:fill="F2F2F2"/>
                <w:vAlign w:val="center"/>
              </w:tcPr>
              <w:p w14:paraId="21667A4A" w14:textId="56033903" w:rsidR="00D56196" w:rsidRPr="00081CED" w:rsidRDefault="00D56196"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2404" w:type="pct"/>
                <w:shd w:val="clear" w:color="auto" w:fill="F2F2F2"/>
              </w:tcPr>
              <w:p w14:paraId="736E33CF" w14:textId="4139AAAC" w:rsidR="00D56196" w:rsidRPr="00081CED" w:rsidRDefault="007D4681" w:rsidP="00D56196">
                <w:pPr>
                  <w:spacing w:after="0" w:line="240" w:lineRule="auto"/>
                  <w:jc w:val="both"/>
                  <w:rPr>
                    <w:rFonts w:eastAsia="Calibri" w:cstheme="minorHAnsi"/>
                    <w:lang w:val="uk-UA" w:eastAsia="lt-LT"/>
                  </w:rPr>
                </w:pPr>
                <w:r>
                  <w:rPr>
                    <w:rFonts w:cstheme="minorHAnsi"/>
                  </w:rPr>
                  <w:t>Da</w:t>
                </w:r>
                <w:r w:rsidR="00CB0CE5" w:rsidRPr="00081CED">
                  <w:rPr>
                    <w:rFonts w:cstheme="minorHAnsi"/>
                  </w:rPr>
                  <w:t>rbų atlikimo terminai</w:t>
                </w:r>
              </w:p>
            </w:tc>
            <w:tc>
              <w:tcPr>
                <w:tcW w:w="2318" w:type="pct"/>
              </w:tcPr>
              <w:p w14:paraId="65C67E9D" w14:textId="7ED7D52C" w:rsidR="00AB52DE" w:rsidRPr="003A73EE" w:rsidRDefault="00937B7F" w:rsidP="00C32E7A">
                <w:pPr>
                  <w:spacing w:after="0" w:line="240" w:lineRule="auto"/>
                  <w:jc w:val="both"/>
                  <w:rPr>
                    <w:rFonts w:eastAsia="Times New Roman" w:cstheme="minorHAnsi"/>
                    <w:color w:val="000000" w:themeColor="text1"/>
                    <w:spacing w:val="-8"/>
                  </w:rPr>
                </w:pPr>
                <w:r w:rsidRPr="003A73EE">
                  <w:rPr>
                    <w:rFonts w:cstheme="minorHAnsi"/>
                    <w:lang w:eastAsia="lt-LT"/>
                  </w:rPr>
                  <w:t>7</w:t>
                </w:r>
                <w:r w:rsidR="007E6E7D" w:rsidRPr="003A73EE">
                  <w:rPr>
                    <w:rFonts w:cstheme="minorHAnsi"/>
                    <w:lang w:val="uk" w:eastAsia="lt-LT"/>
                  </w:rPr>
                  <w:t xml:space="preserve"> mėnesiai nuo statybos leidimo išdavimo datos</w:t>
                </w:r>
              </w:p>
            </w:tc>
          </w:tr>
          <w:tr w:rsidR="00123E44" w:rsidRPr="00081CED" w14:paraId="570D9CD4" w14:textId="77777777" w:rsidTr="005D45F2">
            <w:trPr>
              <w:trHeight w:val="257"/>
              <w:jc w:val="center"/>
            </w:trPr>
            <w:tc>
              <w:tcPr>
                <w:tcW w:w="278" w:type="pct"/>
                <w:shd w:val="clear" w:color="auto" w:fill="F2F2F2"/>
                <w:vAlign w:val="center"/>
              </w:tcPr>
              <w:p w14:paraId="2FCA41CA" w14:textId="2B9A54D6" w:rsidR="00CD5F65" w:rsidRPr="00081CED"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t>2.1.</w:t>
                </w:r>
              </w:p>
            </w:tc>
            <w:tc>
              <w:tcPr>
                <w:tcW w:w="2404" w:type="pct"/>
                <w:shd w:val="clear" w:color="auto" w:fill="F2F2F2"/>
                <w:vAlign w:val="center"/>
              </w:tcPr>
              <w:p w14:paraId="7D4AA0B8" w14:textId="62284363" w:rsidR="00CD5F65" w:rsidRPr="00081CED" w:rsidRDefault="003B086B" w:rsidP="00103928">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318" w:type="pct"/>
                <w:vAlign w:val="center"/>
              </w:tcPr>
              <w:p w14:paraId="3304B7D8" w14:textId="689CAC1D" w:rsidR="00CD5F65" w:rsidRPr="003A73EE" w:rsidRDefault="00937B7F" w:rsidP="00291239">
                <w:pPr>
                  <w:spacing w:after="0" w:line="240" w:lineRule="auto"/>
                  <w:jc w:val="both"/>
                  <w:rPr>
                    <w:rFonts w:eastAsia="Calibri" w:cstheme="minorHAnsi"/>
                    <w:color w:val="000000"/>
                    <w:spacing w:val="-8"/>
                  </w:rPr>
                </w:pPr>
                <w:r w:rsidRPr="003A73EE">
                  <w:rPr>
                    <w:rFonts w:cstheme="minorHAnsi"/>
                    <w:lang w:eastAsia="lt-LT"/>
                  </w:rPr>
                  <w:t>7</w:t>
                </w:r>
                <w:r w:rsidR="004A2374" w:rsidRPr="003A73EE">
                  <w:rPr>
                    <w:rFonts w:cstheme="minorHAnsi"/>
                    <w:lang w:val="uk" w:eastAsia="lt-LT"/>
                  </w:rPr>
                  <w:t xml:space="preserve"> місяців з дати видачі дозволу на виконання будівельних робіт</w:t>
                </w:r>
              </w:p>
            </w:tc>
          </w:tr>
          <w:tr w:rsidR="003F37B1" w:rsidRPr="00081CED" w14:paraId="077F3B12" w14:textId="77777777" w:rsidTr="005D45F2">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2404"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318" w:type="pct"/>
                <w:vAlign w:val="center"/>
              </w:tcPr>
              <w:p w14:paraId="32DDF14F" w14:textId="24935691" w:rsidR="003F37B1" w:rsidRPr="00081CED" w:rsidRDefault="00722538" w:rsidP="003F37B1">
                <w:pPr>
                  <w:spacing w:after="0" w:line="240" w:lineRule="auto"/>
                  <w:jc w:val="both"/>
                  <w:rPr>
                    <w:rFonts w:eastAsia="Times New Roman" w:cstheme="minorHAnsi"/>
                    <w:color w:val="000000" w:themeColor="text1"/>
                    <w:spacing w:val="-8"/>
                    <w:lang w:val="uk-UA"/>
                  </w:rPr>
                </w:pPr>
                <w:r w:rsidRPr="00081CED">
                  <w:rPr>
                    <w:rFonts w:cstheme="minorHAnsi"/>
                    <w:lang w:val="uk" w:eastAsia="lt-LT"/>
                  </w:rPr>
                  <w:t xml:space="preserve">ne ilgiau kaip </w:t>
                </w:r>
                <w:r w:rsidR="00937B7F">
                  <w:rPr>
                    <w:rFonts w:cstheme="minorHAnsi"/>
                    <w:lang w:eastAsia="lt-LT"/>
                  </w:rPr>
                  <w:t>2</w:t>
                </w:r>
                <w:r w:rsidRPr="00081CED">
                  <w:rPr>
                    <w:rFonts w:cstheme="minorHAnsi"/>
                    <w:lang w:val="uk" w:eastAsia="lt-LT"/>
                  </w:rPr>
                  <w:t xml:space="preserve"> mėnesiams</w:t>
                </w:r>
              </w:p>
            </w:tc>
          </w:tr>
          <w:tr w:rsidR="00123E44" w:rsidRPr="00081CED" w14:paraId="6A8C187E" w14:textId="77777777" w:rsidTr="005D45F2">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2404"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318" w:type="pct"/>
                <w:vAlign w:val="center"/>
              </w:tcPr>
              <w:p w14:paraId="5E367750" w14:textId="06E174D1" w:rsidR="00904DDD" w:rsidRPr="00081CED" w:rsidRDefault="005D45F2" w:rsidP="005D45F2">
                <w:pPr>
                  <w:spacing w:after="0" w:line="240" w:lineRule="auto"/>
                  <w:jc w:val="both"/>
                  <w:rPr>
                    <w:rFonts w:eastAsia="Times New Roman" w:cstheme="minorHAnsi"/>
                    <w:color w:val="000000"/>
                    <w:spacing w:val="-8"/>
                    <w:lang w:val="uk-UA" w:eastAsia="lt-LT"/>
                  </w:rPr>
                </w:pPr>
                <w:r w:rsidRPr="00081CED">
                  <w:rPr>
                    <w:rFonts w:cstheme="minorHAnsi"/>
                    <w:lang w:val="uk" w:eastAsia="lt-LT"/>
                  </w:rPr>
                  <w:t xml:space="preserve">не більше </w:t>
                </w:r>
                <w:r w:rsidR="00937B7F">
                  <w:rPr>
                    <w:rFonts w:cstheme="minorHAnsi"/>
                    <w:lang w:eastAsia="lt-LT"/>
                  </w:rPr>
                  <w:t>2</w:t>
                </w:r>
                <w:r w:rsidRPr="00081CED">
                  <w:rPr>
                    <w:rFonts w:cstheme="minorHAnsi"/>
                    <w:lang w:val="uk" w:eastAsia="lt-LT"/>
                  </w:rPr>
                  <w:t xml:space="preserve"> місяців</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36AC763B" w:rsidR="00DF0A72" w:rsidRPr="00081CED" w:rsidRDefault="00DF0A72" w:rsidP="00DF0A72">
                <w:pPr>
                  <w:spacing w:after="0" w:line="240" w:lineRule="auto"/>
                  <w:jc w:val="both"/>
                  <w:rPr>
                    <w:rFonts w:cstheme="minorHAnsi"/>
                    <w:color w:val="000000"/>
                    <w:lang w:val="uk-UA"/>
                  </w:rPr>
                </w:pPr>
                <w:r w:rsidRPr="00081CED">
                  <w:rPr>
                    <w:rFonts w:cstheme="minorHAnsi"/>
                  </w:rPr>
                  <w:t xml:space="preserve">Tai fiksuotos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7777777"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Це Контракт з фіксованою ціною. </w:t>
                </w:r>
              </w:p>
            </w:tc>
          </w:tr>
          <w:tr w:rsidR="00167893" w:rsidRPr="00081CED" w14:paraId="0C40F52C" w14:textId="77777777" w:rsidTr="005E4F07">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5446566D" w14:textId="42E7CE95" w:rsidR="00167893" w:rsidRPr="00081CED" w:rsidRDefault="00167893" w:rsidP="00167893">
                <w:pPr>
                  <w:spacing w:after="0" w:line="240" w:lineRule="auto"/>
                  <w:jc w:val="both"/>
                  <w:rPr>
                    <w:rFonts w:eastAsia="Calibri" w:cstheme="minorHAnsi"/>
                    <w:color w:val="000000"/>
                    <w:spacing w:val="-8"/>
                    <w:lang w:val="uk-UA"/>
                  </w:rPr>
                </w:pPr>
                <w:r w:rsidRPr="00081CED">
                  <w:rPr>
                    <w:rFonts w:cstheme="minorHAnsi"/>
                  </w:rPr>
                  <w:t>Pradinė sutarties vertė</w:t>
                </w:r>
              </w:p>
            </w:tc>
            <w:tc>
              <w:tcPr>
                <w:tcW w:w="3715" w:type="pct"/>
                <w:shd w:val="clear" w:color="auto" w:fill="auto"/>
              </w:tcPr>
              <w:p w14:paraId="47CB266C" w14:textId="1E8237B9" w:rsidR="00854CA3" w:rsidRPr="001A0A50" w:rsidRDefault="00854CA3" w:rsidP="00854CA3">
                <w:pPr>
                  <w:spacing w:after="0" w:line="240" w:lineRule="auto"/>
                  <w:jc w:val="both"/>
                  <w:rPr>
                    <w:rFonts w:cstheme="minorHAnsi"/>
                  </w:rPr>
                </w:pPr>
                <w:r w:rsidRPr="00081CED">
                  <w:rPr>
                    <w:rFonts w:cstheme="minorHAnsi"/>
                  </w:rPr>
                  <w:t>_______ EUR, be pridėtinės vertės mokesčio (PVM)</w:t>
                </w:r>
                <w:r w:rsidR="007A67C7">
                  <w:rPr>
                    <w:rFonts w:cstheme="minorHAnsi"/>
                  </w:rPr>
                  <w:t xml:space="preserve"> ir (ar) </w:t>
                </w:r>
                <w:r>
                  <w:rPr>
                    <w:rFonts w:cstheme="minorHAnsi"/>
                  </w:rPr>
                  <w:t>be visų mokesčių (jei taikoma)</w:t>
                </w:r>
                <w:r>
                  <w:rPr>
                    <w:rStyle w:val="FootnoteReference"/>
                  </w:rPr>
                  <w:footnoteReference w:id="2"/>
                </w:r>
                <w:r w:rsidRPr="00081CED">
                  <w:rPr>
                    <w:rFonts w:cstheme="minorHAnsi"/>
                  </w:rPr>
                  <w:t>;</w:t>
                </w:r>
              </w:p>
              <w:p w14:paraId="296E6C64" w14:textId="609AA498" w:rsidR="00272729" w:rsidRPr="001A0A50" w:rsidRDefault="00686194" w:rsidP="00167893">
                <w:pPr>
                  <w:spacing w:after="0" w:line="240" w:lineRule="auto"/>
                  <w:jc w:val="both"/>
                  <w:rPr>
                    <w:rFonts w:cstheme="minorHAnsi"/>
                    <w:color w:val="000000"/>
                  </w:rPr>
                </w:pPr>
                <w:r w:rsidRPr="00081CED">
                  <w:rPr>
                    <w:rFonts w:cstheme="minorHAnsi"/>
                  </w:rPr>
                  <w:lastRenderedPageBreak/>
                  <w:t>_______ EUR, su pridėtinės vertės mokesčiu (PVM)</w:t>
                </w:r>
                <w:r w:rsidR="007A67C7">
                  <w:rPr>
                    <w:rFonts w:cstheme="minorHAnsi"/>
                  </w:rPr>
                  <w:t xml:space="preserve"> ir (ar) </w:t>
                </w:r>
                <w:r w:rsidR="00F1287F">
                  <w:rPr>
                    <w:rFonts w:cstheme="minorHAnsi"/>
                  </w:rPr>
                  <w:t>su visais mokesčiais (jei taikoma)</w:t>
                </w:r>
                <w:r w:rsidR="00F1287F">
                  <w:rPr>
                    <w:rStyle w:val="FootnoteReference"/>
                  </w:rPr>
                  <w:t xml:space="preserve"> </w:t>
                </w:r>
                <w:r w:rsidR="00F1287F">
                  <w:rPr>
                    <w:rStyle w:val="FootnoteReference"/>
                  </w:rPr>
                  <w:footnoteReference w:id="3"/>
                </w:r>
                <w:r w:rsidR="007867C8">
                  <w:rPr>
                    <w:rFonts w:cstheme="minorHAnsi"/>
                  </w:rPr>
                  <w:t>.</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3.2.</w:t>
                </w:r>
              </w:p>
            </w:tc>
            <w:tc>
              <w:tcPr>
                <w:tcW w:w="1015" w:type="pct"/>
                <w:shd w:val="clear" w:color="auto" w:fill="F2F2F2"/>
                <w:vAlign w:val="center"/>
              </w:tcPr>
              <w:p w14:paraId="4608FFD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lang w:val="uk-UA" w:eastAsia="lt-LT"/>
                  </w:rPr>
                  <w:t>Початкова вартість Контракту</w:t>
                </w:r>
              </w:p>
            </w:tc>
            <w:tc>
              <w:tcPr>
                <w:tcW w:w="3715" w:type="pct"/>
                <w:shd w:val="clear" w:color="auto" w:fill="auto"/>
                <w:vAlign w:val="center"/>
              </w:tcPr>
              <w:p w14:paraId="1EAC0D51" w14:textId="76704A78" w:rsidR="005D45F2" w:rsidRPr="00081CED" w:rsidRDefault="005D45F2" w:rsidP="005D45F2">
                <w:pPr>
                  <w:spacing w:after="0" w:line="240" w:lineRule="auto"/>
                  <w:jc w:val="both"/>
                  <w:rPr>
                    <w:rFonts w:cstheme="minorHAnsi"/>
                    <w:lang w:val="uk-UA"/>
                  </w:rPr>
                </w:pPr>
                <w:r w:rsidRPr="00081CED">
                  <w:rPr>
                    <w:rFonts w:cstheme="minorHAnsi"/>
                    <w:lang w:val="uk-UA"/>
                  </w:rPr>
                  <w:t>_______ євро, без урахування податку на додану вартість (ПДВ)</w:t>
                </w:r>
                <w:r w:rsidR="001A0A50">
                  <w:rPr>
                    <w:rStyle w:val="FootnoteReference"/>
                  </w:rPr>
                  <w:t xml:space="preserve"> </w:t>
                </w:r>
                <w:r w:rsidR="001A0A50">
                  <w:rPr>
                    <w:rStyle w:val="FootnoteReference"/>
                  </w:rPr>
                  <w:footnoteReference w:id="4"/>
                </w:r>
                <w:r w:rsidRPr="00081CED">
                  <w:rPr>
                    <w:rFonts w:cstheme="minorHAnsi"/>
                    <w:lang w:val="uk-UA"/>
                  </w:rPr>
                  <w:t>;</w:t>
                </w:r>
              </w:p>
              <w:p w14:paraId="78E2E5FE" w14:textId="6BC71203" w:rsidR="00E54490" w:rsidRPr="00081CED" w:rsidRDefault="005D45F2" w:rsidP="005D45F2">
                <w:pPr>
                  <w:spacing w:after="0" w:line="240" w:lineRule="auto"/>
                  <w:jc w:val="both"/>
                  <w:rPr>
                    <w:rFonts w:cstheme="minorHAnsi"/>
                    <w:lang w:val="uk-UA"/>
                  </w:rPr>
                </w:pPr>
                <w:r w:rsidRPr="00081CED">
                  <w:rPr>
                    <w:rFonts w:cstheme="minorHAnsi"/>
                    <w:lang w:val="uk-UA"/>
                  </w:rPr>
                  <w:t>_______ євро з податком на додану вартість (ПДВ)</w:t>
                </w:r>
                <w:r w:rsidR="001A0A50">
                  <w:rPr>
                    <w:rStyle w:val="FootnoteReference"/>
                  </w:rPr>
                  <w:t xml:space="preserve"> </w:t>
                </w:r>
                <w:r w:rsidR="001A0A50">
                  <w:rPr>
                    <w:rStyle w:val="FootnoteReference"/>
                  </w:rPr>
                  <w:footnoteReference w:id="5"/>
                </w:r>
                <w:r w:rsidR="001A0A50">
                  <w:rPr>
                    <w:rFonts w:cstheme="minorHAnsi"/>
                  </w:rPr>
                  <w:t>.</w:t>
                </w:r>
              </w:p>
            </w:tc>
          </w:tr>
          <w:tr w:rsidR="00A729A2" w:rsidRPr="00081CED" w14:paraId="6FAF86B1" w14:textId="77777777" w:rsidTr="005E4F07">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1637DDEC"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ir (ar) </w:t>
                </w:r>
                <w:r w:rsidR="005510F3">
                  <w:rPr>
                    <w:rFonts w:cstheme="minorHAnsi"/>
                  </w:rPr>
                  <w:t>vienas mokestis (jei taikoma)</w:t>
                </w:r>
                <w:r w:rsidR="00EB501F">
                  <w:rPr>
                    <w:rStyle w:val="FootnoteReference"/>
                  </w:rPr>
                  <w:t xml:space="preserve"> </w:t>
                </w:r>
                <w:r w:rsidR="00EB501F">
                  <w:rPr>
                    <w:rStyle w:val="FootnoteReference"/>
                  </w:rPr>
                  <w:footnoteReference w:id="6"/>
                </w:r>
              </w:p>
            </w:tc>
            <w:tc>
              <w:tcPr>
                <w:tcW w:w="3715" w:type="pct"/>
                <w:shd w:val="clear" w:color="auto" w:fill="auto"/>
              </w:tcPr>
              <w:p w14:paraId="60E942AB" w14:textId="48DDBF3A" w:rsidR="00A729A2" w:rsidRPr="00081CED" w:rsidRDefault="00100B9D" w:rsidP="00A729A2">
                <w:pPr>
                  <w:spacing w:after="0" w:line="240" w:lineRule="auto"/>
                  <w:jc w:val="both"/>
                  <w:rPr>
                    <w:rFonts w:cstheme="minorHAnsi"/>
                    <w:lang w:val="en-US"/>
                  </w:rPr>
                </w:pPr>
                <w:r w:rsidRPr="00081CED">
                  <w:rPr>
                    <w:rFonts w:cstheme="minorHAnsi"/>
                  </w:rPr>
                  <w:t xml:space="preserve">______ </w:t>
                </w:r>
                <w:r w:rsidR="00272729" w:rsidRPr="00081CED">
                  <w:rPr>
                    <w:rFonts w:cstheme="minorHAnsi"/>
                  </w:rPr>
                  <w:t>%</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666F81F3"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та/або єдиний податок (якщо застосовується)</w:t>
                </w:r>
                <w:r>
                  <w:rPr>
                    <w:rStyle w:val="FootnoteReference"/>
                  </w:rPr>
                  <w:t xml:space="preserve"> </w:t>
                </w:r>
                <w:r>
                  <w:rPr>
                    <w:rStyle w:val="FootnoteReference"/>
                  </w:rPr>
                  <w:footnoteReference w:id="7"/>
                </w:r>
              </w:p>
            </w:tc>
            <w:tc>
              <w:tcPr>
                <w:tcW w:w="3715" w:type="pct"/>
                <w:shd w:val="clear" w:color="auto" w:fill="auto"/>
                <w:vAlign w:val="center"/>
              </w:tcPr>
              <w:p w14:paraId="58E0D9F6" w14:textId="2422EE67" w:rsidR="008A58F1" w:rsidRPr="00081CED" w:rsidRDefault="002357E9" w:rsidP="00A92851">
                <w:pPr>
                  <w:spacing w:after="0" w:line="240" w:lineRule="auto"/>
                  <w:jc w:val="both"/>
                  <w:rPr>
                    <w:rFonts w:cstheme="minorHAnsi"/>
                    <w:lang w:val="uk-UA"/>
                  </w:rPr>
                </w:pPr>
                <w:r w:rsidRPr="00081CED">
                  <w:rPr>
                    <w:rFonts w:cstheme="minorHAnsi"/>
                  </w:rPr>
                  <w:t>______ %</w:t>
                </w:r>
              </w:p>
            </w:tc>
          </w:tr>
          <w:tr w:rsidR="003E40A0" w:rsidRPr="00081CED" w14:paraId="592B4C02" w14:textId="77777777" w:rsidTr="00055ED7">
            <w:trPr>
              <w:trHeight w:val="257"/>
              <w:jc w:val="center"/>
            </w:trPr>
            <w:tc>
              <w:tcPr>
                <w:tcW w:w="270" w:type="pct"/>
                <w:shd w:val="clear" w:color="auto" w:fill="F2F2F2"/>
                <w:vAlign w:val="center"/>
              </w:tcPr>
              <w:p w14:paraId="02B32162" w14:textId="76DC7683" w:rsidR="003E40A0" w:rsidRPr="00081CED" w:rsidRDefault="003E40A0"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3.4.</w:t>
                </w:r>
              </w:p>
            </w:tc>
            <w:tc>
              <w:tcPr>
                <w:tcW w:w="1015" w:type="pct"/>
                <w:shd w:val="clear" w:color="auto" w:fill="F2F2F2"/>
                <w:vAlign w:val="center"/>
              </w:tcPr>
              <w:p w14:paraId="2D144C99" w14:textId="0E3E34A9" w:rsidR="003E40A0" w:rsidRPr="00081CED" w:rsidRDefault="003E40A0" w:rsidP="003E40A0">
                <w:pPr>
                  <w:spacing w:after="0" w:line="240" w:lineRule="auto"/>
                  <w:jc w:val="both"/>
                  <w:rPr>
                    <w:rFonts w:eastAsia="Calibri" w:cstheme="minorHAnsi"/>
                    <w:color w:val="000000" w:themeColor="text1"/>
                    <w:spacing w:val="-8"/>
                    <w:lang w:val="uk-UA"/>
                  </w:rPr>
                </w:pPr>
                <w:r w:rsidRPr="00081CED">
                  <w:rPr>
                    <w:rFonts w:cstheme="minorHAnsi"/>
                  </w:rPr>
                  <w:t>Sutarties kaina</w:t>
                </w:r>
              </w:p>
            </w:tc>
            <w:tc>
              <w:tcPr>
                <w:tcW w:w="3715" w:type="pct"/>
                <w:shd w:val="clear" w:color="auto" w:fill="auto"/>
              </w:tcPr>
              <w:p w14:paraId="0EF202EF" w14:textId="77777777" w:rsidR="00EB501F" w:rsidRPr="00093F7A" w:rsidRDefault="00EB501F" w:rsidP="00EB501F">
                <w:pPr>
                  <w:spacing w:after="0" w:line="240" w:lineRule="auto"/>
                  <w:jc w:val="both"/>
                  <w:rPr>
                    <w:rFonts w:cstheme="minorHAnsi"/>
                  </w:rPr>
                </w:pPr>
                <w:r w:rsidRPr="00081CED">
                  <w:rPr>
                    <w:rFonts w:cstheme="minorHAnsi"/>
                  </w:rPr>
                  <w:t>_______ EUR, be pridėtinės vertės mokesčio (PVM)</w:t>
                </w:r>
                <w:r>
                  <w:rPr>
                    <w:rFonts w:cstheme="minorHAnsi"/>
                  </w:rPr>
                  <w:t xml:space="preserve"> ir (ar) be visų mokesčių (jei taikoma)</w:t>
                </w:r>
                <w:r>
                  <w:rPr>
                    <w:rStyle w:val="FootnoteReference"/>
                  </w:rPr>
                  <w:footnoteReference w:id="8"/>
                </w:r>
                <w:r w:rsidRPr="00081CED">
                  <w:rPr>
                    <w:rFonts w:cstheme="minorHAnsi"/>
                  </w:rPr>
                  <w:t>;</w:t>
                </w:r>
              </w:p>
              <w:p w14:paraId="65C1D737" w14:textId="334F3E20" w:rsidR="00277669" w:rsidRDefault="00EB501F" w:rsidP="003E40A0">
                <w:pPr>
                  <w:spacing w:after="0" w:line="240" w:lineRule="auto"/>
                  <w:jc w:val="both"/>
                  <w:rPr>
                    <w:rFonts w:cstheme="minorHAnsi"/>
                  </w:rPr>
                </w:pPr>
                <w:r w:rsidRPr="00081CED">
                  <w:rPr>
                    <w:rFonts w:cstheme="minorHAnsi"/>
                  </w:rPr>
                  <w:t>_______ EUR, su pridėtinės vertės mokesčiu (PVM)</w:t>
                </w:r>
                <w:r>
                  <w:rPr>
                    <w:rFonts w:cstheme="minorHAnsi"/>
                  </w:rPr>
                  <w:t xml:space="preserve"> ir (ar) su visais mokesčiais (jei taikoma)</w:t>
                </w:r>
                <w:r>
                  <w:rPr>
                    <w:rStyle w:val="FootnoteReference"/>
                  </w:rPr>
                  <w:t xml:space="preserve"> </w:t>
                </w:r>
                <w:r>
                  <w:rPr>
                    <w:rStyle w:val="FootnoteReference"/>
                  </w:rPr>
                  <w:footnoteReference w:id="9"/>
                </w:r>
                <w:r>
                  <w:rPr>
                    <w:rFonts w:cstheme="minorHAnsi"/>
                  </w:rPr>
                  <w:t>.</w:t>
                </w:r>
              </w:p>
              <w:p w14:paraId="793A04FB" w14:textId="77777777" w:rsidR="00EB501F" w:rsidRPr="00D54E92" w:rsidRDefault="00EB501F" w:rsidP="003E40A0">
                <w:pPr>
                  <w:spacing w:after="0" w:line="240" w:lineRule="auto"/>
                  <w:jc w:val="both"/>
                  <w:rPr>
                    <w:rFonts w:cstheme="minorHAnsi"/>
                  </w:rPr>
                </w:pPr>
              </w:p>
              <w:p w14:paraId="0E816E84" w14:textId="2D372D54" w:rsidR="00277669" w:rsidRPr="00081CED" w:rsidRDefault="00277669" w:rsidP="00277669">
                <w:pPr>
                  <w:spacing w:after="0" w:line="240" w:lineRule="auto"/>
                  <w:jc w:val="both"/>
                  <w:rPr>
                    <w:rFonts w:cstheme="minorHAnsi"/>
                    <w:color w:val="000000"/>
                    <w:spacing w:val="-8"/>
                    <w:lang w:val="lt"/>
                  </w:rPr>
                </w:pPr>
                <w:r w:rsidRPr="00081CED">
                  <w:rPr>
                    <w:rFonts w:cstheme="minorHAnsi"/>
                    <w:color w:val="000000"/>
                    <w:spacing w:val="-8"/>
                    <w:lang w:val="uk"/>
                  </w:rPr>
                  <w:t>3.4.1. Į Sutarties kainą įskaičiuota visų pagal šią Sutartį teikiamų Darbų kaina, visi mokesčiai ir rinkliavos, įskaitant bet neapsiribojant:</w:t>
                </w:r>
              </w:p>
              <w:p w14:paraId="167976C0" w14:textId="78E37DA8" w:rsidR="00277669" w:rsidRPr="00081CED" w:rsidRDefault="00277669" w:rsidP="00277669">
                <w:pPr>
                  <w:spacing w:after="0" w:line="240" w:lineRule="auto"/>
                  <w:jc w:val="both"/>
                  <w:rPr>
                    <w:rFonts w:cstheme="minorHAnsi"/>
                    <w:color w:val="000000"/>
                    <w:spacing w:val="-8"/>
                    <w:lang w:val="lt"/>
                  </w:rPr>
                </w:pPr>
                <w:r w:rsidRPr="00081CED">
                  <w:rPr>
                    <w:rFonts w:cstheme="minorHAnsi"/>
                    <w:color w:val="000000"/>
                    <w:spacing w:val="-8"/>
                    <w:lang w:val="uk"/>
                  </w:rPr>
                  <w:t xml:space="preserve">3.4.1.1. </w:t>
                </w:r>
                <w:r w:rsidR="00F6562D" w:rsidRPr="00081CED">
                  <w:rPr>
                    <w:rFonts w:cstheme="minorHAnsi"/>
                    <w:color w:val="000000"/>
                    <w:spacing w:val="-8"/>
                    <w:lang w:val="uk"/>
                  </w:rPr>
                  <w:t>vis</w:t>
                </w:r>
                <w:r w:rsidR="00F6562D">
                  <w:rPr>
                    <w:rFonts w:cstheme="minorHAnsi"/>
                    <w:color w:val="000000"/>
                    <w:spacing w:val="-8"/>
                  </w:rPr>
                  <w:t>a</w:t>
                </w:r>
                <w:r w:rsidR="00F6562D" w:rsidRPr="00081CED">
                  <w:rPr>
                    <w:rFonts w:cstheme="minorHAnsi"/>
                    <w:color w:val="000000"/>
                    <w:spacing w:val="-8"/>
                    <w:lang w:val="uk"/>
                  </w:rPr>
                  <w:t xml:space="preserve">s </w:t>
                </w:r>
                <w:r w:rsidRPr="00081CED">
                  <w:rPr>
                    <w:rFonts w:cstheme="minorHAnsi"/>
                    <w:color w:val="000000"/>
                    <w:spacing w:val="-8"/>
                    <w:lang w:val="uk"/>
                  </w:rPr>
                  <w:t xml:space="preserve">su dokumentų, kurių pagal šios Sutarties sąlygas gali reikalauti CPVA ir (ar) </w:t>
                </w:r>
                <w:r w:rsidR="00E83B4E">
                  <w:rPr>
                    <w:rFonts w:cstheme="minorHAnsi"/>
                    <w:color w:val="000000"/>
                    <w:spacing w:val="-8"/>
                  </w:rPr>
                  <w:t>Užsakovas</w:t>
                </w:r>
                <w:r w:rsidRPr="00081CED">
                  <w:rPr>
                    <w:rFonts w:cstheme="minorHAnsi"/>
                    <w:color w:val="000000"/>
                    <w:spacing w:val="-8"/>
                    <w:lang w:val="uk"/>
                  </w:rPr>
                  <w:t>, rengimu ir pateikimu susijusi</w:t>
                </w:r>
                <w:r w:rsidR="00F6562D">
                  <w:rPr>
                    <w:rFonts w:cstheme="minorHAnsi"/>
                    <w:color w:val="000000"/>
                    <w:spacing w:val="-8"/>
                  </w:rPr>
                  <w:t>a</w:t>
                </w:r>
                <w:r w:rsidRPr="00081CED">
                  <w:rPr>
                    <w:rFonts w:cstheme="minorHAnsi"/>
                    <w:color w:val="000000"/>
                    <w:spacing w:val="-8"/>
                    <w:lang w:val="uk"/>
                  </w:rPr>
                  <w:t>s išlaid</w:t>
                </w:r>
                <w:r w:rsidR="00F6562D">
                  <w:rPr>
                    <w:rFonts w:cstheme="minorHAnsi"/>
                    <w:color w:val="000000"/>
                    <w:spacing w:val="-8"/>
                  </w:rPr>
                  <w:t>a</w:t>
                </w:r>
                <w:r w:rsidRPr="00081CED">
                  <w:rPr>
                    <w:rFonts w:cstheme="minorHAnsi"/>
                    <w:color w:val="000000"/>
                    <w:spacing w:val="-8"/>
                    <w:lang w:val="uk"/>
                  </w:rPr>
                  <w:t>s;</w:t>
                </w:r>
              </w:p>
              <w:p w14:paraId="4CCD7173" w14:textId="07292C29" w:rsidR="00277669" w:rsidRPr="00081CED" w:rsidRDefault="00277669" w:rsidP="00277669">
                <w:pPr>
                  <w:spacing w:after="0" w:line="240" w:lineRule="auto"/>
                  <w:jc w:val="both"/>
                  <w:rPr>
                    <w:rFonts w:cstheme="minorHAnsi"/>
                    <w:color w:val="000000"/>
                    <w:spacing w:val="-8"/>
                    <w:lang w:val="lt"/>
                  </w:rPr>
                </w:pPr>
                <w:r w:rsidRPr="00081CED">
                  <w:rPr>
                    <w:rFonts w:cstheme="minorHAnsi"/>
                    <w:color w:val="000000"/>
                    <w:spacing w:val="-8"/>
                    <w:lang w:val="uk"/>
                  </w:rPr>
                  <w:t>3.4.1.2. aprūpinimo įrankiais, reikalingais Darbams atlikti, transporto, komandiruotės ir kt. išlaid</w:t>
                </w:r>
                <w:proofErr w:type="spellStart"/>
                <w:r w:rsidR="00F6562D">
                  <w:rPr>
                    <w:rFonts w:cstheme="minorHAnsi"/>
                    <w:color w:val="000000"/>
                    <w:spacing w:val="-8"/>
                  </w:rPr>
                  <w:t>as</w:t>
                </w:r>
                <w:proofErr w:type="spellEnd"/>
                <w:r w:rsidRPr="00081CED">
                  <w:rPr>
                    <w:rFonts w:cstheme="minorHAnsi"/>
                    <w:color w:val="000000"/>
                    <w:spacing w:val="-8"/>
                    <w:lang w:val="uk"/>
                  </w:rPr>
                  <w:t>;</w:t>
                </w:r>
              </w:p>
              <w:p w14:paraId="0086307B" w14:textId="223C87FC" w:rsidR="00277669" w:rsidRDefault="00277669" w:rsidP="00277669">
                <w:pPr>
                  <w:spacing w:after="0" w:line="240" w:lineRule="auto"/>
                  <w:jc w:val="both"/>
                  <w:rPr>
                    <w:rFonts w:cstheme="minorHAnsi"/>
                    <w:color w:val="000000"/>
                    <w:spacing w:val="-8"/>
                  </w:rPr>
                </w:pPr>
                <w:r w:rsidRPr="00081CED">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081CED">
                  <w:rPr>
                    <w:rFonts w:cstheme="minorHAnsi"/>
                    <w:color w:val="000000"/>
                    <w:spacing w:val="-8"/>
                    <w:lang w:val="uk"/>
                  </w:rPr>
                  <w:t>išlaid</w:t>
                </w:r>
                <w:proofErr w:type="spellStart"/>
                <w:r w:rsidR="00F6562D">
                  <w:rPr>
                    <w:rFonts w:cstheme="minorHAnsi"/>
                    <w:color w:val="000000"/>
                    <w:spacing w:val="-8"/>
                  </w:rPr>
                  <w:t>as</w:t>
                </w:r>
                <w:proofErr w:type="spellEnd"/>
                <w:r w:rsidRPr="00081CED">
                  <w:rPr>
                    <w:rFonts w:cstheme="minorHAnsi"/>
                    <w:color w:val="000000"/>
                    <w:spacing w:val="-8"/>
                    <w:lang w:val="uk"/>
                  </w:rPr>
                  <w:t>;</w:t>
                </w:r>
              </w:p>
              <w:p w14:paraId="14558146" w14:textId="5541168A" w:rsidR="00F6562D" w:rsidRPr="00465D61" w:rsidRDefault="00F6562D" w:rsidP="00277669">
                <w:pPr>
                  <w:spacing w:after="0" w:line="240" w:lineRule="auto"/>
                  <w:jc w:val="both"/>
                  <w:rPr>
                    <w:rFonts w:cstheme="minorHAnsi"/>
                    <w:color w:val="000000"/>
                    <w:spacing w:val="-8"/>
                  </w:rPr>
                </w:pPr>
                <w:r>
                  <w:rPr>
                    <w:rStyle w:val="ui-provider"/>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081CED" w:rsidRDefault="00277669" w:rsidP="00277669">
                <w:pPr>
                  <w:spacing w:after="0" w:line="240" w:lineRule="auto"/>
                  <w:jc w:val="both"/>
                  <w:rPr>
                    <w:rFonts w:cstheme="minorHAnsi"/>
                    <w:color w:val="000000"/>
                    <w:spacing w:val="-8"/>
                    <w:lang w:val="lt"/>
                  </w:rPr>
                </w:pPr>
                <w:r w:rsidRPr="00081CED">
                  <w:rPr>
                    <w:rFonts w:cstheme="minorHAnsi"/>
                    <w:color w:val="000000"/>
                    <w:spacing w:val="-8"/>
                    <w:lang w:val="uk"/>
                  </w:rPr>
                  <w:t>3.4.1.</w:t>
                </w:r>
                <w:r w:rsidR="00F6562D">
                  <w:rPr>
                    <w:rFonts w:cstheme="minorHAnsi"/>
                    <w:color w:val="000000"/>
                    <w:spacing w:val="-8"/>
                  </w:rPr>
                  <w:t>5</w:t>
                </w:r>
                <w:r w:rsidRPr="00081CED">
                  <w:rPr>
                    <w:rFonts w:cstheme="minorHAnsi"/>
                    <w:color w:val="000000"/>
                    <w:spacing w:val="-8"/>
                    <w:lang w:val="uk"/>
                  </w:rPr>
                  <w:t xml:space="preserve">. </w:t>
                </w:r>
                <w:r w:rsidR="00F6562D">
                  <w:rPr>
                    <w:rFonts w:cstheme="minorHAnsi"/>
                    <w:color w:val="000000"/>
                    <w:spacing w:val="-8"/>
                  </w:rPr>
                  <w:t xml:space="preserve"> </w:t>
                </w:r>
                <w:r w:rsidR="00F6562D" w:rsidRPr="00081CED">
                  <w:rPr>
                    <w:rFonts w:cstheme="minorHAnsi"/>
                    <w:color w:val="000000"/>
                    <w:spacing w:val="-8"/>
                    <w:lang w:val="uk"/>
                  </w:rPr>
                  <w:t>kit</w:t>
                </w:r>
                <w:r w:rsidR="00F6562D">
                  <w:rPr>
                    <w:rFonts w:cstheme="minorHAnsi"/>
                    <w:color w:val="000000"/>
                    <w:spacing w:val="-8"/>
                  </w:rPr>
                  <w:t>a</w:t>
                </w:r>
                <w:r w:rsidR="00F6562D" w:rsidRPr="00081CED">
                  <w:rPr>
                    <w:rFonts w:cstheme="minorHAnsi"/>
                    <w:color w:val="000000"/>
                    <w:spacing w:val="-8"/>
                    <w:lang w:val="uk"/>
                  </w:rPr>
                  <w:t>s išlaid</w:t>
                </w:r>
                <w:r w:rsidR="00F6562D">
                  <w:rPr>
                    <w:rFonts w:cstheme="minorHAnsi"/>
                    <w:color w:val="000000"/>
                    <w:spacing w:val="-8"/>
                  </w:rPr>
                  <w:t>a</w:t>
                </w:r>
                <w:r w:rsidR="00F6562D" w:rsidRPr="00081CED">
                  <w:rPr>
                    <w:rFonts w:cstheme="minorHAnsi"/>
                    <w:color w:val="000000"/>
                    <w:spacing w:val="-8"/>
                    <w:lang w:val="uk"/>
                  </w:rPr>
                  <w:t>s</w:t>
                </w:r>
                <w:r w:rsidRPr="00081CED">
                  <w:rPr>
                    <w:rFonts w:cstheme="minorHAnsi"/>
                    <w:color w:val="000000"/>
                    <w:spacing w:val="-8"/>
                    <w:lang w:val="uk"/>
                  </w:rPr>
                  <w:t xml:space="preserve">, </w:t>
                </w:r>
                <w:r w:rsidR="00F6562D" w:rsidRPr="00081CED">
                  <w:rPr>
                    <w:rFonts w:cstheme="minorHAnsi"/>
                    <w:color w:val="000000"/>
                    <w:spacing w:val="-8"/>
                    <w:lang w:val="uk"/>
                  </w:rPr>
                  <w:t>susijusi</w:t>
                </w:r>
                <w:r w:rsidR="00F6562D">
                  <w:rPr>
                    <w:rFonts w:cstheme="minorHAnsi"/>
                    <w:color w:val="000000"/>
                    <w:spacing w:val="-8"/>
                  </w:rPr>
                  <w:t>a</w:t>
                </w:r>
                <w:r w:rsidR="00F6562D" w:rsidRPr="00081CED">
                  <w:rPr>
                    <w:rFonts w:cstheme="minorHAnsi"/>
                    <w:color w:val="000000"/>
                    <w:spacing w:val="-8"/>
                    <w:lang w:val="uk"/>
                  </w:rPr>
                  <w:t xml:space="preserve">s </w:t>
                </w:r>
                <w:r w:rsidRPr="00081CED">
                  <w:rPr>
                    <w:rFonts w:cstheme="minorHAnsi"/>
                    <w:color w:val="000000"/>
                    <w:spacing w:val="-8"/>
                    <w:lang w:val="uk"/>
                  </w:rPr>
                  <w:t>su tinkamu Sutarties vykdymu.</w:t>
                </w:r>
              </w:p>
              <w:p w14:paraId="7ECB5290" w14:textId="0376E46E" w:rsidR="00277669" w:rsidRPr="00081CED"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CF0331" w:rsidRDefault="00806FEA" w:rsidP="00806FEA">
                <w:pPr>
                  <w:tabs>
                    <w:tab w:val="left" w:pos="308"/>
                    <w:tab w:val="left" w:pos="459"/>
                  </w:tabs>
                  <w:spacing w:after="0" w:line="240" w:lineRule="auto"/>
                  <w:contextualSpacing/>
                  <w:rPr>
                    <w:rFonts w:eastAsia="Calibri" w:cstheme="minorHAnsi"/>
                    <w:color w:val="000000"/>
                    <w:spacing w:val="-8"/>
                    <w:lang w:val="uk-UA"/>
                  </w:rPr>
                </w:pPr>
                <w:r w:rsidRPr="00CF0331">
                  <w:rPr>
                    <w:rFonts w:eastAsia="Calibri" w:cstheme="minorHAnsi"/>
                    <w:color w:val="000000"/>
                    <w:spacing w:val="-8"/>
                    <w:lang w:val="uk-UA"/>
                  </w:rPr>
                  <w:t>3.4.</w:t>
                </w:r>
              </w:p>
            </w:tc>
            <w:tc>
              <w:tcPr>
                <w:tcW w:w="1015" w:type="pct"/>
                <w:shd w:val="clear" w:color="auto" w:fill="F2F2F2"/>
                <w:vAlign w:val="center"/>
              </w:tcPr>
              <w:p w14:paraId="27831D19" w14:textId="77777777" w:rsidR="005E2D59" w:rsidRPr="00CF0331" w:rsidRDefault="0032737C" w:rsidP="004F7166">
                <w:pPr>
                  <w:spacing w:after="0" w:line="240" w:lineRule="auto"/>
                  <w:jc w:val="both"/>
                  <w:rPr>
                    <w:rFonts w:eastAsia="Calibri" w:cstheme="minorHAnsi"/>
                    <w:color w:val="000000"/>
                    <w:lang w:val="uk-UA" w:eastAsia="lt-LT"/>
                  </w:rPr>
                </w:pPr>
                <w:r w:rsidRPr="00CF0331">
                  <w:rPr>
                    <w:rFonts w:eastAsia="Calibri" w:cstheme="minorHAnsi"/>
                    <w:color w:val="000000"/>
                    <w:lang w:val="uk-UA" w:eastAsia="lt-LT"/>
                  </w:rPr>
                  <w:t>Ціна Контракту</w:t>
                </w:r>
              </w:p>
            </w:tc>
            <w:tc>
              <w:tcPr>
                <w:tcW w:w="3715" w:type="pct"/>
                <w:shd w:val="clear" w:color="auto" w:fill="auto"/>
                <w:vAlign w:val="center"/>
              </w:tcPr>
              <w:p w14:paraId="54FAF6EE" w14:textId="77777777" w:rsidR="00752CF6" w:rsidRPr="00CF0331" w:rsidRDefault="00752CF6" w:rsidP="00752CF6">
                <w:pPr>
                  <w:spacing w:after="0" w:line="240" w:lineRule="auto"/>
                  <w:jc w:val="both"/>
                  <w:rPr>
                    <w:rFonts w:cstheme="minorHAnsi"/>
                    <w:lang w:val="uk-UA"/>
                  </w:rPr>
                </w:pPr>
                <w:r w:rsidRPr="00CF0331">
                  <w:rPr>
                    <w:rFonts w:cstheme="minorHAnsi"/>
                    <w:lang w:val="uk-UA"/>
                  </w:rPr>
                  <w:t>_______ євро, без урахування податку на додану вартість (ПДВ)</w:t>
                </w:r>
                <w:r w:rsidRPr="00CF0331">
                  <w:rPr>
                    <w:rStyle w:val="FootnoteReference"/>
                  </w:rPr>
                  <w:t xml:space="preserve"> </w:t>
                </w:r>
                <w:r w:rsidRPr="00CF0331">
                  <w:rPr>
                    <w:rStyle w:val="FootnoteReference"/>
                  </w:rPr>
                  <w:footnoteReference w:id="10"/>
                </w:r>
                <w:r w:rsidRPr="00CF0331">
                  <w:rPr>
                    <w:rFonts w:cstheme="minorHAnsi"/>
                    <w:lang w:val="uk-UA"/>
                  </w:rPr>
                  <w:t>;</w:t>
                </w:r>
              </w:p>
              <w:p w14:paraId="6F642F00" w14:textId="3ADFF435" w:rsidR="00F45B83" w:rsidRPr="00CF0331" w:rsidRDefault="00752CF6" w:rsidP="00752CF6">
                <w:pPr>
                  <w:spacing w:after="0" w:line="240" w:lineRule="auto"/>
                  <w:jc w:val="both"/>
                  <w:rPr>
                    <w:rFonts w:cstheme="minorHAnsi"/>
                  </w:rPr>
                </w:pPr>
                <w:r w:rsidRPr="00CF0331">
                  <w:rPr>
                    <w:rFonts w:cstheme="minorHAnsi"/>
                    <w:lang w:val="uk-UA"/>
                  </w:rPr>
                  <w:t>_______ євро з податком на додану вартість (ПДВ)</w:t>
                </w:r>
                <w:r w:rsidRPr="00CF0331">
                  <w:rPr>
                    <w:rStyle w:val="FootnoteReference"/>
                  </w:rPr>
                  <w:t xml:space="preserve"> </w:t>
                </w:r>
                <w:r w:rsidRPr="00CF0331">
                  <w:rPr>
                    <w:rStyle w:val="FootnoteReference"/>
                  </w:rPr>
                  <w:footnoteReference w:id="11"/>
                </w:r>
                <w:r w:rsidRPr="00CF0331">
                  <w:rPr>
                    <w:rFonts w:cstheme="minorHAnsi"/>
                  </w:rPr>
                  <w:t>.</w:t>
                </w:r>
              </w:p>
              <w:p w14:paraId="15999970" w14:textId="77777777" w:rsidR="00752CF6" w:rsidRPr="00CF0331" w:rsidRDefault="00752CF6" w:rsidP="00752CF6">
                <w:pPr>
                  <w:spacing w:after="0" w:line="240" w:lineRule="auto"/>
                  <w:jc w:val="both"/>
                  <w:rPr>
                    <w:rFonts w:cstheme="minorHAnsi"/>
                  </w:rPr>
                </w:pPr>
              </w:p>
              <w:p w14:paraId="7C283AFF" w14:textId="3FFB2D01" w:rsidR="00465D61" w:rsidRPr="00CF0331" w:rsidRDefault="00465D61" w:rsidP="00465D61">
                <w:pPr>
                  <w:spacing w:after="0" w:line="240" w:lineRule="auto"/>
                  <w:jc w:val="both"/>
                  <w:rPr>
                    <w:rFonts w:cstheme="minorHAnsi"/>
                  </w:rPr>
                </w:pPr>
                <w:r w:rsidRPr="00CF0331">
                  <w:rPr>
                    <w:rFonts w:cstheme="minorHAnsi"/>
                  </w:rPr>
                  <w:lastRenderedPageBreak/>
                  <w:t xml:space="preserve">3.4.1 </w:t>
                </w:r>
                <w:proofErr w:type="spellStart"/>
                <w:r w:rsidRPr="00CF0331">
                  <w:rPr>
                    <w:rFonts w:cstheme="minorHAnsi"/>
                  </w:rPr>
                  <w:t>Ціна</w:t>
                </w:r>
                <w:proofErr w:type="spellEnd"/>
                <w:r w:rsidRPr="00CF0331">
                  <w:rPr>
                    <w:rFonts w:cstheme="minorHAnsi"/>
                  </w:rPr>
                  <w:t xml:space="preserve"> </w:t>
                </w:r>
                <w:r w:rsidR="0019704E" w:rsidRPr="00CF0331">
                  <w:rPr>
                    <w:rFonts w:cstheme="minorHAnsi"/>
                    <w:lang w:val="uk-UA"/>
                  </w:rPr>
                  <w:t>Контракту</w:t>
                </w:r>
                <w:r w:rsidR="0019704E" w:rsidRPr="00CF0331">
                  <w:rPr>
                    <w:rFonts w:cstheme="minorHAnsi"/>
                  </w:rPr>
                  <w:t xml:space="preserve"> </w:t>
                </w:r>
                <w:proofErr w:type="spellStart"/>
                <w:r w:rsidRPr="00CF0331">
                  <w:rPr>
                    <w:rFonts w:cstheme="minorHAnsi"/>
                  </w:rPr>
                  <w:t>включає</w:t>
                </w:r>
                <w:proofErr w:type="spellEnd"/>
                <w:r w:rsidRPr="00CF0331">
                  <w:rPr>
                    <w:rFonts w:cstheme="minorHAnsi"/>
                  </w:rPr>
                  <w:t xml:space="preserve"> </w:t>
                </w:r>
                <w:proofErr w:type="spellStart"/>
                <w:r w:rsidRPr="00CF0331">
                  <w:rPr>
                    <w:rFonts w:cstheme="minorHAnsi"/>
                  </w:rPr>
                  <w:t>вартість</w:t>
                </w:r>
                <w:proofErr w:type="spellEnd"/>
                <w:r w:rsidRPr="00CF0331">
                  <w:rPr>
                    <w:rFonts w:cstheme="minorHAnsi"/>
                  </w:rPr>
                  <w:t xml:space="preserve"> </w:t>
                </w:r>
                <w:proofErr w:type="spellStart"/>
                <w:r w:rsidRPr="00CF0331">
                  <w:rPr>
                    <w:rFonts w:cstheme="minorHAnsi"/>
                  </w:rPr>
                  <w:t>усіх</w:t>
                </w:r>
                <w:proofErr w:type="spellEnd"/>
                <w:r w:rsidRPr="00CF0331">
                  <w:rPr>
                    <w:rFonts w:cstheme="minorHAnsi"/>
                  </w:rPr>
                  <w:t xml:space="preserve"> </w:t>
                </w:r>
                <w:proofErr w:type="spellStart"/>
                <w:r w:rsidRPr="00CF0331">
                  <w:rPr>
                    <w:rFonts w:cstheme="minorHAnsi"/>
                  </w:rPr>
                  <w:t>Робіт</w:t>
                </w:r>
                <w:proofErr w:type="spellEnd"/>
                <w:r w:rsidRPr="00CF0331">
                  <w:rPr>
                    <w:rFonts w:cstheme="minorHAnsi"/>
                  </w:rPr>
                  <w:t xml:space="preserve">, </w:t>
                </w:r>
                <w:proofErr w:type="spellStart"/>
                <w:r w:rsidRPr="00CF0331">
                  <w:rPr>
                    <w:rFonts w:cstheme="minorHAnsi"/>
                  </w:rPr>
                  <w:t>що</w:t>
                </w:r>
                <w:proofErr w:type="spellEnd"/>
                <w:r w:rsidRPr="00CF0331">
                  <w:rPr>
                    <w:rFonts w:cstheme="minorHAnsi"/>
                  </w:rPr>
                  <w:t xml:space="preserve"> </w:t>
                </w:r>
                <w:proofErr w:type="spellStart"/>
                <w:r w:rsidRPr="00CF0331">
                  <w:rPr>
                    <w:rFonts w:cstheme="minorHAnsi"/>
                  </w:rPr>
                  <w:t>мають</w:t>
                </w:r>
                <w:proofErr w:type="spellEnd"/>
                <w:r w:rsidRPr="00CF0331">
                  <w:rPr>
                    <w:rFonts w:cstheme="minorHAnsi"/>
                  </w:rPr>
                  <w:t xml:space="preserve"> </w:t>
                </w:r>
                <w:proofErr w:type="spellStart"/>
                <w:r w:rsidRPr="00CF0331">
                  <w:rPr>
                    <w:rFonts w:cstheme="minorHAnsi"/>
                  </w:rPr>
                  <w:t>бути</w:t>
                </w:r>
                <w:proofErr w:type="spellEnd"/>
                <w:r w:rsidRPr="00CF0331">
                  <w:rPr>
                    <w:rFonts w:cstheme="minorHAnsi"/>
                  </w:rPr>
                  <w:t xml:space="preserve"> </w:t>
                </w:r>
                <w:proofErr w:type="spellStart"/>
                <w:r w:rsidRPr="00CF0331">
                  <w:rPr>
                    <w:rFonts w:cstheme="minorHAnsi"/>
                  </w:rPr>
                  <w:t>виконані</w:t>
                </w:r>
                <w:proofErr w:type="spellEnd"/>
                <w:r w:rsidRPr="00CF0331">
                  <w:rPr>
                    <w:rFonts w:cstheme="minorHAnsi"/>
                  </w:rPr>
                  <w:t xml:space="preserve"> </w:t>
                </w:r>
                <w:proofErr w:type="spellStart"/>
                <w:r w:rsidRPr="00CF0331">
                  <w:rPr>
                    <w:rFonts w:cstheme="minorHAnsi"/>
                  </w:rPr>
                  <w:t>за</w:t>
                </w:r>
                <w:proofErr w:type="spellEnd"/>
                <w:r w:rsidRPr="00CF0331">
                  <w:rPr>
                    <w:rFonts w:cstheme="minorHAnsi"/>
                  </w:rPr>
                  <w:t xml:space="preserve"> </w:t>
                </w:r>
                <w:proofErr w:type="spellStart"/>
                <w:r w:rsidRPr="00CF0331">
                  <w:rPr>
                    <w:rFonts w:cstheme="minorHAnsi"/>
                  </w:rPr>
                  <w:t>цим</w:t>
                </w:r>
                <w:proofErr w:type="spellEnd"/>
                <w:r w:rsidRPr="00CF0331">
                  <w:rPr>
                    <w:rFonts w:cstheme="minorHAnsi"/>
                  </w:rPr>
                  <w:t xml:space="preserve"> </w:t>
                </w:r>
                <w:r w:rsidR="0019704E" w:rsidRPr="00CF0331">
                  <w:rPr>
                    <w:rFonts w:cstheme="minorHAnsi"/>
                    <w:lang w:val="uk-UA"/>
                  </w:rPr>
                  <w:t>Контрактом</w:t>
                </w:r>
                <w:r w:rsidRPr="00CF0331">
                  <w:rPr>
                    <w:rFonts w:cstheme="minorHAnsi"/>
                  </w:rPr>
                  <w:t xml:space="preserve">, </w:t>
                </w:r>
                <w:proofErr w:type="spellStart"/>
                <w:r w:rsidRPr="00CF0331">
                  <w:rPr>
                    <w:rFonts w:cstheme="minorHAnsi"/>
                  </w:rPr>
                  <w:t>усі</w:t>
                </w:r>
                <w:proofErr w:type="spellEnd"/>
                <w:r w:rsidRPr="00CF0331">
                  <w:rPr>
                    <w:rFonts w:cstheme="minorHAnsi"/>
                  </w:rPr>
                  <w:t xml:space="preserve"> </w:t>
                </w:r>
                <w:proofErr w:type="spellStart"/>
                <w:r w:rsidRPr="00CF0331">
                  <w:rPr>
                    <w:rFonts w:cstheme="minorHAnsi"/>
                  </w:rPr>
                  <w:t>податки</w:t>
                </w:r>
                <w:proofErr w:type="spellEnd"/>
                <w:r w:rsidRPr="00CF0331">
                  <w:rPr>
                    <w:rFonts w:cstheme="minorHAnsi"/>
                  </w:rPr>
                  <w:t xml:space="preserve"> </w:t>
                </w:r>
                <w:proofErr w:type="spellStart"/>
                <w:r w:rsidRPr="00CF0331">
                  <w:rPr>
                    <w:rFonts w:cstheme="minorHAnsi"/>
                  </w:rPr>
                  <w:t>та</w:t>
                </w:r>
                <w:proofErr w:type="spellEnd"/>
                <w:r w:rsidRPr="00CF0331">
                  <w:rPr>
                    <w:rFonts w:cstheme="minorHAnsi"/>
                  </w:rPr>
                  <w:t xml:space="preserve"> </w:t>
                </w:r>
                <w:proofErr w:type="spellStart"/>
                <w:r w:rsidRPr="00CF0331">
                  <w:rPr>
                    <w:rFonts w:cstheme="minorHAnsi"/>
                  </w:rPr>
                  <w:t>збори</w:t>
                </w:r>
                <w:proofErr w:type="spellEnd"/>
                <w:r w:rsidRPr="00CF0331">
                  <w:rPr>
                    <w:rFonts w:cstheme="minorHAnsi"/>
                  </w:rPr>
                  <w:t xml:space="preserve">, у </w:t>
                </w:r>
                <w:proofErr w:type="spellStart"/>
                <w:r w:rsidRPr="00CF0331">
                  <w:rPr>
                    <w:rFonts w:cstheme="minorHAnsi"/>
                  </w:rPr>
                  <w:t>тому</w:t>
                </w:r>
                <w:proofErr w:type="spellEnd"/>
                <w:r w:rsidRPr="00CF0331">
                  <w:rPr>
                    <w:rFonts w:cstheme="minorHAnsi"/>
                  </w:rPr>
                  <w:t xml:space="preserve"> </w:t>
                </w:r>
                <w:proofErr w:type="spellStart"/>
                <w:r w:rsidRPr="00CF0331">
                  <w:rPr>
                    <w:rFonts w:cstheme="minorHAnsi"/>
                  </w:rPr>
                  <w:t>числі</w:t>
                </w:r>
                <w:proofErr w:type="spellEnd"/>
                <w:r w:rsidRPr="00CF0331">
                  <w:rPr>
                    <w:rFonts w:cstheme="minorHAnsi"/>
                  </w:rPr>
                  <w:t xml:space="preserve">, </w:t>
                </w:r>
                <w:proofErr w:type="spellStart"/>
                <w:r w:rsidRPr="00CF0331">
                  <w:rPr>
                    <w:rFonts w:cstheme="minorHAnsi"/>
                  </w:rPr>
                  <w:t>але</w:t>
                </w:r>
                <w:proofErr w:type="spellEnd"/>
                <w:r w:rsidRPr="00CF0331">
                  <w:rPr>
                    <w:rFonts w:cstheme="minorHAnsi"/>
                  </w:rPr>
                  <w:t xml:space="preserve"> </w:t>
                </w:r>
                <w:proofErr w:type="spellStart"/>
                <w:r w:rsidRPr="00CF0331">
                  <w:rPr>
                    <w:rFonts w:cstheme="minorHAnsi"/>
                  </w:rPr>
                  <w:t>не</w:t>
                </w:r>
                <w:proofErr w:type="spellEnd"/>
                <w:r w:rsidRPr="00CF0331">
                  <w:rPr>
                    <w:rFonts w:cstheme="minorHAnsi"/>
                  </w:rPr>
                  <w:t xml:space="preserve"> </w:t>
                </w:r>
                <w:proofErr w:type="spellStart"/>
                <w:r w:rsidRPr="00CF0331">
                  <w:rPr>
                    <w:rFonts w:cstheme="minorHAnsi"/>
                  </w:rPr>
                  <w:t>обмежуючись</w:t>
                </w:r>
                <w:proofErr w:type="spellEnd"/>
                <w:r w:rsidRPr="00CF0331">
                  <w:rPr>
                    <w:rFonts w:cstheme="minorHAnsi"/>
                  </w:rPr>
                  <w:t xml:space="preserve"> </w:t>
                </w:r>
                <w:proofErr w:type="spellStart"/>
                <w:r w:rsidRPr="00CF0331">
                  <w:rPr>
                    <w:rFonts w:cstheme="minorHAnsi"/>
                  </w:rPr>
                  <w:t>цим</w:t>
                </w:r>
                <w:proofErr w:type="spellEnd"/>
                <w:r w:rsidRPr="00CF0331">
                  <w:rPr>
                    <w:rFonts w:cstheme="minorHAnsi"/>
                  </w:rPr>
                  <w:t xml:space="preserve">, </w:t>
                </w:r>
                <w:proofErr w:type="spellStart"/>
                <w:r w:rsidRPr="00CF0331">
                  <w:rPr>
                    <w:rFonts w:cstheme="minorHAnsi"/>
                  </w:rPr>
                  <w:t>усі</w:t>
                </w:r>
                <w:proofErr w:type="spellEnd"/>
                <w:r w:rsidRPr="00CF0331">
                  <w:rPr>
                    <w:rFonts w:cstheme="minorHAnsi"/>
                  </w:rPr>
                  <w:t xml:space="preserve"> </w:t>
                </w:r>
                <w:proofErr w:type="spellStart"/>
                <w:r w:rsidRPr="00CF0331">
                  <w:rPr>
                    <w:rFonts w:cstheme="minorHAnsi"/>
                  </w:rPr>
                  <w:t>витрати</w:t>
                </w:r>
                <w:proofErr w:type="spellEnd"/>
                <w:r w:rsidRPr="00CF0331">
                  <w:rPr>
                    <w:rFonts w:cstheme="minorHAnsi"/>
                  </w:rPr>
                  <w:t xml:space="preserve">, </w:t>
                </w:r>
                <w:proofErr w:type="spellStart"/>
                <w:r w:rsidRPr="00CF0331">
                  <w:rPr>
                    <w:rFonts w:cstheme="minorHAnsi"/>
                  </w:rPr>
                  <w:t>пов'язані</w:t>
                </w:r>
                <w:proofErr w:type="spellEnd"/>
                <w:r w:rsidRPr="00CF0331">
                  <w:rPr>
                    <w:rFonts w:cstheme="minorHAnsi"/>
                  </w:rPr>
                  <w:t xml:space="preserve"> з </w:t>
                </w:r>
                <w:proofErr w:type="spellStart"/>
                <w:r w:rsidRPr="00CF0331">
                  <w:rPr>
                    <w:rFonts w:cstheme="minorHAnsi"/>
                  </w:rPr>
                  <w:t>підготовкою</w:t>
                </w:r>
                <w:proofErr w:type="spellEnd"/>
                <w:r w:rsidRPr="00CF0331">
                  <w:rPr>
                    <w:rFonts w:cstheme="minorHAnsi"/>
                  </w:rPr>
                  <w:t xml:space="preserve"> </w:t>
                </w:r>
                <w:proofErr w:type="spellStart"/>
                <w:r w:rsidRPr="00CF0331">
                  <w:rPr>
                    <w:rFonts w:cstheme="minorHAnsi"/>
                  </w:rPr>
                  <w:t>та</w:t>
                </w:r>
                <w:proofErr w:type="spellEnd"/>
                <w:r w:rsidRPr="00CF0331">
                  <w:rPr>
                    <w:rFonts w:cstheme="minorHAnsi"/>
                  </w:rPr>
                  <w:t xml:space="preserve"> </w:t>
                </w:r>
                <w:proofErr w:type="spellStart"/>
                <w:r w:rsidRPr="00CF0331">
                  <w:rPr>
                    <w:rFonts w:cstheme="minorHAnsi"/>
                  </w:rPr>
                  <w:t>поданням</w:t>
                </w:r>
                <w:proofErr w:type="spellEnd"/>
                <w:r w:rsidRPr="00CF0331">
                  <w:rPr>
                    <w:rFonts w:cstheme="minorHAnsi"/>
                  </w:rPr>
                  <w:t xml:space="preserve"> </w:t>
                </w:r>
                <w:proofErr w:type="spellStart"/>
                <w:r w:rsidRPr="00CF0331">
                  <w:rPr>
                    <w:rFonts w:cstheme="minorHAnsi"/>
                  </w:rPr>
                  <w:t>документів</w:t>
                </w:r>
                <w:proofErr w:type="spellEnd"/>
                <w:r w:rsidRPr="00CF0331">
                  <w:rPr>
                    <w:rFonts w:cstheme="minorHAnsi"/>
                  </w:rPr>
                  <w:t xml:space="preserve">, </w:t>
                </w:r>
                <w:proofErr w:type="spellStart"/>
                <w:r w:rsidRPr="00CF0331">
                  <w:rPr>
                    <w:rFonts w:cstheme="minorHAnsi"/>
                  </w:rPr>
                  <w:t>які</w:t>
                </w:r>
                <w:proofErr w:type="spellEnd"/>
                <w:r w:rsidRPr="00CF0331">
                  <w:rPr>
                    <w:rFonts w:cstheme="minorHAnsi"/>
                  </w:rPr>
                  <w:t xml:space="preserve"> </w:t>
                </w:r>
                <w:proofErr w:type="spellStart"/>
                <w:r w:rsidRPr="00CF0331">
                  <w:rPr>
                    <w:rFonts w:cstheme="minorHAnsi"/>
                  </w:rPr>
                  <w:t>можуть</w:t>
                </w:r>
                <w:proofErr w:type="spellEnd"/>
                <w:r w:rsidRPr="00CF0331">
                  <w:rPr>
                    <w:rFonts w:cstheme="minorHAnsi"/>
                  </w:rPr>
                  <w:t xml:space="preserve"> </w:t>
                </w:r>
                <w:proofErr w:type="spellStart"/>
                <w:r w:rsidRPr="00CF0331">
                  <w:rPr>
                    <w:rFonts w:cstheme="minorHAnsi"/>
                  </w:rPr>
                  <w:t>знадобитися</w:t>
                </w:r>
                <w:proofErr w:type="spellEnd"/>
                <w:r w:rsidRPr="00CF0331">
                  <w:rPr>
                    <w:rFonts w:cstheme="minorHAnsi"/>
                  </w:rPr>
                  <w:t xml:space="preserve"> </w:t>
                </w:r>
                <w:proofErr w:type="spellStart"/>
                <w:r w:rsidRPr="00CF0331">
                  <w:rPr>
                    <w:rFonts w:cstheme="minorHAnsi"/>
                  </w:rPr>
                  <w:t>за</w:t>
                </w:r>
                <w:proofErr w:type="spellEnd"/>
                <w:r w:rsidRPr="00CF0331">
                  <w:rPr>
                    <w:rFonts w:cstheme="minorHAnsi"/>
                  </w:rPr>
                  <w:t xml:space="preserve"> </w:t>
                </w:r>
                <w:proofErr w:type="spellStart"/>
                <w:r w:rsidRPr="00CF0331">
                  <w:rPr>
                    <w:rFonts w:cstheme="minorHAnsi"/>
                  </w:rPr>
                  <w:t>умовами</w:t>
                </w:r>
                <w:proofErr w:type="spellEnd"/>
                <w:r w:rsidRPr="00CF0331">
                  <w:rPr>
                    <w:rFonts w:cstheme="minorHAnsi"/>
                  </w:rPr>
                  <w:t xml:space="preserve"> </w:t>
                </w:r>
                <w:proofErr w:type="spellStart"/>
                <w:r w:rsidRPr="00CF0331">
                  <w:rPr>
                    <w:rFonts w:cstheme="minorHAnsi"/>
                  </w:rPr>
                  <w:t>цього</w:t>
                </w:r>
                <w:proofErr w:type="spellEnd"/>
                <w:r w:rsidRPr="00CF0331">
                  <w:rPr>
                    <w:rFonts w:cstheme="minorHAnsi"/>
                  </w:rPr>
                  <w:t xml:space="preserve"> </w:t>
                </w:r>
                <w:r w:rsidR="0019704E" w:rsidRPr="00CF0331">
                  <w:rPr>
                    <w:rFonts w:cstheme="minorHAnsi"/>
                    <w:lang w:val="uk-UA"/>
                  </w:rPr>
                  <w:t>Контракту</w:t>
                </w:r>
                <w:r w:rsidRPr="00CF0331">
                  <w:rPr>
                    <w:rFonts w:cstheme="minorHAnsi"/>
                  </w:rPr>
                  <w:t>:</w:t>
                </w:r>
              </w:p>
              <w:p w14:paraId="2E6C538E" w14:textId="21FA4A85" w:rsidR="00465D61" w:rsidRPr="00CF0331" w:rsidRDefault="00465D61" w:rsidP="00465D61">
                <w:pPr>
                  <w:spacing w:after="0" w:line="240" w:lineRule="auto"/>
                  <w:jc w:val="both"/>
                  <w:rPr>
                    <w:rFonts w:cstheme="minorHAnsi"/>
                  </w:rPr>
                </w:pPr>
                <w:r w:rsidRPr="00CF0331">
                  <w:rPr>
                    <w:rFonts w:cstheme="minorHAnsi"/>
                  </w:rPr>
                  <w:t xml:space="preserve">3.4.1.1.1. </w:t>
                </w:r>
                <w:proofErr w:type="spellStart"/>
                <w:r w:rsidRPr="00CF0331">
                  <w:rPr>
                    <w:rFonts w:cstheme="minorHAnsi"/>
                  </w:rPr>
                  <w:t>всі</w:t>
                </w:r>
                <w:proofErr w:type="spellEnd"/>
                <w:r w:rsidRPr="00CF0331">
                  <w:rPr>
                    <w:rFonts w:cstheme="minorHAnsi"/>
                  </w:rPr>
                  <w:t xml:space="preserve"> </w:t>
                </w:r>
                <w:proofErr w:type="spellStart"/>
                <w:r w:rsidRPr="00CF0331">
                  <w:rPr>
                    <w:rFonts w:cstheme="minorHAnsi"/>
                  </w:rPr>
                  <w:t>витрати</w:t>
                </w:r>
                <w:proofErr w:type="spellEnd"/>
                <w:r w:rsidRPr="00CF0331">
                  <w:rPr>
                    <w:rFonts w:cstheme="minorHAnsi"/>
                  </w:rPr>
                  <w:t xml:space="preserve">, </w:t>
                </w:r>
                <w:proofErr w:type="spellStart"/>
                <w:r w:rsidRPr="00CF0331">
                  <w:rPr>
                    <w:rFonts w:cstheme="minorHAnsi"/>
                  </w:rPr>
                  <w:t>пов'язані</w:t>
                </w:r>
                <w:proofErr w:type="spellEnd"/>
                <w:r w:rsidRPr="00CF0331">
                  <w:rPr>
                    <w:rFonts w:cstheme="minorHAnsi"/>
                  </w:rPr>
                  <w:t xml:space="preserve"> з </w:t>
                </w:r>
                <w:proofErr w:type="spellStart"/>
                <w:r w:rsidRPr="00CF0331">
                  <w:rPr>
                    <w:rFonts w:cstheme="minorHAnsi"/>
                  </w:rPr>
                  <w:t>підготовкою</w:t>
                </w:r>
                <w:proofErr w:type="spellEnd"/>
                <w:r w:rsidRPr="00CF0331">
                  <w:rPr>
                    <w:rFonts w:cstheme="minorHAnsi"/>
                  </w:rPr>
                  <w:t xml:space="preserve"> </w:t>
                </w:r>
                <w:proofErr w:type="spellStart"/>
                <w:r w:rsidRPr="00CF0331">
                  <w:rPr>
                    <w:rFonts w:cstheme="minorHAnsi"/>
                  </w:rPr>
                  <w:t>та</w:t>
                </w:r>
                <w:proofErr w:type="spellEnd"/>
                <w:r w:rsidRPr="00CF0331">
                  <w:rPr>
                    <w:rFonts w:cstheme="minorHAnsi"/>
                  </w:rPr>
                  <w:t xml:space="preserve"> </w:t>
                </w:r>
                <w:proofErr w:type="spellStart"/>
                <w:r w:rsidRPr="00CF0331">
                  <w:rPr>
                    <w:rFonts w:cstheme="minorHAnsi"/>
                  </w:rPr>
                  <w:t>поданням</w:t>
                </w:r>
                <w:proofErr w:type="spellEnd"/>
                <w:r w:rsidRPr="00CF0331">
                  <w:rPr>
                    <w:rFonts w:cstheme="minorHAnsi"/>
                  </w:rPr>
                  <w:t xml:space="preserve"> </w:t>
                </w:r>
                <w:proofErr w:type="spellStart"/>
                <w:r w:rsidRPr="00CF0331">
                  <w:rPr>
                    <w:rFonts w:cstheme="minorHAnsi"/>
                  </w:rPr>
                  <w:t>документів</w:t>
                </w:r>
                <w:proofErr w:type="spellEnd"/>
                <w:r w:rsidRPr="00CF0331">
                  <w:rPr>
                    <w:rFonts w:cstheme="minorHAnsi"/>
                  </w:rPr>
                  <w:t xml:space="preserve">, </w:t>
                </w:r>
                <w:proofErr w:type="spellStart"/>
                <w:r w:rsidRPr="00CF0331">
                  <w:rPr>
                    <w:rFonts w:cstheme="minorHAnsi"/>
                  </w:rPr>
                  <w:t>які</w:t>
                </w:r>
                <w:proofErr w:type="spellEnd"/>
                <w:r w:rsidRPr="00CF0331">
                  <w:rPr>
                    <w:rFonts w:cstheme="minorHAnsi"/>
                  </w:rPr>
                  <w:t xml:space="preserve"> </w:t>
                </w:r>
                <w:proofErr w:type="spellStart"/>
                <w:r w:rsidRPr="00CF0331">
                  <w:rPr>
                    <w:rFonts w:cstheme="minorHAnsi"/>
                  </w:rPr>
                  <w:t>можуть</w:t>
                </w:r>
                <w:proofErr w:type="spellEnd"/>
                <w:r w:rsidRPr="00CF0331">
                  <w:rPr>
                    <w:rFonts w:cstheme="minorHAnsi"/>
                  </w:rPr>
                  <w:t xml:space="preserve"> </w:t>
                </w:r>
                <w:proofErr w:type="spellStart"/>
                <w:r w:rsidRPr="00CF0331">
                  <w:rPr>
                    <w:rFonts w:cstheme="minorHAnsi"/>
                  </w:rPr>
                  <w:t>бути</w:t>
                </w:r>
                <w:proofErr w:type="spellEnd"/>
                <w:r w:rsidRPr="00CF0331">
                  <w:rPr>
                    <w:rFonts w:cstheme="minorHAnsi"/>
                  </w:rPr>
                  <w:t xml:space="preserve"> </w:t>
                </w:r>
                <w:proofErr w:type="spellStart"/>
                <w:r w:rsidRPr="00CF0331">
                  <w:rPr>
                    <w:rFonts w:cstheme="minorHAnsi"/>
                  </w:rPr>
                  <w:t>затребувані</w:t>
                </w:r>
                <w:proofErr w:type="spellEnd"/>
                <w:r w:rsidRPr="00CF0331">
                  <w:rPr>
                    <w:rFonts w:cstheme="minorHAnsi"/>
                  </w:rPr>
                  <w:t xml:space="preserve"> СРVA </w:t>
                </w:r>
                <w:proofErr w:type="spellStart"/>
                <w:r w:rsidRPr="00CF0331">
                  <w:rPr>
                    <w:rFonts w:cstheme="minorHAnsi"/>
                  </w:rPr>
                  <w:t>та</w:t>
                </w:r>
                <w:proofErr w:type="spellEnd"/>
                <w:r w:rsidRPr="00CF0331">
                  <w:rPr>
                    <w:rFonts w:cstheme="minorHAnsi"/>
                  </w:rPr>
                  <w:t>/</w:t>
                </w:r>
                <w:proofErr w:type="spellStart"/>
                <w:r w:rsidRPr="00CF0331">
                  <w:rPr>
                    <w:rFonts w:cstheme="minorHAnsi"/>
                  </w:rPr>
                  <w:t>або</w:t>
                </w:r>
                <w:proofErr w:type="spellEnd"/>
                <w:r w:rsidRPr="00CF0331">
                  <w:rPr>
                    <w:rFonts w:cstheme="minorHAnsi"/>
                  </w:rPr>
                  <w:t xml:space="preserve"> </w:t>
                </w:r>
                <w:r w:rsidRPr="00CF0331">
                  <w:rPr>
                    <w:rFonts w:eastAsia="Calibri" w:cstheme="minorHAnsi"/>
                    <w:lang w:val="uk-UA" w:eastAsia="lt-LT"/>
                  </w:rPr>
                  <w:t>Замовник</w:t>
                </w:r>
                <w:r w:rsidRPr="00CF0331">
                  <w:rPr>
                    <w:rFonts w:cstheme="minorHAnsi"/>
                  </w:rPr>
                  <w:t xml:space="preserve"> </w:t>
                </w:r>
                <w:proofErr w:type="spellStart"/>
                <w:r w:rsidRPr="00CF0331">
                  <w:rPr>
                    <w:rFonts w:cstheme="minorHAnsi"/>
                  </w:rPr>
                  <w:t>відповідно</w:t>
                </w:r>
                <w:proofErr w:type="spellEnd"/>
                <w:r w:rsidRPr="00CF0331">
                  <w:rPr>
                    <w:rFonts w:cstheme="minorHAnsi"/>
                  </w:rPr>
                  <w:t xml:space="preserve"> </w:t>
                </w:r>
                <w:proofErr w:type="spellStart"/>
                <w:r w:rsidRPr="00CF0331">
                  <w:rPr>
                    <w:rFonts w:cstheme="minorHAnsi"/>
                  </w:rPr>
                  <w:t>до</w:t>
                </w:r>
                <w:proofErr w:type="spellEnd"/>
                <w:r w:rsidRPr="00CF0331">
                  <w:rPr>
                    <w:rFonts w:cstheme="minorHAnsi"/>
                  </w:rPr>
                  <w:t xml:space="preserve"> </w:t>
                </w:r>
                <w:proofErr w:type="spellStart"/>
                <w:r w:rsidRPr="00CF0331">
                  <w:rPr>
                    <w:rFonts w:cstheme="minorHAnsi"/>
                  </w:rPr>
                  <w:t>умов</w:t>
                </w:r>
                <w:proofErr w:type="spellEnd"/>
                <w:r w:rsidRPr="00CF0331">
                  <w:rPr>
                    <w:rFonts w:cstheme="minorHAnsi"/>
                  </w:rPr>
                  <w:t xml:space="preserve"> </w:t>
                </w:r>
                <w:proofErr w:type="spellStart"/>
                <w:r w:rsidRPr="00CF0331">
                  <w:rPr>
                    <w:rFonts w:cstheme="minorHAnsi"/>
                  </w:rPr>
                  <w:t>цього</w:t>
                </w:r>
                <w:proofErr w:type="spellEnd"/>
                <w:r w:rsidRPr="00CF0331">
                  <w:rPr>
                    <w:rFonts w:cstheme="minorHAnsi"/>
                  </w:rPr>
                  <w:t xml:space="preserve"> </w:t>
                </w:r>
                <w:r w:rsidR="0019704E" w:rsidRPr="00CF0331">
                  <w:rPr>
                    <w:rFonts w:cstheme="minorHAnsi"/>
                    <w:lang w:val="uk-UA"/>
                  </w:rPr>
                  <w:t>Контракту</w:t>
                </w:r>
                <w:r w:rsidRPr="00CF0331">
                  <w:rPr>
                    <w:rFonts w:cstheme="minorHAnsi"/>
                  </w:rPr>
                  <w:t>;</w:t>
                </w:r>
              </w:p>
              <w:p w14:paraId="0CCE3F70" w14:textId="77777777" w:rsidR="00465D61" w:rsidRPr="00CF0331" w:rsidRDefault="00465D61" w:rsidP="00465D61">
                <w:pPr>
                  <w:spacing w:after="0" w:line="240" w:lineRule="auto"/>
                  <w:jc w:val="both"/>
                  <w:rPr>
                    <w:rFonts w:cstheme="minorHAnsi"/>
                  </w:rPr>
                </w:pPr>
                <w:r w:rsidRPr="00CF0331">
                  <w:rPr>
                    <w:rFonts w:cstheme="minorHAnsi"/>
                  </w:rPr>
                  <w:t xml:space="preserve">3.4.1.2. </w:t>
                </w:r>
                <w:proofErr w:type="spellStart"/>
                <w:r w:rsidRPr="00CF0331">
                  <w:rPr>
                    <w:rFonts w:cstheme="minorHAnsi"/>
                  </w:rPr>
                  <w:t>витрати</w:t>
                </w:r>
                <w:proofErr w:type="spellEnd"/>
                <w:r w:rsidRPr="00CF0331">
                  <w:rPr>
                    <w:rFonts w:cstheme="minorHAnsi"/>
                  </w:rPr>
                  <w:t xml:space="preserve"> </w:t>
                </w:r>
                <w:proofErr w:type="spellStart"/>
                <w:r w:rsidRPr="00CF0331">
                  <w:rPr>
                    <w:rFonts w:cstheme="minorHAnsi"/>
                  </w:rPr>
                  <w:t>на</w:t>
                </w:r>
                <w:proofErr w:type="spellEnd"/>
                <w:r w:rsidRPr="00CF0331">
                  <w:rPr>
                    <w:rFonts w:cstheme="minorHAnsi"/>
                  </w:rPr>
                  <w:t xml:space="preserve"> </w:t>
                </w:r>
                <w:proofErr w:type="spellStart"/>
                <w:r w:rsidRPr="00CF0331">
                  <w:rPr>
                    <w:rFonts w:cstheme="minorHAnsi"/>
                  </w:rPr>
                  <w:t>надання</w:t>
                </w:r>
                <w:proofErr w:type="spellEnd"/>
                <w:r w:rsidRPr="00CF0331">
                  <w:rPr>
                    <w:rFonts w:cstheme="minorHAnsi"/>
                  </w:rPr>
                  <w:t xml:space="preserve"> </w:t>
                </w:r>
                <w:proofErr w:type="spellStart"/>
                <w:r w:rsidRPr="00CF0331">
                  <w:rPr>
                    <w:rFonts w:cstheme="minorHAnsi"/>
                  </w:rPr>
                  <w:t>інструментів</w:t>
                </w:r>
                <w:proofErr w:type="spellEnd"/>
                <w:r w:rsidRPr="00CF0331">
                  <w:rPr>
                    <w:rFonts w:cstheme="minorHAnsi"/>
                  </w:rPr>
                  <w:t xml:space="preserve">, </w:t>
                </w:r>
                <w:proofErr w:type="spellStart"/>
                <w:r w:rsidRPr="00CF0331">
                  <w:rPr>
                    <w:rFonts w:cstheme="minorHAnsi"/>
                  </w:rPr>
                  <w:t>необхідних</w:t>
                </w:r>
                <w:proofErr w:type="spellEnd"/>
                <w:r w:rsidRPr="00CF0331">
                  <w:rPr>
                    <w:rFonts w:cstheme="minorHAnsi"/>
                  </w:rPr>
                  <w:t xml:space="preserve"> </w:t>
                </w:r>
                <w:proofErr w:type="spellStart"/>
                <w:r w:rsidRPr="00CF0331">
                  <w:rPr>
                    <w:rFonts w:cstheme="minorHAnsi"/>
                  </w:rPr>
                  <w:t>для</w:t>
                </w:r>
                <w:proofErr w:type="spellEnd"/>
                <w:r w:rsidRPr="00CF0331">
                  <w:rPr>
                    <w:rFonts w:cstheme="minorHAnsi"/>
                  </w:rPr>
                  <w:t xml:space="preserve"> </w:t>
                </w:r>
                <w:proofErr w:type="spellStart"/>
                <w:r w:rsidRPr="00CF0331">
                  <w:rPr>
                    <w:rFonts w:cstheme="minorHAnsi"/>
                  </w:rPr>
                  <w:t>виконання</w:t>
                </w:r>
                <w:proofErr w:type="spellEnd"/>
                <w:r w:rsidRPr="00CF0331">
                  <w:rPr>
                    <w:rFonts w:cstheme="minorHAnsi"/>
                  </w:rPr>
                  <w:t xml:space="preserve"> </w:t>
                </w:r>
                <w:proofErr w:type="spellStart"/>
                <w:r w:rsidRPr="00CF0331">
                  <w:rPr>
                    <w:rFonts w:cstheme="minorHAnsi"/>
                  </w:rPr>
                  <w:t>Робіт</w:t>
                </w:r>
                <w:proofErr w:type="spellEnd"/>
                <w:r w:rsidRPr="00CF0331">
                  <w:rPr>
                    <w:rFonts w:cstheme="minorHAnsi"/>
                  </w:rPr>
                  <w:t xml:space="preserve">, </w:t>
                </w:r>
                <w:proofErr w:type="spellStart"/>
                <w:r w:rsidRPr="00CF0331">
                  <w:rPr>
                    <w:rFonts w:cstheme="minorHAnsi"/>
                  </w:rPr>
                  <w:t>транспорт</w:t>
                </w:r>
                <w:proofErr w:type="spellEnd"/>
                <w:r w:rsidRPr="00CF0331">
                  <w:rPr>
                    <w:rFonts w:cstheme="minorHAnsi"/>
                  </w:rPr>
                  <w:t xml:space="preserve">, </w:t>
                </w:r>
                <w:proofErr w:type="spellStart"/>
                <w:r w:rsidRPr="00CF0331">
                  <w:rPr>
                    <w:rFonts w:cstheme="minorHAnsi"/>
                  </w:rPr>
                  <w:t>відрядження</w:t>
                </w:r>
                <w:proofErr w:type="spellEnd"/>
                <w:r w:rsidRPr="00CF0331">
                  <w:rPr>
                    <w:rFonts w:cstheme="minorHAnsi"/>
                  </w:rPr>
                  <w:t xml:space="preserve"> </w:t>
                </w:r>
                <w:proofErr w:type="spellStart"/>
                <w:r w:rsidRPr="00CF0331">
                  <w:rPr>
                    <w:rFonts w:cstheme="minorHAnsi"/>
                  </w:rPr>
                  <w:t>тощо</w:t>
                </w:r>
                <w:proofErr w:type="spellEnd"/>
              </w:p>
              <w:p w14:paraId="5F645EC9" w14:textId="77777777" w:rsidR="00465D61" w:rsidRPr="00CF0331" w:rsidRDefault="00465D61" w:rsidP="00465D61">
                <w:pPr>
                  <w:spacing w:after="0" w:line="240" w:lineRule="auto"/>
                  <w:jc w:val="both"/>
                  <w:rPr>
                    <w:rFonts w:cstheme="minorHAnsi"/>
                  </w:rPr>
                </w:pPr>
                <w:r w:rsidRPr="00CF0331">
                  <w:rPr>
                    <w:rFonts w:cstheme="minorHAnsi"/>
                  </w:rPr>
                  <w:t xml:space="preserve">3.4.1.3. </w:t>
                </w:r>
                <w:proofErr w:type="spellStart"/>
                <w:r w:rsidRPr="00CF0331">
                  <w:rPr>
                    <w:rFonts w:cstheme="minorHAnsi"/>
                  </w:rPr>
                  <w:t>витрати</w:t>
                </w:r>
                <w:proofErr w:type="spellEnd"/>
                <w:r w:rsidRPr="00CF0331">
                  <w:rPr>
                    <w:rFonts w:cstheme="minorHAnsi"/>
                  </w:rPr>
                  <w:t xml:space="preserve"> </w:t>
                </w:r>
                <w:proofErr w:type="spellStart"/>
                <w:r w:rsidRPr="00CF0331">
                  <w:rPr>
                    <w:rFonts w:cstheme="minorHAnsi"/>
                  </w:rPr>
                  <w:t>на</w:t>
                </w:r>
                <w:proofErr w:type="spellEnd"/>
                <w:r w:rsidRPr="00CF0331">
                  <w:rPr>
                    <w:rFonts w:cstheme="minorHAnsi"/>
                  </w:rPr>
                  <w:t xml:space="preserve"> </w:t>
                </w:r>
                <w:proofErr w:type="spellStart"/>
                <w:r w:rsidRPr="00CF0331">
                  <w:rPr>
                    <w:rFonts w:cstheme="minorHAnsi"/>
                  </w:rPr>
                  <w:t>проведення</w:t>
                </w:r>
                <w:proofErr w:type="spellEnd"/>
                <w:r w:rsidRPr="00CF0331">
                  <w:rPr>
                    <w:rFonts w:cstheme="minorHAnsi"/>
                  </w:rPr>
                  <w:t xml:space="preserve"> </w:t>
                </w:r>
                <w:proofErr w:type="spellStart"/>
                <w:r w:rsidRPr="00CF0331">
                  <w:rPr>
                    <w:rFonts w:cstheme="minorHAnsi"/>
                  </w:rPr>
                  <w:t>будівельних</w:t>
                </w:r>
                <w:proofErr w:type="spellEnd"/>
                <w:r w:rsidRPr="00CF0331">
                  <w:rPr>
                    <w:rFonts w:cstheme="minorHAnsi"/>
                  </w:rPr>
                  <w:t xml:space="preserve"> </w:t>
                </w:r>
                <w:proofErr w:type="spellStart"/>
                <w:r w:rsidRPr="00CF0331">
                  <w:rPr>
                    <w:rFonts w:cstheme="minorHAnsi"/>
                  </w:rPr>
                  <w:t>вишукувань</w:t>
                </w:r>
                <w:proofErr w:type="spellEnd"/>
                <w:r w:rsidRPr="00CF0331">
                  <w:rPr>
                    <w:rFonts w:cstheme="minorHAnsi"/>
                  </w:rPr>
                  <w:t xml:space="preserve">, </w:t>
                </w:r>
                <w:proofErr w:type="spellStart"/>
                <w:r w:rsidRPr="00CF0331">
                  <w:rPr>
                    <w:rFonts w:cstheme="minorHAnsi"/>
                  </w:rPr>
                  <w:t>необхідних</w:t>
                </w:r>
                <w:proofErr w:type="spellEnd"/>
                <w:r w:rsidRPr="00CF0331">
                  <w:rPr>
                    <w:rFonts w:cstheme="minorHAnsi"/>
                  </w:rPr>
                  <w:t xml:space="preserve"> </w:t>
                </w:r>
                <w:proofErr w:type="spellStart"/>
                <w:r w:rsidRPr="00CF0331">
                  <w:rPr>
                    <w:rFonts w:cstheme="minorHAnsi"/>
                  </w:rPr>
                  <w:t>для</w:t>
                </w:r>
                <w:proofErr w:type="spellEnd"/>
                <w:r w:rsidRPr="00CF0331">
                  <w:rPr>
                    <w:rFonts w:cstheme="minorHAnsi"/>
                  </w:rPr>
                  <w:t xml:space="preserve"> </w:t>
                </w:r>
                <w:proofErr w:type="spellStart"/>
                <w:r w:rsidRPr="00CF0331">
                  <w:rPr>
                    <w:rFonts w:cstheme="minorHAnsi"/>
                  </w:rPr>
                  <w:t>виконання</w:t>
                </w:r>
                <w:proofErr w:type="spellEnd"/>
                <w:r w:rsidRPr="00CF0331">
                  <w:rPr>
                    <w:rFonts w:cstheme="minorHAnsi"/>
                  </w:rPr>
                  <w:t xml:space="preserve"> </w:t>
                </w:r>
                <w:proofErr w:type="spellStart"/>
                <w:r w:rsidRPr="00CF0331">
                  <w:rPr>
                    <w:rFonts w:cstheme="minorHAnsi"/>
                  </w:rPr>
                  <w:t>відповідно</w:t>
                </w:r>
                <w:proofErr w:type="spellEnd"/>
                <w:r w:rsidRPr="00CF0331">
                  <w:rPr>
                    <w:rFonts w:cstheme="minorHAnsi"/>
                  </w:rPr>
                  <w:t xml:space="preserve"> </w:t>
                </w:r>
                <w:proofErr w:type="spellStart"/>
                <w:r w:rsidRPr="00CF0331">
                  <w:rPr>
                    <w:rFonts w:cstheme="minorHAnsi"/>
                  </w:rPr>
                  <w:t>до</w:t>
                </w:r>
                <w:proofErr w:type="spellEnd"/>
                <w:r w:rsidRPr="00CF0331">
                  <w:rPr>
                    <w:rFonts w:cstheme="minorHAnsi"/>
                  </w:rPr>
                  <w:t xml:space="preserve"> </w:t>
                </w:r>
                <w:proofErr w:type="spellStart"/>
                <w:r w:rsidRPr="00CF0331">
                  <w:rPr>
                    <w:rFonts w:cstheme="minorHAnsi"/>
                  </w:rPr>
                  <w:t>вимог</w:t>
                </w:r>
                <w:proofErr w:type="spellEnd"/>
                <w:r w:rsidRPr="00CF0331">
                  <w:rPr>
                    <w:rFonts w:cstheme="minorHAnsi"/>
                  </w:rPr>
                  <w:t xml:space="preserve"> </w:t>
                </w:r>
                <w:proofErr w:type="spellStart"/>
                <w:r w:rsidRPr="00CF0331">
                  <w:rPr>
                    <w:rFonts w:cstheme="minorHAnsi"/>
                  </w:rPr>
                  <w:t>Технічного</w:t>
                </w:r>
                <w:proofErr w:type="spellEnd"/>
                <w:r w:rsidRPr="00CF0331">
                  <w:rPr>
                    <w:rFonts w:cstheme="minorHAnsi"/>
                  </w:rPr>
                  <w:t xml:space="preserve"> </w:t>
                </w:r>
                <w:proofErr w:type="spellStart"/>
                <w:r w:rsidRPr="00CF0331">
                  <w:rPr>
                    <w:rFonts w:cstheme="minorHAnsi"/>
                  </w:rPr>
                  <w:t>завдання</w:t>
                </w:r>
                <w:proofErr w:type="spellEnd"/>
                <w:r w:rsidRPr="00CF0331">
                  <w:rPr>
                    <w:rFonts w:cstheme="minorHAnsi"/>
                  </w:rPr>
                  <w:t xml:space="preserve"> </w:t>
                </w:r>
                <w:proofErr w:type="spellStart"/>
                <w:r w:rsidRPr="00CF0331">
                  <w:rPr>
                    <w:rFonts w:cstheme="minorHAnsi"/>
                  </w:rPr>
                  <w:t>або</w:t>
                </w:r>
                <w:proofErr w:type="spellEnd"/>
                <w:r w:rsidRPr="00CF0331">
                  <w:rPr>
                    <w:rFonts w:cstheme="minorHAnsi"/>
                  </w:rPr>
                  <w:t xml:space="preserve"> </w:t>
                </w:r>
                <w:proofErr w:type="spellStart"/>
                <w:r w:rsidRPr="00CF0331">
                  <w:rPr>
                    <w:rFonts w:cstheme="minorHAnsi"/>
                  </w:rPr>
                  <w:t>законодавства</w:t>
                </w:r>
                <w:proofErr w:type="spellEnd"/>
                <w:r w:rsidRPr="00CF0331">
                  <w:rPr>
                    <w:rFonts w:cstheme="minorHAnsi"/>
                  </w:rPr>
                  <w:t xml:space="preserve">, </w:t>
                </w:r>
                <w:proofErr w:type="spellStart"/>
                <w:r w:rsidRPr="00CF0331">
                  <w:rPr>
                    <w:rFonts w:cstheme="minorHAnsi"/>
                  </w:rPr>
                  <w:t>що</w:t>
                </w:r>
                <w:proofErr w:type="spellEnd"/>
                <w:r w:rsidRPr="00CF0331">
                  <w:rPr>
                    <w:rFonts w:cstheme="minorHAnsi"/>
                  </w:rPr>
                  <w:t xml:space="preserve"> </w:t>
                </w:r>
                <w:proofErr w:type="spellStart"/>
                <w:r w:rsidRPr="00CF0331">
                  <w:rPr>
                    <w:rFonts w:cstheme="minorHAnsi"/>
                  </w:rPr>
                  <w:t>регулює</w:t>
                </w:r>
                <w:proofErr w:type="spellEnd"/>
                <w:r w:rsidRPr="00CF0331">
                  <w:rPr>
                    <w:rFonts w:cstheme="minorHAnsi"/>
                  </w:rPr>
                  <w:t xml:space="preserve"> </w:t>
                </w:r>
                <w:proofErr w:type="spellStart"/>
                <w:r w:rsidRPr="00CF0331">
                  <w:rPr>
                    <w:rFonts w:cstheme="minorHAnsi"/>
                  </w:rPr>
                  <w:t>проектування</w:t>
                </w:r>
                <w:proofErr w:type="spellEnd"/>
                <w:r w:rsidRPr="00CF0331">
                  <w:rPr>
                    <w:rFonts w:cstheme="minorHAnsi"/>
                  </w:rPr>
                  <w:t xml:space="preserve"> (</w:t>
                </w:r>
                <w:proofErr w:type="spellStart"/>
                <w:r w:rsidRPr="00CF0331">
                  <w:rPr>
                    <w:rFonts w:cstheme="minorHAnsi"/>
                  </w:rPr>
                  <w:t>геодезичні</w:t>
                </w:r>
                <w:proofErr w:type="spellEnd"/>
                <w:r w:rsidRPr="00CF0331">
                  <w:rPr>
                    <w:rFonts w:cstheme="minorHAnsi"/>
                  </w:rPr>
                  <w:t xml:space="preserve">, </w:t>
                </w:r>
                <w:proofErr w:type="spellStart"/>
                <w:r w:rsidRPr="00CF0331">
                  <w:rPr>
                    <w:rFonts w:cstheme="minorHAnsi"/>
                  </w:rPr>
                  <w:t>геологічні</w:t>
                </w:r>
                <w:proofErr w:type="spellEnd"/>
                <w:r w:rsidRPr="00CF0331">
                  <w:rPr>
                    <w:rFonts w:cstheme="minorHAnsi"/>
                  </w:rPr>
                  <w:t xml:space="preserve">, </w:t>
                </w:r>
                <w:proofErr w:type="spellStart"/>
                <w:r w:rsidRPr="00CF0331">
                  <w:rPr>
                    <w:rFonts w:cstheme="minorHAnsi"/>
                  </w:rPr>
                  <w:t>гідрогеологічні</w:t>
                </w:r>
                <w:proofErr w:type="spellEnd"/>
                <w:r w:rsidRPr="00CF0331">
                  <w:rPr>
                    <w:rFonts w:cstheme="minorHAnsi"/>
                  </w:rPr>
                  <w:t xml:space="preserve">, </w:t>
                </w:r>
                <w:proofErr w:type="spellStart"/>
                <w:r w:rsidRPr="00CF0331">
                  <w:rPr>
                    <w:rFonts w:cstheme="minorHAnsi"/>
                  </w:rPr>
                  <w:t>екологічні</w:t>
                </w:r>
                <w:proofErr w:type="spellEnd"/>
                <w:r w:rsidRPr="00CF0331">
                  <w:rPr>
                    <w:rFonts w:cstheme="minorHAnsi"/>
                  </w:rPr>
                  <w:t xml:space="preserve"> </w:t>
                </w:r>
                <w:proofErr w:type="spellStart"/>
                <w:r w:rsidRPr="00CF0331">
                  <w:rPr>
                    <w:rFonts w:cstheme="minorHAnsi"/>
                  </w:rPr>
                  <w:t>обстеження</w:t>
                </w:r>
                <w:proofErr w:type="spellEnd"/>
                <w:r w:rsidRPr="00CF0331">
                  <w:rPr>
                    <w:rFonts w:cstheme="minorHAnsi"/>
                  </w:rPr>
                  <w:t xml:space="preserve"> </w:t>
                </w:r>
                <w:proofErr w:type="spellStart"/>
                <w:r w:rsidRPr="00CF0331">
                  <w:rPr>
                    <w:rFonts w:cstheme="minorHAnsi"/>
                  </w:rPr>
                  <w:t>будівельного</w:t>
                </w:r>
                <w:proofErr w:type="spellEnd"/>
                <w:r w:rsidRPr="00CF0331">
                  <w:rPr>
                    <w:rFonts w:cstheme="minorHAnsi"/>
                  </w:rPr>
                  <w:t xml:space="preserve"> </w:t>
                </w:r>
                <w:proofErr w:type="spellStart"/>
                <w:r w:rsidRPr="00CF0331">
                  <w:rPr>
                    <w:rFonts w:cstheme="minorHAnsi"/>
                  </w:rPr>
                  <w:t>майданчика</w:t>
                </w:r>
                <w:proofErr w:type="spellEnd"/>
                <w:r w:rsidRPr="00CF0331">
                  <w:rPr>
                    <w:rFonts w:cstheme="minorHAnsi"/>
                  </w:rPr>
                  <w:t xml:space="preserve"> </w:t>
                </w:r>
                <w:proofErr w:type="spellStart"/>
                <w:r w:rsidRPr="00CF0331">
                  <w:rPr>
                    <w:rFonts w:cstheme="minorHAnsi"/>
                  </w:rPr>
                  <w:t>тощо</w:t>
                </w:r>
                <w:proofErr w:type="spellEnd"/>
                <w:r w:rsidRPr="00CF0331">
                  <w:rPr>
                    <w:rFonts w:cstheme="minorHAnsi"/>
                  </w:rPr>
                  <w:t xml:space="preserve">, а у </w:t>
                </w:r>
                <w:proofErr w:type="spellStart"/>
                <w:r w:rsidRPr="00CF0331">
                  <w:rPr>
                    <w:rFonts w:cstheme="minorHAnsi"/>
                  </w:rPr>
                  <w:t>випадку</w:t>
                </w:r>
                <w:proofErr w:type="spellEnd"/>
                <w:r w:rsidRPr="00CF0331">
                  <w:rPr>
                    <w:rFonts w:cstheme="minorHAnsi"/>
                  </w:rPr>
                  <w:t xml:space="preserve"> </w:t>
                </w:r>
                <w:proofErr w:type="spellStart"/>
                <w:r w:rsidRPr="00CF0331">
                  <w:rPr>
                    <w:rFonts w:cstheme="minorHAnsi"/>
                  </w:rPr>
                  <w:t>реконструкції</w:t>
                </w:r>
                <w:proofErr w:type="spellEnd"/>
                <w:r w:rsidRPr="00CF0331">
                  <w:rPr>
                    <w:rFonts w:cstheme="minorHAnsi"/>
                  </w:rPr>
                  <w:t xml:space="preserve">, </w:t>
                </w:r>
                <w:proofErr w:type="spellStart"/>
                <w:r w:rsidRPr="00CF0331">
                  <w:rPr>
                    <w:rFonts w:cstheme="minorHAnsi"/>
                  </w:rPr>
                  <w:t>розширення</w:t>
                </w:r>
                <w:proofErr w:type="spellEnd"/>
                <w:r w:rsidRPr="00CF0331">
                  <w:rPr>
                    <w:rFonts w:cstheme="minorHAnsi"/>
                  </w:rPr>
                  <w:t xml:space="preserve"> </w:t>
                </w:r>
                <w:proofErr w:type="spellStart"/>
                <w:r w:rsidRPr="00CF0331">
                  <w:rPr>
                    <w:rFonts w:cstheme="minorHAnsi"/>
                  </w:rPr>
                  <w:t>або</w:t>
                </w:r>
                <w:proofErr w:type="spellEnd"/>
                <w:r w:rsidRPr="00CF0331">
                  <w:rPr>
                    <w:rFonts w:cstheme="minorHAnsi"/>
                  </w:rPr>
                  <w:t xml:space="preserve"> </w:t>
                </w:r>
                <w:proofErr w:type="spellStart"/>
                <w:r w:rsidRPr="00CF0331">
                  <w:rPr>
                    <w:rFonts w:cstheme="minorHAnsi"/>
                  </w:rPr>
                  <w:t>зміни</w:t>
                </w:r>
                <w:proofErr w:type="spellEnd"/>
                <w:r w:rsidRPr="00CF0331">
                  <w:rPr>
                    <w:rFonts w:cstheme="minorHAnsi"/>
                  </w:rPr>
                  <w:t xml:space="preserve"> </w:t>
                </w:r>
                <w:proofErr w:type="spellStart"/>
                <w:r w:rsidRPr="00CF0331">
                  <w:rPr>
                    <w:rFonts w:cstheme="minorHAnsi"/>
                  </w:rPr>
                  <w:t>призначення</w:t>
                </w:r>
                <w:proofErr w:type="spellEnd"/>
                <w:r w:rsidRPr="00CF0331">
                  <w:rPr>
                    <w:rFonts w:cstheme="minorHAnsi"/>
                  </w:rPr>
                  <w:t xml:space="preserve"> </w:t>
                </w:r>
                <w:proofErr w:type="spellStart"/>
                <w:r w:rsidRPr="00CF0331">
                  <w:rPr>
                    <w:rFonts w:cstheme="minorHAnsi"/>
                  </w:rPr>
                  <w:t>будівлі</w:t>
                </w:r>
                <w:proofErr w:type="spellEnd"/>
                <w:r w:rsidRPr="00CF0331">
                  <w:rPr>
                    <w:rFonts w:cstheme="minorHAnsi"/>
                  </w:rPr>
                  <w:t xml:space="preserve"> (</w:t>
                </w:r>
                <w:proofErr w:type="spellStart"/>
                <w:r w:rsidRPr="00CF0331">
                  <w:rPr>
                    <w:rFonts w:cstheme="minorHAnsi"/>
                  </w:rPr>
                  <w:t>її</w:t>
                </w:r>
                <w:proofErr w:type="spellEnd"/>
                <w:r w:rsidRPr="00CF0331">
                  <w:rPr>
                    <w:rFonts w:cstheme="minorHAnsi"/>
                  </w:rPr>
                  <w:t xml:space="preserve"> </w:t>
                </w:r>
                <w:proofErr w:type="spellStart"/>
                <w:r w:rsidRPr="00CF0331">
                  <w:rPr>
                    <w:rFonts w:cstheme="minorHAnsi"/>
                  </w:rPr>
                  <w:t>приміщень</w:t>
                </w:r>
                <w:proofErr w:type="spellEnd"/>
                <w:r w:rsidRPr="00CF0331">
                  <w:rPr>
                    <w:rFonts w:cstheme="minorHAnsi"/>
                  </w:rPr>
                  <w:t xml:space="preserve">) - </w:t>
                </w:r>
                <w:proofErr w:type="spellStart"/>
                <w:r w:rsidRPr="00CF0331">
                  <w:rPr>
                    <w:rFonts w:cstheme="minorHAnsi"/>
                  </w:rPr>
                  <w:t>також</w:t>
                </w:r>
                <w:proofErr w:type="spellEnd"/>
                <w:r w:rsidRPr="00CF0331">
                  <w:rPr>
                    <w:rFonts w:cstheme="minorHAnsi"/>
                  </w:rPr>
                  <w:t xml:space="preserve"> </w:t>
                </w:r>
                <w:proofErr w:type="spellStart"/>
                <w:r w:rsidRPr="00CF0331">
                  <w:rPr>
                    <w:rFonts w:cstheme="minorHAnsi"/>
                  </w:rPr>
                  <w:t>обстеження</w:t>
                </w:r>
                <w:proofErr w:type="spellEnd"/>
                <w:r w:rsidRPr="00CF0331">
                  <w:rPr>
                    <w:rFonts w:cstheme="minorHAnsi"/>
                  </w:rPr>
                  <w:t xml:space="preserve"> </w:t>
                </w:r>
                <w:proofErr w:type="spellStart"/>
                <w:r w:rsidRPr="00CF0331">
                  <w:rPr>
                    <w:rFonts w:cstheme="minorHAnsi"/>
                  </w:rPr>
                  <w:t>самої</w:t>
                </w:r>
                <w:proofErr w:type="spellEnd"/>
                <w:r w:rsidRPr="00CF0331">
                  <w:rPr>
                    <w:rFonts w:cstheme="minorHAnsi"/>
                  </w:rPr>
                  <w:t xml:space="preserve"> </w:t>
                </w:r>
                <w:proofErr w:type="spellStart"/>
                <w:r w:rsidRPr="00CF0331">
                  <w:rPr>
                    <w:rFonts w:cstheme="minorHAnsi"/>
                  </w:rPr>
                  <w:t>споруди</w:t>
                </w:r>
                <w:proofErr w:type="spellEnd"/>
                <w:r w:rsidRPr="00CF0331">
                  <w:rPr>
                    <w:rFonts w:cstheme="minorHAnsi"/>
                  </w:rPr>
                  <w:t xml:space="preserve"> </w:t>
                </w:r>
                <w:proofErr w:type="spellStart"/>
                <w:r w:rsidRPr="00CF0331">
                  <w:rPr>
                    <w:rFonts w:cstheme="minorHAnsi"/>
                  </w:rPr>
                  <w:t>та</w:t>
                </w:r>
                <w:proofErr w:type="spellEnd"/>
                <w:r w:rsidRPr="00CF0331">
                  <w:rPr>
                    <w:rFonts w:cstheme="minorHAnsi"/>
                  </w:rPr>
                  <w:t xml:space="preserve"> </w:t>
                </w:r>
                <w:proofErr w:type="spellStart"/>
                <w:r w:rsidRPr="00CF0331">
                  <w:rPr>
                    <w:rFonts w:cstheme="minorHAnsi"/>
                  </w:rPr>
                  <w:t>прилеглих</w:t>
                </w:r>
                <w:proofErr w:type="spellEnd"/>
                <w:r w:rsidRPr="00CF0331">
                  <w:rPr>
                    <w:rFonts w:cstheme="minorHAnsi"/>
                  </w:rPr>
                  <w:t xml:space="preserve"> </w:t>
                </w:r>
                <w:proofErr w:type="spellStart"/>
                <w:r w:rsidRPr="00CF0331">
                  <w:rPr>
                    <w:rFonts w:cstheme="minorHAnsi"/>
                  </w:rPr>
                  <w:t>до</w:t>
                </w:r>
                <w:proofErr w:type="spellEnd"/>
                <w:r w:rsidRPr="00CF0331">
                  <w:rPr>
                    <w:rFonts w:cstheme="minorHAnsi"/>
                  </w:rPr>
                  <w:t xml:space="preserve"> </w:t>
                </w:r>
                <w:proofErr w:type="spellStart"/>
                <w:r w:rsidRPr="00CF0331">
                  <w:rPr>
                    <w:rFonts w:cstheme="minorHAnsi"/>
                  </w:rPr>
                  <w:t>неї</w:t>
                </w:r>
                <w:proofErr w:type="spellEnd"/>
                <w:r w:rsidRPr="00CF0331">
                  <w:rPr>
                    <w:rFonts w:cstheme="minorHAnsi"/>
                  </w:rPr>
                  <w:t xml:space="preserve"> </w:t>
                </w:r>
                <w:proofErr w:type="spellStart"/>
                <w:r w:rsidRPr="00CF0331">
                  <w:rPr>
                    <w:rFonts w:cstheme="minorHAnsi"/>
                  </w:rPr>
                  <w:t>споруд</w:t>
                </w:r>
                <w:proofErr w:type="spellEnd"/>
                <w:r w:rsidRPr="00CF0331">
                  <w:rPr>
                    <w:rFonts w:cstheme="minorHAnsi"/>
                  </w:rPr>
                  <w:t xml:space="preserve">, </w:t>
                </w:r>
                <w:proofErr w:type="spellStart"/>
                <w:r w:rsidRPr="00CF0331">
                  <w:rPr>
                    <w:rFonts w:cstheme="minorHAnsi"/>
                  </w:rPr>
                  <w:t>на</w:t>
                </w:r>
                <w:proofErr w:type="spellEnd"/>
                <w:r w:rsidRPr="00CF0331">
                  <w:rPr>
                    <w:rFonts w:cstheme="minorHAnsi"/>
                  </w:rPr>
                  <w:t xml:space="preserve"> </w:t>
                </w:r>
                <w:proofErr w:type="spellStart"/>
                <w:r w:rsidRPr="00CF0331">
                  <w:rPr>
                    <w:rFonts w:cstheme="minorHAnsi"/>
                  </w:rPr>
                  <w:t>які</w:t>
                </w:r>
                <w:proofErr w:type="spellEnd"/>
                <w:r w:rsidRPr="00CF0331">
                  <w:rPr>
                    <w:rFonts w:cstheme="minorHAnsi"/>
                  </w:rPr>
                  <w:t xml:space="preserve"> </w:t>
                </w:r>
                <w:proofErr w:type="spellStart"/>
                <w:r w:rsidRPr="00CF0331">
                  <w:rPr>
                    <w:rFonts w:cstheme="minorHAnsi"/>
                  </w:rPr>
                  <w:t>можуть</w:t>
                </w:r>
                <w:proofErr w:type="spellEnd"/>
                <w:r w:rsidRPr="00CF0331">
                  <w:rPr>
                    <w:rFonts w:cstheme="minorHAnsi"/>
                  </w:rPr>
                  <w:t xml:space="preserve"> </w:t>
                </w:r>
                <w:proofErr w:type="spellStart"/>
                <w:r w:rsidRPr="00CF0331">
                  <w:rPr>
                    <w:rFonts w:cstheme="minorHAnsi"/>
                  </w:rPr>
                  <w:t>вплинути</w:t>
                </w:r>
                <w:proofErr w:type="spellEnd"/>
                <w:r w:rsidRPr="00CF0331">
                  <w:rPr>
                    <w:rFonts w:cstheme="minorHAnsi"/>
                  </w:rPr>
                  <w:t xml:space="preserve"> </w:t>
                </w:r>
                <w:proofErr w:type="spellStart"/>
                <w:r w:rsidRPr="00CF0331">
                  <w:rPr>
                    <w:rFonts w:cstheme="minorHAnsi"/>
                  </w:rPr>
                  <w:t>заплановані</w:t>
                </w:r>
                <w:proofErr w:type="spellEnd"/>
                <w:r w:rsidRPr="00CF0331">
                  <w:rPr>
                    <w:rFonts w:cstheme="minorHAnsi"/>
                  </w:rPr>
                  <w:t xml:space="preserve"> </w:t>
                </w:r>
                <w:proofErr w:type="spellStart"/>
                <w:r w:rsidRPr="00CF0331">
                  <w:rPr>
                    <w:rFonts w:cstheme="minorHAnsi"/>
                  </w:rPr>
                  <w:t>будівельні</w:t>
                </w:r>
                <w:proofErr w:type="spellEnd"/>
                <w:r w:rsidRPr="00CF0331">
                  <w:rPr>
                    <w:rFonts w:cstheme="minorHAnsi"/>
                  </w:rPr>
                  <w:t xml:space="preserve"> </w:t>
                </w:r>
                <w:proofErr w:type="spellStart"/>
                <w:r w:rsidRPr="00CF0331">
                  <w:rPr>
                    <w:rFonts w:cstheme="minorHAnsi"/>
                  </w:rPr>
                  <w:t>роботи</w:t>
                </w:r>
                <w:proofErr w:type="spellEnd"/>
                <w:r w:rsidRPr="00CF0331">
                  <w:rPr>
                    <w:rFonts w:cstheme="minorHAnsi"/>
                  </w:rPr>
                  <w:t>);</w:t>
                </w:r>
              </w:p>
              <w:p w14:paraId="28954094" w14:textId="77777777" w:rsidR="00465D61" w:rsidRPr="00CF0331" w:rsidRDefault="00465D61" w:rsidP="00465D61">
                <w:pPr>
                  <w:spacing w:after="0" w:line="240" w:lineRule="auto"/>
                  <w:jc w:val="both"/>
                  <w:rPr>
                    <w:rFonts w:cstheme="minorHAnsi"/>
                  </w:rPr>
                </w:pPr>
                <w:r w:rsidRPr="00CF0331">
                  <w:rPr>
                    <w:rFonts w:cstheme="minorHAnsi"/>
                  </w:rPr>
                  <w:t xml:space="preserve">3.4.1.4. </w:t>
                </w:r>
                <w:proofErr w:type="spellStart"/>
                <w:r w:rsidRPr="00CF0331">
                  <w:rPr>
                    <w:rFonts w:cstheme="minorHAnsi"/>
                  </w:rPr>
                  <w:t>фінансові</w:t>
                </w:r>
                <w:proofErr w:type="spellEnd"/>
                <w:r w:rsidRPr="00CF0331">
                  <w:rPr>
                    <w:rFonts w:cstheme="minorHAnsi"/>
                  </w:rPr>
                  <w:t xml:space="preserve"> </w:t>
                </w:r>
                <w:proofErr w:type="spellStart"/>
                <w:r w:rsidRPr="00CF0331">
                  <w:rPr>
                    <w:rFonts w:cstheme="minorHAnsi"/>
                  </w:rPr>
                  <w:t>зобов'язання</w:t>
                </w:r>
                <w:proofErr w:type="spellEnd"/>
                <w:r w:rsidRPr="00CF0331">
                  <w:rPr>
                    <w:rFonts w:cstheme="minorHAnsi"/>
                  </w:rPr>
                  <w:t xml:space="preserve"> </w:t>
                </w:r>
                <w:proofErr w:type="spellStart"/>
                <w:r w:rsidRPr="00CF0331">
                  <w:rPr>
                    <w:rFonts w:cstheme="minorHAnsi"/>
                  </w:rPr>
                  <w:t>Підрядника</w:t>
                </w:r>
                <w:proofErr w:type="spellEnd"/>
                <w:r w:rsidRPr="00CF0331">
                  <w:rPr>
                    <w:rFonts w:cstheme="minorHAnsi"/>
                  </w:rPr>
                  <w:t xml:space="preserve"> </w:t>
                </w:r>
                <w:proofErr w:type="spellStart"/>
                <w:r w:rsidRPr="00CF0331">
                  <w:rPr>
                    <w:rFonts w:cstheme="minorHAnsi"/>
                  </w:rPr>
                  <w:t>щодо</w:t>
                </w:r>
                <w:proofErr w:type="spellEnd"/>
                <w:r w:rsidRPr="00CF0331">
                  <w:rPr>
                    <w:rFonts w:cstheme="minorHAnsi"/>
                  </w:rPr>
                  <w:t xml:space="preserve"> </w:t>
                </w:r>
                <w:proofErr w:type="spellStart"/>
                <w:r w:rsidRPr="00CF0331">
                  <w:rPr>
                    <w:rFonts w:cstheme="minorHAnsi"/>
                  </w:rPr>
                  <w:t>національної</w:t>
                </w:r>
                <w:proofErr w:type="spellEnd"/>
                <w:r w:rsidRPr="00CF0331">
                  <w:rPr>
                    <w:rFonts w:cstheme="minorHAnsi"/>
                  </w:rPr>
                  <w:t xml:space="preserve"> </w:t>
                </w:r>
                <w:proofErr w:type="spellStart"/>
                <w:r w:rsidRPr="00CF0331">
                  <w:rPr>
                    <w:rFonts w:cstheme="minorHAnsi"/>
                  </w:rPr>
                  <w:t>системи</w:t>
                </w:r>
                <w:proofErr w:type="spellEnd"/>
                <w:r w:rsidRPr="00CF0331">
                  <w:rPr>
                    <w:rFonts w:cstheme="minorHAnsi"/>
                  </w:rPr>
                  <w:t xml:space="preserve"> </w:t>
                </w:r>
                <w:proofErr w:type="spellStart"/>
                <w:r w:rsidRPr="00CF0331">
                  <w:rPr>
                    <w:rFonts w:cstheme="minorHAnsi"/>
                  </w:rPr>
                  <w:t>соціального</w:t>
                </w:r>
                <w:proofErr w:type="spellEnd"/>
                <w:r w:rsidRPr="00CF0331">
                  <w:rPr>
                    <w:rFonts w:cstheme="minorHAnsi"/>
                  </w:rPr>
                  <w:t xml:space="preserve"> </w:t>
                </w:r>
                <w:proofErr w:type="spellStart"/>
                <w:r w:rsidRPr="00CF0331">
                  <w:rPr>
                    <w:rFonts w:cstheme="minorHAnsi"/>
                  </w:rPr>
                  <w:t>забезпечення</w:t>
                </w:r>
                <w:proofErr w:type="spellEnd"/>
                <w:r w:rsidRPr="00CF0331">
                  <w:rPr>
                    <w:rFonts w:cstheme="minorHAnsi"/>
                  </w:rPr>
                  <w:t xml:space="preserve">, </w:t>
                </w:r>
                <w:proofErr w:type="spellStart"/>
                <w:r w:rsidRPr="00CF0331">
                  <w:rPr>
                    <w:rFonts w:cstheme="minorHAnsi"/>
                  </w:rPr>
                  <w:t>прибуткового</w:t>
                </w:r>
                <w:proofErr w:type="spellEnd"/>
                <w:r w:rsidRPr="00CF0331">
                  <w:rPr>
                    <w:rFonts w:cstheme="minorHAnsi"/>
                  </w:rPr>
                  <w:t xml:space="preserve">, </w:t>
                </w:r>
                <w:proofErr w:type="spellStart"/>
                <w:r w:rsidRPr="00CF0331">
                  <w:rPr>
                    <w:rFonts w:cstheme="minorHAnsi"/>
                  </w:rPr>
                  <w:t>корпоративного</w:t>
                </w:r>
                <w:proofErr w:type="spellEnd"/>
                <w:r w:rsidRPr="00CF0331">
                  <w:rPr>
                    <w:rFonts w:cstheme="minorHAnsi"/>
                  </w:rPr>
                  <w:t xml:space="preserve"> </w:t>
                </w:r>
                <w:proofErr w:type="spellStart"/>
                <w:r w:rsidRPr="00CF0331">
                  <w:rPr>
                    <w:rFonts w:cstheme="minorHAnsi"/>
                  </w:rPr>
                  <w:t>або</w:t>
                </w:r>
                <w:proofErr w:type="spellEnd"/>
                <w:r w:rsidRPr="00CF0331">
                  <w:rPr>
                    <w:rFonts w:cstheme="minorHAnsi"/>
                  </w:rPr>
                  <w:t xml:space="preserve"> </w:t>
                </w:r>
                <w:proofErr w:type="spellStart"/>
                <w:r w:rsidRPr="00CF0331">
                  <w:rPr>
                    <w:rFonts w:cstheme="minorHAnsi"/>
                  </w:rPr>
                  <w:t>іншого</w:t>
                </w:r>
                <w:proofErr w:type="spellEnd"/>
                <w:r w:rsidRPr="00CF0331">
                  <w:rPr>
                    <w:rFonts w:cstheme="minorHAnsi"/>
                  </w:rPr>
                  <w:t xml:space="preserve"> </w:t>
                </w:r>
                <w:proofErr w:type="spellStart"/>
                <w:r w:rsidRPr="00CF0331">
                  <w:rPr>
                    <w:rFonts w:cstheme="minorHAnsi"/>
                  </w:rPr>
                  <w:t>податку</w:t>
                </w:r>
                <w:proofErr w:type="spellEnd"/>
                <w:r w:rsidRPr="00CF0331">
                  <w:rPr>
                    <w:rFonts w:cstheme="minorHAnsi"/>
                  </w:rPr>
                  <w:t xml:space="preserve"> </w:t>
                </w:r>
                <w:proofErr w:type="spellStart"/>
                <w:r w:rsidRPr="00CF0331">
                  <w:rPr>
                    <w:rFonts w:cstheme="minorHAnsi"/>
                  </w:rPr>
                  <w:t>та</w:t>
                </w:r>
                <w:proofErr w:type="spellEnd"/>
                <w:r w:rsidRPr="00CF0331">
                  <w:rPr>
                    <w:rFonts w:cstheme="minorHAnsi"/>
                  </w:rPr>
                  <w:t xml:space="preserve"> </w:t>
                </w:r>
                <w:proofErr w:type="spellStart"/>
                <w:r w:rsidRPr="00CF0331">
                  <w:rPr>
                    <w:rFonts w:cstheme="minorHAnsi"/>
                  </w:rPr>
                  <w:t>інші</w:t>
                </w:r>
                <w:proofErr w:type="spellEnd"/>
                <w:r w:rsidRPr="00CF0331">
                  <w:rPr>
                    <w:rFonts w:cstheme="minorHAnsi"/>
                  </w:rPr>
                  <w:t xml:space="preserve"> </w:t>
                </w:r>
                <w:proofErr w:type="spellStart"/>
                <w:r w:rsidRPr="00CF0331">
                  <w:rPr>
                    <w:rFonts w:cstheme="minorHAnsi"/>
                  </w:rPr>
                  <w:t>фінансові</w:t>
                </w:r>
                <w:proofErr w:type="spellEnd"/>
                <w:r w:rsidRPr="00CF0331">
                  <w:rPr>
                    <w:rFonts w:cstheme="minorHAnsi"/>
                  </w:rPr>
                  <w:t xml:space="preserve"> </w:t>
                </w:r>
                <w:proofErr w:type="spellStart"/>
                <w:r w:rsidRPr="00CF0331">
                  <w:rPr>
                    <w:rFonts w:cstheme="minorHAnsi"/>
                  </w:rPr>
                  <w:t>зобов'язання</w:t>
                </w:r>
                <w:proofErr w:type="spellEnd"/>
                <w:r w:rsidRPr="00CF0331">
                  <w:rPr>
                    <w:rFonts w:cstheme="minorHAnsi"/>
                  </w:rPr>
                  <w:t xml:space="preserve">, </w:t>
                </w:r>
                <w:proofErr w:type="spellStart"/>
                <w:r w:rsidRPr="00CF0331">
                  <w:rPr>
                    <w:rFonts w:cstheme="minorHAnsi"/>
                  </w:rPr>
                  <w:t>що</w:t>
                </w:r>
                <w:proofErr w:type="spellEnd"/>
                <w:r w:rsidRPr="00CF0331">
                  <w:rPr>
                    <w:rFonts w:cstheme="minorHAnsi"/>
                  </w:rPr>
                  <w:t xml:space="preserve"> </w:t>
                </w:r>
                <w:proofErr w:type="spellStart"/>
                <w:r w:rsidRPr="00CF0331">
                  <w:rPr>
                    <w:rFonts w:cstheme="minorHAnsi"/>
                  </w:rPr>
                  <w:t>випливають</w:t>
                </w:r>
                <w:proofErr w:type="spellEnd"/>
                <w:r w:rsidRPr="00CF0331">
                  <w:rPr>
                    <w:rFonts w:cstheme="minorHAnsi"/>
                  </w:rPr>
                  <w:t xml:space="preserve"> з </w:t>
                </w:r>
                <w:proofErr w:type="spellStart"/>
                <w:r w:rsidRPr="00CF0331">
                  <w:rPr>
                    <w:rFonts w:cstheme="minorHAnsi"/>
                  </w:rPr>
                  <w:t>національного</w:t>
                </w:r>
                <w:proofErr w:type="spellEnd"/>
                <w:r w:rsidRPr="00CF0331">
                  <w:rPr>
                    <w:rFonts w:cstheme="minorHAnsi"/>
                  </w:rPr>
                  <w:t xml:space="preserve"> </w:t>
                </w:r>
                <w:proofErr w:type="spellStart"/>
                <w:r w:rsidRPr="00CF0331">
                  <w:rPr>
                    <w:rFonts w:cstheme="minorHAnsi"/>
                  </w:rPr>
                  <w:t>законодавства</w:t>
                </w:r>
                <w:proofErr w:type="spellEnd"/>
                <w:r w:rsidRPr="00CF0331">
                  <w:rPr>
                    <w:rFonts w:cstheme="minorHAnsi"/>
                  </w:rPr>
                  <w:t xml:space="preserve">, </w:t>
                </w:r>
                <w:proofErr w:type="spellStart"/>
                <w:r w:rsidRPr="00CF0331">
                  <w:rPr>
                    <w:rFonts w:cstheme="minorHAnsi"/>
                  </w:rPr>
                  <w:t>яке</w:t>
                </w:r>
                <w:proofErr w:type="spellEnd"/>
                <w:r w:rsidRPr="00CF0331">
                  <w:rPr>
                    <w:rFonts w:cstheme="minorHAnsi"/>
                  </w:rPr>
                  <w:t xml:space="preserve"> </w:t>
                </w:r>
                <w:proofErr w:type="spellStart"/>
                <w:r w:rsidRPr="00CF0331">
                  <w:rPr>
                    <w:rFonts w:cstheme="minorHAnsi"/>
                  </w:rPr>
                  <w:t>регулює</w:t>
                </w:r>
                <w:proofErr w:type="spellEnd"/>
                <w:r w:rsidRPr="00CF0331">
                  <w:rPr>
                    <w:rFonts w:cstheme="minorHAnsi"/>
                  </w:rPr>
                  <w:t xml:space="preserve"> </w:t>
                </w:r>
                <w:proofErr w:type="spellStart"/>
                <w:r w:rsidRPr="00CF0331">
                  <w:rPr>
                    <w:rFonts w:cstheme="minorHAnsi"/>
                  </w:rPr>
                  <w:t>надання</w:t>
                </w:r>
                <w:proofErr w:type="spellEnd"/>
                <w:r w:rsidRPr="00CF0331">
                  <w:rPr>
                    <w:rFonts w:cstheme="minorHAnsi"/>
                  </w:rPr>
                  <w:t xml:space="preserve"> </w:t>
                </w:r>
                <w:proofErr w:type="spellStart"/>
                <w:r w:rsidRPr="00CF0331">
                  <w:rPr>
                    <w:rFonts w:cstheme="minorHAnsi"/>
                  </w:rPr>
                  <w:t>послуг</w:t>
                </w:r>
                <w:proofErr w:type="spellEnd"/>
                <w:r w:rsidRPr="00CF0331">
                  <w:rPr>
                    <w:rFonts w:cstheme="minorHAnsi"/>
                  </w:rPr>
                  <w:t>;</w:t>
                </w:r>
              </w:p>
              <w:p w14:paraId="6C0009F1" w14:textId="2505F0D6" w:rsidR="00294222" w:rsidRPr="00E03F39" w:rsidRDefault="00465D61" w:rsidP="00F45B83">
                <w:pPr>
                  <w:spacing w:after="0" w:line="240" w:lineRule="auto"/>
                  <w:jc w:val="both"/>
                  <w:rPr>
                    <w:rFonts w:cstheme="minorHAnsi"/>
                    <w:lang w:val="ru-RU"/>
                  </w:rPr>
                </w:pPr>
                <w:r w:rsidRPr="00CF0331">
                  <w:rPr>
                    <w:rFonts w:cstheme="minorHAnsi"/>
                  </w:rPr>
                  <w:t xml:space="preserve">3.4.1.5. </w:t>
                </w:r>
                <w:proofErr w:type="spellStart"/>
                <w:r w:rsidRPr="00CF0331">
                  <w:rPr>
                    <w:rFonts w:cstheme="minorHAnsi"/>
                  </w:rPr>
                  <w:t>будь-які</w:t>
                </w:r>
                <w:proofErr w:type="spellEnd"/>
                <w:r w:rsidRPr="00CF0331">
                  <w:rPr>
                    <w:rFonts w:cstheme="minorHAnsi"/>
                  </w:rPr>
                  <w:t xml:space="preserve"> </w:t>
                </w:r>
                <w:proofErr w:type="spellStart"/>
                <w:r w:rsidRPr="00CF0331">
                  <w:rPr>
                    <w:rFonts w:cstheme="minorHAnsi"/>
                  </w:rPr>
                  <w:t>інші</w:t>
                </w:r>
                <w:proofErr w:type="spellEnd"/>
                <w:r w:rsidRPr="00CF0331">
                  <w:rPr>
                    <w:rFonts w:cstheme="minorHAnsi"/>
                  </w:rPr>
                  <w:t xml:space="preserve"> </w:t>
                </w:r>
                <w:proofErr w:type="spellStart"/>
                <w:r w:rsidRPr="00CF0331">
                  <w:rPr>
                    <w:rFonts w:cstheme="minorHAnsi"/>
                  </w:rPr>
                  <w:t>витрати</w:t>
                </w:r>
                <w:proofErr w:type="spellEnd"/>
                <w:r w:rsidRPr="00CF0331">
                  <w:rPr>
                    <w:rFonts w:cstheme="minorHAnsi"/>
                  </w:rPr>
                  <w:t xml:space="preserve">, </w:t>
                </w:r>
                <w:proofErr w:type="spellStart"/>
                <w:r w:rsidRPr="00CF0331">
                  <w:rPr>
                    <w:rFonts w:cstheme="minorHAnsi"/>
                  </w:rPr>
                  <w:t>пов'язані</w:t>
                </w:r>
                <w:proofErr w:type="spellEnd"/>
                <w:r w:rsidRPr="00CF0331">
                  <w:rPr>
                    <w:rFonts w:cstheme="minorHAnsi"/>
                  </w:rPr>
                  <w:t xml:space="preserve"> з </w:t>
                </w:r>
                <w:proofErr w:type="spellStart"/>
                <w:r w:rsidRPr="00CF0331">
                  <w:rPr>
                    <w:rFonts w:cstheme="minorHAnsi"/>
                  </w:rPr>
                  <w:t>належним</w:t>
                </w:r>
                <w:proofErr w:type="spellEnd"/>
                <w:r w:rsidRPr="00CF0331">
                  <w:rPr>
                    <w:rFonts w:cstheme="minorHAnsi"/>
                  </w:rPr>
                  <w:t xml:space="preserve"> </w:t>
                </w:r>
                <w:proofErr w:type="spellStart"/>
                <w:r w:rsidRPr="00CF0331">
                  <w:rPr>
                    <w:rFonts w:cstheme="minorHAnsi"/>
                  </w:rPr>
                  <w:t>виконанням</w:t>
                </w:r>
                <w:proofErr w:type="spellEnd"/>
                <w:r w:rsidRPr="00CF0331">
                  <w:rPr>
                    <w:rFonts w:cstheme="minorHAnsi"/>
                  </w:rPr>
                  <w:t xml:space="preserve"> </w:t>
                </w:r>
                <w:r w:rsidR="0019704E" w:rsidRPr="00CF0331">
                  <w:rPr>
                    <w:rFonts w:cstheme="minorHAnsi"/>
                    <w:lang w:val="uk-UA"/>
                  </w:rPr>
                  <w:t>Контракту</w:t>
                </w:r>
                <w:r w:rsidRPr="00CF0331">
                  <w:rPr>
                    <w:rFonts w:cstheme="minorHAnsi"/>
                  </w:rPr>
                  <w:t>.</w:t>
                </w:r>
                <w:r w:rsidR="00A77D92">
                  <w:rPr>
                    <w:rFonts w:cstheme="minorHAnsi"/>
                    <w:lang w:val="uk-UA"/>
                  </w:rPr>
                  <w:t xml:space="preserve"> </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lastRenderedPageBreak/>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shd w:val="clear" w:color="auto" w:fill="auto"/>
              </w:tcPr>
              <w:p w14:paraId="15FE30E1" w14:textId="10A14830" w:rsidR="005E4F07" w:rsidRDefault="005E4F07" w:rsidP="005E4F07">
                <w:pPr>
                  <w:spacing w:after="0" w:line="240" w:lineRule="auto"/>
                  <w:jc w:val="both"/>
                  <w:rPr>
                    <w:rFonts w:ascii="Calibri" w:hAnsi="Calibri" w:cs="Calibri"/>
                  </w:rPr>
                </w:pPr>
                <w:r w:rsidRPr="000C6F64">
                  <w:rPr>
                    <w:rFonts w:ascii="Calibri" w:hAnsi="Calibri" w:cs="Calibri"/>
                  </w:rPr>
                  <w:t>Per visą Sutarties laikotarpį išmokėtų avansų suma gali sudaryti iki 30 proc. pradinės Sutarties vertės, nurodytos 3.2 punkte, su PVM</w:t>
                </w:r>
                <w:r>
                  <w:rPr>
                    <w:rFonts w:ascii="Calibri" w:hAnsi="Calibri" w:cs="Calibri"/>
                  </w:rPr>
                  <w:t xml:space="preserve"> </w:t>
                </w:r>
                <w:r>
                  <w:rPr>
                    <w:rFonts w:cstheme="minorHAnsi"/>
                  </w:rPr>
                  <w:t>ir (ar) su visais mokesčiais (jei taikoma)</w:t>
                </w:r>
                <w:r>
                  <w:rPr>
                    <w:rStyle w:val="FootnoteReference"/>
                  </w:rPr>
                  <w:t xml:space="preserve"> </w:t>
                </w:r>
                <w:r>
                  <w:rPr>
                    <w:rStyle w:val="FootnoteReference"/>
                  </w:rPr>
                  <w:footnoteReference w:id="12"/>
                </w:r>
                <w:r w:rsidRPr="000C6F64">
                  <w:rPr>
                    <w:rFonts w:ascii="Calibri" w:hAnsi="Calibri" w:cs="Calibri"/>
                  </w:rPr>
                  <w:t xml:space="preserve">, pagal Sutarties bendrųjų sąlygų 3.3 punktą. </w:t>
                </w:r>
              </w:p>
              <w:p w14:paraId="53A5E208" w14:textId="77777777" w:rsidR="005E4F07" w:rsidRDefault="005E4F07" w:rsidP="005E4F07">
                <w:pPr>
                  <w:spacing w:after="0" w:line="240" w:lineRule="auto"/>
                  <w:jc w:val="both"/>
                  <w:rPr>
                    <w:rFonts w:ascii="Calibri" w:hAnsi="Calibri" w:cs="Calibri"/>
                  </w:rPr>
                </w:pPr>
                <w:r w:rsidRPr="000C6F64">
                  <w:rPr>
                    <w:rFonts w:ascii="Calibri" w:hAnsi="Calibri" w:cs="Calibri"/>
                  </w:rPr>
                  <w:t>Per visą sutarties laikotarpį Rangovui gali būti išmokėti ne daugiau nei du avans</w:t>
                </w:r>
                <w:r>
                  <w:rPr>
                    <w:rFonts w:ascii="Calibri" w:hAnsi="Calibri" w:cs="Calibri"/>
                  </w:rPr>
                  <w:t>ai</w:t>
                </w:r>
                <w:r w:rsidRPr="000C6F64">
                  <w:rPr>
                    <w:rFonts w:ascii="Calibri" w:hAnsi="Calibri" w:cs="Calibri"/>
                  </w:rPr>
                  <w:t xml:space="preserve">. </w:t>
                </w:r>
              </w:p>
              <w:p w14:paraId="2E01BD78" w14:textId="2C06783E" w:rsidR="005E4F07" w:rsidRPr="005E4F07" w:rsidRDefault="005E4F07" w:rsidP="0090558E">
                <w:pPr>
                  <w:spacing w:after="0" w:line="240" w:lineRule="auto"/>
                  <w:jc w:val="both"/>
                  <w:rPr>
                    <w:rFonts w:cstheme="minorHAnsi"/>
                  </w:rPr>
                </w:pPr>
                <w:r w:rsidRPr="000C6F64">
                  <w:rPr>
                    <w:rFonts w:ascii="Calibri" w:hAnsi="Calibri" w:cs="Calibri"/>
                  </w:rPr>
                  <w:t xml:space="preserve">Antrasis avansas gali būti išmokamas </w:t>
                </w:r>
                <w:r>
                  <w:rPr>
                    <w:rFonts w:ascii="Calibri" w:hAnsi="Calibri" w:cs="Calibri"/>
                  </w:rPr>
                  <w:t>Rangovui</w:t>
                </w:r>
                <w:r w:rsidR="00690876">
                  <w:rPr>
                    <w:rFonts w:ascii="Calibri" w:hAnsi="Calibri" w:cs="Calibri"/>
                  </w:rPr>
                  <w:t>,</w:t>
                </w:r>
                <w:r>
                  <w:rPr>
                    <w:rFonts w:ascii="Calibri" w:hAnsi="Calibri" w:cs="Calibri"/>
                  </w:rPr>
                  <w:t xml:space="preserve"> jeigu iki Darbų termino pabaigos yra likę daugiau nei vienas mėnuo, ir jeigu pirmasis išmokėtas avansas yra visiškai grąžintas</w:t>
                </w:r>
                <w:r w:rsidR="00690876">
                  <w:rPr>
                    <w:rFonts w:ascii="Calibri" w:hAnsi="Calibri" w:cs="Calibri"/>
                  </w:rPr>
                  <w:t>.</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shd w:val="clear" w:color="auto" w:fill="auto"/>
                <w:vAlign w:val="center"/>
              </w:tcPr>
              <w:p w14:paraId="43704323" w14:textId="65A0CE80" w:rsidR="005E4F07" w:rsidRPr="005E4F07" w:rsidRDefault="005E4F07" w:rsidP="005E4F07">
                <w:pPr>
                  <w:spacing w:after="0" w:line="240" w:lineRule="auto"/>
                  <w:jc w:val="both"/>
                  <w:rPr>
                    <w:rFonts w:eastAsia="Times New Roman" w:cstheme="minorHAnsi"/>
                    <w:lang w:eastAsia="ru-RU"/>
                  </w:rPr>
                </w:pPr>
                <w:proofErr w:type="spellStart"/>
                <w:r w:rsidRPr="005E4F07">
                  <w:rPr>
                    <w:rFonts w:eastAsia="Times New Roman" w:cstheme="minorHAnsi"/>
                    <w:lang w:eastAsia="ru-RU"/>
                  </w:rPr>
                  <w:t>Сума</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авансів</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що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сплачуються</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протягом</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усього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терміну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дії</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Контракту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може</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становити</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до</w:t>
                </w:r>
                <w:proofErr w:type="spellEnd"/>
                <w:r w:rsidRPr="005E4F07">
                  <w:rPr>
                    <w:rFonts w:eastAsia="Times New Roman" w:cstheme="minorHAnsi"/>
                    <w:lang w:eastAsia="ru-RU"/>
                  </w:rPr>
                  <w:t xml:space="preserve"> 30% </w:t>
                </w:r>
                <w:proofErr w:type="spellStart"/>
                <w:r w:rsidRPr="005E4F07">
                  <w:rPr>
                    <w:rFonts w:eastAsia="Times New Roman" w:cstheme="minorHAnsi"/>
                    <w:lang w:eastAsia="ru-RU"/>
                  </w:rPr>
                  <w:t>від</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початкової</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вартості</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Контракту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зазначеної</w:t>
                </w:r>
                <w:proofErr w:type="spellEnd"/>
                <w:r w:rsidRPr="005E4F07">
                  <w:rPr>
                    <w:rFonts w:eastAsia="Times New Roman" w:cstheme="minorHAnsi"/>
                    <w:lang w:eastAsia="ru-RU"/>
                  </w:rPr>
                  <w:t xml:space="preserve"> в </w:t>
                </w:r>
                <w:proofErr w:type="spellStart"/>
                <w:r w:rsidRPr="005E4F07">
                  <w:rPr>
                    <w:rFonts w:eastAsia="Times New Roman" w:cstheme="minorHAnsi"/>
                    <w:lang w:eastAsia="ru-RU"/>
                  </w:rPr>
                  <w:t>пункті</w:t>
                </w:r>
                <w:proofErr w:type="spellEnd"/>
                <w:r w:rsidRPr="005E4F07">
                  <w:rPr>
                    <w:rFonts w:eastAsia="Times New Roman" w:cstheme="minorHAnsi"/>
                    <w:lang w:eastAsia="ru-RU"/>
                  </w:rPr>
                  <w:t xml:space="preserve"> 3.2, </w:t>
                </w:r>
                <w:proofErr w:type="spellStart"/>
                <w:r w:rsidRPr="005E4F07">
                  <w:rPr>
                    <w:rFonts w:eastAsia="Times New Roman" w:cstheme="minorHAnsi"/>
                    <w:lang w:eastAsia="ru-RU"/>
                  </w:rPr>
                  <w:t>включаючи</w:t>
                </w:r>
                <w:proofErr w:type="spellEnd"/>
                <w:r w:rsidRPr="005E4F07">
                  <w:rPr>
                    <w:rFonts w:eastAsia="Times New Roman" w:cstheme="minorHAnsi"/>
                    <w:lang w:eastAsia="ru-RU"/>
                  </w:rPr>
                  <w:t xml:space="preserve"> ПДВ </w:t>
                </w:r>
                <w:proofErr w:type="spellStart"/>
                <w:r w:rsidRPr="005E4F07">
                  <w:rPr>
                    <w:rFonts w:eastAsia="Times New Roman" w:cstheme="minorHAnsi"/>
                    <w:lang w:eastAsia="ru-RU"/>
                  </w:rPr>
                  <w:t>та</w:t>
                </w:r>
                <w:proofErr w:type="spellEnd"/>
                <w:r w:rsidRPr="005E4F07">
                  <w:rPr>
                    <w:rFonts w:eastAsia="Times New Roman" w:cstheme="minorHAnsi"/>
                    <w:lang w:eastAsia="ru-RU"/>
                  </w:rPr>
                  <w:t>/</w:t>
                </w:r>
                <w:proofErr w:type="spellStart"/>
                <w:r w:rsidRPr="005E4F07">
                  <w:rPr>
                    <w:rFonts w:eastAsia="Times New Roman" w:cstheme="minorHAnsi"/>
                    <w:lang w:eastAsia="ru-RU"/>
                  </w:rPr>
                  <w:t>або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всі</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податки</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якщо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такі</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застосовуються</w:t>
                </w:r>
                <w:proofErr w:type="spellEnd"/>
                <w:r w:rsidRPr="005E4F07">
                  <w:rPr>
                    <w:rFonts w:eastAsia="Times New Roman" w:cstheme="minorHAnsi"/>
                    <w:lang w:eastAsia="ru-RU"/>
                  </w:rPr>
                  <w:t>)</w:t>
                </w:r>
                <w:r>
                  <w:rPr>
                    <w:rStyle w:val="FootnoteReference"/>
                  </w:rPr>
                  <w:t xml:space="preserve"> </w:t>
                </w:r>
                <w:r>
                  <w:rPr>
                    <w:rStyle w:val="FootnoteReference"/>
                  </w:rPr>
                  <w:footnoteReference w:id="13"/>
                </w:r>
                <w:r w:rsidRPr="005E4F07">
                  <w:rPr>
                    <w:rFonts w:eastAsia="Times New Roman" w:cstheme="minorHAnsi"/>
                    <w:lang w:eastAsia="ru-RU"/>
                  </w:rPr>
                  <w:t xml:space="preserve">, </w:t>
                </w:r>
                <w:proofErr w:type="spellStart"/>
                <w:r w:rsidRPr="005E4F07">
                  <w:rPr>
                    <w:rFonts w:eastAsia="Times New Roman" w:cstheme="minorHAnsi"/>
                    <w:lang w:eastAsia="ru-RU"/>
                  </w:rPr>
                  <w:t>відповідно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до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пункту</w:t>
                </w:r>
                <w:proofErr w:type="spellEnd"/>
                <w:r w:rsidRPr="005E4F07">
                  <w:rPr>
                    <w:rFonts w:eastAsia="Times New Roman" w:cstheme="minorHAnsi"/>
                    <w:lang w:eastAsia="ru-RU"/>
                  </w:rPr>
                  <w:t xml:space="preserve"> 3.3 </w:t>
                </w:r>
                <w:proofErr w:type="spellStart"/>
                <w:r w:rsidRPr="005E4F07">
                  <w:rPr>
                    <w:rFonts w:eastAsia="Times New Roman" w:cstheme="minorHAnsi"/>
                    <w:lang w:eastAsia="ru-RU"/>
                  </w:rPr>
                  <w:t>Загальних</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умов</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Контракту</w:t>
                </w:r>
                <w:proofErr w:type="spellEnd"/>
                <w:r w:rsidRPr="005E4F07">
                  <w:rPr>
                    <w:rFonts w:eastAsia="Times New Roman" w:cstheme="minorHAnsi"/>
                    <w:lang w:eastAsia="ru-RU"/>
                  </w:rPr>
                  <w:t xml:space="preserve">. </w:t>
                </w:r>
              </w:p>
              <w:p w14:paraId="44CC64EA" w14:textId="77777777" w:rsidR="005E4F07" w:rsidRPr="005E4F07" w:rsidRDefault="005E4F07" w:rsidP="005E4F07">
                <w:pPr>
                  <w:spacing w:after="0" w:line="240" w:lineRule="auto"/>
                  <w:jc w:val="both"/>
                  <w:rPr>
                    <w:rFonts w:eastAsia="Times New Roman" w:cstheme="minorHAnsi"/>
                    <w:lang w:eastAsia="ru-RU"/>
                  </w:rPr>
                </w:pPr>
                <w:proofErr w:type="spellStart"/>
                <w:r w:rsidRPr="005E4F07">
                  <w:rPr>
                    <w:rFonts w:eastAsia="Times New Roman" w:cstheme="minorHAnsi"/>
                    <w:lang w:eastAsia="ru-RU"/>
                  </w:rPr>
                  <w:t>Підряднику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може</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бути</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виплачено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не</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більше</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двох</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авансів</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протягом</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усього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періоду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дії</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Контракту</w:t>
                </w:r>
                <w:proofErr w:type="spellEnd"/>
                <w:r w:rsidRPr="005E4F07">
                  <w:rPr>
                    <w:rFonts w:eastAsia="Times New Roman" w:cstheme="minorHAnsi"/>
                    <w:lang w:eastAsia="ru-RU"/>
                  </w:rPr>
                  <w:t xml:space="preserve">. </w:t>
                </w:r>
              </w:p>
              <w:p w14:paraId="41159213" w14:textId="0C64C7F4" w:rsidR="005E4F07" w:rsidRPr="00635426" w:rsidRDefault="005E4F07" w:rsidP="00831D1E">
                <w:pPr>
                  <w:spacing w:after="0" w:line="240" w:lineRule="auto"/>
                  <w:jc w:val="both"/>
                  <w:rPr>
                    <w:rFonts w:eastAsia="Times New Roman" w:cstheme="minorHAnsi"/>
                    <w:lang w:val="uk-UA" w:eastAsia="ru-RU"/>
                  </w:rPr>
                </w:pPr>
                <w:proofErr w:type="spellStart"/>
                <w:r w:rsidRPr="005E4F07">
                  <w:rPr>
                    <w:rFonts w:eastAsia="Times New Roman" w:cstheme="minorHAnsi"/>
                    <w:lang w:eastAsia="ru-RU"/>
                  </w:rPr>
                  <w:t>Другий</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аванс</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може</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бути</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виплачений</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Підряднику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якщо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до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закінчення</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терміну</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виконання</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Робіт</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залишається</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більше</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одного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місяця</w:t>
                </w:r>
                <w:proofErr w:type="spellEnd"/>
                <w:r w:rsidRPr="005E4F07">
                  <w:rPr>
                    <w:rFonts w:eastAsia="Times New Roman" w:cstheme="minorHAnsi"/>
                    <w:lang w:eastAsia="ru-RU"/>
                  </w:rPr>
                  <w:t xml:space="preserve"> і </w:t>
                </w:r>
                <w:proofErr w:type="spellStart"/>
                <w:r w:rsidRPr="005E4F07">
                  <w:rPr>
                    <w:rFonts w:eastAsia="Times New Roman" w:cstheme="minorHAnsi"/>
                    <w:lang w:eastAsia="ru-RU"/>
                  </w:rPr>
                  <w:t>якщо</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перший</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аванс</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був</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повністю</w:t>
                </w:r>
                <w:proofErr w:type="spellEnd"/>
                <w:r w:rsidRPr="005E4F07">
                  <w:rPr>
                    <w:rFonts w:eastAsia="Times New Roman" w:cstheme="minorHAnsi"/>
                    <w:lang w:eastAsia="ru-RU"/>
                  </w:rPr>
                  <w:t xml:space="preserve"> </w:t>
                </w:r>
                <w:proofErr w:type="spellStart"/>
                <w:r w:rsidRPr="005E4F07">
                  <w:rPr>
                    <w:rFonts w:eastAsia="Times New Roman" w:cstheme="minorHAnsi"/>
                    <w:lang w:eastAsia="ru-RU"/>
                  </w:rPr>
                  <w:t>погашений</w:t>
                </w:r>
                <w:proofErr w:type="spellEnd"/>
                <w:r w:rsidR="001C29DF">
                  <w:rPr>
                    <w:rFonts w:eastAsia="Times New Roman" w:cstheme="minorHAnsi"/>
                    <w:lang w:val="uk-UA" w:eastAsia="ru-RU"/>
                  </w:rPr>
                  <w:t>.</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691727E4"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Avanso grąžinimo terminas</w:t>
                </w:r>
              </w:p>
            </w:tc>
            <w:tc>
              <w:tcPr>
                <w:tcW w:w="3715" w:type="pct"/>
                <w:shd w:val="clear" w:color="auto" w:fill="auto"/>
              </w:tcPr>
              <w:p w14:paraId="22F6B47C" w14:textId="0F3FAF8E"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690876">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24E74AC7"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1C29D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1C73C38D"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MOKĖJIMO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Look w:val="04A0" w:firstRow="1" w:lastRow="0" w:firstColumn="1" w:lastColumn="0" w:noHBand="0" w:noVBand="1"/>
          </w:tblPr>
          <w:tblGrid>
            <w:gridCol w:w="562"/>
            <w:gridCol w:w="3119"/>
            <w:gridCol w:w="5953"/>
          </w:tblGrid>
          <w:tr w:rsidR="00F66346" w:rsidRPr="00081CED" w14:paraId="5F0D5A27" w14:textId="77777777" w:rsidTr="00F66346">
            <w:tc>
              <w:tcPr>
                <w:tcW w:w="562" w:type="dxa"/>
                <w:vMerge w:val="restart"/>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2D4B68D0"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4.1.1. Už Sutarties specialiųjų sąlygų 1.1</w:t>
                </w:r>
                <w:r>
                  <w:rPr>
                    <w:rFonts w:asciiTheme="minorHAnsi" w:hAnsiTheme="minorHAnsi" w:cstheme="minorHAnsi"/>
                    <w:sz w:val="22"/>
                    <w:szCs w:val="22"/>
                  </w:rPr>
                  <w:t>.</w:t>
                </w:r>
                <w:r w:rsidRPr="00081CED">
                  <w:rPr>
                    <w:rFonts w:asciiTheme="minorHAnsi" w:hAnsiTheme="minorHAnsi" w:cstheme="minorHAnsi"/>
                    <w:sz w:val="22"/>
                    <w:szCs w:val="22"/>
                  </w:rPr>
                  <w:t xml:space="preserve">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F74AA1">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F66346">
            <w:tc>
              <w:tcPr>
                <w:tcW w:w="562" w:type="dxa"/>
                <w:vMerge/>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385F1FF6"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w:t>
                </w:r>
                <w:r>
                  <w:rPr>
                    <w:rFonts w:asciiTheme="minorHAnsi" w:hAnsiTheme="minorHAnsi" w:cstheme="minorHAnsi"/>
                    <w:sz w:val="22"/>
                    <w:szCs w:val="22"/>
                  </w:rPr>
                  <w:t>.</w:t>
                </w:r>
                <w:r w:rsidRPr="00081CED">
                  <w:rPr>
                    <w:rFonts w:asciiTheme="minorHAnsi" w:hAnsiTheme="minorHAnsi" w:cstheme="minorHAnsi"/>
                    <w:sz w:val="22"/>
                    <w:szCs w:val="22"/>
                  </w:rPr>
                  <w:t xml:space="preserve"> punkte numatytą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F66346">
            <w:tc>
              <w:tcPr>
                <w:tcW w:w="562" w:type="dxa"/>
                <w:vMerge/>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6B97B081"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arbų perdavimo ir priėmimo aktas“, CPVA atlieka galutinį mokėjimą pagal Rangovo pateiktą galutinę sąskaitą faktūrą (pagal Sutartį).</w:t>
                </w:r>
              </w:p>
            </w:tc>
          </w:tr>
          <w:tr w:rsidR="00F66346" w:rsidRPr="00081CED" w14:paraId="022218D7" w14:textId="77777777" w:rsidTr="00F66346">
            <w:tc>
              <w:tcPr>
                <w:tcW w:w="562" w:type="dxa"/>
                <w:vMerge w:val="restart"/>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24F629D4"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За 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19704E">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19704E">
                  <w:rPr>
                    <w:rFonts w:asciiTheme="minorHAnsi" w:hAnsiTheme="minorHAnsi" w:cstheme="minorHAnsi"/>
                    <w:sz w:val="22"/>
                    <w:szCs w:val="22"/>
                    <w:lang w:val="uk-UA" w:eastAsia="ru-RU"/>
                  </w:rPr>
                  <w:t>Контракто</w:t>
                </w:r>
                <w:r w:rsidR="0019704E" w:rsidRPr="00512547">
                  <w:rPr>
                    <w:rFonts w:asciiTheme="minorHAnsi" w:hAnsiTheme="minorHAnsi" w:cstheme="minorHAnsi"/>
                    <w:sz w:val="22"/>
                    <w:szCs w:val="22"/>
                    <w:lang w:val="uk-UA" w:eastAsia="ru-RU"/>
                  </w:rPr>
                  <w:t xml:space="preserve">м </w:t>
                </w:r>
                <w:r w:rsidRPr="00512547">
                  <w:rPr>
                    <w:rFonts w:asciiTheme="minorHAnsi" w:hAnsiTheme="minorHAnsi" w:cstheme="minorHAnsi"/>
                    <w:sz w:val="22"/>
                    <w:szCs w:val="22"/>
                    <w:lang w:val="uk-UA" w:eastAsia="ru-RU"/>
                  </w:rPr>
                  <w:t xml:space="preserve">та Додатком 2 «Технічна специфікація» </w:t>
                </w:r>
                <w:r w:rsidR="0019704E">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вони оплачуються частинами. </w:t>
                </w:r>
                <w:r w:rsidR="00F74AA1" w:rsidRPr="00F74AA1">
                  <w:rPr>
                    <w:rFonts w:asciiTheme="minorHAnsi" w:hAnsiTheme="minorHAnsi" w:cstheme="minorHAnsi"/>
                    <w:sz w:val="22"/>
                    <w:szCs w:val="22"/>
                    <w:lang w:val="uk-UA" w:eastAsia="ru-RU"/>
                  </w:rPr>
                  <w:t>Очікується максимум 2 проміжні платежі на місяць.</w:t>
                </w:r>
              </w:p>
            </w:tc>
          </w:tr>
          <w:tr w:rsidR="00F66346" w:rsidRPr="00081CED" w14:paraId="06C61D10" w14:textId="77777777" w:rsidTr="00F66346">
            <w:tc>
              <w:tcPr>
                <w:tcW w:w="562" w:type="dxa"/>
                <w:vMerge/>
              </w:tcPr>
              <w:p w14:paraId="7989DB18" w14:textId="77777777" w:rsidR="00F66346" w:rsidRPr="00081CED" w:rsidRDefault="00F66346" w:rsidP="00F66346">
                <w:pPr>
                  <w:tabs>
                    <w:tab w:val="left" w:pos="284"/>
                  </w:tabs>
                  <w:jc w:val="both"/>
                  <w:rPr>
                    <w:rFonts w:cstheme="minorHAnsi"/>
                  </w:rPr>
                </w:pPr>
              </w:p>
            </w:tc>
            <w:tc>
              <w:tcPr>
                <w:tcW w:w="3119" w:type="dxa"/>
                <w:vMerge/>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2AF0CD1E" w:rsidR="00F66346" w:rsidRPr="00081CED" w:rsidRDefault="00F66346" w:rsidP="007151E1">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w:t>
                </w:r>
                <w:r w:rsidRPr="00C8166F">
                  <w:rPr>
                    <w:rFonts w:asciiTheme="minorHAnsi" w:hAnsiTheme="minorHAnsi" w:cstheme="minorHAnsi"/>
                    <w:sz w:val="22"/>
                    <w:szCs w:val="22"/>
                    <w:lang w:val="uk-UA" w:eastAsia="ru-RU"/>
                  </w:rPr>
                  <w:t xml:space="preserve">Сторонами, ЦАУП здійснює проміжний платіж на підставі </w:t>
                </w:r>
                <w:r w:rsidRPr="00C8166F">
                  <w:rPr>
                    <w:rFonts w:cstheme="minorHAnsi"/>
                    <w:lang w:val="uk-UA" w:eastAsia="ru-RU"/>
                  </w:rPr>
                  <w:t>Додатка 3 до Контракту «</w:t>
                </w:r>
                <w:r w:rsidR="007151E1" w:rsidRPr="00C8166F">
                  <w:rPr>
                    <w:rFonts w:asciiTheme="minorHAnsi" w:hAnsiTheme="minorHAnsi" w:cstheme="minorHAnsi"/>
                    <w:sz w:val="22"/>
                    <w:szCs w:val="22"/>
                    <w:lang w:val="uk-UA" w:eastAsia="ru-RU"/>
                  </w:rPr>
                  <w:t>Рахунок-фактура</w:t>
                </w:r>
                <w:r w:rsidRPr="00C8166F">
                  <w:rPr>
                    <w:rFonts w:cstheme="minorHAnsi"/>
                    <w:lang w:val="uk-UA" w:eastAsia="ru-RU"/>
                  </w:rPr>
                  <w:t>»</w:t>
                </w:r>
                <w:r w:rsidRPr="00C8166F">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w:t>
                </w:r>
                <w:r w:rsidR="00382AF2">
                  <w:rPr>
                    <w:rFonts w:asciiTheme="minorHAnsi" w:hAnsiTheme="minorHAnsi" w:cstheme="minorHAnsi"/>
                    <w:sz w:val="22"/>
                    <w:szCs w:val="22"/>
                    <w:lang w:val="uk-UA" w:eastAsia="ru-RU"/>
                  </w:rPr>
                  <w:t>наданої</w:t>
                </w:r>
                <w:r w:rsidR="00382AF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Підрядником (відповідно до Контракту);</w:t>
                </w:r>
              </w:p>
            </w:tc>
          </w:tr>
          <w:tr w:rsidR="00F66346" w:rsidRPr="00081CED" w14:paraId="637AF243" w14:textId="77777777" w:rsidTr="00F66346">
            <w:tc>
              <w:tcPr>
                <w:tcW w:w="562" w:type="dxa"/>
                <w:vMerge/>
              </w:tcPr>
              <w:p w14:paraId="7E6E892B" w14:textId="77777777" w:rsidR="00F66346" w:rsidRPr="00081CED" w:rsidRDefault="00F66346" w:rsidP="00F66346">
                <w:pPr>
                  <w:tabs>
                    <w:tab w:val="left" w:pos="284"/>
                  </w:tabs>
                  <w:jc w:val="both"/>
                  <w:rPr>
                    <w:rFonts w:cstheme="minorHAnsi"/>
                  </w:rPr>
                </w:pPr>
              </w:p>
            </w:tc>
            <w:tc>
              <w:tcPr>
                <w:tcW w:w="3119" w:type="dxa"/>
                <w:vMerge/>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6FBD2D35" w:rsidR="00F66346" w:rsidRPr="00081CED" w:rsidRDefault="00F66346" w:rsidP="007151E1">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sidR="00382AF2">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і кінцевий результат був переданий відповідно до процедури, викладеної в пункті 4 Загальних умов Контракту, шляхом підписання Сторонами і керівником будівництва та технічного обслуговування будівлі Додатка 5 “Акт приймання-передачі роб</w:t>
                </w:r>
                <w:r w:rsidR="007151E1">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до Контракту, ЦАУП здійснює остаточний платіж відповідно до остаточного рахунка-фактури, представленого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987"/>
            <w:gridCol w:w="4471"/>
            <w:gridCol w:w="3170"/>
          </w:tblGrid>
          <w:tr w:rsidR="0083035F" w:rsidRPr="00081CED" w14:paraId="4D1C33A4" w14:textId="77777777" w:rsidTr="00F4067D">
            <w:trPr>
              <w:trHeight w:val="257"/>
              <w:jc w:val="center"/>
            </w:trPr>
            <w:tc>
              <w:tcPr>
                <w:tcW w:w="1032"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2322" w:type="pct"/>
                <w:shd w:val="clear" w:color="auto" w:fill="F2F2F2"/>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646" w:type="pct"/>
                <w:shd w:val="clear" w:color="auto" w:fill="auto"/>
              </w:tcPr>
              <w:p w14:paraId="1E3407CE" w14:textId="261B3AD1" w:rsidR="0083035F" w:rsidRPr="00081CED" w:rsidRDefault="0083035F" w:rsidP="0083035F">
                <w:pPr>
                  <w:spacing w:after="0" w:line="240" w:lineRule="auto"/>
                  <w:jc w:val="both"/>
                  <w:rPr>
                    <w:rFonts w:eastAsia="Calibri" w:cstheme="minorHAnsi"/>
                    <w:lang w:val="uk-UA" w:eastAsia="lt-LT"/>
                  </w:rPr>
                </w:pPr>
                <w:r w:rsidRPr="00081CED">
                  <w:rPr>
                    <w:rFonts w:cstheme="minorHAnsi"/>
                  </w:rPr>
                  <w:t>0,03 proc. nesumokėtos sumos už kiekvieną delsimo dieną</w:t>
                </w:r>
              </w:p>
            </w:tc>
          </w:tr>
          <w:tr w:rsidR="00123E44" w:rsidRPr="00081CED" w14:paraId="561E2356" w14:textId="77777777" w:rsidTr="00F4067D">
            <w:trPr>
              <w:trHeight w:val="257"/>
              <w:jc w:val="center"/>
            </w:trPr>
            <w:tc>
              <w:tcPr>
                <w:tcW w:w="1032"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322" w:type="pct"/>
                <w:shd w:val="clear" w:color="auto" w:fill="F2F2F2"/>
                <w:vAlign w:val="center"/>
              </w:tcPr>
              <w:p w14:paraId="39B14FAC" w14:textId="374C2205"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ЦПВА не здійснює платежі відповідно до умов Контракту, Підрядник має право вимагати від ЦПВА сплати неустойки у розмірі:</w:t>
                </w:r>
              </w:p>
            </w:tc>
            <w:tc>
              <w:tcPr>
                <w:tcW w:w="1646"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F4067D">
            <w:trPr>
              <w:trHeight w:val="924"/>
              <w:jc w:val="center"/>
            </w:trPr>
            <w:tc>
              <w:tcPr>
                <w:tcW w:w="1032"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2322" w:type="pct"/>
                <w:shd w:val="clear" w:color="auto" w:fill="F2F2F2"/>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54CF3583"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Pr="00081CED">
                  <w:rPr>
                    <w:rFonts w:cstheme="minorHAnsi"/>
                    <w:color w:val="242424"/>
                    <w:shd w:val="clear" w:color="auto" w:fill="FFFFFF"/>
                    <w:lang w:bidi="lt-LT"/>
                  </w:rPr>
                  <w:t xml:space="preserve"> </w:t>
                </w:r>
                <w:r w:rsidRPr="00081CED">
                  <w:rPr>
                    <w:rFonts w:eastAsia="Calibri" w:cstheme="minorHAnsi"/>
                    <w:i/>
                    <w:lang w:bidi="lt-LT"/>
                  </w:rPr>
                  <w:t>Rangovas atleidžiamas nuo šiame punkte nurodytų iš anksto aptartų nuostolių atlyginimo, jei Darbų atlikimas vėluoja atlikti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46" w:type="pct"/>
                <w:shd w:val="clear" w:color="auto" w:fill="auto"/>
                <w:vAlign w:val="center"/>
              </w:tcPr>
              <w:p w14:paraId="28A76705" w14:textId="31CDABE1"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0,03 proc. laiku neatliktų Darbų kainos už kiekvieną pavėluotą dieną</w:t>
                </w:r>
              </w:p>
            </w:tc>
          </w:tr>
          <w:tr w:rsidR="00123E44" w:rsidRPr="00081CED" w14:paraId="0749BBB1" w14:textId="77777777" w:rsidTr="00F4067D">
            <w:trPr>
              <w:trHeight w:val="257"/>
              <w:jc w:val="center"/>
            </w:trPr>
            <w:tc>
              <w:tcPr>
                <w:tcW w:w="1032"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322" w:type="pct"/>
                <w:shd w:val="clear" w:color="auto" w:fill="F2F2F2"/>
                <w:vAlign w:val="center"/>
              </w:tcPr>
              <w:p w14:paraId="4D914474" w14:textId="464635E3"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w:t>
                </w:r>
                <w:r w:rsidR="0019704E">
                  <w:rPr>
                    <w:rFonts w:eastAsia="Calibri" w:cstheme="minorHAnsi"/>
                    <w:lang w:val="uk-UA" w:eastAsia="lt-LT"/>
                  </w:rPr>
                  <w:t>Контракту</w:t>
                </w:r>
                <w:r w:rsidR="0019704E" w:rsidRPr="00276BBA">
                  <w:rPr>
                    <w:rFonts w:eastAsia="Calibri" w:cstheme="minorHAnsi"/>
                    <w:lang w:val="uk-UA" w:eastAsia="lt-LT"/>
                  </w:rPr>
                  <w:t xml:space="preserve"> </w:t>
                </w:r>
                <w:r w:rsidRPr="00276BBA">
                  <w:rPr>
                    <w:rFonts w:eastAsia="Calibri" w:cstheme="minorHAnsi"/>
                    <w:lang w:val="uk-UA" w:eastAsia="lt-LT"/>
                  </w:rPr>
                  <w:t xml:space="preserve">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0E8E17F7"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 xml:space="preserve">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w:t>
                </w:r>
                <w:r w:rsidR="00070D58">
                  <w:rPr>
                    <w:rFonts w:eastAsia="Calibri" w:cstheme="minorHAnsi"/>
                    <w:i/>
                    <w:iCs/>
                    <w:lang w:val="uk-UA" w:eastAsia="lt-LT"/>
                  </w:rPr>
                  <w:t>Контракту</w:t>
                </w:r>
                <w:r w:rsidRPr="00276BBA">
                  <w:rPr>
                    <w:rFonts w:eastAsia="Calibri" w:cstheme="minorHAnsi"/>
                    <w:i/>
                    <w:iCs/>
                    <w:lang w:val="uk-UA" w:eastAsia="lt-LT"/>
                  </w:rPr>
                  <w:t>,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46" w:type="pct"/>
                <w:shd w:val="clear" w:color="auto" w:fill="auto"/>
                <w:vAlign w:val="center"/>
              </w:tcPr>
              <w:p w14:paraId="2CE27907" w14:textId="5AC52DD4"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0,03 відсотка від вартості не наданих в термін </w:t>
                </w:r>
                <w:r w:rsidR="00F91947" w:rsidRPr="00081CED">
                  <w:rPr>
                    <w:rFonts w:eastAsia="Calibri" w:cstheme="minorHAnsi"/>
                    <w:lang w:val="uk-UA" w:eastAsia="lt-LT"/>
                  </w:rPr>
                  <w:t>роб</w:t>
                </w:r>
                <w:r w:rsidR="00382AF2">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F4067D">
            <w:trPr>
              <w:trHeight w:val="257"/>
              <w:jc w:val="center"/>
            </w:trPr>
            <w:tc>
              <w:tcPr>
                <w:tcW w:w="1032"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2322" w:type="pct"/>
                <w:shd w:val="clear" w:color="auto" w:fill="F2F2F2"/>
              </w:tcPr>
              <w:p w14:paraId="47F64B14" w14:textId="4861CAC1" w:rsidR="00DE443C" w:rsidRPr="00081CED" w:rsidRDefault="00DE443C" w:rsidP="00DE443C">
                <w:pPr>
                  <w:spacing w:after="0" w:line="240" w:lineRule="auto"/>
                  <w:jc w:val="both"/>
                  <w:rPr>
                    <w:rFonts w:eastAsia="Calibri" w:cstheme="minorHAnsi"/>
                    <w:lang w:val="uk-UA" w:eastAsia="lt-LT"/>
                  </w:rPr>
                </w:pPr>
                <w:r w:rsidRPr="00081CED">
                  <w:rPr>
                    <w:rFonts w:cstheme="minorHAnsi"/>
                  </w:rPr>
                  <w:t>Jei Rangovas nepašalina defektų per Sutarties 5 priede „Darbų perdavimo ir 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646" w:type="pct"/>
                <w:shd w:val="clear" w:color="auto" w:fill="auto"/>
              </w:tcPr>
              <w:p w14:paraId="4EAB128F" w14:textId="7346F7BC" w:rsidR="00DE443C" w:rsidRPr="00081CED" w:rsidRDefault="00DE443C" w:rsidP="00DE443C">
                <w:pPr>
                  <w:spacing w:after="0" w:line="240" w:lineRule="auto"/>
                  <w:jc w:val="both"/>
                  <w:rPr>
                    <w:rFonts w:eastAsia="Calibri" w:cstheme="minorHAnsi"/>
                    <w:lang w:val="uk-UA" w:eastAsia="lt-LT"/>
                  </w:rPr>
                </w:pPr>
                <w:r w:rsidRPr="00081CED">
                  <w:rPr>
                    <w:rFonts w:cstheme="minorHAnsi"/>
                  </w:rPr>
                  <w:t>0,03 proc. nuo nekokybiškai atliktų Darbų</w:t>
                </w:r>
                <w:r w:rsidR="000C41AD">
                  <w:rPr>
                    <w:rFonts w:cstheme="minorHAnsi"/>
                  </w:rPr>
                  <w:t xml:space="preserve"> </w:t>
                </w:r>
                <w:r w:rsidRPr="00081CED">
                  <w:rPr>
                    <w:rFonts w:cstheme="minorHAnsi"/>
                  </w:rPr>
                  <w:t xml:space="preserve">vertės </w:t>
                </w:r>
              </w:p>
            </w:tc>
          </w:tr>
          <w:tr w:rsidR="00123E44" w:rsidRPr="00081CED" w14:paraId="2460FAB3" w14:textId="77777777" w:rsidTr="00F4067D">
            <w:trPr>
              <w:trHeight w:val="257"/>
              <w:jc w:val="center"/>
            </w:trPr>
            <w:tc>
              <w:tcPr>
                <w:tcW w:w="1032"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322" w:type="pct"/>
                <w:shd w:val="clear" w:color="auto" w:fill="F2F2F2"/>
                <w:vAlign w:val="center"/>
              </w:tcPr>
              <w:p w14:paraId="778E2F11" w14:textId="0824AD17"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646" w:type="pct"/>
                <w:shd w:val="clear" w:color="auto" w:fill="auto"/>
                <w:vAlign w:val="center"/>
              </w:tcPr>
              <w:p w14:paraId="24B08EBF" w14:textId="213CB7C8" w:rsidR="00CD5F65" w:rsidRPr="00081CED" w:rsidRDefault="000C41AD" w:rsidP="00D70E69">
                <w:pPr>
                  <w:spacing w:after="0" w:line="240" w:lineRule="auto"/>
                  <w:jc w:val="both"/>
                  <w:rPr>
                    <w:rFonts w:eastAsia="Calibri" w:cstheme="minorHAnsi"/>
                    <w:lang w:val="uk-UA" w:eastAsia="lt-LT"/>
                  </w:rPr>
                </w:pPr>
                <w:r w:rsidRPr="000C41AD">
                  <w:rPr>
                    <w:rFonts w:eastAsia="Calibri" w:cstheme="minorHAnsi"/>
                    <w:lang w:val="uk-UA" w:eastAsia="lt-LT"/>
                  </w:rPr>
                  <w:t>0,03 відсотка від вартості неякісно виконаних робіт.</w:t>
                </w:r>
              </w:p>
            </w:tc>
          </w:tr>
          <w:tr w:rsidR="00CE57BE" w:rsidRPr="00081CED" w14:paraId="5F84485D" w14:textId="77777777" w:rsidTr="00F4067D">
            <w:trPr>
              <w:trHeight w:val="257"/>
              <w:jc w:val="center"/>
            </w:trPr>
            <w:tc>
              <w:tcPr>
                <w:tcW w:w="1032"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2322" w:type="pct"/>
                <w:shd w:val="clear" w:color="auto" w:fill="F2F2F2"/>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646" w:type="pct"/>
                <w:shd w:val="clear" w:color="auto" w:fill="auto"/>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F4067D">
            <w:trPr>
              <w:trHeight w:val="257"/>
              <w:jc w:val="center"/>
            </w:trPr>
            <w:tc>
              <w:tcPr>
                <w:tcW w:w="1032"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322" w:type="pct"/>
                <w:shd w:val="clear" w:color="auto" w:fill="F2F2F2"/>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646" w:type="pct"/>
                <w:shd w:val="clear" w:color="auto" w:fill="auto"/>
                <w:vAlign w:val="center"/>
              </w:tcPr>
              <w:p w14:paraId="1D18002D" w14:textId="48C02565"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BD7AE8" w:rsidRPr="002F05DF">
                  <w:rPr>
                    <w:rFonts w:cstheme="minorHAnsi"/>
                    <w:lang w:val="uk-UA"/>
                  </w:rPr>
                  <w:t>роботи</w:t>
                </w:r>
                <w:r w:rsidRPr="002F05DF">
                  <w:rPr>
                    <w:rFonts w:cstheme="minorHAnsi"/>
                    <w:lang w:val="uk-UA"/>
                  </w:rPr>
                  <w:t xml:space="preserve">, не виконаної на дату розірвання Контракту. </w:t>
                </w:r>
              </w:p>
            </w:tc>
          </w:tr>
          <w:tr w:rsidR="00592204" w:rsidRPr="00081CED" w14:paraId="3BDE0EB1" w14:textId="77777777" w:rsidTr="00F4067D">
            <w:trPr>
              <w:trHeight w:val="257"/>
              <w:jc w:val="center"/>
            </w:trPr>
            <w:tc>
              <w:tcPr>
                <w:tcW w:w="1032"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2322" w:type="pct"/>
                <w:shd w:val="clear" w:color="auto" w:fill="F2F2F2"/>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646" w:type="pct"/>
                <w:shd w:val="clear" w:color="auto" w:fill="auto"/>
              </w:tcPr>
              <w:p w14:paraId="52D120A4" w14:textId="56B28E75" w:rsidR="00592204" w:rsidRPr="00081CED" w:rsidRDefault="00592204" w:rsidP="00592204">
                <w:pPr>
                  <w:spacing w:after="0" w:line="240" w:lineRule="auto"/>
                  <w:jc w:val="both"/>
                  <w:rPr>
                    <w:rFonts w:eastAsia="Calibri" w:cstheme="minorHAnsi"/>
                    <w:lang w:val="uk-UA" w:eastAsia="lt-LT"/>
                  </w:rPr>
                </w:pPr>
                <w:r w:rsidRPr="00081CED">
                  <w:rPr>
                    <w:rFonts w:cstheme="minorHAnsi"/>
                  </w:rPr>
                  <w:t>5 proc. pradinės Sutarties vertės, kuri mokama Šaliai, nukentėjusiai dėl minėtų Rangovo įsipareigojimų nevykdymo.</w:t>
                </w:r>
              </w:p>
            </w:tc>
          </w:tr>
          <w:tr w:rsidR="00123E44" w:rsidRPr="00081CED" w14:paraId="78AB9BBD" w14:textId="77777777" w:rsidTr="00F4067D">
            <w:trPr>
              <w:trHeight w:val="257"/>
              <w:jc w:val="center"/>
            </w:trPr>
            <w:tc>
              <w:tcPr>
                <w:tcW w:w="1032"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322" w:type="pct"/>
                <w:shd w:val="clear" w:color="auto" w:fill="F2F2F2"/>
                <w:vAlign w:val="center"/>
              </w:tcPr>
              <w:p w14:paraId="657536E5" w14:textId="02110547"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4D1767">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646" w:type="pct"/>
                <w:shd w:val="clear" w:color="auto" w:fill="auto"/>
                <w:vAlign w:val="center"/>
              </w:tcPr>
              <w:p w14:paraId="5CC7D10C" w14:textId="571FD9D6" w:rsidR="00CD5F65" w:rsidRPr="00081CED" w:rsidRDefault="0032737C" w:rsidP="00E76971">
                <w:pPr>
                  <w:spacing w:after="0" w:line="240" w:lineRule="auto"/>
                  <w:jc w:val="both"/>
                  <w:rPr>
                    <w:rFonts w:eastAsia="Calibri" w:cstheme="minorHAnsi"/>
                    <w:lang w:val="uk-UA" w:eastAsia="lt-LT"/>
                  </w:rPr>
                </w:pPr>
                <w:r w:rsidRPr="00081CED">
                  <w:rPr>
                    <w:rFonts w:eastAsia="Calibri" w:cstheme="minorHAnsi"/>
                    <w:lang w:val="uk-UA" w:eastAsia="lt-LT"/>
                  </w:rPr>
                  <w:t>5 відсотків від початкової вартості Контракту, яка виплачується Стороні, яка постраждала внаслідок невиконання Підрядником таких зобов'язань</w:t>
                </w:r>
                <w:r w:rsidR="004D1767">
                  <w:rPr>
                    <w:rFonts w:eastAsia="Calibri" w:cstheme="minorHAnsi"/>
                    <w:lang w:val="uk-UA" w:eastAsia="lt-LT"/>
                  </w:rPr>
                  <w:t>.</w:t>
                </w:r>
              </w:p>
            </w:tc>
          </w:tr>
          <w:tr w:rsidR="00451368" w:rsidRPr="00081CED" w14:paraId="1DD5C807" w14:textId="77777777" w:rsidTr="00F4067D">
            <w:trPr>
              <w:trHeight w:val="257"/>
              <w:jc w:val="center"/>
            </w:trPr>
            <w:tc>
              <w:tcPr>
                <w:tcW w:w="1032"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2322" w:type="pct"/>
                <w:shd w:val="clear" w:color="auto" w:fill="F2F2F2"/>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646" w:type="pct"/>
                <w:shd w:val="clear" w:color="auto" w:fill="auto"/>
              </w:tcPr>
              <w:p w14:paraId="58610A52" w14:textId="6AD7DC04" w:rsidR="00451368" w:rsidRPr="00081CED" w:rsidRDefault="00451368" w:rsidP="00451368">
                <w:pPr>
                  <w:spacing w:after="0" w:line="240" w:lineRule="auto"/>
                  <w:jc w:val="both"/>
                  <w:rPr>
                    <w:rFonts w:eastAsia="Calibri" w:cstheme="minorHAnsi"/>
                    <w:lang w:val="uk-UA" w:eastAsia="lt-LT"/>
                  </w:rPr>
                </w:pPr>
                <w:r w:rsidRPr="00081CED">
                  <w:rPr>
                    <w:rFonts w:cstheme="minorHAnsi"/>
                  </w:rPr>
                  <w:t>10 proc. pradinės Sutarties vertės, nurodytos Sutarties specialiųjų sąlygų 3.2 punkte.</w:t>
                </w:r>
              </w:p>
            </w:tc>
          </w:tr>
          <w:tr w:rsidR="00123E44" w:rsidRPr="00081CED" w14:paraId="6820E866" w14:textId="77777777" w:rsidTr="00F4067D">
            <w:trPr>
              <w:trHeight w:val="257"/>
              <w:jc w:val="center"/>
            </w:trPr>
            <w:tc>
              <w:tcPr>
                <w:tcW w:w="1032" w:type="pct"/>
                <w:shd w:val="clear" w:color="auto" w:fill="F2F2F2"/>
                <w:vAlign w:val="center"/>
              </w:tcPr>
              <w:p w14:paraId="6A828E74" w14:textId="77777777" w:rsidR="00CE7DB6" w:rsidRPr="00081CED"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322" w:type="pct"/>
                <w:shd w:val="clear" w:color="auto" w:fill="F2F2F2"/>
                <w:vAlign w:val="center"/>
              </w:tcPr>
              <w:p w14:paraId="2D9FEE74" w14:textId="759F2D8B" w:rsidR="00CE7DB6" w:rsidRPr="00F4067D" w:rsidRDefault="00F4067D" w:rsidP="00CE7DB6">
                <w:pPr>
                  <w:spacing w:after="0" w:line="240" w:lineRule="auto"/>
                  <w:jc w:val="both"/>
                  <w:rPr>
                    <w:rFonts w:cstheme="minorHAnsi"/>
                  </w:rPr>
                </w:pPr>
                <w:r w:rsidRPr="00F4067D">
                  <w:rPr>
                    <w:rFonts w:cstheme="minorHAnsi"/>
                    <w:lang w:val="uk-UA"/>
                  </w:rPr>
                  <w:t xml:space="preserve">Якщо під час виконання </w:t>
                </w:r>
                <w:r w:rsidR="00070D58">
                  <w:rPr>
                    <w:rFonts w:cstheme="minorHAnsi"/>
                    <w:lang w:val="uk-UA"/>
                  </w:rPr>
                  <w:t>Контракту</w:t>
                </w:r>
                <w:r w:rsidR="00070D58" w:rsidRPr="00F4067D">
                  <w:rPr>
                    <w:rFonts w:cstheme="minorHAnsi"/>
                    <w:lang w:val="uk-UA"/>
                  </w:rPr>
                  <w:t xml:space="preserve"> </w:t>
                </w:r>
                <w:r w:rsidRPr="00F4067D">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послуг та/або Робіт і компонентів), становлять загрозу національній </w:t>
                </w:r>
                <w:r w:rsidR="004D1767">
                  <w:rPr>
                    <w:rFonts w:cstheme="minorHAnsi"/>
                    <w:lang w:val="uk-UA"/>
                  </w:rPr>
                  <w:t xml:space="preserve">безпеці </w:t>
                </w:r>
                <w:r w:rsidRPr="00F4067D">
                  <w:rPr>
                    <w:rFonts w:cstheme="minorHAnsi"/>
                    <w:lang w:val="uk-UA"/>
                  </w:rPr>
                  <w:t xml:space="preserve">Договірної Держави та/або відповідають принаймні одній з умов, викладених </w:t>
                </w:r>
                <w:r w:rsidR="00A96D6C">
                  <w:rPr>
                    <w:rFonts w:cstheme="minorHAnsi"/>
                    <w:lang w:val="uk-UA"/>
                  </w:rPr>
                  <w:t>в</w:t>
                </w:r>
                <w:r w:rsidRPr="00F4067D">
                  <w:rPr>
                    <w:rFonts w:cstheme="minorHAnsi"/>
                    <w:lang w:val="uk-UA"/>
                  </w:rPr>
                  <w:t xml:space="preserve"> </w:t>
                </w:r>
                <w:r w:rsidR="00A96D6C" w:rsidRPr="00F4067D">
                  <w:rPr>
                    <w:rFonts w:cstheme="minorHAnsi"/>
                    <w:lang w:val="uk-UA"/>
                  </w:rPr>
                  <w:t>Імплементаційно</w:t>
                </w:r>
                <w:r w:rsidR="00A96D6C">
                  <w:rPr>
                    <w:rFonts w:cstheme="minorHAnsi"/>
                    <w:lang w:val="uk-UA"/>
                  </w:rPr>
                  <w:t>му</w:t>
                </w:r>
                <w:r w:rsidR="00A96D6C" w:rsidRPr="00F4067D">
                  <w:rPr>
                    <w:rFonts w:cstheme="minorHAnsi"/>
                    <w:lang w:val="uk-UA"/>
                  </w:rPr>
                  <w:t xml:space="preserve"> Регламент</w:t>
                </w:r>
                <w:r w:rsidR="00A96D6C">
                  <w:rPr>
                    <w:rFonts w:cstheme="minorHAnsi"/>
                    <w:lang w:val="uk-UA"/>
                  </w:rPr>
                  <w:t>і</w:t>
                </w:r>
                <w:r w:rsidR="00A96D6C" w:rsidRPr="00F4067D">
                  <w:rPr>
                    <w:rFonts w:cstheme="minorHAnsi"/>
                    <w:lang w:val="uk-UA"/>
                  </w:rPr>
                  <w:t xml:space="preserve"> Ради (ЄС) 2022/581</w:t>
                </w:r>
                <w:r w:rsidR="00A96D6C">
                  <w:rPr>
                    <w:rFonts w:cstheme="minorHAnsi"/>
                    <w:lang w:val="uk-UA"/>
                  </w:rPr>
                  <w:t xml:space="preserve"> від</w:t>
                </w:r>
                <w:r w:rsidRPr="00F4067D">
                  <w:rPr>
                    <w:rFonts w:cstheme="minorHAnsi"/>
                    <w:lang w:val="uk-UA"/>
                  </w:rPr>
                  <w:t>8 квітня 2022 року</w:t>
                </w:r>
                <w:r w:rsidR="00502249" w:rsidRPr="00635426">
                  <w:rPr>
                    <w:rFonts w:cstheme="minorHAnsi"/>
                    <w:lang w:val="uk-UA"/>
                  </w:rPr>
                  <w:t xml:space="preserve"> </w:t>
                </w:r>
                <w:r w:rsidRPr="00F4067D">
                  <w:rPr>
                    <w:rFonts w:cstheme="minorHAnsi"/>
                    <w:lang w:val="uk-UA"/>
                  </w:rPr>
                  <w:t>та/або статті 45(2</w:t>
                </w:r>
                <w:r w:rsidRPr="00F4067D">
                  <w:rPr>
                    <w:rFonts w:cstheme="minorHAnsi"/>
                    <w:vertAlign w:val="superscript"/>
                    <w:lang w:val="uk-UA"/>
                  </w:rPr>
                  <w:t>1</w:t>
                </w:r>
                <w:r w:rsidRPr="00F4067D">
                  <w:rPr>
                    <w:rFonts w:cstheme="minorHAnsi"/>
                    <w:lang w:val="uk-UA"/>
                  </w:rPr>
                  <w:t xml:space="preserve">) Закону Литовської Республіки «Про державні закупівлі», Підрядник сплачує </w:t>
                </w:r>
                <w:r w:rsidR="007E6638" w:rsidRPr="007E6638">
                  <w:rPr>
                    <w:rFonts w:cstheme="minorHAnsi"/>
                  </w:rPr>
                  <w:t>ЦАУП</w:t>
                </w:r>
                <w:r w:rsidRPr="00F4067D">
                  <w:rPr>
                    <w:rFonts w:cstheme="minorHAnsi"/>
                    <w:lang w:val="uk-UA"/>
                  </w:rPr>
                  <w:t xml:space="preserve"> штраф у розмірі:</w:t>
                </w:r>
              </w:p>
            </w:tc>
            <w:tc>
              <w:tcPr>
                <w:tcW w:w="1646" w:type="pct"/>
                <w:shd w:val="clear" w:color="auto" w:fill="auto"/>
                <w:vAlign w:val="center"/>
              </w:tcPr>
              <w:p w14:paraId="6B8BAAB6" w14:textId="77777777" w:rsidR="00CE7DB6" w:rsidRPr="00081CED" w:rsidRDefault="0032737C" w:rsidP="00E76971">
                <w:pPr>
                  <w:spacing w:after="0" w:line="240" w:lineRule="auto"/>
                  <w:jc w:val="both"/>
                  <w:rPr>
                    <w:rFonts w:eastAsia="Calibri" w:cstheme="minorHAnsi"/>
                    <w:lang w:val="uk-UA" w:eastAsia="lt-LT"/>
                  </w:rPr>
                </w:pPr>
                <w:r w:rsidRPr="00081CED">
                  <w:rPr>
                    <w:rFonts w:eastAsia="Calibri" w:cstheme="minorHAnsi"/>
                    <w:lang w:val="uk-UA" w:eastAsia="lt-LT"/>
                  </w:rPr>
                  <w:t>10 відсотків від початкової вартості Контракту, зазначеної в пункті 3.2 Особливих умов Контракту</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4C8B04A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8A6FDB">
                <w:pPr>
                  <w:numPr>
                    <w:ilvl w:val="1"/>
                    <w:numId w:val="4"/>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 xml:space="preserve">Esminis Sutarties pažeidimas ir </w:t>
                </w:r>
                <w:r w:rsidRPr="00081CED">
                  <w:rPr>
                    <w:rFonts w:eastAsia="Calibri" w:cstheme="minorHAnsi"/>
                    <w:lang w:val="uk-UA" w:eastAsia="lt-LT"/>
                  </w:rPr>
                  <w:lastRenderedPageBreak/>
                  <w:t>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shd w:val="clear" w:color="auto" w:fill="auto"/>
                <w:vAlign w:val="center"/>
              </w:tcPr>
              <w:p w14:paraId="0B2C174D" w14:textId="77777777" w:rsidR="008D2ACD" w:rsidRPr="00081CED" w:rsidRDefault="008D2ACD" w:rsidP="00D52F88">
                <w:pPr>
                  <w:spacing w:after="0" w:line="240" w:lineRule="auto"/>
                  <w:jc w:val="both"/>
                  <w:rPr>
                    <w:rFonts w:eastAsia="Calibri" w:cstheme="minorHAnsi"/>
                    <w:lang w:eastAsia="lt-LT"/>
                  </w:rPr>
                </w:pPr>
                <w:r w:rsidRPr="00081CED">
                  <w:rPr>
                    <w:rFonts w:eastAsia="Calibri" w:cstheme="minorHAnsi"/>
                    <w:lang w:val="uk-UA" w:eastAsia="lt-LT"/>
                  </w:rPr>
                  <w:lastRenderedPageBreak/>
                  <w:t>Rangovas nesilaiko konfidencialumo įsipareigojimo, kaip nurodyta Sutarties bendrųjų sąlygų 13 skyriuje.</w:t>
                </w:r>
                <w:r w:rsidRPr="00081CED">
                  <w:rPr>
                    <w:rFonts w:eastAsia="Calibri" w:cstheme="minorHAnsi"/>
                    <w:lang w:eastAsia="lt-LT"/>
                  </w:rPr>
                  <w:t>/</w:t>
                </w:r>
              </w:p>
              <w:p w14:paraId="7436290B" w14:textId="76A32F45" w:rsidR="003C75A1" w:rsidRPr="00081CED" w:rsidRDefault="000F0A37" w:rsidP="00D52F88">
                <w:pPr>
                  <w:spacing w:after="0" w:line="240" w:lineRule="auto"/>
                  <w:jc w:val="both"/>
                  <w:rPr>
                    <w:rFonts w:eastAsia="Calibri" w:cstheme="minorHAnsi"/>
                    <w:lang w:val="uk-UA" w:eastAsia="lt-LT"/>
                  </w:rPr>
                </w:pPr>
                <w:r>
                  <w:rPr>
                    <w:rFonts w:eastAsia="Calibri" w:cstheme="minorHAnsi"/>
                    <w:lang w:val="uk-UA" w:eastAsia="lt-LT"/>
                  </w:rPr>
                  <w:t>К</w:t>
                </w:r>
                <w:r w:rsidR="0032737C" w:rsidRPr="00081CED">
                  <w:rPr>
                    <w:rFonts w:eastAsia="Calibri" w:cstheme="minorHAnsi"/>
                    <w:lang w:val="uk-UA" w:eastAsia="lt-LT"/>
                  </w:rPr>
                  <w:t>оли Підрядник не виконує зобов'язання щодо дотримання конфіденційності, як передбачено в частині 13 Загальних умов Контракту</w:t>
                </w:r>
                <w:r>
                  <w:rPr>
                    <w:rFonts w:eastAsia="Calibri" w:cstheme="minorHAnsi"/>
                    <w:lang w:val="uk-UA" w:eastAsia="lt-LT"/>
                  </w:rPr>
                  <w:t>.</w:t>
                </w:r>
                <w:r w:rsidR="0032737C" w:rsidRPr="00081CED">
                  <w:rPr>
                    <w:rFonts w:eastAsia="Calibri" w:cstheme="minorHAnsi"/>
                    <w:lang w:val="uk-UA" w:eastAsia="lt-LT"/>
                  </w:rPr>
                  <w:t xml:space="preserve"> </w:t>
                </w:r>
              </w:p>
            </w:tc>
          </w:tr>
          <w:tr w:rsidR="00123E44" w:rsidRPr="00081CED" w14:paraId="0DE48A3A" w14:textId="77777777" w:rsidTr="0002388E">
            <w:trPr>
              <w:trHeight w:val="257"/>
              <w:jc w:val="center"/>
            </w:trPr>
            <w:tc>
              <w:tcPr>
                <w:tcW w:w="292" w:type="pct"/>
                <w:shd w:val="clear" w:color="auto" w:fill="F2F2F2"/>
                <w:vAlign w:val="center"/>
              </w:tcPr>
              <w:p w14:paraId="6AD0B82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6434FA1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66AB4069" w14:textId="77777777" w:rsidR="0040476C" w:rsidRPr="00F4279A" w:rsidRDefault="0040476C" w:rsidP="0040476C">
                <w:pPr>
                  <w:spacing w:after="0" w:line="240" w:lineRule="auto"/>
                  <w:jc w:val="both"/>
                  <w:rPr>
                    <w:rFonts w:eastAsia="Calibri" w:cstheme="minorHAnsi"/>
                    <w:lang w:eastAsia="lt-LT"/>
                  </w:rPr>
                </w:pPr>
                <w:r w:rsidRPr="00F4279A">
                  <w:rPr>
                    <w:rFonts w:eastAsia="Calibri" w:cstheme="minorHAnsi"/>
                    <w:lang w:val="uk-UA" w:eastAsia="lt-LT"/>
                  </w:rPr>
                  <w:t>Rangovas vėluoja atlikti Darbus</w:t>
                </w:r>
                <w:r>
                  <w:rPr>
                    <w:rFonts w:eastAsia="Calibri" w:cstheme="minorHAnsi"/>
                    <w:lang w:eastAsia="lt-LT"/>
                  </w:rPr>
                  <w:t>. Esminiu pažeidimu laikoma, kai Rangovas daugiau kaip 30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5F6A58FB" w14:textId="6D595AFB" w:rsidR="00791BC8" w:rsidRPr="00081CED" w:rsidRDefault="0040476C" w:rsidP="0040476C">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070D58">
                  <w:rPr>
                    <w:rFonts w:eastAsia="Calibri" w:cstheme="minorHAnsi"/>
                    <w:lang w:val="uk-UA" w:eastAsia="lt-LT"/>
                  </w:rPr>
                  <w:t>Контракту</w:t>
                </w:r>
                <w:r w:rsidRPr="00892695">
                  <w:rPr>
                    <w:rFonts w:eastAsia="Calibri" w:cstheme="minorHAnsi"/>
                    <w:lang w:val="uk-UA" w:eastAsia="lt-LT"/>
                  </w:rPr>
                  <w:t>, більш ніж на 30</w:t>
                </w:r>
                <w:r>
                  <w:rPr>
                    <w:rFonts w:eastAsia="Calibri" w:cstheme="minorHAnsi"/>
                    <w:lang w:eastAsia="lt-LT"/>
                  </w:rPr>
                  <w:t xml:space="preserve"> </w:t>
                </w:r>
                <w:r w:rsidRPr="00892695">
                  <w:rPr>
                    <w:rFonts w:eastAsia="Calibri" w:cstheme="minorHAnsi"/>
                    <w:lang w:val="uk-UA" w:eastAsia="lt-LT"/>
                  </w:rPr>
                  <w:t>%.</w:t>
                </w:r>
              </w:p>
            </w:tc>
          </w:tr>
          <w:tr w:rsidR="00123E44" w:rsidRPr="00081CED" w14:paraId="47317FCF" w14:textId="77777777" w:rsidTr="0002388E">
            <w:trPr>
              <w:trHeight w:val="257"/>
              <w:jc w:val="center"/>
            </w:trPr>
            <w:tc>
              <w:tcPr>
                <w:tcW w:w="292" w:type="pct"/>
                <w:shd w:val="clear" w:color="auto" w:fill="F2F2F2"/>
                <w:vAlign w:val="center"/>
              </w:tcPr>
              <w:p w14:paraId="20740499"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DE137E7"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7F4DC1B4" w14:textId="77777777" w:rsidR="00ED6CEE" w:rsidRPr="00081CED" w:rsidRDefault="00ED6CEE" w:rsidP="004F7166">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Rangovas nevykdo įsipareigojimo pakeisti subrangovą (-us), kaip nurodyta Sutarties bendrųjų sąlygų 12 punkte.</w:t>
                </w:r>
                <w:r w:rsidRPr="00081CED">
                  <w:rPr>
                    <w:rFonts w:eastAsia="Calibri" w:cstheme="minorHAnsi"/>
                    <w:lang w:eastAsia="lt-LT"/>
                  </w:rPr>
                  <w:t>/</w:t>
                </w:r>
              </w:p>
              <w:p w14:paraId="642A55FC" w14:textId="18044533" w:rsidR="00791BC8" w:rsidRPr="00081CED" w:rsidRDefault="000F0A37" w:rsidP="004F7166">
                <w:pPr>
                  <w:tabs>
                    <w:tab w:val="left" w:pos="284"/>
                    <w:tab w:val="left" w:pos="459"/>
                  </w:tabs>
                  <w:spacing w:after="0" w:line="240" w:lineRule="auto"/>
                  <w:contextualSpacing/>
                  <w:jc w:val="both"/>
                  <w:rPr>
                    <w:rFonts w:eastAsia="Calibri" w:cstheme="minorHAnsi"/>
                    <w:lang w:val="uk-UA" w:eastAsia="lt-LT"/>
                  </w:rPr>
                </w:pPr>
                <w:r>
                  <w:rPr>
                    <w:rFonts w:eastAsia="Calibri" w:cstheme="minorHAnsi"/>
                    <w:lang w:val="uk-UA" w:eastAsia="lt-LT"/>
                  </w:rPr>
                  <w:t>К</w:t>
                </w:r>
                <w:r w:rsidR="0032737C" w:rsidRPr="00081CED">
                  <w:rPr>
                    <w:rFonts w:eastAsia="Calibri" w:cstheme="minorHAnsi"/>
                    <w:lang w:val="uk-UA" w:eastAsia="lt-LT"/>
                  </w:rPr>
                  <w:t>оли Підрядник не виконує зобов'язання щодо заміни субпідрядника (ів), як передбачено в пункті 12 Загальних умов Контракту</w:t>
                </w:r>
                <w:r>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1243B591" w14:textId="4F6C6C61" w:rsidR="0057259D" w:rsidRPr="00081CED" w:rsidRDefault="0057259D" w:rsidP="005F32A6">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sidR="00E83B4E">
                  <w:rPr>
                    <w:rFonts w:eastAsia="Times New Roman" w:cstheme="minorHAnsi"/>
                    <w:lang w:eastAsia="ru-RU"/>
                  </w:rPr>
                  <w:t>Užsakovo</w:t>
                </w:r>
                <w:r w:rsidRPr="00081CED">
                  <w:rPr>
                    <w:rFonts w:eastAsia="Times New Roman" w:cstheme="minorHAnsi"/>
                    <w:lang w:val="uk-UA" w:eastAsia="ru-RU"/>
                  </w:rPr>
                  <w:t>, ir (arba) Statinio statybos techninės priežiūros vadovo (jei taikoma) paskirto asmens nurodymų, pateiktų Sutarties bendrųjų sąlygų 10.3.2</w:t>
                </w:r>
                <w:r w:rsidR="000A29BC">
                  <w:rPr>
                    <w:rFonts w:eastAsia="Times New Roman" w:cstheme="minorHAnsi"/>
                    <w:lang w:eastAsia="ru-RU"/>
                  </w:rPr>
                  <w:t>.</w:t>
                </w:r>
                <w:r w:rsidRPr="00081CED">
                  <w:rPr>
                    <w:rFonts w:eastAsia="Times New Roman" w:cstheme="minorHAnsi"/>
                    <w:lang w:val="uk-UA" w:eastAsia="ru-RU"/>
                  </w:rPr>
                  <w:t xml:space="preserve"> papunktyje, ir dėl to CPVA ir </w:t>
                </w:r>
                <w:r w:rsidR="00E83B4E">
                  <w:rPr>
                    <w:rFonts w:eastAsia="Times New Roman" w:cstheme="minorHAnsi"/>
                    <w:lang w:eastAsia="ru-RU"/>
                  </w:rPr>
                  <w:t>Užsakov</w:t>
                </w:r>
                <w:r w:rsidR="00485152">
                  <w:rPr>
                    <w:rFonts w:eastAsia="Times New Roman" w:cstheme="minorHAnsi"/>
                    <w:lang w:eastAsia="ru-RU"/>
                  </w:rPr>
                  <w:t>as</w:t>
                </w:r>
                <w:r w:rsidR="00E83B4E" w:rsidRPr="00081CED">
                  <w:rPr>
                    <w:rFonts w:eastAsia="Times New Roman" w:cstheme="minorHAnsi"/>
                    <w:lang w:val="uk-UA" w:eastAsia="ru-RU"/>
                  </w:rPr>
                  <w:t xml:space="preserve"> </w:t>
                </w:r>
                <w:r w:rsidRPr="00081CED">
                  <w:rPr>
                    <w:rFonts w:eastAsia="Times New Roman" w:cstheme="minorHAnsi"/>
                    <w:lang w:val="uk-UA" w:eastAsia="ru-RU"/>
                  </w:rPr>
                  <w:t>negauna numatyto Darbų rezultato, kaip tikėtasi</w:t>
                </w:r>
                <w:r w:rsidRPr="00081CED">
                  <w:rPr>
                    <w:rFonts w:eastAsia="Times New Roman" w:cstheme="minorHAnsi"/>
                    <w:lang w:eastAsia="ru-RU"/>
                  </w:rPr>
                  <w:t>/</w:t>
                </w:r>
              </w:p>
              <w:p w14:paraId="7324FF62" w14:textId="744A9758" w:rsidR="00D37ABF" w:rsidRPr="00081CED" w:rsidRDefault="000F0A37" w:rsidP="005F32A6">
                <w:pPr>
                  <w:tabs>
                    <w:tab w:val="left" w:pos="353"/>
                    <w:tab w:val="left" w:pos="529"/>
                  </w:tabs>
                  <w:spacing w:after="0" w:line="240" w:lineRule="auto"/>
                  <w:jc w:val="both"/>
                  <w:rPr>
                    <w:rFonts w:eastAsia="Times New Roman" w:cstheme="minorHAnsi"/>
                    <w:lang w:val="uk-UA" w:eastAsia="ru-RU"/>
                  </w:rPr>
                </w:pPr>
                <w:r>
                  <w:rPr>
                    <w:rFonts w:eastAsia="Times New Roman" w:cstheme="minorHAnsi"/>
                    <w:lang w:val="uk-UA" w:eastAsia="ru-RU"/>
                  </w:rPr>
                  <w:t>К</w:t>
                </w:r>
                <w:r w:rsidR="0032737C" w:rsidRPr="00081CED">
                  <w:rPr>
                    <w:rFonts w:eastAsia="Times New Roman" w:cstheme="minorHAnsi"/>
                    <w:lang w:val="uk-UA" w:eastAsia="ru-RU"/>
                  </w:rPr>
                  <w:t xml:space="preserve">оли Підрядник не виконує інструкції особи, призначеної ЦАУП та/або </w:t>
                </w:r>
                <w:r w:rsidR="00630CAE" w:rsidRPr="00630CAE">
                  <w:rPr>
                    <w:rFonts w:eastAsia="Times New Roman" w:cstheme="minorHAnsi"/>
                    <w:lang w:val="uk-UA" w:eastAsia="ru-RU"/>
                  </w:rPr>
                  <w:t>Замовник</w:t>
                </w:r>
                <w:r w:rsidR="0032737C" w:rsidRPr="00081CED">
                  <w:rPr>
                    <w:rFonts w:eastAsia="Times New Roman" w:cstheme="minorHAnsi"/>
                    <w:lang w:val="uk-UA" w:eastAsia="ru-RU"/>
                  </w:rPr>
                  <w:t xml:space="preserve">ом та/або керівником будівництва та технічного обслуговування будівлі (при наявності), зазначені в пункті 10.3.2 </w:t>
                </w:r>
                <w:r w:rsidR="00630CAE" w:rsidRPr="00630CAE">
                  <w:rPr>
                    <w:rFonts w:eastAsia="Times New Roman" w:cstheme="minorHAnsi"/>
                    <w:lang w:val="uk-UA" w:eastAsia="ru-RU"/>
                  </w:rPr>
                  <w:t>Замовник</w:t>
                </w:r>
                <w:r w:rsidR="0032737C" w:rsidRPr="00081CED">
                  <w:rPr>
                    <w:rFonts w:eastAsia="Times New Roman" w:cstheme="minorHAnsi"/>
                    <w:lang w:val="uk-UA" w:eastAsia="ru-RU"/>
                  </w:rPr>
                  <w:t xml:space="preserve"> умов Контракту, і в результаті ЦАУП та </w:t>
                </w:r>
                <w:r w:rsidR="00630CAE" w:rsidRPr="00630CAE">
                  <w:rPr>
                    <w:rFonts w:eastAsia="Times New Roman" w:cstheme="minorHAnsi"/>
                    <w:lang w:val="uk-UA" w:eastAsia="ru-RU"/>
                  </w:rPr>
                  <w:t>Замовник</w:t>
                </w:r>
                <w:r w:rsidR="0032737C" w:rsidRPr="00081CED">
                  <w:rPr>
                    <w:rFonts w:eastAsia="Times New Roman" w:cstheme="minorHAnsi"/>
                    <w:lang w:val="uk-UA" w:eastAsia="ru-RU"/>
                  </w:rPr>
                  <w:t xml:space="preserve"> не отримують очікуваного результату від </w:t>
                </w:r>
                <w:r w:rsidR="00F91947" w:rsidRPr="00081CED">
                  <w:rPr>
                    <w:rFonts w:eastAsia="Times New Roman" w:cstheme="minorHAnsi"/>
                    <w:lang w:val="uk-UA" w:eastAsia="ru-RU"/>
                  </w:rPr>
                  <w:t>роботи</w:t>
                </w:r>
                <w:r w:rsidR="0032737C" w:rsidRPr="00081CED">
                  <w:rPr>
                    <w:rFonts w:eastAsia="Times New Roman" w:cstheme="minorHAnsi"/>
                    <w:lang w:val="uk-UA" w:eastAsia="ru-RU"/>
                  </w:rPr>
                  <w:t>, як очікувалося</w:t>
                </w:r>
                <w:r>
                  <w:rPr>
                    <w:rFonts w:eastAsia="Times New Roman" w:cstheme="minorHAnsi"/>
                    <w:lang w:val="uk-UA" w:eastAsia="ru-RU"/>
                  </w:rPr>
                  <w:t>.</w:t>
                </w:r>
              </w:p>
            </w:tc>
          </w:tr>
          <w:tr w:rsidR="00123E44" w:rsidRPr="00081CED" w14:paraId="27FDE125" w14:textId="77777777" w:rsidTr="0002388E">
            <w:trPr>
              <w:trHeight w:val="257"/>
              <w:jc w:val="center"/>
            </w:trPr>
            <w:tc>
              <w:tcPr>
                <w:tcW w:w="292" w:type="pct"/>
                <w:shd w:val="clear" w:color="auto" w:fill="F2F2F2"/>
                <w:vAlign w:val="center"/>
              </w:tcPr>
              <w:p w14:paraId="08DFA208"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657D2AB"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32FE03A3" w14:textId="67B052E2" w:rsidR="00966E6A" w:rsidRPr="00211F16" w:rsidRDefault="00966E6A" w:rsidP="005F32A6">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Rangovas laiku nepradeda Darbų, kitaip aiškiai parodo savo ketinimą nevykdyti savo įsipareigojimų pagal Sutartį arba tampa aišku, kad Darbai nebus užbaigti iki Darbų atlikimo termino pabaigos.</w:t>
                </w:r>
                <w:r w:rsidR="00211F16">
                  <w:rPr>
                    <w:rFonts w:eastAsia="Times New Roman" w:cstheme="minorHAnsi"/>
                    <w:lang w:eastAsia="ru-RU"/>
                  </w:rPr>
                  <w:t>/</w:t>
                </w:r>
              </w:p>
              <w:p w14:paraId="7239A1B7" w14:textId="28CF0620"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081CED">
                  <w:rPr>
                    <w:rFonts w:eastAsia="Times New Roman" w:cstheme="minorHAnsi"/>
                    <w:lang w:val="uk-UA" w:eastAsia="ru-RU"/>
                  </w:rPr>
                  <w:t xml:space="preserve">Коли Підрядник не приступає до своєчасного виконання </w:t>
                </w:r>
                <w:r w:rsidR="00F91947" w:rsidRPr="00081CED">
                  <w:rPr>
                    <w:rFonts w:eastAsia="Times New Roman" w:cstheme="minorHAnsi"/>
                    <w:lang w:val="uk-UA" w:eastAsia="ru-RU"/>
                  </w:rPr>
                  <w:t>роботи</w:t>
                </w:r>
                <w:r w:rsidRPr="00081CED">
                  <w:rPr>
                    <w:rFonts w:eastAsia="Times New Roman" w:cstheme="minorHAnsi"/>
                    <w:lang w:val="uk-UA" w:eastAsia="ru-RU"/>
                  </w:rPr>
                  <w:t xml:space="preserve">, іншим чином чітко вказує на свій намір не виконувати свої зобов'язання за Контрактом, або стає ясно, що вони не можуть бути завершені до закінчення крайнього терміну завершення </w:t>
                </w:r>
                <w:r w:rsidR="00F91947" w:rsidRPr="00081CED">
                  <w:rPr>
                    <w:rFonts w:eastAsia="Times New Roman" w:cstheme="minorHAnsi"/>
                    <w:lang w:val="uk-UA" w:eastAsia="ru-RU"/>
                  </w:rPr>
                  <w:t>роботи</w:t>
                </w:r>
                <w:r w:rsidR="00A96D6C">
                  <w:rPr>
                    <w:rFonts w:eastAsia="Times New Roman" w:cstheme="minorHAnsi"/>
                    <w:lang w:val="uk-UA" w:eastAsia="ru-RU"/>
                  </w:rPr>
                  <w:t>.</w:t>
                </w:r>
              </w:p>
            </w:tc>
          </w:tr>
          <w:tr w:rsidR="00123E44" w:rsidRPr="00081CED" w14:paraId="74B1E7B4" w14:textId="77777777" w:rsidTr="0002388E">
            <w:trPr>
              <w:trHeight w:val="257"/>
              <w:jc w:val="center"/>
            </w:trPr>
            <w:tc>
              <w:tcPr>
                <w:tcW w:w="292" w:type="pct"/>
                <w:shd w:val="clear" w:color="auto" w:fill="F2F2F2"/>
                <w:vAlign w:val="center"/>
              </w:tcPr>
              <w:p w14:paraId="51B2FF10"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AEFF29C"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69444A7C" w14:textId="70DFA4D3" w:rsidR="00726CA0" w:rsidRPr="00000DA9" w:rsidRDefault="00726CA0" w:rsidP="005F32A6">
                <w:pPr>
                  <w:tabs>
                    <w:tab w:val="left" w:pos="353"/>
                    <w:tab w:val="left" w:pos="529"/>
                  </w:tabs>
                  <w:spacing w:after="0" w:line="240" w:lineRule="auto"/>
                  <w:jc w:val="both"/>
                  <w:rPr>
                    <w:rFonts w:eastAsia="Times New Roman" w:cstheme="minorHAnsi"/>
                    <w:lang w:eastAsia="ru-RU"/>
                  </w:rPr>
                </w:pPr>
                <w:r w:rsidRPr="00CF0331">
                  <w:rPr>
                    <w:rFonts w:eastAsia="Times New Roman" w:cstheme="minorHAnsi"/>
                    <w:lang w:val="uk-UA" w:eastAsia="ru-RU"/>
                  </w:rPr>
                  <w:t xml:space="preserve">Rangovas keičia Darbų apimtį be CPVA ir (arba) </w:t>
                </w:r>
                <w:r w:rsidR="00E83B4E" w:rsidRPr="00012311">
                  <w:rPr>
                    <w:rFonts w:eastAsia="Times New Roman" w:cstheme="minorHAnsi"/>
                    <w:lang w:eastAsia="ru-RU"/>
                  </w:rPr>
                  <w:t>Užsakovo</w:t>
                </w:r>
                <w:r w:rsidR="00E83B4E" w:rsidRPr="00012311">
                  <w:rPr>
                    <w:rFonts w:eastAsia="Times New Roman" w:cstheme="minorHAnsi"/>
                    <w:lang w:val="uk-UA" w:eastAsia="ru-RU"/>
                  </w:rPr>
                  <w:t xml:space="preserve"> </w:t>
                </w:r>
                <w:r w:rsidRPr="00000DA9">
                  <w:rPr>
                    <w:rFonts w:eastAsia="Times New Roman" w:cstheme="minorHAnsi"/>
                    <w:lang w:val="uk-UA" w:eastAsia="ru-RU"/>
                  </w:rPr>
                  <w:t>leidimo;</w:t>
                </w:r>
                <w:r w:rsidRPr="00000DA9">
                  <w:rPr>
                    <w:rFonts w:eastAsia="Times New Roman" w:cstheme="minorHAnsi"/>
                    <w:lang w:eastAsia="ru-RU"/>
                  </w:rPr>
                  <w:t>/</w:t>
                </w:r>
              </w:p>
              <w:p w14:paraId="423B36CB" w14:textId="6C9CEEFF" w:rsidR="00D37ABF" w:rsidRPr="00CF0331" w:rsidRDefault="00A96D6C" w:rsidP="005F32A6">
                <w:pPr>
                  <w:tabs>
                    <w:tab w:val="left" w:pos="353"/>
                    <w:tab w:val="left" w:pos="529"/>
                  </w:tabs>
                  <w:spacing w:after="0" w:line="240" w:lineRule="auto"/>
                  <w:jc w:val="both"/>
                  <w:rPr>
                    <w:rFonts w:eastAsia="Times New Roman" w:cstheme="minorHAnsi"/>
                    <w:lang w:val="uk-UA" w:eastAsia="ru-RU"/>
                  </w:rPr>
                </w:pPr>
                <w:r w:rsidRPr="00A80C9E">
                  <w:rPr>
                    <w:rFonts w:eastAsia="Times New Roman" w:cstheme="minorHAnsi"/>
                    <w:lang w:val="uk-UA" w:eastAsia="ru-RU"/>
                  </w:rPr>
                  <w:t>К</w:t>
                </w:r>
                <w:r w:rsidR="0032737C" w:rsidRPr="00A80C9E">
                  <w:rPr>
                    <w:rFonts w:eastAsia="Times New Roman" w:cstheme="minorHAnsi"/>
                    <w:lang w:val="uk-UA" w:eastAsia="ru-RU"/>
                  </w:rPr>
                  <w:t xml:space="preserve">оли Підрядник змінює обсяг </w:t>
                </w:r>
                <w:r w:rsidR="00F91947" w:rsidRPr="00A80C9E">
                  <w:rPr>
                    <w:rFonts w:eastAsia="Times New Roman" w:cstheme="minorHAnsi"/>
                    <w:lang w:val="uk-UA" w:eastAsia="ru-RU"/>
                  </w:rPr>
                  <w:t>роботи</w:t>
                </w:r>
                <w:r w:rsidR="0032737C" w:rsidRPr="00A80C9E">
                  <w:rPr>
                    <w:rFonts w:eastAsia="Times New Roman" w:cstheme="minorHAnsi"/>
                    <w:lang w:val="uk-UA" w:eastAsia="ru-RU"/>
                  </w:rPr>
                  <w:t xml:space="preserve"> без дозволу ЦАУП та/або </w:t>
                </w:r>
                <w:r w:rsidR="00630CAE" w:rsidRPr="00A80C9E">
                  <w:rPr>
                    <w:rFonts w:eastAsia="Times New Roman" w:cstheme="minorHAnsi"/>
                    <w:lang w:val="uk-UA" w:eastAsia="ru-RU"/>
                  </w:rPr>
                  <w:t>Замовник</w:t>
                </w:r>
                <w:r w:rsidR="0032737C" w:rsidRPr="00A80C9E">
                  <w:rPr>
                    <w:rFonts w:eastAsia="Times New Roman" w:cstheme="minorHAnsi"/>
                    <w:lang w:val="uk-UA" w:eastAsia="ru-RU"/>
                  </w:rPr>
                  <w:t>а;</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77777777"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 ir subrangovams taikomos nacionalinės ir tarptautinės sankcijos;</w:t>
                </w:r>
                <w:r w:rsidRPr="00081CED">
                  <w:rPr>
                    <w:rFonts w:eastAsia="Calibri" w:cstheme="minorHAnsi"/>
                    <w:lang w:eastAsia="lt-LT"/>
                  </w:rPr>
                  <w:t>/</w:t>
                </w:r>
              </w:p>
              <w:p w14:paraId="697DF88D" w14:textId="5B89995B" w:rsidR="00791BC8" w:rsidRPr="00081CED" w:rsidRDefault="00A96D6C" w:rsidP="00427FB9">
                <w:pPr>
                  <w:tabs>
                    <w:tab w:val="left" w:pos="284"/>
                    <w:tab w:val="left" w:pos="459"/>
                  </w:tabs>
                  <w:spacing w:after="0" w:line="240" w:lineRule="auto"/>
                  <w:contextualSpacing/>
                  <w:jc w:val="both"/>
                  <w:rPr>
                    <w:rFonts w:eastAsia="Calibri" w:cstheme="minorHAnsi"/>
                    <w:lang w:val="uk-UA" w:eastAsia="lt-LT"/>
                  </w:rPr>
                </w:pPr>
                <w:r>
                  <w:rPr>
                    <w:rFonts w:eastAsia="Calibri" w:cstheme="minorHAnsi"/>
                    <w:lang w:val="uk-UA" w:eastAsia="lt-LT"/>
                  </w:rPr>
                  <w:t>К</w:t>
                </w:r>
                <w:r w:rsidR="0032737C" w:rsidRPr="00081CED">
                  <w:rPr>
                    <w:rFonts w:eastAsia="Calibri" w:cstheme="minorHAnsi"/>
                    <w:lang w:val="uk-UA" w:eastAsia="lt-LT"/>
                  </w:rPr>
                  <w:t>оли Підрядник</w:t>
                </w:r>
                <w:r w:rsidR="0032737C" w:rsidRPr="00081CED">
                  <w:rPr>
                    <w:rFonts w:cstheme="minorHAnsi"/>
                    <w:color w:val="000000"/>
                    <w:lang w:val="uk-UA"/>
                  </w:rPr>
                  <w:t xml:space="preserve"> та субпідрядники підпадають під дію застосовних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4D2B8D92" w14:textId="77F52EE3" w:rsidR="005F3909" w:rsidRPr="005B16FC"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 kai atitinkami subjektai turi interesų, kurie gali būti laikomi grėsme nacionaliniam saugumui</w:t>
                </w:r>
                <w:r w:rsidR="005B16FC" w:rsidRPr="005B16FC">
                  <w:rPr>
                    <w:rFonts w:cstheme="minorHAnsi"/>
                    <w:iCs/>
                    <w:color w:val="000000"/>
                  </w:rPr>
                  <w:t>;</w:t>
                </w:r>
              </w:p>
              <w:p w14:paraId="4B24ECFD" w14:textId="77777777" w:rsidR="005B16FC" w:rsidRPr="005B16FC" w:rsidRDefault="005B16FC" w:rsidP="005B16FC">
                <w:pPr>
                  <w:tabs>
                    <w:tab w:val="left" w:pos="284"/>
                    <w:tab w:val="left" w:pos="459"/>
                  </w:tabs>
                  <w:spacing w:after="0" w:line="240" w:lineRule="auto"/>
                  <w:contextualSpacing/>
                  <w:jc w:val="both"/>
                  <w:rPr>
                    <w:rFonts w:cstheme="minorHAnsi"/>
                    <w:iCs/>
                  </w:rPr>
                </w:pPr>
                <w:r w:rsidRPr="005B16FC">
                  <w:rPr>
                    <w:rFonts w:cstheme="minorHAnsi"/>
                    <w:iCs/>
                    <w:color w:val="000000"/>
                  </w:rPr>
                  <w:lastRenderedPageBreak/>
                  <w:t xml:space="preserve">5) </w:t>
                </w:r>
                <w:r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48CD277A"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77777777"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4) коли розглянуті суб</w:t>
                </w:r>
                <w:r w:rsidR="00D67FD0" w:rsidRPr="00081CED">
                  <w:rPr>
                    <w:rFonts w:cstheme="minorHAnsi"/>
                    <w:color w:val="000000"/>
                    <w:lang w:val="uk-UA"/>
                  </w:rPr>
                  <w:t>’</w:t>
                </w:r>
                <w:r w:rsidRPr="00081CED">
                  <w:rPr>
                    <w:rFonts w:cstheme="minorHAnsi"/>
                    <w:color w:val="000000"/>
                    <w:lang w:val="uk-UA"/>
                  </w:rPr>
                  <w:t>єкти мають будь-які інтереси, які можуть розглядатися як загроза національній безпеці;</w:t>
                </w:r>
              </w:p>
              <w:p w14:paraId="0C9D7EF6" w14:textId="06FE1C4E" w:rsidR="005B16FC" w:rsidRPr="00E45718" w:rsidRDefault="005B16FC" w:rsidP="008B42F3">
                <w:pPr>
                  <w:tabs>
                    <w:tab w:val="left" w:pos="284"/>
                    <w:tab w:val="left" w:pos="459"/>
                  </w:tabs>
                  <w:spacing w:after="0" w:line="240" w:lineRule="auto"/>
                  <w:contextualSpacing/>
                  <w:jc w:val="both"/>
                  <w:rPr>
                    <w:rFonts w:cstheme="minorHAnsi"/>
                    <w:color w:val="000000"/>
                  </w:rPr>
                </w:pPr>
                <w:r>
                  <w:rPr>
                    <w:rFonts w:cstheme="minorHAnsi"/>
                    <w:color w:val="000000"/>
                  </w:rPr>
                  <w:t xml:space="preserve">5) </w:t>
                </w:r>
                <w:proofErr w:type="spellStart"/>
                <w:r w:rsidR="00AD60F0" w:rsidRPr="00AD60F0">
                  <w:rPr>
                    <w:rFonts w:cstheme="minorHAnsi"/>
                    <w:color w:val="000000"/>
                  </w:rPr>
                  <w:t>постачальники</w:t>
                </w:r>
                <w:proofErr w:type="spellEnd"/>
                <w:r w:rsidR="00AD60F0" w:rsidRPr="00AD60F0">
                  <w:rPr>
                    <w:rFonts w:cstheme="minorHAnsi"/>
                    <w:color w:val="000000"/>
                  </w:rPr>
                  <w:t xml:space="preserve">, </w:t>
                </w:r>
                <w:proofErr w:type="spellStart"/>
                <w:r w:rsidR="00AD60F0" w:rsidRPr="00AD60F0">
                  <w:rPr>
                    <w:rFonts w:cstheme="minorHAnsi"/>
                    <w:color w:val="000000"/>
                  </w:rPr>
                  <w:t>їх</w:t>
                </w:r>
                <w:proofErr w:type="spellEnd"/>
                <w:r w:rsidR="00AD60F0" w:rsidRPr="00AD60F0">
                  <w:rPr>
                    <w:rFonts w:cstheme="minorHAnsi"/>
                    <w:color w:val="000000"/>
                  </w:rPr>
                  <w:t xml:space="preserve"> </w:t>
                </w:r>
                <w:proofErr w:type="spellStart"/>
                <w:r w:rsidR="00AD60F0" w:rsidRPr="00AD60F0">
                  <w:rPr>
                    <w:rFonts w:cstheme="minorHAnsi"/>
                    <w:color w:val="000000"/>
                  </w:rPr>
                  <w:t>суб-підрядники</w:t>
                </w:r>
                <w:proofErr w:type="spellEnd"/>
                <w:r w:rsidR="00AD60F0" w:rsidRPr="00AD60F0">
                  <w:rPr>
                    <w:rFonts w:cstheme="minorHAnsi"/>
                    <w:color w:val="000000"/>
                  </w:rPr>
                  <w:t xml:space="preserve">, </w:t>
                </w:r>
                <w:proofErr w:type="spellStart"/>
                <w:r w:rsidR="00AD60F0" w:rsidRPr="00AD60F0">
                  <w:rPr>
                    <w:rFonts w:cstheme="minorHAnsi"/>
                    <w:color w:val="000000"/>
                  </w:rPr>
                  <w:t>суб’єкти</w:t>
                </w:r>
                <w:proofErr w:type="spellEnd"/>
                <w:r w:rsidR="00AD60F0" w:rsidRPr="00AD60F0">
                  <w:rPr>
                    <w:rFonts w:cstheme="minorHAnsi"/>
                    <w:color w:val="000000"/>
                  </w:rPr>
                  <w:t xml:space="preserve"> </w:t>
                </w:r>
                <w:proofErr w:type="spellStart"/>
                <w:r w:rsidR="00AD60F0" w:rsidRPr="00AD60F0">
                  <w:rPr>
                    <w:rFonts w:cstheme="minorHAnsi"/>
                    <w:color w:val="000000"/>
                  </w:rPr>
                  <w:t>господарювання</w:t>
                </w:r>
                <w:proofErr w:type="spellEnd"/>
                <w:r w:rsidR="00AD60F0" w:rsidRPr="00AD60F0">
                  <w:rPr>
                    <w:rFonts w:cstheme="minorHAnsi"/>
                    <w:color w:val="000000"/>
                  </w:rPr>
                  <w:t xml:space="preserve">, </w:t>
                </w:r>
                <w:proofErr w:type="spellStart"/>
                <w:r w:rsidR="00AD60F0" w:rsidRPr="00AD60F0">
                  <w:rPr>
                    <w:rFonts w:cstheme="minorHAnsi"/>
                    <w:color w:val="000000"/>
                  </w:rPr>
                  <w:t>на</w:t>
                </w:r>
                <w:proofErr w:type="spellEnd"/>
                <w:r w:rsidR="00AD60F0" w:rsidRPr="00AD60F0">
                  <w:rPr>
                    <w:rFonts w:cstheme="minorHAnsi"/>
                    <w:color w:val="000000"/>
                  </w:rPr>
                  <w:t xml:space="preserve"> </w:t>
                </w:r>
                <w:proofErr w:type="spellStart"/>
                <w:r w:rsidR="00AD60F0" w:rsidRPr="00AD60F0">
                  <w:rPr>
                    <w:rFonts w:cstheme="minorHAnsi"/>
                    <w:color w:val="000000"/>
                  </w:rPr>
                  <w:t>можливості</w:t>
                </w:r>
                <w:proofErr w:type="spellEnd"/>
                <w:r w:rsidR="00AD60F0" w:rsidRPr="00AD60F0">
                  <w:rPr>
                    <w:rFonts w:cstheme="minorHAnsi"/>
                    <w:color w:val="000000"/>
                  </w:rPr>
                  <w:t xml:space="preserve"> </w:t>
                </w:r>
                <w:proofErr w:type="spellStart"/>
                <w:r w:rsidR="00AD60F0" w:rsidRPr="00AD60F0">
                  <w:rPr>
                    <w:rFonts w:cstheme="minorHAnsi"/>
                    <w:color w:val="000000"/>
                  </w:rPr>
                  <w:t>яких</w:t>
                </w:r>
                <w:proofErr w:type="spellEnd"/>
                <w:r w:rsidR="00AD60F0" w:rsidRPr="00AD60F0">
                  <w:rPr>
                    <w:rFonts w:cstheme="minorHAnsi"/>
                    <w:color w:val="000000"/>
                  </w:rPr>
                  <w:t xml:space="preserve"> </w:t>
                </w:r>
                <w:proofErr w:type="spellStart"/>
                <w:r w:rsidR="00AD60F0" w:rsidRPr="00AD60F0">
                  <w:rPr>
                    <w:rFonts w:cstheme="minorHAnsi"/>
                    <w:color w:val="000000"/>
                  </w:rPr>
                  <w:t>покладаються</w:t>
                </w:r>
                <w:proofErr w:type="spellEnd"/>
                <w:r w:rsidR="00AD60F0" w:rsidRPr="00AD60F0">
                  <w:rPr>
                    <w:rFonts w:cstheme="minorHAnsi"/>
                    <w:color w:val="000000"/>
                  </w:rPr>
                  <w:t xml:space="preserve">, </w:t>
                </w:r>
                <w:proofErr w:type="spellStart"/>
                <w:r w:rsidR="00AD60F0" w:rsidRPr="00AD60F0">
                  <w:rPr>
                    <w:rFonts w:cstheme="minorHAnsi"/>
                    <w:color w:val="000000"/>
                  </w:rPr>
                  <w:t>які</w:t>
                </w:r>
                <w:proofErr w:type="spellEnd"/>
                <w:r w:rsidR="00AD60F0" w:rsidRPr="00AD60F0">
                  <w:rPr>
                    <w:rFonts w:cstheme="minorHAnsi"/>
                    <w:color w:val="000000"/>
                  </w:rPr>
                  <w:t xml:space="preserve"> </w:t>
                </w:r>
                <w:proofErr w:type="spellStart"/>
                <w:r w:rsidR="00AD60F0" w:rsidRPr="00AD60F0">
                  <w:rPr>
                    <w:rFonts w:cstheme="minorHAnsi"/>
                    <w:color w:val="000000"/>
                  </w:rPr>
                  <w:t>діють</w:t>
                </w:r>
                <w:proofErr w:type="spellEnd"/>
                <w:r w:rsidR="00AD60F0" w:rsidRPr="00AD60F0">
                  <w:rPr>
                    <w:rFonts w:cstheme="minorHAnsi"/>
                    <w:color w:val="000000"/>
                  </w:rPr>
                  <w:t xml:space="preserve"> у </w:t>
                </w:r>
                <w:proofErr w:type="spellStart"/>
                <w:r w:rsidR="00AD60F0" w:rsidRPr="00AD60F0">
                  <w:rPr>
                    <w:rFonts w:cstheme="minorHAnsi"/>
                    <w:color w:val="000000"/>
                  </w:rPr>
                  <w:t>країнах</w:t>
                </w:r>
                <w:proofErr w:type="spellEnd"/>
                <w:r w:rsidR="00AD60F0" w:rsidRPr="00AD60F0">
                  <w:rPr>
                    <w:rFonts w:cstheme="minorHAnsi"/>
                    <w:color w:val="000000"/>
                  </w:rPr>
                  <w:t xml:space="preserve"> і </w:t>
                </w:r>
                <w:proofErr w:type="spellStart"/>
                <w:r w:rsidR="00AD60F0" w:rsidRPr="00AD60F0">
                  <w:rPr>
                    <w:rFonts w:cstheme="minorHAnsi"/>
                    <w:color w:val="000000"/>
                  </w:rPr>
                  <w:t>на</w:t>
                </w:r>
                <w:proofErr w:type="spellEnd"/>
                <w:r w:rsidR="00AD60F0" w:rsidRPr="00AD60F0">
                  <w:rPr>
                    <w:rFonts w:cstheme="minorHAnsi"/>
                    <w:color w:val="000000"/>
                  </w:rPr>
                  <w:t xml:space="preserve"> </w:t>
                </w:r>
                <w:proofErr w:type="spellStart"/>
                <w:r w:rsidR="00AD60F0" w:rsidRPr="00AD60F0">
                  <w:rPr>
                    <w:rFonts w:cstheme="minorHAnsi"/>
                    <w:color w:val="000000"/>
                  </w:rPr>
                  <w:t>територіях</w:t>
                </w:r>
                <w:proofErr w:type="spellEnd"/>
                <w:r w:rsidR="00AD60F0" w:rsidRPr="00AD60F0">
                  <w:rPr>
                    <w:rFonts w:cstheme="minorHAnsi"/>
                    <w:color w:val="000000"/>
                  </w:rPr>
                  <w:t xml:space="preserve">, </w:t>
                </w:r>
                <w:proofErr w:type="spellStart"/>
                <w:r w:rsidR="00AD60F0" w:rsidRPr="00AD60F0">
                  <w:rPr>
                    <w:rFonts w:cstheme="minorHAnsi"/>
                    <w:color w:val="000000"/>
                  </w:rPr>
                  <w:t>перелічених</w:t>
                </w:r>
                <w:proofErr w:type="spellEnd"/>
                <w:r w:rsidR="00AD60F0" w:rsidRPr="00AD60F0">
                  <w:rPr>
                    <w:rFonts w:cstheme="minorHAnsi"/>
                    <w:color w:val="000000"/>
                  </w:rPr>
                  <w:t xml:space="preserve"> у </w:t>
                </w:r>
                <w:proofErr w:type="spellStart"/>
                <w:r w:rsidR="00AD60F0" w:rsidRPr="00AD60F0">
                  <w:rPr>
                    <w:rFonts w:cstheme="minorHAnsi"/>
                    <w:color w:val="000000"/>
                  </w:rPr>
                  <w:t>статті</w:t>
                </w:r>
                <w:proofErr w:type="spellEnd"/>
                <w:r w:rsidR="00AD60F0" w:rsidRPr="00AD60F0">
                  <w:rPr>
                    <w:rFonts w:cstheme="minorHAnsi"/>
                    <w:color w:val="000000"/>
                  </w:rPr>
                  <w:t xml:space="preserve"> 92(15) </w:t>
                </w:r>
                <w:proofErr w:type="spellStart"/>
                <w:r w:rsidR="00AD60F0" w:rsidRPr="00AD60F0">
                  <w:rPr>
                    <w:rFonts w:cstheme="minorHAnsi"/>
                    <w:color w:val="000000"/>
                  </w:rPr>
                  <w:t>Закону</w:t>
                </w:r>
                <w:proofErr w:type="spellEnd"/>
                <w:r w:rsidR="00AD60F0" w:rsidRPr="00AD60F0">
                  <w:rPr>
                    <w:rFonts w:cstheme="minorHAnsi"/>
                    <w:color w:val="000000"/>
                  </w:rPr>
                  <w:t xml:space="preserve"> </w:t>
                </w:r>
                <w:proofErr w:type="spellStart"/>
                <w:r w:rsidR="00AD60F0" w:rsidRPr="00AD60F0">
                  <w:rPr>
                    <w:rFonts w:cstheme="minorHAnsi"/>
                    <w:color w:val="000000"/>
                  </w:rPr>
                  <w:t>про</w:t>
                </w:r>
                <w:proofErr w:type="spellEnd"/>
                <w:r w:rsidR="00AD60F0" w:rsidRPr="00AD60F0">
                  <w:rPr>
                    <w:rFonts w:cstheme="minorHAnsi"/>
                    <w:color w:val="000000"/>
                  </w:rPr>
                  <w:t xml:space="preserve"> </w:t>
                </w:r>
                <w:proofErr w:type="spellStart"/>
                <w:r w:rsidR="00AD60F0" w:rsidRPr="00AD60F0">
                  <w:rPr>
                    <w:rFonts w:cstheme="minorHAnsi"/>
                    <w:color w:val="000000"/>
                  </w:rPr>
                  <w:t>державні</w:t>
                </w:r>
                <w:proofErr w:type="spellEnd"/>
                <w:r w:rsidR="00AD60F0" w:rsidRPr="00AD60F0">
                  <w:rPr>
                    <w:rFonts w:cstheme="minorHAnsi"/>
                    <w:color w:val="000000"/>
                  </w:rPr>
                  <w:t xml:space="preserve"> </w:t>
                </w:r>
                <w:proofErr w:type="spellStart"/>
                <w:r w:rsidR="00AD60F0" w:rsidRPr="00AD60F0">
                  <w:rPr>
                    <w:rFonts w:cstheme="minorHAnsi"/>
                    <w:color w:val="000000"/>
                  </w:rPr>
                  <w:t>закупівлі</w:t>
                </w:r>
                <w:proofErr w:type="spellEnd"/>
                <w:r w:rsidR="00AD60F0" w:rsidRPr="00AD60F0">
                  <w:rPr>
                    <w:rFonts w:cstheme="minorHAnsi"/>
                    <w:color w:val="000000"/>
                  </w:rPr>
                  <w:t xml:space="preserve"> </w:t>
                </w:r>
                <w:proofErr w:type="spellStart"/>
                <w:r w:rsidR="00AD60F0" w:rsidRPr="00AD60F0">
                  <w:rPr>
                    <w:rFonts w:cstheme="minorHAnsi"/>
                    <w:color w:val="000000"/>
                  </w:rPr>
                  <w:t>Литви</w:t>
                </w:r>
                <w:proofErr w:type="spellEnd"/>
                <w:r w:rsidR="00AD60F0" w:rsidRPr="00AD60F0">
                  <w:rPr>
                    <w:rFonts w:cstheme="minorHAnsi"/>
                    <w:color w:val="000000"/>
                  </w:rPr>
                  <w:t xml:space="preserve">, </w:t>
                </w:r>
                <w:proofErr w:type="spellStart"/>
                <w:r w:rsidR="00AD60F0" w:rsidRPr="00AD60F0">
                  <w:rPr>
                    <w:rFonts w:cstheme="minorHAnsi"/>
                    <w:color w:val="000000"/>
                  </w:rPr>
                  <w:t>або</w:t>
                </w:r>
                <w:proofErr w:type="spellEnd"/>
                <w:r w:rsidR="00AD60F0" w:rsidRPr="00AD60F0">
                  <w:rPr>
                    <w:rFonts w:cstheme="minorHAnsi"/>
                    <w:color w:val="000000"/>
                  </w:rPr>
                  <w:t xml:space="preserve"> є </w:t>
                </w:r>
                <w:proofErr w:type="spellStart"/>
                <w:r w:rsidR="00AD60F0" w:rsidRPr="00AD60F0">
                  <w:rPr>
                    <w:rFonts w:cstheme="minorHAnsi"/>
                    <w:color w:val="000000"/>
                  </w:rPr>
                  <w:t>учасником</w:t>
                </w:r>
                <w:proofErr w:type="spellEnd"/>
                <w:r w:rsidR="00AD60F0" w:rsidRPr="00AD60F0">
                  <w:rPr>
                    <w:rFonts w:cstheme="minorHAnsi"/>
                    <w:color w:val="000000"/>
                  </w:rPr>
                  <w:t xml:space="preserve"> </w:t>
                </w:r>
                <w:proofErr w:type="spellStart"/>
                <w:r w:rsidR="00AD60F0" w:rsidRPr="00AD60F0">
                  <w:rPr>
                    <w:rFonts w:cstheme="minorHAnsi"/>
                    <w:color w:val="000000"/>
                  </w:rPr>
                  <w:t>груп</w:t>
                </w:r>
                <w:proofErr w:type="spellEnd"/>
                <w:r w:rsidR="00AD60F0" w:rsidRPr="00AD60F0">
                  <w:rPr>
                    <w:rFonts w:cstheme="minorHAnsi"/>
                    <w:color w:val="000000"/>
                  </w:rPr>
                  <w:t xml:space="preserve"> </w:t>
                </w:r>
                <w:proofErr w:type="spellStart"/>
                <w:r w:rsidR="00AD60F0" w:rsidRPr="00AD60F0">
                  <w:rPr>
                    <w:rFonts w:cstheme="minorHAnsi"/>
                    <w:color w:val="000000"/>
                  </w:rPr>
                  <w:t>суб’єктів</w:t>
                </w:r>
                <w:proofErr w:type="spellEnd"/>
                <w:r w:rsidR="00AD60F0" w:rsidRPr="00AD60F0">
                  <w:rPr>
                    <w:rFonts w:cstheme="minorHAnsi"/>
                    <w:color w:val="000000"/>
                  </w:rPr>
                  <w:t xml:space="preserve"> </w:t>
                </w:r>
                <w:proofErr w:type="spellStart"/>
                <w:r w:rsidR="00AD60F0" w:rsidRPr="00AD60F0">
                  <w:rPr>
                    <w:rFonts w:cstheme="minorHAnsi"/>
                    <w:color w:val="000000"/>
                  </w:rPr>
                  <w:t>господарювання</w:t>
                </w:r>
                <w:proofErr w:type="spellEnd"/>
                <w:r w:rsidR="00AD60F0" w:rsidRPr="00AD60F0">
                  <w:rPr>
                    <w:rFonts w:cstheme="minorHAnsi"/>
                    <w:color w:val="000000"/>
                  </w:rPr>
                  <w:t xml:space="preserve">, </w:t>
                </w:r>
                <w:proofErr w:type="spellStart"/>
                <w:r w:rsidR="00AD60F0" w:rsidRPr="00AD60F0">
                  <w:rPr>
                    <w:rFonts w:cstheme="minorHAnsi"/>
                    <w:color w:val="000000"/>
                  </w:rPr>
                  <w:t>будь-який</w:t>
                </w:r>
                <w:proofErr w:type="spellEnd"/>
                <w:r w:rsidR="00AD60F0" w:rsidRPr="00AD60F0">
                  <w:rPr>
                    <w:rFonts w:cstheme="minorHAnsi"/>
                    <w:color w:val="000000"/>
                  </w:rPr>
                  <w:t xml:space="preserve"> </w:t>
                </w:r>
                <w:proofErr w:type="spellStart"/>
                <w:r w:rsidR="00AD60F0" w:rsidRPr="00AD60F0">
                  <w:rPr>
                    <w:rFonts w:cstheme="minorHAnsi"/>
                    <w:color w:val="000000"/>
                  </w:rPr>
                  <w:t>учасник</w:t>
                </w:r>
                <w:proofErr w:type="spellEnd"/>
                <w:r w:rsidR="00AD60F0" w:rsidRPr="00AD60F0">
                  <w:rPr>
                    <w:rFonts w:cstheme="minorHAnsi"/>
                    <w:color w:val="000000"/>
                  </w:rPr>
                  <w:t xml:space="preserve"> </w:t>
                </w:r>
                <w:proofErr w:type="spellStart"/>
                <w:r w:rsidR="00AD60F0" w:rsidRPr="00AD60F0">
                  <w:rPr>
                    <w:rFonts w:cstheme="minorHAnsi"/>
                    <w:color w:val="000000"/>
                  </w:rPr>
                  <w:t>яких</w:t>
                </w:r>
                <w:proofErr w:type="spellEnd"/>
                <w:r w:rsidR="00AD60F0" w:rsidRPr="00AD60F0">
                  <w:rPr>
                    <w:rFonts w:cstheme="minorHAnsi"/>
                    <w:color w:val="000000"/>
                  </w:rPr>
                  <w:t xml:space="preserve"> </w:t>
                </w:r>
                <w:proofErr w:type="spellStart"/>
                <w:r w:rsidR="00AD60F0" w:rsidRPr="00AD60F0">
                  <w:rPr>
                    <w:rFonts w:cstheme="minorHAnsi"/>
                    <w:color w:val="000000"/>
                  </w:rPr>
                  <w:t>діє</w:t>
                </w:r>
                <w:proofErr w:type="spellEnd"/>
                <w:r w:rsidR="00AD60F0" w:rsidRPr="00AD60F0">
                  <w:rPr>
                    <w:rFonts w:cstheme="minorHAnsi"/>
                    <w:color w:val="000000"/>
                  </w:rPr>
                  <w:t xml:space="preserve"> в </w:t>
                </w:r>
                <w:proofErr w:type="spellStart"/>
                <w:r w:rsidR="00AD60F0" w:rsidRPr="00AD60F0">
                  <w:rPr>
                    <w:rFonts w:cstheme="minorHAnsi"/>
                    <w:color w:val="000000"/>
                  </w:rPr>
                  <w:t>країнах</w:t>
                </w:r>
                <w:proofErr w:type="spellEnd"/>
                <w:r w:rsidR="00AD60F0" w:rsidRPr="00AD60F0">
                  <w:rPr>
                    <w:rFonts w:cstheme="minorHAnsi"/>
                    <w:color w:val="000000"/>
                  </w:rPr>
                  <w:t xml:space="preserve"> </w:t>
                </w:r>
                <w:proofErr w:type="spellStart"/>
                <w:r w:rsidR="00AD60F0" w:rsidRPr="00AD60F0">
                  <w:rPr>
                    <w:rFonts w:cstheme="minorHAnsi"/>
                    <w:color w:val="000000"/>
                  </w:rPr>
                  <w:t>або</w:t>
                </w:r>
                <w:proofErr w:type="spellEnd"/>
                <w:r w:rsidR="00AD60F0" w:rsidRPr="00AD60F0">
                  <w:rPr>
                    <w:rFonts w:cstheme="minorHAnsi"/>
                    <w:color w:val="000000"/>
                  </w:rPr>
                  <w:t xml:space="preserve"> </w:t>
                </w:r>
                <w:proofErr w:type="spellStart"/>
                <w:r w:rsidR="00AD60F0" w:rsidRPr="00AD60F0">
                  <w:rPr>
                    <w:rFonts w:cstheme="minorHAnsi"/>
                    <w:color w:val="000000"/>
                  </w:rPr>
                  <w:t>на</w:t>
                </w:r>
                <w:proofErr w:type="spellEnd"/>
                <w:r w:rsidR="00AD60F0" w:rsidRPr="00AD60F0">
                  <w:rPr>
                    <w:rFonts w:cstheme="minorHAnsi"/>
                    <w:color w:val="000000"/>
                  </w:rPr>
                  <w:t xml:space="preserve"> </w:t>
                </w:r>
                <w:proofErr w:type="spellStart"/>
                <w:r w:rsidR="00AD60F0" w:rsidRPr="00AD60F0">
                  <w:rPr>
                    <w:rFonts w:cstheme="minorHAnsi"/>
                    <w:color w:val="000000"/>
                  </w:rPr>
                  <w:t>територіях</w:t>
                </w:r>
                <w:proofErr w:type="spellEnd"/>
                <w:r w:rsidR="00AD60F0" w:rsidRPr="00AD60F0">
                  <w:rPr>
                    <w:rFonts w:cstheme="minorHAnsi"/>
                    <w:color w:val="000000"/>
                  </w:rPr>
                  <w:t xml:space="preserve">, </w:t>
                </w:r>
                <w:proofErr w:type="spellStart"/>
                <w:r w:rsidR="00AD60F0" w:rsidRPr="00AD60F0">
                  <w:rPr>
                    <w:rFonts w:cstheme="minorHAnsi"/>
                    <w:color w:val="000000"/>
                  </w:rPr>
                  <w:t>які</w:t>
                </w:r>
                <w:proofErr w:type="spellEnd"/>
                <w:r w:rsidR="00AD60F0" w:rsidRPr="00AD60F0">
                  <w:rPr>
                    <w:rFonts w:cstheme="minorHAnsi"/>
                    <w:color w:val="000000"/>
                  </w:rPr>
                  <w:t xml:space="preserve"> </w:t>
                </w:r>
                <w:proofErr w:type="spellStart"/>
                <w:r w:rsidR="00AD60F0" w:rsidRPr="00AD60F0">
                  <w:rPr>
                    <w:rFonts w:cstheme="minorHAnsi"/>
                    <w:color w:val="000000"/>
                  </w:rPr>
                  <w:t>перераховані</w:t>
                </w:r>
                <w:proofErr w:type="spellEnd"/>
                <w:r w:rsidR="00AD60F0" w:rsidRPr="00AD60F0">
                  <w:rPr>
                    <w:rFonts w:cstheme="minorHAnsi"/>
                    <w:color w:val="000000"/>
                  </w:rPr>
                  <w:t xml:space="preserve"> у </w:t>
                </w:r>
                <w:proofErr w:type="spellStart"/>
                <w:r w:rsidR="00AD60F0" w:rsidRPr="00AD60F0">
                  <w:rPr>
                    <w:rFonts w:cstheme="minorHAnsi"/>
                    <w:color w:val="000000"/>
                  </w:rPr>
                  <w:t>статті</w:t>
                </w:r>
                <w:proofErr w:type="spellEnd"/>
                <w:r w:rsidR="00AD60F0" w:rsidRPr="00AD60F0">
                  <w:rPr>
                    <w:rFonts w:cstheme="minorHAnsi"/>
                    <w:color w:val="000000"/>
                  </w:rPr>
                  <w:t xml:space="preserve"> 92(15) </w:t>
                </w:r>
                <w:proofErr w:type="spellStart"/>
                <w:r w:rsidR="00AD60F0" w:rsidRPr="00AD60F0">
                  <w:rPr>
                    <w:rFonts w:cstheme="minorHAnsi"/>
                    <w:color w:val="000000"/>
                  </w:rPr>
                  <w:t>Закону</w:t>
                </w:r>
                <w:proofErr w:type="spellEnd"/>
                <w:r w:rsidR="00AD60F0" w:rsidRPr="00AD60F0">
                  <w:rPr>
                    <w:rFonts w:cstheme="minorHAnsi"/>
                    <w:color w:val="000000"/>
                  </w:rPr>
                  <w:t xml:space="preserve"> </w:t>
                </w:r>
                <w:proofErr w:type="spellStart"/>
                <w:r w:rsidR="00AD60F0" w:rsidRPr="00AD60F0">
                  <w:rPr>
                    <w:rFonts w:cstheme="minorHAnsi"/>
                    <w:color w:val="000000"/>
                  </w:rPr>
                  <w:t>про</w:t>
                </w:r>
                <w:proofErr w:type="spellEnd"/>
                <w:r w:rsidR="00AD60F0" w:rsidRPr="00AD60F0">
                  <w:rPr>
                    <w:rFonts w:cstheme="minorHAnsi"/>
                    <w:color w:val="000000"/>
                  </w:rPr>
                  <w:t xml:space="preserve"> </w:t>
                </w:r>
                <w:proofErr w:type="spellStart"/>
                <w:r w:rsidR="00AD60F0" w:rsidRPr="00AD60F0">
                  <w:rPr>
                    <w:rFonts w:cstheme="minorHAnsi"/>
                    <w:color w:val="000000"/>
                  </w:rPr>
                  <w:t>державні</w:t>
                </w:r>
                <w:proofErr w:type="spellEnd"/>
                <w:r w:rsidR="00AD60F0" w:rsidRPr="00AD60F0">
                  <w:rPr>
                    <w:rFonts w:cstheme="minorHAnsi"/>
                    <w:color w:val="000000"/>
                  </w:rPr>
                  <w:t xml:space="preserve"> </w:t>
                </w:r>
                <w:proofErr w:type="spellStart"/>
                <w:r w:rsidR="00AD60F0" w:rsidRPr="00AD60F0">
                  <w:rPr>
                    <w:rFonts w:cstheme="minorHAnsi"/>
                    <w:color w:val="000000"/>
                  </w:rPr>
                  <w:t>закупівлі</w:t>
                </w:r>
                <w:proofErr w:type="spellEnd"/>
                <w:r w:rsidR="00AD60F0" w:rsidRPr="00AD60F0">
                  <w:rPr>
                    <w:rFonts w:cstheme="minorHAnsi"/>
                    <w:color w:val="000000"/>
                  </w:rPr>
                  <w:t xml:space="preserve"> </w:t>
                </w:r>
                <w:proofErr w:type="spellStart"/>
                <w:r w:rsidR="00AD60F0" w:rsidRPr="00AD60F0">
                  <w:rPr>
                    <w:rFonts w:cstheme="minorHAnsi"/>
                    <w:color w:val="000000"/>
                  </w:rPr>
                  <w:t>Литви</w:t>
                </w:r>
                <w:proofErr w:type="spellEnd"/>
                <w:r w:rsidR="00AD60F0" w:rsidRPr="00AD60F0">
                  <w:rPr>
                    <w:rFonts w:cstheme="minorHAnsi"/>
                    <w:color w:val="000000"/>
                  </w:rPr>
                  <w:t xml:space="preserve">, </w:t>
                </w:r>
                <w:proofErr w:type="spellStart"/>
                <w:r w:rsidR="00AD60F0" w:rsidRPr="00AD60F0">
                  <w:rPr>
                    <w:rFonts w:cstheme="minorHAnsi"/>
                    <w:color w:val="000000"/>
                  </w:rPr>
                  <w:t>учасник</w:t>
                </w:r>
                <w:proofErr w:type="spellEnd"/>
                <w:r w:rsidR="00AD60F0" w:rsidRPr="00AD60F0">
                  <w:rPr>
                    <w:rFonts w:cstheme="minorHAnsi"/>
                    <w:color w:val="000000"/>
                  </w:rPr>
                  <w:t xml:space="preserve"> </w:t>
                </w:r>
                <w:proofErr w:type="spellStart"/>
                <w:r w:rsidR="00AD60F0" w:rsidRPr="00AD60F0">
                  <w:rPr>
                    <w:rFonts w:cstheme="minorHAnsi"/>
                    <w:color w:val="000000"/>
                  </w:rPr>
                  <w:t>або</w:t>
                </w:r>
                <w:proofErr w:type="spellEnd"/>
                <w:r w:rsidR="00AD60F0" w:rsidRPr="00AD60F0">
                  <w:rPr>
                    <w:rFonts w:cstheme="minorHAnsi"/>
                    <w:color w:val="000000"/>
                  </w:rPr>
                  <w:t xml:space="preserve"> </w:t>
                </w:r>
                <w:proofErr w:type="spellStart"/>
                <w:r w:rsidR="00AD60F0" w:rsidRPr="00AD60F0">
                  <w:rPr>
                    <w:rFonts w:cstheme="minorHAnsi"/>
                    <w:color w:val="000000"/>
                  </w:rPr>
                  <w:t>голова</w:t>
                </w:r>
                <w:proofErr w:type="spellEnd"/>
                <w:r w:rsidR="00AD60F0" w:rsidRPr="00AD60F0">
                  <w:rPr>
                    <w:rFonts w:cstheme="minorHAnsi"/>
                    <w:color w:val="000000"/>
                  </w:rPr>
                  <w:t xml:space="preserve">, </w:t>
                </w:r>
                <w:proofErr w:type="spellStart"/>
                <w:r w:rsidR="00AD60F0" w:rsidRPr="00AD60F0">
                  <w:rPr>
                    <w:rFonts w:cstheme="minorHAnsi"/>
                    <w:color w:val="000000"/>
                  </w:rPr>
                  <w:t>інший</w:t>
                </w:r>
                <w:proofErr w:type="spellEnd"/>
                <w:r w:rsidR="00AD60F0" w:rsidRPr="00AD60F0">
                  <w:rPr>
                    <w:rFonts w:cstheme="minorHAnsi"/>
                    <w:color w:val="000000"/>
                  </w:rPr>
                  <w:t xml:space="preserve"> </w:t>
                </w:r>
                <w:proofErr w:type="spellStart"/>
                <w:r w:rsidR="00AD60F0" w:rsidRPr="00AD60F0">
                  <w:rPr>
                    <w:rFonts w:cstheme="minorHAnsi"/>
                    <w:color w:val="000000"/>
                  </w:rPr>
                  <w:t>учасник</w:t>
                </w:r>
                <w:proofErr w:type="spellEnd"/>
                <w:r w:rsidR="00AD60F0" w:rsidRPr="00AD60F0">
                  <w:rPr>
                    <w:rFonts w:cstheme="minorHAnsi"/>
                    <w:color w:val="000000"/>
                  </w:rPr>
                  <w:t xml:space="preserve"> </w:t>
                </w:r>
                <w:proofErr w:type="spellStart"/>
                <w:r w:rsidR="00AD60F0" w:rsidRPr="00AD60F0">
                  <w:rPr>
                    <w:rFonts w:cstheme="minorHAnsi"/>
                    <w:color w:val="000000"/>
                  </w:rPr>
                  <w:t>органів</w:t>
                </w:r>
                <w:proofErr w:type="spellEnd"/>
                <w:r w:rsidR="00AD60F0" w:rsidRPr="00AD60F0">
                  <w:rPr>
                    <w:rFonts w:cstheme="minorHAnsi"/>
                    <w:color w:val="000000"/>
                  </w:rPr>
                  <w:t xml:space="preserve"> </w:t>
                </w:r>
                <w:proofErr w:type="spellStart"/>
                <w:r w:rsidR="00AD60F0" w:rsidRPr="00AD60F0">
                  <w:rPr>
                    <w:rFonts w:cstheme="minorHAnsi"/>
                    <w:color w:val="000000"/>
                  </w:rPr>
                  <w:t>управління</w:t>
                </w:r>
                <w:proofErr w:type="spellEnd"/>
                <w:r w:rsidR="00AD60F0" w:rsidRPr="00AD60F0">
                  <w:rPr>
                    <w:rFonts w:cstheme="minorHAnsi"/>
                    <w:color w:val="000000"/>
                  </w:rPr>
                  <w:t xml:space="preserve"> </w:t>
                </w:r>
                <w:proofErr w:type="spellStart"/>
                <w:r w:rsidR="00AD60F0" w:rsidRPr="00AD60F0">
                  <w:rPr>
                    <w:rFonts w:cstheme="minorHAnsi"/>
                    <w:color w:val="000000"/>
                  </w:rPr>
                  <w:t>чи</w:t>
                </w:r>
                <w:proofErr w:type="spellEnd"/>
                <w:r w:rsidR="00AD60F0" w:rsidRPr="00AD60F0">
                  <w:rPr>
                    <w:rFonts w:cstheme="minorHAnsi"/>
                    <w:color w:val="000000"/>
                  </w:rPr>
                  <w:t xml:space="preserve"> </w:t>
                </w:r>
                <w:proofErr w:type="spellStart"/>
                <w:r w:rsidR="00AD60F0" w:rsidRPr="00AD60F0">
                  <w:rPr>
                    <w:rFonts w:cstheme="minorHAnsi"/>
                    <w:color w:val="000000"/>
                  </w:rPr>
                  <w:t>наглядової</w:t>
                </w:r>
                <w:proofErr w:type="spellEnd"/>
                <w:r w:rsidR="00AD60F0" w:rsidRPr="00AD60F0">
                  <w:rPr>
                    <w:rFonts w:cstheme="minorHAnsi"/>
                    <w:color w:val="000000"/>
                  </w:rPr>
                  <w:t xml:space="preserve"> </w:t>
                </w:r>
                <w:proofErr w:type="spellStart"/>
                <w:r w:rsidR="00AD60F0" w:rsidRPr="00AD60F0">
                  <w:rPr>
                    <w:rFonts w:cstheme="minorHAnsi"/>
                    <w:color w:val="000000"/>
                  </w:rPr>
                  <w:t>ради</w:t>
                </w:r>
                <w:proofErr w:type="spellEnd"/>
                <w:r w:rsidR="00AD60F0" w:rsidRPr="00AD60F0">
                  <w:rPr>
                    <w:rFonts w:cstheme="minorHAnsi"/>
                    <w:color w:val="000000"/>
                  </w:rPr>
                  <w:t xml:space="preserve"> </w:t>
                </w:r>
                <w:proofErr w:type="spellStart"/>
                <w:r w:rsidR="00AD60F0" w:rsidRPr="00AD60F0">
                  <w:rPr>
                    <w:rFonts w:cstheme="minorHAnsi"/>
                    <w:color w:val="000000"/>
                  </w:rPr>
                  <w:t>чи</w:t>
                </w:r>
                <w:proofErr w:type="spellEnd"/>
                <w:r w:rsidR="00AD60F0" w:rsidRPr="00AD60F0">
                  <w:rPr>
                    <w:rFonts w:cstheme="minorHAnsi"/>
                    <w:color w:val="000000"/>
                  </w:rPr>
                  <w:t xml:space="preserve"> </w:t>
                </w:r>
                <w:proofErr w:type="spellStart"/>
                <w:r w:rsidR="00AD60F0" w:rsidRPr="00AD60F0">
                  <w:rPr>
                    <w:rFonts w:cstheme="minorHAnsi"/>
                    <w:color w:val="000000"/>
                  </w:rPr>
                  <w:t>інша</w:t>
                </w:r>
                <w:proofErr w:type="spellEnd"/>
                <w:r w:rsidR="00AD60F0" w:rsidRPr="00AD60F0">
                  <w:rPr>
                    <w:rFonts w:cstheme="minorHAnsi"/>
                    <w:color w:val="000000"/>
                  </w:rPr>
                  <w:t xml:space="preserve"> </w:t>
                </w:r>
                <w:proofErr w:type="spellStart"/>
                <w:r w:rsidR="00AD60F0" w:rsidRPr="00AD60F0">
                  <w:rPr>
                    <w:rFonts w:cstheme="minorHAnsi"/>
                    <w:color w:val="000000"/>
                  </w:rPr>
                  <w:t>особа</w:t>
                </w:r>
                <w:proofErr w:type="spellEnd"/>
                <w:r w:rsidR="00AD60F0" w:rsidRPr="00AD60F0">
                  <w:rPr>
                    <w:rFonts w:cstheme="minorHAnsi"/>
                    <w:color w:val="000000"/>
                  </w:rPr>
                  <w:t xml:space="preserve"> (</w:t>
                </w:r>
                <w:proofErr w:type="spellStart"/>
                <w:r w:rsidR="00AD60F0" w:rsidRPr="00AD60F0">
                  <w:rPr>
                    <w:rFonts w:cstheme="minorHAnsi"/>
                    <w:color w:val="000000"/>
                  </w:rPr>
                  <w:t>особи</w:t>
                </w:r>
                <w:proofErr w:type="spellEnd"/>
                <w:r w:rsidR="00AD60F0" w:rsidRPr="00AD60F0">
                  <w:rPr>
                    <w:rFonts w:cstheme="minorHAnsi"/>
                    <w:color w:val="000000"/>
                  </w:rPr>
                  <w:t xml:space="preserve">), </w:t>
                </w:r>
                <w:proofErr w:type="spellStart"/>
                <w:r w:rsidR="00AD60F0" w:rsidRPr="00AD60F0">
                  <w:rPr>
                    <w:rFonts w:cstheme="minorHAnsi"/>
                    <w:color w:val="000000"/>
                  </w:rPr>
                  <w:t>яка</w:t>
                </w:r>
                <w:proofErr w:type="spellEnd"/>
                <w:r w:rsidR="00AD60F0" w:rsidRPr="00AD60F0">
                  <w:rPr>
                    <w:rFonts w:cstheme="minorHAnsi"/>
                    <w:color w:val="000000"/>
                  </w:rPr>
                  <w:t xml:space="preserve"> </w:t>
                </w:r>
                <w:proofErr w:type="spellStart"/>
                <w:r w:rsidR="00AD60F0" w:rsidRPr="00AD60F0">
                  <w:rPr>
                    <w:rFonts w:cstheme="minorHAnsi"/>
                    <w:color w:val="000000"/>
                  </w:rPr>
                  <w:t>має</w:t>
                </w:r>
                <w:proofErr w:type="spellEnd"/>
                <w:r w:rsidR="00AD60F0" w:rsidRPr="00AD60F0">
                  <w:rPr>
                    <w:rFonts w:cstheme="minorHAnsi"/>
                    <w:color w:val="000000"/>
                  </w:rPr>
                  <w:t xml:space="preserve"> </w:t>
                </w:r>
                <w:proofErr w:type="spellStart"/>
                <w:r w:rsidR="00AD60F0" w:rsidRPr="00AD60F0">
                  <w:rPr>
                    <w:rFonts w:cstheme="minorHAnsi"/>
                    <w:color w:val="000000"/>
                  </w:rPr>
                  <w:t>право</w:t>
                </w:r>
                <w:proofErr w:type="spellEnd"/>
                <w:r w:rsidR="00AD60F0" w:rsidRPr="00AD60F0">
                  <w:rPr>
                    <w:rFonts w:cstheme="minorHAnsi"/>
                    <w:color w:val="000000"/>
                  </w:rPr>
                  <w:t xml:space="preserve"> </w:t>
                </w:r>
                <w:proofErr w:type="spellStart"/>
                <w:r w:rsidR="00AD60F0" w:rsidRPr="00AD60F0">
                  <w:rPr>
                    <w:rFonts w:cstheme="minorHAnsi"/>
                    <w:color w:val="000000"/>
                  </w:rPr>
                  <w:t>представляти</w:t>
                </w:r>
                <w:proofErr w:type="spellEnd"/>
                <w:r w:rsidR="00AD60F0" w:rsidRPr="00AD60F0">
                  <w:rPr>
                    <w:rFonts w:cstheme="minorHAnsi"/>
                    <w:color w:val="000000"/>
                  </w:rPr>
                  <w:t xml:space="preserve"> </w:t>
                </w:r>
                <w:proofErr w:type="spellStart"/>
                <w:r w:rsidR="00AD60F0" w:rsidRPr="00AD60F0">
                  <w:rPr>
                    <w:rFonts w:cstheme="minorHAnsi"/>
                    <w:color w:val="000000"/>
                  </w:rPr>
                  <w:t>постачальника</w:t>
                </w:r>
                <w:proofErr w:type="spellEnd"/>
                <w:r w:rsidR="00AD60F0" w:rsidRPr="00AD60F0">
                  <w:rPr>
                    <w:rFonts w:cstheme="minorHAnsi"/>
                    <w:color w:val="000000"/>
                  </w:rPr>
                  <w:t xml:space="preserve">, </w:t>
                </w:r>
                <w:proofErr w:type="spellStart"/>
                <w:r w:rsidR="00AD60F0" w:rsidRPr="00AD60F0">
                  <w:rPr>
                    <w:rFonts w:cstheme="minorHAnsi"/>
                    <w:color w:val="000000"/>
                  </w:rPr>
                  <w:t>субпідрядника</w:t>
                </w:r>
                <w:proofErr w:type="spellEnd"/>
                <w:r w:rsidR="00AD60F0" w:rsidRPr="00AD60F0">
                  <w:rPr>
                    <w:rFonts w:cstheme="minorHAnsi"/>
                    <w:color w:val="000000"/>
                  </w:rPr>
                  <w:t xml:space="preserve">, </w:t>
                </w:r>
                <w:proofErr w:type="spellStart"/>
                <w:r w:rsidR="00AD60F0" w:rsidRPr="00AD60F0">
                  <w:rPr>
                    <w:rFonts w:cstheme="minorHAnsi"/>
                    <w:color w:val="000000"/>
                  </w:rPr>
                  <w:t>суб'єкта</w:t>
                </w:r>
                <w:proofErr w:type="spellEnd"/>
                <w:r w:rsidR="00AD60F0" w:rsidRPr="00AD60F0">
                  <w:rPr>
                    <w:rFonts w:cstheme="minorHAnsi"/>
                    <w:color w:val="000000"/>
                  </w:rPr>
                  <w:t xml:space="preserve"> </w:t>
                </w:r>
                <w:proofErr w:type="spellStart"/>
                <w:r w:rsidR="00AD60F0" w:rsidRPr="00AD60F0">
                  <w:rPr>
                    <w:rFonts w:cstheme="minorHAnsi"/>
                    <w:color w:val="000000"/>
                  </w:rPr>
                  <w:t>господарювання</w:t>
                </w:r>
                <w:proofErr w:type="spellEnd"/>
                <w:r w:rsidR="00AD60F0" w:rsidRPr="00AD60F0">
                  <w:rPr>
                    <w:rFonts w:cstheme="minorHAnsi"/>
                    <w:color w:val="000000"/>
                  </w:rPr>
                  <w:t xml:space="preserve">, </w:t>
                </w:r>
                <w:proofErr w:type="spellStart"/>
                <w:r w:rsidR="00AD60F0" w:rsidRPr="00AD60F0">
                  <w:rPr>
                    <w:rFonts w:cstheme="minorHAnsi"/>
                    <w:color w:val="000000"/>
                  </w:rPr>
                  <w:t>на</w:t>
                </w:r>
                <w:proofErr w:type="spellEnd"/>
                <w:r w:rsidR="00AD60F0" w:rsidRPr="00AD60F0">
                  <w:rPr>
                    <w:rFonts w:cstheme="minorHAnsi"/>
                    <w:color w:val="000000"/>
                  </w:rPr>
                  <w:t xml:space="preserve"> </w:t>
                </w:r>
                <w:proofErr w:type="spellStart"/>
                <w:r w:rsidR="00AD60F0" w:rsidRPr="00AD60F0">
                  <w:rPr>
                    <w:rFonts w:cstheme="minorHAnsi"/>
                    <w:color w:val="000000"/>
                  </w:rPr>
                  <w:t>можливості</w:t>
                </w:r>
                <w:proofErr w:type="spellEnd"/>
                <w:r w:rsidR="00AD60F0" w:rsidRPr="00AD60F0">
                  <w:rPr>
                    <w:rFonts w:cstheme="minorHAnsi"/>
                    <w:color w:val="000000"/>
                  </w:rPr>
                  <w:t xml:space="preserve"> </w:t>
                </w:r>
                <w:proofErr w:type="spellStart"/>
                <w:r w:rsidR="00AD60F0" w:rsidRPr="00AD60F0">
                  <w:rPr>
                    <w:rFonts w:cstheme="minorHAnsi"/>
                    <w:color w:val="000000"/>
                  </w:rPr>
                  <w:t>якого</w:t>
                </w:r>
                <w:proofErr w:type="spellEnd"/>
                <w:r w:rsidR="00AD60F0" w:rsidRPr="00AD60F0">
                  <w:rPr>
                    <w:rFonts w:cstheme="minorHAnsi"/>
                    <w:color w:val="000000"/>
                  </w:rPr>
                  <w:t xml:space="preserve"> </w:t>
                </w:r>
                <w:proofErr w:type="spellStart"/>
                <w:r w:rsidR="00AD60F0" w:rsidRPr="00AD60F0">
                  <w:rPr>
                    <w:rFonts w:cstheme="minorHAnsi"/>
                    <w:color w:val="000000"/>
                  </w:rPr>
                  <w:t>покладаються</w:t>
                </w:r>
                <w:proofErr w:type="spellEnd"/>
                <w:r w:rsidR="00AD60F0" w:rsidRPr="00AD60F0">
                  <w:rPr>
                    <w:rFonts w:cstheme="minorHAnsi"/>
                    <w:color w:val="000000"/>
                  </w:rPr>
                  <w:t xml:space="preserve">, </w:t>
                </w:r>
                <w:proofErr w:type="spellStart"/>
                <w:r w:rsidR="00AD60F0" w:rsidRPr="00AD60F0">
                  <w:rPr>
                    <w:rFonts w:cstheme="minorHAnsi"/>
                    <w:color w:val="000000"/>
                  </w:rPr>
                  <w:t>або</w:t>
                </w:r>
                <w:proofErr w:type="spellEnd"/>
                <w:r w:rsidR="00AD60F0" w:rsidRPr="00AD60F0">
                  <w:rPr>
                    <w:rFonts w:cstheme="minorHAnsi"/>
                    <w:color w:val="000000"/>
                  </w:rPr>
                  <w:t xml:space="preserve"> </w:t>
                </w:r>
                <w:proofErr w:type="spellStart"/>
                <w:r w:rsidR="00AD60F0" w:rsidRPr="00AD60F0">
                  <w:rPr>
                    <w:rFonts w:cstheme="minorHAnsi"/>
                    <w:color w:val="000000"/>
                  </w:rPr>
                  <w:t>контролює</w:t>
                </w:r>
                <w:proofErr w:type="spellEnd"/>
                <w:r w:rsidR="00AD60F0" w:rsidRPr="00AD60F0">
                  <w:rPr>
                    <w:rFonts w:cstheme="minorHAnsi"/>
                    <w:color w:val="000000"/>
                  </w:rPr>
                  <w:t xml:space="preserve">, </w:t>
                </w:r>
                <w:proofErr w:type="spellStart"/>
                <w:r w:rsidR="00AD60F0" w:rsidRPr="00AD60F0">
                  <w:rPr>
                    <w:rFonts w:cstheme="minorHAnsi"/>
                    <w:color w:val="000000"/>
                  </w:rPr>
                  <w:t>або</w:t>
                </w:r>
                <w:proofErr w:type="spellEnd"/>
                <w:r w:rsidR="00AD60F0" w:rsidRPr="00AD60F0">
                  <w:rPr>
                    <w:rFonts w:cstheme="minorHAnsi"/>
                    <w:color w:val="000000"/>
                  </w:rPr>
                  <w:t xml:space="preserve"> </w:t>
                </w:r>
                <w:proofErr w:type="spellStart"/>
                <w:r w:rsidR="00AD60F0" w:rsidRPr="00AD60F0">
                  <w:rPr>
                    <w:rFonts w:cstheme="minorHAnsi"/>
                    <w:color w:val="000000"/>
                  </w:rPr>
                  <w:t>має</w:t>
                </w:r>
                <w:proofErr w:type="spellEnd"/>
                <w:r w:rsidR="00AD60F0" w:rsidRPr="00AD60F0">
                  <w:rPr>
                    <w:rFonts w:cstheme="minorHAnsi"/>
                    <w:color w:val="000000"/>
                  </w:rPr>
                  <w:t xml:space="preserve"> </w:t>
                </w:r>
                <w:proofErr w:type="spellStart"/>
                <w:r w:rsidR="00AD60F0" w:rsidRPr="00AD60F0">
                  <w:rPr>
                    <w:rFonts w:cstheme="minorHAnsi"/>
                    <w:color w:val="000000"/>
                  </w:rPr>
                  <w:t>право</w:t>
                </w:r>
                <w:proofErr w:type="spellEnd"/>
                <w:r w:rsidR="00AD60F0" w:rsidRPr="00AD60F0">
                  <w:rPr>
                    <w:rFonts w:cstheme="minorHAnsi"/>
                    <w:color w:val="000000"/>
                  </w:rPr>
                  <w:t xml:space="preserve"> </w:t>
                </w:r>
                <w:proofErr w:type="spellStart"/>
                <w:r w:rsidR="00AD60F0" w:rsidRPr="00AD60F0">
                  <w:rPr>
                    <w:rFonts w:cstheme="minorHAnsi"/>
                    <w:color w:val="000000"/>
                  </w:rPr>
                  <w:t>приймати</w:t>
                </w:r>
                <w:proofErr w:type="spellEnd"/>
                <w:r w:rsidR="00AD60F0" w:rsidRPr="00AD60F0">
                  <w:rPr>
                    <w:rFonts w:cstheme="minorHAnsi"/>
                    <w:color w:val="000000"/>
                  </w:rPr>
                  <w:t xml:space="preserve"> </w:t>
                </w:r>
                <w:proofErr w:type="spellStart"/>
                <w:r w:rsidR="00AD60F0" w:rsidRPr="00AD60F0">
                  <w:rPr>
                    <w:rFonts w:cstheme="minorHAnsi"/>
                    <w:color w:val="000000"/>
                  </w:rPr>
                  <w:t>рішення</w:t>
                </w:r>
                <w:proofErr w:type="spellEnd"/>
                <w:r w:rsidR="00AD60F0" w:rsidRPr="00AD60F0">
                  <w:rPr>
                    <w:rFonts w:cstheme="minorHAnsi"/>
                    <w:color w:val="000000"/>
                  </w:rPr>
                  <w:t xml:space="preserve"> </w:t>
                </w:r>
                <w:proofErr w:type="spellStart"/>
                <w:r w:rsidR="00AD60F0" w:rsidRPr="00AD60F0">
                  <w:rPr>
                    <w:rFonts w:cstheme="minorHAnsi"/>
                    <w:color w:val="000000"/>
                  </w:rPr>
                  <w:t>про</w:t>
                </w:r>
                <w:proofErr w:type="spellEnd"/>
                <w:r w:rsidR="00AD60F0" w:rsidRPr="00AD60F0">
                  <w:rPr>
                    <w:rFonts w:cstheme="minorHAnsi"/>
                    <w:color w:val="000000"/>
                  </w:rPr>
                  <w:t xml:space="preserve"> </w:t>
                </w:r>
                <w:proofErr w:type="spellStart"/>
                <w:r w:rsidR="00AD60F0" w:rsidRPr="00AD60F0">
                  <w:rPr>
                    <w:rFonts w:cstheme="minorHAnsi"/>
                    <w:color w:val="000000"/>
                  </w:rPr>
                  <w:t>укладення</w:t>
                </w:r>
                <w:proofErr w:type="spellEnd"/>
                <w:r w:rsidR="00AD60F0" w:rsidRPr="00AD60F0">
                  <w:rPr>
                    <w:rFonts w:cstheme="minorHAnsi"/>
                    <w:color w:val="000000"/>
                  </w:rPr>
                  <w:t xml:space="preserve"> </w:t>
                </w:r>
                <w:proofErr w:type="spellStart"/>
                <w:r w:rsidR="00AD60F0" w:rsidRPr="00AD60F0">
                  <w:rPr>
                    <w:rFonts w:cstheme="minorHAnsi"/>
                    <w:color w:val="000000"/>
                  </w:rPr>
                  <w:t>угод</w:t>
                </w:r>
                <w:proofErr w:type="spellEnd"/>
                <w:r w:rsidR="00AD60F0" w:rsidRPr="00AD60F0">
                  <w:rPr>
                    <w:rFonts w:cstheme="minorHAnsi"/>
                    <w:color w:val="000000"/>
                  </w:rPr>
                  <w:t xml:space="preserve"> </w:t>
                </w:r>
                <w:proofErr w:type="spellStart"/>
                <w:r w:rsidR="00AD60F0" w:rsidRPr="00AD60F0">
                  <w:rPr>
                    <w:rFonts w:cstheme="minorHAnsi"/>
                    <w:color w:val="000000"/>
                  </w:rPr>
                  <w:t>від</w:t>
                </w:r>
                <w:proofErr w:type="spellEnd"/>
                <w:r w:rsidR="00AD60F0" w:rsidRPr="00AD60F0">
                  <w:rPr>
                    <w:rFonts w:cstheme="minorHAnsi"/>
                    <w:color w:val="000000"/>
                  </w:rPr>
                  <w:t xml:space="preserve"> </w:t>
                </w:r>
                <w:proofErr w:type="spellStart"/>
                <w:r w:rsidR="00AD60F0" w:rsidRPr="00AD60F0">
                  <w:rPr>
                    <w:rFonts w:cstheme="minorHAnsi"/>
                    <w:color w:val="000000"/>
                  </w:rPr>
                  <w:t>його</w:t>
                </w:r>
                <w:proofErr w:type="spellEnd"/>
                <w:r w:rsidR="00AD60F0" w:rsidRPr="00AD60F0">
                  <w:rPr>
                    <w:rFonts w:cstheme="minorHAnsi"/>
                    <w:color w:val="000000"/>
                  </w:rPr>
                  <w:t xml:space="preserve"> </w:t>
                </w:r>
                <w:proofErr w:type="spellStart"/>
                <w:r w:rsidR="00AD60F0" w:rsidRPr="00AD60F0">
                  <w:rPr>
                    <w:rFonts w:cstheme="minorHAnsi"/>
                    <w:color w:val="000000"/>
                  </w:rPr>
                  <w:t>імені</w:t>
                </w:r>
                <w:proofErr w:type="spellEnd"/>
                <w:r w:rsidR="00AD60F0" w:rsidRPr="00AD60F0">
                  <w:rPr>
                    <w:rFonts w:cstheme="minorHAnsi"/>
                    <w:color w:val="000000"/>
                  </w:rPr>
                  <w:t xml:space="preserve"> і </w:t>
                </w:r>
                <w:proofErr w:type="spellStart"/>
                <w:r w:rsidR="00AD60F0" w:rsidRPr="00AD60F0">
                  <w:rPr>
                    <w:rFonts w:cstheme="minorHAnsi"/>
                    <w:color w:val="000000"/>
                  </w:rPr>
                  <w:t>таким</w:t>
                </w:r>
                <w:proofErr w:type="spellEnd"/>
                <w:r w:rsidR="00AD60F0" w:rsidRPr="00AD60F0">
                  <w:rPr>
                    <w:rFonts w:cstheme="minorHAnsi"/>
                    <w:color w:val="000000"/>
                  </w:rPr>
                  <w:t xml:space="preserve"> </w:t>
                </w:r>
                <w:proofErr w:type="spellStart"/>
                <w:r w:rsidR="00AD60F0" w:rsidRPr="00AD60F0">
                  <w:rPr>
                    <w:rFonts w:cstheme="minorHAnsi"/>
                    <w:color w:val="000000"/>
                  </w:rPr>
                  <w:t>чином</w:t>
                </w:r>
                <w:proofErr w:type="spellEnd"/>
                <w:r w:rsidR="00AD60F0" w:rsidRPr="00AD60F0">
                  <w:rPr>
                    <w:rFonts w:cstheme="minorHAnsi"/>
                    <w:color w:val="000000"/>
                  </w:rPr>
                  <w:t xml:space="preserve"> </w:t>
                </w:r>
                <w:proofErr w:type="spellStart"/>
                <w:r w:rsidR="00AD60F0" w:rsidRPr="00AD60F0">
                  <w:rPr>
                    <w:rFonts w:cstheme="minorHAnsi"/>
                    <w:color w:val="000000"/>
                  </w:rPr>
                  <w:t>бере</w:t>
                </w:r>
                <w:proofErr w:type="spellEnd"/>
                <w:r w:rsidR="00AD60F0" w:rsidRPr="00AD60F0">
                  <w:rPr>
                    <w:rFonts w:cstheme="minorHAnsi"/>
                    <w:color w:val="000000"/>
                  </w:rPr>
                  <w:t xml:space="preserve"> </w:t>
                </w:r>
                <w:proofErr w:type="spellStart"/>
                <w:r w:rsidR="00AD60F0" w:rsidRPr="00AD60F0">
                  <w:rPr>
                    <w:rFonts w:cstheme="minorHAnsi"/>
                    <w:color w:val="000000"/>
                  </w:rPr>
                  <w:t>участь</w:t>
                </w:r>
                <w:proofErr w:type="spellEnd"/>
                <w:r w:rsidR="00AD60F0" w:rsidRPr="00AD60F0">
                  <w:rPr>
                    <w:rFonts w:cstheme="minorHAnsi"/>
                    <w:color w:val="000000"/>
                  </w:rPr>
                  <w:t xml:space="preserve"> у </w:t>
                </w:r>
                <w:proofErr w:type="spellStart"/>
                <w:r w:rsidR="00AD60F0" w:rsidRPr="00AD60F0">
                  <w:rPr>
                    <w:rFonts w:cstheme="minorHAnsi"/>
                    <w:color w:val="000000"/>
                  </w:rPr>
                  <w:t>діяльності</w:t>
                </w:r>
                <w:proofErr w:type="spellEnd"/>
                <w:r w:rsidR="00AD60F0" w:rsidRPr="00AD60F0">
                  <w:rPr>
                    <w:rFonts w:cstheme="minorHAnsi"/>
                    <w:color w:val="000000"/>
                  </w:rPr>
                  <w:t xml:space="preserve"> </w:t>
                </w:r>
                <w:proofErr w:type="spellStart"/>
                <w:r w:rsidR="00AD60F0" w:rsidRPr="00AD60F0">
                  <w:rPr>
                    <w:rFonts w:cstheme="minorHAnsi"/>
                    <w:color w:val="000000"/>
                  </w:rPr>
                  <w:t>груп</w:t>
                </w:r>
                <w:proofErr w:type="spellEnd"/>
                <w:r w:rsidR="00AD60F0" w:rsidRPr="00AD60F0">
                  <w:rPr>
                    <w:rFonts w:cstheme="minorHAnsi"/>
                    <w:color w:val="000000"/>
                  </w:rPr>
                  <w:t xml:space="preserve"> </w:t>
                </w:r>
                <w:proofErr w:type="spellStart"/>
                <w:r w:rsidR="00AD60F0" w:rsidRPr="00AD60F0">
                  <w:rPr>
                    <w:rFonts w:cstheme="minorHAnsi"/>
                    <w:color w:val="000000"/>
                  </w:rPr>
                  <w:t>суб'єктів</w:t>
                </w:r>
                <w:proofErr w:type="spellEnd"/>
                <w:r w:rsidR="00AD60F0" w:rsidRPr="00AD60F0">
                  <w:rPr>
                    <w:rFonts w:cstheme="minorHAnsi"/>
                    <w:color w:val="000000"/>
                  </w:rPr>
                  <w:t xml:space="preserve"> </w:t>
                </w:r>
                <w:proofErr w:type="spellStart"/>
                <w:r w:rsidR="00AD60F0" w:rsidRPr="00AD60F0">
                  <w:rPr>
                    <w:rFonts w:cstheme="minorHAnsi"/>
                    <w:color w:val="000000"/>
                  </w:rPr>
                  <w:t>господарювання</w:t>
                </w:r>
                <w:proofErr w:type="spellEnd"/>
                <w:r w:rsidR="00AD60F0" w:rsidRPr="00AD60F0">
                  <w:rPr>
                    <w:rFonts w:cstheme="minorHAnsi"/>
                    <w:color w:val="000000"/>
                  </w:rPr>
                  <w:t>.</w:t>
                </w:r>
                <w:r w:rsidR="00AD60F0" w:rsidRPr="00AD60F0" w:rsidDel="00AD60F0">
                  <w:rPr>
                    <w:rFonts w:cstheme="minorHAnsi"/>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7EFC997A"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36967F7E" w:rsidR="00791BC8" w:rsidRPr="00081CED" w:rsidRDefault="00A96D6C" w:rsidP="00D73362">
                <w:pPr>
                  <w:tabs>
                    <w:tab w:val="left" w:pos="284"/>
                    <w:tab w:val="left" w:pos="459"/>
                  </w:tabs>
                  <w:spacing w:after="0" w:line="240" w:lineRule="auto"/>
                  <w:contextualSpacing/>
                  <w:jc w:val="both"/>
                  <w:rPr>
                    <w:rFonts w:cstheme="minorHAnsi"/>
                    <w:color w:val="000000"/>
                    <w:lang w:val="uk-UA"/>
                  </w:rPr>
                </w:pPr>
                <w:r>
                  <w:rPr>
                    <w:rFonts w:cstheme="minorHAnsi"/>
                    <w:color w:val="000000"/>
                    <w:lang w:val="uk-UA"/>
                  </w:rPr>
                  <w:t>К</w:t>
                </w:r>
                <w:r w:rsidR="0032737C" w:rsidRPr="00081CED">
                  <w:rPr>
                    <w:rFonts w:cstheme="minorHAnsi"/>
                    <w:color w:val="000000"/>
                    <w:lang w:val="uk-UA"/>
                  </w:rPr>
                  <w:t>оли Підрядник відповідає критеріям, встановленим в Імплементаційній Постанові Ради (ЄС) 2022/581 від 8 квітня 2022 року</w:t>
                </w:r>
                <w:r>
                  <w:rPr>
                    <w:rFonts w:cstheme="minorHAnsi"/>
                    <w:color w:val="000000"/>
                    <w:lang w:val="uk-UA"/>
                  </w:rPr>
                  <w:t>.</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08F61EB5"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46A5CB35" w:rsidR="00791BC8" w:rsidRPr="00081CED" w:rsidRDefault="009B3B9F" w:rsidP="00541E38">
                <w:pPr>
                  <w:tabs>
                    <w:tab w:val="left" w:pos="284"/>
                    <w:tab w:val="left" w:pos="459"/>
                  </w:tabs>
                  <w:spacing w:after="0" w:line="240" w:lineRule="auto"/>
                  <w:contextualSpacing/>
                  <w:jc w:val="both"/>
                  <w:rPr>
                    <w:rFonts w:cstheme="minorHAnsi"/>
                    <w:color w:val="000000"/>
                    <w:lang w:val="uk-UA"/>
                  </w:rPr>
                </w:pPr>
                <w:r>
                  <w:rPr>
                    <w:rFonts w:cstheme="minorHAnsi"/>
                    <w:color w:val="000000"/>
                    <w:lang w:val="uk-UA"/>
                  </w:rPr>
                  <w:lastRenderedPageBreak/>
                  <w:t>У</w:t>
                </w:r>
                <w:r w:rsidR="0032737C" w:rsidRPr="00081CED">
                  <w:rPr>
                    <w:rFonts w:cstheme="minorHAnsi"/>
                    <w:color w:val="000000"/>
                    <w:lang w:val="uk-UA"/>
                  </w:rPr>
                  <w:t xml:space="preserve">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компоненти і виробників </w:t>
                </w:r>
                <w:r w:rsidR="00F91947" w:rsidRPr="00081CED">
                  <w:rPr>
                    <w:rFonts w:cstheme="minorHAnsi"/>
                    <w:lang w:val="uk-UA"/>
                  </w:rPr>
                  <w:t>роботи</w:t>
                </w:r>
                <w:r w:rsidR="00C6776A" w:rsidRPr="00081CED">
                  <w:rPr>
                    <w:rFonts w:cstheme="minorHAnsi"/>
                    <w:lang w:val="uk-UA"/>
                  </w:rPr>
                  <w:t xml:space="preserve"> і компонентів)</w:t>
                </w:r>
                <w:r w:rsidR="0032737C" w:rsidRPr="00081CED">
                  <w:rPr>
                    <w:rFonts w:cstheme="minorHAnsi"/>
                    <w:color w:val="000000"/>
                    <w:lang w:val="uk-UA"/>
                  </w:rPr>
                  <w:t xml:space="preserve">, становлять загрозу національній безпеці держави </w:t>
                </w:r>
                <w:r w:rsidR="00630CAE" w:rsidRPr="00630CAE">
                  <w:rPr>
                    <w:rFonts w:cstheme="minorHAnsi"/>
                    <w:color w:val="000000"/>
                    <w:lang w:val="uk-UA"/>
                  </w:rPr>
                  <w:t>Замовник</w:t>
                </w:r>
                <w:r w:rsidR="0032737C" w:rsidRPr="00081CED">
                  <w:rPr>
                    <w:rFonts w:cstheme="minorHAnsi"/>
                    <w:color w:val="000000"/>
                    <w:lang w:val="uk-UA"/>
                  </w:rPr>
                  <w:t>а</w:t>
                </w:r>
                <w:r>
                  <w:rPr>
                    <w:rFonts w:cstheme="minorHAnsi"/>
                    <w:color w:val="000000"/>
                    <w:lang w:val="uk-UA"/>
                  </w:rPr>
                  <w:t>.</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DA295F" w:rsidRDefault="00D74BCE" w:rsidP="00D74BCE">
          <w:pPr>
            <w:pStyle w:val="ListParagraph"/>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DA295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DA295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DA295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DA295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DA295F">
            <w:rPr>
              <w:rFonts w:asciiTheme="minorHAnsi" w:hAnsiTheme="minorHAnsi" w:cstheme="minorHAnsi"/>
              <w:b/>
              <w:color w:val="000000"/>
              <w:spacing w:val="-8"/>
              <w:sz w:val="22"/>
              <w:szCs w:val="22"/>
              <w:lang w:val="uk-UA" w:bidi="lt-LT"/>
            </w:rPr>
            <w:t>Ą/</w:t>
          </w:r>
          <w:r w:rsidRPr="00DA295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5A501D76"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sidR="00070D58">
            <w:rPr>
              <w:rFonts w:eastAsia="Calibri" w:cstheme="minorHAnsi"/>
              <w:color w:val="000000"/>
              <w:spacing w:val="-8"/>
              <w:lang w:val="uk-UA" w:eastAsia="lt-LT"/>
            </w:rPr>
            <w:t>Контракту</w:t>
          </w:r>
          <w:r w:rsidRPr="00222A38">
            <w:rPr>
              <w:rFonts w:eastAsia="Calibri" w:cstheme="minorHAnsi"/>
              <w:color w:val="000000"/>
              <w:spacing w:val="-8"/>
              <w:lang w:val="uk-UA" w:eastAsia="lt-LT"/>
            </w:rPr>
            <w:t xml:space="preserve">, зазначені в цьому розділі, не мають права підписувати зміни до </w:t>
          </w:r>
          <w:r w:rsidR="00070D58">
            <w:rPr>
              <w:rFonts w:eastAsia="Calibri" w:cstheme="minorHAnsi"/>
              <w:color w:val="000000"/>
              <w:spacing w:val="-8"/>
              <w:lang w:val="uk-UA" w:eastAsia="lt-LT"/>
            </w:rPr>
            <w:t>Контракту</w:t>
          </w:r>
          <w:r w:rsidR="0032737C" w:rsidRPr="00081CED">
            <w:rPr>
              <w:rFonts w:eastAsia="Calibri" w:cstheme="minorHAnsi"/>
              <w:color w:val="000000"/>
              <w:spacing w:val="-8"/>
              <w:lang w:val="uk-UA" w:eastAsia="lt-LT"/>
            </w:rPr>
            <w:t>.</w:t>
          </w:r>
        </w:p>
        <w:p w14:paraId="33B95389" w14:textId="2FB6534E"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rengiami </w:t>
          </w:r>
          <w:r w:rsidR="00222A38" w:rsidRPr="00750AE2">
            <w:rPr>
              <w:rFonts w:eastAsia="Calibri" w:cstheme="minorHAnsi"/>
              <w:i/>
              <w:iCs/>
              <w:highlight w:val="lightGray"/>
              <w:u w:val="single"/>
              <w:lang w:val="uk-UA" w:eastAsia="lt-LT"/>
            </w:rPr>
            <w:t>lietuvių ir (ar) ukrainiečių kalba</w:t>
          </w:r>
          <w:r w:rsidR="00222A38" w:rsidRPr="00750AE2">
            <w:rPr>
              <w:rFonts w:eastAsia="Calibri" w:cstheme="minorHAnsi"/>
              <w:i/>
              <w:iCs/>
              <w:u w:val="single"/>
              <w:lang w:val="uk-UA" w:eastAsia="lt-LT"/>
            </w:rPr>
            <w:t xml:space="preserve"> </w:t>
          </w:r>
          <w:r w:rsidR="00222A38" w:rsidRPr="00081CED">
            <w:rPr>
              <w:rFonts w:eastAsia="Calibri" w:cstheme="minorHAnsi"/>
              <w:lang w:val="uk-UA" w:eastAsia="lt-LT"/>
            </w:rPr>
            <w:t>ir siunčiami  nurodytiems kontaktiniams asmenims:</w:t>
          </w:r>
          <w:r w:rsidR="00222A38" w:rsidRPr="00081CED">
            <w:rPr>
              <w:rFonts w:eastAsia="Calibri" w:cstheme="minorHAnsi"/>
              <w:lang w:eastAsia="lt-LT"/>
            </w:rPr>
            <w:t>/</w:t>
          </w:r>
        </w:p>
        <w:p w14:paraId="67C68BD4" w14:textId="57E1F033" w:rsidR="00222A38" w:rsidRPr="00081CED" w:rsidRDefault="00222A38" w:rsidP="00222A38">
          <w:pPr>
            <w:spacing w:after="0" w:line="240" w:lineRule="auto"/>
            <w:contextualSpacing/>
            <w:jc w:val="both"/>
            <w:rPr>
              <w:rFonts w:eastAsia="Calibri" w:cstheme="minorHAnsi"/>
              <w:color w:val="000000"/>
              <w:spacing w:val="-8"/>
              <w:lang w:val="uk-UA" w:eastAsia="lt-LT"/>
            </w:rPr>
          </w:pPr>
          <w:r w:rsidRPr="00081CED">
            <w:rPr>
              <w:rFonts w:eastAsia="Calibri" w:cstheme="minorHAnsi"/>
              <w:lang w:val="uk-UA" w:eastAsia="lt-LT"/>
            </w:rPr>
            <w:t xml:space="preserve">Повідомлення, які надсилаються одна одній сторонами та керівником будівельного нагляду, повинні бути підготовлені </w:t>
          </w:r>
          <w:r w:rsidRPr="00750AE2">
            <w:rPr>
              <w:rFonts w:eastAsia="Calibri" w:cstheme="minorHAnsi"/>
              <w:i/>
              <w:iCs/>
              <w:highlight w:val="lightGray"/>
              <w:u w:val="single"/>
              <w:lang w:val="uk-UA" w:eastAsia="lt-LT"/>
            </w:rPr>
            <w:t>литовською та/або українською</w:t>
          </w:r>
          <w:r w:rsidRPr="00081CED">
            <w:rPr>
              <w:rFonts w:eastAsia="Calibri" w:cstheme="minorHAnsi"/>
              <w:lang w:val="uk-UA" w:eastAsia="lt-LT"/>
            </w:rPr>
            <w:t xml:space="preserve"> мовами та надіслані на вказаних контактних осіб:</w:t>
          </w:r>
        </w:p>
        <w:p w14:paraId="07A868A9"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shd w:val="clear" w:color="auto" w:fill="auto"/>
                <w:vAlign w:val="center"/>
              </w:tcPr>
              <w:p w14:paraId="3CA58614" w14:textId="77777777"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 xml:space="preserve">e. paštu, apsikeičiant skenuotomis sutarties kopijomis su fiziniais parašais. </w:t>
                </w:r>
              </w:p>
              <w:p w14:paraId="4FFE4CDB" w14:textId="35157B31"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 xml:space="preserve">Skenuotomis sutarties kopijomis su fiziniais parašais bus keičiamasi e. paštu, nurodytu Sutarties specialiųjų sąlygų 8 skyriuje. </w:t>
                </w:r>
              </w:p>
            </w:tc>
          </w:tr>
          <w:tr w:rsidR="000D555C" w:rsidRPr="00081CED" w14:paraId="72D2B488" w14:textId="77777777" w:rsidTr="00031E1F">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tcPr>
              <w:p w14:paraId="0A3056D5" w14:textId="22D53090" w:rsidR="000D555C" w:rsidRPr="00081CED" w:rsidRDefault="000D555C" w:rsidP="000D555C">
                <w:pPr>
                  <w:spacing w:after="0" w:line="240" w:lineRule="auto"/>
                  <w:contextualSpacing/>
                  <w:rPr>
                    <w:rFonts w:eastAsia="Calibri" w:cstheme="minorHAnsi"/>
                    <w:color w:val="000000"/>
                    <w:spacing w:val="-8"/>
                    <w:lang w:val="uk-UA" w:eastAsia="lt-LT"/>
                  </w:rPr>
                </w:pPr>
                <w:proofErr w:type="spellStart"/>
                <w:r w:rsidRPr="00DA2884">
                  <w:rPr>
                    <w:rFonts w:eastAsia="Calibri" w:cstheme="minorHAnsi"/>
                    <w:color w:val="000000"/>
                    <w:spacing w:val="-8"/>
                    <w:lang w:bidi="lt-LT"/>
                  </w:rPr>
                  <w:t>Цей</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Контракт</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укладається</w:t>
                </w:r>
                <w:proofErr w:type="spellEnd"/>
              </w:p>
            </w:tc>
            <w:tc>
              <w:tcPr>
                <w:tcW w:w="2612" w:type="pct"/>
                <w:shd w:val="clear" w:color="auto" w:fill="auto"/>
              </w:tcPr>
              <w:p w14:paraId="7B7FD9C7" w14:textId="67B4CB7E" w:rsidR="000D555C" w:rsidRPr="00081CED" w:rsidRDefault="000D555C" w:rsidP="000D555C">
                <w:pPr>
                  <w:spacing w:after="0" w:line="240" w:lineRule="auto"/>
                  <w:jc w:val="both"/>
                  <w:rPr>
                    <w:rFonts w:cstheme="minorHAnsi"/>
                    <w:lang w:val="uk-UA"/>
                  </w:rPr>
                </w:pPr>
                <w:proofErr w:type="spellStart"/>
                <w:r w:rsidRPr="00DA2884">
                  <w:rPr>
                    <w:rFonts w:eastAsia="Calibri" w:cstheme="minorHAnsi"/>
                    <w:color w:val="000000"/>
                    <w:spacing w:val="-8"/>
                    <w:lang w:bidi="lt-LT"/>
                  </w:rPr>
                  <w:t>електронною</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поштою</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обмінюючись</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відсканованими</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версіями</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Контракту</w:t>
                </w:r>
                <w:proofErr w:type="spellEnd"/>
                <w:r w:rsidRPr="00DA2884">
                  <w:rPr>
                    <w:rFonts w:eastAsia="Calibri" w:cstheme="minorHAnsi"/>
                    <w:color w:val="000000"/>
                    <w:spacing w:val="-8"/>
                    <w:lang w:bidi="lt-LT"/>
                  </w:rPr>
                  <w:t xml:space="preserve"> з </w:t>
                </w:r>
                <w:proofErr w:type="spellStart"/>
                <w:r w:rsidRPr="00DA2884">
                  <w:rPr>
                    <w:rFonts w:eastAsia="Calibri" w:cstheme="minorHAnsi"/>
                    <w:color w:val="000000"/>
                    <w:spacing w:val="-8"/>
                    <w:lang w:bidi="lt-LT"/>
                  </w:rPr>
                  <w:t>фізичними</w:t>
                </w:r>
                <w:proofErr w:type="spellEnd"/>
                <w:r w:rsidRPr="00DA2884">
                  <w:rPr>
                    <w:rFonts w:eastAsia="Calibri" w:cstheme="minorHAnsi"/>
                    <w:color w:val="000000"/>
                    <w:spacing w:val="-8"/>
                    <w:lang w:bidi="lt-LT"/>
                  </w:rPr>
                  <w:t xml:space="preserve"> </w:t>
                </w:r>
                <w:proofErr w:type="spellStart"/>
                <w:r w:rsidRPr="00DA2884">
                  <w:rPr>
                    <w:rFonts w:eastAsia="Calibri" w:cstheme="minorHAnsi"/>
                    <w:color w:val="000000"/>
                    <w:spacing w:val="-8"/>
                    <w:lang w:bidi="lt-LT"/>
                  </w:rPr>
                  <w:t>підписами</w:t>
                </w:r>
                <w:proofErr w:type="spellEnd"/>
                <w:r w:rsidRPr="00DA2884">
                  <w:rPr>
                    <w:rFonts w:eastAsia="Calibri" w:cstheme="minorHAnsi"/>
                    <w:color w:val="000000"/>
                    <w:spacing w:val="-8"/>
                    <w:lang w:bidi="lt-LT"/>
                  </w:rPr>
                  <w:t>.</w:t>
                </w:r>
                <w:r w:rsidRPr="00081CED">
                  <w:rPr>
                    <w:rFonts w:cstheme="minorHAnsi"/>
                  </w:rPr>
                  <w:t xml:space="preserve"> </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lastRenderedPageBreak/>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shd w:val="clear" w:color="auto" w:fill="auto"/>
                <w:vAlign w:val="center"/>
              </w:tcPr>
              <w:p w14:paraId="54097AB2"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lang w:val="uk-UA"/>
                  </w:rPr>
                  <w:t>у день його підписання всіма Сторонами</w:t>
                </w:r>
                <w:r w:rsidRPr="00081CED">
                  <w:rPr>
                    <w:rFonts w:cstheme="minorHAnsi"/>
                    <w:color w:val="000000" w:themeColor="text1"/>
                    <w:spacing w:val="-8"/>
                    <w:lang w:val="uk-UA"/>
                  </w:rPr>
                  <w:t xml:space="preserve">. </w:t>
                </w:r>
              </w:p>
              <w:p w14:paraId="0AB4D2A0"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11C8CB08"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w:t>
                </w:r>
                <w:r w:rsidR="005A39DA">
                  <w:rPr>
                    <w:rFonts w:cstheme="minorHAnsi"/>
                    <w:color w:val="000000" w:themeColor="text1"/>
                    <w:spacing w:val="-8"/>
                    <w:lang w:val="uk-UA"/>
                  </w:rPr>
                  <w:t>ами</w:t>
                </w:r>
                <w:r w:rsidRPr="00081CED">
                  <w:rPr>
                    <w:rFonts w:cstheme="minorHAnsi"/>
                    <w:color w:val="000000" w:themeColor="text1"/>
                    <w:spacing w:val="-8"/>
                    <w:lang w:val="uk-UA"/>
                  </w:rPr>
                  <w:t xml:space="preserve">. </w:t>
                </w:r>
              </w:p>
              <w:p w14:paraId="430914A6" w14:textId="587AEED5"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630CAE">
                  <w:rPr>
                    <w:rFonts w:cstheme="minorHAnsi"/>
                    <w:color w:val="000000" w:themeColor="text1"/>
                    <w:spacing w:val="-8"/>
                    <w:lang w:val="uk-UA"/>
                  </w:rPr>
                  <w:t>Замовник</w:t>
                </w:r>
                <w:r w:rsidRPr="00081CED">
                  <w:rPr>
                    <w:rFonts w:cstheme="minorHAnsi"/>
                    <w:color w:val="000000" w:themeColor="text1"/>
                    <w:spacing w:val="-8"/>
                    <w:lang w:val="uk-UA"/>
                  </w:rPr>
                  <w:t>а.</w:t>
                </w:r>
              </w:p>
              <w:p w14:paraId="4E6A07F5" w14:textId="2FC2B1C2" w:rsidR="00C6776A" w:rsidRPr="00081CED" w:rsidRDefault="0032737C" w:rsidP="00800FDD">
                <w:pPr>
                  <w:spacing w:after="0" w:line="240" w:lineRule="auto"/>
                  <w:jc w:val="both"/>
                  <w:rPr>
                    <w:rFonts w:eastAsia="Calibri" w:cstheme="minorHAnsi"/>
                    <w:color w:val="000000"/>
                    <w:spacing w:val="-8"/>
                    <w:lang w:val="uk-UA" w:eastAsia="lt-LT"/>
                  </w:rPr>
                </w:pPr>
                <w:r w:rsidRPr="00081CED">
                  <w:rPr>
                    <w:rFonts w:cstheme="minorHAnsi"/>
                    <w:color w:val="000000"/>
                    <w:lang w:val="uk-UA"/>
                  </w:rPr>
                  <w:t xml:space="preserve">У випадках, коли встановлено, що </w:t>
                </w:r>
                <w:r w:rsidRPr="00081CED">
                  <w:rPr>
                    <w:rFonts w:cstheme="minorHAnsi"/>
                    <w:bCs/>
                    <w:iCs/>
                    <w:lang w:val="uk-UA"/>
                  </w:rPr>
                  <w:t>Підрядник</w:t>
                </w:r>
                <w:r w:rsidRPr="00081CED">
                  <w:rPr>
                    <w:rFonts w:cstheme="minorHAnsi"/>
                    <w:color w:val="000000"/>
                    <w:lang w:val="uk-UA"/>
                  </w:rPr>
                  <w:t xml:space="preserve">, його субпідрядники, господарюючі суб'єкти, на </w:t>
                </w:r>
                <w:r w:rsidRPr="00081CED">
                  <w:rPr>
                    <w:rFonts w:cstheme="minorHAnsi"/>
                    <w:color w:val="000000"/>
                    <w:lang w:val="uk-UA"/>
                  </w:rPr>
                  <w:lastRenderedPageBreak/>
                  <w:t xml:space="preserve">можливості яких покладаються, або особи, які контролюють їх, або </w:t>
                </w:r>
                <w:r w:rsidR="007838AE" w:rsidRPr="00081CED">
                  <w:rPr>
                    <w:rFonts w:cstheme="minorHAnsi"/>
                    <w:color w:val="000000"/>
                    <w:lang w:val="uk-UA"/>
                  </w:rPr>
                  <w:t>роботи</w:t>
                </w:r>
                <w:r w:rsidR="005A39DA">
                  <w:rPr>
                    <w:rFonts w:cstheme="minorHAnsi"/>
                    <w:color w:val="000000"/>
                    <w:lang w:val="uk-UA"/>
                  </w:rPr>
                  <w:t xml:space="preserve"> </w:t>
                </w:r>
                <w:r w:rsidRPr="00081CED">
                  <w:rPr>
                    <w:rFonts w:cstheme="minorHAnsi"/>
                    <w:color w:val="000000"/>
                    <w:lang w:val="uk-UA"/>
                  </w:rPr>
                  <w:t xml:space="preserve">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77777777"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0C1C91E6" w14:textId="77777777" w:rsidR="00EB01AA" w:rsidRPr="00081CED"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p w14:paraId="1E9E8394" w14:textId="77777777" w:rsidR="00EB01AA" w:rsidRPr="00081CED" w:rsidRDefault="00EB01AA" w:rsidP="00EB01AA">
                <w:pPr>
                  <w:spacing w:after="0" w:line="240" w:lineRule="auto"/>
                  <w:contextualSpacing/>
                  <w:jc w:val="both"/>
                  <w:rPr>
                    <w:rFonts w:eastAsia="Calibri" w:cstheme="minorHAnsi"/>
                    <w:color w:val="000000"/>
                    <w:spacing w:val="-8"/>
                    <w:lang w:val="uk-UA" w:eastAsia="lt-LT"/>
                  </w:rPr>
                </w:pPr>
              </w:p>
            </w:tc>
            <w:tc>
              <w:tcPr>
                <w:tcW w:w="2612" w:type="pct"/>
                <w:shd w:val="clear" w:color="auto" w:fill="auto"/>
                <w:vAlign w:val="center"/>
              </w:tcPr>
              <w:p w14:paraId="3F15E658" w14:textId="77777777" w:rsidR="00EB01AA" w:rsidRPr="00386829" w:rsidRDefault="00EB01AA" w:rsidP="00EB01AA">
                <w:pPr>
                  <w:spacing w:after="0" w:line="240" w:lineRule="auto"/>
                  <w:contextualSpacing/>
                  <w:jc w:val="both"/>
                  <w:rPr>
                    <w:rFonts w:eastAsia="Calibri" w:cstheme="minorHAnsi"/>
                    <w:color w:val="000000"/>
                    <w:spacing w:val="-8"/>
                    <w:lang w:val="uk-UA" w:eastAsia="lt-LT"/>
                  </w:rPr>
                </w:pPr>
                <w:r w:rsidRPr="00081CED">
                  <w:rPr>
                    <w:rFonts w:eastAsia="Calibri" w:cstheme="minorHAnsi"/>
                    <w:color w:val="000000"/>
                    <w:spacing w:val="-8"/>
                    <w:lang w:bidi="lt-LT"/>
                  </w:rPr>
                  <w:t>9.4.1. Sutarties pakeitimai;</w:t>
                </w:r>
              </w:p>
              <w:p w14:paraId="463283E0" w14:textId="77777777" w:rsidR="00EB01AA" w:rsidRPr="00386829" w:rsidRDefault="00EB01AA" w:rsidP="00EB01AA">
                <w:pPr>
                  <w:spacing w:after="0" w:line="240" w:lineRule="auto"/>
                  <w:contextualSpacing/>
                  <w:jc w:val="both"/>
                  <w:rPr>
                    <w:rFonts w:eastAsia="Calibri" w:cstheme="minorHAnsi"/>
                    <w:color w:val="000000"/>
                    <w:spacing w:val="-8"/>
                    <w:lang w:val="uk-UA" w:eastAsia="lt-LT"/>
                  </w:rPr>
                </w:pPr>
                <w:r w:rsidRPr="00081CED">
                  <w:rPr>
                    <w:rFonts w:eastAsia="Calibri" w:cstheme="minorHAnsi"/>
                    <w:color w:val="000000"/>
                    <w:spacing w:val="-8"/>
                    <w:lang w:bidi="lt-LT"/>
                  </w:rPr>
                  <w:t>9.4.2. Sutarties specialiosios sąlygos;</w:t>
                </w:r>
              </w:p>
              <w:p w14:paraId="1AFA1446" w14:textId="77777777" w:rsidR="00EB01AA" w:rsidRDefault="00EB01AA" w:rsidP="00EB01AA">
                <w:pPr>
                  <w:spacing w:after="0" w:line="240" w:lineRule="auto"/>
                  <w:contextualSpacing/>
                  <w:jc w:val="both"/>
                  <w:rPr>
                    <w:rFonts w:eastAsia="Calibri" w:cstheme="minorHAnsi"/>
                    <w:color w:val="000000"/>
                    <w:spacing w:val="-8"/>
                    <w:lang w:bidi="lt-LT"/>
                  </w:rPr>
                </w:pPr>
                <w:r w:rsidRPr="00081CED">
                  <w:rPr>
                    <w:rFonts w:eastAsia="Calibri" w:cstheme="minorHAnsi"/>
                    <w:color w:val="000000"/>
                    <w:spacing w:val="-8"/>
                    <w:lang w:bidi="lt-LT"/>
                  </w:rPr>
                  <w:t>9.4.3. Techninė specifikacija;</w:t>
                </w:r>
              </w:p>
              <w:p w14:paraId="5B6AA88A" w14:textId="6BDDE526" w:rsidR="002E140E" w:rsidRPr="00386829" w:rsidRDefault="002E140E" w:rsidP="00EB01AA">
                <w:pPr>
                  <w:spacing w:after="0" w:line="240" w:lineRule="auto"/>
                  <w:contextualSpacing/>
                  <w:jc w:val="both"/>
                  <w:rPr>
                    <w:rFonts w:eastAsia="Calibri" w:cstheme="minorHAnsi"/>
                    <w:color w:val="000000"/>
                    <w:spacing w:val="-8"/>
                    <w:lang w:val="uk-UA" w:eastAsia="lt-LT"/>
                  </w:rPr>
                </w:pPr>
                <w:r w:rsidRPr="00386829">
                  <w:rPr>
                    <w:rFonts w:eastAsia="Calibri" w:cstheme="minorHAnsi"/>
                    <w:color w:val="000000"/>
                    <w:spacing w:val="-8"/>
                    <w:lang w:val="uk-UA"/>
                  </w:rPr>
                  <w:t xml:space="preserve">9.4.4. </w:t>
                </w:r>
                <w:proofErr w:type="spellStart"/>
                <w:r>
                  <w:rPr>
                    <w:rFonts w:eastAsia="Calibri" w:cstheme="minorHAnsi"/>
                    <w:color w:val="000000"/>
                    <w:spacing w:val="-8"/>
                    <w:lang w:val="en-US"/>
                  </w:rPr>
                  <w:t>Lokalin</w:t>
                </w:r>
                <w:proofErr w:type="spellEnd"/>
                <w:r w:rsidRPr="00386829">
                  <w:rPr>
                    <w:rFonts w:eastAsia="Calibri" w:cstheme="minorHAnsi"/>
                    <w:color w:val="000000"/>
                    <w:spacing w:val="-8"/>
                    <w:lang w:val="uk-UA"/>
                  </w:rPr>
                  <w:t>ė</w:t>
                </w:r>
                <w:r>
                  <w:rPr>
                    <w:rFonts w:eastAsia="Calibri" w:cstheme="minorHAnsi"/>
                    <w:color w:val="000000"/>
                    <w:spacing w:val="-8"/>
                    <w:lang w:val="en-US"/>
                  </w:rPr>
                  <w:t>s</w:t>
                </w:r>
                <w:r w:rsidRPr="00386829">
                  <w:rPr>
                    <w:rFonts w:eastAsia="Calibri" w:cstheme="minorHAnsi"/>
                    <w:color w:val="000000"/>
                    <w:spacing w:val="-8"/>
                    <w:lang w:val="uk-UA"/>
                  </w:rPr>
                  <w:t xml:space="preserve"> </w:t>
                </w:r>
                <w:proofErr w:type="spellStart"/>
                <w:proofErr w:type="gramStart"/>
                <w:r>
                  <w:rPr>
                    <w:rFonts w:eastAsia="Calibri" w:cstheme="minorHAnsi"/>
                    <w:color w:val="000000"/>
                    <w:spacing w:val="-8"/>
                    <w:lang w:val="en-US"/>
                  </w:rPr>
                  <w:t>s</w:t>
                </w:r>
                <w:proofErr w:type="spellEnd"/>
                <w:r w:rsidRPr="00386829">
                  <w:rPr>
                    <w:rFonts w:eastAsia="Calibri" w:cstheme="minorHAnsi"/>
                    <w:color w:val="000000"/>
                    <w:spacing w:val="-8"/>
                    <w:lang w:val="uk-UA"/>
                  </w:rPr>
                  <w:t>ą</w:t>
                </w:r>
                <w:proofErr w:type="spellStart"/>
                <w:r>
                  <w:rPr>
                    <w:rFonts w:eastAsia="Calibri" w:cstheme="minorHAnsi"/>
                    <w:color w:val="000000"/>
                    <w:spacing w:val="-8"/>
                    <w:lang w:val="en-US"/>
                  </w:rPr>
                  <w:t>matos</w:t>
                </w:r>
                <w:proofErr w:type="spellEnd"/>
                <w:r w:rsidRPr="00386829">
                  <w:rPr>
                    <w:rFonts w:eastAsia="Calibri" w:cstheme="minorHAnsi"/>
                    <w:color w:val="000000"/>
                    <w:spacing w:val="-8"/>
                    <w:lang w:val="uk-UA"/>
                  </w:rPr>
                  <w:t>;</w:t>
                </w:r>
                <w:proofErr w:type="gramEnd"/>
              </w:p>
              <w:p w14:paraId="221594B6" w14:textId="5D1F49E3" w:rsidR="00EB01AA" w:rsidRPr="00081CED" w:rsidRDefault="00EB01AA" w:rsidP="00EB01AA">
                <w:pPr>
                  <w:spacing w:after="0" w:line="240" w:lineRule="auto"/>
                  <w:contextualSpacing/>
                  <w:jc w:val="both"/>
                  <w:rPr>
                    <w:rFonts w:eastAsia="Calibri" w:cstheme="minorHAnsi"/>
                    <w:color w:val="000000"/>
                    <w:spacing w:val="-8"/>
                    <w:lang w:val="sv-SE" w:eastAsia="lt-LT"/>
                  </w:rPr>
                </w:pPr>
                <w:r w:rsidRPr="00081CED">
                  <w:rPr>
                    <w:rFonts w:eastAsia="Calibri" w:cstheme="minorHAnsi"/>
                    <w:color w:val="000000"/>
                    <w:spacing w:val="-8"/>
                    <w:lang w:bidi="lt-LT"/>
                  </w:rPr>
                  <w:t>9.4.</w:t>
                </w:r>
                <w:r w:rsidR="008147A4" w:rsidRPr="00081CED">
                  <w:rPr>
                    <w:rFonts w:eastAsia="Calibri" w:cstheme="minorHAnsi"/>
                    <w:color w:val="000000"/>
                    <w:spacing w:val="-8"/>
                    <w:lang w:bidi="lt-LT"/>
                  </w:rPr>
                  <w:t>4</w:t>
                </w:r>
                <w:r w:rsidRPr="00081CED">
                  <w:rPr>
                    <w:rFonts w:eastAsia="Calibri" w:cstheme="minorHAnsi"/>
                    <w:color w:val="000000"/>
                    <w:spacing w:val="-8"/>
                    <w:lang w:bidi="lt-LT"/>
                  </w:rPr>
                  <w:t>. Sutarties bendrosios sąlygos;</w:t>
                </w:r>
              </w:p>
              <w:p w14:paraId="30F6BF8B" w14:textId="14625E49" w:rsidR="00EB01AA" w:rsidRPr="00081CED" w:rsidRDefault="00EB01AA" w:rsidP="00EB01AA">
                <w:pPr>
                  <w:spacing w:after="0" w:line="240" w:lineRule="auto"/>
                  <w:contextualSpacing/>
                  <w:jc w:val="both"/>
                  <w:rPr>
                    <w:rFonts w:eastAsia="Calibri" w:cstheme="minorHAnsi"/>
                    <w:color w:val="000000"/>
                    <w:spacing w:val="-8"/>
                    <w:lang w:val="sv-SE" w:eastAsia="lt-LT"/>
                  </w:rPr>
                </w:pPr>
                <w:r w:rsidRPr="00081CED">
                  <w:rPr>
                    <w:rFonts w:eastAsia="Calibri" w:cstheme="minorHAnsi"/>
                    <w:color w:val="000000"/>
                    <w:spacing w:val="-8"/>
                    <w:lang w:bidi="lt-LT"/>
                  </w:rPr>
                  <w:t>9.4.</w:t>
                </w:r>
                <w:r w:rsidR="008147A4" w:rsidRPr="00081CED">
                  <w:rPr>
                    <w:rFonts w:eastAsia="Calibri" w:cstheme="minorHAnsi"/>
                    <w:color w:val="000000"/>
                    <w:spacing w:val="-8"/>
                    <w:lang w:bidi="lt-LT"/>
                  </w:rPr>
                  <w:t>5</w:t>
                </w:r>
                <w:r w:rsidRPr="00081CED">
                  <w:rPr>
                    <w:rFonts w:eastAsia="Calibri" w:cstheme="minorHAnsi"/>
                    <w:color w:val="000000"/>
                    <w:spacing w:val="-8"/>
                    <w:lang w:bidi="lt-LT"/>
                  </w:rPr>
                  <w:t>. Pirkimo dokumentai;</w:t>
                </w:r>
              </w:p>
              <w:p w14:paraId="051EFE88" w14:textId="1CC7E1AD" w:rsidR="00EB01AA" w:rsidRPr="00081CED" w:rsidRDefault="00EB01AA" w:rsidP="00EB01AA">
                <w:pPr>
                  <w:spacing w:after="0" w:line="240" w:lineRule="auto"/>
                  <w:jc w:val="both"/>
                  <w:rPr>
                    <w:rFonts w:eastAsia="Calibri" w:cstheme="minorHAnsi"/>
                    <w:color w:val="000000"/>
                    <w:spacing w:val="-8"/>
                    <w:lang w:val="sv-SE" w:eastAsia="lt-LT"/>
                  </w:rPr>
                </w:pPr>
                <w:r w:rsidRPr="00081CED">
                  <w:rPr>
                    <w:rFonts w:eastAsia="Calibri" w:cstheme="minorHAnsi"/>
                    <w:color w:val="000000"/>
                    <w:spacing w:val="-8"/>
                    <w:lang w:bidi="lt-LT"/>
                  </w:rPr>
                  <w:t>9.4.</w:t>
                </w:r>
                <w:r w:rsidR="008147A4" w:rsidRPr="00081CED">
                  <w:rPr>
                    <w:rFonts w:eastAsia="Calibri" w:cstheme="minorHAnsi"/>
                    <w:color w:val="000000"/>
                    <w:spacing w:val="-8"/>
                    <w:lang w:bidi="lt-LT"/>
                  </w:rPr>
                  <w:t>6</w:t>
                </w:r>
                <w:r w:rsidRPr="00081CED">
                  <w:rPr>
                    <w:rFonts w:eastAsia="Calibri" w:cstheme="minorHAnsi"/>
                    <w:color w:val="000000"/>
                    <w:spacing w:val="-8"/>
                    <w:lang w:bidi="lt-LT"/>
                  </w:rPr>
                  <w:t>. Rangovo pasiūlymas;</w:t>
                </w:r>
              </w:p>
              <w:p w14:paraId="11176261" w14:textId="27A1E4FB" w:rsidR="00EB01AA" w:rsidRPr="00081CED" w:rsidRDefault="00EB01AA" w:rsidP="00EB01AA">
                <w:pPr>
                  <w:spacing w:after="0" w:line="240" w:lineRule="auto"/>
                  <w:jc w:val="both"/>
                  <w:rPr>
                    <w:rFonts w:eastAsia="Calibri" w:cstheme="minorHAnsi"/>
                    <w:color w:val="000000"/>
                    <w:spacing w:val="-8"/>
                    <w:lang w:val="sv-SE" w:eastAsia="lt-LT"/>
                  </w:rPr>
                </w:pPr>
                <w:r w:rsidRPr="00081CED">
                  <w:rPr>
                    <w:rFonts w:eastAsia="Calibri" w:cstheme="minorHAnsi"/>
                    <w:color w:val="000000"/>
                    <w:spacing w:val="-8"/>
                    <w:lang w:bidi="lt-LT"/>
                  </w:rPr>
                  <w:t>9.4.</w:t>
                </w:r>
                <w:r w:rsidR="008147A4" w:rsidRPr="00081CED">
                  <w:rPr>
                    <w:rFonts w:eastAsia="Calibri" w:cstheme="minorHAnsi"/>
                    <w:color w:val="000000"/>
                    <w:spacing w:val="-8"/>
                    <w:lang w:bidi="lt-LT"/>
                  </w:rPr>
                  <w:t>7</w:t>
                </w:r>
                <w:r w:rsidRPr="00081CED">
                  <w:rPr>
                    <w:rFonts w:eastAsia="Calibri" w:cstheme="minorHAnsi"/>
                    <w:color w:val="000000"/>
                    <w:spacing w:val="-8"/>
                    <w:lang w:bidi="lt-LT"/>
                  </w:rPr>
                  <w:t xml:space="preserve">. </w:t>
                </w:r>
                <w:r w:rsidR="00CB61A6" w:rsidRPr="00081CED">
                  <w:rPr>
                    <w:rFonts w:eastAsia="Calibri" w:cstheme="minorHAnsi"/>
                    <w:lang w:bidi="lt-LT"/>
                  </w:rPr>
                  <w:t>Atliktų darbų aktas</w:t>
                </w:r>
                <w:r w:rsidRPr="00081CED">
                  <w:rPr>
                    <w:rFonts w:eastAsia="Calibri" w:cstheme="minorHAnsi"/>
                    <w:lang w:bidi="lt-LT"/>
                  </w:rPr>
                  <w:t>;</w:t>
                </w:r>
              </w:p>
              <w:p w14:paraId="3BF033CD" w14:textId="6C33F103" w:rsidR="00EB01AA" w:rsidRPr="00081CED" w:rsidRDefault="00EB01AA" w:rsidP="00EB01AA">
                <w:pPr>
                  <w:spacing w:after="0" w:line="240" w:lineRule="auto"/>
                  <w:contextualSpacing/>
                  <w:jc w:val="both"/>
                  <w:rPr>
                    <w:rFonts w:eastAsia="Calibri" w:cstheme="minorHAnsi"/>
                    <w:lang w:bidi="lt-LT"/>
                  </w:rPr>
                </w:pPr>
                <w:r w:rsidRPr="00081CED">
                  <w:rPr>
                    <w:rFonts w:eastAsia="Calibri" w:cstheme="minorHAnsi"/>
                    <w:color w:val="000000"/>
                    <w:spacing w:val="-8"/>
                    <w:lang w:bidi="lt-LT"/>
                  </w:rPr>
                  <w:t>9.4.</w:t>
                </w:r>
                <w:r w:rsidR="008147A4" w:rsidRPr="00081CED">
                  <w:rPr>
                    <w:rFonts w:eastAsia="Calibri" w:cstheme="minorHAnsi"/>
                    <w:color w:val="000000"/>
                    <w:spacing w:val="-8"/>
                    <w:lang w:bidi="lt-LT"/>
                  </w:rPr>
                  <w:t>8</w:t>
                </w:r>
                <w:r w:rsidRPr="00081CED">
                  <w:rPr>
                    <w:rFonts w:eastAsia="Calibri" w:cstheme="minorHAnsi"/>
                    <w:color w:val="000000"/>
                    <w:spacing w:val="-8"/>
                    <w:lang w:bidi="lt-LT"/>
                  </w:rPr>
                  <w:t xml:space="preserve">. </w:t>
                </w:r>
                <w:r w:rsidR="00596AF2">
                  <w:rPr>
                    <w:rFonts w:eastAsia="Calibri" w:cstheme="minorHAnsi"/>
                    <w:color w:val="000000"/>
                    <w:spacing w:val="-8"/>
                    <w:lang w:bidi="lt-LT"/>
                  </w:rPr>
                  <w:t>Galutinis d</w:t>
                </w:r>
                <w:r w:rsidR="00CB61A6" w:rsidRPr="00081CED">
                  <w:rPr>
                    <w:rFonts w:eastAsia="Calibri" w:cstheme="minorHAnsi"/>
                    <w:lang w:bidi="lt-LT"/>
                  </w:rPr>
                  <w:t>arbų perdavimo</w:t>
                </w:r>
                <w:r w:rsidR="00596AF2">
                  <w:rPr>
                    <w:rFonts w:eastAsia="Calibri" w:cstheme="minorHAnsi"/>
                    <w:lang w:bidi="lt-LT"/>
                  </w:rPr>
                  <w:t>-</w:t>
                </w:r>
                <w:r w:rsidR="00CB61A6" w:rsidRPr="00081CED">
                  <w:rPr>
                    <w:rFonts w:eastAsia="Calibri" w:cstheme="minorHAnsi"/>
                    <w:lang w:bidi="lt-LT"/>
                  </w:rPr>
                  <w:t>priėmimo aktas</w:t>
                </w:r>
                <w:r w:rsidRPr="00081CED">
                  <w:rPr>
                    <w:rFonts w:eastAsia="Calibri" w:cstheme="minorHAnsi"/>
                    <w:lang w:bidi="lt-LT"/>
                  </w:rPr>
                  <w:t>.</w:t>
                </w:r>
                <w:r w:rsidR="00A714C4" w:rsidRPr="00081CED">
                  <w:rPr>
                    <w:rFonts w:eastAsia="Calibri" w:cstheme="minorHAnsi"/>
                    <w:lang w:bidi="lt-LT"/>
                  </w:rPr>
                  <w:t>;</w:t>
                </w:r>
              </w:p>
              <w:p w14:paraId="3529F77C" w14:textId="77777777" w:rsidR="002E140E" w:rsidRDefault="00A714C4" w:rsidP="00EB01AA">
                <w:pPr>
                  <w:spacing w:after="0" w:line="240" w:lineRule="auto"/>
                  <w:contextualSpacing/>
                  <w:jc w:val="both"/>
                  <w:rPr>
                    <w:rFonts w:eastAsia="Calibri" w:cstheme="minorHAnsi"/>
                    <w:lang w:eastAsia="lt-LT" w:bidi="lt-LT"/>
                  </w:rPr>
                </w:pPr>
                <w:r w:rsidRPr="00081CED">
                  <w:rPr>
                    <w:rFonts w:eastAsia="Calibri" w:cstheme="minorHAnsi"/>
                    <w:lang w:eastAsia="lt-LT" w:bidi="lt-LT"/>
                  </w:rPr>
                  <w:t>9.4.9. Sąskaita faktūra</w:t>
                </w:r>
                <w:r w:rsidR="006B5C26">
                  <w:rPr>
                    <w:rFonts w:eastAsia="Calibri" w:cstheme="minorHAnsi"/>
                    <w:lang w:eastAsia="lt-LT" w:bidi="lt-LT"/>
                  </w:rPr>
                  <w:t>;</w:t>
                </w:r>
              </w:p>
              <w:p w14:paraId="422A7971" w14:textId="0D08B8F0" w:rsidR="006B5C26" w:rsidRPr="00E445F3" w:rsidRDefault="006B5C26" w:rsidP="00EB01AA">
                <w:pPr>
                  <w:spacing w:after="0" w:line="240" w:lineRule="auto"/>
                  <w:contextualSpacing/>
                  <w:jc w:val="both"/>
                  <w:rPr>
                    <w:rFonts w:eastAsia="Calibri" w:cstheme="minorHAnsi"/>
                    <w:lang w:eastAsia="lt-LT" w:bidi="lt-LT"/>
                  </w:rPr>
                </w:pPr>
                <w:r>
                  <w:rPr>
                    <w:rFonts w:eastAsia="Calibri" w:cstheme="minorHAnsi"/>
                    <w:lang w:eastAsia="lt-LT" w:bidi="lt-LT"/>
                  </w:rPr>
                  <w:t>9.4.10. Darbų atlikimo grafikas.</w:t>
                </w:r>
              </w:p>
            </w:tc>
          </w:tr>
          <w:tr w:rsidR="00123E44" w:rsidRPr="00081CED" w14:paraId="6021DF03" w14:textId="77777777" w:rsidTr="00031E1F">
            <w:trPr>
              <w:trHeight w:val="257"/>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shd w:val="clear" w:color="auto" w:fill="auto"/>
                <w:vAlign w:val="center"/>
              </w:tcPr>
              <w:p w14:paraId="7DA7950D"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9.4.1. Зміни договору;</w:t>
                </w:r>
              </w:p>
              <w:p w14:paraId="210E1B3C"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9.4.2. Особливі умови договору;</w:t>
                </w:r>
              </w:p>
              <w:p w14:paraId="35378046"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9.4.3. Технічні характеристики;</w:t>
                </w:r>
              </w:p>
              <w:p w14:paraId="2D40CF1A"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9.4.4. Локальні кошториси;</w:t>
                </w:r>
              </w:p>
              <w:p w14:paraId="2A55F1D6"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9.4.4. Загальні умови договору;</w:t>
                </w:r>
              </w:p>
              <w:p w14:paraId="3E2B6CF8"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9.4.5. Документи на закупівлю;</w:t>
                </w:r>
              </w:p>
              <w:p w14:paraId="230031D9"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9.4.6. Пропозиція підрядника;</w:t>
                </w:r>
              </w:p>
              <w:p w14:paraId="59851DCF" w14:textId="77777777"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9.4.7. Акт виконаних робіт;</w:t>
                </w:r>
              </w:p>
              <w:p w14:paraId="62D56F14" w14:textId="03DD408C" w:rsidR="00E445F3" w:rsidRPr="00E445F3" w:rsidRDefault="00E445F3" w:rsidP="00E445F3">
                <w:pPr>
                  <w:spacing w:after="0" w:line="240" w:lineRule="auto"/>
                  <w:contextualSpacing/>
                  <w:jc w:val="both"/>
                  <w:rPr>
                    <w:rFonts w:eastAsia="Calibri" w:cstheme="minorHAnsi"/>
                    <w:color w:val="000000"/>
                    <w:spacing w:val="-8"/>
                    <w:lang w:val="uk-UA" w:eastAsia="lt-LT"/>
                  </w:rPr>
                </w:pPr>
                <w:r w:rsidRPr="00E445F3">
                  <w:rPr>
                    <w:rFonts w:eastAsia="Calibri" w:cstheme="minorHAnsi"/>
                    <w:color w:val="000000"/>
                    <w:spacing w:val="-8"/>
                    <w:lang w:val="uk-UA" w:eastAsia="lt-LT"/>
                  </w:rPr>
                  <w:t xml:space="preserve">9.4.8. </w:t>
                </w:r>
                <w:proofErr w:type="spellStart"/>
                <w:r w:rsidR="00596AF2" w:rsidRPr="00051668">
                  <w:rPr>
                    <w:rFonts w:cstheme="minorHAnsi"/>
                  </w:rPr>
                  <w:t>Заключний</w:t>
                </w:r>
                <w:proofErr w:type="spellEnd"/>
                <w:r w:rsidR="00596AF2" w:rsidRPr="00051668">
                  <w:rPr>
                    <w:rFonts w:cstheme="minorHAnsi"/>
                  </w:rPr>
                  <w:t xml:space="preserve"> </w:t>
                </w:r>
                <w:proofErr w:type="spellStart"/>
                <w:r w:rsidR="00596AF2" w:rsidRPr="00EA07C2">
                  <w:rPr>
                    <w:rFonts w:cstheme="minorHAnsi"/>
                  </w:rPr>
                  <w:t>Акт</w:t>
                </w:r>
                <w:proofErr w:type="spellEnd"/>
                <w:r w:rsidR="00596AF2" w:rsidRPr="00EA07C2">
                  <w:rPr>
                    <w:rFonts w:cstheme="minorHAnsi"/>
                  </w:rPr>
                  <w:t xml:space="preserve"> </w:t>
                </w:r>
                <w:proofErr w:type="spellStart"/>
                <w:r w:rsidR="00596AF2" w:rsidRPr="00EA07C2">
                  <w:rPr>
                    <w:rFonts w:cstheme="minorHAnsi"/>
                  </w:rPr>
                  <w:t>прийому-передачі</w:t>
                </w:r>
                <w:proofErr w:type="spellEnd"/>
                <w:r w:rsidR="00596AF2" w:rsidRPr="00EA07C2">
                  <w:rPr>
                    <w:rFonts w:cstheme="minorHAnsi"/>
                  </w:rPr>
                  <w:t xml:space="preserve"> </w:t>
                </w:r>
                <w:proofErr w:type="spellStart"/>
                <w:r w:rsidR="00596AF2" w:rsidRPr="00EA07C2">
                  <w:rPr>
                    <w:rFonts w:cstheme="minorHAnsi"/>
                  </w:rPr>
                  <w:t>робіт</w:t>
                </w:r>
                <w:proofErr w:type="spellEnd"/>
                <w:r w:rsidRPr="00E445F3">
                  <w:rPr>
                    <w:rFonts w:eastAsia="Calibri" w:cstheme="minorHAnsi"/>
                    <w:color w:val="000000"/>
                    <w:spacing w:val="-8"/>
                    <w:lang w:val="uk-UA" w:eastAsia="lt-LT"/>
                  </w:rPr>
                  <w:t>;</w:t>
                </w:r>
              </w:p>
              <w:p w14:paraId="6F83711C" w14:textId="18EA365B" w:rsidR="00CD5F65" w:rsidRDefault="00E445F3" w:rsidP="00E445F3">
                <w:pPr>
                  <w:spacing w:after="0" w:line="240" w:lineRule="auto"/>
                  <w:jc w:val="both"/>
                  <w:rPr>
                    <w:rFonts w:eastAsia="Calibri" w:cstheme="minorHAnsi"/>
                    <w:color w:val="000000"/>
                    <w:spacing w:val="-8"/>
                    <w:lang w:eastAsia="lt-LT"/>
                  </w:rPr>
                </w:pPr>
                <w:r w:rsidRPr="00E445F3">
                  <w:rPr>
                    <w:rFonts w:eastAsia="Calibri" w:cstheme="minorHAnsi"/>
                    <w:color w:val="000000"/>
                    <w:spacing w:val="-8"/>
                    <w:lang w:val="uk-UA" w:eastAsia="lt-LT"/>
                  </w:rPr>
                  <w:t xml:space="preserve">9.4.9. </w:t>
                </w:r>
                <w:r w:rsidR="00596AF2">
                  <w:rPr>
                    <w:rFonts w:eastAsia="Calibri" w:cstheme="minorHAnsi"/>
                    <w:color w:val="000000"/>
                    <w:spacing w:val="-8"/>
                    <w:lang w:eastAsia="lt-LT"/>
                  </w:rPr>
                  <w:t>P</w:t>
                </w:r>
                <w:r w:rsidRPr="00E445F3">
                  <w:rPr>
                    <w:rFonts w:eastAsia="Calibri" w:cstheme="minorHAnsi"/>
                    <w:color w:val="000000"/>
                    <w:spacing w:val="-8"/>
                    <w:lang w:val="uk-UA" w:eastAsia="lt-LT"/>
                  </w:rPr>
                  <w:t>ахунок-фактура</w:t>
                </w:r>
                <w:r w:rsidR="006B5C26">
                  <w:rPr>
                    <w:rFonts w:eastAsia="Calibri" w:cstheme="minorHAnsi"/>
                    <w:color w:val="000000"/>
                    <w:spacing w:val="-8"/>
                    <w:lang w:eastAsia="lt-LT"/>
                  </w:rPr>
                  <w:t>;</w:t>
                </w:r>
              </w:p>
              <w:p w14:paraId="40719304" w14:textId="21AFC6A0" w:rsidR="006B5C26" w:rsidRPr="006B5C26" w:rsidRDefault="006B5C26" w:rsidP="00E445F3">
                <w:pPr>
                  <w:spacing w:after="0" w:line="240" w:lineRule="auto"/>
                  <w:jc w:val="both"/>
                  <w:rPr>
                    <w:rFonts w:eastAsia="Calibri" w:cstheme="minorHAnsi"/>
                    <w:spacing w:val="-8"/>
                    <w:lang w:eastAsia="lt-LT"/>
                  </w:rPr>
                </w:pPr>
                <w:r>
                  <w:rPr>
                    <w:rFonts w:eastAsia="Calibri" w:cstheme="minorHAnsi"/>
                    <w:spacing w:val="-8"/>
                    <w:lang w:eastAsia="lt-LT"/>
                  </w:rPr>
                  <w:t xml:space="preserve">9.4.10. </w:t>
                </w:r>
                <w:proofErr w:type="spellStart"/>
                <w:r w:rsidRPr="006B5C26">
                  <w:rPr>
                    <w:rFonts w:eastAsia="Calibri" w:cstheme="minorHAnsi"/>
                    <w:spacing w:val="-8"/>
                    <w:lang w:eastAsia="lt-LT"/>
                  </w:rPr>
                  <w:t>Графік</w:t>
                </w:r>
                <w:proofErr w:type="spellEnd"/>
                <w:r w:rsidRPr="006B5C26">
                  <w:rPr>
                    <w:rFonts w:eastAsia="Calibri" w:cstheme="minorHAnsi"/>
                    <w:spacing w:val="-8"/>
                    <w:lang w:eastAsia="lt-LT"/>
                  </w:rPr>
                  <w:t xml:space="preserve"> </w:t>
                </w:r>
                <w:proofErr w:type="spellStart"/>
                <w:r w:rsidRPr="006B5C26">
                  <w:rPr>
                    <w:rFonts w:eastAsia="Calibri" w:cstheme="minorHAnsi"/>
                    <w:spacing w:val="-8"/>
                    <w:lang w:eastAsia="lt-LT"/>
                  </w:rPr>
                  <w:t>виконання</w:t>
                </w:r>
                <w:proofErr w:type="spellEnd"/>
                <w:r w:rsidRPr="006B5C26">
                  <w:rPr>
                    <w:rFonts w:eastAsia="Calibri" w:cstheme="minorHAnsi"/>
                    <w:spacing w:val="-8"/>
                    <w:lang w:eastAsia="lt-LT"/>
                  </w:rPr>
                  <w:t xml:space="preserve"> </w:t>
                </w:r>
                <w:proofErr w:type="spellStart"/>
                <w:r w:rsidRPr="006B5C26">
                  <w:rPr>
                    <w:rFonts w:eastAsia="Calibri" w:cstheme="minorHAnsi"/>
                    <w:spacing w:val="-8"/>
                    <w:lang w:eastAsia="lt-LT"/>
                  </w:rPr>
                  <w:t>робіт</w:t>
                </w:r>
                <w:proofErr w:type="spellEnd"/>
                <w:r w:rsidRPr="006B5C26">
                  <w:rPr>
                    <w:rFonts w:eastAsia="Calibri" w:cstheme="minorHAnsi"/>
                    <w:spacing w:val="-8"/>
                    <w:lang w:eastAsia="lt-LT"/>
                  </w:rPr>
                  <w:t>.</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65233F04" w:rsidR="00E445F3" w:rsidRPr="00EA07C2" w:rsidRDefault="00E445F3" w:rsidP="00E445F3">
                <w:pPr>
                  <w:spacing w:after="0" w:line="240" w:lineRule="auto"/>
                  <w:rPr>
                    <w:rFonts w:eastAsia="Calibri" w:cstheme="minorHAnsi"/>
                    <w:color w:val="000000"/>
                    <w:spacing w:val="-8"/>
                    <w:lang w:val="uk-UA"/>
                  </w:rPr>
                </w:pPr>
                <w:proofErr w:type="spellStart"/>
                <w:r w:rsidRPr="00EA07C2">
                  <w:rPr>
                    <w:rFonts w:cstheme="minorHAnsi"/>
                  </w:rPr>
                  <w:t>Додаток</w:t>
                </w:r>
                <w:proofErr w:type="spellEnd"/>
                <w:r w:rsidRPr="00EA07C2">
                  <w:rPr>
                    <w:rFonts w:cstheme="minorHAnsi"/>
                  </w:rPr>
                  <w:t xml:space="preserve"> № 1 «</w:t>
                </w:r>
                <w:r w:rsidR="002777FD" w:rsidRPr="00EA07C2">
                  <w:rPr>
                    <w:rFonts w:cstheme="minorHAnsi"/>
                  </w:rPr>
                  <w:t xml:space="preserve"> </w:t>
                </w:r>
                <w:proofErr w:type="spellStart"/>
                <w:r w:rsidR="002777FD" w:rsidRPr="00EA07C2">
                  <w:rPr>
                    <w:rFonts w:cstheme="minorHAnsi"/>
                  </w:rPr>
                  <w:t>Загальні</w:t>
                </w:r>
                <w:proofErr w:type="spellEnd"/>
                <w:r w:rsidR="002777FD" w:rsidRPr="00EA07C2">
                  <w:rPr>
                    <w:rFonts w:cstheme="minorHAnsi"/>
                  </w:rPr>
                  <w:t xml:space="preserve"> </w:t>
                </w:r>
                <w:proofErr w:type="spellStart"/>
                <w:r w:rsidR="002777FD" w:rsidRPr="00EA07C2">
                  <w:rPr>
                    <w:rFonts w:cstheme="minorHAnsi"/>
                  </w:rPr>
                  <w:t>умови</w:t>
                </w:r>
                <w:proofErr w:type="spellEnd"/>
                <w:r w:rsidR="002777FD" w:rsidRPr="00EA07C2">
                  <w:rPr>
                    <w:rFonts w:cstheme="minorHAnsi"/>
                  </w:rPr>
                  <w:t xml:space="preserve"> </w:t>
                </w:r>
                <w:proofErr w:type="spellStart"/>
                <w:r w:rsidR="002777FD" w:rsidRPr="00EA07C2">
                  <w:rPr>
                    <w:rFonts w:cstheme="minorHAnsi"/>
                  </w:rPr>
                  <w:t>договору</w:t>
                </w:r>
                <w:proofErr w:type="spellEnd"/>
                <w:r w:rsidRPr="00EA07C2">
                  <w:rPr>
                    <w:rFonts w:cstheme="minorHAnsi"/>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7C90D300" w:rsidR="00E445F3" w:rsidRPr="00EA07C2" w:rsidRDefault="00E445F3" w:rsidP="00E445F3">
                <w:pPr>
                  <w:spacing w:after="0" w:line="240" w:lineRule="auto"/>
                  <w:rPr>
                    <w:rFonts w:eastAsia="Calibri" w:cstheme="minorHAnsi"/>
                    <w:color w:val="000000"/>
                    <w:spacing w:val="-8"/>
                    <w:lang w:val="uk-UA"/>
                  </w:rPr>
                </w:pPr>
                <w:proofErr w:type="spellStart"/>
                <w:r w:rsidRPr="00EA07C2">
                  <w:rPr>
                    <w:rFonts w:cstheme="minorHAnsi"/>
                  </w:rPr>
                  <w:t>Додаток</w:t>
                </w:r>
                <w:proofErr w:type="spellEnd"/>
                <w:r w:rsidRPr="00EA07C2">
                  <w:rPr>
                    <w:rFonts w:cstheme="minorHAnsi"/>
                  </w:rPr>
                  <w:t xml:space="preserve"> № 2 «</w:t>
                </w:r>
                <w:proofErr w:type="spellStart"/>
                <w:r w:rsidRPr="00EA07C2">
                  <w:rPr>
                    <w:rFonts w:cstheme="minorHAnsi"/>
                  </w:rPr>
                  <w:t>Технічні</w:t>
                </w:r>
                <w:proofErr w:type="spellEnd"/>
                <w:r w:rsidRPr="00EA07C2">
                  <w:rPr>
                    <w:rFonts w:cstheme="minorHAnsi"/>
                  </w:rPr>
                  <w:t xml:space="preserve"> </w:t>
                </w:r>
                <w:proofErr w:type="spellStart"/>
                <w:r w:rsidRPr="00EA07C2">
                  <w:rPr>
                    <w:rFonts w:cstheme="minorHAnsi"/>
                  </w:rPr>
                  <w:t>характеристики</w:t>
                </w:r>
                <w:proofErr w:type="spellEnd"/>
                <w:r w:rsidRPr="00EA07C2">
                  <w:rPr>
                    <w:rFonts w:cstheme="minorHAnsi"/>
                  </w:rPr>
                  <w:t>»</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EA07C2" w:rsidRDefault="00E445F3" w:rsidP="00E445F3">
                <w:pPr>
                  <w:spacing w:after="0" w:line="240" w:lineRule="auto"/>
                  <w:rPr>
                    <w:rFonts w:eastAsia="Calibri" w:cstheme="minorHAnsi"/>
                    <w:color w:val="000000"/>
                    <w:spacing w:val="-8"/>
                    <w:lang w:val="uk-UA"/>
                  </w:rPr>
                </w:pPr>
                <w:proofErr w:type="spellStart"/>
                <w:r w:rsidRPr="00EA07C2">
                  <w:rPr>
                    <w:rFonts w:cstheme="minorHAnsi"/>
                  </w:rPr>
                  <w:t>Додаток</w:t>
                </w:r>
                <w:proofErr w:type="spellEnd"/>
                <w:r w:rsidRPr="00EA07C2">
                  <w:rPr>
                    <w:rFonts w:cstheme="minorHAnsi"/>
                  </w:rPr>
                  <w:t xml:space="preserve"> № 3 «</w:t>
                </w:r>
                <w:proofErr w:type="spellStart"/>
                <w:r w:rsidRPr="00EA07C2">
                  <w:rPr>
                    <w:rFonts w:cstheme="minorHAnsi"/>
                  </w:rPr>
                  <w:t>Рахунок-фактура</w:t>
                </w:r>
                <w:proofErr w:type="spellEnd"/>
                <w:r w:rsidRPr="00EA07C2">
                  <w:rPr>
                    <w:rFonts w:cstheme="minorHAnsi"/>
                  </w:rPr>
                  <w:t>»</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EA07C2" w:rsidRDefault="00E445F3" w:rsidP="00E445F3">
                <w:pPr>
                  <w:spacing w:after="0" w:line="240" w:lineRule="auto"/>
                  <w:rPr>
                    <w:rFonts w:eastAsia="Calibri" w:cstheme="minorHAnsi"/>
                    <w:color w:val="000000"/>
                    <w:spacing w:val="-8"/>
                    <w:lang w:val="uk-UA"/>
                  </w:rPr>
                </w:pPr>
                <w:proofErr w:type="spellStart"/>
                <w:r w:rsidRPr="00EA07C2">
                  <w:rPr>
                    <w:rFonts w:cstheme="minorHAnsi"/>
                  </w:rPr>
                  <w:t>Додаток</w:t>
                </w:r>
                <w:proofErr w:type="spellEnd"/>
                <w:r w:rsidRPr="00EA07C2">
                  <w:rPr>
                    <w:rFonts w:cstheme="minorHAnsi"/>
                  </w:rPr>
                  <w:t xml:space="preserve"> № 4 «</w:t>
                </w:r>
                <w:proofErr w:type="spellStart"/>
                <w:r w:rsidRPr="00EA07C2">
                  <w:rPr>
                    <w:rFonts w:cstheme="minorHAnsi"/>
                  </w:rPr>
                  <w:t>Акт</w:t>
                </w:r>
                <w:proofErr w:type="spellEnd"/>
                <w:r w:rsidRPr="00EA07C2">
                  <w:rPr>
                    <w:rFonts w:cstheme="minorHAnsi"/>
                  </w:rPr>
                  <w:t xml:space="preserve"> </w:t>
                </w:r>
                <w:proofErr w:type="spellStart"/>
                <w:r w:rsidRPr="00EA07C2">
                  <w:rPr>
                    <w:rFonts w:cstheme="minorHAnsi"/>
                  </w:rPr>
                  <w:t>виконаних</w:t>
                </w:r>
                <w:proofErr w:type="spellEnd"/>
                <w:r w:rsidRPr="00EA07C2">
                  <w:rPr>
                    <w:rFonts w:cstheme="minorHAnsi"/>
                  </w:rPr>
                  <w:t xml:space="preserve"> </w:t>
                </w:r>
                <w:proofErr w:type="spellStart"/>
                <w:r w:rsidRPr="00EA07C2">
                  <w:rPr>
                    <w:rFonts w:cstheme="minorHAnsi"/>
                  </w:rPr>
                  <w:t>робіт</w:t>
                </w:r>
                <w:proofErr w:type="spellEnd"/>
                <w:r w:rsidRPr="00EA07C2">
                  <w:rPr>
                    <w:rFonts w:cstheme="minorHAnsi"/>
                  </w:rPr>
                  <w:t>»</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EA07C2" w:rsidRDefault="00E445F3" w:rsidP="00E445F3">
                <w:pPr>
                  <w:spacing w:after="0" w:line="240" w:lineRule="auto"/>
                  <w:rPr>
                    <w:rFonts w:eastAsia="Calibri" w:cstheme="minorHAnsi"/>
                    <w:color w:val="000000"/>
                    <w:spacing w:val="-8"/>
                    <w:lang w:val="uk-UA"/>
                  </w:rPr>
                </w:pPr>
                <w:proofErr w:type="spellStart"/>
                <w:r w:rsidRPr="00EA07C2">
                  <w:rPr>
                    <w:rFonts w:cstheme="minorHAnsi"/>
                  </w:rPr>
                  <w:t>Додаток</w:t>
                </w:r>
                <w:proofErr w:type="spellEnd"/>
                <w:r w:rsidRPr="00EA07C2">
                  <w:rPr>
                    <w:rFonts w:cstheme="minorHAnsi"/>
                  </w:rPr>
                  <w:t xml:space="preserve"> № 5 «</w:t>
                </w:r>
                <w:proofErr w:type="spellStart"/>
                <w:r w:rsidR="00051668" w:rsidRPr="00051668">
                  <w:rPr>
                    <w:rFonts w:cstheme="minorHAnsi"/>
                  </w:rPr>
                  <w:t>Заключний</w:t>
                </w:r>
                <w:proofErr w:type="spellEnd"/>
                <w:r w:rsidR="00051668" w:rsidRPr="00051668">
                  <w:rPr>
                    <w:rFonts w:cstheme="minorHAnsi"/>
                  </w:rPr>
                  <w:t xml:space="preserve"> </w:t>
                </w:r>
                <w:proofErr w:type="spellStart"/>
                <w:r w:rsidRPr="00EA07C2">
                  <w:rPr>
                    <w:rFonts w:cstheme="minorHAnsi"/>
                  </w:rPr>
                  <w:t>Акт</w:t>
                </w:r>
                <w:proofErr w:type="spellEnd"/>
                <w:r w:rsidRPr="00EA07C2">
                  <w:rPr>
                    <w:rFonts w:cstheme="minorHAnsi"/>
                  </w:rPr>
                  <w:t xml:space="preserve"> </w:t>
                </w:r>
                <w:proofErr w:type="spellStart"/>
                <w:r w:rsidRPr="00EA07C2">
                  <w:rPr>
                    <w:rFonts w:cstheme="minorHAnsi"/>
                  </w:rPr>
                  <w:t>прийому-передачі</w:t>
                </w:r>
                <w:proofErr w:type="spellEnd"/>
                <w:r w:rsidRPr="00EA07C2">
                  <w:rPr>
                    <w:rFonts w:cstheme="minorHAnsi"/>
                  </w:rPr>
                  <w:t xml:space="preserve"> </w:t>
                </w:r>
                <w:proofErr w:type="spellStart"/>
                <w:r w:rsidRPr="00EA07C2">
                  <w:rPr>
                    <w:rFonts w:cstheme="minorHAnsi"/>
                  </w:rPr>
                  <w:t>робіт</w:t>
                </w:r>
                <w:proofErr w:type="spellEnd"/>
                <w:r w:rsidRPr="00EA07C2">
                  <w:rPr>
                    <w:rFonts w:cstheme="minorHAnsi"/>
                  </w:rPr>
                  <w:t>»</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EA07C2" w:rsidRDefault="00E445F3" w:rsidP="00E445F3">
                <w:pPr>
                  <w:spacing w:after="0" w:line="240" w:lineRule="auto"/>
                  <w:rPr>
                    <w:rFonts w:eastAsia="Calibri" w:cstheme="minorHAnsi"/>
                    <w:color w:val="000000"/>
                    <w:spacing w:val="-8"/>
                    <w:lang w:val="uk-UA"/>
                  </w:rPr>
                </w:pPr>
                <w:proofErr w:type="spellStart"/>
                <w:r w:rsidRPr="00EA07C2">
                  <w:rPr>
                    <w:rFonts w:cstheme="minorHAnsi"/>
                  </w:rPr>
                  <w:t>Додаток</w:t>
                </w:r>
                <w:proofErr w:type="spellEnd"/>
                <w:r w:rsidRPr="00EA07C2">
                  <w:rPr>
                    <w:rFonts w:cstheme="minorHAnsi"/>
                  </w:rPr>
                  <w:t xml:space="preserve"> № 6 «</w:t>
                </w:r>
                <w:proofErr w:type="spellStart"/>
                <w:r w:rsidRPr="00EA07C2">
                  <w:rPr>
                    <w:rFonts w:cstheme="minorHAnsi"/>
                  </w:rPr>
                  <w:t>Пропозиція</w:t>
                </w:r>
                <w:proofErr w:type="spellEnd"/>
                <w:r w:rsidRPr="00EA07C2">
                  <w:rPr>
                    <w:rFonts w:cstheme="minorHAnsi"/>
                  </w:rPr>
                  <w:t xml:space="preserve"> </w:t>
                </w:r>
                <w:proofErr w:type="spellStart"/>
                <w:r w:rsidRPr="00EA07C2">
                  <w:rPr>
                    <w:rFonts w:cstheme="minorHAnsi"/>
                  </w:rPr>
                  <w:t>підрядника</w:t>
                </w:r>
                <w:proofErr w:type="spellEnd"/>
                <w:r w:rsidRPr="00EA07C2">
                  <w:rPr>
                    <w:rFonts w:cstheme="minorHAnsi"/>
                  </w:rPr>
                  <w:t>»</w:t>
                </w:r>
              </w:p>
            </w:tc>
          </w:tr>
          <w:tr w:rsidR="00E445F3" w:rsidRPr="00081CED" w14:paraId="0C3DF011" w14:textId="77777777" w:rsidTr="00564D86">
            <w:trPr>
              <w:trHeight w:val="257"/>
            </w:trPr>
            <w:tc>
              <w:tcPr>
                <w:tcW w:w="2427" w:type="pct"/>
              </w:tcPr>
              <w:p w14:paraId="457437AB" w14:textId="1DE9FDA5" w:rsidR="00E445F3" w:rsidRPr="00EA07C2" w:rsidRDefault="00E445F3" w:rsidP="00E445F3">
                <w:pPr>
                  <w:spacing w:after="0" w:line="240" w:lineRule="auto"/>
                  <w:rPr>
                    <w:rFonts w:cstheme="minorHAnsi"/>
                  </w:rPr>
                </w:pPr>
                <w:r w:rsidRPr="00EA07C2">
                  <w:rPr>
                    <w:rFonts w:cstheme="minorHAnsi"/>
                  </w:rPr>
                  <w:t>Priedas Nr. 7 „Lokalinės sąmatos“</w:t>
                </w:r>
              </w:p>
            </w:tc>
            <w:tc>
              <w:tcPr>
                <w:tcW w:w="2573" w:type="pct"/>
              </w:tcPr>
              <w:p w14:paraId="168876B0" w14:textId="272B0BD3" w:rsidR="00E445F3" w:rsidRPr="00EA07C2" w:rsidRDefault="00E445F3" w:rsidP="00E445F3">
                <w:pPr>
                  <w:spacing w:after="0" w:line="240" w:lineRule="auto"/>
                  <w:rPr>
                    <w:rFonts w:cstheme="minorHAnsi"/>
                  </w:rPr>
                </w:pPr>
                <w:proofErr w:type="spellStart"/>
                <w:r w:rsidRPr="00EA07C2">
                  <w:rPr>
                    <w:rFonts w:cstheme="minorHAnsi"/>
                  </w:rPr>
                  <w:t>Додаток</w:t>
                </w:r>
                <w:proofErr w:type="spellEnd"/>
                <w:r w:rsidRPr="00EA07C2">
                  <w:rPr>
                    <w:rFonts w:cstheme="minorHAnsi"/>
                  </w:rPr>
                  <w:t xml:space="preserve"> № 7 «</w:t>
                </w:r>
                <w:proofErr w:type="spellStart"/>
                <w:r w:rsidRPr="00EA07C2">
                  <w:rPr>
                    <w:rFonts w:cstheme="minorHAnsi"/>
                  </w:rPr>
                  <w:t>Локальні</w:t>
                </w:r>
                <w:proofErr w:type="spellEnd"/>
                <w:r w:rsidRPr="00EA07C2">
                  <w:rPr>
                    <w:rFonts w:cstheme="minorHAnsi"/>
                  </w:rPr>
                  <w:t xml:space="preserve"> </w:t>
                </w:r>
                <w:proofErr w:type="spellStart"/>
                <w:r w:rsidRPr="00EA07C2">
                  <w:rPr>
                    <w:rFonts w:cstheme="minorHAnsi"/>
                  </w:rPr>
                  <w:t>оцінки</w:t>
                </w:r>
                <w:proofErr w:type="spellEnd"/>
                <w:r w:rsidRPr="00EA07C2">
                  <w:rPr>
                    <w:rFonts w:cstheme="minorHAnsi"/>
                  </w:rPr>
                  <w:t>»</w:t>
                </w:r>
              </w:p>
            </w:tc>
          </w:tr>
          <w:tr w:rsidR="00884AAD" w:rsidRPr="00081CED" w14:paraId="77AE57C0" w14:textId="77777777" w:rsidTr="00564D86">
            <w:trPr>
              <w:trHeight w:val="257"/>
            </w:trPr>
            <w:tc>
              <w:tcPr>
                <w:tcW w:w="2427" w:type="pct"/>
              </w:tcPr>
              <w:p w14:paraId="127CC8D5" w14:textId="53BB9B8F" w:rsidR="00884AAD" w:rsidRPr="00EA07C2" w:rsidRDefault="00884AAD" w:rsidP="00E445F3">
                <w:pPr>
                  <w:spacing w:after="0" w:line="240" w:lineRule="auto"/>
                  <w:rPr>
                    <w:rFonts w:cstheme="minorHAnsi"/>
                  </w:rPr>
                </w:pPr>
                <w:r w:rsidRPr="00EA07C2">
                  <w:rPr>
                    <w:rFonts w:cstheme="minorHAnsi"/>
                  </w:rPr>
                  <w:t>Priedas Nr. 8 „Darbų atlikimo grafikas“</w:t>
                </w:r>
              </w:p>
            </w:tc>
            <w:tc>
              <w:tcPr>
                <w:tcW w:w="2573" w:type="pct"/>
              </w:tcPr>
              <w:p w14:paraId="5831559D" w14:textId="637A4F72" w:rsidR="00884AAD" w:rsidRPr="00EA07C2" w:rsidRDefault="00884AAD" w:rsidP="00E445F3">
                <w:pPr>
                  <w:spacing w:after="0" w:line="240" w:lineRule="auto"/>
                  <w:rPr>
                    <w:rFonts w:cstheme="minorHAnsi"/>
                  </w:rPr>
                </w:pPr>
                <w:proofErr w:type="spellStart"/>
                <w:r w:rsidRPr="00EA07C2">
                  <w:rPr>
                    <w:rFonts w:cstheme="minorHAnsi"/>
                  </w:rPr>
                  <w:t>Додаток</w:t>
                </w:r>
                <w:proofErr w:type="spellEnd"/>
                <w:r w:rsidRPr="00EA07C2">
                  <w:rPr>
                    <w:rFonts w:cstheme="minorHAnsi"/>
                  </w:rPr>
                  <w:t xml:space="preserve"> № 8</w:t>
                </w:r>
                <w:r w:rsidRPr="00EA07C2">
                  <w:rPr>
                    <w:rFonts w:eastAsia="Calibri" w:cstheme="minorHAnsi"/>
                    <w:spacing w:val="-8"/>
                    <w:lang w:eastAsia="lt-LT"/>
                  </w:rPr>
                  <w:t xml:space="preserve"> </w:t>
                </w:r>
                <w:r w:rsidRPr="00EA07C2">
                  <w:rPr>
                    <w:rFonts w:cstheme="minorHAnsi"/>
                  </w:rPr>
                  <w:t>«</w:t>
                </w:r>
                <w:proofErr w:type="spellStart"/>
                <w:r w:rsidRPr="00EA07C2">
                  <w:rPr>
                    <w:rFonts w:eastAsia="Calibri" w:cstheme="minorHAnsi"/>
                    <w:spacing w:val="-8"/>
                    <w:lang w:eastAsia="lt-LT"/>
                  </w:rPr>
                  <w:t>Графік</w:t>
                </w:r>
                <w:proofErr w:type="spellEnd"/>
                <w:r w:rsidRPr="00EA07C2">
                  <w:rPr>
                    <w:rFonts w:eastAsia="Calibri" w:cstheme="minorHAnsi"/>
                    <w:spacing w:val="-8"/>
                    <w:lang w:eastAsia="lt-LT"/>
                  </w:rPr>
                  <w:t xml:space="preserve"> </w:t>
                </w:r>
                <w:proofErr w:type="spellStart"/>
                <w:r w:rsidRPr="00EA07C2">
                  <w:rPr>
                    <w:rFonts w:eastAsia="Calibri" w:cstheme="minorHAnsi"/>
                    <w:spacing w:val="-8"/>
                    <w:lang w:eastAsia="lt-LT"/>
                  </w:rPr>
                  <w:t>виконання</w:t>
                </w:r>
                <w:proofErr w:type="spellEnd"/>
                <w:r w:rsidRPr="00EA07C2">
                  <w:rPr>
                    <w:rFonts w:eastAsia="Calibri" w:cstheme="minorHAnsi"/>
                    <w:spacing w:val="-8"/>
                    <w:lang w:eastAsia="lt-LT"/>
                  </w:rPr>
                  <w:t xml:space="preserve"> </w:t>
                </w:r>
                <w:proofErr w:type="spellStart"/>
                <w:r w:rsidRPr="00EA07C2">
                  <w:rPr>
                    <w:rFonts w:eastAsia="Calibri" w:cstheme="minorHAnsi"/>
                    <w:spacing w:val="-8"/>
                    <w:lang w:eastAsia="lt-LT"/>
                  </w:rPr>
                  <w:t>робіт</w:t>
                </w:r>
                <w:proofErr w:type="spellEnd"/>
                <w:r w:rsidRPr="00EA07C2">
                  <w:rPr>
                    <w:rFonts w:cstheme="minorHAnsi"/>
                  </w:rPr>
                  <w:t>»</w:t>
                </w:r>
              </w:p>
            </w:tc>
          </w:tr>
          <w:tr w:rsidR="00EA07C2" w:rsidRPr="00081CED" w14:paraId="157420F4" w14:textId="77777777" w:rsidTr="00564D86">
            <w:trPr>
              <w:trHeight w:val="257"/>
            </w:trPr>
            <w:tc>
              <w:tcPr>
                <w:tcW w:w="2427" w:type="pct"/>
              </w:tcPr>
              <w:p w14:paraId="1F229105" w14:textId="60DD8137" w:rsidR="00EA07C2" w:rsidRPr="00EA07C2" w:rsidRDefault="00EA07C2" w:rsidP="00E445F3">
                <w:pPr>
                  <w:spacing w:after="0" w:line="240" w:lineRule="auto"/>
                  <w:rPr>
                    <w:rFonts w:cstheme="minorHAnsi"/>
                  </w:rPr>
                </w:pPr>
                <w:r w:rsidRPr="00EA07C2">
                  <w:rPr>
                    <w:rFonts w:cstheme="minorHAnsi"/>
                  </w:rPr>
                  <w:t>Priedas Nr. 9 „Veiklų sąrašas“</w:t>
                </w:r>
              </w:p>
            </w:tc>
            <w:tc>
              <w:tcPr>
                <w:tcW w:w="2573" w:type="pct"/>
              </w:tcPr>
              <w:p w14:paraId="0C222863" w14:textId="3FC149C5" w:rsidR="00EA07C2" w:rsidRPr="00EA07C2" w:rsidRDefault="00EA07C2" w:rsidP="00E445F3">
                <w:pPr>
                  <w:spacing w:after="0" w:line="240" w:lineRule="auto"/>
                  <w:rPr>
                    <w:rFonts w:cstheme="minorHAnsi"/>
                  </w:rPr>
                </w:pPr>
                <w:proofErr w:type="spellStart"/>
                <w:r w:rsidRPr="00EA07C2">
                  <w:rPr>
                    <w:rFonts w:cstheme="minorHAnsi"/>
                  </w:rPr>
                  <w:t>Додаток</w:t>
                </w:r>
                <w:proofErr w:type="spellEnd"/>
                <w:r w:rsidRPr="00EA07C2">
                  <w:rPr>
                    <w:rFonts w:cstheme="minorHAnsi"/>
                  </w:rPr>
                  <w:t xml:space="preserve"> № 9</w:t>
                </w:r>
                <w:r w:rsidRPr="00EA07C2">
                  <w:rPr>
                    <w:rFonts w:eastAsia="Calibri" w:cstheme="minorHAnsi"/>
                    <w:spacing w:val="-8"/>
                    <w:lang w:eastAsia="lt-LT"/>
                  </w:rPr>
                  <w:t xml:space="preserve"> </w:t>
                </w:r>
                <w:r w:rsidRPr="00EA07C2">
                  <w:rPr>
                    <w:rFonts w:cstheme="minorHAnsi"/>
                  </w:rPr>
                  <w:t xml:space="preserve"> «</w:t>
                </w:r>
                <w:proofErr w:type="spellStart"/>
                <w:r w:rsidRPr="00EA07C2">
                  <w:rPr>
                    <w:rFonts w:cstheme="minorHAnsi"/>
                  </w:rPr>
                  <w:t>Перелік</w:t>
                </w:r>
                <w:proofErr w:type="spellEnd"/>
                <w:r w:rsidRPr="00EA07C2">
                  <w:rPr>
                    <w:rFonts w:cstheme="minorHAnsi"/>
                  </w:rPr>
                  <w:t xml:space="preserve"> </w:t>
                </w:r>
                <w:proofErr w:type="spellStart"/>
                <w:r w:rsidRPr="00EA07C2">
                  <w:rPr>
                    <w:rFonts w:cstheme="minorHAnsi"/>
                  </w:rPr>
                  <w:t>заходів</w:t>
                </w:r>
                <w:proofErr w:type="spellEnd"/>
                <w:r w:rsidRPr="00EA07C2">
                  <w:rPr>
                    <w:rFonts w:cstheme="minorHAnsi"/>
                  </w:rPr>
                  <w:t>»</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E5790F" w:rsidRDefault="00CD5F65" w:rsidP="00E5790F">
                <w:pPr>
                  <w:spacing w:after="0" w:line="240" w:lineRule="auto"/>
                  <w:rPr>
                    <w:rFonts w:eastAsia="Calibri" w:cstheme="minorHAnsi"/>
                    <w:lang w:val="uk-UA" w:eastAsia="lt-LT"/>
                  </w:rPr>
                </w:pPr>
              </w:p>
            </w:tc>
            <w:tc>
              <w:tcPr>
                <w:tcW w:w="1507" w:type="pct"/>
                <w:shd w:val="clear" w:color="auto" w:fill="F2F2F2"/>
              </w:tcPr>
              <w:p w14:paraId="0EDC873F" w14:textId="6F7C3B49" w:rsidR="00697EF5" w:rsidRPr="007E6638" w:rsidRDefault="00697EF5" w:rsidP="00E5790F">
                <w:pPr>
                  <w:spacing w:after="0" w:line="240" w:lineRule="auto"/>
                  <w:rPr>
                    <w:rFonts w:eastAsia="Calibri" w:cstheme="minorHAnsi"/>
                    <w:b/>
                    <w:lang w:eastAsia="lt-LT"/>
                  </w:rPr>
                </w:pPr>
                <w:r w:rsidRPr="00E5790F">
                  <w:rPr>
                    <w:rFonts w:eastAsia="Calibri" w:cstheme="minorHAnsi"/>
                    <w:b/>
                    <w:lang w:val="uk-UA" w:eastAsia="lt-LT"/>
                  </w:rPr>
                  <w:t>CPVA</w:t>
                </w:r>
                <w:r w:rsidR="007E6638">
                  <w:rPr>
                    <w:rFonts w:eastAsia="Calibri" w:cstheme="minorHAnsi"/>
                    <w:b/>
                    <w:lang w:eastAsia="lt-LT"/>
                  </w:rPr>
                  <w:t>/</w:t>
                </w:r>
                <w:r w:rsidR="007E6638" w:rsidRPr="007E6638">
                  <w:rPr>
                    <w:rFonts w:eastAsia="Calibri" w:cstheme="minorHAnsi"/>
                    <w:b/>
                    <w:lang w:eastAsia="lt-LT"/>
                  </w:rPr>
                  <w:t>ЦАУП</w:t>
                </w:r>
              </w:p>
              <w:p w14:paraId="2805F1CE" w14:textId="193E8393" w:rsidR="00CD5F65" w:rsidRPr="00E5790F" w:rsidRDefault="00697EF5" w:rsidP="00E5790F">
                <w:pPr>
                  <w:spacing w:after="0" w:line="240" w:lineRule="auto"/>
                  <w:rPr>
                    <w:rFonts w:eastAsia="Calibri" w:cstheme="minorHAnsi"/>
                    <w:b/>
                    <w:lang w:val="uk-UA" w:eastAsia="lt-LT"/>
                  </w:rPr>
                </w:pPr>
                <w:r w:rsidRPr="00E5790F">
                  <w:rPr>
                    <w:rFonts w:eastAsia="Calibri" w:cstheme="minorHAnsi"/>
                    <w:bCs/>
                    <w:lang w:val="uk-UA" w:eastAsia="lt-LT"/>
                  </w:rPr>
                  <w:lastRenderedPageBreak/>
                  <w:t>Viešoji įstaiga Centrinė projektų valdymo agentūra</w:t>
                </w:r>
                <w:r w:rsidRPr="00E5790F">
                  <w:rPr>
                    <w:rFonts w:eastAsia="Calibri" w:cstheme="minorHAnsi"/>
                    <w:b/>
                    <w:lang w:val="uk-UA" w:eastAsia="lt-LT"/>
                  </w:rPr>
                  <w:t xml:space="preserve"> </w:t>
                </w:r>
                <w:r w:rsidR="00690876" w:rsidRPr="00690876">
                  <w:rPr>
                    <w:rFonts w:eastAsia="Calibri" w:cstheme="minorHAnsi"/>
                    <w:bCs/>
                    <w:lang w:eastAsia="lt-LT"/>
                  </w:rPr>
                  <w:t>/</w:t>
                </w:r>
                <w:r w:rsidR="0032737C" w:rsidRPr="00E5790F">
                  <w:rPr>
                    <w:rFonts w:eastAsia="Calibri" w:cstheme="minorHAnsi"/>
                    <w:b/>
                    <w:lang w:val="uk-UA" w:eastAsia="lt-LT"/>
                  </w:rPr>
                  <w:t>ЦАУП</w:t>
                </w:r>
              </w:p>
              <w:p w14:paraId="071A3F16" w14:textId="57506D65" w:rsidR="00CD5F65" w:rsidRPr="00E5790F" w:rsidRDefault="0032737C" w:rsidP="00E5790F">
                <w:pPr>
                  <w:spacing w:after="0" w:line="240" w:lineRule="auto"/>
                  <w:rPr>
                    <w:rFonts w:eastAsia="Calibri" w:cstheme="minorHAnsi"/>
                    <w:b/>
                    <w:color w:val="000000"/>
                    <w:spacing w:val="-8"/>
                    <w:lang w:val="uk-UA"/>
                  </w:rPr>
                </w:pPr>
                <w:r w:rsidRPr="00E5790F">
                  <w:rPr>
                    <w:rFonts w:eastAsia="Calibri" w:cstheme="minorHAnsi"/>
                    <w:lang w:val="uk-UA" w:eastAsia="lt-LT"/>
                  </w:rPr>
                  <w:t xml:space="preserve">Державна установа </w:t>
                </w:r>
                <w:r w:rsidR="00861DE4" w:rsidRPr="00E5790F">
                  <w:rPr>
                    <w:rFonts w:eastAsia="Calibri" w:cstheme="minorHAnsi"/>
                    <w:lang w:val="uk-UA" w:eastAsia="lt-LT"/>
                  </w:rPr>
                  <w:t>«</w:t>
                </w:r>
                <w:r w:rsidRPr="00E5790F">
                  <w:rPr>
                    <w:rFonts w:eastAsia="Calibri" w:cstheme="minorHAnsi"/>
                    <w:lang w:val="uk-UA" w:eastAsia="lt-LT"/>
                  </w:rPr>
                  <w:t>Центральне агентство з управління про</w:t>
                </w:r>
                <w:r w:rsidR="000E45AE" w:rsidRPr="00E5790F">
                  <w:rPr>
                    <w:rFonts w:eastAsia="Calibri" w:cstheme="minorHAnsi"/>
                    <w:lang w:val="uk-UA" w:eastAsia="lt-LT"/>
                  </w:rPr>
                  <w:t>є</w:t>
                </w:r>
                <w:r w:rsidRPr="00E5790F">
                  <w:rPr>
                    <w:rFonts w:eastAsia="Calibri" w:cstheme="minorHAnsi"/>
                    <w:lang w:val="uk-UA" w:eastAsia="lt-LT"/>
                  </w:rPr>
                  <w:t>ктами</w:t>
                </w:r>
                <w:r w:rsidR="00861DE4" w:rsidRPr="00E5790F">
                  <w:rPr>
                    <w:rFonts w:eastAsia="Calibri" w:cstheme="minorHAnsi"/>
                    <w:lang w:val="uk-UA" w:eastAsia="lt-LT"/>
                  </w:rPr>
                  <w:t>»</w:t>
                </w:r>
              </w:p>
            </w:tc>
            <w:tc>
              <w:tcPr>
                <w:tcW w:w="1166" w:type="pct"/>
                <w:shd w:val="clear" w:color="auto" w:fill="F2F2F2"/>
              </w:tcPr>
              <w:p w14:paraId="14F2DAE7" w14:textId="540A30C2" w:rsidR="00CD5F65" w:rsidRPr="00E5790F" w:rsidRDefault="00E83B4E" w:rsidP="00E5790F">
                <w:pPr>
                  <w:spacing w:after="0" w:line="240" w:lineRule="auto"/>
                  <w:rPr>
                    <w:rFonts w:eastAsia="Calibri" w:cstheme="minorHAnsi"/>
                    <w:b/>
                    <w:color w:val="000000"/>
                    <w:spacing w:val="-8"/>
                    <w:lang w:val="uk-UA"/>
                  </w:rPr>
                </w:pPr>
                <w:r w:rsidRPr="00E5790F">
                  <w:rPr>
                    <w:rFonts w:eastAsia="Calibri" w:cstheme="minorHAnsi"/>
                    <w:b/>
                    <w:color w:val="000000"/>
                    <w:spacing w:val="-8"/>
                  </w:rPr>
                  <w:lastRenderedPageBreak/>
                  <w:t>Užsakovas</w:t>
                </w:r>
                <w:r w:rsidR="00B11DC4" w:rsidRPr="00E5790F">
                  <w:rPr>
                    <w:rFonts w:eastAsia="Calibri" w:cstheme="minorHAnsi"/>
                    <w:b/>
                    <w:color w:val="000000"/>
                    <w:spacing w:val="-8"/>
                  </w:rPr>
                  <w:t>/</w:t>
                </w:r>
                <w:r w:rsidR="0032737C" w:rsidRPr="00E5790F">
                  <w:rPr>
                    <w:rFonts w:eastAsia="Calibri" w:cstheme="minorHAnsi"/>
                    <w:b/>
                    <w:color w:val="000000"/>
                    <w:spacing w:val="-8"/>
                    <w:lang w:val="uk-UA"/>
                  </w:rPr>
                  <w:t xml:space="preserve"> </w:t>
                </w:r>
                <w:r w:rsidR="00630CAE" w:rsidRPr="00E5790F">
                  <w:rPr>
                    <w:rFonts w:cstheme="minorHAnsi"/>
                    <w:lang w:val="uk-UA"/>
                  </w:rPr>
                  <w:t xml:space="preserve"> </w:t>
                </w:r>
                <w:r w:rsidR="00630CAE" w:rsidRPr="00E5790F">
                  <w:rPr>
                    <w:rFonts w:eastAsia="Calibri" w:cstheme="minorHAnsi"/>
                    <w:b/>
                    <w:color w:val="000000"/>
                    <w:spacing w:val="-8"/>
                    <w:lang w:val="uk-UA"/>
                  </w:rPr>
                  <w:t>Замовник</w:t>
                </w:r>
              </w:p>
              <w:p w14:paraId="43C49454" w14:textId="77777777" w:rsidR="00CD5F65" w:rsidRPr="00E5790F" w:rsidRDefault="00CD5F65" w:rsidP="00E5790F">
                <w:pPr>
                  <w:spacing w:after="0" w:line="240" w:lineRule="auto"/>
                  <w:rPr>
                    <w:rFonts w:eastAsia="Calibri" w:cstheme="minorHAnsi"/>
                    <w:color w:val="000000"/>
                    <w:spacing w:val="-8"/>
                    <w:lang w:val="uk-UA"/>
                  </w:rPr>
                </w:pPr>
              </w:p>
              <w:p w14:paraId="677B2E22" w14:textId="77777777" w:rsidR="00CD5F65" w:rsidRPr="00E5790F" w:rsidRDefault="00CD5F65" w:rsidP="00E5790F">
                <w:pPr>
                  <w:spacing w:after="0" w:line="240" w:lineRule="auto"/>
                  <w:rPr>
                    <w:rFonts w:eastAsia="Calibri" w:cstheme="minorHAnsi"/>
                    <w:color w:val="000000"/>
                    <w:spacing w:val="-8"/>
                    <w:lang w:val="uk-UA"/>
                  </w:rPr>
                </w:pPr>
              </w:p>
              <w:p w14:paraId="7BA5C376" w14:textId="77777777" w:rsidR="00800FDD" w:rsidRPr="00E5790F"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5E0F9673" w:rsidR="00CD5F65" w:rsidRPr="00E5790F" w:rsidRDefault="00504F6B" w:rsidP="00E5790F">
                <w:pPr>
                  <w:spacing w:after="0" w:line="240" w:lineRule="auto"/>
                  <w:rPr>
                    <w:rFonts w:eastAsia="Calibri" w:cstheme="minorHAnsi"/>
                    <w:b/>
                    <w:color w:val="000000"/>
                    <w:spacing w:val="-8"/>
                    <w:lang w:val="uk-UA"/>
                  </w:rPr>
                </w:pPr>
                <w:r w:rsidRPr="00E5790F">
                  <w:rPr>
                    <w:rFonts w:eastAsia="Calibri" w:cstheme="minorHAnsi"/>
                    <w:b/>
                    <w:color w:val="000000"/>
                    <w:spacing w:val="-8"/>
                    <w:lang w:val="uk-UA"/>
                  </w:rPr>
                  <w:lastRenderedPageBreak/>
                  <w:t xml:space="preserve"> </w:t>
                </w:r>
                <w:r w:rsidR="00704A11" w:rsidRPr="00E5790F">
                  <w:rPr>
                    <w:rFonts w:cstheme="minorHAnsi"/>
                  </w:rPr>
                  <w:t xml:space="preserve"> </w:t>
                </w:r>
                <w:r w:rsidR="00704A11" w:rsidRPr="00E5790F">
                  <w:rPr>
                    <w:rFonts w:eastAsia="Calibri" w:cstheme="minorHAnsi"/>
                    <w:b/>
                    <w:color w:val="000000"/>
                    <w:spacing w:val="-8"/>
                    <w:lang w:val="uk-UA"/>
                  </w:rPr>
                  <w:t xml:space="preserve">Rangovas </w:t>
                </w:r>
                <w:r w:rsidR="00704A11" w:rsidRPr="00E5790F">
                  <w:rPr>
                    <w:rFonts w:eastAsia="Calibri" w:cstheme="minorHAnsi"/>
                    <w:b/>
                    <w:color w:val="000000"/>
                    <w:spacing w:val="-8"/>
                  </w:rPr>
                  <w:t>/</w:t>
                </w:r>
                <w:r w:rsidRPr="00E5790F">
                  <w:rPr>
                    <w:rFonts w:eastAsia="Calibri" w:cstheme="minorHAnsi"/>
                    <w:b/>
                    <w:color w:val="000000"/>
                    <w:spacing w:val="-8"/>
                    <w:lang w:val="uk-UA"/>
                  </w:rPr>
                  <w:t>Підрядник</w:t>
                </w:r>
              </w:p>
            </w:tc>
          </w:tr>
          <w:tr w:rsidR="009D3E06" w:rsidRPr="00081CED" w14:paraId="609D1EA7" w14:textId="77777777" w:rsidTr="00E5790F">
            <w:trPr>
              <w:trHeight w:val="257"/>
            </w:trPr>
            <w:tc>
              <w:tcPr>
                <w:tcW w:w="1026" w:type="pct"/>
                <w:shd w:val="clear" w:color="auto" w:fill="F2F2F2"/>
              </w:tcPr>
              <w:p w14:paraId="48BA961B" w14:textId="49B86A53" w:rsidR="009D3E06" w:rsidRPr="00E5790F" w:rsidRDefault="009D3E06" w:rsidP="009D3E06">
                <w:pPr>
                  <w:spacing w:after="0" w:line="240" w:lineRule="auto"/>
                  <w:rPr>
                    <w:rFonts w:eastAsia="Calibri" w:cstheme="minorHAnsi"/>
                    <w:color w:val="000000"/>
                    <w:spacing w:val="-8"/>
                    <w:lang w:val="uk-UA"/>
                  </w:rPr>
                </w:pPr>
                <w:r w:rsidRPr="00E5790F">
                  <w:rPr>
                    <w:rFonts w:eastAsia="Calibri" w:cstheme="minorHAnsi"/>
                    <w:lang w:val="uk-UA" w:eastAsia="lt-LT"/>
                  </w:rPr>
                  <w:t xml:space="preserve">Biuro adresas </w:t>
                </w:r>
                <w:r w:rsidRPr="00E5790F">
                  <w:rPr>
                    <w:rFonts w:eastAsia="Calibri" w:cstheme="minorHAnsi"/>
                    <w:lang w:eastAsia="lt-LT"/>
                  </w:rPr>
                  <w:t>/</w:t>
                </w:r>
                <w:r w:rsidRPr="00E5790F">
                  <w:rPr>
                    <w:rFonts w:eastAsia="Calibri" w:cstheme="minorHAnsi"/>
                    <w:lang w:val="uk-UA" w:eastAsia="lt-LT"/>
                  </w:rPr>
                  <w:t>Адреса компанії</w:t>
                </w:r>
              </w:p>
            </w:tc>
            <w:tc>
              <w:tcPr>
                <w:tcW w:w="1507" w:type="pct"/>
                <w:shd w:val="clear" w:color="auto" w:fill="FFFFFF" w:themeFill="background1"/>
              </w:tcPr>
              <w:p w14:paraId="391D63F3" w14:textId="3BEF91DB" w:rsidR="009D3E06" w:rsidRPr="00E5790F" w:rsidRDefault="009D3E06" w:rsidP="009D3E06">
                <w:pPr>
                  <w:spacing w:after="0" w:line="240" w:lineRule="auto"/>
                  <w:rPr>
                    <w:rFonts w:eastAsia="Calibri" w:cstheme="minorHAnsi"/>
                    <w:color w:val="000000"/>
                    <w:spacing w:val="-8"/>
                    <w:lang w:val="uk-UA"/>
                  </w:rPr>
                </w:pPr>
                <w:r w:rsidRPr="00DE099D">
                  <w:rPr>
                    <w:rFonts w:cstheme="minorHAnsi"/>
                    <w:color w:val="000000"/>
                    <w:spacing w:val="-8"/>
                    <w:lang w:val="uk"/>
                  </w:rPr>
                  <w:t>S. Konarskio g. 13, LT-03109 Vilnius/Адреса: вул. С. Конарскіо, 13, LT-03109 Вільнюс</w:t>
                </w:r>
              </w:p>
            </w:tc>
            <w:tc>
              <w:tcPr>
                <w:tcW w:w="1166" w:type="pct"/>
                <w:shd w:val="clear" w:color="auto" w:fill="auto"/>
              </w:tcPr>
              <w:p w14:paraId="37902876"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306CFFC6" w14:textId="77777777" w:rsidR="009D3E06" w:rsidRPr="00E5790F" w:rsidRDefault="009D3E06" w:rsidP="009D3E06">
                <w:pPr>
                  <w:spacing w:after="0" w:line="240" w:lineRule="auto"/>
                  <w:rPr>
                    <w:rFonts w:eastAsia="Calibri" w:cstheme="minorHAnsi"/>
                    <w:color w:val="000000"/>
                    <w:spacing w:val="-8"/>
                    <w:lang w:val="uk-UA"/>
                  </w:rPr>
                </w:pPr>
              </w:p>
            </w:tc>
          </w:tr>
          <w:tr w:rsidR="009D3E06" w:rsidRPr="00081CED" w14:paraId="45C41704" w14:textId="77777777" w:rsidTr="00E5790F">
            <w:trPr>
              <w:trHeight w:val="257"/>
            </w:trPr>
            <w:tc>
              <w:tcPr>
                <w:tcW w:w="1026" w:type="pct"/>
                <w:shd w:val="clear" w:color="auto" w:fill="F2F2F2"/>
              </w:tcPr>
              <w:p w14:paraId="42CB1754" w14:textId="77777777" w:rsidR="009D3E06" w:rsidRPr="00E5790F" w:rsidRDefault="009D3E06" w:rsidP="009D3E06">
                <w:pPr>
                  <w:spacing w:after="0" w:line="240" w:lineRule="auto"/>
                  <w:rPr>
                    <w:rFonts w:eastAsia="Calibri" w:cstheme="minorHAnsi"/>
                    <w:lang w:eastAsia="lt-LT"/>
                  </w:rPr>
                </w:pPr>
                <w:r w:rsidRPr="00E5790F">
                  <w:rPr>
                    <w:rFonts w:eastAsia="Calibri" w:cstheme="minorHAnsi"/>
                    <w:lang w:val="uk-UA" w:eastAsia="lt-LT"/>
                  </w:rPr>
                  <w:t xml:space="preserve">Juridinio asmens kodas </w:t>
                </w:r>
                <w:r w:rsidRPr="00E5790F">
                  <w:rPr>
                    <w:rFonts w:eastAsia="Calibri" w:cstheme="minorHAnsi"/>
                    <w:lang w:eastAsia="lt-LT"/>
                  </w:rPr>
                  <w:t>/</w:t>
                </w:r>
              </w:p>
              <w:p w14:paraId="06ADD0B3" w14:textId="6120CFA7" w:rsidR="009D3E06" w:rsidRPr="00E5790F" w:rsidRDefault="009D3E06" w:rsidP="009D3E06">
                <w:pPr>
                  <w:spacing w:after="0" w:line="240" w:lineRule="auto"/>
                  <w:rPr>
                    <w:rFonts w:eastAsia="Calibri" w:cstheme="minorHAnsi"/>
                    <w:color w:val="000000"/>
                    <w:spacing w:val="-8"/>
                    <w:lang w:val="uk-UA"/>
                  </w:rPr>
                </w:pPr>
                <w:r w:rsidRPr="00E5790F">
                  <w:rPr>
                    <w:rFonts w:eastAsia="Calibri" w:cstheme="minorHAnsi"/>
                    <w:lang w:val="uk-UA" w:eastAsia="lt-LT"/>
                  </w:rPr>
                  <w:t>Код юридичної особи</w:t>
                </w:r>
              </w:p>
            </w:tc>
            <w:tc>
              <w:tcPr>
                <w:tcW w:w="1507" w:type="pct"/>
                <w:shd w:val="clear" w:color="auto" w:fill="FFFFFF" w:themeFill="background1"/>
              </w:tcPr>
              <w:p w14:paraId="552C294F" w14:textId="70BB62E3" w:rsidR="009D3E06" w:rsidRPr="00E5790F" w:rsidRDefault="009D3E06" w:rsidP="009D3E06">
                <w:pPr>
                  <w:spacing w:after="0" w:line="240" w:lineRule="auto"/>
                  <w:rPr>
                    <w:rFonts w:eastAsia="Calibri" w:cstheme="minorHAnsi"/>
                    <w:color w:val="000000"/>
                    <w:spacing w:val="-8"/>
                    <w:lang w:val="uk-UA"/>
                  </w:rPr>
                </w:pPr>
                <w:r w:rsidRPr="00DE099D">
                  <w:rPr>
                    <w:rFonts w:cstheme="minorHAnsi"/>
                    <w:color w:val="000000"/>
                    <w:spacing w:val="-8"/>
                    <w:lang w:val="uk"/>
                  </w:rPr>
                  <w:t>126125624</w:t>
                </w:r>
              </w:p>
            </w:tc>
            <w:tc>
              <w:tcPr>
                <w:tcW w:w="1166" w:type="pct"/>
                <w:shd w:val="clear" w:color="auto" w:fill="auto"/>
              </w:tcPr>
              <w:p w14:paraId="1A39A414"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305847B7" w14:textId="77777777" w:rsidR="009D3E06" w:rsidRPr="00E5790F" w:rsidRDefault="009D3E06" w:rsidP="009D3E06">
                <w:pPr>
                  <w:spacing w:after="0" w:line="240" w:lineRule="auto"/>
                  <w:rPr>
                    <w:rFonts w:eastAsia="Calibri" w:cstheme="minorHAnsi"/>
                    <w:color w:val="000000"/>
                    <w:spacing w:val="-8"/>
                    <w:lang w:val="uk-UA"/>
                  </w:rPr>
                </w:pPr>
              </w:p>
            </w:tc>
          </w:tr>
          <w:tr w:rsidR="009D3E06" w:rsidRPr="00081CED" w14:paraId="164E870D" w14:textId="77777777" w:rsidTr="00E5790F">
            <w:trPr>
              <w:trHeight w:val="257"/>
            </w:trPr>
            <w:tc>
              <w:tcPr>
                <w:tcW w:w="1026" w:type="pct"/>
                <w:shd w:val="clear" w:color="auto" w:fill="F2F2F2"/>
              </w:tcPr>
              <w:p w14:paraId="67551977" w14:textId="77777777" w:rsidR="009D3E06" w:rsidRPr="00E5790F" w:rsidRDefault="009D3E06" w:rsidP="009D3E06">
                <w:pPr>
                  <w:spacing w:after="0" w:line="240" w:lineRule="auto"/>
                  <w:rPr>
                    <w:rFonts w:eastAsia="Calibri" w:cstheme="minorHAnsi"/>
                    <w:lang w:val="uk-UA" w:eastAsia="lt-LT"/>
                  </w:rPr>
                </w:pPr>
                <w:r w:rsidRPr="00E5790F">
                  <w:rPr>
                    <w:rFonts w:eastAsia="Calibri" w:cstheme="minorHAnsi"/>
                    <w:lang w:val="uk-UA" w:eastAsia="lt-LT"/>
                  </w:rPr>
                  <w:t>Banko sąskaitos Nr.</w:t>
                </w:r>
              </w:p>
              <w:p w14:paraId="214B3718" w14:textId="77777777" w:rsidR="009D3E06" w:rsidRPr="00E5790F" w:rsidRDefault="009D3E06" w:rsidP="009D3E06">
                <w:pPr>
                  <w:spacing w:after="0" w:line="240" w:lineRule="auto"/>
                  <w:rPr>
                    <w:rFonts w:eastAsia="Calibri" w:cstheme="minorHAnsi"/>
                    <w:lang w:eastAsia="lt-LT"/>
                  </w:rPr>
                </w:pPr>
                <w:r w:rsidRPr="00E5790F">
                  <w:rPr>
                    <w:rFonts w:eastAsia="Calibri" w:cstheme="minorHAnsi"/>
                    <w:lang w:val="uk-UA" w:eastAsia="lt-LT"/>
                  </w:rPr>
                  <w:t>(Bankas, BIN)</w:t>
                </w:r>
                <w:r w:rsidRPr="00E5790F">
                  <w:rPr>
                    <w:rFonts w:eastAsia="Calibri" w:cstheme="minorHAnsi"/>
                    <w:lang w:eastAsia="lt-LT"/>
                  </w:rPr>
                  <w:t>/</w:t>
                </w:r>
              </w:p>
              <w:p w14:paraId="0EB3BEA3" w14:textId="7A0B5F12" w:rsidR="009D3E06" w:rsidRPr="00E5790F" w:rsidRDefault="009D3E06" w:rsidP="009D3E06">
                <w:pPr>
                  <w:spacing w:after="0" w:line="240" w:lineRule="auto"/>
                  <w:rPr>
                    <w:rFonts w:eastAsia="Calibri" w:cstheme="minorHAnsi"/>
                    <w:lang w:val="uk-UA" w:eastAsia="lt-LT"/>
                  </w:rPr>
                </w:pPr>
                <w:r w:rsidRPr="00E5790F">
                  <w:rPr>
                    <w:rFonts w:eastAsia="Calibri" w:cstheme="minorHAnsi"/>
                    <w:lang w:val="uk-UA" w:eastAsia="lt-LT"/>
                  </w:rPr>
                  <w:t>Номер банківського рахунку</w:t>
                </w:r>
              </w:p>
              <w:p w14:paraId="20A51FF3" w14:textId="77777777" w:rsidR="009D3E06" w:rsidRPr="00E5790F" w:rsidRDefault="009D3E06" w:rsidP="009D3E06">
                <w:pPr>
                  <w:spacing w:after="0" w:line="240" w:lineRule="auto"/>
                  <w:rPr>
                    <w:rFonts w:eastAsia="Calibri" w:cstheme="minorHAnsi"/>
                    <w:lang w:val="uk-UA" w:eastAsia="lt-LT"/>
                  </w:rPr>
                </w:pPr>
                <w:r w:rsidRPr="00E5790F">
                  <w:rPr>
                    <w:rFonts w:eastAsia="Calibri" w:cstheme="minorHAnsi"/>
                    <w:lang w:val="uk-UA" w:eastAsia="lt-LT"/>
                  </w:rPr>
                  <w:t>(Банк, BIN)</w:t>
                </w:r>
              </w:p>
            </w:tc>
            <w:tc>
              <w:tcPr>
                <w:tcW w:w="1507" w:type="pct"/>
                <w:shd w:val="clear" w:color="auto" w:fill="FFFFFF" w:themeFill="background1"/>
              </w:tcPr>
              <w:p w14:paraId="32D39927" w14:textId="77777777" w:rsidR="009D3E06" w:rsidRPr="00E5790F" w:rsidRDefault="009D3E06" w:rsidP="009D3E06">
                <w:pPr>
                  <w:spacing w:after="0" w:line="240" w:lineRule="auto"/>
                  <w:jc w:val="both"/>
                  <w:rPr>
                    <w:rFonts w:eastAsia="Calibri" w:cstheme="minorHAnsi"/>
                    <w:color w:val="000000"/>
                    <w:spacing w:val="-8"/>
                    <w:lang w:val="uk-UA"/>
                  </w:rPr>
                </w:pPr>
                <w:r w:rsidRPr="00E5790F">
                  <w:rPr>
                    <w:rFonts w:eastAsia="Calibri" w:cstheme="minorHAnsi"/>
                    <w:color w:val="000000"/>
                    <w:spacing w:val="-8"/>
                    <w:lang w:val="sv-SE"/>
                  </w:rPr>
                  <w:t>Lietuvos</w:t>
                </w:r>
                <w:r w:rsidRPr="00E5790F">
                  <w:rPr>
                    <w:rFonts w:eastAsia="Calibri" w:cstheme="minorHAnsi"/>
                    <w:color w:val="000000"/>
                    <w:spacing w:val="-8"/>
                    <w:lang w:val="uk-UA"/>
                  </w:rPr>
                  <w:t xml:space="preserve"> </w:t>
                </w:r>
                <w:r w:rsidRPr="00E5790F">
                  <w:rPr>
                    <w:rFonts w:eastAsia="Calibri" w:cstheme="minorHAnsi"/>
                    <w:color w:val="000000"/>
                    <w:spacing w:val="-8"/>
                    <w:lang w:val="sv-SE"/>
                  </w:rPr>
                  <w:t>Respublikos</w:t>
                </w:r>
                <w:r w:rsidRPr="00E5790F">
                  <w:rPr>
                    <w:rFonts w:eastAsia="Calibri" w:cstheme="minorHAnsi"/>
                    <w:color w:val="000000"/>
                    <w:spacing w:val="-8"/>
                    <w:lang w:val="uk-UA"/>
                  </w:rPr>
                  <w:t xml:space="preserve"> </w:t>
                </w:r>
                <w:r w:rsidRPr="00E5790F">
                  <w:rPr>
                    <w:rFonts w:eastAsia="Calibri" w:cstheme="minorHAnsi"/>
                    <w:color w:val="000000"/>
                    <w:spacing w:val="-8"/>
                    <w:lang w:val="sv-SE"/>
                  </w:rPr>
                  <w:t>Finans</w:t>
                </w:r>
                <w:r w:rsidRPr="00E5790F">
                  <w:rPr>
                    <w:rFonts w:eastAsia="Calibri" w:cstheme="minorHAnsi"/>
                    <w:color w:val="000000"/>
                    <w:spacing w:val="-8"/>
                    <w:lang w:val="uk-UA"/>
                  </w:rPr>
                  <w:t xml:space="preserve">ų </w:t>
                </w:r>
                <w:r w:rsidRPr="00E5790F">
                  <w:rPr>
                    <w:rFonts w:eastAsia="Calibri" w:cstheme="minorHAnsi"/>
                    <w:color w:val="000000"/>
                    <w:spacing w:val="-8"/>
                    <w:lang w:val="sv-SE"/>
                  </w:rPr>
                  <w:t>ministerija</w:t>
                </w:r>
              </w:p>
              <w:p w14:paraId="7AA72C54" w14:textId="77777777" w:rsidR="009D3E06" w:rsidRPr="00E5790F" w:rsidRDefault="009D3E06" w:rsidP="009D3E06">
                <w:pPr>
                  <w:spacing w:after="0" w:line="240" w:lineRule="auto"/>
                  <w:jc w:val="both"/>
                  <w:rPr>
                    <w:rFonts w:eastAsia="Calibri" w:cstheme="minorHAnsi"/>
                    <w:color w:val="000000"/>
                    <w:spacing w:val="-8"/>
                    <w:lang w:val="sv-SE"/>
                  </w:rPr>
                </w:pPr>
                <w:r w:rsidRPr="00E5790F">
                  <w:rPr>
                    <w:rFonts w:eastAsia="Calibri" w:cstheme="minorHAnsi"/>
                    <w:color w:val="000000"/>
                    <w:spacing w:val="-8"/>
                    <w:lang w:val="sv-SE"/>
                  </w:rPr>
                  <w:t>SWIFT: MFRLLT22</w:t>
                </w:r>
              </w:p>
              <w:p w14:paraId="7A5C976F" w14:textId="77777777" w:rsidR="009D3E06" w:rsidRPr="00E5790F" w:rsidRDefault="009D3E06" w:rsidP="009D3E06">
                <w:pPr>
                  <w:spacing w:after="0" w:line="240" w:lineRule="auto"/>
                  <w:jc w:val="both"/>
                  <w:rPr>
                    <w:rFonts w:eastAsia="Calibri" w:cstheme="minorHAnsi"/>
                    <w:color w:val="000000"/>
                    <w:spacing w:val="-8"/>
                  </w:rPr>
                </w:pPr>
                <w:r w:rsidRPr="00E5790F">
                  <w:rPr>
                    <w:rFonts w:eastAsia="Calibri" w:cstheme="minorHAnsi"/>
                    <w:color w:val="000000"/>
                    <w:spacing w:val="-8"/>
                  </w:rPr>
                  <w:t xml:space="preserve">Banko kodas: 40400 </w:t>
                </w:r>
              </w:p>
              <w:p w14:paraId="4D2A8684" w14:textId="77777777" w:rsidR="009D3E06" w:rsidRPr="00E5790F" w:rsidRDefault="009D3E06" w:rsidP="009D3E06">
                <w:pPr>
                  <w:spacing w:after="0" w:line="240" w:lineRule="auto"/>
                  <w:jc w:val="both"/>
                  <w:rPr>
                    <w:rFonts w:cstheme="minorHAnsi"/>
                  </w:rPr>
                </w:pPr>
                <w:r w:rsidRPr="00E5790F">
                  <w:rPr>
                    <w:rFonts w:eastAsia="Calibri" w:cstheme="minorHAnsi"/>
                    <w:color w:val="000000"/>
                    <w:spacing w:val="-8"/>
                  </w:rPr>
                  <w:t>IBAN: LT65 4040 0636 1000 0539</w:t>
                </w:r>
              </w:p>
              <w:p w14:paraId="735E60AF" w14:textId="69A6FA9D" w:rsidR="009D3E06" w:rsidRPr="00E5790F" w:rsidRDefault="009D3E06" w:rsidP="009D3E06">
                <w:pPr>
                  <w:spacing w:after="0" w:line="240" w:lineRule="auto"/>
                  <w:rPr>
                    <w:rFonts w:eastAsia="Calibri" w:cstheme="minorHAnsi"/>
                    <w:color w:val="000000"/>
                    <w:spacing w:val="-8"/>
                  </w:rPr>
                </w:pPr>
              </w:p>
            </w:tc>
            <w:tc>
              <w:tcPr>
                <w:tcW w:w="1166" w:type="pct"/>
                <w:shd w:val="clear" w:color="auto" w:fill="auto"/>
              </w:tcPr>
              <w:p w14:paraId="06B012E3"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2BD144F0" w14:textId="77777777" w:rsidR="009D3E06" w:rsidRPr="00E5790F" w:rsidRDefault="009D3E06" w:rsidP="009D3E06">
                <w:pPr>
                  <w:spacing w:after="0" w:line="240" w:lineRule="auto"/>
                  <w:rPr>
                    <w:rFonts w:eastAsia="Calibri" w:cstheme="minorHAnsi"/>
                    <w:color w:val="000000"/>
                    <w:spacing w:val="-8"/>
                    <w:lang w:val="uk-UA"/>
                  </w:rPr>
                </w:pPr>
              </w:p>
            </w:tc>
          </w:tr>
          <w:tr w:rsidR="009D3E06" w:rsidRPr="00081CED" w14:paraId="02494F1D" w14:textId="77777777" w:rsidTr="00E5790F">
            <w:trPr>
              <w:trHeight w:val="257"/>
            </w:trPr>
            <w:tc>
              <w:tcPr>
                <w:tcW w:w="1026" w:type="pct"/>
                <w:shd w:val="clear" w:color="auto" w:fill="F2F2F2"/>
              </w:tcPr>
              <w:p w14:paraId="5D9FCBB9" w14:textId="4AE0D7BA" w:rsidR="009D3E06" w:rsidRPr="00E5790F" w:rsidRDefault="009D3E06" w:rsidP="009D3E06">
                <w:pPr>
                  <w:spacing w:after="0" w:line="240" w:lineRule="auto"/>
                  <w:rPr>
                    <w:rFonts w:eastAsia="Calibri" w:cstheme="minorHAnsi"/>
                    <w:color w:val="000000"/>
                    <w:spacing w:val="-8"/>
                    <w:lang w:val="uk-UA"/>
                  </w:rPr>
                </w:pPr>
                <w:r w:rsidRPr="00E5790F">
                  <w:rPr>
                    <w:rFonts w:eastAsia="Calibri" w:cstheme="minorHAnsi"/>
                    <w:color w:val="000000"/>
                    <w:spacing w:val="-8"/>
                    <w:lang w:val="uk-UA"/>
                  </w:rPr>
                  <w:t>Tel.</w:t>
                </w:r>
                <w:r w:rsidRPr="00E5790F">
                  <w:rPr>
                    <w:rFonts w:eastAsia="Calibri" w:cstheme="minorHAnsi"/>
                    <w:color w:val="000000"/>
                    <w:spacing w:val="-8"/>
                  </w:rPr>
                  <w:t>/</w:t>
                </w:r>
                <w:r w:rsidRPr="00E5790F">
                  <w:rPr>
                    <w:rFonts w:eastAsia="Calibri" w:cstheme="minorHAnsi"/>
                    <w:color w:val="000000"/>
                    <w:spacing w:val="-8"/>
                    <w:lang w:val="uk-UA"/>
                  </w:rPr>
                  <w:t xml:space="preserve"> Тел.</w:t>
                </w:r>
              </w:p>
            </w:tc>
            <w:tc>
              <w:tcPr>
                <w:tcW w:w="1507" w:type="pct"/>
                <w:shd w:val="clear" w:color="auto" w:fill="FFFFFF" w:themeFill="background1"/>
              </w:tcPr>
              <w:p w14:paraId="5657556B" w14:textId="7B9F0DF9" w:rsidR="009D3E06" w:rsidRPr="00E5790F" w:rsidRDefault="009D3E06" w:rsidP="009D3E06">
                <w:pPr>
                  <w:spacing w:after="0" w:line="240" w:lineRule="auto"/>
                  <w:rPr>
                    <w:rFonts w:eastAsia="Calibri" w:cstheme="minorHAnsi"/>
                    <w:color w:val="000000"/>
                    <w:spacing w:val="-8"/>
                    <w:lang w:val="uk-UA"/>
                  </w:rPr>
                </w:pPr>
                <w:r w:rsidRPr="00DE099D">
                  <w:rPr>
                    <w:rFonts w:cstheme="minorHAnsi"/>
                    <w:color w:val="000000"/>
                    <w:spacing w:val="-8"/>
                    <w:lang w:val="uk"/>
                  </w:rPr>
                  <w:t>+370 5 251 44 00</w:t>
                </w:r>
              </w:p>
            </w:tc>
            <w:tc>
              <w:tcPr>
                <w:tcW w:w="1166" w:type="pct"/>
                <w:shd w:val="clear" w:color="auto" w:fill="auto"/>
              </w:tcPr>
              <w:p w14:paraId="6F74C235"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6D4B7160" w14:textId="77777777" w:rsidR="009D3E06" w:rsidRPr="00E5790F" w:rsidRDefault="009D3E06" w:rsidP="009D3E06">
                <w:pPr>
                  <w:spacing w:after="0" w:line="240" w:lineRule="auto"/>
                  <w:rPr>
                    <w:rFonts w:eastAsia="Calibri" w:cstheme="minorHAnsi"/>
                    <w:color w:val="000000"/>
                    <w:spacing w:val="-8"/>
                    <w:lang w:val="uk-UA"/>
                  </w:rPr>
                </w:pPr>
              </w:p>
            </w:tc>
          </w:tr>
          <w:tr w:rsidR="009D3E06" w:rsidRPr="00081CED" w14:paraId="008E3C7E" w14:textId="77777777" w:rsidTr="00DA295F">
            <w:trPr>
              <w:trHeight w:val="257"/>
            </w:trPr>
            <w:tc>
              <w:tcPr>
                <w:tcW w:w="1026" w:type="pct"/>
                <w:shd w:val="clear" w:color="auto" w:fill="F2F2F2"/>
              </w:tcPr>
              <w:p w14:paraId="516CB9EA" w14:textId="77777777" w:rsidR="009D3E06" w:rsidRPr="00E5790F" w:rsidRDefault="009D3E06" w:rsidP="009D3E06">
                <w:pPr>
                  <w:spacing w:after="0" w:line="240" w:lineRule="auto"/>
                  <w:rPr>
                    <w:rFonts w:eastAsia="Calibri" w:cstheme="minorHAnsi"/>
                    <w:lang w:val="uk-UA" w:eastAsia="lt-LT"/>
                  </w:rPr>
                </w:pPr>
                <w:r w:rsidRPr="00E5790F">
                  <w:rPr>
                    <w:rFonts w:eastAsia="Calibri" w:cstheme="minorHAnsi"/>
                    <w:lang w:val="uk-UA" w:eastAsia="lt-LT"/>
                  </w:rPr>
                  <w:t>Email</w:t>
                </w:r>
              </w:p>
            </w:tc>
            <w:tc>
              <w:tcPr>
                <w:tcW w:w="1507" w:type="pct"/>
                <w:shd w:val="clear" w:color="auto" w:fill="FFFFFF" w:themeFill="background1"/>
                <w:vAlign w:val="center"/>
              </w:tcPr>
              <w:p w14:paraId="5325308F" w14:textId="398357AF" w:rsidR="009D3E06" w:rsidRPr="00E5790F" w:rsidRDefault="009D3E06" w:rsidP="009D3E06">
                <w:pPr>
                  <w:spacing w:after="0" w:line="240" w:lineRule="auto"/>
                  <w:rPr>
                    <w:rFonts w:eastAsia="Calibri" w:cstheme="minorHAnsi"/>
                    <w:color w:val="000000"/>
                    <w:spacing w:val="-8"/>
                    <w:lang w:val="uk-UA"/>
                  </w:rPr>
                </w:pPr>
                <w:hyperlink r:id="rId11" w:history="1">
                  <w:r w:rsidRPr="00DE099D">
                    <w:rPr>
                      <w:rStyle w:val="Hyperlink"/>
                      <w:rFonts w:cstheme="minorHAnsi"/>
                      <w:color w:val="2F5496" w:themeColor="accent5" w:themeShade="BF"/>
                      <w:lang w:val="uk" w:eastAsia="lt-LT"/>
                    </w:rPr>
                    <w:t>info@cpva.lt</w:t>
                  </w:r>
                </w:hyperlink>
              </w:p>
            </w:tc>
            <w:tc>
              <w:tcPr>
                <w:tcW w:w="1166" w:type="pct"/>
                <w:shd w:val="clear" w:color="auto" w:fill="auto"/>
              </w:tcPr>
              <w:p w14:paraId="54C4B3AB"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192D792C" w14:textId="77777777" w:rsidR="009D3E06" w:rsidRPr="00E5790F" w:rsidRDefault="009D3E06" w:rsidP="009D3E06">
                <w:pPr>
                  <w:spacing w:after="0" w:line="240" w:lineRule="auto"/>
                  <w:rPr>
                    <w:rFonts w:eastAsia="Calibri" w:cstheme="minorHAnsi"/>
                    <w:color w:val="000000"/>
                    <w:spacing w:val="-8"/>
                    <w:lang w:val="uk-UA"/>
                  </w:rPr>
                </w:pPr>
              </w:p>
            </w:tc>
          </w:tr>
          <w:tr w:rsidR="009D3E06" w:rsidRPr="00081CED" w14:paraId="5401AACF" w14:textId="77777777" w:rsidTr="00DA295F">
            <w:trPr>
              <w:trHeight w:val="257"/>
            </w:trPr>
            <w:tc>
              <w:tcPr>
                <w:tcW w:w="1026" w:type="pct"/>
                <w:shd w:val="clear" w:color="auto" w:fill="F2F2F2"/>
              </w:tcPr>
              <w:p w14:paraId="01C8F6D1" w14:textId="77777777" w:rsidR="009D3E06" w:rsidRPr="00E5790F" w:rsidRDefault="009D3E06" w:rsidP="009D3E06">
                <w:pPr>
                  <w:spacing w:after="0" w:line="240" w:lineRule="auto"/>
                  <w:rPr>
                    <w:rFonts w:eastAsia="Calibri" w:cstheme="minorHAnsi"/>
                    <w:spacing w:val="-8"/>
                    <w:lang w:eastAsia="lt-LT"/>
                  </w:rPr>
                </w:pPr>
                <w:r w:rsidRPr="00E5790F">
                  <w:rPr>
                    <w:rFonts w:eastAsia="Calibri" w:cstheme="minorHAnsi"/>
                    <w:spacing w:val="-8"/>
                    <w:lang w:val="uk-UA" w:eastAsia="lt-LT"/>
                  </w:rPr>
                  <w:t xml:space="preserve">Žemiau pasirašiusio asmens pareigos </w:t>
                </w:r>
                <w:r w:rsidRPr="00E5790F">
                  <w:rPr>
                    <w:rFonts w:eastAsia="Calibri" w:cstheme="minorHAnsi"/>
                    <w:spacing w:val="-8"/>
                    <w:lang w:eastAsia="lt-LT"/>
                  </w:rPr>
                  <w:t>/</w:t>
                </w:r>
              </w:p>
              <w:p w14:paraId="6BB36764" w14:textId="1771BF6A" w:rsidR="009D3E06" w:rsidRPr="00E5790F" w:rsidRDefault="009D3E06" w:rsidP="009D3E06">
                <w:pPr>
                  <w:spacing w:after="0" w:line="240" w:lineRule="auto"/>
                  <w:rPr>
                    <w:rFonts w:eastAsia="Calibri" w:cstheme="minorHAnsi"/>
                    <w:spacing w:val="-8"/>
                    <w:lang w:val="uk-UA" w:eastAsia="lt-LT"/>
                  </w:rPr>
                </w:pPr>
                <w:r w:rsidRPr="00E5790F">
                  <w:rPr>
                    <w:rFonts w:eastAsia="Calibri" w:cstheme="minorHAnsi"/>
                    <w:spacing w:val="-8"/>
                    <w:lang w:val="uk-UA" w:eastAsia="lt-LT"/>
                  </w:rPr>
                  <w:t>Посада нижчепідписаної особи</w:t>
                </w:r>
              </w:p>
            </w:tc>
            <w:tc>
              <w:tcPr>
                <w:tcW w:w="1507" w:type="pct"/>
                <w:shd w:val="clear" w:color="auto" w:fill="FFFFFF" w:themeFill="background1"/>
                <w:vAlign w:val="center"/>
              </w:tcPr>
              <w:p w14:paraId="75C61EB2" w14:textId="24D582FE" w:rsidR="009D3E06" w:rsidRPr="00E5790F" w:rsidRDefault="009D3E06" w:rsidP="009D3E06">
                <w:pPr>
                  <w:spacing w:after="0" w:line="240" w:lineRule="auto"/>
                  <w:rPr>
                    <w:rFonts w:eastAsia="Calibri" w:cstheme="minorHAnsi"/>
                    <w:lang w:val="uk-UA" w:eastAsia="lt-LT"/>
                  </w:rPr>
                </w:pPr>
                <w:r w:rsidRPr="00DE099D">
                  <w:rPr>
                    <w:rFonts w:cstheme="minorHAnsi"/>
                    <w:lang w:val="uk"/>
                  </w:rPr>
                  <w:t>Direktorės pavaduotoja/Заступник директора</w:t>
                </w:r>
              </w:p>
            </w:tc>
            <w:tc>
              <w:tcPr>
                <w:tcW w:w="1166" w:type="pct"/>
                <w:shd w:val="clear" w:color="auto" w:fill="auto"/>
              </w:tcPr>
              <w:p w14:paraId="4C947E8F"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77C8235D" w14:textId="77777777" w:rsidR="009D3E06" w:rsidRPr="00E5790F" w:rsidRDefault="009D3E06" w:rsidP="009D3E06">
                <w:pPr>
                  <w:spacing w:after="0" w:line="240" w:lineRule="auto"/>
                  <w:rPr>
                    <w:rFonts w:eastAsia="Calibri" w:cstheme="minorHAnsi"/>
                    <w:color w:val="000000"/>
                    <w:spacing w:val="-8"/>
                    <w:lang w:val="uk-UA"/>
                  </w:rPr>
                </w:pPr>
              </w:p>
            </w:tc>
          </w:tr>
          <w:tr w:rsidR="009D3E06" w:rsidRPr="00081CED" w14:paraId="101C7333" w14:textId="77777777" w:rsidTr="00E5790F">
            <w:trPr>
              <w:trHeight w:val="257"/>
            </w:trPr>
            <w:tc>
              <w:tcPr>
                <w:tcW w:w="1026" w:type="pct"/>
                <w:shd w:val="clear" w:color="auto" w:fill="F2F2F2"/>
              </w:tcPr>
              <w:p w14:paraId="5F02A322" w14:textId="7D9CFE71" w:rsidR="009D3E06" w:rsidRPr="00E5790F" w:rsidRDefault="009D3E06" w:rsidP="009D3E06">
                <w:pPr>
                  <w:spacing w:after="0" w:line="240" w:lineRule="auto"/>
                  <w:rPr>
                    <w:rFonts w:eastAsia="Calibri" w:cstheme="minorHAnsi"/>
                    <w:lang w:val="uk-UA" w:eastAsia="lt-LT"/>
                  </w:rPr>
                </w:pPr>
                <w:r w:rsidRPr="00E5790F">
                  <w:rPr>
                    <w:rFonts w:eastAsia="Calibri" w:cstheme="minorHAnsi"/>
                    <w:spacing w:val="-8"/>
                    <w:lang w:val="uk-UA" w:eastAsia="lt-LT"/>
                  </w:rPr>
                  <w:t>Vardas, pavardė Ім'я, прізвище</w:t>
                </w:r>
              </w:p>
            </w:tc>
            <w:tc>
              <w:tcPr>
                <w:tcW w:w="1507" w:type="pct"/>
                <w:shd w:val="clear" w:color="auto" w:fill="FFFFFF" w:themeFill="background1"/>
              </w:tcPr>
              <w:p w14:paraId="03394AB0" w14:textId="6F7F6956" w:rsidR="009D3E06" w:rsidRPr="00E5790F" w:rsidRDefault="009D3E06" w:rsidP="009D3E06">
                <w:pPr>
                  <w:spacing w:after="0" w:line="240" w:lineRule="auto"/>
                  <w:rPr>
                    <w:rFonts w:eastAsia="Calibri" w:cstheme="minorHAnsi"/>
                    <w:lang w:val="uk-UA" w:eastAsia="lt-LT"/>
                  </w:rPr>
                </w:pPr>
                <w:r w:rsidRPr="00DE099D">
                  <w:rPr>
                    <w:rFonts w:cstheme="minorHAnsi"/>
                    <w:lang w:val="uk"/>
                  </w:rPr>
                  <w:t xml:space="preserve">Rasa Suraučienė/Раса Сураучене  </w:t>
                </w:r>
              </w:p>
            </w:tc>
            <w:tc>
              <w:tcPr>
                <w:tcW w:w="1166" w:type="pct"/>
                <w:shd w:val="clear" w:color="auto" w:fill="auto"/>
              </w:tcPr>
              <w:p w14:paraId="47F2F4AA" w14:textId="77777777" w:rsidR="009D3E06" w:rsidRPr="00E5790F" w:rsidRDefault="009D3E06" w:rsidP="009D3E06">
                <w:pPr>
                  <w:spacing w:after="0" w:line="240" w:lineRule="auto"/>
                  <w:rPr>
                    <w:rFonts w:eastAsia="Calibri" w:cstheme="minorHAnsi"/>
                    <w:color w:val="000000"/>
                    <w:spacing w:val="-8"/>
                    <w:lang w:val="uk-UA"/>
                  </w:rPr>
                </w:pPr>
              </w:p>
            </w:tc>
            <w:tc>
              <w:tcPr>
                <w:tcW w:w="1301" w:type="pct"/>
              </w:tcPr>
              <w:p w14:paraId="4EA0F67A" w14:textId="77777777" w:rsidR="009D3E06" w:rsidRPr="00E5790F" w:rsidRDefault="009D3E06" w:rsidP="009D3E06">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D829BC">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D829BC">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1F820E40" w:rsidR="007B03EC" w:rsidRPr="00EB463C" w:rsidRDefault="008A6FDB" w:rsidP="00D829BC">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EB463C">
                    <w:rPr>
                      <w:rFonts w:asciiTheme="minorHAnsi" w:hAnsiTheme="minorHAnsi" w:cstheme="minorHAnsi"/>
                      <w:bCs/>
                      <w:noProof/>
                      <w:sz w:val="22"/>
                      <w:szCs w:val="22"/>
                      <w:lang w:bidi="lt-LT"/>
                    </w:rPr>
                    <w:t>Darbai – visi darbai, įrangos montavimas ir kiti darbai, projektavimas (jei taikoma) ir kitos paslaugos, nurodytos Sutarties 2 priede „Techninė specifikacija“ ir būtinos Sutarčiai įvykdyti (jei taikoma), kuriuos Rangovas privalo atlikti pagal Sutartį.</w:t>
                  </w:r>
                </w:p>
                <w:p w14:paraId="59738490" w14:textId="760DE302" w:rsidR="004B708D" w:rsidRPr="00EB463C" w:rsidRDefault="004B708D" w:rsidP="00D829BC">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477C3FF7"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0C41AD">
                    <w:rPr>
                      <w:rFonts w:asciiTheme="minorHAnsi" w:hAnsiTheme="minorHAnsi" w:cstheme="minorHAnsi"/>
                      <w:b/>
                      <w:sz w:val="22"/>
                      <w:szCs w:val="22"/>
                      <w:lang w:val="uk-UA" w:eastAsia="ru-RU"/>
                    </w:rPr>
                    <w:t>P</w:t>
                  </w:r>
                  <w:r w:rsidR="007838AE" w:rsidRPr="00081CED">
                    <w:rPr>
                      <w:rFonts w:asciiTheme="minorHAnsi" w:hAnsiTheme="minorHAnsi" w:cstheme="minorHAnsi"/>
                      <w:b/>
                      <w:sz w:val="22"/>
                      <w:szCs w:val="22"/>
                      <w:lang w:val="uk-UA" w:eastAsia="ru-RU"/>
                    </w:rPr>
                    <w:t>оботи</w:t>
                  </w:r>
                  <w:r w:rsidR="000C41AD">
                    <w:rPr>
                      <w:rFonts w:asciiTheme="minorHAnsi" w:hAnsiTheme="minorHAnsi" w:cstheme="minorHAnsi"/>
                      <w:b/>
                      <w:sz w:val="22"/>
                      <w:szCs w:val="22"/>
                      <w:lang w:val="uk-UA" w:eastAsia="ru-RU"/>
                    </w:rPr>
                    <w:t xml:space="preserve"> - </w:t>
                  </w:r>
                  <w:r w:rsidR="002B0FFE">
                    <w:t xml:space="preserve"> </w:t>
                  </w:r>
                  <w:r w:rsidR="002B0FFE" w:rsidRPr="002B0FFE">
                    <w:rPr>
                      <w:rFonts w:asciiTheme="minorHAnsi" w:hAnsiTheme="minorHAnsi" w:cstheme="minorHAnsi"/>
                      <w:bCs/>
                      <w:sz w:val="22"/>
                      <w:szCs w:val="22"/>
                      <w:lang w:val="uk-UA" w:eastAsia="ru-RU"/>
                    </w:rPr>
                    <w:t xml:space="preserve">всі </w:t>
                  </w:r>
                  <w:r w:rsidR="0021541E">
                    <w:rPr>
                      <w:rFonts w:asciiTheme="minorHAnsi" w:hAnsiTheme="minorHAnsi" w:cstheme="minorHAnsi"/>
                      <w:bCs/>
                      <w:sz w:val="22"/>
                      <w:szCs w:val="22"/>
                      <w:lang w:val="uk-UA" w:eastAsia="ru-RU"/>
                    </w:rPr>
                    <w:t xml:space="preserve">будівельні </w:t>
                  </w:r>
                  <w:r w:rsidR="002B0FFE" w:rsidRPr="002B0FFE">
                    <w:rPr>
                      <w:rFonts w:asciiTheme="minorHAnsi" w:hAnsiTheme="minorHAnsi" w:cstheme="minorHAnsi"/>
                      <w:bCs/>
                      <w:sz w:val="22"/>
                      <w:szCs w:val="22"/>
                      <w:lang w:val="uk-UA" w:eastAsia="ru-RU"/>
                    </w:rPr>
                    <w:t xml:space="preserve">роботи, </w:t>
                  </w:r>
                  <w:r w:rsidR="0021541E">
                    <w:rPr>
                      <w:rFonts w:asciiTheme="minorHAnsi" w:hAnsiTheme="minorHAnsi" w:cstheme="minorHAnsi"/>
                      <w:bCs/>
                      <w:sz w:val="22"/>
                      <w:szCs w:val="22"/>
                      <w:lang w:val="uk-UA" w:eastAsia="ru-RU"/>
                    </w:rPr>
                    <w:t xml:space="preserve">роботи по </w:t>
                  </w:r>
                  <w:r w:rsidR="002B0FFE" w:rsidRPr="002B0FFE">
                    <w:rPr>
                      <w:rFonts w:asciiTheme="minorHAnsi" w:hAnsiTheme="minorHAnsi" w:cstheme="minorHAnsi"/>
                      <w:bCs/>
                      <w:sz w:val="22"/>
                      <w:szCs w:val="22"/>
                      <w:lang w:val="uk-UA" w:eastAsia="ru-RU"/>
                    </w:rPr>
                    <w:t>встановленн</w:t>
                  </w:r>
                  <w:r w:rsidR="0021541E">
                    <w:rPr>
                      <w:rFonts w:asciiTheme="minorHAnsi" w:hAnsiTheme="minorHAnsi" w:cstheme="minorHAnsi"/>
                      <w:bCs/>
                      <w:sz w:val="22"/>
                      <w:szCs w:val="22"/>
                      <w:lang w:val="uk-UA" w:eastAsia="ru-RU"/>
                    </w:rPr>
                    <w:t>ю</w:t>
                  </w:r>
                  <w:r w:rsidR="002B0FFE" w:rsidRPr="002B0FFE">
                    <w:rPr>
                      <w:rFonts w:asciiTheme="minorHAnsi" w:hAnsiTheme="minorHAnsi" w:cstheme="minorHAnsi"/>
                      <w:bCs/>
                      <w:sz w:val="22"/>
                      <w:szCs w:val="22"/>
                      <w:lang w:val="uk-UA" w:eastAsia="ru-RU"/>
                    </w:rPr>
                    <w:t xml:space="preserve"> обладнання та інші роботи, про</w:t>
                  </w:r>
                  <w:r w:rsidR="000E45AE">
                    <w:rPr>
                      <w:rFonts w:asciiTheme="minorHAnsi" w:hAnsiTheme="minorHAnsi" w:cstheme="minorHAnsi"/>
                      <w:bCs/>
                      <w:sz w:val="22"/>
                      <w:szCs w:val="22"/>
                      <w:lang w:val="uk-UA" w:eastAsia="ru-RU"/>
                    </w:rPr>
                    <w:t>є</w:t>
                  </w:r>
                  <w:r w:rsidR="002B0FFE" w:rsidRPr="002B0FFE">
                    <w:rPr>
                      <w:rFonts w:asciiTheme="minorHAnsi" w:hAnsiTheme="minorHAnsi" w:cstheme="minorHAnsi"/>
                      <w:bCs/>
                      <w:sz w:val="22"/>
                      <w:szCs w:val="22"/>
                      <w:lang w:val="uk-UA" w:eastAsia="ru-RU"/>
                    </w:rPr>
                    <w:t>ктування (якщо застосовно) та інші послуги, зазначені в Додатку 2 «Технічна специфікація» Контракту та необхідні для виконання Контракту (якщо застосовно), які Виконавець повинен виконати за Контрактом.</w:t>
                  </w:r>
                </w:p>
                <w:p w14:paraId="73AF2C8B" w14:textId="35C9835A" w:rsidR="008A6FDB" w:rsidRPr="00081CED" w:rsidRDefault="008A6FDB" w:rsidP="00D829BC">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39EEEEB0" w14:textId="395081D5" w:rsidR="007B03EC" w:rsidRPr="00081CED" w:rsidRDefault="007B03EC" w:rsidP="00D829BC">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1.2. </w:t>
                  </w:r>
                  <w:r w:rsidRPr="00081CED">
                    <w:rPr>
                      <w:rFonts w:asciiTheme="minorHAnsi" w:hAnsiTheme="minorHAnsi" w:cstheme="minorHAnsi"/>
                      <w:b/>
                      <w:noProof/>
                      <w:sz w:val="22"/>
                      <w:szCs w:val="22"/>
                      <w:lang w:bidi="lt-LT"/>
                    </w:rPr>
                    <w:t xml:space="preserve">Darbų atlikimo terminas </w:t>
                  </w:r>
                  <w:r w:rsidRPr="00081CED">
                    <w:rPr>
                      <w:rFonts w:asciiTheme="minorHAnsi" w:hAnsiTheme="minorHAnsi" w:cstheme="minorHAnsi"/>
                      <w:noProof/>
                      <w:sz w:val="22"/>
                      <w:szCs w:val="22"/>
                      <w:lang w:bidi="lt-LT"/>
                    </w:rPr>
                    <w:t xml:space="preserve">– laikas nuo Darbų pradžios iki Darbų perdavimo CPVA ir (arba) </w:t>
                  </w:r>
                  <w:r w:rsidR="00E83B4E">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baigiamųjų bandymų (jei taikoma) atlikimo, inventorinės bylos atnaujinimo (jei taikoma) ir Statybos užbaigimo akto (jei taikoma) su teigiamais rezultatais gavimo ir po Sutarties 4 priedo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priedo „</w:t>
                  </w:r>
                  <w:r w:rsidR="00596AF2">
                    <w:rPr>
                      <w:rFonts w:asciiTheme="minorHAnsi" w:hAnsiTheme="minorHAnsi" w:cstheme="minorHAnsi"/>
                      <w:noProof/>
                      <w:sz w:val="22"/>
                      <w:szCs w:val="22"/>
                      <w:lang w:bidi="lt-LT"/>
                    </w:rPr>
                    <w:t>Galutinio d</w:t>
                  </w:r>
                  <w:r w:rsidRPr="00081CED">
                    <w:rPr>
                      <w:rFonts w:asciiTheme="minorHAnsi" w:hAnsiTheme="minorHAnsi" w:cstheme="minorHAnsi"/>
                      <w:noProof/>
                      <w:sz w:val="22"/>
                      <w:szCs w:val="22"/>
                      <w:lang w:bidi="lt-LT"/>
                    </w:rPr>
                    <w:t>arbų perdavimo ir priėmimo aktas“ pasirašymo.</w:t>
                  </w:r>
                </w:p>
                <w:p w14:paraId="0CC0CFDC" w14:textId="17710F41" w:rsidR="004B708D" w:rsidRPr="00081CED" w:rsidRDefault="004B708D" w:rsidP="00D829BC">
                  <w:pPr>
                    <w:framePr w:hSpace="180" w:wrap="around" w:hAnchor="margin" w:xAlign="right" w:y="-588"/>
                    <w:tabs>
                      <w:tab w:val="left" w:pos="600"/>
                    </w:tabs>
                    <w:jc w:val="both"/>
                    <w:rPr>
                      <w:rFonts w:asciiTheme="minorHAnsi" w:hAnsiTheme="minorHAnsi" w:cstheme="minorHAnsi"/>
                      <w:sz w:val="22"/>
                      <w:szCs w:val="22"/>
                      <w:lang w:val="uk-UA" w:eastAsia="ru-RU"/>
                    </w:rPr>
                  </w:pPr>
                </w:p>
              </w:tc>
              <w:tc>
                <w:tcPr>
                  <w:tcW w:w="4822" w:type="dxa"/>
                </w:tcPr>
                <w:p w14:paraId="2CEE734D" w14:textId="68108EEC"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 </w:t>
                  </w:r>
                  <w:r w:rsidRPr="00081CED">
                    <w:rPr>
                      <w:rFonts w:asciiTheme="minorHAnsi" w:hAnsiTheme="minorHAnsi" w:cstheme="minorHAnsi"/>
                      <w:b/>
                      <w:sz w:val="22"/>
                      <w:szCs w:val="22"/>
                      <w:lang w:val="uk-UA" w:eastAsia="ru-RU"/>
                    </w:rPr>
                    <w:t xml:space="preserve">Крайній термін виконання </w:t>
                  </w:r>
                  <w:r w:rsidR="00F91947" w:rsidRPr="00081CED">
                    <w:rPr>
                      <w:rFonts w:asciiTheme="minorHAnsi" w:hAnsiTheme="minorHAnsi" w:cstheme="minorHAnsi"/>
                      <w:b/>
                      <w:sz w:val="22"/>
                      <w:szCs w:val="22"/>
                      <w:lang w:val="uk-UA" w:eastAsia="ru-RU"/>
                    </w:rPr>
                    <w:t>роботи</w:t>
                  </w:r>
                  <w:r w:rsidRPr="00081CED">
                    <w:rPr>
                      <w:rFonts w:asciiTheme="minorHAnsi" w:hAnsiTheme="minorHAnsi" w:cstheme="minorHAnsi"/>
                      <w:bCs/>
                      <w:sz w:val="22"/>
                      <w:szCs w:val="22"/>
                      <w:lang w:val="uk-UA" w:eastAsia="ru-RU"/>
                    </w:rPr>
                    <w:t xml:space="preserve"> </w:t>
                  </w:r>
                  <w:r w:rsidR="002B0FFE">
                    <w:t xml:space="preserve"> </w:t>
                  </w:r>
                  <w:r w:rsidR="002B0FFE" w:rsidRPr="002B0FFE">
                    <w:rPr>
                      <w:rFonts w:asciiTheme="minorHAnsi" w:hAnsiTheme="minorHAnsi" w:cstheme="minorHAnsi"/>
                      <w:bCs/>
                      <w:sz w:val="22"/>
                      <w:szCs w:val="22"/>
                      <w:lang w:val="uk-UA" w:eastAsia="ru-RU"/>
                    </w:rPr>
                    <w:t>час від початку робіт до передачі робіт</w:t>
                  </w:r>
                  <w:r w:rsidR="008F06F4" w:rsidRPr="007E6638">
                    <w:rPr>
                      <w:rFonts w:asciiTheme="minorHAnsi" w:hAnsiTheme="minorHAnsi" w:cstheme="minorHAnsi"/>
                      <w:sz w:val="22"/>
                      <w:szCs w:val="22"/>
                    </w:rPr>
                    <w:t xml:space="preserve"> ЦАУП</w:t>
                  </w:r>
                  <w:r w:rsidR="002B0FFE" w:rsidRPr="002B0FFE">
                    <w:rPr>
                      <w:rFonts w:asciiTheme="minorHAnsi" w:hAnsiTheme="minorHAnsi" w:cstheme="minorHAnsi"/>
                      <w:bCs/>
                      <w:sz w:val="22"/>
                      <w:szCs w:val="22"/>
                      <w:lang w:val="uk-UA" w:eastAsia="ru-RU"/>
                    </w:rPr>
                    <w:t xml:space="preserve"> та/або </w:t>
                  </w:r>
                  <w:r w:rsidR="00EB463C" w:rsidRPr="00EB463C">
                    <w:rPr>
                      <w:rFonts w:asciiTheme="minorHAnsi" w:hAnsiTheme="minorHAnsi" w:cstheme="minorHAnsi"/>
                      <w:bCs/>
                      <w:sz w:val="22"/>
                      <w:szCs w:val="22"/>
                      <w:lang w:val="uk-UA" w:eastAsia="ru-RU"/>
                    </w:rPr>
                    <w:t>Замовник</w:t>
                  </w:r>
                  <w:r w:rsidR="002B0FFE" w:rsidRPr="002B0FFE">
                    <w:rPr>
                      <w:rFonts w:asciiTheme="minorHAnsi" w:hAnsiTheme="minorHAnsi" w:cstheme="minorHAnsi"/>
                      <w:bCs/>
                      <w:sz w:val="22"/>
                      <w:szCs w:val="22"/>
                      <w:lang w:val="uk-UA" w:eastAsia="ru-RU"/>
                    </w:rPr>
                    <w:t xml:space="preserve">, завершення остаточних випробувань (якщо застосовно), оновлення файлу інвентаризації (якщо застосовно) та отримання Акту завершення будівництва (за наявності) з позитивними результатами та після оформлення Додатку 4 </w:t>
                  </w:r>
                  <w:r w:rsidR="00070D58">
                    <w:rPr>
                      <w:rFonts w:asciiTheme="minorHAnsi" w:hAnsiTheme="minorHAnsi" w:cstheme="minorHAnsi"/>
                      <w:bCs/>
                      <w:sz w:val="22"/>
                      <w:szCs w:val="22"/>
                      <w:lang w:val="uk-UA" w:eastAsia="ru-RU"/>
                    </w:rPr>
                    <w:t>Контракту</w:t>
                  </w:r>
                  <w:r w:rsidR="00070D58" w:rsidRPr="002B0FFE">
                    <w:rPr>
                      <w:rFonts w:asciiTheme="minorHAnsi" w:hAnsiTheme="minorHAnsi" w:cstheme="minorHAnsi"/>
                      <w:bCs/>
                      <w:sz w:val="22"/>
                      <w:szCs w:val="22"/>
                      <w:lang w:val="uk-UA" w:eastAsia="ru-RU"/>
                    </w:rPr>
                    <w:t xml:space="preserve"> </w:t>
                  </w:r>
                  <w:r w:rsidR="002B0FFE" w:rsidRPr="002B0FFE">
                    <w:rPr>
                      <w:rFonts w:asciiTheme="minorHAnsi" w:hAnsiTheme="minorHAnsi" w:cstheme="minorHAnsi"/>
                      <w:bCs/>
                      <w:sz w:val="22"/>
                      <w:szCs w:val="22"/>
                      <w:lang w:val="uk-UA" w:eastAsia="ru-RU"/>
                    </w:rPr>
                    <w:t xml:space="preserve">«Акт виконаних робіт» та підписання Додатку 5 </w:t>
                  </w:r>
                  <w:r w:rsidR="00070D58">
                    <w:rPr>
                      <w:rFonts w:asciiTheme="minorHAnsi" w:hAnsiTheme="minorHAnsi" w:cstheme="minorHAnsi"/>
                      <w:bCs/>
                      <w:sz w:val="22"/>
                      <w:szCs w:val="22"/>
                      <w:lang w:val="uk-UA" w:eastAsia="ru-RU"/>
                    </w:rPr>
                    <w:t>Контракту</w:t>
                  </w:r>
                  <w:r w:rsidR="00070D58" w:rsidRPr="002B0FFE">
                    <w:rPr>
                      <w:rFonts w:asciiTheme="minorHAnsi" w:hAnsiTheme="minorHAnsi" w:cstheme="minorHAnsi"/>
                      <w:bCs/>
                      <w:sz w:val="22"/>
                      <w:szCs w:val="22"/>
                      <w:lang w:val="uk-UA" w:eastAsia="ru-RU"/>
                    </w:rPr>
                    <w:t xml:space="preserve"> </w:t>
                  </w:r>
                  <w:r w:rsidR="002B0FFE" w:rsidRPr="002B0FFE">
                    <w:rPr>
                      <w:rFonts w:asciiTheme="minorHAnsi" w:hAnsiTheme="minorHAnsi" w:cstheme="minorHAnsi"/>
                      <w:bCs/>
                      <w:sz w:val="22"/>
                      <w:szCs w:val="22"/>
                      <w:lang w:val="uk-UA" w:eastAsia="ru-RU"/>
                    </w:rPr>
                    <w:t>«</w:t>
                  </w:r>
                  <w:r w:rsidR="00596AF2" w:rsidRPr="00596AF2">
                    <w:rPr>
                      <w:rFonts w:asciiTheme="minorHAnsi" w:hAnsiTheme="minorHAnsi" w:cstheme="minorHAnsi"/>
                      <w:bCs/>
                      <w:sz w:val="22"/>
                      <w:szCs w:val="22"/>
                      <w:lang w:val="uk-UA" w:eastAsia="ru-RU"/>
                    </w:rPr>
                    <w:t>Заключний Акт прийому-передачі робіт</w:t>
                  </w:r>
                  <w:r w:rsidR="00E445F3" w:rsidRPr="002B0FFE">
                    <w:rPr>
                      <w:rFonts w:asciiTheme="minorHAnsi" w:hAnsiTheme="minorHAnsi" w:cstheme="minorHAnsi"/>
                      <w:bCs/>
                      <w:sz w:val="22"/>
                      <w:szCs w:val="22"/>
                      <w:lang w:val="uk-UA" w:eastAsia="ru-RU"/>
                    </w:rPr>
                    <w:t>»</w:t>
                  </w:r>
                  <w:r w:rsidR="002B0FFE" w:rsidRPr="002B0FFE">
                    <w:rPr>
                      <w:rFonts w:asciiTheme="minorHAnsi" w:hAnsiTheme="minorHAnsi" w:cstheme="minorHAnsi"/>
                      <w:bCs/>
                      <w:sz w:val="22"/>
                      <w:szCs w:val="22"/>
                      <w:lang w:val="uk-UA" w:eastAsia="ru-RU"/>
                    </w:rPr>
                    <w:t>.</w:t>
                  </w:r>
                </w:p>
                <w:p w14:paraId="76A4BAA6" w14:textId="10DECC75" w:rsidR="007838AE" w:rsidRPr="00081CED" w:rsidRDefault="007838AE" w:rsidP="00D829BC">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3E783498" w14:textId="77777777" w:rsidTr="00564D86">
              <w:tc>
                <w:tcPr>
                  <w:tcW w:w="5106" w:type="dxa"/>
                </w:tcPr>
                <w:p w14:paraId="5B5AC1F8" w14:textId="16EF3A73"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1.3.  </w:t>
                  </w:r>
                  <w:r w:rsidRPr="00081CED">
                    <w:rPr>
                      <w:rFonts w:asciiTheme="minorHAnsi" w:hAnsiTheme="minorHAnsi" w:cstheme="minorHAnsi"/>
                      <w:b/>
                      <w:noProof/>
                      <w:sz w:val="22"/>
                      <w:szCs w:val="22"/>
                      <w:lang w:bidi="lt-LT"/>
                    </w:rPr>
                    <w:t>Darbų</w:t>
                  </w:r>
                  <w:r w:rsidR="00177550"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 xml:space="preserve">perdavimo-priėmimo aktas </w:t>
                  </w:r>
                  <w:r w:rsidRPr="00081CED">
                    <w:rPr>
                      <w:rFonts w:asciiTheme="minorHAnsi" w:hAnsiTheme="minorHAnsi" w:cstheme="minorHAnsi"/>
                      <w:noProof/>
                      <w:sz w:val="22"/>
                      <w:szCs w:val="22"/>
                      <w:lang w:bidi="lt-LT"/>
                    </w:rPr>
                    <w:t xml:space="preserve">– dokumentas, patvirtinantis, kad Rangovas perdavė Darbus, o </w:t>
                  </w:r>
                  <w:r w:rsidR="00485152">
                    <w:rPr>
                      <w:rFonts w:asciiTheme="minorHAnsi" w:hAnsiTheme="minorHAnsi" w:cstheme="minorHAnsi"/>
                      <w:noProof/>
                      <w:sz w:val="22"/>
                      <w:szCs w:val="22"/>
                      <w:lang w:bidi="lt-LT"/>
                    </w:rPr>
                    <w:t>CPVA</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358A0371"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1.3.  </w:t>
                  </w:r>
                  <w:r w:rsidR="00C04ACD" w:rsidRPr="00081CED">
                    <w:rPr>
                      <w:rFonts w:asciiTheme="minorHAnsi" w:hAnsiTheme="minorHAnsi" w:cstheme="minorHAnsi"/>
                      <w:b/>
                      <w:bCs/>
                      <w:sz w:val="22"/>
                      <w:szCs w:val="22"/>
                      <w:lang w:val="uk-UA" w:eastAsia="ru-RU"/>
                    </w:rPr>
                    <w:t xml:space="preserve">Акт приймання-передачі </w:t>
                  </w:r>
                  <w:r w:rsidR="008A6FDB" w:rsidRPr="00081CED">
                    <w:rPr>
                      <w:rFonts w:asciiTheme="minorHAnsi" w:hAnsiTheme="minorHAnsi" w:cstheme="minorHAnsi"/>
                      <w:b/>
                      <w:bCs/>
                      <w:sz w:val="22"/>
                      <w:szCs w:val="22"/>
                      <w:lang w:val="uk-UA" w:eastAsia="ru-RU"/>
                    </w:rPr>
                    <w:t>роб</w:t>
                  </w:r>
                  <w:r w:rsidR="000314BE">
                    <w:rPr>
                      <w:rFonts w:asciiTheme="minorHAnsi" w:hAnsiTheme="minorHAnsi" w:cstheme="minorHAnsi"/>
                      <w:b/>
                      <w:bCs/>
                      <w:sz w:val="22"/>
                      <w:szCs w:val="22"/>
                      <w:lang w:val="uk-UA" w:eastAsia="ru-RU"/>
                    </w:rPr>
                    <w:t>і</w:t>
                  </w:r>
                  <w:r w:rsidR="008A6FDB" w:rsidRPr="00081CED">
                    <w:rPr>
                      <w:rFonts w:asciiTheme="minorHAnsi" w:hAnsiTheme="minorHAnsi" w:cstheme="minorHAnsi"/>
                      <w:b/>
                      <w:bCs/>
                      <w:sz w:val="22"/>
                      <w:szCs w:val="22"/>
                      <w:lang w:val="uk-UA" w:eastAsia="ru-RU"/>
                    </w:rPr>
                    <w:t>т</w:t>
                  </w:r>
                  <w:r w:rsidR="00C04ACD" w:rsidRPr="00081CED">
                    <w:rPr>
                      <w:rFonts w:asciiTheme="minorHAnsi" w:hAnsiTheme="minorHAnsi" w:cstheme="minorHAnsi"/>
                      <w:b/>
                      <w:bCs/>
                      <w:sz w:val="22"/>
                      <w:szCs w:val="22"/>
                      <w:lang w:val="uk-UA" w:eastAsia="ru-RU"/>
                    </w:rPr>
                    <w:t xml:space="preserve"> </w:t>
                  </w:r>
                  <w:r w:rsidRPr="00081CED">
                    <w:rPr>
                      <w:rFonts w:asciiTheme="minorHAnsi" w:hAnsiTheme="minorHAnsi" w:cstheme="minorHAnsi"/>
                      <w:bCs/>
                      <w:sz w:val="22"/>
                      <w:szCs w:val="22"/>
                      <w:lang w:val="uk-UA" w:eastAsia="ru-RU"/>
                    </w:rPr>
                    <w:t xml:space="preserve"> - це документ, який засвідчує, що </w:t>
                  </w:r>
                  <w:r w:rsidR="007838AE" w:rsidRPr="00081CED">
                    <w:rPr>
                      <w:rFonts w:asciiTheme="minorHAnsi" w:hAnsiTheme="minorHAnsi" w:cstheme="minorHAnsi"/>
                      <w:bCs/>
                      <w:sz w:val="22"/>
                      <w:szCs w:val="22"/>
                      <w:lang w:val="uk-UA" w:eastAsia="ru-RU"/>
                    </w:rPr>
                    <w:t xml:space="preserve">роботи </w:t>
                  </w:r>
                  <w:r w:rsidRPr="00081CED">
                    <w:rPr>
                      <w:rFonts w:asciiTheme="minorHAnsi" w:hAnsiTheme="minorHAnsi" w:cstheme="minorHAnsi"/>
                      <w:bCs/>
                      <w:sz w:val="22"/>
                      <w:szCs w:val="22"/>
                      <w:lang w:val="uk-UA" w:eastAsia="ru-RU"/>
                    </w:rPr>
                    <w:t xml:space="preserve">були передані Підрядником, а </w:t>
                  </w:r>
                  <w:r w:rsidR="008F06F4" w:rsidRPr="007E6638">
                    <w:rPr>
                      <w:rFonts w:asciiTheme="minorHAnsi" w:hAnsiTheme="minorHAnsi" w:cstheme="minorHAnsi"/>
                      <w:sz w:val="22"/>
                      <w:szCs w:val="22"/>
                    </w:rPr>
                    <w:t xml:space="preserve"> ЦАУП</w:t>
                  </w:r>
                  <w:r w:rsidR="00485152" w:rsidRPr="00081CED">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 xml:space="preserve">прийняв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1F5FF512" w14:textId="16BC5D8F" w:rsidR="00091E8F" w:rsidRDefault="007B03EC" w:rsidP="00D829BC">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1.4. </w:t>
                  </w:r>
                  <w:r w:rsidRPr="00081CED">
                    <w:rPr>
                      <w:rFonts w:asciiTheme="minorHAnsi" w:hAnsiTheme="minorHAnsi" w:cstheme="minorHAnsi"/>
                      <w:b/>
                      <w:noProof/>
                      <w:sz w:val="22"/>
                      <w:szCs w:val="22"/>
                      <w:lang w:bidi="lt-LT"/>
                    </w:rPr>
                    <w:t>Darbų pradžia</w:t>
                  </w:r>
                  <w:r w:rsidRPr="00081CED">
                    <w:rPr>
                      <w:rFonts w:asciiTheme="minorHAnsi" w:hAnsiTheme="minorHAnsi" w:cstheme="minorHAnsi"/>
                      <w:noProof/>
                      <w:sz w:val="22"/>
                      <w:szCs w:val="22"/>
                      <w:lang w:bidi="lt-LT"/>
                    </w:rPr>
                    <w:t xml:space="preserve"> – Statybvietės perdavimo-priėmimo akto pasirašymo data</w:t>
                  </w:r>
                  <w:r w:rsidR="00091E8F">
                    <w:rPr>
                      <w:rFonts w:asciiTheme="minorHAnsi" w:hAnsiTheme="minorHAnsi" w:cstheme="minorHAnsi"/>
                      <w:noProof/>
                      <w:sz w:val="22"/>
                      <w:szCs w:val="22"/>
                      <w:lang w:bidi="lt-LT"/>
                    </w:rPr>
                    <w:t xml:space="preserve"> pagal Sutarties specialiųjų sąlygų 2.1. p. numatytas sąlygas.</w:t>
                  </w:r>
                </w:p>
                <w:p w14:paraId="08007E64" w14:textId="535E0181" w:rsidR="00177550" w:rsidRPr="00081CED" w:rsidRDefault="00177550" w:rsidP="00D829BC">
                  <w:pPr>
                    <w:framePr w:hSpace="180" w:wrap="around" w:hAnchor="margin" w:xAlign="right" w:y="-588"/>
                    <w:tabs>
                      <w:tab w:val="left" w:pos="600"/>
                    </w:tabs>
                    <w:jc w:val="both"/>
                    <w:rPr>
                      <w:rFonts w:asciiTheme="minorHAnsi" w:hAnsiTheme="minorHAnsi" w:cstheme="minorHAnsi"/>
                      <w:noProof/>
                      <w:sz w:val="22"/>
                      <w:szCs w:val="22"/>
                      <w:lang w:bidi="lt-LT"/>
                    </w:rPr>
                  </w:pPr>
                </w:p>
              </w:tc>
              <w:tc>
                <w:tcPr>
                  <w:tcW w:w="4822" w:type="dxa"/>
                </w:tcPr>
                <w:p w14:paraId="248681EA" w14:textId="6766E612" w:rsidR="007B03EC" w:rsidRPr="00C8166F" w:rsidRDefault="007B03EC" w:rsidP="00D829BC">
                  <w:pPr>
                    <w:framePr w:hSpace="180" w:wrap="around" w:hAnchor="margin" w:xAlign="right" w:y="-588"/>
                    <w:tabs>
                      <w:tab w:val="left" w:pos="600"/>
                    </w:tabs>
                    <w:jc w:val="both"/>
                    <w:rPr>
                      <w:rFonts w:asciiTheme="minorHAnsi" w:hAnsiTheme="minorHAnsi" w:cstheme="minorHAnsi"/>
                      <w:color w:val="FF0000"/>
                      <w:sz w:val="22"/>
                      <w:szCs w:val="22"/>
                      <w:lang w:val="uk-UA"/>
                    </w:rPr>
                  </w:pPr>
                  <w:r w:rsidRPr="00321123">
                    <w:rPr>
                      <w:rFonts w:asciiTheme="minorHAnsi" w:hAnsiTheme="minorHAnsi" w:cstheme="minorHAnsi"/>
                      <w:bCs/>
                      <w:sz w:val="22"/>
                      <w:szCs w:val="22"/>
                      <w:lang w:val="uk-UA" w:eastAsia="ru-RU"/>
                    </w:rPr>
                    <w:t xml:space="preserve">1.4. </w:t>
                  </w:r>
                  <w:r w:rsidRPr="00321123">
                    <w:rPr>
                      <w:rFonts w:asciiTheme="minorHAnsi" w:hAnsiTheme="minorHAnsi" w:cstheme="minorHAnsi"/>
                      <w:b/>
                      <w:sz w:val="22"/>
                      <w:szCs w:val="22"/>
                      <w:lang w:val="uk-UA" w:eastAsia="ru-RU"/>
                    </w:rPr>
                    <w:t xml:space="preserve">Початком </w:t>
                  </w:r>
                  <w:r w:rsidR="00F91947" w:rsidRPr="00321123">
                    <w:rPr>
                      <w:rFonts w:asciiTheme="minorHAnsi" w:hAnsiTheme="minorHAnsi" w:cstheme="minorHAnsi"/>
                      <w:b/>
                      <w:sz w:val="22"/>
                      <w:szCs w:val="22"/>
                      <w:lang w:val="uk-UA" w:eastAsia="ru-RU"/>
                    </w:rPr>
                    <w:t>роботи</w:t>
                  </w:r>
                  <w:r w:rsidRPr="00321123">
                    <w:rPr>
                      <w:rFonts w:asciiTheme="minorHAnsi" w:hAnsiTheme="minorHAnsi" w:cstheme="minorHAnsi"/>
                      <w:bCs/>
                      <w:sz w:val="22"/>
                      <w:szCs w:val="22"/>
                      <w:lang w:val="uk-UA" w:eastAsia="ru-RU"/>
                    </w:rPr>
                    <w:t xml:space="preserve"> </w:t>
                  </w:r>
                  <w:r w:rsidR="00091E8F">
                    <w:rPr>
                      <w:rFonts w:asciiTheme="minorHAnsi" w:hAnsiTheme="minorHAnsi" w:cstheme="minorHAnsi"/>
                      <w:bCs/>
                      <w:sz w:val="22"/>
                      <w:szCs w:val="22"/>
                      <w:lang w:eastAsia="ru-RU"/>
                    </w:rPr>
                    <w:t>-</w:t>
                  </w:r>
                  <w:r w:rsidR="00091E8F">
                    <w:t xml:space="preserve"> </w:t>
                  </w:r>
                  <w:r w:rsidR="00091E8F" w:rsidRPr="00091E8F">
                    <w:rPr>
                      <w:rFonts w:asciiTheme="minorHAnsi" w:hAnsiTheme="minorHAnsi" w:cstheme="minorHAnsi"/>
                      <w:bCs/>
                      <w:sz w:val="22"/>
                      <w:szCs w:val="22"/>
                      <w:lang w:val="uk-UA" w:eastAsia="ru-RU"/>
                    </w:rPr>
                    <w:t>Дата підписання акту приймання-передачі об'єкта відповідно до умов, викладених у пункті 2.1 Особливих умов Договору.</w:t>
                  </w:r>
                </w:p>
              </w:tc>
            </w:tr>
            <w:tr w:rsidR="007B03EC" w:rsidRPr="00081CED" w14:paraId="79996460" w14:textId="77777777" w:rsidTr="00564D86">
              <w:tc>
                <w:tcPr>
                  <w:tcW w:w="5106" w:type="dxa"/>
                </w:tcPr>
                <w:p w14:paraId="022F9F8F" w14:textId="2C900CA8"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1.5. </w:t>
                  </w:r>
                  <w:r w:rsidRPr="00081CED">
                    <w:rPr>
                      <w:rFonts w:asciiTheme="minorHAnsi" w:hAnsiTheme="minorHAnsi" w:cstheme="minorHAnsi"/>
                      <w:b/>
                      <w:noProof/>
                      <w:sz w:val="22"/>
                      <w:szCs w:val="22"/>
                      <w:lang w:bidi="lt-LT"/>
                    </w:rPr>
                    <w:t xml:space="preserve">Išlaidos </w:t>
                  </w:r>
                  <w:r w:rsidRPr="00081CED">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1.5. </w:t>
                  </w:r>
                  <w:r w:rsidRPr="00081CED">
                    <w:rPr>
                      <w:rFonts w:asciiTheme="minorHAnsi" w:hAnsiTheme="minorHAnsi" w:cstheme="minorHAnsi"/>
                      <w:b/>
                      <w:sz w:val="22"/>
                      <w:szCs w:val="22"/>
                      <w:lang w:val="uk-UA" w:eastAsia="ru-RU"/>
                    </w:rPr>
                    <w:t>Витрати</w:t>
                  </w:r>
                  <w:r w:rsidRPr="00081CED">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1.6. </w:t>
                  </w:r>
                  <w:r w:rsidRPr="00081CED">
                    <w:rPr>
                      <w:rFonts w:asciiTheme="minorHAnsi" w:hAnsiTheme="minorHAnsi" w:cstheme="minorHAnsi"/>
                      <w:b/>
                      <w:noProof/>
                      <w:sz w:val="22"/>
                      <w:szCs w:val="22"/>
                      <w:lang w:bidi="lt-LT"/>
                    </w:rPr>
                    <w:t>Įranga</w:t>
                  </w:r>
                  <w:r w:rsidRPr="00081CED">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1.6. </w:t>
                  </w:r>
                  <w:r w:rsidRPr="00081CED">
                    <w:rPr>
                      <w:rFonts w:asciiTheme="minorHAnsi" w:hAnsiTheme="minorHAnsi" w:cstheme="minorHAnsi"/>
                      <w:b/>
                      <w:sz w:val="22"/>
                      <w:szCs w:val="22"/>
                      <w:lang w:val="uk-UA" w:eastAsia="ru-RU"/>
                    </w:rPr>
                    <w:t>Обладнання</w:t>
                  </w:r>
                  <w:r w:rsidRPr="00081CED">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081CED">
                    <w:rPr>
                      <w:rFonts w:asciiTheme="minorHAnsi" w:hAnsiTheme="minorHAnsi" w:cstheme="minorHAnsi"/>
                      <w:bCs/>
                      <w:sz w:val="22"/>
                      <w:szCs w:val="22"/>
                      <w:lang w:val="uk-UA" w:eastAsia="ru-RU"/>
                    </w:rPr>
                    <w:t xml:space="preserve">роботи </w:t>
                  </w:r>
                  <w:r w:rsidRPr="00081CED">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1.7. </w:t>
                  </w:r>
                  <w:r w:rsidRPr="00081CED">
                    <w:rPr>
                      <w:rFonts w:asciiTheme="minorHAnsi" w:hAnsiTheme="minorHAnsi" w:cstheme="minorHAnsi"/>
                      <w:b/>
                      <w:noProof/>
                      <w:sz w:val="22"/>
                      <w:szCs w:val="22"/>
                      <w:lang w:bidi="lt-LT"/>
                    </w:rPr>
                    <w:t xml:space="preserve">Medžiagos </w:t>
                  </w:r>
                  <w:r w:rsidRPr="00081CED">
                    <w:rPr>
                      <w:rFonts w:asciiTheme="minorHAnsi" w:hAnsiTheme="minorHAnsi" w:cstheme="minorHAnsi"/>
                      <w:noProof/>
                      <w:sz w:val="22"/>
                      <w:szCs w:val="22"/>
                      <w:lang w:bidi="lt-LT"/>
                    </w:rPr>
                    <w:t>– visi Darbai arba jų dalis (išskyrus Įrangą).</w:t>
                  </w:r>
                </w:p>
              </w:tc>
              <w:tc>
                <w:tcPr>
                  <w:tcW w:w="4822" w:type="dxa"/>
                </w:tcPr>
                <w:p w14:paraId="6C789017" w14:textId="09C89093"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1.7. </w:t>
                  </w:r>
                  <w:r w:rsidRPr="00081CED">
                    <w:rPr>
                      <w:rFonts w:asciiTheme="minorHAnsi" w:hAnsiTheme="minorHAnsi" w:cstheme="minorHAnsi"/>
                      <w:b/>
                      <w:sz w:val="22"/>
                      <w:szCs w:val="22"/>
                      <w:lang w:val="uk-UA" w:eastAsia="ru-RU"/>
                    </w:rPr>
                    <w:t>Матеріал</w:t>
                  </w:r>
                  <w:r w:rsidR="00321123">
                    <w:rPr>
                      <w:rFonts w:asciiTheme="minorHAnsi" w:hAnsiTheme="minorHAnsi" w:cstheme="minorHAnsi"/>
                      <w:b/>
                      <w:sz w:val="22"/>
                      <w:szCs w:val="22"/>
                      <w:lang w:val="uk-UA" w:eastAsia="ru-RU"/>
                    </w:rPr>
                    <w:t>и -</w:t>
                  </w:r>
                  <w:r w:rsidRPr="00081CED">
                    <w:rPr>
                      <w:rFonts w:asciiTheme="minorHAnsi" w:hAnsiTheme="minorHAnsi" w:cstheme="minorHAnsi"/>
                      <w:bCs/>
                      <w:sz w:val="22"/>
                      <w:szCs w:val="22"/>
                      <w:lang w:val="uk-UA" w:eastAsia="ru-RU"/>
                    </w:rPr>
                    <w:t xml:space="preserve"> означають всі </w:t>
                  </w:r>
                  <w:r w:rsidR="00321123">
                    <w:rPr>
                      <w:rFonts w:asciiTheme="minorHAnsi" w:hAnsiTheme="minorHAnsi" w:cstheme="minorHAnsi"/>
                      <w:bCs/>
                      <w:sz w:val="22"/>
                      <w:szCs w:val="22"/>
                      <w:lang w:val="uk-UA" w:eastAsia="ru-RU"/>
                    </w:rPr>
                    <w:t xml:space="preserve">матеріали під час виконаня </w:t>
                  </w:r>
                  <w:r w:rsidR="007838AE" w:rsidRPr="00081CED">
                    <w:rPr>
                      <w:rFonts w:asciiTheme="minorHAnsi" w:hAnsiTheme="minorHAnsi" w:cstheme="minorHAnsi"/>
                      <w:bCs/>
                      <w:sz w:val="22"/>
                      <w:szCs w:val="22"/>
                      <w:lang w:val="uk-UA" w:eastAsia="ru-RU"/>
                    </w:rPr>
                    <w:t>роб</w:t>
                  </w:r>
                  <w:r w:rsidR="00321123">
                    <w:rPr>
                      <w:rFonts w:asciiTheme="minorHAnsi" w:hAnsiTheme="minorHAnsi" w:cstheme="minorHAnsi"/>
                      <w:bCs/>
                      <w:sz w:val="22"/>
                      <w:szCs w:val="22"/>
                      <w:lang w:val="uk-UA" w:eastAsia="ru-RU"/>
                    </w:rPr>
                    <w:t>і</w:t>
                  </w:r>
                  <w:r w:rsidR="007838AE" w:rsidRPr="00081CED">
                    <w:rPr>
                      <w:rFonts w:asciiTheme="minorHAnsi" w:hAnsiTheme="minorHAnsi" w:cstheme="minorHAnsi"/>
                      <w:bCs/>
                      <w:sz w:val="22"/>
                      <w:szCs w:val="22"/>
                      <w:lang w:val="uk-UA" w:eastAsia="ru-RU"/>
                    </w:rPr>
                    <w:t>т</w:t>
                  </w:r>
                  <w:r w:rsidR="00274D8B">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їх частину (за винятком обладнання</w:t>
                  </w:r>
                  <w:r w:rsidR="00321123">
                    <w:rPr>
                      <w:rFonts w:asciiTheme="minorHAnsi" w:hAnsiTheme="minorHAnsi" w:cstheme="minorHAnsi"/>
                      <w:bCs/>
                      <w:sz w:val="22"/>
                      <w:szCs w:val="22"/>
                      <w:lang w:val="uk-UA" w:eastAsia="ru-RU"/>
                    </w:rPr>
                    <w:t xml:space="preserve"> та устаткування</w:t>
                  </w:r>
                  <w:r w:rsidRPr="00081CED">
                    <w:rPr>
                      <w:rFonts w:asciiTheme="minorHAnsi" w:hAnsiTheme="minorHAnsi" w:cstheme="minorHAnsi"/>
                      <w:bCs/>
                      <w:sz w:val="22"/>
                      <w:szCs w:val="22"/>
                      <w:lang w:val="uk-UA" w:eastAsia="ru-RU"/>
                    </w:rPr>
                    <w:t>).</w:t>
                  </w:r>
                </w:p>
              </w:tc>
            </w:tr>
            <w:tr w:rsidR="007B03EC" w:rsidRPr="00081CED" w14:paraId="61476045" w14:textId="77777777" w:rsidTr="00564D86">
              <w:tc>
                <w:tcPr>
                  <w:tcW w:w="5106" w:type="dxa"/>
                </w:tcPr>
                <w:p w14:paraId="5DEFEB9D" w14:textId="25B7BA47"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5D78461" w:rsidR="007B03EC" w:rsidRPr="00EB463C" w:rsidRDefault="007B03EC" w:rsidP="00D829BC">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ром,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996F4EC"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w:t>
                  </w:r>
                  <w:r w:rsidRPr="00081CED">
                    <w:rPr>
                      <w:rFonts w:asciiTheme="minorHAnsi" w:hAnsiTheme="minorHAnsi" w:cstheme="minorHAnsi"/>
                      <w:noProof/>
                      <w:sz w:val="22"/>
                      <w:szCs w:val="22"/>
                      <w:lang w:bidi="lt-LT"/>
                    </w:rPr>
                    <w:lastRenderedPageBreak/>
                    <w:t>nurodo CPVA pagal Sutarties bendrųjų sąlygų 9 skyrių. Statybos darbų projekto pakeitimai (Sutarties 2 priedas „Techninė specifikacija“) turi būti įforminti pagal Darbų vykdymo vietoje galiojančius nacionalinius teisės aktus.</w:t>
                  </w:r>
                </w:p>
              </w:tc>
              <w:tc>
                <w:tcPr>
                  <w:tcW w:w="4822" w:type="dxa"/>
                </w:tcPr>
                <w:p w14:paraId="0A452DAE" w14:textId="5028604A"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lastRenderedPageBreak/>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lastRenderedPageBreak/>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274D8B">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національного законодавства за місцем виконання </w:t>
                  </w:r>
                  <w:r w:rsidR="00F91947" w:rsidRPr="00081CED">
                    <w:rPr>
                      <w:rFonts w:asciiTheme="minorHAnsi" w:hAnsiTheme="minorHAnsi" w:cstheme="minorHAnsi"/>
                      <w:bCs/>
                      <w:sz w:val="22"/>
                      <w:szCs w:val="22"/>
                      <w:lang w:val="uk-UA" w:eastAsia="ru-RU"/>
                    </w:rPr>
                    <w:t>роб</w:t>
                  </w:r>
                  <w:r w:rsidR="00321123">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545D25A6"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1.10. </w:t>
                  </w:r>
                  <w:r w:rsidRPr="00081CED">
                    <w:rPr>
                      <w:rFonts w:asciiTheme="minorHAnsi" w:hAnsiTheme="minorHAnsi" w:cstheme="minorHAnsi"/>
                      <w:b/>
                      <w:noProof/>
                      <w:sz w:val="22"/>
                      <w:szCs w:val="22"/>
                      <w:lang w:bidi="lt-LT"/>
                    </w:rPr>
                    <w:t xml:space="preserve">Sutarties pradinė vertė – </w:t>
                  </w:r>
                  <w:r w:rsidRPr="00081CED">
                    <w:rPr>
                      <w:rFonts w:asciiTheme="minorHAnsi" w:hAnsiTheme="minorHAnsi" w:cstheme="minorHAnsi"/>
                      <w:noProof/>
                      <w:sz w:val="22"/>
                      <w:szCs w:val="22"/>
                      <w:lang w:bidi="lt-LT"/>
                    </w:rPr>
                    <w:t>Sutarties specialiųjų sąlygų 3.2. punkte nurodyta vertė, lygi laimėjusio Rangovo pasiūlymo kainai be PVM, taikomai visai Darbų apimčiai. Jei pradinė Sutarties vertė keičiama pagal Sutarties bendrųjų sąlygų 9 skyriuje nurodytas kainų keitimo sąlygas, pradinė Sutarties vertė atitinkamai keičiama (didinama arba mažinama).</w:t>
                  </w:r>
                </w:p>
              </w:tc>
              <w:tc>
                <w:tcPr>
                  <w:tcW w:w="4822" w:type="dxa"/>
                </w:tcPr>
                <w:p w14:paraId="7240F10B" w14:textId="1B727036"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1.10. </w:t>
                  </w:r>
                  <w:r w:rsidRPr="00081CED">
                    <w:rPr>
                      <w:rFonts w:asciiTheme="minorHAnsi" w:hAnsiTheme="minorHAnsi" w:cstheme="minorHAnsi"/>
                      <w:b/>
                      <w:sz w:val="22"/>
                      <w:szCs w:val="22"/>
                      <w:lang w:val="uk-UA" w:eastAsia="ru-RU"/>
                    </w:rPr>
                    <w:t>Початкова вартість Контракту -</w:t>
                  </w:r>
                  <w:r w:rsidRPr="00081CED">
                    <w:rPr>
                      <w:rFonts w:asciiTheme="minorHAnsi" w:hAnsiTheme="minorHAnsi" w:cstheme="minorHAnsi"/>
                      <w:bCs/>
                      <w:sz w:val="22"/>
                      <w:szCs w:val="22"/>
                      <w:lang w:val="uk-UA" w:eastAsia="ru-RU"/>
                    </w:rPr>
                    <w:t xml:space="preserve"> це вартість, зазначена в пункті 3.2. Особливих умов Контракту, яка дорівнює ціні переможної тендерної заявки Підрядника без ПДВ, зазначеної для всього обсягу </w:t>
                  </w:r>
                  <w:r w:rsidR="00F91947" w:rsidRPr="00081CED">
                    <w:rPr>
                      <w:rFonts w:asciiTheme="minorHAnsi" w:hAnsiTheme="minorHAnsi" w:cstheme="minorHAnsi"/>
                      <w:bCs/>
                      <w:sz w:val="22"/>
                      <w:szCs w:val="22"/>
                      <w:lang w:val="uk-UA" w:eastAsia="ru-RU"/>
                    </w:rPr>
                    <w:t>роб</w:t>
                  </w:r>
                  <w:r w:rsidR="00274D8B">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Якщо </w:t>
                  </w:r>
                  <w:r w:rsidRPr="001E4F09">
                    <w:rPr>
                      <w:rFonts w:asciiTheme="minorHAnsi" w:hAnsiTheme="minorHAnsi" w:cstheme="minorHAnsi"/>
                      <w:bCs/>
                      <w:sz w:val="22"/>
                      <w:szCs w:val="22"/>
                      <w:lang w:val="uk-UA" w:eastAsia="ru-RU"/>
                    </w:rPr>
                    <w:t>Початкова вартість Контракту була переглянута відповідно до умов перегляду ціни, зазначених у частині 9 Загальних умов Контракту, початкова вартість Контракту переглядається (збільшується або зменшується) відповідним чином.</w:t>
                  </w:r>
                </w:p>
              </w:tc>
            </w:tr>
            <w:tr w:rsidR="007B03EC" w:rsidRPr="00081CED" w14:paraId="16CB57DD" w14:textId="77777777" w:rsidTr="00564D86">
              <w:tc>
                <w:tcPr>
                  <w:tcW w:w="5106" w:type="dxa"/>
                </w:tcPr>
                <w:p w14:paraId="6300B0AB" w14:textId="0AA83A80"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Darbų vykdymo vietoje taikomus nacionalinius teisės aktus parengtas projektas (toliau – Projektas):</w:t>
                  </w:r>
                </w:p>
              </w:tc>
              <w:tc>
                <w:tcPr>
                  <w:tcW w:w="4822" w:type="dxa"/>
                </w:tcPr>
                <w:p w14:paraId="0EC781CD" w14:textId="1DE2A2EE"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підготовлений відповідно до чинного національного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(далі -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кт):</w:t>
                  </w:r>
                </w:p>
              </w:tc>
            </w:tr>
            <w:tr w:rsidR="007B03EC" w:rsidRPr="00081CED" w14:paraId="7AFA000A" w14:textId="77777777" w:rsidTr="00564D86">
              <w:tc>
                <w:tcPr>
                  <w:tcW w:w="5106" w:type="dxa"/>
                </w:tcPr>
                <w:p w14:paraId="4ABB77D3" w14:textId="2C8623B6"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155BD2AF"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21C893B4"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w:t>
                  </w:r>
                  <w:r w:rsidR="00274D8B">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11DA948A"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274D8B">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w:t>
                  </w:r>
                  <w:r w:rsidR="00274D8B">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67E6E2DA" w:rsidR="007B03EC" w:rsidRPr="00404DB4"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Gavėjo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2F9EBD43" w:rsidR="007B03EC" w:rsidRPr="00F621CF"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F621CF">
                    <w:rPr>
                      <w:rFonts w:cstheme="minorHAnsi"/>
                      <w:bCs/>
                      <w:lang w:val="uk-UA" w:eastAsia="ru-RU"/>
                    </w:rPr>
                    <w:t xml:space="preserve">1.15. </w:t>
                  </w:r>
                  <w:r w:rsidRPr="00F621CF">
                    <w:rPr>
                      <w:rFonts w:cstheme="minorHAnsi"/>
                      <w:b/>
                      <w:lang w:val="uk-UA" w:eastAsia="ru-RU"/>
                    </w:rPr>
                    <w:t>Керівник</w:t>
                  </w:r>
                  <w:r w:rsidR="00F621CF">
                    <w:rPr>
                      <w:rFonts w:cstheme="minorHAnsi"/>
                      <w:b/>
                      <w:lang w:val="uk-UA" w:eastAsia="ru-RU"/>
                    </w:rPr>
                    <w:t xml:space="preserve"> технічного нагляду за будівництвом</w:t>
                  </w:r>
                  <w:r w:rsidRPr="00F621CF">
                    <w:rPr>
                      <w:rFonts w:cstheme="minorHAnsi"/>
                      <w:b/>
                      <w:lang w:val="uk-UA" w:eastAsia="ru-RU"/>
                    </w:rPr>
                    <w:t xml:space="preserve"> </w:t>
                  </w:r>
                  <w:r w:rsidRPr="00F621CF">
                    <w:rPr>
                      <w:rFonts w:cstheme="minorHAnsi"/>
                      <w:bCs/>
                      <w:lang w:val="uk-UA" w:eastAsia="ru-RU"/>
                    </w:rPr>
                    <w:t xml:space="preserve">(якщо це вимагається чинним законодавством на об'єкті при виконанні </w:t>
                  </w:r>
                  <w:r w:rsidR="00F91947" w:rsidRPr="00F621CF">
                    <w:rPr>
                      <w:rFonts w:cstheme="minorHAnsi"/>
                      <w:bCs/>
                      <w:lang w:val="uk-UA" w:eastAsia="ru-RU"/>
                    </w:rPr>
                    <w:t>роб</w:t>
                  </w:r>
                  <w:r w:rsidR="000314BE" w:rsidRPr="00F621CF">
                    <w:rPr>
                      <w:rFonts w:cstheme="minorHAnsi"/>
                      <w:bCs/>
                      <w:lang w:val="uk-UA" w:eastAsia="ru-RU"/>
                    </w:rPr>
                    <w:t>і</w:t>
                  </w:r>
                  <w:r w:rsidR="00F91947" w:rsidRPr="00F621CF">
                    <w:rPr>
                      <w:rFonts w:cstheme="minorHAnsi"/>
                      <w:bCs/>
                      <w:lang w:val="uk-UA" w:eastAsia="ru-RU"/>
                    </w:rPr>
                    <w:t>т</w:t>
                  </w:r>
                  <w:r w:rsidRPr="00F621CF">
                    <w:rPr>
                      <w:rFonts w:cstheme="minorHAnsi"/>
                      <w:bCs/>
                      <w:lang w:val="uk-UA" w:eastAsia="ru-RU"/>
                    </w:rPr>
                    <w:t xml:space="preserve">) - це особа, призначена ЦАУП і (або) </w:t>
                  </w:r>
                  <w:r w:rsidR="00630CAE" w:rsidRPr="00F621CF">
                    <w:rPr>
                      <w:rFonts w:ascii="Calibri" w:hAnsi="Calibri" w:cs="Calibri"/>
                      <w:lang w:val="uk-UA"/>
                    </w:rPr>
                    <w:t xml:space="preserve"> </w:t>
                  </w:r>
                  <w:r w:rsidR="00630CAE" w:rsidRPr="00F621CF">
                    <w:rPr>
                      <w:rFonts w:cstheme="minorHAnsi"/>
                      <w:bCs/>
                      <w:lang w:val="uk-UA" w:eastAsia="ru-RU"/>
                    </w:rPr>
                    <w:t>Замовник</w:t>
                  </w:r>
                  <w:r w:rsidRPr="00F621CF">
                    <w:rPr>
                      <w:rFonts w:cstheme="minorHAnsi"/>
                      <w:bCs/>
                      <w:lang w:val="uk-UA" w:eastAsia="ru-RU"/>
                    </w:rPr>
                    <w:t xml:space="preserve">ом для </w:t>
                  </w:r>
                  <w:r w:rsidR="00F621CF">
                    <w:rPr>
                      <w:rFonts w:cstheme="minorHAnsi"/>
                      <w:bCs/>
                      <w:lang w:val="uk-UA" w:eastAsia="ru-RU"/>
                    </w:rPr>
                    <w:t xml:space="preserve">контролю за </w:t>
                  </w:r>
                  <w:r w:rsidRPr="00F621CF">
                    <w:rPr>
                      <w:rFonts w:cstheme="minorHAnsi"/>
                      <w:bCs/>
                      <w:lang w:val="uk-UA" w:eastAsia="ru-RU"/>
                    </w:rPr>
                    <w:t>організаці</w:t>
                  </w:r>
                  <w:r w:rsidR="00F621CF">
                    <w:rPr>
                      <w:rFonts w:cstheme="minorHAnsi"/>
                      <w:bCs/>
                      <w:lang w:val="uk-UA" w:eastAsia="ru-RU"/>
                    </w:rPr>
                    <w:t>єю</w:t>
                  </w:r>
                  <w:r w:rsidRPr="00F621CF">
                    <w:rPr>
                      <w:rFonts w:cstheme="minorHAnsi"/>
                      <w:bCs/>
                      <w:lang w:val="uk-UA" w:eastAsia="ru-RU"/>
                    </w:rPr>
                    <w:t xml:space="preserve"> будівництва, метою якого є контроль за тим, чи здійснюється будівництво будівлі відповідно до про</w:t>
                  </w:r>
                  <w:r w:rsidR="000E45AE" w:rsidRPr="00F621CF">
                    <w:rPr>
                      <w:rFonts w:cstheme="minorHAnsi"/>
                      <w:bCs/>
                      <w:lang w:val="uk-UA" w:eastAsia="ru-RU"/>
                    </w:rPr>
                    <w:t>є</w:t>
                  </w:r>
                  <w:r w:rsidRPr="00F621CF">
                    <w:rPr>
                      <w:rFonts w:cstheme="minorHAnsi"/>
                      <w:bCs/>
                      <w:lang w:val="uk-UA" w:eastAsia="ru-RU"/>
                    </w:rPr>
                    <w:t>кту або чи дотримувалися під час будівництва умови Контракту, правові акти, нормативно-технічні документи будівництва.</w:t>
                  </w:r>
                </w:p>
              </w:tc>
            </w:tr>
            <w:tr w:rsidR="007B03EC" w:rsidRPr="00081CED" w14:paraId="33ED5981" w14:textId="77777777" w:rsidTr="00564D86">
              <w:tc>
                <w:tcPr>
                  <w:tcW w:w="5106" w:type="dxa"/>
                </w:tcPr>
                <w:p w14:paraId="23022706" w14:textId="0BEBBC86" w:rsidR="00306A65" w:rsidRPr="00306A65" w:rsidRDefault="007B03EC" w:rsidP="00D829BC">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nacionaliniai teisės aktai, taikomi Statybvietei, kurioje atliekami Darbai) – architektas, statybos inžinierius, kuris prižiūri Projekto dalių vykdymą ir Projekto sprendinių įgyvendinimą Darbų atlikimo metu</w:t>
                  </w:r>
                  <w:r w:rsidR="00306A65">
                    <w:rPr>
                      <w:rFonts w:asciiTheme="minorHAnsi" w:hAnsiTheme="minorHAnsi" w:cstheme="minorHAnsi"/>
                      <w:noProof/>
                      <w:sz w:val="22"/>
                      <w:szCs w:val="22"/>
                      <w:lang w:bidi="lt-LT"/>
                    </w:rPr>
                    <w:t>.</w:t>
                  </w:r>
                </w:p>
              </w:tc>
              <w:tc>
                <w:tcPr>
                  <w:tcW w:w="4822" w:type="dxa"/>
                </w:tcPr>
                <w:p w14:paraId="69DF3B28" w14:textId="2D59EE4E" w:rsidR="007B03EC" w:rsidRPr="00CF0331"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F621CF">
                    <w:rPr>
                      <w:rFonts w:asciiTheme="minorHAnsi" w:hAnsiTheme="minorHAnsi" w:cstheme="minorHAnsi"/>
                      <w:bCs/>
                      <w:sz w:val="22"/>
                      <w:szCs w:val="22"/>
                      <w:lang w:val="uk-UA" w:eastAsia="ru-RU"/>
                    </w:rPr>
                    <w:t>1</w:t>
                  </w:r>
                  <w:r w:rsidRPr="00F621CF">
                    <w:rPr>
                      <w:rFonts w:cstheme="minorHAnsi"/>
                      <w:bCs/>
                      <w:lang w:val="uk-UA" w:eastAsia="ru-RU"/>
                    </w:rPr>
                    <w:t>.16</w:t>
                  </w:r>
                  <w:r w:rsidRPr="00C8166F">
                    <w:rPr>
                      <w:rFonts w:cstheme="minorHAnsi"/>
                      <w:b/>
                      <w:bCs/>
                      <w:lang w:val="uk-UA" w:eastAsia="ru-RU"/>
                    </w:rPr>
                    <w:t>.</w:t>
                  </w:r>
                  <w:r w:rsidR="00C8166F" w:rsidRPr="00C8166F">
                    <w:rPr>
                      <w:rFonts w:cstheme="minorHAnsi"/>
                      <w:b/>
                      <w:bCs/>
                      <w:lang w:eastAsia="ru-RU"/>
                    </w:rPr>
                    <w:t xml:space="preserve"> </w:t>
                  </w:r>
                  <w:r w:rsidR="00CF0331" w:rsidRPr="00C8166F">
                    <w:rPr>
                      <w:rFonts w:cstheme="minorHAnsi"/>
                      <w:b/>
                      <w:bCs/>
                      <w:lang w:val="uk-UA" w:eastAsia="ru-RU"/>
                    </w:rPr>
                    <w:t>Керівник а</w:t>
                  </w:r>
                  <w:r w:rsidR="00F621CF" w:rsidRPr="00C8166F">
                    <w:rPr>
                      <w:rFonts w:cstheme="minorHAnsi"/>
                      <w:b/>
                      <w:bCs/>
                      <w:lang w:val="uk-UA" w:eastAsia="ru-RU"/>
                    </w:rPr>
                    <w:t>вторськ</w:t>
                  </w:r>
                  <w:r w:rsidR="00CF0331" w:rsidRPr="00C8166F">
                    <w:rPr>
                      <w:rFonts w:cstheme="minorHAnsi"/>
                      <w:b/>
                      <w:bCs/>
                      <w:lang w:val="uk-UA" w:eastAsia="ru-RU"/>
                    </w:rPr>
                    <w:t>ого</w:t>
                  </w:r>
                  <w:r w:rsidR="00F621CF" w:rsidRPr="00C8166F">
                    <w:rPr>
                      <w:rFonts w:cstheme="minorHAnsi"/>
                      <w:b/>
                      <w:lang w:val="uk-UA" w:eastAsia="ru-RU"/>
                    </w:rPr>
                    <w:t xml:space="preserve"> </w:t>
                  </w:r>
                  <w:r w:rsidR="00F621CF">
                    <w:rPr>
                      <w:rFonts w:cstheme="minorHAnsi"/>
                      <w:b/>
                      <w:lang w:val="uk-UA" w:eastAsia="ru-RU"/>
                    </w:rPr>
                    <w:t>нагляд</w:t>
                  </w:r>
                  <w:r w:rsidR="00CF0331">
                    <w:rPr>
                      <w:rFonts w:cstheme="minorHAnsi"/>
                      <w:b/>
                      <w:lang w:val="uk-UA" w:eastAsia="ru-RU"/>
                    </w:rPr>
                    <w:t>у</w:t>
                  </w:r>
                  <w:r w:rsidR="00F621CF">
                    <w:rPr>
                      <w:rFonts w:cstheme="minorHAnsi"/>
                      <w:b/>
                      <w:lang w:val="uk-UA" w:eastAsia="ru-RU"/>
                    </w:rPr>
                    <w:t xml:space="preserve"> </w:t>
                  </w:r>
                  <w:r w:rsidR="00C8166F">
                    <w:rPr>
                      <w:rFonts w:cstheme="minorHAnsi"/>
                      <w:b/>
                      <w:lang w:eastAsia="ru-RU"/>
                    </w:rPr>
                    <w:t>(</w:t>
                  </w:r>
                  <w:r w:rsidRPr="00F621CF">
                    <w:rPr>
                      <w:rFonts w:cstheme="minorHAnsi"/>
                      <w:bCs/>
                      <w:lang w:val="uk-UA" w:eastAsia="ru-RU"/>
                    </w:rPr>
                    <w:t xml:space="preserve">якщо того вимагає чинне національне законодавство на місці виконання </w:t>
                  </w:r>
                  <w:r w:rsidR="00F91947" w:rsidRPr="00F621CF">
                    <w:rPr>
                      <w:rFonts w:cstheme="minorHAnsi"/>
                      <w:bCs/>
                      <w:lang w:val="uk-UA" w:eastAsia="ru-RU"/>
                    </w:rPr>
                    <w:t>роботи</w:t>
                  </w:r>
                  <w:r w:rsidRPr="00F621CF">
                    <w:rPr>
                      <w:rFonts w:cstheme="minorHAnsi"/>
                      <w:bCs/>
                      <w:lang w:val="uk-UA" w:eastAsia="ru-RU"/>
                    </w:rPr>
                    <w:t>) - це архітектор, інженер-будівельник, який здійснює нагляд за виконанням частин про</w:t>
                  </w:r>
                  <w:r w:rsidR="000E45AE" w:rsidRPr="00F621CF">
                    <w:rPr>
                      <w:rFonts w:cstheme="minorHAnsi"/>
                      <w:bCs/>
                      <w:lang w:val="uk-UA" w:eastAsia="ru-RU"/>
                    </w:rPr>
                    <w:t>є</w:t>
                  </w:r>
                  <w:r w:rsidRPr="00F621CF">
                    <w:rPr>
                      <w:rFonts w:cstheme="minorHAnsi"/>
                      <w:bCs/>
                      <w:lang w:val="uk-UA" w:eastAsia="ru-RU"/>
                    </w:rPr>
                    <w:t>кту та реалізацією п</w:t>
                  </w:r>
                  <w:r w:rsidRPr="00CF0331">
                    <w:rPr>
                      <w:rFonts w:cstheme="minorHAnsi"/>
                      <w:bCs/>
                      <w:lang w:val="uk-UA" w:eastAsia="ru-RU"/>
                    </w:rPr>
                    <w:t>ро</w:t>
                  </w:r>
                  <w:r w:rsidR="000E45AE" w:rsidRPr="00CF0331">
                    <w:rPr>
                      <w:rFonts w:cstheme="minorHAnsi"/>
                      <w:bCs/>
                      <w:lang w:val="uk-UA" w:eastAsia="ru-RU"/>
                    </w:rPr>
                    <w:t>є</w:t>
                  </w:r>
                  <w:r w:rsidRPr="00CF0331">
                    <w:rPr>
                      <w:rFonts w:cstheme="minorHAnsi"/>
                      <w:bCs/>
                      <w:lang w:val="uk-UA" w:eastAsia="ru-RU"/>
                    </w:rPr>
                    <w:t xml:space="preserve">ктних рішень під час виконання </w:t>
                  </w:r>
                  <w:r w:rsidR="00F91947" w:rsidRPr="00CF0331">
                    <w:rPr>
                      <w:rFonts w:cstheme="minorHAnsi"/>
                      <w:bCs/>
                      <w:lang w:val="uk-UA" w:eastAsia="ru-RU"/>
                    </w:rPr>
                    <w:t>роб</w:t>
                  </w:r>
                  <w:r w:rsidR="000314BE" w:rsidRPr="00CF0331">
                    <w:rPr>
                      <w:rFonts w:cstheme="minorHAnsi"/>
                      <w:bCs/>
                      <w:lang w:val="uk-UA" w:eastAsia="ru-RU"/>
                    </w:rPr>
                    <w:t>і</w:t>
                  </w:r>
                  <w:r w:rsidR="00F91947" w:rsidRPr="00CF0331">
                    <w:rPr>
                      <w:rFonts w:cstheme="minorHAnsi"/>
                      <w:bCs/>
                      <w:lang w:val="uk-UA" w:eastAsia="ru-RU"/>
                    </w:rPr>
                    <w:t>т</w:t>
                  </w:r>
                  <w:r w:rsidRPr="00CF0331">
                    <w:rPr>
                      <w:rFonts w:cstheme="minorHAnsi"/>
                      <w:bCs/>
                      <w:lang w:val="uk-UA" w:eastAsia="ru-RU"/>
                    </w:rPr>
                    <w:t>.</w:t>
                  </w:r>
                </w:p>
              </w:tc>
            </w:tr>
            <w:tr w:rsidR="007B03EC" w:rsidRPr="00081CED" w14:paraId="2243D302" w14:textId="77777777" w:rsidTr="00564D86">
              <w:tc>
                <w:tcPr>
                  <w:tcW w:w="5106" w:type="dxa"/>
                </w:tcPr>
                <w:p w14:paraId="556752E1" w14:textId="26EA6734"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nacionaliniai teisės aktai, taikomi  Statybvietei, kurioje atliekami Darbai) –  statybos rangos darbų užbaigimą  patvirtinantis dokumentas.</w:t>
                  </w:r>
                </w:p>
              </w:tc>
              <w:tc>
                <w:tcPr>
                  <w:tcW w:w="4822" w:type="dxa"/>
                </w:tcPr>
                <w:p w14:paraId="338F79E3" w14:textId="47888FFA"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(застосовується, якщо підготовка такого акту вимагається чинним національним законодавством на місці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є документом, що підтверджує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за контрактом на будівництво.</w:t>
                  </w:r>
                </w:p>
              </w:tc>
            </w:tr>
            <w:tr w:rsidR="007B03EC" w:rsidRPr="00081CED" w14:paraId="442E638E" w14:textId="77777777" w:rsidTr="00564D86">
              <w:tc>
                <w:tcPr>
                  <w:tcW w:w="5106" w:type="dxa"/>
                </w:tcPr>
                <w:p w14:paraId="64C0E700" w14:textId="60EBB81F"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(jei reikia) ištaisomi defektai, įvykdomos statybos užbaigimo procedūros ir surašomas Statybos užbaigimo aktas ( jei to reikalauja nacionaliniai teisės aktai, taikomi  Statybvietei, kurioje atliekami Darbai).</w:t>
                  </w:r>
                </w:p>
              </w:tc>
              <w:tc>
                <w:tcPr>
                  <w:tcW w:w="4822" w:type="dxa"/>
                </w:tcPr>
                <w:p w14:paraId="1F02A987" w14:textId="12E5CF80"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це час, що обчислюється в днях з дати складання Акту приймання-передачі </w:t>
                  </w:r>
                  <w:r w:rsidR="00F91947" w:rsidRPr="00081CED">
                    <w:rPr>
                      <w:rFonts w:asciiTheme="minorHAnsi" w:hAnsiTheme="minorHAnsi" w:cstheme="minorHAnsi"/>
                      <w:bCs/>
                      <w:sz w:val="22"/>
                      <w:szCs w:val="22"/>
                      <w:lang w:val="uk-UA" w:eastAsia="ru-RU"/>
                    </w:rPr>
                    <w:t>роб</w:t>
                  </w:r>
                  <w:r w:rsidR="000314BE">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 завершення будівництва будівлі (її частини), тобто в тих випадках, коли дефекти усуваються після передачі </w:t>
                  </w:r>
                  <w:r w:rsidR="00F91947" w:rsidRPr="00081CED">
                    <w:rPr>
                      <w:rFonts w:asciiTheme="minorHAnsi" w:hAnsiTheme="minorHAnsi" w:cstheme="minorHAnsi"/>
                      <w:bCs/>
                      <w:sz w:val="22"/>
                      <w:szCs w:val="22"/>
                      <w:lang w:val="uk-UA" w:eastAsia="ru-RU"/>
                    </w:rPr>
                    <w:t>роб</w:t>
                  </w:r>
                  <w:r w:rsidR="000314BE">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у (при необхідності), виконуються процедури завершення будівництва і складається акт про завершення будівництва (якщо застосовується відповідно до національного законодавства, що діє на місці виконання </w:t>
                  </w:r>
                  <w:r w:rsidR="00F91947" w:rsidRPr="00081CED">
                    <w:rPr>
                      <w:rFonts w:asciiTheme="minorHAnsi" w:hAnsiTheme="minorHAnsi" w:cstheme="minorHAnsi"/>
                      <w:bCs/>
                      <w:sz w:val="22"/>
                      <w:szCs w:val="22"/>
                      <w:lang w:val="uk-UA" w:eastAsia="ru-RU"/>
                    </w:rPr>
                    <w:t>роб</w:t>
                  </w:r>
                  <w:r w:rsidR="000314BE">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29F4D5E7" w14:textId="77777777" w:rsidTr="00564D86">
              <w:tc>
                <w:tcPr>
                  <w:tcW w:w="5106" w:type="dxa"/>
                </w:tcPr>
                <w:p w14:paraId="6E1D94D0" w14:textId="7580FCD6"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40FC7D6F"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w:t>
                  </w:r>
                  <w:r w:rsidR="00F621CF">
                    <w:rPr>
                      <w:rFonts w:asciiTheme="minorHAnsi" w:hAnsiTheme="minorHAnsi" w:cstheme="minorHAnsi"/>
                      <w:bCs/>
                      <w:sz w:val="22"/>
                      <w:szCs w:val="22"/>
                      <w:lang w:val="uk-UA" w:eastAsia="ru-RU"/>
                    </w:rPr>
                    <w:t xml:space="preserve"> місце </w:t>
                  </w:r>
                  <w:r w:rsidRPr="00081CED">
                    <w:rPr>
                      <w:rFonts w:asciiTheme="minorHAnsi" w:hAnsiTheme="minorHAnsi" w:cstheme="minorHAnsi"/>
                      <w:bCs/>
                      <w:sz w:val="22"/>
                      <w:szCs w:val="22"/>
                      <w:lang w:val="uk-UA" w:eastAsia="ru-RU"/>
                    </w:rPr>
                    <w:t xml:space="preserve"> виконання </w:t>
                  </w:r>
                  <w:r w:rsidR="00F91947" w:rsidRPr="00081CED">
                    <w:rPr>
                      <w:rFonts w:asciiTheme="minorHAnsi" w:hAnsiTheme="minorHAnsi" w:cstheme="minorHAnsi"/>
                      <w:bCs/>
                      <w:sz w:val="22"/>
                      <w:szCs w:val="22"/>
                      <w:lang w:val="uk-UA" w:eastAsia="ru-RU"/>
                    </w:rPr>
                    <w:t>роб</w:t>
                  </w:r>
                  <w:r w:rsidR="000314BE">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r w:rsidR="00000DA9">
                    <w:rPr>
                      <w:rFonts w:asciiTheme="minorHAnsi" w:hAnsiTheme="minorHAnsi" w:cstheme="minorHAnsi"/>
                      <w:bCs/>
                      <w:sz w:val="22"/>
                      <w:szCs w:val="22"/>
                      <w:lang w:val="uk-UA" w:eastAsia="ru-RU"/>
                    </w:rPr>
                    <w:t xml:space="preserve"> </w:t>
                  </w:r>
                  <w:r w:rsidR="00F621CF">
                    <w:rPr>
                      <w:rFonts w:asciiTheme="minorHAnsi" w:hAnsiTheme="minorHAnsi" w:cstheme="minorHAnsi"/>
                      <w:bCs/>
                      <w:sz w:val="22"/>
                      <w:szCs w:val="22"/>
                      <w:lang w:val="uk-UA" w:eastAsia="ru-RU"/>
                    </w:rPr>
                    <w:t>де проводяться роботи, та</w:t>
                  </w:r>
                  <w:r w:rsidRPr="00081CED">
                    <w:rPr>
                      <w:rFonts w:asciiTheme="minorHAnsi" w:hAnsiTheme="minorHAnsi" w:cstheme="minorHAnsi"/>
                      <w:bCs/>
                      <w:sz w:val="22"/>
                      <w:szCs w:val="22"/>
                      <w:lang w:val="uk-UA" w:eastAsia="ru-RU"/>
                    </w:rPr>
                    <w:t xml:space="preserve">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7070A31D"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Sutartyje.</w:t>
                  </w:r>
                </w:p>
              </w:tc>
              <w:tc>
                <w:tcPr>
                  <w:tcW w:w="4822" w:type="dxa"/>
                </w:tcPr>
                <w:p w14:paraId="30BED097" w14:textId="0BC0BEE3"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це особа, зазначена в тендерній заявці Підрядника та Контракті як субпідрядник.</w:t>
                  </w:r>
                </w:p>
              </w:tc>
            </w:tr>
            <w:tr w:rsidR="007B03EC" w:rsidRPr="00081CED" w14:paraId="3BA6E14A" w14:textId="77777777" w:rsidTr="00564D86">
              <w:tc>
                <w:tcPr>
                  <w:tcW w:w="5106" w:type="dxa"/>
                </w:tcPr>
                <w:p w14:paraId="267B1795" w14:textId="2C2E75AA"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2EA535E4"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ir (ar) </w:t>
                  </w:r>
                  <w:r w:rsidR="000A29BC">
                    <w:rPr>
                      <w:rFonts w:asciiTheme="minorHAnsi" w:hAnsiTheme="minorHAnsi" w:cstheme="minorHAnsi"/>
                      <w:noProof/>
                      <w:sz w:val="22"/>
                      <w:szCs w:val="22"/>
                      <w:lang w:bidi="lt-LT"/>
                    </w:rPr>
                    <w:t>kitais mokesčiais (jei taikoma)</w:t>
                  </w:r>
                  <w:r w:rsidR="00756794">
                    <w:rPr>
                      <w:rStyle w:val="FootnoteReference"/>
                    </w:rPr>
                    <w:footnoteReference w:id="14"/>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0C6ADBC1"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306A65">
                    <w:rPr>
                      <w:rFonts w:asciiTheme="minorHAnsi" w:hAnsiTheme="minorHAnsi" w:cstheme="minorHAnsi"/>
                      <w:b/>
                      <w:sz w:val="22"/>
                      <w:szCs w:val="22"/>
                      <w:lang w:val="uk-UA" w:eastAsia="ru-RU"/>
                    </w:rPr>
                    <w:t xml:space="preserve">Ціна договору </w:t>
                  </w:r>
                  <w:r w:rsidR="00306A65">
                    <w:rPr>
                      <w:rFonts w:asciiTheme="minorHAnsi" w:hAnsiTheme="minorHAnsi" w:cstheme="minorHAnsi"/>
                      <w:b/>
                      <w:sz w:val="22"/>
                      <w:szCs w:val="22"/>
                      <w:lang w:val="uk-UA" w:eastAsia="ru-RU"/>
                    </w:rPr>
                    <w:t>–</w:t>
                  </w:r>
                  <w:r w:rsidR="00306A65" w:rsidRPr="00306A65">
                    <w:rPr>
                      <w:rFonts w:asciiTheme="minorHAnsi" w:hAnsiTheme="minorHAnsi" w:cstheme="minorHAnsi"/>
                      <w:b/>
                      <w:sz w:val="22"/>
                      <w:szCs w:val="22"/>
                      <w:lang w:val="uk-UA" w:eastAsia="ru-RU"/>
                    </w:rPr>
                    <w:t xml:space="preserve"> </w:t>
                  </w:r>
                  <w:r w:rsidR="00070D58">
                    <w:rPr>
                      <w:rFonts w:asciiTheme="minorHAnsi" w:hAnsiTheme="minorHAnsi" w:cstheme="minorHAnsi"/>
                      <w:b/>
                      <w:sz w:val="22"/>
                      <w:szCs w:val="22"/>
                      <w:lang w:val="uk-UA" w:eastAsia="ru-RU"/>
                    </w:rPr>
                    <w:t xml:space="preserve">п. </w:t>
                  </w:r>
                  <w:r w:rsidR="00306A65" w:rsidRPr="00306A65">
                    <w:rPr>
                      <w:rFonts w:asciiTheme="minorHAnsi" w:hAnsiTheme="minorHAnsi" w:cstheme="minorHAnsi"/>
                      <w:bCs/>
                      <w:sz w:val="22"/>
                      <w:szCs w:val="22"/>
                      <w:lang w:val="uk-UA" w:eastAsia="ru-RU"/>
                    </w:rPr>
                    <w:t>3</w:t>
                  </w:r>
                  <w:r w:rsidR="00306A65">
                    <w:rPr>
                      <w:rFonts w:asciiTheme="minorHAnsi" w:hAnsiTheme="minorHAnsi" w:cstheme="minorHAnsi"/>
                      <w:bCs/>
                      <w:sz w:val="22"/>
                      <w:szCs w:val="22"/>
                      <w:lang w:eastAsia="ru-RU"/>
                    </w:rPr>
                    <w:t>.4</w:t>
                  </w:r>
                  <w:r w:rsidR="00306A65" w:rsidRPr="00306A65">
                    <w:rPr>
                      <w:rFonts w:asciiTheme="minorHAnsi" w:hAnsiTheme="minorHAnsi" w:cstheme="minorHAnsi"/>
                      <w:bCs/>
                      <w:sz w:val="22"/>
                      <w:szCs w:val="22"/>
                      <w:lang w:val="uk-UA" w:eastAsia="ru-RU"/>
                    </w:rPr>
                    <w:t xml:space="preserve"> особливих умов </w:t>
                  </w:r>
                  <w:r w:rsidR="00070D58">
                    <w:rPr>
                      <w:rFonts w:asciiTheme="minorHAnsi" w:hAnsiTheme="minorHAnsi" w:cstheme="minorHAnsi"/>
                      <w:bCs/>
                      <w:sz w:val="22"/>
                      <w:szCs w:val="22"/>
                      <w:lang w:val="uk-UA" w:eastAsia="ru-RU"/>
                    </w:rPr>
                    <w:t>контракту</w:t>
                  </w:r>
                  <w:r w:rsidR="00306A65" w:rsidRPr="00306A65">
                    <w:rPr>
                      <w:rFonts w:asciiTheme="minorHAnsi" w:hAnsiTheme="minorHAnsi" w:cstheme="minorHAnsi"/>
                      <w:bCs/>
                      <w:sz w:val="22"/>
                      <w:szCs w:val="22"/>
                      <w:lang w:val="uk-UA" w:eastAsia="ru-RU"/>
                    </w:rPr>
                    <w:t>. сума, зазначена в пункті 1, включаючи ПДВ та/або інші податки (якщо застосовно)</w:t>
                  </w:r>
                  <w:r w:rsidR="00306A65">
                    <w:rPr>
                      <w:rStyle w:val="FootnoteReference"/>
                    </w:rPr>
                    <w:footnoteReference w:id="15"/>
                  </w:r>
                  <w:r w:rsidR="00306A65" w:rsidRPr="00081CED">
                    <w:rPr>
                      <w:rFonts w:asciiTheme="minorHAnsi" w:hAnsiTheme="minorHAnsi" w:cstheme="minorHAnsi"/>
                      <w:noProof/>
                      <w:sz w:val="22"/>
                      <w:szCs w:val="22"/>
                      <w:lang w:bidi="lt-LT"/>
                    </w:rPr>
                    <w:t>,</w:t>
                  </w:r>
                  <w:r w:rsidR="00306A65"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7748F9B8"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3A8DCA1"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9E3C0F" w14:textId="77777777" w:rsidTr="00564D86">
              <w:tc>
                <w:tcPr>
                  <w:tcW w:w="5106" w:type="dxa"/>
                </w:tcPr>
                <w:p w14:paraId="27A316A7" w14:textId="411C96C7"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1.26. </w:t>
                  </w:r>
                  <w:r w:rsidRPr="00081CED">
                    <w:rPr>
                      <w:rFonts w:asciiTheme="minorHAnsi" w:hAnsiTheme="minorHAnsi" w:cstheme="minorHAnsi"/>
                      <w:b/>
                      <w:noProof/>
                      <w:sz w:val="22"/>
                      <w:szCs w:val="22"/>
                      <w:lang w:bidi="lt-LT"/>
                    </w:rPr>
                    <w:t xml:space="preserve">Statybos užbaigimo aktas </w:t>
                  </w:r>
                  <w:r w:rsidRPr="00081CED">
                    <w:rPr>
                      <w:rFonts w:asciiTheme="minorHAnsi" w:hAnsiTheme="minorHAnsi" w:cstheme="minorHAnsi"/>
                      <w:noProof/>
                      <w:sz w:val="22"/>
                      <w:szCs w:val="22"/>
                      <w:lang w:bidi="lt-LT"/>
                    </w:rPr>
                    <w:t>– statybos užbaigimą patvirtinantis dokumentas.</w:t>
                  </w:r>
                </w:p>
              </w:tc>
              <w:tc>
                <w:tcPr>
                  <w:tcW w:w="4822" w:type="dxa"/>
                </w:tcPr>
                <w:p w14:paraId="48780D2C" w14:textId="3AAD5BAF"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1.26.</w:t>
                  </w:r>
                  <w:r w:rsidRPr="00081CED">
                    <w:rPr>
                      <w:rFonts w:asciiTheme="minorHAnsi" w:hAnsiTheme="minorHAnsi" w:cstheme="minorHAnsi"/>
                      <w:b/>
                      <w:sz w:val="22"/>
                      <w:szCs w:val="22"/>
                      <w:lang w:val="uk-UA"/>
                    </w:rPr>
                    <w:t xml:space="preserve"> Акт про завершення будівництва</w:t>
                  </w:r>
                  <w:r w:rsidRPr="00081CED">
                    <w:rPr>
                      <w:rFonts w:asciiTheme="minorHAnsi" w:hAnsiTheme="minorHAnsi" w:cstheme="minorHAnsi"/>
                      <w:bCs/>
                      <w:sz w:val="22"/>
                      <w:szCs w:val="22"/>
                      <w:lang w:val="uk-UA"/>
                    </w:rPr>
                    <w:t xml:space="preserve"> - документ, що підтверджує завершення будівництва.</w:t>
                  </w:r>
                </w:p>
              </w:tc>
            </w:tr>
            <w:tr w:rsidR="007B03EC" w:rsidRPr="00081CED" w14:paraId="7D521664" w14:textId="77777777" w:rsidTr="00564D86">
              <w:tc>
                <w:tcPr>
                  <w:tcW w:w="5106" w:type="dxa"/>
                </w:tcPr>
                <w:p w14:paraId="00F7F850" w14:textId="00D118C1"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1.27.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p>
              </w:tc>
              <w:tc>
                <w:tcPr>
                  <w:tcW w:w="4822" w:type="dxa"/>
                </w:tcPr>
                <w:p w14:paraId="1172D495" w14:textId="314E530F" w:rsidR="007B03EC" w:rsidRPr="00081CED" w:rsidRDefault="007B03EC" w:rsidP="00D829BC">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 xml:space="preserve">1.27. </w:t>
                  </w:r>
                  <w:r w:rsidRPr="00081CED">
                    <w:rPr>
                      <w:rFonts w:asciiTheme="minorHAnsi" w:hAnsiTheme="minorHAnsi" w:cstheme="minorHAnsi"/>
                      <w:b/>
                      <w:sz w:val="22"/>
                      <w:szCs w:val="22"/>
                      <w:lang w:val="uk-UA"/>
                    </w:rPr>
                    <w:t>Акт приймання-передачі об'єкта</w:t>
                  </w:r>
                  <w:r w:rsidRPr="00081CED">
                    <w:rPr>
                      <w:rFonts w:asciiTheme="minorHAnsi" w:hAnsiTheme="minorHAnsi" w:cstheme="minorHAnsi"/>
                      <w:bCs/>
                      <w:sz w:val="22"/>
                      <w:szCs w:val="22"/>
                      <w:lang w:val="uk-UA"/>
                    </w:rPr>
                    <w:t xml:space="preserve"> - документ, згідно з яким права на об'єкт при виконанні </w:t>
                  </w:r>
                  <w:r w:rsidR="00F91947" w:rsidRPr="00081CED">
                    <w:rPr>
                      <w:rFonts w:asciiTheme="minorHAnsi" w:hAnsiTheme="minorHAnsi" w:cstheme="minorHAnsi"/>
                      <w:bCs/>
                      <w:sz w:val="22"/>
                      <w:szCs w:val="22"/>
                      <w:lang w:val="uk-UA"/>
                    </w:rPr>
                    <w:t>роб</w:t>
                  </w:r>
                  <w:r w:rsidR="005E59CA">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xml:space="preserve"> переходять до Підрядника.</w:t>
                  </w:r>
                </w:p>
              </w:tc>
            </w:tr>
            <w:tr w:rsidR="007B03EC" w:rsidRPr="00081CED" w14:paraId="52E11E28" w14:textId="77777777" w:rsidTr="00564D86">
              <w:tc>
                <w:tcPr>
                  <w:tcW w:w="5106" w:type="dxa"/>
                </w:tcPr>
                <w:p w14:paraId="58D8421D" w14:textId="0EC5672C" w:rsidR="00515D95" w:rsidRPr="00A80C9E" w:rsidRDefault="007B03EC" w:rsidP="00D829BC">
                  <w:pPr>
                    <w:framePr w:hSpace="180" w:wrap="around" w:hAnchor="margin" w:xAlign="right" w:y="-588"/>
                    <w:tabs>
                      <w:tab w:val="left" w:pos="458"/>
                    </w:tabs>
                    <w:jc w:val="both"/>
                    <w:rPr>
                      <w:rFonts w:asciiTheme="minorHAnsi" w:hAnsiTheme="minorHAnsi" w:cstheme="minorHAnsi"/>
                      <w:sz w:val="22"/>
                      <w:szCs w:val="22"/>
                      <w:lang w:bidi="lt-LT"/>
                    </w:rPr>
                  </w:pPr>
                  <w:r w:rsidRPr="00F621CF">
                    <w:rPr>
                      <w:rFonts w:asciiTheme="minorHAnsi" w:hAnsiTheme="minorHAnsi" w:cstheme="minorHAnsi"/>
                      <w:noProof/>
                      <w:sz w:val="22"/>
                      <w:szCs w:val="22"/>
                      <w:lang w:bidi="lt-LT"/>
                    </w:rPr>
                    <w:t>1.2</w:t>
                  </w:r>
                  <w:r w:rsidR="00306A65" w:rsidRPr="00F621CF">
                    <w:rPr>
                      <w:rFonts w:asciiTheme="minorHAnsi" w:hAnsiTheme="minorHAnsi" w:cstheme="minorHAnsi"/>
                      <w:noProof/>
                      <w:sz w:val="22"/>
                      <w:szCs w:val="22"/>
                      <w:lang w:bidi="lt-LT"/>
                    </w:rPr>
                    <w:t>8</w:t>
                  </w:r>
                  <w:r w:rsidRPr="00F621CF">
                    <w:rPr>
                      <w:rFonts w:asciiTheme="minorHAnsi" w:hAnsiTheme="minorHAnsi" w:cstheme="minorHAnsi"/>
                      <w:noProof/>
                      <w:sz w:val="22"/>
                      <w:szCs w:val="22"/>
                      <w:lang w:bidi="lt-LT"/>
                    </w:rPr>
                    <w:t xml:space="preserve">. </w:t>
                  </w:r>
                  <w:r w:rsidRPr="00F621CF">
                    <w:rPr>
                      <w:rFonts w:asciiTheme="minorHAnsi" w:hAnsiTheme="minorHAnsi" w:cstheme="minorHAnsi"/>
                      <w:b/>
                      <w:sz w:val="22"/>
                      <w:szCs w:val="22"/>
                      <w:lang w:bidi="lt-LT"/>
                    </w:rPr>
                    <w:t xml:space="preserve">Papildomi darbai </w:t>
                  </w:r>
                  <w:r w:rsidRPr="00F621CF">
                    <w:rPr>
                      <w:rFonts w:asciiTheme="minorHAnsi" w:hAnsiTheme="minorHAnsi" w:cstheme="minorHAnsi"/>
                      <w:sz w:val="22"/>
                      <w:szCs w:val="22"/>
                      <w:lang w:bidi="lt-LT"/>
                    </w:rPr>
                    <w:t>–  darbai, nenumatyti Sutartyje</w:t>
                  </w:r>
                  <w:r w:rsidR="00132534" w:rsidRPr="00F621CF">
                    <w:rPr>
                      <w:rFonts w:asciiTheme="minorHAnsi" w:hAnsiTheme="minorHAnsi" w:cstheme="minorHAnsi"/>
                      <w:sz w:val="22"/>
                      <w:szCs w:val="22"/>
                      <w:lang w:bidi="lt-LT"/>
                    </w:rPr>
                    <w:t>, kurių</w:t>
                  </w:r>
                  <w:r w:rsidR="00132534" w:rsidRPr="00A80C9E">
                    <w:rPr>
                      <w:rFonts w:asciiTheme="minorHAnsi" w:hAnsiTheme="minorHAnsi" w:cstheme="minorHAnsi"/>
                      <w:sz w:val="22"/>
                      <w:szCs w:val="22"/>
                    </w:rPr>
                    <w:t xml:space="preserve"> </w:t>
                  </w:r>
                  <w:r w:rsidR="00132534" w:rsidRPr="00A80C9E">
                    <w:rPr>
                      <w:rFonts w:asciiTheme="minorHAnsi" w:hAnsiTheme="minorHAnsi" w:cstheme="minorHAnsi"/>
                      <w:sz w:val="22"/>
                      <w:szCs w:val="22"/>
                      <w:lang w:bidi="lt-LT"/>
                    </w:rPr>
                    <w:t>Rangovas neturėjo ir negalėjo numatyti ir įvertinti dar iki pasiūlymų pateikimo termino pabaigos</w:t>
                  </w:r>
                  <w:r w:rsidR="00285715" w:rsidRPr="00A80C9E">
                    <w:rPr>
                      <w:rFonts w:asciiTheme="minorHAnsi" w:hAnsiTheme="minorHAnsi" w:cstheme="minorHAnsi"/>
                      <w:sz w:val="22"/>
                      <w:szCs w:val="22"/>
                      <w:lang w:bidi="lt-LT"/>
                    </w:rPr>
                    <w:t xml:space="preserve"> </w:t>
                  </w:r>
                  <w:r w:rsidR="00AA0271" w:rsidRPr="00A80C9E">
                    <w:rPr>
                      <w:rFonts w:asciiTheme="minorHAnsi" w:hAnsiTheme="minorHAnsi" w:cstheme="minorHAnsi"/>
                      <w:sz w:val="22"/>
                      <w:szCs w:val="22"/>
                      <w:lang w:bidi="lt-LT"/>
                    </w:rPr>
                    <w:t xml:space="preserve"> </w:t>
                  </w:r>
                  <w:r w:rsidR="00515D95" w:rsidRPr="00A80C9E">
                    <w:rPr>
                      <w:rFonts w:asciiTheme="minorHAnsi" w:hAnsiTheme="minorHAnsi" w:cstheme="minorHAnsi"/>
                      <w:sz w:val="22"/>
                      <w:szCs w:val="22"/>
                      <w:lang w:bidi="lt-LT"/>
                    </w:rPr>
                    <w:t>ir (arba) Darbai, sudarantys daugiau nei 15 % pradinės Sutarties vertės. Jei Sutartyje nurodytų darbų apimtis viršija 15 % Sutarties  pradinės vertės, visų Darbų, kurie viršija 15 % ribą, atsisakoma ir (arba) jie perkami, laikantis Metodikos III skyriuje nurodytų apimties keitimo sąlygų</w:t>
                  </w:r>
                  <w:r w:rsidR="00515D95" w:rsidRPr="00F621CF">
                    <w:rPr>
                      <w:rStyle w:val="FootnoteReference"/>
                      <w:rFonts w:asciiTheme="minorHAnsi" w:hAnsiTheme="minorHAnsi" w:cstheme="minorHAnsi"/>
                      <w:sz w:val="22"/>
                      <w:szCs w:val="22"/>
                      <w:lang w:bidi="lt-LT"/>
                    </w:rPr>
                    <w:footnoteReference w:id="16"/>
                  </w:r>
                  <w:r w:rsidR="00515D95" w:rsidRPr="00F621CF">
                    <w:rPr>
                      <w:rFonts w:asciiTheme="minorHAnsi" w:hAnsiTheme="minorHAnsi" w:cstheme="minorHAnsi"/>
                      <w:sz w:val="22"/>
                      <w:szCs w:val="22"/>
                      <w:lang w:bidi="lt-LT"/>
                    </w:rPr>
                    <w:t>. Tokių darbų vertės nustatymo, pateikimo ir tvirtinimo tvarka yra analogiška Sutarties bendrųjų nuostatų 9.3.2</w:t>
                  </w:r>
                  <w:r w:rsidR="000A29BC" w:rsidRPr="00A80C9E">
                    <w:rPr>
                      <w:rFonts w:asciiTheme="minorHAnsi" w:hAnsiTheme="minorHAnsi" w:cstheme="minorHAnsi"/>
                      <w:sz w:val="22"/>
                      <w:szCs w:val="22"/>
                      <w:lang w:bidi="lt-LT"/>
                    </w:rPr>
                    <w:t>.</w:t>
                  </w:r>
                  <w:r w:rsidR="00515D95" w:rsidRPr="00A80C9E">
                    <w:rPr>
                      <w:rFonts w:asciiTheme="minorHAnsi" w:hAnsiTheme="minorHAnsi" w:cstheme="minorHAnsi"/>
                      <w:sz w:val="22"/>
                      <w:szCs w:val="22"/>
                      <w:lang w:bidi="lt-LT"/>
                    </w:rPr>
                    <w:t xml:space="preserve"> papunktyje nurodytai keitimo tvarkai.</w:t>
                  </w:r>
                </w:p>
                <w:p w14:paraId="06BB68EF" w14:textId="4EEBC521" w:rsidR="00515D95" w:rsidRPr="00A80C9E" w:rsidRDefault="00515D95" w:rsidP="00D829BC">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24F61E36" w:rsidR="007B03EC" w:rsidRPr="00A80C9E" w:rsidRDefault="005150F9" w:rsidP="00D829BC">
                  <w:pPr>
                    <w:framePr w:hSpace="180" w:wrap="around" w:hAnchor="margin" w:xAlign="right" w:y="-588"/>
                    <w:tabs>
                      <w:tab w:val="left" w:pos="458"/>
                    </w:tabs>
                    <w:jc w:val="both"/>
                    <w:rPr>
                      <w:rFonts w:asciiTheme="minorHAnsi" w:hAnsiTheme="minorHAnsi" w:cstheme="minorHAnsi"/>
                      <w:bCs/>
                      <w:sz w:val="22"/>
                      <w:szCs w:val="22"/>
                      <w:lang w:val="uk-UA" w:eastAsia="ru-RU"/>
                    </w:rPr>
                  </w:pPr>
                  <w:r w:rsidRPr="00A80C9E">
                    <w:rPr>
                      <w:rFonts w:asciiTheme="minorHAnsi" w:hAnsiTheme="minorHAnsi" w:cstheme="minorHAnsi"/>
                      <w:bCs/>
                      <w:sz w:val="22"/>
                      <w:szCs w:val="22"/>
                      <w:lang w:val="uk-UA" w:eastAsia="ru-RU"/>
                    </w:rPr>
                    <w:t>1.2</w:t>
                  </w:r>
                  <w:r w:rsidR="00306A65" w:rsidRPr="00A80C9E">
                    <w:rPr>
                      <w:rFonts w:asciiTheme="minorHAnsi" w:hAnsiTheme="minorHAnsi" w:cstheme="minorHAnsi"/>
                      <w:bCs/>
                      <w:sz w:val="22"/>
                      <w:szCs w:val="22"/>
                      <w:lang w:eastAsia="ru-RU"/>
                    </w:rPr>
                    <w:t>8</w:t>
                  </w:r>
                  <w:r w:rsidRPr="00A80C9E">
                    <w:rPr>
                      <w:rFonts w:asciiTheme="minorHAnsi" w:hAnsiTheme="minorHAnsi" w:cstheme="minorHAnsi"/>
                      <w:bCs/>
                      <w:sz w:val="22"/>
                      <w:szCs w:val="22"/>
                      <w:lang w:val="uk-UA" w:eastAsia="ru-RU"/>
                    </w:rPr>
                    <w:t xml:space="preserve">. </w:t>
                  </w:r>
                  <w:r w:rsidRPr="00A80C9E">
                    <w:rPr>
                      <w:rFonts w:asciiTheme="minorHAnsi" w:hAnsiTheme="minorHAnsi" w:cstheme="minorHAnsi"/>
                      <w:b/>
                      <w:sz w:val="22"/>
                      <w:szCs w:val="22"/>
                      <w:lang w:val="uk-UA" w:eastAsia="ru-RU"/>
                    </w:rPr>
                    <w:t>Додаткові роботи</w:t>
                  </w:r>
                  <w:r w:rsidRPr="00DD1757">
                    <w:rPr>
                      <w:rFonts w:asciiTheme="minorHAnsi" w:hAnsiTheme="minorHAnsi" w:cstheme="minorHAnsi"/>
                      <w:bCs/>
                      <w:sz w:val="22"/>
                      <w:szCs w:val="22"/>
                      <w:lang w:val="uk-UA" w:eastAsia="ru-RU"/>
                    </w:rPr>
                    <w:t xml:space="preserve"> - роботи, не передбачені Контрактом, які </w:t>
                  </w:r>
                  <w:r w:rsidRPr="00FE43AA">
                    <w:rPr>
                      <w:rFonts w:asciiTheme="minorHAnsi" w:hAnsiTheme="minorHAnsi" w:cstheme="minorHAnsi"/>
                      <w:bCs/>
                      <w:sz w:val="22"/>
                      <w:szCs w:val="22"/>
                      <w:lang w:val="uk-UA" w:eastAsia="ru-RU"/>
                    </w:rPr>
                    <w:t>Виконавець не мав і не міг передбачити та оцінити до закінчення кінцевого терміну подання пропозицій та/або Роботи, які становлять більше 15% початкової вартості Контракту. Якщо обсяг робіт, зазначений у Контракті, перевищує 15% початкової вартості Контрак</w:t>
                  </w:r>
                  <w:r w:rsidRPr="00F621CF">
                    <w:rPr>
                      <w:rFonts w:cstheme="minorHAnsi"/>
                      <w:bCs/>
                      <w:lang w:val="uk-UA" w:eastAsia="ru-RU"/>
                    </w:rPr>
                    <w:t>ту, усі Роботи, що перевищують ліміт у 15%, відхиляються та/або вони закуповуються відповідно до умов зміни обсягу, зазначених у Розділі III Методологія</w:t>
                  </w:r>
                  <w:r w:rsidR="009A35F3" w:rsidRPr="00F621CF">
                    <w:rPr>
                      <w:rStyle w:val="FootnoteReference"/>
                      <w:rFonts w:asciiTheme="minorHAnsi" w:hAnsiTheme="minorHAnsi" w:cstheme="minorHAnsi"/>
                      <w:sz w:val="22"/>
                      <w:szCs w:val="22"/>
                      <w:lang w:bidi="lt-LT"/>
                    </w:rPr>
                    <w:footnoteReference w:id="17"/>
                  </w:r>
                  <w:r w:rsidR="009A35F3" w:rsidRPr="00F621CF">
                    <w:rPr>
                      <w:rFonts w:asciiTheme="minorHAnsi" w:hAnsiTheme="minorHAnsi" w:cstheme="minorHAnsi"/>
                      <w:sz w:val="22"/>
                      <w:szCs w:val="22"/>
                      <w:lang w:bidi="lt-LT"/>
                    </w:rPr>
                    <w:t>.</w:t>
                  </w:r>
                  <w:r w:rsidRPr="00F621CF">
                    <w:rPr>
                      <w:rFonts w:asciiTheme="minorHAnsi" w:hAnsiTheme="minorHAnsi" w:cstheme="minorHAnsi"/>
                      <w:bCs/>
                      <w:sz w:val="22"/>
                      <w:szCs w:val="22"/>
                      <w:lang w:val="uk-UA" w:eastAsia="ru-RU"/>
                    </w:rPr>
                    <w:t xml:space="preserve"> Порядок визначення, подання та затвердження вартості таких робіт аналогічний порядку заміни, зазначен</w:t>
                  </w:r>
                  <w:r w:rsidRPr="00A80C9E">
                    <w:rPr>
                      <w:rFonts w:asciiTheme="minorHAnsi" w:hAnsiTheme="minorHAnsi" w:cstheme="minorHAnsi"/>
                      <w:bCs/>
                      <w:sz w:val="22"/>
                      <w:szCs w:val="22"/>
                      <w:lang w:val="uk-UA" w:eastAsia="ru-RU"/>
                    </w:rPr>
                    <w:t xml:space="preserve">ому в підпункті 9.3.2 Загальних положень </w:t>
                  </w:r>
                  <w:r w:rsidR="00070D58" w:rsidRPr="00A80C9E">
                    <w:rPr>
                      <w:rFonts w:asciiTheme="minorHAnsi" w:hAnsiTheme="minorHAnsi" w:cstheme="minorHAnsi"/>
                      <w:bCs/>
                      <w:sz w:val="22"/>
                      <w:szCs w:val="22"/>
                      <w:lang w:val="uk-UA" w:eastAsia="ru-RU"/>
                    </w:rPr>
                    <w:t>Контракту</w:t>
                  </w:r>
                  <w:r w:rsidRPr="00A80C9E">
                    <w:rPr>
                      <w:rFonts w:asciiTheme="minorHAnsi" w:hAnsiTheme="minorHAnsi" w:cstheme="minorHAnsi"/>
                      <w:bCs/>
                      <w:sz w:val="22"/>
                      <w:szCs w:val="22"/>
                      <w:lang w:val="uk-UA" w:eastAsia="ru-RU"/>
                    </w:rPr>
                    <w:t>.</w:t>
                  </w:r>
                </w:p>
                <w:p w14:paraId="118C6A92" w14:textId="43AA1B34" w:rsidR="005150F9" w:rsidRPr="00A80C9E" w:rsidRDefault="005150F9" w:rsidP="00D829BC">
                  <w:pPr>
                    <w:framePr w:hSpace="180" w:wrap="around" w:hAnchor="margin" w:xAlign="right" w:y="-588"/>
                    <w:tabs>
                      <w:tab w:val="left" w:pos="458"/>
                    </w:tabs>
                    <w:jc w:val="both"/>
                    <w:rPr>
                      <w:rFonts w:asciiTheme="minorHAnsi" w:hAnsiTheme="minorHAnsi" w:cstheme="minorHAnsi"/>
                      <w:sz w:val="22"/>
                      <w:szCs w:val="22"/>
                      <w:lang w:val="uk-UA"/>
                    </w:rPr>
                  </w:pPr>
                </w:p>
              </w:tc>
            </w:tr>
            <w:tr w:rsidR="007B03EC" w:rsidRPr="00081CED" w14:paraId="66B8DF5C" w14:textId="77777777" w:rsidTr="00564D86">
              <w:tc>
                <w:tcPr>
                  <w:tcW w:w="5106" w:type="dxa"/>
                </w:tcPr>
                <w:p w14:paraId="5D7B4248" w14:textId="77777777" w:rsidR="007B03EC" w:rsidRPr="00081CED" w:rsidRDefault="007B03EC" w:rsidP="00D829BC">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D829BC">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D829BC">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D829BC">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6E785C78" w:rsidR="007B03EC" w:rsidRPr="009413E1" w:rsidRDefault="007B03EC" w:rsidP="00D829BC">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w:t>
                  </w:r>
                  <w:r w:rsidR="007838AE" w:rsidRPr="00081CED">
                    <w:rPr>
                      <w:rFonts w:asciiTheme="minorHAnsi" w:hAnsiTheme="minorHAnsi" w:cstheme="minorHAnsi"/>
                      <w:sz w:val="22"/>
                      <w:szCs w:val="22"/>
                      <w:lang w:val="uk-UA" w:eastAsia="ru-RU"/>
                    </w:rPr>
                    <w:t>роботи</w:t>
                  </w:r>
                  <w:r w:rsidR="005E59CA">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відповідно до Додатка 2 „Технічна специфікація“ і Додатком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732872C9"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F91947" w:rsidRPr="00081CED">
                    <w:rPr>
                      <w:rFonts w:asciiTheme="minorHAnsi" w:hAnsiTheme="minorHAnsi" w:cstheme="minorHAnsi"/>
                      <w:sz w:val="22"/>
                      <w:szCs w:val="22"/>
                      <w:lang w:val="uk-UA" w:eastAsia="ru-RU"/>
                    </w:rPr>
                    <w:t>роб</w:t>
                  </w:r>
                  <w:r w:rsidR="005E59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5E59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5E59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231FC553" w14:textId="7749B019" w:rsidR="007B03EC" w:rsidRPr="00575417"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575417">
                    <w:rPr>
                      <w:rFonts w:asciiTheme="minorHAnsi" w:hAnsiTheme="minorHAnsi" w:cstheme="minorHAnsi"/>
                      <w:noProof/>
                      <w:sz w:val="22"/>
                      <w:szCs w:val="22"/>
                      <w:lang w:bidi="lt-LT"/>
                    </w:rPr>
                    <w:lastRenderedPageBreak/>
                    <w:t>2.3. Bet koks kiekis, kuris gali būti nurodytas Projekto dokumentuose, yra orientacinis (preliminarus) ir nelaikomas faktiniu ir tiksliu Darbų, kuriuos turi atlikti Rangovas, kiekiu.</w:t>
                  </w:r>
                </w:p>
              </w:tc>
              <w:tc>
                <w:tcPr>
                  <w:tcW w:w="4822" w:type="dxa"/>
                </w:tcPr>
                <w:p w14:paraId="53A42B9F" w14:textId="0FECA677" w:rsidR="007B03EC" w:rsidRPr="00575417" w:rsidRDefault="007B03EC" w:rsidP="00D829BC">
                  <w:pPr>
                    <w:framePr w:hSpace="180" w:wrap="around" w:hAnchor="margin" w:xAlign="right" w:y="-588"/>
                    <w:tabs>
                      <w:tab w:val="left" w:pos="434"/>
                    </w:tabs>
                    <w:jc w:val="both"/>
                    <w:rPr>
                      <w:rFonts w:asciiTheme="minorHAnsi" w:hAnsiTheme="minorHAnsi" w:cstheme="minorHAnsi"/>
                      <w:sz w:val="22"/>
                      <w:szCs w:val="22"/>
                      <w:lang w:val="uk-UA"/>
                    </w:rPr>
                  </w:pPr>
                  <w:r w:rsidRPr="00575417">
                    <w:rPr>
                      <w:rFonts w:cstheme="minorHAnsi"/>
                      <w:lang w:val="uk-UA" w:eastAsia="ru-RU"/>
                    </w:rPr>
                    <w:t>2.3</w:t>
                  </w:r>
                  <w:r w:rsidRPr="00575417">
                    <w:rPr>
                      <w:rFonts w:asciiTheme="minorHAnsi" w:hAnsiTheme="minorHAnsi" w:cstheme="minorHAnsi"/>
                      <w:sz w:val="22"/>
                      <w:szCs w:val="22"/>
                      <w:lang w:val="uk-UA" w:eastAsia="ru-RU"/>
                    </w:rPr>
                    <w:t>. Будь-яка кількість, яка може бути вказана в документації про</w:t>
                  </w:r>
                  <w:r w:rsidR="000E45AE" w:rsidRPr="00575417">
                    <w:rPr>
                      <w:rFonts w:asciiTheme="minorHAnsi" w:hAnsiTheme="minorHAnsi" w:cstheme="minorHAnsi"/>
                      <w:sz w:val="22"/>
                      <w:szCs w:val="22"/>
                      <w:lang w:val="uk-UA" w:eastAsia="ru-RU"/>
                    </w:rPr>
                    <w:t>є</w:t>
                  </w:r>
                  <w:r w:rsidRPr="00575417">
                    <w:rPr>
                      <w:rFonts w:asciiTheme="minorHAnsi" w:hAnsiTheme="minorHAnsi" w:cstheme="minorHAnsi"/>
                      <w:sz w:val="22"/>
                      <w:szCs w:val="22"/>
                      <w:lang w:val="uk-UA" w:eastAsia="ru-RU"/>
                    </w:rPr>
                    <w:t>кту, є орієнтовною (про</w:t>
                  </w:r>
                  <w:r w:rsidR="000E45AE" w:rsidRPr="00575417">
                    <w:rPr>
                      <w:rFonts w:asciiTheme="minorHAnsi" w:hAnsiTheme="minorHAnsi" w:cstheme="minorHAnsi"/>
                      <w:sz w:val="22"/>
                      <w:szCs w:val="22"/>
                      <w:lang w:val="uk-UA" w:eastAsia="ru-RU"/>
                    </w:rPr>
                    <w:t>є</w:t>
                  </w:r>
                  <w:r w:rsidRPr="00575417">
                    <w:rPr>
                      <w:rFonts w:asciiTheme="minorHAnsi" w:hAnsiTheme="minorHAnsi" w:cstheme="minorHAnsi"/>
                      <w:sz w:val="22"/>
                      <w:szCs w:val="22"/>
                      <w:lang w:val="uk-UA" w:eastAsia="ru-RU"/>
                    </w:rPr>
                    <w:t xml:space="preserve">ктною) і не повинна розглядатися як фактична і точна кількість </w:t>
                  </w:r>
                  <w:r w:rsidR="00F91947" w:rsidRPr="00575417">
                    <w:rPr>
                      <w:rFonts w:asciiTheme="minorHAnsi" w:hAnsiTheme="minorHAnsi" w:cstheme="minorHAnsi"/>
                      <w:sz w:val="22"/>
                      <w:szCs w:val="22"/>
                      <w:lang w:val="uk-UA" w:eastAsia="ru-RU"/>
                    </w:rPr>
                    <w:t>роботи</w:t>
                  </w:r>
                  <w:r w:rsidRPr="00575417">
                    <w:rPr>
                      <w:rFonts w:asciiTheme="minorHAnsi" w:hAnsiTheme="minorHAnsi" w:cstheme="minorHAnsi"/>
                      <w:sz w:val="22"/>
                      <w:szCs w:val="22"/>
                      <w:lang w:val="uk-UA" w:eastAsia="ru-RU"/>
                    </w:rPr>
                    <w:t>, які повинні бути виконані Підрядником.</w:t>
                  </w:r>
                  <w:r w:rsidR="00CF0331" w:rsidRPr="00575417">
                    <w:rPr>
                      <w:rFonts w:cstheme="minorHAnsi"/>
                      <w:lang w:val="uk-UA" w:eastAsia="ru-RU"/>
                    </w:rPr>
                    <w:t xml:space="preserve"> </w:t>
                  </w:r>
                </w:p>
              </w:tc>
            </w:tr>
            <w:tr w:rsidR="007B03EC" w:rsidRPr="00081CED" w14:paraId="5B7DD829" w14:textId="77777777" w:rsidTr="00564D86">
              <w:tc>
                <w:tcPr>
                  <w:tcW w:w="5106" w:type="dxa"/>
                </w:tcPr>
                <w:p w14:paraId="2E92ED96" w14:textId="77777777"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0A3B2186"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361CB7D5"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5E59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3AD8D503"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прибуткового податку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DA295F">
              <w:trPr>
                <w:trHeight w:val="1834"/>
              </w:trPr>
              <w:tc>
                <w:tcPr>
                  <w:tcW w:w="5106" w:type="dxa"/>
                </w:tcPr>
                <w:p w14:paraId="0C877BE9" w14:textId="77777777" w:rsidR="00563955" w:rsidRPr="00575417" w:rsidRDefault="00563955"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CF0331">
                    <w:rPr>
                      <w:rFonts w:asciiTheme="minorHAnsi" w:hAnsiTheme="minorHAnsi" w:cstheme="minorHAnsi"/>
                      <w:noProof/>
                      <w:sz w:val="22"/>
                      <w:szCs w:val="22"/>
                      <w:lang w:bidi="lt-LT"/>
                    </w:rPr>
                    <w:t>3.3.1. N</w:t>
                  </w:r>
                  <w:r w:rsidRPr="00575417">
                    <w:rPr>
                      <w:rFonts w:asciiTheme="minorHAnsi" w:hAnsiTheme="minorHAnsi" w:cstheme="minorHAnsi"/>
                      <w:noProof/>
                      <w:sz w:val="22"/>
                      <w:szCs w:val="22"/>
                      <w:lang w:bidi="lt-LT"/>
                    </w:rPr>
                    <w:t xml:space="preserve">orėdamas gauti avansą, Rangovas kartu avansine sąskaita, CPVA privalo pateikti avansinio mokėjimo grąžinimo garantiją (Garantija) ne mažesnei nei prašomo avanso sumai. Garantija turi būti išduota a) banko ar finansų įstaigos, kuri Garantijos išdavimo dieną turi turėti investicinio lygio reitingą, patvirtintą bent vienos tarptautinės reitingų agentūros (pvz. Standrard &amp; Poor‘s, Fitch, Moody‘s arba lygiavertis), arba b) draudimo bendrovės, jeigu prašomo išmokėti avanso suma neviršija 250.000,00 Eur. </w:t>
                  </w:r>
                </w:p>
                <w:p w14:paraId="44A95583" w14:textId="77777777" w:rsidR="00563955" w:rsidRPr="00575417" w:rsidRDefault="00563955"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575417">
                    <w:rPr>
                      <w:rFonts w:asciiTheme="minorHAnsi" w:hAnsiTheme="minorHAnsi" w:cstheme="minorHAnsi"/>
                      <w:noProof/>
                      <w:sz w:val="22"/>
                      <w:szCs w:val="22"/>
                      <w:lang w:bidi="lt-LT"/>
                    </w:rPr>
                    <w:t>Garantijos galiojimo laikas turi būti ne trumpesnis kaip 30 dienų nuo rangos darbų atlikimo termino, kaip numatyta Specialiųjų sutarties sąlygų 2.1 punkte. Garantijos dydis gali būti sumažintas Rangovo grąžinto avanso suma;</w:t>
                  </w:r>
                </w:p>
                <w:p w14:paraId="396433A5" w14:textId="20A150F8" w:rsidR="00597E08" w:rsidRPr="00CF0331" w:rsidRDefault="00563955"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575417">
                    <w:rPr>
                      <w:rFonts w:asciiTheme="minorHAnsi" w:hAnsiTheme="minorHAnsi" w:cstheme="minorHAnsi"/>
                      <w:noProof/>
                      <w:sz w:val="22"/>
                      <w:szCs w:val="22"/>
                      <w:lang w:bidi="lt-LT"/>
                    </w:rPr>
                    <w:t xml:space="preserve">Rangovas, grąžinęs jam išmokėtą avansą, turi teisę kreiptis dėl antrojo avanso išmokėjimo, kuriam </w:t>
                  </w:r>
                  <w:r w:rsidRPr="00575417">
                    <w:rPr>
                      <w:rFonts w:asciiTheme="minorHAnsi" w:hAnsiTheme="minorHAnsi" w:cstheme="minorHAnsi"/>
                      <w:noProof/>
                      <w:sz w:val="22"/>
                      <w:szCs w:val="22"/>
                      <w:lang w:bidi="lt-LT"/>
                    </w:rPr>
                    <w:lastRenderedPageBreak/>
                    <w:t xml:space="preserve">taikomos visos Specialiųjų sutarties sąlygų 3.3.1 punkte nurodytos sąlygos </w:t>
                  </w:r>
                </w:p>
                <w:p w14:paraId="3D3A4589" w14:textId="5E1A13D3" w:rsidR="00597E08" w:rsidRPr="00575417" w:rsidRDefault="00597E08" w:rsidP="00D829BC">
                  <w:pPr>
                    <w:framePr w:hSpace="180" w:wrap="around" w:hAnchor="margin" w:xAlign="right" w:y="-588"/>
                    <w:tabs>
                      <w:tab w:val="left" w:pos="434"/>
                    </w:tabs>
                    <w:jc w:val="both"/>
                    <w:rPr>
                      <w:rFonts w:asciiTheme="minorHAnsi" w:hAnsiTheme="minorHAnsi" w:cstheme="minorHAnsi"/>
                      <w:noProof/>
                      <w:sz w:val="22"/>
                      <w:szCs w:val="22"/>
                      <w:lang w:bidi="lt-LT"/>
                    </w:rPr>
                  </w:pPr>
                </w:p>
              </w:tc>
              <w:tc>
                <w:tcPr>
                  <w:tcW w:w="4822" w:type="dxa"/>
                </w:tcPr>
                <w:p w14:paraId="1ED71EAB" w14:textId="59082C64" w:rsidR="00563955" w:rsidRPr="00575417" w:rsidRDefault="00563955"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575417">
                    <w:rPr>
                      <w:rFonts w:asciiTheme="minorHAnsi" w:hAnsiTheme="minorHAnsi" w:cstheme="minorHAnsi"/>
                      <w:noProof/>
                      <w:sz w:val="22"/>
                      <w:szCs w:val="22"/>
                      <w:lang w:bidi="lt-LT"/>
                    </w:rPr>
                    <w:lastRenderedPageBreak/>
                    <w:t>3.3.1 Для отримання авансу Підрядник повинен надати</w:t>
                  </w:r>
                  <w:r w:rsidR="008F06F4" w:rsidRPr="00575417">
                    <w:rPr>
                      <w:rFonts w:asciiTheme="minorHAnsi" w:hAnsiTheme="minorHAnsi" w:cstheme="minorHAnsi"/>
                      <w:noProof/>
                      <w:sz w:val="22"/>
                      <w:szCs w:val="22"/>
                      <w:lang w:bidi="lt-LT"/>
                    </w:rPr>
                    <w:t xml:space="preserve"> ЦАУП</w:t>
                  </w:r>
                  <w:r w:rsidRPr="00575417">
                    <w:rPr>
                      <w:rFonts w:asciiTheme="minorHAnsi" w:hAnsiTheme="minorHAnsi" w:cstheme="minorHAnsi"/>
                      <w:noProof/>
                      <w:sz w:val="22"/>
                      <w:szCs w:val="22"/>
                      <w:lang w:bidi="lt-LT"/>
                    </w:rPr>
                    <w:t xml:space="preserve"> гарантію повернення авансового платежу (далі - Гарантія) на суму, не меншу, ніж сума запитуваного авансу. Гарантія повинна бути видана (а) банком або фінансовою установою,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 або (б) страховою компанією, за умови, що сума запитуваного авансу не перевищує 250.000,00 євро. </w:t>
                  </w:r>
                </w:p>
                <w:p w14:paraId="3DC0480F" w14:textId="59DB910D" w:rsidR="00563955" w:rsidRPr="00575417" w:rsidRDefault="00563955"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575417">
                    <w:rPr>
                      <w:rFonts w:asciiTheme="minorHAnsi" w:hAnsiTheme="minorHAnsi" w:cstheme="minorHAnsi"/>
                      <w:noProof/>
                      <w:sz w:val="22"/>
                      <w:szCs w:val="22"/>
                      <w:lang w:bidi="lt-LT"/>
                    </w:rPr>
                    <w:t>Термін дії гарантії повине</w:t>
                  </w:r>
                  <w:r w:rsidR="00CF0331" w:rsidRPr="00575417">
                    <w:rPr>
                      <w:rFonts w:asciiTheme="minorHAnsi" w:hAnsiTheme="minorHAnsi" w:cstheme="minorHAnsi"/>
                      <w:noProof/>
                      <w:sz w:val="22"/>
                      <w:szCs w:val="22"/>
                      <w:lang w:bidi="lt-LT"/>
                    </w:rPr>
                    <w:t>н становити щонайменше додатково 30 днів з</w:t>
                  </w:r>
                  <w:r w:rsidRPr="00575417">
                    <w:rPr>
                      <w:rFonts w:asciiTheme="minorHAnsi" w:hAnsiTheme="minorHAnsi" w:cstheme="minorHAnsi"/>
                      <w:noProof/>
                      <w:sz w:val="22"/>
                      <w:szCs w:val="22"/>
                      <w:lang w:bidi="lt-LT"/>
                    </w:rPr>
                    <w:t xml:space="preserve"> дати завершення робіт, як це передбачено в пункті 2.1 Особливих умов Контракту. Сума гарантії може бути зменшена на суму сплаченого Підрядником авансу;</w:t>
                  </w:r>
                </w:p>
                <w:p w14:paraId="6CF2FEEA" w14:textId="06C5253F" w:rsidR="007B03EC" w:rsidRPr="00575417" w:rsidRDefault="00563955"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575417">
                    <w:rPr>
                      <w:rFonts w:asciiTheme="minorHAnsi" w:hAnsiTheme="minorHAnsi" w:cstheme="minorHAnsi"/>
                      <w:noProof/>
                      <w:sz w:val="22"/>
                      <w:szCs w:val="22"/>
                      <w:lang w:bidi="lt-LT"/>
                    </w:rPr>
                    <w:lastRenderedPageBreak/>
                    <w:t xml:space="preserve">Підрядник, після повернення виплаченого йому авансу, має право подати заявку на отримання другого авансу з дотриманням усіх умов, викладених у пункті 3.3.1 Особливих умов </w:t>
                  </w:r>
                  <w:r w:rsidR="00DD5A5D" w:rsidRPr="00575417">
                    <w:rPr>
                      <w:rFonts w:asciiTheme="minorHAnsi" w:hAnsiTheme="minorHAnsi" w:cstheme="minorHAnsi"/>
                      <w:noProof/>
                      <w:sz w:val="22"/>
                      <w:szCs w:val="22"/>
                      <w:lang w:bidi="lt-LT"/>
                    </w:rPr>
                    <w:t>Контракту</w:t>
                  </w:r>
                </w:p>
              </w:tc>
            </w:tr>
            <w:tr w:rsidR="007B03EC" w:rsidRPr="00081CED" w14:paraId="520F2F34" w14:textId="77777777" w:rsidTr="00564D86">
              <w:tc>
                <w:tcPr>
                  <w:tcW w:w="5106" w:type="dxa"/>
                </w:tcPr>
                <w:p w14:paraId="59ACC188" w14:textId="7FD5B30C" w:rsidR="007B03EC" w:rsidRPr="00CF0331"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CF0331">
                    <w:rPr>
                      <w:rFonts w:asciiTheme="minorHAnsi" w:hAnsiTheme="minorHAnsi" w:cstheme="minorHAnsi"/>
                      <w:noProof/>
                      <w:sz w:val="22"/>
                      <w:szCs w:val="22"/>
                      <w:lang w:bidi="lt-LT"/>
                    </w:rPr>
                    <w:lastRenderedPageBreak/>
                    <w:t>3.3.2. siekiant užtikrinti avanso grąžinimą, Garantijos davėjas</w:t>
                  </w:r>
                  <w:r w:rsidRPr="00A80C9E">
                    <w:rPr>
                      <w:rFonts w:asciiTheme="minorHAnsi" w:hAnsiTheme="minorHAnsi" w:cstheme="minorHAnsi"/>
                      <w:noProof/>
                      <w:sz w:val="22"/>
                      <w:szCs w:val="22"/>
                      <w:lang w:bidi="lt-LT"/>
                    </w:rPr>
                    <w:t xml:space="preserve">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Garantijos sumos, pervesdamas pinigus į CPVA nurodytą sąskaitą. Garantijos davėjas neturi teisės reikalauti, kad </w:t>
                  </w:r>
                  <w:r w:rsidRPr="00203BBB">
                    <w:rPr>
                      <w:rFonts w:asciiTheme="minorHAnsi" w:hAnsiTheme="minorHAnsi" w:cstheme="minorHAnsi"/>
                      <w:noProof/>
                      <w:sz w:val="22"/>
                      <w:szCs w:val="22"/>
                      <w:lang w:bidi="lt-LT"/>
                    </w:rPr>
                    <w:t>CPVA pagrįstų savo reikalavimą. CPVA informuoja Garantijos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Garantija nepriimama</w:t>
                  </w:r>
                  <w:r w:rsidRPr="00CF0331">
                    <w:rPr>
                      <w:rFonts w:cstheme="minorHAnsi"/>
                      <w:noProof/>
                      <w:lang w:bidi="lt-LT"/>
                    </w:rPr>
                    <w:t>;</w:t>
                  </w:r>
                </w:p>
              </w:tc>
              <w:tc>
                <w:tcPr>
                  <w:tcW w:w="4822" w:type="dxa"/>
                </w:tcPr>
                <w:p w14:paraId="101007FD" w14:textId="0B63729C" w:rsidR="007B03EC" w:rsidRPr="00CF0331"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CF0331">
                    <w:rPr>
                      <w:rFonts w:cstheme="minorHAnsi"/>
                      <w:lang w:val="uk-UA" w:eastAsia="ru-RU"/>
                    </w:rPr>
                    <w:t>3</w:t>
                  </w:r>
                  <w:r w:rsidRPr="00575417">
                    <w:rPr>
                      <w:rFonts w:asciiTheme="minorHAnsi" w:hAnsiTheme="minorHAnsi" w:cstheme="minorHAnsi"/>
                      <w:noProof/>
                      <w:sz w:val="22"/>
                      <w:szCs w:val="22"/>
                      <w:lang w:bidi="lt-LT"/>
                    </w:rPr>
                    <w:t>.3.2. щоб забезпечити повернення авансу, Гарант повинен безповоротно та безумовно зобов’язатися сплатити</w:t>
                  </w:r>
                  <w:r w:rsidR="006C008F" w:rsidRPr="00575417">
                    <w:rPr>
                      <w:rFonts w:asciiTheme="minorHAnsi" w:hAnsiTheme="minorHAnsi" w:cstheme="minorHAnsi"/>
                      <w:noProof/>
                      <w:sz w:val="22"/>
                      <w:szCs w:val="22"/>
                      <w:lang w:bidi="lt-LT"/>
                    </w:rPr>
                    <w:t xml:space="preserve"> ЦАУП</w:t>
                  </w:r>
                  <w:r w:rsidRPr="00575417">
                    <w:rPr>
                      <w:rFonts w:asciiTheme="minorHAnsi" w:hAnsiTheme="minorHAnsi" w:cstheme="minorHAnsi"/>
                      <w:noProof/>
                      <w:sz w:val="22"/>
                      <w:szCs w:val="22"/>
                      <w:lang w:bidi="lt-LT"/>
                    </w:rPr>
                    <w:t xml:space="preserve"> суму, що не перевищує сплачений аванс та суму гарантії, що не перевищує сплачений аванс та суму гарантії, не пізніше ніж протягом 15 календарних днів з дата отримання письмового повідомлення </w:t>
                  </w:r>
                  <w:r w:rsidR="006C008F" w:rsidRPr="00575417">
                    <w:rPr>
                      <w:rFonts w:asciiTheme="minorHAnsi" w:hAnsiTheme="minorHAnsi" w:cstheme="minorHAnsi"/>
                      <w:noProof/>
                      <w:sz w:val="22"/>
                      <w:szCs w:val="22"/>
                      <w:lang w:bidi="lt-LT"/>
                    </w:rPr>
                    <w:t xml:space="preserve"> ЦАУП</w:t>
                  </w:r>
                  <w:r w:rsidRPr="00575417">
                    <w:rPr>
                      <w:rFonts w:asciiTheme="minorHAnsi" w:hAnsiTheme="minorHAnsi" w:cstheme="minorHAnsi"/>
                      <w:noProof/>
                      <w:sz w:val="22"/>
                      <w:szCs w:val="22"/>
                      <w:lang w:bidi="lt-LT"/>
                    </w:rPr>
                    <w:t xml:space="preserve"> про неналежне виконання договірних зобов'язань або розірвання </w:t>
                  </w:r>
                  <w:r w:rsidR="00DD5A5D" w:rsidRPr="00575417">
                    <w:rPr>
                      <w:rFonts w:asciiTheme="minorHAnsi" w:hAnsiTheme="minorHAnsi" w:cstheme="minorHAnsi"/>
                      <w:noProof/>
                      <w:sz w:val="22"/>
                      <w:szCs w:val="22"/>
                      <w:lang w:bidi="lt-LT"/>
                    </w:rPr>
                    <w:t>Контракту</w:t>
                  </w:r>
                  <w:r w:rsidRPr="00575417">
                    <w:rPr>
                      <w:rFonts w:asciiTheme="minorHAnsi" w:hAnsiTheme="minorHAnsi" w:cstheme="minorHAnsi"/>
                      <w:noProof/>
                      <w:sz w:val="22"/>
                      <w:szCs w:val="22"/>
                      <w:lang w:bidi="lt-LT"/>
                    </w:rPr>
                    <w:t xml:space="preserve"> з вини Виконавця, визначена ЦПВА. Гарант не має права вимагати від </w:t>
                  </w:r>
                  <w:r w:rsidR="006C008F" w:rsidRPr="00575417">
                    <w:rPr>
                      <w:rFonts w:asciiTheme="minorHAnsi" w:hAnsiTheme="minorHAnsi" w:cstheme="minorHAnsi"/>
                      <w:noProof/>
                      <w:sz w:val="22"/>
                      <w:szCs w:val="22"/>
                      <w:lang w:bidi="lt-LT"/>
                    </w:rPr>
                    <w:t xml:space="preserve"> ЦАУП</w:t>
                  </w:r>
                  <w:r w:rsidRPr="00575417">
                    <w:rPr>
                      <w:rFonts w:asciiTheme="minorHAnsi" w:hAnsiTheme="minorHAnsi" w:cstheme="minorHAnsi"/>
                      <w:noProof/>
                      <w:sz w:val="22"/>
                      <w:szCs w:val="22"/>
                      <w:lang w:bidi="lt-LT"/>
                    </w:rPr>
                    <w:t xml:space="preserve"> обґрунтування своєї вимоги. </w:t>
                  </w:r>
                  <w:r w:rsidR="006C008F" w:rsidRPr="00575417">
                    <w:rPr>
                      <w:rFonts w:asciiTheme="minorHAnsi" w:hAnsiTheme="minorHAnsi" w:cstheme="minorHAnsi"/>
                      <w:noProof/>
                      <w:sz w:val="22"/>
                      <w:szCs w:val="22"/>
                      <w:lang w:bidi="lt-LT"/>
                    </w:rPr>
                    <w:t xml:space="preserve"> ЦАУП </w:t>
                  </w:r>
                  <w:r w:rsidRPr="00575417">
                    <w:rPr>
                      <w:rFonts w:asciiTheme="minorHAnsi" w:hAnsiTheme="minorHAnsi" w:cstheme="minorHAnsi"/>
                      <w:noProof/>
                      <w:sz w:val="22"/>
                      <w:szCs w:val="22"/>
                      <w:lang w:bidi="lt-LT"/>
                    </w:rPr>
                    <w:t xml:space="preserve">інформує Гаранта про те, що йому належить сума гарантії за </w:t>
                  </w:r>
                  <w:r w:rsidR="00DD5A5D" w:rsidRPr="00575417">
                    <w:rPr>
                      <w:rFonts w:asciiTheme="minorHAnsi" w:hAnsiTheme="minorHAnsi" w:cstheme="minorHAnsi"/>
                      <w:noProof/>
                      <w:sz w:val="22"/>
                      <w:szCs w:val="22"/>
                      <w:lang w:bidi="lt-LT"/>
                    </w:rPr>
                    <w:t>Контрактом</w:t>
                  </w:r>
                  <w:r w:rsidRPr="00575417">
                    <w:rPr>
                      <w:rFonts w:asciiTheme="minorHAnsi" w:hAnsiTheme="minorHAnsi" w:cstheme="minorHAnsi"/>
                      <w:noProof/>
                      <w:sz w:val="22"/>
                      <w:szCs w:val="22"/>
                      <w:lang w:bidi="lt-LT"/>
                    </w:rPr>
                    <w:t xml:space="preserve"> у зв’язку з тим, що Виконавець не повністю або частково виконав </w:t>
                  </w:r>
                  <w:r w:rsidR="00DD5A5D" w:rsidRPr="00575417">
                    <w:rPr>
                      <w:rFonts w:asciiTheme="minorHAnsi" w:hAnsiTheme="minorHAnsi" w:cstheme="minorHAnsi"/>
                      <w:noProof/>
                      <w:sz w:val="22"/>
                      <w:szCs w:val="22"/>
                      <w:lang w:bidi="lt-LT"/>
                    </w:rPr>
                    <w:t>Контракт</w:t>
                  </w:r>
                  <w:r w:rsidRPr="00575417">
                    <w:rPr>
                      <w:rFonts w:asciiTheme="minorHAnsi" w:hAnsiTheme="minorHAnsi" w:cstheme="minorHAnsi"/>
                      <w:noProof/>
                      <w:sz w:val="22"/>
                      <w:szCs w:val="22"/>
                      <w:lang w:bidi="lt-LT"/>
                    </w:rPr>
                    <w:t xml:space="preserve"> та/або він був розірваний з вини Виконавця, а Виконавець не повернув аванс. Гарантія, яка не відповідає вимогам, викладеним у пункті 3.3 </w:t>
                  </w:r>
                  <w:r w:rsidR="00DD5A5D" w:rsidRPr="00575417">
                    <w:rPr>
                      <w:rFonts w:asciiTheme="minorHAnsi" w:hAnsiTheme="minorHAnsi" w:cstheme="minorHAnsi"/>
                      <w:noProof/>
                      <w:sz w:val="22"/>
                      <w:szCs w:val="22"/>
                      <w:lang w:bidi="lt-LT"/>
                    </w:rPr>
                    <w:t>З</w:t>
                  </w:r>
                  <w:r w:rsidRPr="00575417">
                    <w:rPr>
                      <w:rFonts w:asciiTheme="minorHAnsi" w:hAnsiTheme="minorHAnsi" w:cstheme="minorHAnsi"/>
                      <w:noProof/>
                      <w:sz w:val="22"/>
                      <w:szCs w:val="22"/>
                      <w:lang w:bidi="lt-LT"/>
                    </w:rPr>
                    <w:t xml:space="preserve">агальних умов </w:t>
                  </w:r>
                  <w:r w:rsidR="00DD5A5D" w:rsidRPr="00575417">
                    <w:rPr>
                      <w:rFonts w:asciiTheme="minorHAnsi" w:hAnsiTheme="minorHAnsi" w:cstheme="minorHAnsi"/>
                      <w:noProof/>
                      <w:sz w:val="22"/>
                      <w:szCs w:val="22"/>
                      <w:lang w:bidi="lt-LT"/>
                    </w:rPr>
                    <w:t>Контракту</w:t>
                  </w:r>
                  <w:r w:rsidRPr="00575417">
                    <w:rPr>
                      <w:rFonts w:asciiTheme="minorHAnsi" w:hAnsiTheme="minorHAnsi" w:cstheme="minorHAnsi"/>
                      <w:noProof/>
                      <w:sz w:val="22"/>
                      <w:szCs w:val="22"/>
                      <w:lang w:bidi="lt-LT"/>
                    </w:rPr>
                    <w:t>, не приймається;</w:t>
                  </w:r>
                </w:p>
              </w:tc>
            </w:tr>
            <w:tr w:rsidR="007B03EC" w:rsidRPr="00081CED" w14:paraId="3870FDA8" w14:textId="77777777" w:rsidTr="00564D86">
              <w:tc>
                <w:tcPr>
                  <w:tcW w:w="5106" w:type="dxa"/>
                </w:tcPr>
                <w:p w14:paraId="3338E805" w14:textId="3870CDAF"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Pr>
                      <w:rFonts w:asciiTheme="minorHAnsi" w:hAnsiTheme="minorHAnsi" w:cstheme="minorHAnsi"/>
                      <w:noProof/>
                      <w:sz w:val="22"/>
                      <w:szCs w:val="22"/>
                      <w:lang w:bidi="lt-LT"/>
                    </w:rPr>
                    <w:t xml:space="preserve"> jeigu Garantija išduodama draudimo bendrovės, kartu su Garantija turi būti pateikiamas ir išduodamos Garantijos liudijime nurodytos draudimo bendrovės paslaugų kainos apmokėjimą įrodantis dokumentas</w:t>
                  </w:r>
                  <w:r w:rsidRPr="00F4279A">
                    <w:rPr>
                      <w:rFonts w:asciiTheme="minorHAnsi" w:hAnsiTheme="minorHAnsi" w:cstheme="minorHAnsi"/>
                      <w:noProof/>
                      <w:sz w:val="22"/>
                      <w:szCs w:val="22"/>
                      <w:lang w:bidi="lt-LT"/>
                    </w:rPr>
                    <w:t>;</w:t>
                  </w:r>
                </w:p>
              </w:tc>
              <w:tc>
                <w:tcPr>
                  <w:tcW w:w="4822" w:type="dxa"/>
                </w:tcPr>
                <w:p w14:paraId="2B92C3DF" w14:textId="3844C3AB" w:rsidR="007B03EC" w:rsidRPr="006C008F" w:rsidRDefault="00563955" w:rsidP="00D829BC">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4038B2BF"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7A6890A0"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якщо під час виконання </w:t>
                  </w:r>
                  <w:r w:rsidR="008525BC">
                    <w:rPr>
                      <w:rFonts w:asciiTheme="minorHAnsi" w:hAnsiTheme="minorHAnsi" w:cstheme="minorHAnsi"/>
                      <w:sz w:val="22"/>
                      <w:szCs w:val="22"/>
                      <w:lang w:val="uk-UA" w:eastAsia="ru-RU"/>
                    </w:rPr>
                    <w:t>Контракту</w:t>
                  </w:r>
                  <w:r w:rsidR="008525BC"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EB16E2" w:rsidRPr="00563955">
                    <w:rPr>
                      <w:rFonts w:asciiTheme="minorHAnsi" w:hAnsiTheme="minorHAnsi" w:cstheme="minorHAnsi"/>
                      <w:sz w:val="22"/>
                      <w:szCs w:val="22"/>
                      <w:lang w:val="uk-UA" w:eastAsia="ru-RU"/>
                    </w:rPr>
                    <w:t xml:space="preserve"> Гарант</w:t>
                  </w:r>
                  <w:r w:rsidRPr="00563955">
                    <w:rPr>
                      <w:rFonts w:asciiTheme="minorHAnsi" w:hAnsiTheme="minorHAnsi" w:cstheme="minorHAnsi"/>
                      <w:sz w:val="22"/>
                      <w:szCs w:val="22"/>
                      <w:lang w:val="uk-UA" w:eastAsia="ru-RU"/>
                    </w:rPr>
                    <w:t xml:space="preserve">) не може виконати свої зобов'язання, </w:t>
                  </w:r>
                  <w:r w:rsidR="008525BC">
                    <w:rPr>
                      <w:rFonts w:asciiTheme="minorHAnsi" w:hAnsiTheme="minorHAnsi" w:cstheme="minorHAnsi"/>
                      <w:sz w:val="22"/>
                      <w:szCs w:val="22"/>
                      <w:lang w:val="uk-UA" w:eastAsia="ru-RU"/>
                    </w:rPr>
                    <w:t>Підрядник</w:t>
                  </w:r>
                  <w:r w:rsidR="008525BC"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522444A0"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Pr>
                      <w:rFonts w:asciiTheme="minorHAnsi" w:hAnsiTheme="minorHAnsi" w:cstheme="minorHAnsi"/>
                      <w:noProof/>
                      <w:sz w:val="22"/>
                      <w:szCs w:val="22"/>
                      <w:lang w:bidi="lt-LT"/>
                    </w:rPr>
                    <w:t>6</w:t>
                  </w:r>
                  <w:r w:rsidRPr="00F4279A">
                    <w:rPr>
                      <w:rFonts w:asciiTheme="minorHAnsi" w:hAnsiTheme="minorHAnsi" w:cstheme="minorHAnsi"/>
                      <w:noProof/>
                      <w:sz w:val="22"/>
                      <w:szCs w:val="22"/>
                      <w:lang w:bidi="lt-LT"/>
                    </w:rPr>
                    <w:t xml:space="preserve">. nutraukus Sutartį, Rangovas privalo per 7 darbo dienas grąžinti CPVA gautą avansą (jei dalis Darbų buvo perduota, CPVA juos priėmė ir gali naudoti pagal paskirtį – grąžinama avanso dalis, viršijanti CPVA priimtų Darbų kainą). Jei Rangovas negrąžina gauto avanso,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32A8AEB7" w:rsidR="007B03EC" w:rsidRPr="00081CED" w:rsidRDefault="00563955"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3.3.6. після розірвання </w:t>
                  </w:r>
                  <w:r w:rsidR="008525BC">
                    <w:rPr>
                      <w:rFonts w:asciiTheme="minorHAnsi" w:hAnsiTheme="minorHAnsi" w:cstheme="minorHAnsi"/>
                      <w:sz w:val="22"/>
                      <w:szCs w:val="22"/>
                      <w:lang w:val="uk-UA" w:eastAsia="ru-RU"/>
                    </w:rPr>
                    <w:t>Контракту</w:t>
                  </w:r>
                  <w:r w:rsidR="008525BC"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частина авансу, що перевищує ціну робіт) прийнятий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повертається). Якщо </w:t>
                  </w:r>
                  <w:r w:rsidR="008525BC">
                    <w:rPr>
                      <w:rFonts w:asciiTheme="minorHAnsi" w:hAnsiTheme="minorHAnsi" w:cstheme="minorHAnsi"/>
                      <w:sz w:val="22"/>
                      <w:szCs w:val="22"/>
                      <w:lang w:val="uk-UA" w:eastAsia="ru-RU"/>
                    </w:rPr>
                    <w:t>Підрядник</w:t>
                  </w:r>
                  <w:r w:rsidR="008525BC"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190467F2"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563955">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 baudų sumokėjimas ir (arba) užtikrinimo priemonės gavimas (jei taikoma) nepažeidžia Šalies </w:t>
                  </w:r>
                  <w:r w:rsidRPr="00081CED">
                    <w:rPr>
                      <w:rFonts w:asciiTheme="minorHAnsi" w:hAnsiTheme="minorHAnsi" w:cstheme="minorHAnsi"/>
                      <w:noProof/>
                      <w:sz w:val="22"/>
                      <w:szCs w:val="22"/>
                      <w:lang w:bidi="lt-LT"/>
                    </w:rPr>
                    <w:lastRenderedPageBreak/>
                    <w:t xml:space="preserve">teisės reikalauti, kad kita Šalis atlygintų jos patirtus tiesioginius nuostolius. </w:t>
                  </w:r>
                </w:p>
              </w:tc>
              <w:tc>
                <w:tcPr>
                  <w:tcW w:w="4822" w:type="dxa"/>
                </w:tcPr>
                <w:p w14:paraId="1022846E" w14:textId="3228C8FD"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3.3.</w:t>
                  </w:r>
                  <w:r w:rsidR="00563955">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w:t>
                  </w:r>
                  <w:r w:rsidRPr="00081CED">
                    <w:rPr>
                      <w:rFonts w:asciiTheme="minorHAnsi" w:hAnsiTheme="minorHAnsi" w:cstheme="minorHAnsi"/>
                      <w:sz w:val="22"/>
                      <w:szCs w:val="22"/>
                      <w:lang w:val="uk-UA" w:eastAsia="ru-RU"/>
                    </w:rPr>
                    <w:lastRenderedPageBreak/>
                    <w:t xml:space="preserve">праву Сторони вимагати від іншої Сторони компенсації понесених нею прямих збитків. </w:t>
                  </w:r>
                </w:p>
              </w:tc>
            </w:tr>
            <w:tr w:rsidR="007B03EC" w:rsidRPr="00081CED" w14:paraId="10AB282F" w14:textId="77777777" w:rsidTr="00564D86">
              <w:tc>
                <w:tcPr>
                  <w:tcW w:w="5106" w:type="dxa"/>
                </w:tcPr>
                <w:p w14:paraId="21129952" w14:textId="6B1BC1D3"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3.4. Jei Rangovas neteisingai nurodo PVM</w:t>
                  </w:r>
                  <w:r w:rsidR="00C938EF">
                    <w:rPr>
                      <w:rFonts w:asciiTheme="minorHAnsi" w:hAnsiTheme="minorHAnsi" w:cstheme="minorHAnsi"/>
                      <w:noProof/>
                      <w:sz w:val="22"/>
                      <w:szCs w:val="22"/>
                      <w:lang w:bidi="lt-LT"/>
                    </w:rPr>
                    <w:t xml:space="preserve"> ir (ar) </w:t>
                  </w:r>
                  <w:r w:rsidR="00A23006">
                    <w:rPr>
                      <w:rFonts w:asciiTheme="minorHAnsi" w:hAnsiTheme="minorHAnsi" w:cstheme="minorHAnsi"/>
                      <w:noProof/>
                      <w:sz w:val="22"/>
                      <w:szCs w:val="22"/>
                      <w:lang w:bidi="lt-LT"/>
                    </w:rPr>
                    <w:t>kitų mokesčių (jeigu taikoma)</w:t>
                  </w:r>
                  <w:r w:rsidR="00C938EF">
                    <w:rPr>
                      <w:rStyle w:val="FootnoteReference"/>
                    </w:rPr>
                    <w:footnoteReference w:id="18"/>
                  </w:r>
                  <w:r w:rsidR="00C938E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sidR="00C938EF">
                    <w:rPr>
                      <w:rFonts w:asciiTheme="minorHAnsi" w:hAnsiTheme="minorHAnsi" w:cstheme="minorHAnsi"/>
                      <w:noProof/>
                      <w:sz w:val="22"/>
                      <w:szCs w:val="22"/>
                      <w:lang w:bidi="lt-LT"/>
                    </w:rPr>
                    <w:t xml:space="preserve"> ir (ar)</w:t>
                  </w:r>
                  <w:r w:rsidR="00A23006">
                    <w:rPr>
                      <w:rFonts w:asciiTheme="minorHAnsi" w:hAnsiTheme="minorHAnsi" w:cstheme="minorHAnsi"/>
                      <w:noProof/>
                      <w:sz w:val="22"/>
                      <w:szCs w:val="22"/>
                      <w:lang w:bidi="lt-LT"/>
                    </w:rPr>
                    <w:t>kitų mokesčių (jeigu taikoma)</w:t>
                  </w:r>
                  <w:r w:rsidR="00C938EF">
                    <w:rPr>
                      <w:rStyle w:val="FootnoteReference"/>
                    </w:rPr>
                    <w:footnoteReference w:id="19"/>
                  </w:r>
                  <w:r w:rsidRPr="00081CED">
                    <w:rPr>
                      <w:rFonts w:asciiTheme="minorHAnsi" w:hAnsiTheme="minorHAnsi" w:cstheme="minorHAnsi"/>
                      <w:noProof/>
                      <w:sz w:val="22"/>
                      <w:szCs w:val="22"/>
                      <w:lang w:bidi="lt-LT"/>
                    </w:rPr>
                    <w:t xml:space="preserve"> tarifą, bet ne didesnį nei Sutarties 6 priede „Rangovo pasiūlymas“ nurodytas PVM</w:t>
                  </w:r>
                  <w:r w:rsidR="00C938EF">
                    <w:rPr>
                      <w:rFonts w:asciiTheme="minorHAnsi" w:hAnsiTheme="minorHAnsi" w:cstheme="minorHAnsi"/>
                      <w:noProof/>
                      <w:sz w:val="22"/>
                      <w:szCs w:val="22"/>
                      <w:lang w:bidi="lt-LT"/>
                    </w:rPr>
                    <w:t xml:space="preserve"> ir (ar) </w:t>
                  </w:r>
                  <w:r w:rsidR="00A23006">
                    <w:rPr>
                      <w:rFonts w:asciiTheme="minorHAnsi" w:hAnsiTheme="minorHAnsi" w:cstheme="minorHAnsi"/>
                      <w:noProof/>
                      <w:sz w:val="22"/>
                      <w:szCs w:val="22"/>
                      <w:lang w:bidi="lt-LT"/>
                    </w:rPr>
                    <w:t>kitų mokesčių (jeigu taikoma)</w:t>
                  </w:r>
                  <w:r w:rsidR="00C938EF">
                    <w:rPr>
                      <w:rStyle w:val="FootnoteReference"/>
                    </w:rPr>
                    <w:footnoteReference w:id="20"/>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tarifas.</w:t>
                  </w:r>
                </w:p>
              </w:tc>
              <w:tc>
                <w:tcPr>
                  <w:tcW w:w="4822" w:type="dxa"/>
                </w:tcPr>
                <w:p w14:paraId="6F4A4E4F" w14:textId="134C575D"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rsidR="00563955">
                    <w:t xml:space="preserve"> </w:t>
                  </w:r>
                  <w:r w:rsidR="00563955" w:rsidRPr="00563955">
                    <w:rPr>
                      <w:rFonts w:asciiTheme="minorHAnsi" w:hAnsiTheme="minorHAnsi" w:cstheme="minorHAnsi"/>
                      <w:sz w:val="22"/>
                      <w:szCs w:val="22"/>
                      <w:lang w:val="uk-UA" w:eastAsia="ru-RU"/>
                    </w:rPr>
                    <w:t xml:space="preserve">Якщо </w:t>
                  </w:r>
                  <w:r w:rsidR="008525BC">
                    <w:rPr>
                      <w:rFonts w:asciiTheme="minorHAnsi" w:hAnsiTheme="minorHAnsi" w:cstheme="minorHAnsi"/>
                      <w:sz w:val="22"/>
                      <w:szCs w:val="22"/>
                      <w:lang w:val="uk-UA" w:eastAsia="ru-RU"/>
                    </w:rPr>
                    <w:t>Підрядник</w:t>
                  </w:r>
                  <w:r w:rsidR="008525BC"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неправильно вказує ПДВ та/або інші податки (якщо застосовно)</w:t>
                  </w:r>
                  <w:r w:rsidR="00563955">
                    <w:rPr>
                      <w:rStyle w:val="FootnoteReference"/>
                    </w:rPr>
                    <w:footnoteReference w:id="21"/>
                  </w:r>
                  <w:r w:rsidR="00563955" w:rsidRPr="00563955">
                    <w:rPr>
                      <w:rFonts w:asciiTheme="minorHAnsi" w:hAnsiTheme="minorHAnsi" w:cstheme="minorHAnsi"/>
                      <w:sz w:val="22"/>
                      <w:szCs w:val="22"/>
                      <w:lang w:val="uk-UA" w:eastAsia="ru-RU"/>
                    </w:rPr>
                    <w:t>, ставка, ціна Контракту та/або початкова вартість Контракту не підлягають перерахунку. Внаслідок цих помилок платежі за Договором здійснюються за ставкою ПДВ та/або інших податків (якщо застосовно)</w:t>
                  </w:r>
                  <w:r w:rsidR="00563955">
                    <w:rPr>
                      <w:rStyle w:val="FootnoteReference"/>
                    </w:rPr>
                    <w:footnoteReference w:id="22"/>
                  </w:r>
                  <w:r w:rsidR="00563955" w:rsidRPr="00081CED">
                    <w:rPr>
                      <w:rFonts w:asciiTheme="minorHAnsi" w:hAnsiTheme="minorHAnsi" w:cstheme="minorHAnsi"/>
                      <w:noProof/>
                      <w:sz w:val="22"/>
                      <w:szCs w:val="22"/>
                      <w:lang w:bidi="lt-LT"/>
                    </w:rPr>
                    <w:t>,</w:t>
                  </w:r>
                  <w:r w:rsidR="002E0981">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зазначених у рахунках-фактурах, але не вище ставки ПДВ та/або інших податків (якщо застосовно)</w:t>
                  </w:r>
                  <w:r w:rsidR="00563955">
                    <w:rPr>
                      <w:rStyle w:val="FootnoteReference"/>
                    </w:rPr>
                    <w:footnoteReference w:id="23"/>
                  </w:r>
                  <w:r w:rsidR="00563955" w:rsidRPr="00081CED">
                    <w:rPr>
                      <w:rFonts w:asciiTheme="minorHAnsi" w:hAnsiTheme="minorHAnsi" w:cstheme="minorHAnsi"/>
                      <w:noProof/>
                      <w:sz w:val="22"/>
                      <w:szCs w:val="22"/>
                      <w:lang w:bidi="lt-LT"/>
                    </w:rPr>
                    <w:t>,</w:t>
                  </w:r>
                  <w:r w:rsidR="00563955" w:rsidRPr="00563955">
                    <w:rPr>
                      <w:rFonts w:asciiTheme="minorHAnsi" w:hAnsiTheme="minorHAnsi" w:cstheme="minorHAnsi"/>
                      <w:sz w:val="22"/>
                      <w:szCs w:val="22"/>
                      <w:lang w:val="uk-UA" w:eastAsia="ru-RU"/>
                    </w:rPr>
                    <w:t xml:space="preserve">, зазначеної у Додатку 6 </w:t>
                  </w:r>
                  <w:r w:rsidR="002E0981">
                    <w:rPr>
                      <w:rFonts w:asciiTheme="minorHAnsi" w:hAnsiTheme="minorHAnsi" w:cstheme="minorHAnsi"/>
                      <w:sz w:val="22"/>
                      <w:szCs w:val="22"/>
                      <w:lang w:val="uk-UA" w:eastAsia="ru-RU"/>
                    </w:rPr>
                    <w:t>Контракту</w:t>
                  </w:r>
                  <w:r w:rsidR="002E0981"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«Пропозиція Підрядника».</w:t>
                  </w:r>
                </w:p>
              </w:tc>
            </w:tr>
            <w:tr w:rsidR="007B03EC" w:rsidRPr="00081CED" w14:paraId="2C664A22" w14:textId="77777777" w:rsidTr="00564D86">
              <w:tc>
                <w:tcPr>
                  <w:tcW w:w="5106" w:type="dxa"/>
                </w:tcPr>
                <w:p w14:paraId="330C7731" w14:textId="2BBB09AA" w:rsidR="007B03EC" w:rsidRDefault="007B03EC" w:rsidP="00D829BC">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3.5. Mokėjimai atliekami pagal Sutarties 3 priedą „</w:t>
                  </w:r>
                  <w:r w:rsidR="00A714C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CB61A6" w:rsidRPr="00081CED">
                    <w:rPr>
                      <w:rFonts w:asciiTheme="minorHAnsi" w:hAnsiTheme="minorHAnsi" w:cstheme="minorHAnsi"/>
                      <w:noProof/>
                      <w:sz w:val="22"/>
                      <w:szCs w:val="22"/>
                      <w:lang w:bidi="lt-LT"/>
                    </w:rPr>
                    <w:t>Atliktų darbų aktas</w:t>
                  </w:r>
                  <w:r w:rsidR="001C6CFF">
                    <w:rPr>
                      <w:rFonts w:asciiTheme="minorHAnsi" w:hAnsiTheme="minorHAnsi" w:cstheme="minorHAnsi"/>
                      <w:noProof/>
                      <w:sz w:val="22"/>
                      <w:szCs w:val="22"/>
                      <w:lang w:bidi="lt-LT"/>
                    </w:rPr>
                    <w:t>“.</w:t>
                  </w:r>
                </w:p>
                <w:p w14:paraId="66C1ED49" w14:textId="555A640D" w:rsidR="00E62B16" w:rsidRPr="00081CED" w:rsidRDefault="00E62B16" w:rsidP="00D829BC">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284A424A" w:rsidR="007B03EC" w:rsidRPr="001C6CFF" w:rsidRDefault="007B03EC" w:rsidP="00D829BC">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w:t>
                  </w:r>
                  <w:r w:rsidR="00E86925">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до Контракту, підписаного Підрядником і схваленого ЦАУП. Рахунки-фактури повинні бути виставлені після підписання Сторонами і керівником будівництва та технічного обслуговування будівлі Додатка 4 “</w:t>
                  </w:r>
                  <w:r w:rsidR="005150F9">
                    <w:t xml:space="preserve"> </w:t>
                  </w:r>
                  <w:r w:rsidR="005150F9"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sidR="001C6CFF">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5088A32C"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w:t>
                  </w:r>
                </w:p>
              </w:tc>
              <w:tc>
                <w:tcPr>
                  <w:tcW w:w="4822" w:type="dxa"/>
                </w:tcPr>
                <w:p w14:paraId="6B36D756" w14:textId="1C97B812"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2E0981">
                    <w:rPr>
                      <w:rFonts w:asciiTheme="minorHAnsi" w:hAnsiTheme="minorHAnsi" w:cstheme="minorHAnsi"/>
                      <w:sz w:val="22"/>
                      <w:szCs w:val="22"/>
                      <w:lang w:val="uk-UA" w:eastAsia="ru-RU"/>
                    </w:rPr>
                    <w:t>Н</w:t>
                  </w:r>
                  <w:r w:rsidR="00563955" w:rsidRPr="00563955">
                    <w:rPr>
                      <w:rFonts w:asciiTheme="minorHAnsi" w:hAnsiTheme="minorHAnsi" w:cstheme="minorHAnsi"/>
                      <w:sz w:val="22"/>
                      <w:szCs w:val="22"/>
                      <w:lang w:val="uk-UA" w:eastAsia="ru-RU"/>
                    </w:rPr>
                    <w:t>алежним чином, своєчасно та фактично виконані Роботи оплачу</w:t>
                  </w:r>
                  <w:r w:rsidR="002E0981">
                    <w:rPr>
                      <w:rFonts w:asciiTheme="minorHAnsi" w:hAnsiTheme="minorHAnsi" w:cstheme="minorHAnsi"/>
                      <w:sz w:val="22"/>
                      <w:szCs w:val="22"/>
                      <w:lang w:val="uk-UA" w:eastAsia="ru-RU"/>
                    </w:rPr>
                    <w:t>ю</w:t>
                  </w:r>
                  <w:r w:rsidR="00563955" w:rsidRPr="00563955">
                    <w:rPr>
                      <w:rFonts w:asciiTheme="minorHAnsi" w:hAnsiTheme="minorHAnsi" w:cstheme="minorHAnsi"/>
                      <w:sz w:val="22"/>
                      <w:szCs w:val="22"/>
                      <w:lang w:val="uk-UA" w:eastAsia="ru-RU"/>
                    </w:rPr>
                    <w:t xml:space="preserve">ться </w:t>
                  </w:r>
                  <w:r w:rsidR="002E0981">
                    <w:rPr>
                      <w:rFonts w:asciiTheme="minorHAnsi" w:hAnsiTheme="minorHAnsi" w:cstheme="minorHAnsi"/>
                      <w:sz w:val="22"/>
                      <w:szCs w:val="22"/>
                      <w:lang w:val="uk-UA" w:eastAsia="ru-RU"/>
                    </w:rPr>
                    <w:t xml:space="preserve">Підряднику </w:t>
                  </w:r>
                  <w:r w:rsidR="00563955" w:rsidRPr="00563955">
                    <w:rPr>
                      <w:rFonts w:asciiTheme="minorHAnsi" w:hAnsiTheme="minorHAnsi" w:cstheme="minorHAnsi"/>
                      <w:sz w:val="22"/>
                      <w:szCs w:val="22"/>
                      <w:lang w:val="uk-UA" w:eastAsia="ru-RU"/>
                    </w:rPr>
                    <w:t xml:space="preserve">згідно з цінами, зазначеними в Додатку 6 «Пропозиція Підрядника», що додається до пропозиції Підрядника, протягом 30 днів з дня отримання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належним чином виставленого рахунку (Додаток 3 Договору) «Рахунок-фактура».</w:t>
                  </w:r>
                </w:p>
              </w:tc>
            </w:tr>
            <w:tr w:rsidR="007B03EC" w:rsidRPr="00081CED" w14:paraId="7EEDD112" w14:textId="77777777" w:rsidTr="00564D86">
              <w:tc>
                <w:tcPr>
                  <w:tcW w:w="5106" w:type="dxa"/>
                </w:tcPr>
                <w:p w14:paraId="76B2BC45" w14:textId="0988A152" w:rsidR="007B03EC" w:rsidRPr="00E83380"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CB61A6" w:rsidRPr="00E83380">
                    <w:rPr>
                      <w:rFonts w:asciiTheme="minorHAnsi" w:hAnsiTheme="minorHAnsi" w:cstheme="minorHAnsi"/>
                      <w:noProof/>
                      <w:sz w:val="22"/>
                      <w:szCs w:val="22"/>
                      <w:lang w:bidi="lt-LT"/>
                    </w:rPr>
                    <w:t>Atliktų darbų 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A714C4" w:rsidRPr="00E83380">
                    <w:rPr>
                      <w:rFonts w:asciiTheme="minorHAnsi" w:hAnsiTheme="minorHAnsi" w:cstheme="minorHAnsi"/>
                      <w:noProof/>
                      <w:sz w:val="22"/>
                      <w:szCs w:val="22"/>
                      <w:lang w:bidi="lt-LT"/>
                    </w:rPr>
                    <w:t>Sąskaita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6506A349" w:rsidR="007B03EC" w:rsidRPr="00E83380" w:rsidRDefault="007B03EC" w:rsidP="00D829BC">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 xml:space="preserve">3.7. Особа, призначена ЦАУП та/або </w:t>
                  </w:r>
                  <w:r w:rsidR="00630CAE" w:rsidRPr="00E83380">
                    <w:rPr>
                      <w:rFonts w:ascii="Calibri" w:eastAsiaTheme="minorHAnsi" w:hAnsi="Calibri" w:cs="Calibri"/>
                      <w:sz w:val="22"/>
                      <w:szCs w:val="22"/>
                      <w:lang w:val="uk-UA" w:eastAsia="en-US"/>
                    </w:rPr>
                    <w:t xml:space="preserve"> </w:t>
                  </w:r>
                  <w:r w:rsidR="00630CAE" w:rsidRPr="00E83380">
                    <w:rPr>
                      <w:rFonts w:asciiTheme="minorHAnsi" w:hAnsiTheme="minorHAnsi" w:cstheme="minorHAnsi"/>
                      <w:sz w:val="22"/>
                      <w:szCs w:val="22"/>
                      <w:lang w:val="uk-UA" w:eastAsia="ru-RU"/>
                    </w:rPr>
                    <w:t>Замовник</w:t>
                  </w:r>
                  <w:r w:rsidRPr="00E83380">
                    <w:rPr>
                      <w:rFonts w:asciiTheme="minorHAnsi" w:hAnsiTheme="minorHAnsi" w:cstheme="minorHAnsi"/>
                      <w:sz w:val="22"/>
                      <w:szCs w:val="22"/>
                      <w:lang w:val="uk-UA" w:eastAsia="ru-RU"/>
                    </w:rPr>
                    <w:t>ом та/або</w:t>
                  </w:r>
                  <w:r w:rsidR="00C94F35">
                    <w:rPr>
                      <w:rFonts w:asciiTheme="minorHAnsi" w:hAnsiTheme="minorHAnsi" w:cstheme="minorHAnsi"/>
                      <w:sz w:val="22"/>
                      <w:szCs w:val="22"/>
                      <w:lang w:val="uk-UA" w:eastAsia="ru-RU"/>
                    </w:rPr>
                    <w:t xml:space="preserve"> </w:t>
                  </w:r>
                  <w:r w:rsidR="00C94F35" w:rsidRPr="00575417">
                    <w:rPr>
                      <w:rFonts w:asciiTheme="minorHAnsi" w:hAnsiTheme="minorHAnsi" w:cstheme="minorHAnsi"/>
                      <w:sz w:val="22"/>
                      <w:szCs w:val="22"/>
                      <w:lang w:val="uk-UA" w:eastAsia="ru-RU"/>
                    </w:rPr>
                    <w:t>відповідальним за здійснення технічного нагляду за будівництвом</w:t>
                  </w:r>
                  <w:r w:rsidRPr="00575417">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повинна оцінити обсяг та якість фактично виконаних </w:t>
                  </w:r>
                  <w:r w:rsidR="00F91947" w:rsidRPr="00E83380">
                    <w:rPr>
                      <w:rFonts w:asciiTheme="minorHAnsi" w:hAnsiTheme="minorHAnsi" w:cstheme="minorHAnsi"/>
                      <w:sz w:val="22"/>
                      <w:szCs w:val="22"/>
                      <w:lang w:val="uk-UA" w:eastAsia="ru-RU"/>
                    </w:rPr>
                    <w:t>роб</w:t>
                  </w:r>
                  <w:r w:rsidR="002E0981">
                    <w:rPr>
                      <w:rFonts w:asciiTheme="minorHAnsi" w:hAnsiTheme="minorHAnsi" w:cstheme="minorHAnsi"/>
                      <w:sz w:val="22"/>
                      <w:szCs w:val="22"/>
                      <w:lang w:val="uk-UA" w:eastAsia="ru-RU"/>
                    </w:rPr>
                    <w:t>і</w:t>
                  </w:r>
                  <w:r w:rsidR="00F91947" w:rsidRPr="00E83380">
                    <w:rPr>
                      <w:rFonts w:asciiTheme="minorHAnsi" w:hAnsiTheme="minorHAnsi" w:cstheme="minorHAnsi"/>
                      <w:sz w:val="22"/>
                      <w:szCs w:val="22"/>
                      <w:lang w:val="uk-UA" w:eastAsia="ru-RU"/>
                    </w:rPr>
                    <w:t>т</w:t>
                  </w:r>
                  <w:r w:rsidRPr="00E83380">
                    <w:rPr>
                      <w:rFonts w:asciiTheme="minorHAnsi" w:hAnsiTheme="minorHAnsi" w:cstheme="minorHAnsi"/>
                      <w:sz w:val="22"/>
                      <w:szCs w:val="22"/>
                      <w:lang w:val="uk-UA" w:eastAsia="ru-RU"/>
                    </w:rPr>
                    <w:t xml:space="preserve"> та повідомити Підрядника про результати цієї </w:t>
                  </w:r>
                  <w:r w:rsidRPr="00575417">
                    <w:rPr>
                      <w:rFonts w:asciiTheme="minorHAnsi" w:hAnsiTheme="minorHAnsi" w:cstheme="minorHAnsi"/>
                      <w:sz w:val="22"/>
                      <w:szCs w:val="22"/>
                      <w:lang w:val="uk-UA" w:eastAsia="ru-RU"/>
                    </w:rPr>
                    <w:t xml:space="preserve">перевірки. Якщо ЦАУП та/або </w:t>
                  </w:r>
                  <w:r w:rsidR="00630CAE" w:rsidRPr="00575417">
                    <w:rPr>
                      <w:rFonts w:ascii="Calibri" w:eastAsiaTheme="minorHAnsi" w:hAnsi="Calibri" w:cs="Calibri"/>
                      <w:sz w:val="22"/>
                      <w:szCs w:val="22"/>
                      <w:lang w:val="uk-UA" w:eastAsia="en-US"/>
                    </w:rPr>
                    <w:t xml:space="preserve"> </w:t>
                  </w:r>
                  <w:r w:rsidR="00630CAE" w:rsidRPr="00575417">
                    <w:rPr>
                      <w:rFonts w:asciiTheme="minorHAnsi" w:hAnsiTheme="minorHAnsi" w:cstheme="minorHAnsi"/>
                      <w:sz w:val="22"/>
                      <w:szCs w:val="22"/>
                      <w:lang w:val="uk-UA" w:eastAsia="ru-RU"/>
                    </w:rPr>
                    <w:t>Замовник</w:t>
                  </w:r>
                  <w:r w:rsidRPr="00575417">
                    <w:rPr>
                      <w:rFonts w:asciiTheme="minorHAnsi" w:hAnsiTheme="minorHAnsi" w:cstheme="minorHAnsi"/>
                      <w:sz w:val="22"/>
                      <w:szCs w:val="22"/>
                      <w:lang w:val="uk-UA" w:eastAsia="ru-RU"/>
                    </w:rPr>
                    <w:t xml:space="preserve"> та/або</w:t>
                  </w:r>
                  <w:r w:rsidR="00087920" w:rsidRPr="00575417">
                    <w:rPr>
                      <w:rFonts w:asciiTheme="minorHAnsi" w:hAnsiTheme="minorHAnsi" w:cstheme="minorHAnsi"/>
                      <w:sz w:val="22"/>
                      <w:szCs w:val="22"/>
                      <w:lang w:val="uk-UA" w:eastAsia="ru-RU"/>
                    </w:rPr>
                    <w:t xml:space="preserve"> відповідальн</w:t>
                  </w:r>
                  <w:r w:rsidR="002D7884" w:rsidRPr="00575417">
                    <w:rPr>
                      <w:rFonts w:asciiTheme="minorHAnsi" w:hAnsiTheme="minorHAnsi" w:cstheme="minorHAnsi"/>
                      <w:sz w:val="22"/>
                      <w:szCs w:val="22"/>
                      <w:lang w:val="uk-UA" w:eastAsia="ru-RU"/>
                    </w:rPr>
                    <w:t>ий</w:t>
                  </w:r>
                  <w:r w:rsidR="00087920" w:rsidRPr="00575417">
                    <w:rPr>
                      <w:rFonts w:asciiTheme="minorHAnsi" w:hAnsiTheme="minorHAnsi" w:cstheme="minorHAnsi"/>
                      <w:sz w:val="22"/>
                      <w:szCs w:val="22"/>
                      <w:lang w:val="uk-UA" w:eastAsia="ru-RU"/>
                    </w:rPr>
                    <w:t xml:space="preserve"> за здійснення технічного нагляду за будівництвом </w:t>
                  </w:r>
                  <w:r w:rsidRPr="00575417">
                    <w:rPr>
                      <w:rFonts w:asciiTheme="minorHAnsi" w:hAnsiTheme="minorHAnsi" w:cstheme="minorHAnsi"/>
                      <w:sz w:val="22"/>
                      <w:szCs w:val="22"/>
                      <w:lang w:val="uk-UA" w:eastAsia="ru-RU"/>
                    </w:rPr>
                    <w:t xml:space="preserve"> (залежно від обставин) підтвердять, що фактично виконані </w:t>
                  </w:r>
                  <w:r w:rsidR="007838AE" w:rsidRPr="00575417">
                    <w:rPr>
                      <w:rFonts w:asciiTheme="minorHAnsi" w:hAnsiTheme="minorHAnsi" w:cstheme="minorHAnsi"/>
                      <w:sz w:val="22"/>
                      <w:szCs w:val="22"/>
                      <w:lang w:val="uk-UA" w:eastAsia="ru-RU"/>
                    </w:rPr>
                    <w:t>роботи</w:t>
                  </w:r>
                  <w:r w:rsidR="002E0981" w:rsidRPr="00575417">
                    <w:rPr>
                      <w:rFonts w:asciiTheme="minorHAnsi" w:hAnsiTheme="minorHAnsi" w:cstheme="minorHAnsi"/>
                      <w:sz w:val="22"/>
                      <w:szCs w:val="22"/>
                      <w:lang w:val="uk-UA" w:eastAsia="ru-RU"/>
                    </w:rPr>
                    <w:t xml:space="preserve"> </w:t>
                  </w:r>
                  <w:r w:rsidRPr="00575417">
                    <w:rPr>
                      <w:rFonts w:asciiTheme="minorHAnsi" w:hAnsiTheme="minorHAnsi" w:cstheme="minorHAnsi"/>
                      <w:sz w:val="22"/>
                      <w:szCs w:val="22"/>
                      <w:lang w:val="uk-UA" w:eastAsia="ru-RU"/>
                    </w:rPr>
                    <w:t xml:space="preserve">є </w:t>
                  </w:r>
                  <w:r w:rsidR="002E0981" w:rsidRPr="00575417">
                    <w:rPr>
                      <w:rFonts w:asciiTheme="minorHAnsi" w:hAnsiTheme="minorHAnsi" w:cstheme="minorHAnsi"/>
                      <w:sz w:val="22"/>
                      <w:szCs w:val="22"/>
                      <w:lang w:val="uk-UA" w:eastAsia="ru-RU"/>
                    </w:rPr>
                    <w:t xml:space="preserve">належними </w:t>
                  </w:r>
                  <w:r w:rsidRPr="00575417">
                    <w:rPr>
                      <w:rFonts w:asciiTheme="minorHAnsi" w:hAnsiTheme="minorHAnsi" w:cstheme="minorHAnsi"/>
                      <w:sz w:val="22"/>
                      <w:szCs w:val="22"/>
                      <w:lang w:val="uk-UA" w:eastAsia="ru-RU"/>
                    </w:rPr>
                    <w:t xml:space="preserve">та відповідають </w:t>
                  </w:r>
                  <w:r w:rsidRPr="00E83380">
                    <w:rPr>
                      <w:rFonts w:asciiTheme="minorHAnsi" w:hAnsiTheme="minorHAnsi" w:cstheme="minorHAnsi"/>
                      <w:sz w:val="22"/>
                      <w:szCs w:val="22"/>
                      <w:lang w:val="uk-UA" w:eastAsia="ru-RU"/>
                    </w:rPr>
                    <w:t>вимогам Контракту, Підрядник має право подати Додаток 4 “</w:t>
                  </w:r>
                  <w:r w:rsidR="005150F9" w:rsidRPr="00E83380">
                    <w:rPr>
                      <w:rFonts w:asciiTheme="minorHAnsi" w:hAnsiTheme="minorHAnsi" w:cstheme="minorHAnsi"/>
                      <w:sz w:val="22"/>
                      <w:szCs w:val="22"/>
                      <w:lang w:val="uk-UA" w:eastAsia="ru-RU"/>
                    </w:rPr>
                    <w:t>Акт виконаних робіт</w:t>
                  </w:r>
                  <w:r w:rsidRPr="00E83380">
                    <w:rPr>
                      <w:rFonts w:asciiTheme="minorHAnsi" w:hAnsiTheme="minorHAnsi" w:cstheme="minorHAnsi"/>
                      <w:sz w:val="22"/>
                      <w:szCs w:val="22"/>
                      <w:lang w:val="uk-UA" w:eastAsia="ru-RU"/>
                    </w:rPr>
                    <w:t>“ до Контракту</w:t>
                  </w:r>
                  <w:r w:rsidR="00137318" w:rsidRPr="00E83380">
                    <w:rPr>
                      <w:rFonts w:asciiTheme="minorHAnsi" w:hAnsiTheme="minorHAnsi" w:cstheme="minorHAnsi"/>
                      <w:sz w:val="22"/>
                      <w:szCs w:val="22"/>
                      <w:lang w:eastAsia="ru-RU"/>
                    </w:rPr>
                    <w:t xml:space="preserve"> </w:t>
                  </w:r>
                  <w:r w:rsidR="00137318" w:rsidRPr="00E83380">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та Додаток 3 „</w:t>
                  </w:r>
                  <w:r w:rsidR="00575417" w:rsidRPr="00563955">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xml:space="preserve">“ до Контракту </w:t>
                  </w:r>
                  <w:r w:rsidRPr="00E83380">
                    <w:rPr>
                      <w:rFonts w:asciiTheme="minorHAnsi" w:hAnsiTheme="minorHAnsi" w:cstheme="minorHAnsi"/>
                      <w:sz w:val="22"/>
                      <w:szCs w:val="22"/>
                      <w:lang w:val="uk-UA" w:eastAsia="ru-RU"/>
                    </w:rPr>
                    <w:lastRenderedPageBreak/>
                    <w:t>відповідно до пункту 3.8. Загальних умов Контракту.</w:t>
                  </w:r>
                </w:p>
              </w:tc>
            </w:tr>
            <w:tr w:rsidR="007B03EC" w:rsidRPr="00081CED" w14:paraId="6E075C83" w14:textId="77777777" w:rsidTr="00564D86">
              <w:tc>
                <w:tcPr>
                  <w:tcW w:w="5106" w:type="dxa"/>
                </w:tcPr>
                <w:p w14:paraId="34B81505" w14:textId="43FECF3E"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3.8. Vykdytojas ne vėliau kaip per 5 darbo dienas nuo Sutarties 4 priedo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„Darbų perdavimo-priėmimo aktas“ pasirašymo dienos išrašo ir pateikia CPVA 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išrašytą pagal šią Sutartį, be trūkumų / neatitikimų / nuokrypių / defektų (toliau – defektai). Mokėjimo dokumentuose nurodyta suma gali būti išmokėta tik tada, kai Rangovas pašalina defektus, o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Statinio statybos techninės priežiūros vadovas (priklausomai nuo aplinkybių) tai patvirtina.</w:t>
                  </w:r>
                </w:p>
              </w:tc>
              <w:tc>
                <w:tcPr>
                  <w:tcW w:w="4822" w:type="dxa"/>
                </w:tcPr>
                <w:p w14:paraId="047A9734" w14:textId="723D4C91" w:rsidR="007B03EC" w:rsidRPr="00081CED" w:rsidRDefault="007B03EC" w:rsidP="00D829BC">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Підрядник зобов'язаний оформити та </w:t>
                  </w:r>
                  <w:r w:rsidR="002E0981">
                    <w:rPr>
                      <w:rFonts w:asciiTheme="minorHAnsi" w:hAnsiTheme="minorHAnsi" w:cstheme="minorHAnsi"/>
                      <w:sz w:val="22"/>
                      <w:szCs w:val="22"/>
                      <w:lang w:val="uk-UA" w:eastAsia="ru-RU"/>
                    </w:rPr>
                    <w:t>надати</w:t>
                  </w:r>
                  <w:r w:rsidRPr="00081CED">
                    <w:rPr>
                      <w:rFonts w:asciiTheme="minorHAnsi" w:hAnsiTheme="minorHAnsi" w:cstheme="minorHAnsi"/>
                      <w:sz w:val="22"/>
                      <w:szCs w:val="22"/>
                      <w:lang w:val="uk-UA" w:eastAsia="ru-RU"/>
                    </w:rPr>
                    <w:t xml:space="preserve"> ЦАУП рахунок-фактуру (Додаток 3 „</w:t>
                  </w:r>
                  <w:r w:rsidR="00E86925" w:rsidRPr="00081CED" w:rsidDel="00E86925">
                    <w:rPr>
                      <w:rFonts w:asciiTheme="minorHAnsi" w:hAnsiTheme="minorHAnsi" w:cstheme="minorHAnsi"/>
                      <w:sz w:val="22"/>
                      <w:szCs w:val="22"/>
                      <w:lang w:val="uk-UA" w:eastAsia="ru-RU"/>
                    </w:rPr>
                    <w:t xml:space="preserve"> </w:t>
                  </w:r>
                  <w:r w:rsidR="00E86925">
                    <w:rPr>
                      <w:rFonts w:asciiTheme="minorHAnsi" w:hAnsiTheme="minorHAnsi" w:cstheme="minorHAnsi"/>
                      <w:sz w:val="22"/>
                      <w:szCs w:val="22"/>
                      <w:lang w:val="uk-UA" w:eastAsia="ru-RU"/>
                    </w:rPr>
                    <w:t>Рахунок-фактуру</w:t>
                  </w:r>
                  <w:r w:rsidRPr="00081CED">
                    <w:rPr>
                      <w:rFonts w:asciiTheme="minorHAnsi" w:hAnsiTheme="minorHAnsi" w:cstheme="minorHAnsi"/>
                      <w:sz w:val="22"/>
                      <w:szCs w:val="22"/>
                      <w:lang w:val="uk-UA" w:eastAsia="ru-RU"/>
                    </w:rPr>
                    <w:t xml:space="preserve">“ до Контракту), виставлений відповідно до цього Контракту, не пізніше 5 робочих днів з дати підписання Додатка 4 </w:t>
                  </w:r>
                  <w:r w:rsidR="00BE08C5" w:rsidRPr="00081CED">
                    <w:rPr>
                      <w:rFonts w:asciiTheme="minorHAnsi" w:hAnsiTheme="minorHAnsi" w:cstheme="minorHAnsi"/>
                      <w:sz w:val="22"/>
                      <w:szCs w:val="22"/>
                      <w:lang w:val="uk-UA" w:eastAsia="ru-RU"/>
                    </w:rPr>
                    <w:t>«</w:t>
                  </w:r>
                  <w:r w:rsidR="005150F9"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sidR="0018376C">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Додатка 5 «</w:t>
                  </w:r>
                  <w:proofErr w:type="spellStart"/>
                  <w:r w:rsidR="00E62B16" w:rsidRPr="00E62B16">
                    <w:rPr>
                      <w:rFonts w:asciiTheme="minorHAnsi" w:hAnsiTheme="minorHAnsi" w:cstheme="minorHAnsi"/>
                      <w:sz w:val="22"/>
                      <w:szCs w:val="22"/>
                      <w:lang w:eastAsia="ru-RU"/>
                    </w:rPr>
                    <w:t>Заключний</w:t>
                  </w:r>
                  <w:proofErr w:type="spellEnd"/>
                  <w:r w:rsidR="00E62B16" w:rsidRPr="00E62B16">
                    <w:rPr>
                      <w:rFonts w:asciiTheme="minorHAnsi" w:hAnsiTheme="minorHAnsi" w:cstheme="minorHAnsi"/>
                      <w:sz w:val="22"/>
                      <w:szCs w:val="22"/>
                      <w:lang w:eastAsia="ru-RU"/>
                    </w:rPr>
                    <w:t xml:space="preserve"> </w:t>
                  </w:r>
                  <w:r w:rsidR="00E62B16">
                    <w:rPr>
                      <w:rFonts w:asciiTheme="minorHAnsi" w:hAnsiTheme="minorHAnsi" w:cstheme="minorHAnsi"/>
                      <w:sz w:val="22"/>
                      <w:szCs w:val="22"/>
                      <w:lang w:eastAsia="ru-RU"/>
                    </w:rPr>
                    <w:t>a</w:t>
                  </w:r>
                  <w:r w:rsidR="00C04ACD" w:rsidRPr="00081CED">
                    <w:rPr>
                      <w:rFonts w:asciiTheme="minorHAnsi" w:hAnsiTheme="minorHAnsi" w:cstheme="minorHAnsi"/>
                      <w:sz w:val="22"/>
                      <w:szCs w:val="22"/>
                      <w:lang w:val="uk-UA" w:eastAsia="ru-RU"/>
                    </w:rPr>
                    <w:t xml:space="preserve">кт приймання-передачі </w:t>
                  </w:r>
                  <w:r w:rsidR="008A6FDB" w:rsidRPr="00081CED">
                    <w:rPr>
                      <w:rFonts w:asciiTheme="minorHAnsi" w:hAnsiTheme="minorHAnsi" w:cstheme="minorHAnsi"/>
                      <w:sz w:val="22"/>
                      <w:szCs w:val="22"/>
                      <w:lang w:val="uk-UA" w:eastAsia="ru-RU"/>
                    </w:rPr>
                    <w:t>роботи</w:t>
                  </w:r>
                  <w:r w:rsidR="00C04AC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до Контракту без недоліків/нестиковок/відхилень/дефектів (далі дефекти). Сума, зазначена в платіжних документах, може бути виплачена тільки після того, як Підрядник усуне дефекти і ЦАУП, </w:t>
                  </w:r>
                  <w:r w:rsidR="00630CAE" w:rsidRPr="00630CAE">
                    <w:rPr>
                      <w:rFonts w:ascii="Calibri" w:eastAsiaTheme="minorHAnsi" w:hAnsi="Calibri" w:cs="Calibri"/>
                      <w:sz w:val="22"/>
                      <w:szCs w:val="22"/>
                      <w:lang w:val="uk-UA" w:eastAsia="en-US"/>
                    </w:rPr>
                    <w:t xml:space="preserve"> </w:t>
                  </w:r>
                  <w:r w:rsidR="00630CAE" w:rsidRPr="00F97720">
                    <w:rPr>
                      <w:rFonts w:asciiTheme="minorHAnsi" w:hAnsiTheme="minorHAnsi" w:cstheme="minorHAnsi"/>
                      <w:sz w:val="22"/>
                      <w:szCs w:val="22"/>
                      <w:lang w:val="uk-UA" w:eastAsia="ru-RU"/>
                    </w:rPr>
                    <w:t>Замовник</w:t>
                  </w:r>
                  <w:r w:rsidRPr="00F97720">
                    <w:rPr>
                      <w:rFonts w:asciiTheme="minorHAnsi" w:hAnsiTheme="minorHAnsi" w:cstheme="minorHAnsi"/>
                      <w:sz w:val="22"/>
                      <w:szCs w:val="22"/>
                      <w:lang w:val="uk-UA" w:eastAsia="ru-RU"/>
                    </w:rPr>
                    <w:t xml:space="preserve"> і</w:t>
                  </w:r>
                  <w:r w:rsidR="00087920" w:rsidRPr="00F97720">
                    <w:rPr>
                      <w:rFonts w:asciiTheme="minorHAnsi" w:hAnsiTheme="minorHAnsi" w:cstheme="minorHAnsi"/>
                      <w:sz w:val="22"/>
                      <w:szCs w:val="22"/>
                      <w:lang w:val="uk-UA" w:eastAsia="ru-RU"/>
                    </w:rPr>
                    <w:t xml:space="preserve"> </w:t>
                  </w:r>
                  <w:r w:rsidR="00087920" w:rsidRPr="00F97720">
                    <w:t xml:space="preserve"> </w:t>
                  </w:r>
                  <w:r w:rsidR="00087920" w:rsidRPr="00F97720">
                    <w:rPr>
                      <w:rFonts w:asciiTheme="minorHAnsi" w:hAnsiTheme="minorHAnsi" w:cstheme="minorHAnsi"/>
                      <w:sz w:val="22"/>
                      <w:szCs w:val="22"/>
                      <w:lang w:val="uk-UA" w:eastAsia="ru-RU"/>
                    </w:rPr>
                    <w:t xml:space="preserve">відповідальний за здійснення технічного нагляду за будівництвом </w:t>
                  </w:r>
                  <w:r w:rsidRPr="00F97720">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(залежно від обставин) підтвердять це.</w:t>
                  </w:r>
                </w:p>
              </w:tc>
            </w:tr>
            <w:tr w:rsidR="007B03EC" w:rsidRPr="00081CED" w14:paraId="41437D16" w14:textId="77777777" w:rsidTr="00564D86">
              <w:tc>
                <w:tcPr>
                  <w:tcW w:w="5106" w:type="dxa"/>
                </w:tcPr>
                <w:p w14:paraId="49A171E0" w14:textId="4CCDC7B2"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34AF5169"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w:t>
                  </w:r>
                  <w:r w:rsidRPr="00F97720">
                    <w:rPr>
                      <w:rFonts w:asciiTheme="minorHAnsi" w:hAnsiTheme="minorHAnsi" w:cstheme="minorHAnsi"/>
                      <w:sz w:val="22"/>
                      <w:szCs w:val="22"/>
                      <w:lang w:val="uk-UA" w:eastAsia="ru-RU"/>
                    </w:rPr>
                    <w:t xml:space="preserve">Якщо ЦАУП та/або </w:t>
                  </w:r>
                  <w:r w:rsidR="00630CAE" w:rsidRPr="00F97720">
                    <w:rPr>
                      <w:rFonts w:ascii="Calibri" w:eastAsiaTheme="minorHAnsi" w:hAnsi="Calibri" w:cs="Calibri"/>
                      <w:sz w:val="22"/>
                      <w:szCs w:val="22"/>
                      <w:lang w:val="uk-UA" w:eastAsia="en-US"/>
                    </w:rPr>
                    <w:t xml:space="preserve"> </w:t>
                  </w:r>
                  <w:r w:rsidR="00630CAE" w:rsidRPr="00F97720">
                    <w:rPr>
                      <w:rFonts w:asciiTheme="minorHAnsi" w:hAnsiTheme="minorHAnsi" w:cstheme="minorHAnsi"/>
                      <w:sz w:val="22"/>
                      <w:szCs w:val="22"/>
                      <w:lang w:val="uk-UA" w:eastAsia="ru-RU"/>
                    </w:rPr>
                    <w:t>Замовник</w:t>
                  </w:r>
                  <w:r w:rsidRPr="00F97720">
                    <w:rPr>
                      <w:rFonts w:asciiTheme="minorHAnsi" w:hAnsiTheme="minorHAnsi" w:cstheme="minorHAnsi"/>
                      <w:sz w:val="22"/>
                      <w:szCs w:val="22"/>
                      <w:lang w:val="uk-UA" w:eastAsia="ru-RU"/>
                    </w:rPr>
                    <w:t xml:space="preserve"> та/або </w:t>
                  </w:r>
                  <w:r w:rsidR="00087920" w:rsidRPr="00F97720">
                    <w:t xml:space="preserve"> </w:t>
                  </w:r>
                  <w:r w:rsidR="00087920" w:rsidRPr="00F97720">
                    <w:rPr>
                      <w:rFonts w:asciiTheme="minorHAnsi" w:hAnsiTheme="minorHAnsi" w:cstheme="minorHAnsi"/>
                      <w:sz w:val="22"/>
                      <w:szCs w:val="22"/>
                      <w:lang w:val="uk-UA" w:eastAsia="ru-RU"/>
                    </w:rPr>
                    <w:t xml:space="preserve">відповідальний за здійснення технічного нагляду за будівництвом  </w:t>
                  </w:r>
                  <w:r w:rsidRPr="00081CED">
                    <w:rPr>
                      <w:rFonts w:asciiTheme="minorHAnsi" w:hAnsiTheme="minorHAnsi" w:cstheme="minorHAnsi"/>
                      <w:sz w:val="22"/>
                      <w:szCs w:val="22"/>
                      <w:lang w:val="uk-UA" w:eastAsia="ru-RU"/>
                    </w:rPr>
                    <w:t xml:space="preserve">виявлять будь-які дефекти в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655BE0C2"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104D15">
                    <w:rPr>
                      <w:rFonts w:asciiTheme="minorHAnsi" w:hAnsiTheme="minorHAnsi" w:cstheme="minorHAnsi"/>
                      <w:sz w:val="22"/>
                      <w:szCs w:val="22"/>
                      <w:lang w:val="uk-UA"/>
                    </w:rPr>
                    <w:t>/</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4EDD934B"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104D15">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87C99BD" w:rsidR="00730B60" w:rsidRPr="00081CED" w:rsidRDefault="00730B60"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грошових коштів і залік,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3426A683" w:rsidR="00DD52A3" w:rsidRPr="00081CED" w:rsidRDefault="00DD52A3"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25689504" w:rsidR="00730B60" w:rsidRPr="00081CED" w:rsidRDefault="00730B60"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104D15">
                    <w:rPr>
                      <w:rFonts w:asciiTheme="minorHAnsi" w:hAnsiTheme="minorHAnsi" w:cstheme="minorHAnsi"/>
                      <w:sz w:val="22"/>
                      <w:szCs w:val="22"/>
                      <w:lang w:val="uk-UA" w:eastAsia="ru-RU"/>
                    </w:rPr>
                    <w:t>Підрядник</w:t>
                  </w:r>
                  <w:r w:rsidR="007E6638" w:rsidRPr="007E6638">
                    <w:rPr>
                      <w:rFonts w:asciiTheme="minorHAnsi" w:hAnsiTheme="minorHAnsi" w:cstheme="minorHAnsi"/>
                      <w:sz w:val="22"/>
                      <w:szCs w:val="22"/>
                      <w:lang w:val="uk-UA" w:eastAsia="ru-RU"/>
                    </w:rPr>
                    <w:t xml:space="preserve"> 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6A6A3AD9" w:rsidR="007E6638" w:rsidRPr="007E6638" w:rsidRDefault="00730B60" w:rsidP="00D829BC">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w:t>
                  </w:r>
                  <w:r w:rsidR="00DC2303" w:rsidRPr="00081CED">
                    <w:rPr>
                      <w:rFonts w:asciiTheme="minorHAnsi" w:hAnsiTheme="minorHAnsi" w:cstheme="minorHAnsi"/>
                      <w:sz w:val="22"/>
                      <w:szCs w:val="22"/>
                    </w:rPr>
                    <w:lastRenderedPageBreak/>
                    <w:t>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p>
              </w:tc>
              <w:tc>
                <w:tcPr>
                  <w:tcW w:w="4822" w:type="dxa"/>
                </w:tcPr>
                <w:p w14:paraId="4CA65EE6" w14:textId="1912C014" w:rsidR="00730B60" w:rsidRPr="00081CED" w:rsidRDefault="007E6638"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lastRenderedPageBreak/>
                    <w:t xml:space="preserve">3.14. Якщо буде встановлено, що </w:t>
                  </w:r>
                  <w:r w:rsidR="00104D15">
                    <w:rPr>
                      <w:rFonts w:asciiTheme="minorHAnsi" w:hAnsiTheme="minorHAnsi" w:cstheme="minorHAnsi"/>
                      <w:sz w:val="22"/>
                      <w:szCs w:val="22"/>
                      <w:lang w:val="uk-UA" w:eastAsia="ru-RU"/>
                    </w:rPr>
                    <w:t>Підрядник</w:t>
                  </w:r>
                  <w:r w:rsidR="00104D15"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договору. п. </w:t>
                  </w:r>
                  <w:r w:rsidR="006E1C58" w:rsidRPr="007E6638">
                    <w:rPr>
                      <w:rFonts w:asciiTheme="minorHAnsi" w:hAnsiTheme="minorHAnsi" w:cstheme="minorHAnsi"/>
                      <w:sz w:val="22"/>
                      <w:szCs w:val="22"/>
                    </w:rPr>
                    <w:t xml:space="preserve"> </w:t>
                  </w:r>
                  <w:r w:rsidR="006E1C58" w:rsidRPr="007E6638">
                    <w:rPr>
                      <w:rFonts w:asciiTheme="minorHAnsi" w:hAnsiTheme="minorHAnsi" w:cstheme="minorHAnsi"/>
                      <w:sz w:val="22"/>
                      <w:szCs w:val="22"/>
                    </w:rPr>
                    <w:lastRenderedPageBreak/>
                    <w:t>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104D15">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104D15">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55B9A0D4" w:rsidR="00730B60" w:rsidRPr="00081CED" w:rsidRDefault="00730B60"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lastRenderedPageBreak/>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ir pateikia elektroniniu paštu CPVA</w:t>
                  </w:r>
                  <w:r w:rsidR="00984AC0" w:rsidRPr="00081CED">
                    <w:rPr>
                      <w:rFonts w:asciiTheme="minorHAnsi" w:hAnsiTheme="minorHAnsi" w:cstheme="minorHAnsi"/>
                      <w:sz w:val="22"/>
                      <w:szCs w:val="22"/>
                    </w:rPr>
                    <w:t xml:space="preserve">. </w:t>
                  </w:r>
                </w:p>
              </w:tc>
              <w:tc>
                <w:tcPr>
                  <w:tcW w:w="4822" w:type="dxa"/>
                </w:tcPr>
                <w:p w14:paraId="276ED74F" w14:textId="0EE0D0BF" w:rsidR="00730B60" w:rsidRPr="00081CED" w:rsidRDefault="00AD2841"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Підрядник виставляє рахунки-фактури та </w:t>
                  </w:r>
                  <w:r w:rsidR="00104D15">
                    <w:rPr>
                      <w:rFonts w:asciiTheme="minorHAnsi" w:hAnsiTheme="minorHAnsi" w:cstheme="minorHAnsi"/>
                      <w:sz w:val="22"/>
                      <w:szCs w:val="22"/>
                      <w:lang w:val="uk-UA" w:eastAsia="ru-RU"/>
                    </w:rPr>
                    <w:t>направляє</w:t>
                  </w:r>
                  <w:r w:rsidRPr="00AD2841">
                    <w:rPr>
                      <w:rFonts w:asciiTheme="minorHAnsi" w:hAnsiTheme="minorHAnsi" w:cstheme="minorHAnsi"/>
                      <w:sz w:val="22"/>
                      <w:szCs w:val="22"/>
                      <w:lang w:val="uk-UA" w:eastAsia="ru-RU"/>
                    </w:rPr>
                    <w:t xml:space="preserve"> їх електронною поштою </w:t>
                  </w:r>
                  <w:r w:rsidR="006E1C58" w:rsidRPr="007E6638">
                    <w:rPr>
                      <w:rFonts w:asciiTheme="minorHAnsi" w:hAnsiTheme="minorHAnsi" w:cstheme="minorHAnsi"/>
                      <w:sz w:val="22"/>
                      <w:szCs w:val="22"/>
                    </w:rPr>
                    <w:t>ЦАУП</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210597E2" w:rsidR="007B03EC" w:rsidRPr="00081CED" w:rsidRDefault="007B03EC" w:rsidP="00D829BC">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CPMA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Rangovo ir konkretaus Subrangovo turi būti sudaryta trišalė sutartis šiame punkte nurodytomis sąlygomis, numatant Rangovo teisę prieštarauti dėl nepagrįstų mokėjimų Subrangovui. Jei Rangovas neprieštarauja mokėjimams Subrangovui, CPVA  tiesiogiai atitinkamam Subrangovui perveda Rangovo pateiktose sąskaitose faktūrose arba Subrangovo CPVA pateiktuose dokumentuose nurodytas sumas, kurios yra Rangovo įsipareigojimų pagal Sutartį dalis. Tokie mokėjimai laikomi tinkamu CPVA atsiskaitymu su Rangovu pagal Sutartį ir tinkamu Rangovo atsiskaitymu su atitinkamu (-ais) Subrangovu (-ais) pagal jų sudarytas Sutartis. Tokia trišalė sutartis laikoma neatskiriama Sutarties dalimi.</w:t>
                  </w:r>
                </w:p>
              </w:tc>
              <w:tc>
                <w:tcPr>
                  <w:tcW w:w="4822" w:type="dxa"/>
                </w:tcPr>
                <w:p w14:paraId="5106BE49" w14:textId="7C38C338" w:rsidR="007B03EC" w:rsidRPr="00081CED" w:rsidRDefault="007B03EC" w:rsidP="00D829BC">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3.16. ЦАУП також встановлює можливість прямого розрахунку за рахунками з субпідрядник</w:t>
                  </w:r>
                  <w:r w:rsidR="00087920">
                    <w:rPr>
                      <w:rFonts w:asciiTheme="minorHAnsi" w:hAnsiTheme="minorHAnsi" w:cstheme="minorHAnsi"/>
                      <w:sz w:val="22"/>
                      <w:szCs w:val="22"/>
                      <w:lang w:val="uk-UA" w:eastAsia="ru-RU"/>
                    </w:rPr>
                    <w:t>ами</w:t>
                  </w:r>
                  <w:r w:rsidR="00321652">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в ЦАУП. З цією метою між ЦАУП, Підрядником та конкретним субпідрядником повинен бути укладений тристоронній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тристоронній Контракт вважається невід'ємною частиною Контракту.</w:t>
                  </w:r>
                </w:p>
              </w:tc>
            </w:tr>
            <w:tr w:rsidR="007B03EC" w:rsidRPr="00081CED" w14:paraId="18C85DD7" w14:textId="77777777" w:rsidTr="00564D86">
              <w:tc>
                <w:tcPr>
                  <w:tcW w:w="5106" w:type="dxa"/>
                </w:tcPr>
                <w:p w14:paraId="1F6ED2C4" w14:textId="0DC97B00" w:rsidR="007B03EC" w:rsidRPr="00081CED" w:rsidRDefault="007B03EC" w:rsidP="00D829BC">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CPVA neapmoka už Sutartyje nenurodytus, bet Rangovo dėl kokių nors priežasčių (jei tokių yra) atliktus Darbus ar suteiktas paslaugas.</w:t>
                  </w:r>
                </w:p>
              </w:tc>
              <w:tc>
                <w:tcPr>
                  <w:tcW w:w="4822" w:type="dxa"/>
                </w:tcPr>
                <w:p w14:paraId="5882461B" w14:textId="613039F0" w:rsidR="007B03EC" w:rsidRPr="00081CED" w:rsidRDefault="007B03EC" w:rsidP="00D829BC">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321652">
                    <w:rPr>
                      <w:rFonts w:asciiTheme="minorHAnsi" w:hAnsiTheme="minorHAnsi" w:cstheme="minorHAnsi"/>
                      <w:sz w:val="22"/>
                      <w:szCs w:val="22"/>
                      <w:lang w:val="uk-UA" w:eastAsia="ru-RU"/>
                    </w:rPr>
                    <w:t>3.17.</w:t>
                  </w:r>
                  <w:r w:rsidRPr="00321652">
                    <w:rPr>
                      <w:rFonts w:asciiTheme="minorHAnsi" w:hAnsiTheme="minorHAnsi" w:cstheme="minorHAnsi"/>
                      <w:sz w:val="22"/>
                      <w:szCs w:val="22"/>
                      <w:lang w:val="uk-UA" w:eastAsia="ru-RU"/>
                    </w:rPr>
                    <w:tab/>
                    <w:t xml:space="preserve">ЦАУП не оплачує </w:t>
                  </w:r>
                  <w:r w:rsidR="007838AE" w:rsidRPr="00321652">
                    <w:rPr>
                      <w:rFonts w:asciiTheme="minorHAnsi" w:hAnsiTheme="minorHAnsi" w:cstheme="minorHAnsi"/>
                      <w:sz w:val="22"/>
                      <w:szCs w:val="22"/>
                      <w:lang w:val="uk-UA" w:eastAsia="ru-RU"/>
                    </w:rPr>
                    <w:t>роботи</w:t>
                  </w:r>
                  <w:r w:rsidR="00DF12C9" w:rsidRPr="00321652">
                    <w:rPr>
                      <w:rFonts w:asciiTheme="minorHAnsi" w:hAnsiTheme="minorHAnsi" w:cstheme="minorHAnsi"/>
                      <w:sz w:val="22"/>
                      <w:szCs w:val="22"/>
                      <w:lang w:val="uk-UA" w:eastAsia="ru-RU"/>
                    </w:rPr>
                    <w:t>/</w:t>
                  </w:r>
                  <w:r w:rsidRPr="00321652">
                    <w:rPr>
                      <w:rFonts w:asciiTheme="minorHAnsi" w:hAnsiTheme="minorHAnsi" w:cstheme="minorHAnsi"/>
                      <w:sz w:val="22"/>
                      <w:szCs w:val="22"/>
                      <w:lang w:val="uk-UA" w:eastAsia="ru-RU"/>
                    </w:rPr>
                    <w:t>послуги, не зазначені в Контракті, але надані Підрядником з будь-якої причини (при наявності).</w:t>
                  </w:r>
                </w:p>
              </w:tc>
            </w:tr>
            <w:tr w:rsidR="007B03EC" w:rsidRPr="00081CED" w14:paraId="6D220956" w14:textId="77777777" w:rsidTr="00564D86">
              <w:tc>
                <w:tcPr>
                  <w:tcW w:w="5106" w:type="dxa"/>
                </w:tcPr>
                <w:p w14:paraId="4DEB42DA" w14:textId="77777777"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00DF6E42" w:rsidR="007B03EC" w:rsidRPr="00081CED" w:rsidRDefault="007B03EC" w:rsidP="00D829BC">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 PRIĖMIMAS IR STATYBOS UŽBAIGIMAS</w:t>
                  </w:r>
                </w:p>
              </w:tc>
              <w:tc>
                <w:tcPr>
                  <w:tcW w:w="4822" w:type="dxa"/>
                </w:tcPr>
                <w:p w14:paraId="4DCD296B" w14:textId="3DD54E65" w:rsidR="007B03EC" w:rsidRPr="00081CED" w:rsidRDefault="007B03EC" w:rsidP="00D829BC">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DF12C9">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723490" w:rsidRPr="00081CED" w14:paraId="7B9E2876" w14:textId="77777777" w:rsidTr="00564D86">
              <w:tc>
                <w:tcPr>
                  <w:tcW w:w="5106" w:type="dxa"/>
                </w:tcPr>
                <w:p w14:paraId="7181309E" w14:textId="06DB02CD"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00271643" w:rsidRPr="00081CED">
                    <w:rPr>
                      <w:rFonts w:asciiTheme="minorHAnsi" w:hAnsiTheme="minorHAnsi" w:cstheme="minorHAnsi"/>
                      <w:sz w:val="22"/>
                      <w:szCs w:val="22"/>
                    </w:rPr>
                    <w:t xml:space="preserve"> </w:t>
                  </w:r>
                  <w:r w:rsidR="00271643" w:rsidRPr="00081CED">
                    <w:rPr>
                      <w:rFonts w:asciiTheme="minorHAnsi" w:hAnsiTheme="minorHAnsi" w:cstheme="minorHAnsi"/>
                      <w:noProof/>
                      <w:sz w:val="22"/>
                      <w:szCs w:val="22"/>
                      <w:lang w:bidi="lt-LT"/>
                    </w:rPr>
                    <w:t>Rangovas per 3 darbo dienas nuo</w:t>
                  </w:r>
                  <w:r w:rsidR="00CB61A6" w:rsidRPr="00081CED">
                    <w:rPr>
                      <w:rFonts w:asciiTheme="minorHAnsi" w:hAnsiTheme="minorHAnsi" w:cstheme="minorHAnsi"/>
                      <w:noProof/>
                      <w:sz w:val="22"/>
                      <w:szCs w:val="22"/>
                      <w:lang w:bidi="lt-LT"/>
                    </w:rPr>
                    <w:t xml:space="preserve"> D</w:t>
                  </w:r>
                  <w:r w:rsidR="00271643" w:rsidRPr="00081CED">
                    <w:rPr>
                      <w:rFonts w:asciiTheme="minorHAnsi" w:hAnsiTheme="minorHAnsi" w:cstheme="minorHAnsi"/>
                      <w:noProof/>
                      <w:sz w:val="22"/>
                      <w:szCs w:val="22"/>
                      <w:lang w:bidi="lt-LT"/>
                    </w:rPr>
                    <w:t xml:space="preserve">arbų užbaigimo informuoja CPVA, </w:t>
                  </w:r>
                  <w:r w:rsidR="00485152">
                    <w:rPr>
                      <w:rFonts w:asciiTheme="minorHAnsi" w:hAnsiTheme="minorHAnsi" w:cstheme="minorHAnsi"/>
                      <w:noProof/>
                      <w:sz w:val="22"/>
                      <w:szCs w:val="22"/>
                      <w:lang w:bidi="lt-LT"/>
                    </w:rPr>
                    <w:t>Užsakovą</w:t>
                  </w:r>
                  <w:r w:rsidR="00485152" w:rsidRPr="00081CED">
                    <w:rPr>
                      <w:rFonts w:asciiTheme="minorHAnsi" w:hAnsiTheme="minorHAnsi" w:cstheme="minorHAnsi"/>
                      <w:noProof/>
                      <w:sz w:val="22"/>
                      <w:szCs w:val="22"/>
                      <w:lang w:bidi="lt-LT"/>
                    </w:rPr>
                    <w:t xml:space="preserve"> </w:t>
                  </w:r>
                  <w:r w:rsidR="00271643" w:rsidRPr="00081CED">
                    <w:rPr>
                      <w:rFonts w:asciiTheme="minorHAnsi" w:hAnsiTheme="minorHAnsi" w:cstheme="minorHAnsi"/>
                      <w:noProof/>
                      <w:sz w:val="22"/>
                      <w:szCs w:val="22"/>
                      <w:lang w:bidi="lt-LT"/>
                    </w:rPr>
                    <w:t>ir Statinio statybos techninės priežiūros vadovą (jei taikoma).</w:t>
                  </w:r>
                </w:p>
              </w:tc>
              <w:tc>
                <w:tcPr>
                  <w:tcW w:w="4822" w:type="dxa"/>
                </w:tcPr>
                <w:p w14:paraId="6366D8F5" w14:textId="6CB6AAF9"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sidR="00321652">
                    <w:t xml:space="preserve"> </w:t>
                  </w:r>
                  <w:r w:rsidR="00321652" w:rsidRPr="00321652">
                    <w:rPr>
                      <w:rFonts w:asciiTheme="minorHAnsi" w:hAnsiTheme="minorHAnsi" w:cstheme="minorHAnsi"/>
                      <w:bCs/>
                      <w:sz w:val="22"/>
                      <w:szCs w:val="22"/>
                      <w:lang w:val="uk-UA"/>
                    </w:rPr>
                    <w:t>відповідальн</w:t>
                  </w:r>
                  <w:r w:rsidR="00321652">
                    <w:rPr>
                      <w:rFonts w:asciiTheme="minorHAnsi" w:hAnsiTheme="minorHAnsi" w:cstheme="minorHAnsi"/>
                      <w:bCs/>
                      <w:sz w:val="22"/>
                      <w:szCs w:val="22"/>
                      <w:lang w:val="uk-UA"/>
                    </w:rPr>
                    <w:t>ого</w:t>
                  </w:r>
                  <w:r w:rsidR="00321652" w:rsidRPr="00321652">
                    <w:rPr>
                      <w:rFonts w:asciiTheme="minorHAnsi" w:hAnsiTheme="minorHAnsi" w:cstheme="minorHAnsi"/>
                      <w:bCs/>
                      <w:sz w:val="22"/>
                      <w:szCs w:val="22"/>
                      <w:lang w:val="uk-UA"/>
                    </w:rPr>
                    <w:t xml:space="preserve"> за здійснення технічного нагляду за будівництвом  </w:t>
                  </w:r>
                  <w:r w:rsidRPr="00081CED">
                    <w:rPr>
                      <w:rFonts w:asciiTheme="minorHAnsi" w:hAnsiTheme="minorHAnsi" w:cstheme="minorHAnsi"/>
                      <w:bCs/>
                      <w:sz w:val="22"/>
                      <w:szCs w:val="22"/>
                      <w:lang w:val="uk-UA"/>
                    </w:rPr>
                    <w:t xml:space="preserve">протягом 3 робочих днів після завершення </w:t>
                  </w:r>
                  <w:r w:rsidR="00FE45D5">
                    <w:rPr>
                      <w:rFonts w:asciiTheme="minorHAnsi" w:hAnsiTheme="minorHAnsi" w:cstheme="minorHAnsi"/>
                      <w:bCs/>
                      <w:sz w:val="22"/>
                      <w:szCs w:val="22"/>
                      <w:lang w:val="uk-UA"/>
                    </w:rPr>
                    <w:t>п</w:t>
                  </w:r>
                  <w:r w:rsidR="00F91947" w:rsidRPr="00081CED">
                    <w:rPr>
                      <w:rFonts w:asciiTheme="minorHAnsi" w:hAnsiTheme="minorHAnsi" w:cstheme="minorHAnsi"/>
                      <w:bCs/>
                      <w:sz w:val="22"/>
                      <w:szCs w:val="22"/>
                      <w:lang w:val="uk-UA"/>
                    </w:rPr>
                    <w:t>ослуги та/або роботи</w:t>
                  </w:r>
                  <w:r w:rsidRPr="00081CED">
                    <w:rPr>
                      <w:rFonts w:asciiTheme="minorHAnsi" w:hAnsiTheme="minorHAnsi" w:cstheme="minorHAnsi"/>
                      <w:bCs/>
                      <w:sz w:val="22"/>
                      <w:szCs w:val="22"/>
                      <w:lang w:val="uk-UA"/>
                    </w:rPr>
                    <w:t>.</w:t>
                  </w:r>
                </w:p>
              </w:tc>
            </w:tr>
            <w:tr w:rsidR="00723490" w:rsidRPr="00081CED" w14:paraId="2AAB8454" w14:textId="77777777" w:rsidTr="00564D86">
              <w:tc>
                <w:tcPr>
                  <w:tcW w:w="5106" w:type="dxa"/>
                </w:tcPr>
                <w:p w14:paraId="7A4B6AB6" w14:textId="21C394A5"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002E0B8D" w:rsidRPr="00081CED">
                    <w:rPr>
                      <w:rFonts w:asciiTheme="minorHAnsi" w:hAnsiTheme="minorHAnsi" w:cstheme="minorHAnsi"/>
                      <w:sz w:val="22"/>
                      <w:szCs w:val="22"/>
                    </w:rPr>
                    <w:t xml:space="preserve"> </w:t>
                  </w:r>
                  <w:r w:rsidR="002E0B8D" w:rsidRPr="00081CED">
                    <w:rPr>
                      <w:rFonts w:asciiTheme="minorHAnsi" w:hAnsiTheme="minorHAnsi" w:cstheme="minorHAnsi"/>
                      <w:noProof/>
                      <w:sz w:val="22"/>
                      <w:szCs w:val="22"/>
                      <w:lang w:bidi="lt-LT"/>
                    </w:rPr>
                    <w:t xml:space="preserve">CPVA ir (arba) </w:t>
                  </w:r>
                  <w:r w:rsidR="00485152">
                    <w:rPr>
                      <w:rFonts w:asciiTheme="minorHAnsi" w:hAnsiTheme="minorHAnsi" w:cstheme="minorHAnsi"/>
                      <w:noProof/>
                      <w:sz w:val="22"/>
                      <w:szCs w:val="22"/>
                      <w:lang w:bidi="lt-LT"/>
                    </w:rPr>
                    <w:t>Užsakovo</w:t>
                  </w:r>
                  <w:r w:rsidR="002E0B8D" w:rsidRPr="00081CED">
                    <w:rPr>
                      <w:rFonts w:asciiTheme="minorHAnsi" w:hAnsiTheme="minorHAnsi" w:cstheme="minorHAnsi"/>
                      <w:noProof/>
                      <w:sz w:val="22"/>
                      <w:szCs w:val="22"/>
                      <w:lang w:bidi="lt-LT"/>
                    </w:rPr>
                    <w:t xml:space="preserve">, ir (arba) Statinio statybos techninės priežiūros vadovo (jei taikoma) paskirti asmenys per 10 (dešimt) darbo dienų nuo Rangovo pranešimo apie Darbų užbaigimą gavimo dienos atlieka </w:t>
                  </w:r>
                  <w:r w:rsidR="002E0B8D" w:rsidRPr="00081CED">
                    <w:rPr>
                      <w:rFonts w:asciiTheme="minorHAnsi" w:hAnsiTheme="minorHAnsi" w:cstheme="minorHAnsi"/>
                      <w:noProof/>
                      <w:sz w:val="22"/>
                      <w:szCs w:val="22"/>
                      <w:lang w:bidi="lt-LT"/>
                    </w:rPr>
                    <w:lastRenderedPageBreak/>
                    <w:t>bendrą atliktų Darbų peržiūrą ir patikrinimą, kurių rezultatai per 2 darbo dienas pateikiami Rangovui.</w:t>
                  </w:r>
                </w:p>
              </w:tc>
              <w:tc>
                <w:tcPr>
                  <w:tcW w:w="4822" w:type="dxa"/>
                </w:tcPr>
                <w:p w14:paraId="7D832190" w14:textId="36C9F9EF"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lastRenderedPageBreak/>
                    <w:t>4.2.</w:t>
                  </w:r>
                  <w:r w:rsidRPr="00081CED">
                    <w:rPr>
                      <w:rFonts w:asciiTheme="minorHAnsi" w:hAnsiTheme="minorHAnsi" w:cstheme="minorHAnsi"/>
                      <w:bCs/>
                      <w:sz w:val="22"/>
                      <w:szCs w:val="22"/>
                      <w:lang w:val="uk-UA"/>
                    </w:rPr>
                    <w:tab/>
                    <w:t xml:space="preserve">Особи, призначені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ром та/або </w:t>
                  </w:r>
                  <w:r w:rsidR="00321652">
                    <w:t xml:space="preserve"> </w:t>
                  </w:r>
                  <w:r w:rsidR="00321652" w:rsidRPr="00F97720">
                    <w:rPr>
                      <w:rFonts w:asciiTheme="minorHAnsi" w:hAnsiTheme="minorHAnsi" w:cstheme="minorHAnsi"/>
                      <w:bCs/>
                      <w:sz w:val="22"/>
                      <w:szCs w:val="22"/>
                      <w:lang w:val="uk-UA"/>
                    </w:rPr>
                    <w:t xml:space="preserve">відповідальним за здійснення технічного нагляду за будівництвом  </w:t>
                  </w:r>
                  <w:r w:rsidRPr="00F97720">
                    <w:rPr>
                      <w:rFonts w:asciiTheme="minorHAnsi" w:hAnsiTheme="minorHAnsi" w:cstheme="minorHAnsi"/>
                      <w:bCs/>
                      <w:sz w:val="22"/>
                      <w:szCs w:val="22"/>
                      <w:lang w:val="uk-UA"/>
                    </w:rPr>
                    <w:t>керівником будівництва</w:t>
                  </w:r>
                  <w:r w:rsidRPr="00321652">
                    <w:rPr>
                      <w:rFonts w:asciiTheme="minorHAnsi" w:hAnsiTheme="minorHAnsi" w:cstheme="minorHAnsi"/>
                      <w:bCs/>
                      <w:color w:val="FF0000"/>
                      <w:sz w:val="22"/>
                      <w:szCs w:val="22"/>
                      <w:lang w:val="uk-UA"/>
                    </w:rPr>
                    <w:t xml:space="preserve"> </w:t>
                  </w:r>
                  <w:r w:rsidRPr="00081CED">
                    <w:rPr>
                      <w:rFonts w:asciiTheme="minorHAnsi" w:hAnsiTheme="minorHAnsi" w:cstheme="minorHAnsi"/>
                      <w:bCs/>
                      <w:sz w:val="22"/>
                      <w:szCs w:val="22"/>
                      <w:lang w:val="uk-UA"/>
                    </w:rPr>
                    <w:t xml:space="preserve">повинні протягом 10 (десяти) робочих днів з моменту отримання </w:t>
                  </w:r>
                  <w:r w:rsidRPr="00081CED">
                    <w:rPr>
                      <w:rFonts w:asciiTheme="minorHAnsi" w:hAnsiTheme="minorHAnsi" w:cstheme="minorHAnsi"/>
                      <w:bCs/>
                      <w:sz w:val="22"/>
                      <w:szCs w:val="22"/>
                      <w:lang w:val="uk-UA"/>
                    </w:rPr>
                    <w:lastRenderedPageBreak/>
                    <w:t xml:space="preserve">повідомлення Підрядника про завершення </w:t>
                  </w:r>
                  <w:r w:rsidR="00F91947" w:rsidRPr="00081CED">
                    <w:rPr>
                      <w:rFonts w:asciiTheme="minorHAnsi" w:hAnsiTheme="minorHAnsi" w:cstheme="minorHAnsi"/>
                      <w:bCs/>
                      <w:sz w:val="22"/>
                      <w:szCs w:val="22"/>
                      <w:lang w:val="uk-UA"/>
                    </w:rPr>
                    <w:t>роб</w:t>
                  </w:r>
                  <w:r w:rsidR="002B77A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xml:space="preserve"> провести загальний огляд та інспекцію виконаних </w:t>
                  </w:r>
                  <w:r w:rsidR="00F91947" w:rsidRPr="00081CED">
                    <w:rPr>
                      <w:rFonts w:asciiTheme="minorHAnsi" w:hAnsiTheme="minorHAnsi" w:cstheme="minorHAnsi"/>
                      <w:bCs/>
                      <w:sz w:val="22"/>
                      <w:szCs w:val="22"/>
                      <w:lang w:val="uk-UA"/>
                    </w:rPr>
                    <w:t>роб</w:t>
                  </w:r>
                  <w:r w:rsidR="002B77A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32290B38"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CB61A6" w:rsidRPr="00081CED">
                    <w:rPr>
                      <w:rFonts w:asciiTheme="minorHAnsi" w:hAnsiTheme="minorHAnsi" w:cstheme="minorHAnsi"/>
                      <w:noProof/>
                      <w:sz w:val="22"/>
                      <w:szCs w:val="22"/>
                      <w:lang w:bidi="lt-LT"/>
                    </w:rPr>
                    <w:t>Atliktų darbų 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perdavimo ir priėmimo aktas“.</w:t>
                  </w:r>
                </w:p>
              </w:tc>
              <w:tc>
                <w:tcPr>
                  <w:tcW w:w="4822" w:type="dxa"/>
                </w:tcPr>
                <w:p w14:paraId="11005D77" w14:textId="5E291618"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4.3.</w:t>
                  </w:r>
                  <w:r w:rsidRPr="00081CED">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081CED">
                    <w:rPr>
                      <w:rFonts w:asciiTheme="minorHAnsi" w:hAnsiTheme="minorHAnsi" w:cstheme="minorHAnsi"/>
                      <w:bCs/>
                      <w:sz w:val="22"/>
                      <w:szCs w:val="22"/>
                      <w:lang w:val="uk-UA"/>
                    </w:rPr>
                    <w:t xml:space="preserve"> роб</w:t>
                  </w:r>
                  <w:r w:rsidR="002B77A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xml:space="preserve"> скласти Додаток 4 </w:t>
                  </w:r>
                  <w:r w:rsidR="00BE08C5" w:rsidRPr="00081CED">
                    <w:rPr>
                      <w:rFonts w:asciiTheme="minorHAnsi" w:hAnsiTheme="minorHAnsi" w:cstheme="minorHAnsi"/>
                      <w:sz w:val="22"/>
                      <w:szCs w:val="22"/>
                      <w:lang w:val="uk-UA" w:eastAsia="ru-RU"/>
                    </w:rPr>
                    <w:t>«</w:t>
                  </w:r>
                  <w:r w:rsidR="005150F9" w:rsidRPr="005150F9">
                    <w:rPr>
                      <w:rFonts w:asciiTheme="minorHAnsi" w:hAnsiTheme="minorHAnsi" w:cstheme="minorHAnsi"/>
                      <w:bCs/>
                      <w:sz w:val="22"/>
                      <w:szCs w:val="22"/>
                      <w:lang w:val="uk-UA"/>
                    </w:rPr>
                    <w:t>Акт виконаних робіт</w:t>
                  </w:r>
                  <w:r w:rsidRPr="00081CED">
                    <w:rPr>
                      <w:rFonts w:asciiTheme="minorHAnsi" w:hAnsiTheme="minorHAnsi" w:cstheme="minorHAnsi"/>
                      <w:bCs/>
                      <w:sz w:val="22"/>
                      <w:szCs w:val="22"/>
                      <w:lang w:val="uk-UA"/>
                    </w:rPr>
                    <w:t xml:space="preserve">“ до Контракту </w:t>
                  </w:r>
                  <w:r w:rsidR="00E62B16" w:rsidRPr="00081CED">
                    <w:rPr>
                      <w:rFonts w:asciiTheme="minorHAnsi" w:hAnsiTheme="minorHAnsi" w:cstheme="minorHAnsi"/>
                      <w:bCs/>
                      <w:sz w:val="22"/>
                      <w:szCs w:val="22"/>
                      <w:lang w:val="uk-UA"/>
                    </w:rPr>
                    <w:t xml:space="preserve"> та</w:t>
                  </w:r>
                  <w:r w:rsidR="0018376C">
                    <w:rPr>
                      <w:rFonts w:asciiTheme="minorHAnsi" w:hAnsiTheme="minorHAnsi" w:cstheme="minorHAnsi"/>
                      <w:bCs/>
                      <w:sz w:val="22"/>
                      <w:szCs w:val="22"/>
                    </w:rPr>
                    <w:t xml:space="preserve"> </w:t>
                  </w:r>
                  <w:r w:rsidR="0018376C" w:rsidRPr="0018376C">
                    <w:rPr>
                      <w:rFonts w:asciiTheme="minorHAnsi" w:hAnsiTheme="minorHAnsi" w:cstheme="minorHAnsi"/>
                      <w:bCs/>
                      <w:sz w:val="22"/>
                      <w:szCs w:val="22"/>
                    </w:rPr>
                    <w:t>(</w:t>
                  </w:r>
                  <w:proofErr w:type="spellStart"/>
                  <w:r w:rsidR="0018376C" w:rsidRPr="0018376C">
                    <w:rPr>
                      <w:rFonts w:asciiTheme="minorHAnsi" w:hAnsiTheme="minorHAnsi" w:cstheme="minorHAnsi"/>
                      <w:bCs/>
                      <w:sz w:val="22"/>
                      <w:szCs w:val="22"/>
                    </w:rPr>
                    <w:t>якщо</w:t>
                  </w:r>
                  <w:proofErr w:type="spellEnd"/>
                  <w:r w:rsidR="0018376C" w:rsidRPr="0018376C">
                    <w:rPr>
                      <w:rFonts w:asciiTheme="minorHAnsi" w:hAnsiTheme="minorHAnsi" w:cstheme="minorHAnsi"/>
                      <w:bCs/>
                      <w:sz w:val="22"/>
                      <w:szCs w:val="22"/>
                    </w:rPr>
                    <w:t xml:space="preserve"> </w:t>
                  </w:r>
                  <w:proofErr w:type="spellStart"/>
                  <w:r w:rsidR="0018376C" w:rsidRPr="0018376C">
                    <w:rPr>
                      <w:rFonts w:asciiTheme="minorHAnsi" w:hAnsiTheme="minorHAnsi" w:cstheme="minorHAnsi"/>
                      <w:bCs/>
                      <w:sz w:val="22"/>
                      <w:szCs w:val="22"/>
                    </w:rPr>
                    <w:t>застосовно</w:t>
                  </w:r>
                  <w:proofErr w:type="spellEnd"/>
                  <w:r w:rsidR="0018376C" w:rsidRPr="0018376C">
                    <w:rPr>
                      <w:rFonts w:asciiTheme="minorHAnsi" w:hAnsiTheme="minorHAnsi" w:cstheme="minorHAnsi"/>
                      <w:bCs/>
                      <w:sz w:val="22"/>
                      <w:szCs w:val="22"/>
                    </w:rPr>
                    <w:t>)</w:t>
                  </w:r>
                  <w:r w:rsidRPr="00081CED">
                    <w:rPr>
                      <w:rFonts w:asciiTheme="minorHAnsi" w:hAnsiTheme="minorHAnsi" w:cstheme="minorHAnsi"/>
                      <w:bCs/>
                      <w:sz w:val="22"/>
                      <w:szCs w:val="22"/>
                      <w:lang w:val="uk-UA"/>
                    </w:rPr>
                    <w:t xml:space="preserve"> Додаток 5 </w:t>
                  </w:r>
                  <w:r w:rsidR="00BE08C5" w:rsidRPr="00081CED">
                    <w:rPr>
                      <w:rFonts w:asciiTheme="minorHAnsi" w:hAnsiTheme="minorHAnsi" w:cstheme="minorHAnsi"/>
                      <w:sz w:val="22"/>
                      <w:szCs w:val="22"/>
                      <w:lang w:val="uk-UA" w:eastAsia="ru-RU"/>
                    </w:rPr>
                    <w:t>«</w:t>
                  </w:r>
                  <w:proofErr w:type="spellStart"/>
                  <w:r w:rsidR="00E62B16" w:rsidRPr="00E62B16">
                    <w:rPr>
                      <w:rFonts w:asciiTheme="minorHAnsi" w:hAnsiTheme="minorHAnsi" w:cstheme="minorHAnsi"/>
                      <w:bCs/>
                      <w:sz w:val="22"/>
                      <w:szCs w:val="22"/>
                    </w:rPr>
                    <w:t>Заключний</w:t>
                  </w:r>
                  <w:proofErr w:type="spellEnd"/>
                  <w:r w:rsidR="00E62B16" w:rsidRPr="00E62B16">
                    <w:rPr>
                      <w:rFonts w:asciiTheme="minorHAnsi" w:hAnsiTheme="minorHAnsi" w:cstheme="minorHAnsi"/>
                      <w:bCs/>
                      <w:sz w:val="22"/>
                      <w:szCs w:val="22"/>
                      <w:lang w:val="uk-UA"/>
                    </w:rPr>
                    <w:t xml:space="preserve"> </w:t>
                  </w:r>
                  <w:r w:rsidR="00E62B16">
                    <w:rPr>
                      <w:rFonts w:asciiTheme="minorHAnsi" w:hAnsiTheme="minorHAnsi" w:cstheme="minorHAnsi"/>
                      <w:bCs/>
                      <w:sz w:val="22"/>
                      <w:szCs w:val="22"/>
                    </w:rPr>
                    <w:t>a</w:t>
                  </w:r>
                  <w:r w:rsidR="00C04ACD" w:rsidRPr="00081CED">
                    <w:rPr>
                      <w:rFonts w:asciiTheme="minorHAnsi" w:hAnsiTheme="minorHAnsi" w:cstheme="minorHAnsi"/>
                      <w:bCs/>
                      <w:sz w:val="22"/>
                      <w:szCs w:val="22"/>
                      <w:lang w:val="uk-UA"/>
                    </w:rPr>
                    <w:t xml:space="preserve">кт приймання-передачі </w:t>
                  </w:r>
                  <w:r w:rsidR="008A6FDB" w:rsidRPr="00081CED">
                    <w:rPr>
                      <w:rFonts w:asciiTheme="minorHAnsi" w:hAnsiTheme="minorHAnsi" w:cstheme="minorHAnsi"/>
                      <w:bCs/>
                      <w:sz w:val="22"/>
                      <w:szCs w:val="22"/>
                      <w:lang w:val="uk-UA"/>
                    </w:rPr>
                    <w:t>роб</w:t>
                  </w:r>
                  <w:r w:rsidR="002B77A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00C04ACD" w:rsidRPr="00081CED">
                    <w:rPr>
                      <w:rFonts w:asciiTheme="minorHAnsi" w:hAnsiTheme="minorHAnsi" w:cstheme="minorHAnsi"/>
                      <w:bCs/>
                      <w:sz w:val="22"/>
                      <w:szCs w:val="22"/>
                      <w:lang w:val="uk-UA"/>
                    </w:rPr>
                    <w:t>»</w:t>
                  </w:r>
                  <w:r w:rsidRPr="00081CED">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0C2D5A7" w:rsidR="00723490" w:rsidRPr="00081CED" w:rsidRDefault="00723490"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gavimo dienos  pasirašo Sutarties 4 priedą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w:t>
                  </w:r>
                  <w:r w:rsidR="002A08A4">
                    <w:rPr>
                      <w:rFonts w:asciiTheme="minorHAnsi" w:hAnsiTheme="minorHAnsi" w:cstheme="minorHAnsi"/>
                      <w:noProof/>
                      <w:sz w:val="22"/>
                      <w:szCs w:val="22"/>
                      <w:lang w:bidi="lt-LT"/>
                    </w:rPr>
                    <w:t>. Pagal poreikį, gali būti prašoma šių dokumentų</w:t>
                  </w:r>
                  <w:r w:rsidR="004B336D" w:rsidRPr="00081CED">
                    <w:rPr>
                      <w:rFonts w:asciiTheme="minorHAnsi" w:hAnsiTheme="minorHAnsi" w:cstheme="minorHAnsi"/>
                      <w:noProof/>
                      <w:sz w:val="22"/>
                      <w:szCs w:val="22"/>
                      <w:lang w:bidi="lt-LT"/>
                    </w:rPr>
                    <w:t xml:space="preserve"> </w:t>
                  </w:r>
                  <w:r w:rsidR="002A08A4">
                    <w:rPr>
                      <w:rFonts w:asciiTheme="minorHAnsi" w:hAnsiTheme="minorHAnsi" w:cstheme="minorHAnsi"/>
                      <w:noProof/>
                      <w:sz w:val="22"/>
                      <w:szCs w:val="22"/>
                      <w:lang w:bidi="lt-LT"/>
                    </w:rPr>
                    <w:t>3 egzempliorių turinčių</w:t>
                  </w:r>
                  <w:r w:rsidR="004B336D" w:rsidRPr="00081CED">
                    <w:rPr>
                      <w:rFonts w:asciiTheme="minorHAnsi" w:hAnsiTheme="minorHAnsi" w:cstheme="minorHAnsi"/>
                      <w:noProof/>
                      <w:sz w:val="22"/>
                      <w:szCs w:val="22"/>
                      <w:lang w:bidi="lt-LT"/>
                    </w:rPr>
                    <w:t xml:space="preserve"> vienodą teisinę galią. Atsiradus nenumatytoms, nuo Šalių valios nepriklausančioms aplinkybėms, dėl kurių Šalys negali pasirašyti Sutarties 4 priedo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 ir priėmimo aktas“ pasirašymo terminas pratęsiamas laikotarpiui, kuriam Šalių susitarimu buvo sustabdytas jų pasirašymas.</w:t>
                  </w:r>
                </w:p>
              </w:tc>
              <w:tc>
                <w:tcPr>
                  <w:tcW w:w="4822" w:type="dxa"/>
                </w:tcPr>
                <w:p w14:paraId="7ED17961" w14:textId="322BBAB0" w:rsidR="00723490" w:rsidRPr="002A08A4" w:rsidRDefault="00723490" w:rsidP="00D829BC">
                  <w:pPr>
                    <w:framePr w:hSpace="180" w:wrap="around" w:hAnchor="margin" w:xAlign="right" w:y="-588"/>
                    <w:tabs>
                      <w:tab w:val="left" w:pos="564"/>
                    </w:tabs>
                    <w:jc w:val="both"/>
                    <w:rPr>
                      <w:rFonts w:asciiTheme="minorHAnsi" w:hAnsiTheme="minorHAnsi" w:cstheme="minorHAnsi"/>
                      <w:sz w:val="22"/>
                      <w:szCs w:val="22"/>
                      <w:lang w:eastAsia="ru-RU"/>
                    </w:rPr>
                  </w:pPr>
                  <w:r w:rsidRPr="00081CED">
                    <w:rPr>
                      <w:rFonts w:asciiTheme="minorHAnsi" w:hAnsiTheme="minorHAnsi" w:cstheme="minorHAnsi"/>
                      <w:bCs/>
                      <w:sz w:val="22"/>
                      <w:szCs w:val="22"/>
                      <w:lang w:val="uk-UA"/>
                    </w:rPr>
                    <w:t>4.4.</w:t>
                  </w:r>
                  <w:r w:rsidRPr="00081CED">
                    <w:rPr>
                      <w:rFonts w:asciiTheme="minorHAnsi" w:hAnsiTheme="minorHAnsi" w:cstheme="minorHAnsi"/>
                      <w:bCs/>
                      <w:sz w:val="22"/>
                      <w:szCs w:val="22"/>
                      <w:lang w:val="uk-UA"/>
                    </w:rPr>
                    <w:tab/>
                  </w:r>
                  <w:r w:rsidR="002A08A4">
                    <w:t xml:space="preserve"> </w:t>
                  </w:r>
                  <w:r w:rsidR="002A08A4" w:rsidRPr="002A08A4">
                    <w:rPr>
                      <w:rFonts w:asciiTheme="minorHAnsi" w:hAnsiTheme="minorHAnsi" w:cstheme="minorHAnsi"/>
                      <w:bCs/>
                      <w:sz w:val="22"/>
                      <w:szCs w:val="22"/>
                      <w:lang w:val="uk-UA"/>
                    </w:rPr>
                    <w:t>Сторони та</w:t>
                  </w:r>
                  <w:r w:rsidR="00321652">
                    <w:rPr>
                      <w:rFonts w:asciiTheme="minorHAnsi" w:hAnsiTheme="minorHAnsi" w:cstheme="minorHAnsi"/>
                      <w:bCs/>
                      <w:sz w:val="22"/>
                      <w:szCs w:val="22"/>
                      <w:lang w:val="uk-UA"/>
                    </w:rPr>
                    <w:t xml:space="preserve"> </w:t>
                  </w:r>
                  <w:r w:rsidR="00321652">
                    <w:t xml:space="preserve"> </w:t>
                  </w:r>
                  <w:r w:rsidR="00321652" w:rsidRPr="00F97720">
                    <w:rPr>
                      <w:rFonts w:asciiTheme="minorHAnsi" w:hAnsiTheme="minorHAnsi" w:cstheme="minorHAnsi"/>
                      <w:bCs/>
                      <w:sz w:val="22"/>
                      <w:szCs w:val="22"/>
                      <w:lang w:val="uk-UA"/>
                    </w:rPr>
                    <w:t xml:space="preserve">відповідальний за здійснення технічного нагляду за будівництвом  </w:t>
                  </w:r>
                  <w:r w:rsidR="002A08A4" w:rsidRPr="00F97720">
                    <w:rPr>
                      <w:rFonts w:asciiTheme="minorHAnsi" w:hAnsiTheme="minorHAnsi" w:cstheme="minorHAnsi"/>
                      <w:bCs/>
                      <w:sz w:val="22"/>
                      <w:szCs w:val="22"/>
                      <w:lang w:val="uk-UA"/>
                    </w:rPr>
                    <w:t xml:space="preserve"> (за необхідності)</w:t>
                  </w:r>
                  <w:r w:rsidR="002A08A4" w:rsidRPr="002A08A4">
                    <w:rPr>
                      <w:rFonts w:asciiTheme="minorHAnsi" w:hAnsiTheme="minorHAnsi" w:cstheme="minorHAnsi"/>
                      <w:bCs/>
                      <w:sz w:val="22"/>
                      <w:szCs w:val="22"/>
                      <w:lang w:val="uk-UA"/>
                    </w:rPr>
                    <w:t xml:space="preserve"> підписують не пізніше 5 робочих днів після отримання Додатку 4 «Акт виконаних робіт» та (за необхідності) Додатку 5 «</w:t>
                  </w:r>
                  <w:r w:rsidR="00EC15F8">
                    <w:rPr>
                      <w:rFonts w:asciiTheme="minorHAnsi" w:hAnsiTheme="minorHAnsi" w:cstheme="minorHAnsi"/>
                      <w:bCs/>
                      <w:sz w:val="22"/>
                      <w:szCs w:val="22"/>
                      <w:lang w:val="uk-UA"/>
                    </w:rPr>
                    <w:t>Заключний</w:t>
                  </w:r>
                  <w:r w:rsidR="00EC15F8" w:rsidRPr="002A08A4">
                    <w:rPr>
                      <w:rFonts w:asciiTheme="minorHAnsi" w:hAnsiTheme="minorHAnsi" w:cstheme="minorHAnsi"/>
                      <w:bCs/>
                      <w:sz w:val="22"/>
                      <w:szCs w:val="22"/>
                      <w:lang w:val="uk-UA"/>
                    </w:rPr>
                    <w:t xml:space="preserve"> </w:t>
                  </w:r>
                  <w:r w:rsidR="002A08A4" w:rsidRPr="002A08A4">
                    <w:rPr>
                      <w:rFonts w:asciiTheme="minorHAnsi" w:hAnsiTheme="minorHAnsi" w:cstheme="minorHAnsi"/>
                      <w:bCs/>
                      <w:sz w:val="22"/>
                      <w:szCs w:val="22"/>
                      <w:lang w:val="uk-UA"/>
                    </w:rPr>
                    <w:t>акт приймання-передачі» до Контракту</w:t>
                  </w:r>
                  <w:r w:rsidR="00F97720">
                    <w:rPr>
                      <w:rFonts w:asciiTheme="minorHAnsi" w:hAnsiTheme="minorHAnsi" w:cstheme="minorHAnsi"/>
                      <w:bCs/>
                      <w:sz w:val="22"/>
                      <w:szCs w:val="22"/>
                    </w:rPr>
                    <w:t>.</w:t>
                  </w:r>
                  <w:r w:rsidR="002A08A4" w:rsidRPr="002A08A4">
                    <w:rPr>
                      <w:rFonts w:asciiTheme="minorHAnsi" w:hAnsiTheme="minorHAnsi" w:cstheme="minorHAnsi"/>
                      <w:bCs/>
                      <w:sz w:val="22"/>
                      <w:szCs w:val="22"/>
                      <w:lang w:val="uk-UA"/>
                    </w:rPr>
                    <w:t xml:space="preserve"> У разі необхідності може бути запитано 3 копії наступних документів, кожна з яких має однакову юридичну силу</w:t>
                  </w:r>
                  <w:r w:rsidR="002B77A4">
                    <w:rPr>
                      <w:rFonts w:asciiTheme="minorHAnsi" w:hAnsiTheme="minorHAnsi" w:cstheme="minorHAnsi"/>
                      <w:bCs/>
                      <w:sz w:val="22"/>
                      <w:szCs w:val="22"/>
                      <w:lang w:val="uk-UA"/>
                    </w:rPr>
                    <w:t>.</w:t>
                  </w:r>
                  <w:r w:rsidR="002A08A4" w:rsidRPr="002A08A4">
                    <w:rPr>
                      <w:rFonts w:asciiTheme="minorHAnsi" w:hAnsiTheme="minorHAnsi" w:cstheme="minorHAnsi"/>
                      <w:bCs/>
                      <w:sz w:val="22"/>
                      <w:szCs w:val="22"/>
                      <w:lang w:val="uk-UA"/>
                    </w:rPr>
                    <w:t xml:space="preserve"> У разі виникнення непередбачуваних обставин, що не залежать від волі Сторін, які унеможливлюють підписання Сторонами Додатку 4 до Договору «Акт виконаних робіт» та, у відповідних випадках, Додатку 5 до </w:t>
                  </w:r>
                  <w:r w:rsidR="002B77A4">
                    <w:rPr>
                      <w:rFonts w:asciiTheme="minorHAnsi" w:hAnsiTheme="minorHAnsi" w:cstheme="minorHAnsi"/>
                      <w:bCs/>
                      <w:sz w:val="22"/>
                      <w:szCs w:val="22"/>
                      <w:lang w:val="uk-UA"/>
                    </w:rPr>
                    <w:t>Контракту</w:t>
                  </w:r>
                  <w:r w:rsidR="002B77A4" w:rsidRPr="002A08A4">
                    <w:rPr>
                      <w:rFonts w:asciiTheme="minorHAnsi" w:hAnsiTheme="minorHAnsi" w:cstheme="minorHAnsi"/>
                      <w:bCs/>
                      <w:sz w:val="22"/>
                      <w:szCs w:val="22"/>
                      <w:lang w:val="uk-UA"/>
                    </w:rPr>
                    <w:t xml:space="preserve"> </w:t>
                  </w:r>
                  <w:r w:rsidR="002A08A4" w:rsidRPr="002A08A4">
                    <w:rPr>
                      <w:rFonts w:asciiTheme="minorHAnsi" w:hAnsiTheme="minorHAnsi" w:cstheme="minorHAnsi"/>
                      <w:bCs/>
                      <w:sz w:val="22"/>
                      <w:szCs w:val="22"/>
                      <w:lang w:val="uk-UA"/>
                    </w:rPr>
                    <w:t>«</w:t>
                  </w:r>
                  <w:r w:rsidR="00EC15F8">
                    <w:rPr>
                      <w:rFonts w:asciiTheme="minorHAnsi" w:hAnsiTheme="minorHAnsi" w:cstheme="minorHAnsi"/>
                      <w:bCs/>
                      <w:sz w:val="22"/>
                      <w:szCs w:val="22"/>
                      <w:lang w:val="uk-UA"/>
                    </w:rPr>
                    <w:t>Заключний</w:t>
                  </w:r>
                  <w:r w:rsidR="00EC15F8" w:rsidRPr="002A08A4">
                    <w:rPr>
                      <w:rFonts w:asciiTheme="minorHAnsi" w:hAnsiTheme="minorHAnsi" w:cstheme="minorHAnsi"/>
                      <w:bCs/>
                      <w:sz w:val="22"/>
                      <w:szCs w:val="22"/>
                      <w:lang w:val="uk-UA"/>
                    </w:rPr>
                    <w:t xml:space="preserve"> </w:t>
                  </w:r>
                  <w:r w:rsidR="002A08A4" w:rsidRPr="002A08A4">
                    <w:rPr>
                      <w:rFonts w:asciiTheme="minorHAnsi" w:hAnsiTheme="minorHAnsi" w:cstheme="minorHAnsi"/>
                      <w:bCs/>
                      <w:sz w:val="22"/>
                      <w:szCs w:val="22"/>
                      <w:lang w:val="uk-UA"/>
                    </w:rPr>
                    <w:t xml:space="preserve">акт приймання-передачі», строк підписання Додатку 4 до </w:t>
                  </w:r>
                  <w:r w:rsidR="002B77A4">
                    <w:rPr>
                      <w:rFonts w:asciiTheme="minorHAnsi" w:hAnsiTheme="minorHAnsi" w:cstheme="minorHAnsi"/>
                      <w:bCs/>
                      <w:sz w:val="22"/>
                      <w:szCs w:val="22"/>
                      <w:lang w:val="uk-UA"/>
                    </w:rPr>
                    <w:t>Контракту</w:t>
                  </w:r>
                  <w:r w:rsidR="002B77A4" w:rsidRPr="002A08A4">
                    <w:rPr>
                      <w:rFonts w:asciiTheme="minorHAnsi" w:hAnsiTheme="minorHAnsi" w:cstheme="minorHAnsi"/>
                      <w:bCs/>
                      <w:sz w:val="22"/>
                      <w:szCs w:val="22"/>
                      <w:lang w:val="uk-UA"/>
                    </w:rPr>
                    <w:t xml:space="preserve"> </w:t>
                  </w:r>
                  <w:r w:rsidR="002A08A4" w:rsidRPr="002A08A4">
                    <w:rPr>
                      <w:rFonts w:asciiTheme="minorHAnsi" w:hAnsiTheme="minorHAnsi" w:cstheme="minorHAnsi"/>
                      <w:bCs/>
                      <w:sz w:val="22"/>
                      <w:szCs w:val="22"/>
                      <w:lang w:val="uk-UA"/>
                    </w:rPr>
                    <w:t xml:space="preserve">«Акт виконаних робіт» та, у відповідних випадках, Додатку 5 до </w:t>
                  </w:r>
                  <w:r w:rsidR="002B77A4">
                    <w:rPr>
                      <w:rFonts w:asciiTheme="minorHAnsi" w:hAnsiTheme="minorHAnsi" w:cstheme="minorHAnsi"/>
                      <w:bCs/>
                      <w:sz w:val="22"/>
                      <w:szCs w:val="22"/>
                      <w:lang w:val="uk-UA"/>
                    </w:rPr>
                    <w:t>Контракту</w:t>
                  </w:r>
                  <w:r w:rsidR="002B77A4" w:rsidRPr="002A08A4">
                    <w:rPr>
                      <w:rFonts w:asciiTheme="minorHAnsi" w:hAnsiTheme="minorHAnsi" w:cstheme="minorHAnsi"/>
                      <w:bCs/>
                      <w:sz w:val="22"/>
                      <w:szCs w:val="22"/>
                      <w:lang w:val="uk-UA"/>
                    </w:rPr>
                    <w:t xml:space="preserve"> </w:t>
                  </w:r>
                  <w:r w:rsidR="002A08A4" w:rsidRPr="002A08A4">
                    <w:rPr>
                      <w:rFonts w:asciiTheme="minorHAnsi" w:hAnsiTheme="minorHAnsi" w:cstheme="minorHAnsi"/>
                      <w:bCs/>
                      <w:sz w:val="22"/>
                      <w:szCs w:val="22"/>
                      <w:lang w:val="uk-UA"/>
                    </w:rPr>
                    <w:t>«</w:t>
                  </w:r>
                  <w:r w:rsidR="00EC15F8">
                    <w:rPr>
                      <w:rFonts w:asciiTheme="minorHAnsi" w:hAnsiTheme="minorHAnsi" w:cstheme="minorHAnsi"/>
                      <w:bCs/>
                      <w:sz w:val="22"/>
                      <w:szCs w:val="22"/>
                      <w:lang w:val="uk-UA"/>
                    </w:rPr>
                    <w:t>Заключний</w:t>
                  </w:r>
                  <w:r w:rsidR="00EC15F8" w:rsidRPr="002A08A4">
                    <w:rPr>
                      <w:rFonts w:asciiTheme="minorHAnsi" w:hAnsiTheme="minorHAnsi" w:cstheme="minorHAnsi"/>
                      <w:bCs/>
                      <w:sz w:val="22"/>
                      <w:szCs w:val="22"/>
                      <w:lang w:val="uk-UA"/>
                    </w:rPr>
                    <w:t xml:space="preserve"> </w:t>
                  </w:r>
                  <w:r w:rsidR="002A08A4" w:rsidRPr="002A08A4">
                    <w:rPr>
                      <w:rFonts w:asciiTheme="minorHAnsi" w:hAnsiTheme="minorHAnsi" w:cstheme="minorHAnsi"/>
                      <w:bCs/>
                      <w:sz w:val="22"/>
                      <w:szCs w:val="22"/>
                      <w:lang w:val="uk-UA"/>
                    </w:rPr>
                    <w:t>акт приймання-передачі» продовжується на строк, на який Сторони за погодженням між собою призупинили їх підписання</w:t>
                  </w:r>
                  <w:r w:rsidR="002A08A4">
                    <w:rPr>
                      <w:rFonts w:asciiTheme="minorHAnsi" w:hAnsiTheme="minorHAnsi" w:cstheme="minorHAnsi"/>
                      <w:bCs/>
                      <w:sz w:val="22"/>
                      <w:szCs w:val="22"/>
                    </w:rPr>
                    <w:t>.</w:t>
                  </w:r>
                </w:p>
              </w:tc>
            </w:tr>
            <w:tr w:rsidR="007B03EC" w:rsidRPr="00081CED" w14:paraId="3085A5DC" w14:textId="77777777" w:rsidTr="00564D86">
              <w:tc>
                <w:tcPr>
                  <w:tcW w:w="5106" w:type="dxa"/>
                </w:tcPr>
                <w:p w14:paraId="1998FD00" w14:textId="7B0EB77E" w:rsidR="007B03EC" w:rsidRPr="00081CED" w:rsidRDefault="007B03EC" w:rsidP="00D829BC">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nurodytą terminą, Rangovas įgyja teisę ištaisyti defektus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2AEE1E2D" w:rsidR="007B03EC" w:rsidRPr="00F97720" w:rsidRDefault="007B03EC" w:rsidP="00D829BC">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sz w:val="22"/>
                      <w:szCs w:val="22"/>
                      <w:lang w:val="uk-UA" w:eastAsia="ru-RU"/>
                    </w:rPr>
                    <w:t xml:space="preserve">4.5. У разі, якщо особа, призначена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та/</w:t>
                  </w:r>
                  <w:r w:rsidRPr="00F97720">
                    <w:rPr>
                      <w:rFonts w:asciiTheme="minorHAnsi" w:hAnsiTheme="minorHAnsi" w:cstheme="minorHAnsi"/>
                      <w:sz w:val="22"/>
                      <w:szCs w:val="22"/>
                      <w:lang w:val="uk-UA" w:eastAsia="ru-RU"/>
                    </w:rPr>
                    <w:t>або</w:t>
                  </w:r>
                  <w:r w:rsidR="00E37A45" w:rsidRPr="00F97720">
                    <w:rPr>
                      <w:rFonts w:asciiTheme="minorHAnsi" w:hAnsiTheme="minorHAnsi" w:cstheme="minorHAnsi"/>
                      <w:sz w:val="22"/>
                      <w:szCs w:val="22"/>
                      <w:lang w:val="uk-UA" w:eastAsia="ru-RU"/>
                    </w:rPr>
                    <w:t xml:space="preserve"> </w:t>
                  </w:r>
                  <w:r w:rsidR="00E37A45" w:rsidRPr="00F97720">
                    <w:t xml:space="preserve"> </w:t>
                  </w:r>
                  <w:r w:rsidR="00E37A45" w:rsidRPr="00F97720">
                    <w:rPr>
                      <w:rFonts w:asciiTheme="minorHAnsi" w:hAnsiTheme="minorHAnsi" w:cstheme="minorHAnsi"/>
                      <w:sz w:val="22"/>
                      <w:szCs w:val="22"/>
                      <w:lang w:val="uk-UA" w:eastAsia="ru-RU"/>
                    </w:rPr>
                    <w:t xml:space="preserve">відповідальний за здійснення технічного нагляду за будівництвом  </w:t>
                  </w:r>
                  <w:r w:rsidRPr="00F97720">
                    <w:rPr>
                      <w:rFonts w:asciiTheme="minorHAnsi" w:hAnsiTheme="minorHAnsi" w:cstheme="minorHAnsi"/>
                      <w:sz w:val="22"/>
                      <w:szCs w:val="22"/>
                      <w:lang w:val="uk-UA" w:eastAsia="ru-RU"/>
                    </w:rPr>
                    <w:t xml:space="preserve"> керівником будівництва</w:t>
                  </w:r>
                  <w:r w:rsidRPr="00081CED">
                    <w:rPr>
                      <w:rFonts w:asciiTheme="minorHAnsi" w:hAnsiTheme="minorHAnsi" w:cstheme="minorHAnsi"/>
                      <w:sz w:val="22"/>
                      <w:szCs w:val="22"/>
                      <w:lang w:val="uk-UA" w:eastAsia="ru-RU"/>
                    </w:rPr>
                    <w:t xml:space="preserve">, виявляє дефекти під час виконання </w:t>
                  </w:r>
                  <w:r w:rsidR="00F91947" w:rsidRPr="00081CED">
                    <w:rPr>
                      <w:rFonts w:asciiTheme="minorHAnsi" w:hAnsiTheme="minorHAnsi" w:cstheme="minorHAnsi"/>
                      <w:sz w:val="22"/>
                      <w:szCs w:val="22"/>
                      <w:lang w:val="uk-UA" w:eastAsia="ru-RU"/>
                    </w:rPr>
                    <w:t>роб</w:t>
                  </w:r>
                  <w:r w:rsidR="002B77A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такі дефекти зазначаються у Додатку 5 “</w:t>
                  </w:r>
                  <w:proofErr w:type="spellStart"/>
                  <w:r w:rsidR="00EA645E" w:rsidRPr="00EA645E">
                    <w:rPr>
                      <w:rFonts w:asciiTheme="minorHAnsi" w:hAnsiTheme="minorHAnsi" w:cstheme="minorHAnsi"/>
                      <w:sz w:val="22"/>
                      <w:szCs w:val="22"/>
                      <w:lang w:eastAsia="ru-RU"/>
                    </w:rPr>
                    <w:t>Заключний</w:t>
                  </w:r>
                  <w:proofErr w:type="spellEnd"/>
                  <w:r w:rsidR="00EA645E" w:rsidRPr="00EA645E">
                    <w:rPr>
                      <w:rFonts w:asciiTheme="minorHAnsi" w:hAnsiTheme="minorHAnsi" w:cstheme="minorHAnsi"/>
                      <w:sz w:val="22"/>
                      <w:szCs w:val="22"/>
                      <w:lang w:eastAsia="ru-RU"/>
                    </w:rPr>
                    <w:t xml:space="preserve"> </w:t>
                  </w:r>
                  <w:r w:rsidR="00EA645E">
                    <w:rPr>
                      <w:rFonts w:asciiTheme="minorHAnsi" w:hAnsiTheme="minorHAnsi" w:cstheme="minorHAnsi"/>
                      <w:sz w:val="22"/>
                      <w:szCs w:val="22"/>
                      <w:lang w:eastAsia="ru-RU"/>
                    </w:rPr>
                    <w:t>a</w:t>
                  </w:r>
                  <w:r w:rsidR="00C04ACD" w:rsidRPr="00081CED">
                    <w:rPr>
                      <w:rFonts w:asciiTheme="minorHAnsi" w:hAnsiTheme="minorHAnsi" w:cstheme="minorHAnsi"/>
                      <w:sz w:val="22"/>
                      <w:szCs w:val="22"/>
                      <w:lang w:val="uk-UA" w:eastAsia="ru-RU"/>
                    </w:rPr>
                    <w:t xml:space="preserve">кт приймання-передачі </w:t>
                  </w:r>
                  <w:r w:rsidR="008A6FDB" w:rsidRPr="00081CED">
                    <w:rPr>
                      <w:rFonts w:asciiTheme="minorHAnsi" w:hAnsiTheme="minorHAnsi" w:cstheme="minorHAnsi"/>
                      <w:sz w:val="22"/>
                      <w:szCs w:val="22"/>
                      <w:lang w:val="uk-UA" w:eastAsia="ru-RU"/>
                    </w:rPr>
                    <w:t>роб</w:t>
                  </w:r>
                  <w:r w:rsidR="002B77A4">
                    <w:rPr>
                      <w:rFonts w:asciiTheme="minorHAnsi" w:hAnsiTheme="minorHAnsi" w:cstheme="minorHAnsi"/>
                      <w:sz w:val="22"/>
                      <w:szCs w:val="22"/>
                      <w:lang w:val="uk-UA" w:eastAsia="ru-RU"/>
                    </w:rPr>
                    <w:t>і</w:t>
                  </w:r>
                  <w:r w:rsidR="008A6FDB" w:rsidRPr="00081CED">
                    <w:rPr>
                      <w:rFonts w:asciiTheme="minorHAnsi" w:hAnsiTheme="minorHAnsi" w:cstheme="minorHAnsi"/>
                      <w:sz w:val="22"/>
                      <w:szCs w:val="22"/>
                      <w:lang w:val="uk-UA" w:eastAsia="ru-RU"/>
                    </w:rPr>
                    <w:t>т</w:t>
                  </w:r>
                  <w:r w:rsidR="00C04AC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w:t>
                  </w:r>
                  <w:proofErr w:type="spellStart"/>
                  <w:r w:rsidR="00EA645E" w:rsidRPr="00EA645E">
                    <w:rPr>
                      <w:rFonts w:asciiTheme="minorHAnsi" w:hAnsiTheme="minorHAnsi" w:cstheme="minorHAnsi"/>
                      <w:sz w:val="22"/>
                      <w:szCs w:val="22"/>
                      <w:lang w:eastAsia="ru-RU"/>
                    </w:rPr>
                    <w:t>Заключний</w:t>
                  </w:r>
                  <w:proofErr w:type="spellEnd"/>
                  <w:r w:rsidR="00EA645E" w:rsidRPr="00EA645E">
                    <w:rPr>
                      <w:rFonts w:asciiTheme="minorHAnsi" w:hAnsiTheme="minorHAnsi" w:cstheme="minorHAnsi"/>
                      <w:sz w:val="22"/>
                      <w:szCs w:val="22"/>
                      <w:lang w:eastAsia="ru-RU"/>
                    </w:rPr>
                    <w:t xml:space="preserve"> </w:t>
                  </w:r>
                  <w:r w:rsidR="00EA645E">
                    <w:rPr>
                      <w:rFonts w:asciiTheme="minorHAnsi" w:hAnsiTheme="minorHAnsi" w:cstheme="minorHAnsi"/>
                      <w:sz w:val="22"/>
                      <w:szCs w:val="22"/>
                      <w:lang w:eastAsia="ru-RU"/>
                    </w:rPr>
                    <w:t>a</w:t>
                  </w:r>
                  <w:r w:rsidR="00C04ACD" w:rsidRPr="00081CED">
                    <w:rPr>
                      <w:rFonts w:asciiTheme="minorHAnsi" w:hAnsiTheme="minorHAnsi" w:cstheme="minorHAnsi"/>
                      <w:sz w:val="22"/>
                      <w:szCs w:val="22"/>
                      <w:lang w:val="uk-UA" w:eastAsia="ru-RU"/>
                    </w:rPr>
                    <w:t xml:space="preserve">кт приймання-передачі </w:t>
                  </w:r>
                  <w:r w:rsidR="008A6FDB" w:rsidRPr="00081CED">
                    <w:rPr>
                      <w:rFonts w:asciiTheme="minorHAnsi" w:hAnsiTheme="minorHAnsi" w:cstheme="minorHAnsi"/>
                      <w:sz w:val="22"/>
                      <w:szCs w:val="22"/>
                      <w:lang w:val="uk-UA" w:eastAsia="ru-RU"/>
                    </w:rPr>
                    <w:t>роботи</w:t>
                  </w:r>
                  <w:r w:rsidR="00C04ACD" w:rsidRPr="00081CED">
                    <w:rPr>
                      <w:rFonts w:asciiTheme="minorHAnsi" w:hAnsiTheme="minorHAnsi" w:cstheme="minorHAnsi"/>
                      <w:sz w:val="22"/>
                      <w:szCs w:val="22"/>
                      <w:lang w:val="uk-UA" w:eastAsia="ru-RU"/>
                    </w:rPr>
                    <w:t>»</w:t>
                  </w:r>
                  <w:r w:rsidR="00632D39">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до Контракту, дає Підряднику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та/</w:t>
                  </w:r>
                  <w:r w:rsidRPr="00F97720">
                    <w:rPr>
                      <w:rFonts w:asciiTheme="minorHAnsi" w:hAnsiTheme="minorHAnsi" w:cstheme="minorHAnsi"/>
                      <w:sz w:val="22"/>
                      <w:szCs w:val="22"/>
                      <w:lang w:val="uk-UA" w:eastAsia="ru-RU"/>
                    </w:rPr>
                    <w:t xml:space="preserve">або </w:t>
                  </w:r>
                  <w:r w:rsidR="00E37A45" w:rsidRPr="00F97720">
                    <w:t xml:space="preserve"> </w:t>
                  </w:r>
                  <w:r w:rsidR="00E37A45" w:rsidRPr="00F97720">
                    <w:rPr>
                      <w:rFonts w:asciiTheme="minorHAnsi" w:hAnsiTheme="minorHAnsi" w:cstheme="minorHAnsi"/>
                      <w:sz w:val="22"/>
                      <w:szCs w:val="22"/>
                      <w:lang w:val="uk-UA" w:eastAsia="ru-RU"/>
                    </w:rPr>
                    <w:t>відповідальним за здійснення технічного нагляду за будівництвом</w:t>
                  </w:r>
                  <w:r w:rsidR="00E37A45" w:rsidRPr="00E37A45">
                    <w:rPr>
                      <w:rFonts w:asciiTheme="minorHAnsi" w:hAnsiTheme="minorHAnsi" w:cstheme="minorHAnsi"/>
                      <w:color w:val="FF0000"/>
                      <w:sz w:val="22"/>
                      <w:szCs w:val="22"/>
                      <w:lang w:val="uk-UA" w:eastAsia="ru-RU"/>
                    </w:rPr>
                    <w:t xml:space="preserve"> </w:t>
                  </w:r>
                  <w:r w:rsidR="00F97720">
                    <w:rPr>
                      <w:rFonts w:asciiTheme="minorHAnsi" w:hAnsiTheme="minorHAnsi" w:cstheme="minorHAnsi"/>
                      <w:color w:val="FF0000"/>
                      <w:sz w:val="22"/>
                      <w:szCs w:val="22"/>
                      <w:lang w:eastAsia="ru-RU"/>
                    </w:rPr>
                    <w:t>.</w:t>
                  </w:r>
                </w:p>
              </w:tc>
            </w:tr>
            <w:tr w:rsidR="007B03EC" w:rsidRPr="00081CED" w14:paraId="24CE58F2" w14:textId="77777777" w:rsidTr="00564D86">
              <w:tc>
                <w:tcPr>
                  <w:tcW w:w="5106" w:type="dxa"/>
                </w:tcPr>
                <w:p w14:paraId="38E90D0B" w14:textId="7C9D15A9"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D1E64B7" w:rsidR="007B03EC" w:rsidRPr="008B2CDA" w:rsidRDefault="007B03EC" w:rsidP="00D829BC">
                  <w:pPr>
                    <w:framePr w:hSpace="180" w:wrap="around" w:hAnchor="margin" w:xAlign="right" w:y="-588"/>
                    <w:tabs>
                      <w:tab w:val="left" w:pos="564"/>
                    </w:tabs>
                    <w:jc w:val="both"/>
                    <w:rPr>
                      <w:rFonts w:asciiTheme="minorHAnsi" w:hAnsiTheme="minorHAnsi" w:cstheme="minorHAnsi"/>
                      <w:bCs/>
                      <w:strike/>
                      <w:sz w:val="22"/>
                      <w:szCs w:val="22"/>
                      <w:lang w:val="uk-UA"/>
                    </w:rPr>
                  </w:pPr>
                  <w:r w:rsidRPr="00081CED">
                    <w:rPr>
                      <w:rFonts w:asciiTheme="minorHAnsi" w:hAnsiTheme="minorHAnsi" w:cstheme="minorHAnsi"/>
                      <w:bCs/>
                      <w:sz w:val="22"/>
                      <w:szCs w:val="22"/>
                      <w:lang w:val="uk-UA"/>
                    </w:rPr>
                    <w:t xml:space="preserve">4.6. Якщо ЦАУП, </w:t>
                  </w:r>
                  <w:r w:rsidR="00630CAE" w:rsidRPr="00630CAE">
                    <w:rPr>
                      <w:rFonts w:ascii="Calibri" w:eastAsiaTheme="minorHAnsi" w:hAnsi="Calibri" w:cs="Calibri"/>
                      <w:sz w:val="22"/>
                      <w:szCs w:val="22"/>
                      <w:lang w:val="uk-UA" w:eastAsia="en-US"/>
                    </w:rPr>
                    <w:t xml:space="preserve"> </w:t>
                  </w:r>
                  <w:r w:rsidR="00630CAE" w:rsidRPr="00F97720">
                    <w:rPr>
                      <w:rFonts w:asciiTheme="minorHAnsi" w:hAnsiTheme="minorHAnsi" w:cstheme="minorHAnsi"/>
                      <w:bCs/>
                      <w:sz w:val="22"/>
                      <w:szCs w:val="22"/>
                      <w:lang w:val="uk-UA"/>
                    </w:rPr>
                    <w:t>Замовник</w:t>
                  </w:r>
                  <w:r w:rsidRPr="00F97720">
                    <w:rPr>
                      <w:rFonts w:asciiTheme="minorHAnsi" w:hAnsiTheme="minorHAnsi" w:cstheme="minorHAnsi"/>
                      <w:bCs/>
                      <w:sz w:val="22"/>
                      <w:szCs w:val="22"/>
                      <w:lang w:val="uk-UA"/>
                    </w:rPr>
                    <w:t xml:space="preserve"> та/або</w:t>
                  </w:r>
                  <w:r w:rsidR="00E37A45" w:rsidRPr="00F97720">
                    <w:rPr>
                      <w:rFonts w:asciiTheme="minorHAnsi" w:hAnsiTheme="minorHAnsi" w:cstheme="minorHAnsi"/>
                      <w:bCs/>
                      <w:sz w:val="22"/>
                      <w:szCs w:val="22"/>
                      <w:lang w:val="uk-UA"/>
                    </w:rPr>
                    <w:t xml:space="preserve"> </w:t>
                  </w:r>
                  <w:r w:rsidR="00E37A45" w:rsidRPr="00F97720">
                    <w:t xml:space="preserve"> </w:t>
                  </w:r>
                  <w:r w:rsidR="00E37A45" w:rsidRPr="00F97720">
                    <w:rPr>
                      <w:rFonts w:asciiTheme="minorHAnsi" w:hAnsiTheme="minorHAnsi" w:cstheme="minorHAnsi"/>
                      <w:bCs/>
                      <w:sz w:val="22"/>
                      <w:szCs w:val="22"/>
                      <w:lang w:val="uk-UA"/>
                    </w:rPr>
                    <w:t xml:space="preserve">відповідальний за здійснення технічного нагляду за будівництвом </w:t>
                  </w:r>
                  <w:r w:rsidR="00E37A45" w:rsidRPr="00F97720">
                    <w:rPr>
                      <w:rFonts w:asciiTheme="minorHAnsi" w:hAnsiTheme="minorHAnsi" w:cstheme="minorHAnsi"/>
                      <w:bCs/>
                      <w:color w:val="FF0000"/>
                      <w:sz w:val="22"/>
                      <w:szCs w:val="22"/>
                      <w:lang w:val="uk-UA"/>
                    </w:rPr>
                    <w:t xml:space="preserve"> </w:t>
                  </w:r>
                  <w:r w:rsidRPr="00F97720">
                    <w:rPr>
                      <w:rFonts w:asciiTheme="minorHAnsi" w:hAnsiTheme="minorHAnsi" w:cstheme="minorHAnsi"/>
                      <w:bCs/>
                      <w:color w:val="FF0000"/>
                      <w:sz w:val="22"/>
                      <w:szCs w:val="22"/>
                      <w:lang w:val="uk-UA"/>
                    </w:rPr>
                    <w:t xml:space="preserve"> </w:t>
                  </w:r>
                  <w:r w:rsidRPr="00F97720">
                    <w:rPr>
                      <w:rFonts w:asciiTheme="minorHAnsi" w:hAnsiTheme="minorHAnsi" w:cstheme="minorHAnsi"/>
                      <w:bCs/>
                      <w:sz w:val="22"/>
                      <w:szCs w:val="22"/>
                      <w:lang w:val="uk-UA"/>
                    </w:rPr>
                    <w:t>(при наявності)</w:t>
                  </w:r>
                  <w:r w:rsidRPr="00081CED">
                    <w:rPr>
                      <w:rFonts w:asciiTheme="minorHAnsi" w:hAnsiTheme="minorHAnsi" w:cstheme="minorHAnsi"/>
                      <w:bCs/>
                      <w:sz w:val="22"/>
                      <w:szCs w:val="22"/>
                      <w:lang w:val="uk-UA"/>
                    </w:rPr>
                    <w:t xml:space="preserve"> без поважних причин ухиляється від розгляду та перевірки </w:t>
                  </w:r>
                  <w:r w:rsidR="00F91947" w:rsidRPr="00081CED">
                    <w:rPr>
                      <w:rFonts w:asciiTheme="minorHAnsi" w:hAnsiTheme="minorHAnsi" w:cstheme="minorHAnsi"/>
                      <w:bCs/>
                      <w:sz w:val="22"/>
                      <w:szCs w:val="22"/>
                      <w:lang w:val="uk-UA"/>
                    </w:rPr>
                    <w:t>роб</w:t>
                  </w:r>
                  <w:r w:rsidR="00EC15F8">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xml:space="preserve"> після закінчення строку, зазначеного в пункті 2.1 Особливих умов Контракту, вважається, що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та/або </w:t>
                  </w:r>
                  <w:r w:rsidR="008B2CDA">
                    <w:t xml:space="preserve"> </w:t>
                  </w:r>
                  <w:r w:rsidR="008B2CDA" w:rsidRPr="008B2CDA">
                    <w:rPr>
                      <w:rFonts w:asciiTheme="minorHAnsi" w:hAnsiTheme="minorHAnsi" w:cstheme="minorHAnsi"/>
                      <w:bCs/>
                      <w:sz w:val="22"/>
                      <w:szCs w:val="22"/>
                      <w:lang w:val="uk-UA"/>
                    </w:rPr>
                    <w:t xml:space="preserve">відповідальний за здійснення технічного нагляду за будівництвом  </w:t>
                  </w:r>
                  <w:r w:rsidRPr="00081CED">
                    <w:rPr>
                      <w:rFonts w:asciiTheme="minorHAnsi" w:hAnsiTheme="minorHAnsi" w:cstheme="minorHAnsi"/>
                      <w:bCs/>
                      <w:sz w:val="22"/>
                      <w:szCs w:val="22"/>
                      <w:lang w:val="uk-UA"/>
                    </w:rPr>
                    <w:t xml:space="preserve">не має зауважень за результатами </w:t>
                  </w:r>
                  <w:r w:rsidR="00F91947"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і Підрядник має право підготувати та подати Додаток 4 “</w:t>
                  </w:r>
                  <w:r w:rsidR="00632D39" w:rsidRPr="00632D39">
                    <w:rPr>
                      <w:rFonts w:asciiTheme="minorHAnsi" w:hAnsiTheme="minorHAnsi" w:cstheme="minorHAnsi"/>
                      <w:bCs/>
                      <w:sz w:val="22"/>
                      <w:szCs w:val="22"/>
                      <w:lang w:val="uk-UA"/>
                    </w:rPr>
                    <w:t>Акт виконаних робіт</w:t>
                  </w:r>
                  <w:r w:rsidRPr="00081CED">
                    <w:rPr>
                      <w:rFonts w:asciiTheme="minorHAnsi" w:hAnsiTheme="minorHAnsi" w:cstheme="minorHAnsi"/>
                      <w:bCs/>
                      <w:sz w:val="22"/>
                      <w:szCs w:val="22"/>
                      <w:lang w:val="uk-UA"/>
                    </w:rPr>
                    <w:t>“ до Контракту</w:t>
                  </w:r>
                  <w:r w:rsidR="00EA645E" w:rsidRPr="00081CED">
                    <w:rPr>
                      <w:rFonts w:asciiTheme="minorHAnsi" w:hAnsiTheme="minorHAnsi" w:cstheme="minorHAnsi"/>
                      <w:bCs/>
                      <w:sz w:val="22"/>
                      <w:szCs w:val="22"/>
                      <w:lang w:val="uk-UA"/>
                    </w:rPr>
                    <w:t xml:space="preserve"> та</w:t>
                  </w:r>
                  <w:r w:rsidR="000C3852">
                    <w:rPr>
                      <w:rFonts w:asciiTheme="minorHAnsi" w:hAnsiTheme="minorHAnsi" w:cstheme="minorHAnsi"/>
                      <w:bCs/>
                      <w:sz w:val="22"/>
                      <w:szCs w:val="22"/>
                    </w:rPr>
                    <w:t xml:space="preserve"> </w:t>
                  </w:r>
                  <w:r w:rsidR="000C3852" w:rsidRPr="000C3852">
                    <w:rPr>
                      <w:rFonts w:asciiTheme="minorHAnsi" w:hAnsiTheme="minorHAnsi" w:cstheme="minorHAnsi"/>
                      <w:bCs/>
                      <w:sz w:val="22"/>
                      <w:szCs w:val="22"/>
                    </w:rPr>
                    <w:t>(</w:t>
                  </w:r>
                  <w:proofErr w:type="spellStart"/>
                  <w:r w:rsidR="000C3852" w:rsidRPr="000C3852">
                    <w:rPr>
                      <w:rFonts w:asciiTheme="minorHAnsi" w:hAnsiTheme="minorHAnsi" w:cstheme="minorHAnsi"/>
                      <w:bCs/>
                      <w:sz w:val="22"/>
                      <w:szCs w:val="22"/>
                    </w:rPr>
                    <w:t>якщо</w:t>
                  </w:r>
                  <w:proofErr w:type="spellEnd"/>
                  <w:r w:rsidR="000C3852" w:rsidRPr="000C3852">
                    <w:rPr>
                      <w:rFonts w:asciiTheme="minorHAnsi" w:hAnsiTheme="minorHAnsi" w:cstheme="minorHAnsi"/>
                      <w:bCs/>
                      <w:sz w:val="22"/>
                      <w:szCs w:val="22"/>
                    </w:rPr>
                    <w:t xml:space="preserve"> </w:t>
                  </w:r>
                  <w:proofErr w:type="spellStart"/>
                  <w:r w:rsidR="000C3852" w:rsidRPr="000C3852">
                    <w:rPr>
                      <w:rFonts w:asciiTheme="minorHAnsi" w:hAnsiTheme="minorHAnsi" w:cstheme="minorHAnsi"/>
                      <w:bCs/>
                      <w:sz w:val="22"/>
                      <w:szCs w:val="22"/>
                    </w:rPr>
                    <w:t>застосовно</w:t>
                  </w:r>
                  <w:proofErr w:type="spellEnd"/>
                  <w:r w:rsidR="000C3852" w:rsidRPr="000C3852">
                    <w:rPr>
                      <w:rFonts w:asciiTheme="minorHAnsi" w:hAnsiTheme="minorHAnsi" w:cstheme="minorHAnsi"/>
                      <w:bCs/>
                      <w:sz w:val="22"/>
                      <w:szCs w:val="22"/>
                    </w:rPr>
                    <w:t xml:space="preserve">)  </w:t>
                  </w:r>
                  <w:r w:rsidRPr="00081CED">
                    <w:rPr>
                      <w:rFonts w:asciiTheme="minorHAnsi" w:hAnsiTheme="minorHAnsi" w:cstheme="minorHAnsi"/>
                      <w:bCs/>
                      <w:sz w:val="22"/>
                      <w:szCs w:val="22"/>
                      <w:lang w:val="uk-UA"/>
                    </w:rPr>
                    <w:t>Додаток 5 “</w:t>
                  </w:r>
                  <w:proofErr w:type="spellStart"/>
                  <w:r w:rsidR="00EA645E" w:rsidRPr="00EA645E">
                    <w:rPr>
                      <w:rFonts w:asciiTheme="minorHAnsi" w:hAnsiTheme="minorHAnsi" w:cstheme="minorHAnsi"/>
                      <w:bCs/>
                      <w:sz w:val="22"/>
                      <w:szCs w:val="22"/>
                    </w:rPr>
                    <w:t>Заключний</w:t>
                  </w:r>
                  <w:proofErr w:type="spellEnd"/>
                  <w:r w:rsidR="00EA645E" w:rsidRPr="00EA645E">
                    <w:rPr>
                      <w:rFonts w:asciiTheme="minorHAnsi" w:hAnsiTheme="minorHAnsi" w:cstheme="minorHAnsi"/>
                      <w:bCs/>
                      <w:sz w:val="22"/>
                      <w:szCs w:val="22"/>
                    </w:rPr>
                    <w:t xml:space="preserve"> </w:t>
                  </w:r>
                  <w:r w:rsidR="00EA645E">
                    <w:rPr>
                      <w:rFonts w:asciiTheme="minorHAnsi" w:hAnsiTheme="minorHAnsi" w:cstheme="minorHAnsi"/>
                      <w:bCs/>
                      <w:sz w:val="22"/>
                      <w:szCs w:val="22"/>
                    </w:rPr>
                    <w:t>a</w:t>
                  </w:r>
                  <w:r w:rsidR="00C04ACD" w:rsidRPr="00081CED">
                    <w:rPr>
                      <w:rFonts w:asciiTheme="minorHAnsi" w:hAnsiTheme="minorHAnsi" w:cstheme="minorHAnsi"/>
                      <w:bCs/>
                      <w:sz w:val="22"/>
                      <w:szCs w:val="22"/>
                      <w:lang w:val="uk-UA"/>
                    </w:rPr>
                    <w:t>кт приймання-передачі</w:t>
                  </w:r>
                  <w:r w:rsidR="00632D39">
                    <w:rPr>
                      <w:rFonts w:asciiTheme="minorHAnsi" w:hAnsiTheme="minorHAnsi" w:cstheme="minorHAnsi"/>
                      <w:bCs/>
                      <w:sz w:val="22"/>
                      <w:szCs w:val="22"/>
                      <w:lang w:val="uk-UA"/>
                    </w:rPr>
                    <w:t xml:space="preserve"> </w:t>
                  </w:r>
                  <w:r w:rsidR="008A6FDB"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00C04ACD" w:rsidRPr="00081CED">
                    <w:rPr>
                      <w:rFonts w:asciiTheme="minorHAnsi" w:hAnsiTheme="minorHAnsi" w:cstheme="minorHAnsi"/>
                      <w:bCs/>
                      <w:sz w:val="22"/>
                      <w:szCs w:val="22"/>
                      <w:lang w:val="uk-UA"/>
                    </w:rPr>
                    <w:t>»</w:t>
                  </w:r>
                  <w:r w:rsidRPr="00081CED">
                    <w:rPr>
                      <w:rFonts w:asciiTheme="minorHAnsi" w:hAnsiTheme="minorHAnsi" w:cstheme="minorHAnsi"/>
                      <w:bCs/>
                      <w:sz w:val="22"/>
                      <w:szCs w:val="22"/>
                      <w:lang w:val="uk-UA"/>
                    </w:rPr>
                    <w:t xml:space="preserve"> до Контракту.</w:t>
                  </w:r>
                </w:p>
              </w:tc>
            </w:tr>
            <w:tr w:rsidR="007B03EC" w:rsidRPr="00081CED" w14:paraId="2B10E160" w14:textId="77777777" w:rsidTr="00564D86">
              <w:tc>
                <w:tcPr>
                  <w:tcW w:w="5106" w:type="dxa"/>
                </w:tcPr>
                <w:p w14:paraId="77CE282F" w14:textId="066D0D7B"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nacionaliniais teisės aktais, atlieka Statybos užbaigimo procedūras </w:t>
                  </w:r>
                  <w:r w:rsidR="00F97720">
                    <w:rPr>
                      <w:rFonts w:asciiTheme="minorHAnsi" w:hAnsiTheme="minorHAnsi" w:cstheme="minorHAnsi"/>
                      <w:noProof/>
                      <w:sz w:val="22"/>
                      <w:szCs w:val="22"/>
                      <w:lang w:bidi="lt-LT"/>
                    </w:rPr>
                    <w:t xml:space="preserve">ir įvedimo į eksploataciją </w:t>
                  </w:r>
                  <w:r w:rsidRPr="00081CED">
                    <w:rPr>
                      <w:rFonts w:asciiTheme="minorHAnsi" w:hAnsiTheme="minorHAnsi" w:cstheme="minorHAnsi"/>
                      <w:noProof/>
                      <w:sz w:val="22"/>
                      <w:szCs w:val="22"/>
                      <w:lang w:bidi="lt-LT"/>
                    </w:rPr>
                    <w:t>(jei taikytina pagal taikomus nacionalinius teisės aktus) Statybvietėje. Šalys, kiek leidžia jų galimybės, stengiasi kuo greičiau užbaigti statybos procedūras.</w:t>
                  </w:r>
                </w:p>
              </w:tc>
              <w:tc>
                <w:tcPr>
                  <w:tcW w:w="4822" w:type="dxa"/>
                </w:tcPr>
                <w:p w14:paraId="1B371442" w14:textId="51420010"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4.7. Після підписання Додатка 4 “</w:t>
                  </w:r>
                  <w:r w:rsidR="00632D39" w:rsidRPr="00632D39">
                    <w:rPr>
                      <w:rFonts w:asciiTheme="minorHAnsi" w:hAnsiTheme="minorHAnsi" w:cstheme="minorHAnsi"/>
                      <w:bCs/>
                      <w:sz w:val="22"/>
                      <w:szCs w:val="22"/>
                      <w:lang w:val="uk-UA"/>
                    </w:rPr>
                    <w:t>Акт виконаних робіт</w:t>
                  </w:r>
                  <w:r w:rsidRPr="00081CED">
                    <w:rPr>
                      <w:rFonts w:asciiTheme="minorHAnsi" w:hAnsiTheme="minorHAnsi" w:cstheme="minorHAnsi"/>
                      <w:bCs/>
                      <w:sz w:val="22"/>
                      <w:szCs w:val="22"/>
                      <w:lang w:val="uk-UA"/>
                    </w:rPr>
                    <w:t>“ до Контракту та Додатка 5 “</w:t>
                  </w:r>
                  <w:r w:rsidR="00EA645E" w:rsidRPr="00EA645E">
                    <w:rPr>
                      <w:rFonts w:ascii="Calibri" w:eastAsiaTheme="minorHAnsi" w:hAnsi="Calibri" w:cs="Calibri"/>
                      <w:sz w:val="22"/>
                      <w:szCs w:val="22"/>
                      <w:lang w:eastAsia="en-US"/>
                    </w:rPr>
                    <w:t xml:space="preserve"> </w:t>
                  </w:r>
                  <w:proofErr w:type="spellStart"/>
                  <w:r w:rsidR="00EA645E" w:rsidRPr="00EA645E">
                    <w:rPr>
                      <w:rFonts w:asciiTheme="minorHAnsi" w:hAnsiTheme="minorHAnsi" w:cstheme="minorHAnsi"/>
                      <w:bCs/>
                      <w:sz w:val="22"/>
                      <w:szCs w:val="22"/>
                    </w:rPr>
                    <w:t>Заключний</w:t>
                  </w:r>
                  <w:proofErr w:type="spellEnd"/>
                  <w:r w:rsidR="00EA645E" w:rsidRPr="00EA645E">
                    <w:rPr>
                      <w:rFonts w:asciiTheme="minorHAnsi" w:hAnsiTheme="minorHAnsi" w:cstheme="minorHAnsi"/>
                      <w:bCs/>
                      <w:sz w:val="22"/>
                      <w:szCs w:val="22"/>
                    </w:rPr>
                    <w:t xml:space="preserve"> </w:t>
                  </w:r>
                  <w:r w:rsidR="00EA645E">
                    <w:rPr>
                      <w:rFonts w:asciiTheme="minorHAnsi" w:hAnsiTheme="minorHAnsi" w:cstheme="minorHAnsi"/>
                      <w:bCs/>
                      <w:sz w:val="22"/>
                      <w:szCs w:val="22"/>
                    </w:rPr>
                    <w:t>a</w:t>
                  </w:r>
                  <w:r w:rsidR="00C04ACD" w:rsidRPr="00081CED">
                    <w:rPr>
                      <w:rFonts w:asciiTheme="minorHAnsi" w:hAnsiTheme="minorHAnsi" w:cstheme="minorHAnsi"/>
                      <w:bCs/>
                      <w:sz w:val="22"/>
                      <w:szCs w:val="22"/>
                      <w:lang w:val="uk-UA"/>
                    </w:rPr>
                    <w:t xml:space="preserve">кт приймання-передачі </w:t>
                  </w:r>
                  <w:r w:rsidR="008A6FDB"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00C04ACD" w:rsidRPr="00081CED">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 xml:space="preserve">» до Контракту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відповідно до чинного національного законодавства в місці, де повинні бути виконані </w:t>
                  </w:r>
                  <w:r w:rsidR="00DF7A3D" w:rsidRPr="00081CED">
                    <w:rPr>
                      <w:rFonts w:asciiTheme="minorHAnsi" w:hAnsiTheme="minorHAnsi" w:cstheme="minorHAnsi"/>
                      <w:sz w:val="22"/>
                      <w:szCs w:val="22"/>
                      <w:lang w:val="uk-UA"/>
                    </w:rPr>
                    <w:t>роботи</w:t>
                  </w:r>
                  <w:r w:rsidR="00DF7A3D">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повинен виконати процедури завершення будівництва</w:t>
                  </w:r>
                  <w:r w:rsidR="008B2CDA">
                    <w:rPr>
                      <w:rFonts w:asciiTheme="minorHAnsi" w:hAnsiTheme="minorHAnsi" w:cstheme="minorHAnsi"/>
                      <w:bCs/>
                      <w:sz w:val="22"/>
                      <w:szCs w:val="22"/>
                      <w:lang w:val="uk-UA"/>
                    </w:rPr>
                    <w:t xml:space="preserve"> </w:t>
                  </w:r>
                  <w:r w:rsidR="008B2CDA" w:rsidRPr="00F97720">
                    <w:rPr>
                      <w:rFonts w:asciiTheme="minorHAnsi" w:hAnsiTheme="minorHAnsi" w:cstheme="minorHAnsi"/>
                      <w:bCs/>
                      <w:sz w:val="22"/>
                      <w:szCs w:val="22"/>
                      <w:lang w:val="uk-UA"/>
                    </w:rPr>
                    <w:t>та введення в експлуатація об’єкту</w:t>
                  </w:r>
                  <w:r w:rsidRPr="00F97720">
                    <w:rPr>
                      <w:rFonts w:asciiTheme="minorHAnsi" w:hAnsiTheme="minorHAnsi" w:cstheme="minorHAnsi"/>
                      <w:bCs/>
                      <w:sz w:val="22"/>
                      <w:szCs w:val="22"/>
                      <w:lang w:val="uk-UA"/>
                    </w:rPr>
                    <w:t xml:space="preserve"> (якщо </w:t>
                  </w:r>
                  <w:r w:rsidRPr="00081CED">
                    <w:rPr>
                      <w:rFonts w:asciiTheme="minorHAnsi" w:hAnsiTheme="minorHAnsi" w:cstheme="minorHAnsi"/>
                      <w:bCs/>
                      <w:sz w:val="22"/>
                      <w:szCs w:val="22"/>
                      <w:lang w:val="uk-UA"/>
                    </w:rPr>
                    <w:t>застосовується відповідно до чинного національного законодавства) на об'єкті. Сторони будуть прагнути, наскільки це в їх силах, завершити процедури будівництва якомога швидше.</w:t>
                  </w:r>
                </w:p>
              </w:tc>
            </w:tr>
            <w:tr w:rsidR="007B03EC" w:rsidRPr="00081CED" w14:paraId="1F5C2C51" w14:textId="77777777" w:rsidTr="00564D86">
              <w:tc>
                <w:tcPr>
                  <w:tcW w:w="5106" w:type="dxa"/>
                </w:tcPr>
                <w:p w14:paraId="3382A4B3" w14:textId="50C1EEB5"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0DAA428C"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632D39">
                    <w:rPr>
                      <w:rFonts w:asciiTheme="minorHAnsi" w:hAnsiTheme="minorHAnsi" w:cstheme="minorHAnsi"/>
                      <w:bCs/>
                      <w:sz w:val="22"/>
                      <w:szCs w:val="22"/>
                      <w:lang w:val="uk-UA"/>
                    </w:rPr>
                    <w:t>Акт виконаних робіт</w:t>
                  </w:r>
                  <w:r w:rsidRPr="00081CED">
                    <w:rPr>
                      <w:rFonts w:asciiTheme="minorHAnsi" w:hAnsiTheme="minorHAnsi" w:cstheme="minorHAnsi"/>
                      <w:bCs/>
                      <w:sz w:val="22"/>
                      <w:szCs w:val="22"/>
                      <w:lang w:val="uk-UA"/>
                    </w:rPr>
                    <w:t>“ до Контракту і Додатка 5 “</w:t>
                  </w:r>
                  <w:proofErr w:type="spellStart"/>
                  <w:r w:rsidR="00321803" w:rsidRPr="00321803">
                    <w:rPr>
                      <w:rFonts w:asciiTheme="minorHAnsi" w:hAnsiTheme="minorHAnsi" w:cstheme="minorHAnsi"/>
                      <w:bCs/>
                      <w:sz w:val="22"/>
                      <w:szCs w:val="22"/>
                    </w:rPr>
                    <w:t>Заключний</w:t>
                  </w:r>
                  <w:proofErr w:type="spellEnd"/>
                  <w:r w:rsidR="00321803" w:rsidRPr="00321803">
                    <w:rPr>
                      <w:rFonts w:asciiTheme="minorHAnsi" w:hAnsiTheme="minorHAnsi" w:cstheme="minorHAnsi"/>
                      <w:bCs/>
                      <w:sz w:val="22"/>
                      <w:szCs w:val="22"/>
                    </w:rPr>
                    <w:t xml:space="preserve"> </w:t>
                  </w:r>
                  <w:r w:rsidR="00321803">
                    <w:rPr>
                      <w:rFonts w:asciiTheme="minorHAnsi" w:hAnsiTheme="minorHAnsi" w:cstheme="minorHAnsi"/>
                      <w:bCs/>
                      <w:sz w:val="22"/>
                      <w:szCs w:val="22"/>
                    </w:rPr>
                    <w:t>a</w:t>
                  </w:r>
                  <w:r w:rsidR="00C04ACD" w:rsidRPr="00081CED">
                    <w:rPr>
                      <w:rFonts w:asciiTheme="minorHAnsi" w:hAnsiTheme="minorHAnsi" w:cstheme="minorHAnsi"/>
                      <w:bCs/>
                      <w:sz w:val="22"/>
                      <w:szCs w:val="22"/>
                      <w:lang w:val="uk-UA"/>
                    </w:rPr>
                    <w:t xml:space="preserve">кт приймання-передачі </w:t>
                  </w:r>
                  <w:r w:rsidR="008A6FDB"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081CED">
                    <w:rPr>
                      <w:rFonts w:asciiTheme="minorHAnsi" w:hAnsiTheme="minorHAnsi" w:cstheme="minorHAnsi"/>
                      <w:bCs/>
                      <w:sz w:val="22"/>
                      <w:szCs w:val="22"/>
                      <w:lang w:val="uk-UA"/>
                    </w:rPr>
                    <w:t xml:space="preserve"> роб</w:t>
                  </w:r>
                  <w:r w:rsidR="00393CF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xml:space="preserve">, виділити необхідний транспорт і спеціальний одяг (якщо це потрібно в зв'язку зі специфікою </w:t>
                  </w:r>
                  <w:r w:rsidR="00F91947"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04EE957A"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ir Sutarties 5 priede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D82373">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nurodyti defektų ištaisymo laikotarpiai į bendrą Sutarties trukmę neįskaičiuojami.</w:t>
                  </w:r>
                </w:p>
              </w:tc>
              <w:tc>
                <w:tcPr>
                  <w:tcW w:w="4822" w:type="dxa"/>
                </w:tcPr>
                <w:p w14:paraId="2E1CE4E3" w14:textId="71890E75"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proofErr w:type="spellStart"/>
                  <w:r w:rsidR="00321803" w:rsidRPr="00321803">
                    <w:rPr>
                      <w:rFonts w:asciiTheme="minorHAnsi" w:hAnsiTheme="minorHAnsi" w:cstheme="minorHAnsi"/>
                      <w:bCs/>
                      <w:sz w:val="22"/>
                      <w:szCs w:val="22"/>
                    </w:rPr>
                    <w:t>Заключний</w:t>
                  </w:r>
                  <w:proofErr w:type="spellEnd"/>
                  <w:r w:rsidR="00C04ACD" w:rsidRPr="00081CED">
                    <w:rPr>
                      <w:rFonts w:asciiTheme="minorHAnsi" w:hAnsiTheme="minorHAnsi" w:cstheme="minorHAnsi"/>
                      <w:bCs/>
                      <w:sz w:val="22"/>
                      <w:szCs w:val="22"/>
                      <w:lang w:val="uk-UA"/>
                    </w:rPr>
                    <w:t xml:space="preserve"> </w:t>
                  </w:r>
                  <w:r w:rsidR="00393CF4">
                    <w:rPr>
                      <w:rFonts w:asciiTheme="minorHAnsi" w:hAnsiTheme="minorHAnsi" w:cstheme="minorHAnsi"/>
                      <w:bCs/>
                      <w:sz w:val="22"/>
                      <w:szCs w:val="22"/>
                      <w:lang w:val="uk-UA"/>
                    </w:rPr>
                    <w:t xml:space="preserve">акт </w:t>
                  </w:r>
                  <w:r w:rsidR="00C04ACD" w:rsidRPr="00081CED">
                    <w:rPr>
                      <w:rFonts w:asciiTheme="minorHAnsi" w:hAnsiTheme="minorHAnsi" w:cstheme="minorHAnsi"/>
                      <w:bCs/>
                      <w:sz w:val="22"/>
                      <w:szCs w:val="22"/>
                      <w:lang w:val="uk-UA"/>
                    </w:rPr>
                    <w:t xml:space="preserve">приймання-передачі </w:t>
                  </w:r>
                  <w:r w:rsidR="008A6FDB"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00C04ACD" w:rsidRPr="00081CED">
                    <w:rPr>
                      <w:rFonts w:asciiTheme="minorHAnsi" w:hAnsiTheme="minorHAnsi" w:cstheme="minorHAnsi"/>
                      <w:bCs/>
                      <w:sz w:val="22"/>
                      <w:szCs w:val="22"/>
                      <w:lang w:val="uk-UA"/>
                    </w:rPr>
                    <w:t>»</w:t>
                  </w:r>
                  <w:r w:rsidRPr="00081CED">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49541705" w14:textId="3A4A3353"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4.10. Darbų užbaigimu laikomas Sutarties 4 priedo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priedo „</w:t>
                  </w:r>
                  <w:r w:rsidR="00321803">
                    <w:rPr>
                      <w:rFonts w:asciiTheme="minorHAnsi" w:hAnsiTheme="minorHAnsi" w:cstheme="minorHAnsi"/>
                      <w:noProof/>
                      <w:sz w:val="22"/>
                      <w:szCs w:val="22"/>
                      <w:lang w:bidi="lt-LT"/>
                    </w:rPr>
                    <w:t xml:space="preserve">Galutinis </w:t>
                  </w:r>
                  <w:r w:rsidR="00321803">
                    <w:rPr>
                      <w:rFonts w:asciiTheme="minorHAnsi" w:hAnsiTheme="minorHAnsi" w:cstheme="minorHAnsi"/>
                      <w:noProof/>
                      <w:sz w:val="22"/>
                      <w:szCs w:val="22"/>
                      <w:lang w:bidi="lt-LT"/>
                    </w:rPr>
                    <w:lastRenderedPageBreak/>
                    <w:t>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pasirašymo momentas, defektų ištaisymas (jei taikoma), statybos procedūrų užbaigimas (jei taikoma) ir Statybos užbaigimo akto (jei taikoma) surašymas bei su tuo susijusių dokumentų, kuriuos turi pasilikti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perdavimas </w:t>
                  </w:r>
                  <w:r w:rsidR="00485152">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1186F502" w14:textId="08A4E413"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lastRenderedPageBreak/>
                    <w:t xml:space="preserve">4.10. Завершенням </w:t>
                  </w:r>
                  <w:r w:rsidR="00F91947" w:rsidRPr="00081CED">
                    <w:rPr>
                      <w:rFonts w:asciiTheme="minorHAnsi" w:hAnsiTheme="minorHAnsi" w:cstheme="minorHAnsi"/>
                      <w:bCs/>
                      <w:sz w:val="22"/>
                      <w:szCs w:val="22"/>
                      <w:lang w:val="uk-UA"/>
                    </w:rPr>
                    <w:t>роботи</w:t>
                  </w:r>
                  <w:r w:rsidRPr="00081CED">
                    <w:rPr>
                      <w:rFonts w:asciiTheme="minorHAnsi" w:hAnsiTheme="minorHAnsi" w:cstheme="minorHAnsi"/>
                      <w:bCs/>
                      <w:sz w:val="22"/>
                      <w:szCs w:val="22"/>
                      <w:lang w:val="uk-UA"/>
                    </w:rPr>
                    <w:t xml:space="preserve"> вважається момент підписання Додатка 4 “</w:t>
                  </w:r>
                  <w:r w:rsidR="00632D39" w:rsidRPr="00632D39">
                    <w:rPr>
                      <w:rFonts w:asciiTheme="minorHAnsi" w:hAnsiTheme="minorHAnsi" w:cstheme="minorHAnsi"/>
                      <w:bCs/>
                      <w:sz w:val="22"/>
                      <w:szCs w:val="22"/>
                      <w:lang w:val="uk-UA"/>
                    </w:rPr>
                    <w:t>Акт виконаних робіт</w:t>
                  </w:r>
                  <w:r w:rsidRPr="00081CED">
                    <w:rPr>
                      <w:rFonts w:asciiTheme="minorHAnsi" w:hAnsiTheme="minorHAnsi" w:cstheme="minorHAnsi"/>
                      <w:bCs/>
                      <w:sz w:val="22"/>
                      <w:szCs w:val="22"/>
                      <w:lang w:val="uk-UA"/>
                    </w:rPr>
                    <w:t xml:space="preserve">“ до </w:t>
                  </w:r>
                  <w:r w:rsidRPr="00081CED">
                    <w:rPr>
                      <w:rFonts w:asciiTheme="minorHAnsi" w:hAnsiTheme="minorHAnsi" w:cstheme="minorHAnsi"/>
                      <w:bCs/>
                      <w:sz w:val="22"/>
                      <w:szCs w:val="22"/>
                      <w:lang w:val="uk-UA"/>
                    </w:rPr>
                    <w:lastRenderedPageBreak/>
                    <w:t>Контракту і Додатка 5 “</w:t>
                  </w:r>
                  <w:proofErr w:type="spellStart"/>
                  <w:r w:rsidR="00321803" w:rsidRPr="00321803">
                    <w:rPr>
                      <w:rFonts w:asciiTheme="minorHAnsi" w:hAnsiTheme="minorHAnsi" w:cstheme="minorHAnsi"/>
                      <w:bCs/>
                      <w:sz w:val="22"/>
                      <w:szCs w:val="22"/>
                    </w:rPr>
                    <w:t>Заключний</w:t>
                  </w:r>
                  <w:proofErr w:type="spellEnd"/>
                  <w:r w:rsidR="00321803" w:rsidRPr="00321803">
                    <w:rPr>
                      <w:rFonts w:asciiTheme="minorHAnsi" w:hAnsiTheme="minorHAnsi" w:cstheme="minorHAnsi"/>
                      <w:bCs/>
                      <w:sz w:val="22"/>
                      <w:szCs w:val="22"/>
                    </w:rPr>
                    <w:t xml:space="preserve"> </w:t>
                  </w:r>
                  <w:r w:rsidR="00321803">
                    <w:rPr>
                      <w:rFonts w:asciiTheme="minorHAnsi" w:hAnsiTheme="minorHAnsi" w:cstheme="minorHAnsi"/>
                      <w:bCs/>
                      <w:sz w:val="22"/>
                      <w:szCs w:val="22"/>
                    </w:rPr>
                    <w:t>a</w:t>
                  </w:r>
                  <w:r w:rsidR="00C04ACD" w:rsidRPr="00081CED">
                    <w:rPr>
                      <w:rFonts w:asciiTheme="minorHAnsi" w:hAnsiTheme="minorHAnsi" w:cstheme="minorHAnsi"/>
                      <w:bCs/>
                      <w:sz w:val="22"/>
                      <w:szCs w:val="22"/>
                      <w:lang w:val="uk-UA"/>
                    </w:rPr>
                    <w:t xml:space="preserve">кт приймання-передачі </w:t>
                  </w:r>
                  <w:r w:rsidR="008A6FDB"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00C04ACD" w:rsidRPr="00081CED">
                    <w:rPr>
                      <w:rFonts w:asciiTheme="minorHAnsi" w:hAnsiTheme="minorHAnsi" w:cstheme="minorHAnsi"/>
                      <w:bCs/>
                      <w:sz w:val="22"/>
                      <w:szCs w:val="22"/>
                      <w:lang w:val="uk-UA"/>
                    </w:rPr>
                    <w:t>»</w:t>
                  </w:r>
                  <w:r w:rsidR="00632D39">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 xml:space="preserve">до Контракту, усунення дефектів (при наявності), завершення будівельних процедур (при наявності) і складання акту про завершення будівництва (при наявності) і передача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у відповідних документів, які повинні зберігатися 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а.</w:t>
                  </w:r>
                </w:p>
              </w:tc>
            </w:tr>
            <w:tr w:rsidR="007B03EC" w:rsidRPr="00081CED" w14:paraId="18CD9269" w14:textId="77777777" w:rsidTr="00564D86">
              <w:tc>
                <w:tcPr>
                  <w:tcW w:w="5106" w:type="dxa"/>
                </w:tcPr>
                <w:p w14:paraId="15DC42E2" w14:textId="3FEE844D"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 kai:</w:t>
                  </w:r>
                </w:p>
              </w:tc>
              <w:tc>
                <w:tcPr>
                  <w:tcW w:w="4822" w:type="dxa"/>
                </w:tcPr>
                <w:p w14:paraId="0DE156DA" w14:textId="6ED43225"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роботи</w:t>
                  </w:r>
                  <w:r w:rsidRPr="00081CED">
                    <w:rPr>
                      <w:rFonts w:asciiTheme="minorHAnsi" w:hAnsiTheme="minorHAnsi" w:cstheme="minorHAnsi"/>
                      <w:bCs/>
                      <w:sz w:val="22"/>
                      <w:szCs w:val="22"/>
                      <w:lang w:val="uk-UA"/>
                    </w:rPr>
                    <w:t>, коли:</w:t>
                  </w:r>
                </w:p>
              </w:tc>
            </w:tr>
            <w:tr w:rsidR="007B03EC" w:rsidRPr="00081CED" w14:paraId="5A4E1D0C" w14:textId="77777777" w:rsidTr="00564D86">
              <w:tc>
                <w:tcPr>
                  <w:tcW w:w="5106" w:type="dxa"/>
                </w:tcPr>
                <w:p w14:paraId="10C31744" w14:textId="6016DACD"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4.11.1.</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atliekami visi Darbai atliekami pagal 2 priedą „Techninė specifikacija“ ir Sutartį, įskaitant galutinius bandymus (jei tokių buvo), kurių rezultatai buvo teigiami, ir</w:t>
                  </w:r>
                </w:p>
              </w:tc>
              <w:tc>
                <w:tcPr>
                  <w:tcW w:w="4822" w:type="dxa"/>
                </w:tcPr>
                <w:p w14:paraId="21768161" w14:textId="45A00271"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 xml:space="preserve">4.11.1. Всі </w:t>
                  </w:r>
                  <w:r w:rsidR="007838AE" w:rsidRPr="00081CED">
                    <w:rPr>
                      <w:rFonts w:asciiTheme="minorHAnsi" w:hAnsiTheme="minorHAnsi" w:cstheme="minorHAnsi"/>
                      <w:bCs/>
                      <w:sz w:val="22"/>
                      <w:szCs w:val="22"/>
                      <w:lang w:val="uk-UA"/>
                    </w:rPr>
                    <w:t>роботи</w:t>
                  </w:r>
                  <w:r w:rsidR="00632D39">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були завершені відповідно до Додатка 2 «Технічна специфікація» та Контракту, включаючи остаточні випробування (при наявності) з позитивним результатом, і</w:t>
                  </w:r>
                </w:p>
              </w:tc>
            </w:tr>
            <w:tr w:rsidR="007B03EC" w:rsidRPr="00081CED" w14:paraId="53E940BA" w14:textId="77777777" w:rsidTr="00564D86">
              <w:tc>
                <w:tcPr>
                  <w:tcW w:w="5106" w:type="dxa"/>
                </w:tcPr>
                <w:p w14:paraId="015BFF01" w14:textId="2B07650A"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4.11.2. pasirašomas Sutarties 4 priedas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priedas „</w:t>
                  </w:r>
                  <w:r w:rsidR="006E1290">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 ir priėmimo aktas“.</w:t>
                  </w:r>
                </w:p>
              </w:tc>
              <w:tc>
                <w:tcPr>
                  <w:tcW w:w="4822" w:type="dxa"/>
                </w:tcPr>
                <w:p w14:paraId="01BD3D67" w14:textId="622BA5B3" w:rsidR="007B03EC" w:rsidRPr="00081CED" w:rsidRDefault="007B03EC" w:rsidP="00D829BC">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4.11.2. Додаток 4 “</w:t>
                  </w:r>
                  <w:r w:rsidR="00632D39" w:rsidRPr="00632D39">
                    <w:rPr>
                      <w:rFonts w:asciiTheme="minorHAnsi" w:hAnsiTheme="minorHAnsi" w:cstheme="minorHAnsi"/>
                      <w:bCs/>
                      <w:sz w:val="22"/>
                      <w:szCs w:val="22"/>
                      <w:lang w:val="uk-UA"/>
                    </w:rPr>
                    <w:t>Акт виконаних робіт</w:t>
                  </w:r>
                  <w:r w:rsidRPr="00081CED">
                    <w:rPr>
                      <w:rFonts w:asciiTheme="minorHAnsi" w:hAnsiTheme="minorHAnsi" w:cstheme="minorHAnsi"/>
                      <w:bCs/>
                      <w:sz w:val="22"/>
                      <w:szCs w:val="22"/>
                      <w:lang w:val="uk-UA"/>
                    </w:rPr>
                    <w:t>“ до Контракту і Додаток 5 “</w:t>
                  </w:r>
                  <w:proofErr w:type="spellStart"/>
                  <w:r w:rsidR="006E1290" w:rsidRPr="006E1290">
                    <w:rPr>
                      <w:rFonts w:asciiTheme="minorHAnsi" w:hAnsiTheme="minorHAnsi" w:cstheme="minorHAnsi"/>
                      <w:bCs/>
                      <w:sz w:val="22"/>
                      <w:szCs w:val="22"/>
                    </w:rPr>
                    <w:t>Заключний</w:t>
                  </w:r>
                  <w:proofErr w:type="spellEnd"/>
                  <w:r w:rsidR="00DA295F">
                    <w:rPr>
                      <w:rFonts w:asciiTheme="minorHAnsi" w:hAnsiTheme="minorHAnsi" w:cstheme="minorHAnsi"/>
                      <w:bCs/>
                      <w:sz w:val="22"/>
                      <w:szCs w:val="22"/>
                    </w:rPr>
                    <w:t xml:space="preserve"> </w:t>
                  </w:r>
                  <w:r w:rsidR="00C04ACD" w:rsidRPr="00081CED">
                    <w:rPr>
                      <w:rFonts w:asciiTheme="minorHAnsi" w:hAnsiTheme="minorHAnsi" w:cstheme="minorHAnsi"/>
                      <w:bCs/>
                      <w:sz w:val="22"/>
                      <w:szCs w:val="22"/>
                      <w:lang w:val="uk-UA"/>
                    </w:rPr>
                    <w:t xml:space="preserve">Акт приймання-передачі </w:t>
                  </w:r>
                  <w:r w:rsidR="008A6FDB" w:rsidRPr="00081CED">
                    <w:rPr>
                      <w:rFonts w:asciiTheme="minorHAnsi" w:hAnsiTheme="minorHAnsi" w:cstheme="minorHAnsi"/>
                      <w:bCs/>
                      <w:sz w:val="22"/>
                      <w:szCs w:val="22"/>
                      <w:lang w:val="uk-UA"/>
                    </w:rPr>
                    <w:t>роб</w:t>
                  </w:r>
                  <w:r w:rsidR="00393CF4">
                    <w:rPr>
                      <w:rFonts w:asciiTheme="minorHAnsi" w:hAnsiTheme="minorHAnsi" w:cstheme="minorHAnsi"/>
                      <w:bCs/>
                      <w:sz w:val="22"/>
                      <w:szCs w:val="22"/>
                      <w:lang w:val="uk-UA"/>
                    </w:rPr>
                    <w:t>і</w:t>
                  </w:r>
                  <w:r w:rsidR="008A6FDB" w:rsidRPr="00081CED">
                    <w:rPr>
                      <w:rFonts w:asciiTheme="minorHAnsi" w:hAnsiTheme="minorHAnsi" w:cstheme="minorHAnsi"/>
                      <w:bCs/>
                      <w:sz w:val="22"/>
                      <w:szCs w:val="22"/>
                      <w:lang w:val="uk-UA"/>
                    </w:rPr>
                    <w:t>т</w:t>
                  </w:r>
                  <w:r w:rsidR="00C04ACD" w:rsidRPr="00081CED">
                    <w:rPr>
                      <w:rFonts w:asciiTheme="minorHAnsi" w:hAnsiTheme="minorHAnsi" w:cstheme="minorHAnsi"/>
                      <w:bCs/>
                      <w:sz w:val="22"/>
                      <w:szCs w:val="22"/>
                      <w:lang w:val="uk-UA"/>
                    </w:rPr>
                    <w:t>»</w:t>
                  </w:r>
                  <w:r w:rsidR="006E1290">
                    <w:rPr>
                      <w:rFonts w:asciiTheme="minorHAnsi" w:hAnsiTheme="minorHAnsi" w:cstheme="minorHAnsi"/>
                      <w:bCs/>
                      <w:sz w:val="22"/>
                      <w:szCs w:val="22"/>
                    </w:rPr>
                    <w:t xml:space="preserve"> </w:t>
                  </w:r>
                  <w:r w:rsidRPr="00081CED">
                    <w:rPr>
                      <w:rFonts w:asciiTheme="minorHAnsi" w:hAnsiTheme="minorHAnsi" w:cstheme="minorHAnsi"/>
                      <w:bCs/>
                      <w:sz w:val="22"/>
                      <w:szCs w:val="22"/>
                      <w:lang w:val="uk-UA"/>
                    </w:rPr>
                    <w:t>до Контракту підписані.</w:t>
                  </w:r>
                </w:p>
              </w:tc>
            </w:tr>
            <w:tr w:rsidR="007B03EC" w:rsidRPr="00081CED" w14:paraId="5EE8A9F8" w14:textId="77777777" w:rsidTr="00564D86">
              <w:tc>
                <w:tcPr>
                  <w:tcW w:w="5106" w:type="dxa"/>
                </w:tcPr>
                <w:p w14:paraId="1850588D" w14:textId="77777777" w:rsidR="007B03EC" w:rsidRPr="00081CED" w:rsidRDefault="007B03EC" w:rsidP="00D829BC">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D829BC">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7B03EC" w:rsidRPr="00081CED" w14:paraId="153D46DC" w14:textId="77777777" w:rsidTr="00564D86">
              <w:tc>
                <w:tcPr>
                  <w:tcW w:w="5106" w:type="dxa"/>
                </w:tcPr>
                <w:p w14:paraId="3404C174" w14:textId="64EC1CC1"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5.1.1.</w:t>
                  </w:r>
                  <w:r w:rsidR="00474BF6" w:rsidRPr="00081CED">
                    <w:rPr>
                      <w:rFonts w:asciiTheme="minorHAnsi" w:hAnsiTheme="minorHAnsi" w:cstheme="minorHAnsi"/>
                      <w:noProof/>
                      <w:sz w:val="22"/>
                      <w:szCs w:val="22"/>
                      <w:lang w:bidi="lt-LT"/>
                    </w:rPr>
                    <w:t xml:space="preserve"> paskirti Statinio statybos techninės priežiūros vadovą Darbų priežiūrai (jei taikoma pagal Darbų vykdymo vietoje galiojančius nacionalinius teisės aktus). Rangovas, subrangovas ar Rangovo darbuotojai negali būti paskirti vykdyti Statinio statybos techninės priežiūros vadovo funkcijų;</w:t>
                  </w:r>
                </w:p>
              </w:tc>
              <w:tc>
                <w:tcPr>
                  <w:tcW w:w="4822" w:type="dxa"/>
                </w:tcPr>
                <w:p w14:paraId="7C81A8FF" w14:textId="5E26D348" w:rsidR="007B03EC" w:rsidRPr="00F97720" w:rsidRDefault="007B03EC" w:rsidP="00D829BC">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F97720">
                    <w:rPr>
                      <w:rFonts w:asciiTheme="minorHAnsi" w:hAnsiTheme="minorHAnsi" w:cstheme="minorHAnsi"/>
                      <w:sz w:val="22"/>
                      <w:szCs w:val="22"/>
                      <w:lang w:val="uk-UA" w:eastAsia="ru-RU"/>
                    </w:rPr>
                    <w:t xml:space="preserve">призначити </w:t>
                  </w:r>
                  <w:r w:rsidR="008B2CDA" w:rsidRPr="00F97720">
                    <w:t xml:space="preserve"> </w:t>
                  </w:r>
                  <w:r w:rsidR="008B2CDA" w:rsidRPr="00F97720">
                    <w:rPr>
                      <w:rFonts w:asciiTheme="minorHAnsi" w:hAnsiTheme="minorHAnsi" w:cstheme="minorHAnsi"/>
                      <w:sz w:val="22"/>
                      <w:szCs w:val="22"/>
                      <w:lang w:val="uk-UA" w:eastAsia="ru-RU"/>
                    </w:rPr>
                    <w:t>відповідального за здійснення технічного нагляду за будівництвом</w:t>
                  </w:r>
                  <w:r w:rsidR="00F97720">
                    <w:rPr>
                      <w:rFonts w:asciiTheme="minorHAnsi" w:hAnsiTheme="minorHAnsi" w:cstheme="minorHAnsi"/>
                      <w:sz w:val="22"/>
                      <w:szCs w:val="22"/>
                      <w:lang w:eastAsia="ru-RU"/>
                    </w:rPr>
                    <w:t xml:space="preserve">. </w:t>
                  </w:r>
                  <w:r w:rsidRPr="00F97720">
                    <w:rPr>
                      <w:rFonts w:asciiTheme="minorHAnsi" w:hAnsiTheme="minorHAnsi" w:cstheme="minorHAnsi"/>
                      <w:sz w:val="22"/>
                      <w:szCs w:val="22"/>
                      <w:lang w:val="uk-UA" w:eastAsia="ru-RU"/>
                    </w:rPr>
                    <w:t xml:space="preserve"> Підрядник, субпідрядник або</w:t>
                  </w:r>
                  <w:r w:rsidR="00E45718" w:rsidRPr="00F97720">
                    <w:rPr>
                      <w:rFonts w:asciiTheme="minorHAnsi" w:hAnsiTheme="minorHAnsi" w:cstheme="minorHAnsi"/>
                      <w:sz w:val="22"/>
                      <w:szCs w:val="22"/>
                      <w:lang w:val="uk-UA" w:eastAsia="ru-RU"/>
                    </w:rPr>
                    <w:t xml:space="preserve"> працівники</w:t>
                  </w:r>
                  <w:r w:rsidR="00F97720">
                    <w:rPr>
                      <w:rFonts w:asciiTheme="minorHAnsi" w:hAnsiTheme="minorHAnsi" w:cstheme="minorHAnsi"/>
                      <w:sz w:val="22"/>
                      <w:szCs w:val="22"/>
                      <w:lang w:eastAsia="ru-RU"/>
                    </w:rPr>
                    <w:t>.</w:t>
                  </w:r>
                  <w:r w:rsidR="00E45718" w:rsidRPr="00F97720">
                    <w:rPr>
                      <w:rFonts w:asciiTheme="minorHAnsi" w:hAnsiTheme="minorHAnsi" w:cstheme="minorHAnsi"/>
                      <w:sz w:val="22"/>
                      <w:szCs w:val="22"/>
                      <w:lang w:val="uk-UA" w:eastAsia="ru-RU"/>
                    </w:rPr>
                    <w:t xml:space="preserve"> </w:t>
                  </w:r>
                  <w:r w:rsidRPr="00F97720">
                    <w:rPr>
                      <w:rFonts w:asciiTheme="minorHAnsi" w:hAnsiTheme="minorHAnsi" w:cstheme="minorHAnsi"/>
                      <w:sz w:val="22"/>
                      <w:szCs w:val="22"/>
                      <w:lang w:val="uk-UA" w:eastAsia="ru-RU"/>
                    </w:rPr>
                    <w:t>Підрядник</w:t>
                  </w:r>
                  <w:r w:rsidR="00F97720">
                    <w:rPr>
                      <w:rFonts w:asciiTheme="minorHAnsi" w:hAnsiTheme="minorHAnsi" w:cstheme="minorHAnsi"/>
                      <w:sz w:val="22"/>
                      <w:szCs w:val="22"/>
                      <w:lang w:eastAsia="ru-RU"/>
                    </w:rPr>
                    <w:t>,</w:t>
                  </w:r>
                  <w:r w:rsidRPr="00F97720">
                    <w:rPr>
                      <w:rFonts w:asciiTheme="minorHAnsi" w:hAnsiTheme="minorHAnsi" w:cstheme="minorHAnsi"/>
                      <w:sz w:val="22"/>
                      <w:szCs w:val="22"/>
                      <w:lang w:val="uk-UA" w:eastAsia="ru-RU"/>
                    </w:rPr>
                    <w:t xml:space="preserve"> </w:t>
                  </w:r>
                  <w:r w:rsidR="00F97720" w:rsidRPr="00F97720">
                    <w:rPr>
                      <w:rFonts w:asciiTheme="minorHAnsi" w:hAnsiTheme="minorHAnsi" w:cstheme="minorHAnsi"/>
                      <w:sz w:val="22"/>
                      <w:szCs w:val="22"/>
                      <w:lang w:val="uk-UA" w:eastAsia="ru-RU"/>
                    </w:rPr>
                    <w:t xml:space="preserve"> субпідрядник або працівники </w:t>
                  </w:r>
                  <w:r w:rsidRPr="00F97720">
                    <w:rPr>
                      <w:rFonts w:asciiTheme="minorHAnsi" w:hAnsiTheme="minorHAnsi" w:cstheme="minorHAnsi"/>
                      <w:sz w:val="22"/>
                      <w:szCs w:val="22"/>
                      <w:lang w:val="uk-UA" w:eastAsia="ru-RU"/>
                    </w:rPr>
                    <w:t xml:space="preserve">не можуть бути призначені для виконання функцій </w:t>
                  </w:r>
                  <w:r w:rsidR="008B2CDA" w:rsidRPr="00F97720">
                    <w:rPr>
                      <w:rFonts w:asciiTheme="minorHAnsi" w:hAnsiTheme="minorHAnsi" w:cstheme="minorHAnsi"/>
                      <w:sz w:val="22"/>
                      <w:szCs w:val="22"/>
                      <w:lang w:val="uk-UA" w:eastAsia="ru-RU"/>
                    </w:rPr>
                    <w:t>здійснення технічного нагляду за будівництвом</w:t>
                  </w:r>
                  <w:r w:rsidR="00F97720">
                    <w:rPr>
                      <w:rFonts w:asciiTheme="minorHAnsi" w:hAnsiTheme="minorHAnsi" w:cstheme="minorHAnsi"/>
                      <w:sz w:val="22"/>
                      <w:szCs w:val="22"/>
                      <w:lang w:eastAsia="ru-RU"/>
                    </w:rPr>
                    <w:t>.</w:t>
                  </w:r>
                </w:p>
              </w:tc>
            </w:tr>
            <w:tr w:rsidR="007B03EC" w:rsidRPr="00081CED" w14:paraId="672CA0B9" w14:textId="77777777" w:rsidTr="00564D86">
              <w:tc>
                <w:tcPr>
                  <w:tcW w:w="5106" w:type="dxa"/>
                </w:tcPr>
                <w:p w14:paraId="05748ECF" w14:textId="6158AB0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5.1.2. sumokėti už Rangovo tinkamai</w:t>
                  </w:r>
                  <w:r w:rsidR="00C65269"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atliktus ir CPVA ir (arba) </w:t>
                  </w:r>
                  <w:r w:rsidR="00485152">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7DA405C9"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w:t>
                  </w:r>
                  <w:r w:rsidRPr="00F97720">
                    <w:rPr>
                      <w:rFonts w:asciiTheme="minorHAnsi" w:hAnsiTheme="minorHAnsi" w:cstheme="minorHAnsi"/>
                      <w:sz w:val="22"/>
                      <w:szCs w:val="22"/>
                      <w:lang w:val="uk-UA"/>
                    </w:rPr>
                    <w:t xml:space="preserve">оплатити </w:t>
                  </w:r>
                  <w:r w:rsidR="00DF7A3D" w:rsidRPr="00F97720">
                    <w:rPr>
                      <w:rFonts w:asciiTheme="minorHAnsi" w:hAnsiTheme="minorHAnsi" w:cstheme="minorHAnsi"/>
                      <w:sz w:val="22"/>
                      <w:szCs w:val="22"/>
                      <w:lang w:val="uk-UA"/>
                    </w:rPr>
                    <w:t>роботи</w:t>
                  </w:r>
                  <w:r w:rsidRPr="00F97720">
                    <w:rPr>
                      <w:rFonts w:asciiTheme="minorHAnsi" w:hAnsiTheme="minorHAnsi" w:cstheme="minorHAnsi"/>
                      <w:sz w:val="22"/>
                      <w:szCs w:val="22"/>
                      <w:lang w:val="uk-UA"/>
                    </w:rPr>
                    <w:t xml:space="preserve">, належним чином виконані Підрядником і не оскаржені ЦАУП та/або представником </w:t>
                  </w:r>
                  <w:r w:rsidR="00630CAE" w:rsidRPr="00F97720">
                    <w:rPr>
                      <w:rFonts w:ascii="Calibri" w:eastAsiaTheme="minorHAnsi" w:hAnsi="Calibri" w:cs="Calibri"/>
                      <w:sz w:val="22"/>
                      <w:szCs w:val="22"/>
                      <w:lang w:val="uk-UA" w:eastAsia="en-US"/>
                    </w:rPr>
                    <w:t xml:space="preserve"> </w:t>
                  </w:r>
                  <w:r w:rsidR="00630CAE" w:rsidRPr="00F97720">
                    <w:rPr>
                      <w:rFonts w:asciiTheme="minorHAnsi" w:hAnsiTheme="minorHAnsi" w:cstheme="minorHAnsi"/>
                      <w:sz w:val="22"/>
                      <w:szCs w:val="22"/>
                      <w:lang w:val="uk-UA"/>
                    </w:rPr>
                    <w:t>Замовник</w:t>
                  </w:r>
                  <w:r w:rsidRPr="00F97720">
                    <w:rPr>
                      <w:rFonts w:asciiTheme="minorHAnsi" w:hAnsiTheme="minorHAnsi" w:cstheme="minorHAnsi"/>
                      <w:sz w:val="22"/>
                      <w:szCs w:val="22"/>
                      <w:lang w:val="uk-UA"/>
                    </w:rPr>
                    <w:t xml:space="preserve">а та або </w:t>
                  </w:r>
                  <w:r w:rsidR="008B2CDA" w:rsidRPr="00F97720">
                    <w:t xml:space="preserve"> </w:t>
                  </w:r>
                  <w:r w:rsidR="008B2CDA" w:rsidRPr="00F97720">
                    <w:rPr>
                      <w:rFonts w:asciiTheme="minorHAnsi" w:hAnsiTheme="minorHAnsi" w:cstheme="minorHAnsi"/>
                      <w:sz w:val="22"/>
                      <w:szCs w:val="22"/>
                      <w:lang w:val="uk-UA"/>
                    </w:rPr>
                    <w:t>відповідальним за здійснення технічного нагляду за будівництвом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795AD53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037718C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 xml:space="preserve">надавати Підряднику інформацію та/або документи, розумно запитані, та сприяти виконанню Контракту. Після отримання запиту Підрядника про надання інформації, необхідної для виконання Контракту, ЦАУП зобов'язується </w:t>
                  </w:r>
                  <w:r w:rsidRPr="00F97720">
                    <w:rPr>
                      <w:rFonts w:asciiTheme="minorHAnsi" w:hAnsiTheme="minorHAnsi" w:cstheme="minorHAnsi"/>
                      <w:sz w:val="22"/>
                      <w:szCs w:val="22"/>
                      <w:lang w:val="uk-UA" w:eastAsia="ru-RU"/>
                    </w:rPr>
                    <w:t>надати</w:t>
                  </w:r>
                  <w:r w:rsidR="008B2CDA" w:rsidRPr="00F97720">
                    <w:rPr>
                      <w:rFonts w:asciiTheme="minorHAnsi" w:hAnsiTheme="minorHAnsi" w:cstheme="minorHAnsi"/>
                      <w:sz w:val="22"/>
                      <w:szCs w:val="22"/>
                      <w:lang w:val="uk-UA" w:eastAsia="ru-RU"/>
                    </w:rPr>
                    <w:t xml:space="preserve"> відповідь на </w:t>
                  </w:r>
                  <w:r w:rsidRPr="00F97720">
                    <w:rPr>
                      <w:rFonts w:asciiTheme="minorHAnsi" w:hAnsiTheme="minorHAnsi" w:cstheme="minorHAnsi"/>
                      <w:sz w:val="22"/>
                      <w:szCs w:val="22"/>
                      <w:lang w:val="uk-UA" w:eastAsia="ru-RU"/>
                    </w:rPr>
                    <w:t xml:space="preserve"> запитувану </w:t>
                  </w:r>
                  <w:r w:rsidRPr="00081CED">
                    <w:rPr>
                      <w:rFonts w:asciiTheme="minorHAnsi" w:hAnsiTheme="minorHAnsi" w:cstheme="minorHAnsi"/>
                      <w:sz w:val="22"/>
                      <w:szCs w:val="22"/>
                      <w:lang w:val="uk-UA" w:eastAsia="ru-RU"/>
                    </w:rPr>
                    <w:t xml:space="preserve">інформацію не пізніше, ніж протягом 5 робочих днів з моменту отримання такого запиту. Якщо обсяг інформації, яку вимагає Підрядник, </w:t>
                  </w:r>
                  <w:r w:rsidRPr="00CD4D6D">
                    <w:rPr>
                      <w:rFonts w:asciiTheme="minorHAnsi" w:hAnsiTheme="minorHAnsi" w:cstheme="minorHAnsi"/>
                      <w:sz w:val="22"/>
                      <w:szCs w:val="22"/>
                      <w:lang w:val="uk-UA" w:eastAsia="ru-RU"/>
                    </w:rPr>
                    <w:t xml:space="preserve">великий </w:t>
                  </w:r>
                  <w:r w:rsidR="008B2CDA" w:rsidRPr="00CD4D6D">
                    <w:rPr>
                      <w:rFonts w:asciiTheme="minorHAnsi" w:hAnsiTheme="minorHAnsi" w:cstheme="minorHAnsi"/>
                      <w:sz w:val="22"/>
                      <w:szCs w:val="22"/>
                      <w:lang w:val="uk-UA" w:eastAsia="ru-RU"/>
                    </w:rPr>
                    <w:t>та/</w:t>
                  </w:r>
                  <w:r w:rsidRPr="00CD4D6D">
                    <w:rPr>
                      <w:rFonts w:asciiTheme="minorHAnsi" w:hAnsiTheme="minorHAnsi" w:cstheme="minorHAnsi"/>
                      <w:sz w:val="22"/>
                      <w:szCs w:val="22"/>
                      <w:lang w:val="uk-UA" w:eastAsia="ru-RU"/>
                    </w:rPr>
                    <w:t xml:space="preserve">або </w:t>
                  </w:r>
                  <w:r w:rsidRPr="00081CED">
                    <w:rPr>
                      <w:rFonts w:asciiTheme="minorHAnsi" w:hAnsiTheme="minorHAnsi" w:cstheme="minorHAnsi"/>
                      <w:sz w:val="22"/>
                      <w:szCs w:val="22"/>
                      <w:lang w:val="uk-UA" w:eastAsia="ru-RU"/>
                    </w:rPr>
                    <w:t>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7BB213F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1DF95B0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w:t>
                  </w:r>
                  <w:r w:rsidR="002C15B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3D4EB914" w:rsidR="007B03EC" w:rsidRPr="002A08A4"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2A08A4">
                    <w:rPr>
                      <w:rFonts w:asciiTheme="minorHAnsi" w:hAnsiTheme="minorHAnsi" w:cstheme="minorHAnsi"/>
                      <w:noProof/>
                      <w:sz w:val="22"/>
                      <w:szCs w:val="22"/>
                      <w:lang w:bidi="lt-LT"/>
                    </w:rPr>
                    <w:t xml:space="preserve">5.1.5. patvirtinti </w:t>
                  </w:r>
                  <w:r w:rsidR="00C65269" w:rsidRPr="002A08A4">
                    <w:rPr>
                      <w:rFonts w:asciiTheme="minorHAnsi" w:hAnsiTheme="minorHAnsi" w:cstheme="minorHAnsi"/>
                      <w:noProof/>
                      <w:sz w:val="22"/>
                      <w:szCs w:val="22"/>
                      <w:lang w:bidi="lt-LT"/>
                    </w:rPr>
                    <w:t xml:space="preserve">suteiktų </w:t>
                  </w:r>
                  <w:r w:rsidRPr="002A08A4">
                    <w:rPr>
                      <w:rFonts w:asciiTheme="minorHAnsi" w:hAnsiTheme="minorHAnsi" w:cstheme="minorHAnsi"/>
                      <w:noProof/>
                      <w:sz w:val="22"/>
                      <w:szCs w:val="22"/>
                      <w:lang w:bidi="lt-LT"/>
                    </w:rPr>
                    <w:t>atliktų Darbų tinkamumą;</w:t>
                  </w:r>
                </w:p>
              </w:tc>
              <w:tc>
                <w:tcPr>
                  <w:tcW w:w="4822" w:type="dxa"/>
                </w:tcPr>
                <w:p w14:paraId="3BD323DD" w14:textId="25637046" w:rsidR="007B03EC" w:rsidRPr="002A08A4"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2A08A4">
                    <w:rPr>
                      <w:rFonts w:asciiTheme="minorHAnsi" w:hAnsiTheme="minorHAnsi" w:cstheme="minorHAnsi"/>
                      <w:sz w:val="22"/>
                      <w:szCs w:val="22"/>
                      <w:lang w:val="uk-UA" w:eastAsia="ru-RU"/>
                    </w:rPr>
                    <w:t xml:space="preserve">5.1.5. підтвердити доцільність виконаних </w:t>
                  </w:r>
                  <w:r w:rsidR="00F91947" w:rsidRPr="002A08A4">
                    <w:rPr>
                      <w:rFonts w:asciiTheme="minorHAnsi" w:hAnsiTheme="minorHAnsi" w:cstheme="minorHAnsi"/>
                      <w:sz w:val="22"/>
                      <w:szCs w:val="22"/>
                      <w:lang w:val="uk-UA" w:eastAsia="ru-RU"/>
                    </w:rPr>
                    <w:t>роб</w:t>
                  </w:r>
                  <w:r w:rsidR="002C15BD">
                    <w:rPr>
                      <w:rFonts w:asciiTheme="minorHAnsi" w:hAnsiTheme="minorHAnsi" w:cstheme="minorHAnsi"/>
                      <w:sz w:val="22"/>
                      <w:szCs w:val="22"/>
                      <w:lang w:val="uk-UA" w:eastAsia="ru-RU"/>
                    </w:rPr>
                    <w:t>і</w:t>
                  </w:r>
                  <w:r w:rsidR="00F91947" w:rsidRPr="002A08A4">
                    <w:rPr>
                      <w:rFonts w:asciiTheme="minorHAnsi" w:hAnsiTheme="minorHAnsi" w:cstheme="minorHAnsi"/>
                      <w:sz w:val="22"/>
                      <w:szCs w:val="22"/>
                      <w:lang w:val="uk-UA" w:eastAsia="ru-RU"/>
                    </w:rPr>
                    <w:t>т</w:t>
                  </w:r>
                  <w:r w:rsidRPr="002A08A4">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43FDA5C2" w:rsidR="007B03EC" w:rsidRPr="002A08A4"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2A08A4">
                    <w:rPr>
                      <w:rFonts w:asciiTheme="minorHAnsi" w:hAnsiTheme="minorHAnsi" w:cstheme="minorHAnsi"/>
                      <w:noProof/>
                      <w:sz w:val="22"/>
                      <w:szCs w:val="22"/>
                      <w:lang w:bidi="lt-LT"/>
                    </w:rPr>
                    <w:t>5.1.6.</w:t>
                  </w:r>
                  <w:r w:rsidR="00263D83" w:rsidRPr="002A08A4">
                    <w:rPr>
                      <w:rFonts w:asciiTheme="minorHAnsi" w:hAnsiTheme="minorHAnsi" w:cstheme="minorHAnsi"/>
                      <w:sz w:val="22"/>
                      <w:szCs w:val="22"/>
                    </w:rPr>
                    <w:t xml:space="preserve"> </w:t>
                  </w:r>
                  <w:r w:rsidR="00263D83" w:rsidRPr="002A08A4">
                    <w:rPr>
                      <w:rFonts w:asciiTheme="minorHAnsi" w:hAnsiTheme="minorHAnsi" w:cstheme="minorHAnsi"/>
                      <w:noProof/>
                      <w:sz w:val="22"/>
                      <w:szCs w:val="22"/>
                      <w:lang w:bidi="lt-LT"/>
                    </w:rPr>
                    <w:t xml:space="preserve">tinkamai vykdyti visus kitus įsipareigojimus, nustatytus Sutartyje, jos prieduose, šių Darbų atlikimui </w:t>
                  </w:r>
                  <w:r w:rsidR="00263D83" w:rsidRPr="002A08A4">
                    <w:rPr>
                      <w:rFonts w:asciiTheme="minorHAnsi" w:hAnsiTheme="minorHAnsi" w:cstheme="minorHAnsi"/>
                      <w:noProof/>
                      <w:sz w:val="22"/>
                      <w:szCs w:val="22"/>
                      <w:lang w:bidi="lt-LT"/>
                    </w:rPr>
                    <w:lastRenderedPageBreak/>
                    <w:t>taikomuose teisės aktuose ir (arba) kylančius iš šios Sutarties esmės;</w:t>
                  </w:r>
                </w:p>
              </w:tc>
              <w:tc>
                <w:tcPr>
                  <w:tcW w:w="4822" w:type="dxa"/>
                </w:tcPr>
                <w:p w14:paraId="41946E6E" w14:textId="3C4201A2" w:rsidR="007B03EC" w:rsidRPr="002A08A4"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2A08A4">
                    <w:rPr>
                      <w:rFonts w:asciiTheme="minorHAnsi" w:hAnsiTheme="minorHAnsi" w:cstheme="minorHAnsi"/>
                      <w:sz w:val="22"/>
                      <w:szCs w:val="22"/>
                      <w:lang w:val="uk-UA" w:eastAsia="ru-RU"/>
                    </w:rPr>
                    <w:lastRenderedPageBreak/>
                    <w:t>5.1.6.</w:t>
                  </w:r>
                  <w:r w:rsidRPr="002A08A4">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w:t>
                  </w:r>
                  <w:r w:rsidR="002C15BD">
                    <w:rPr>
                      <w:rFonts w:asciiTheme="minorHAnsi" w:hAnsiTheme="minorHAnsi" w:cstheme="minorHAnsi"/>
                      <w:sz w:val="22"/>
                      <w:szCs w:val="22"/>
                      <w:lang w:val="uk-UA" w:eastAsia="ru-RU"/>
                    </w:rPr>
                    <w:t xml:space="preserve"> </w:t>
                  </w:r>
                  <w:r w:rsidRPr="002A08A4">
                    <w:rPr>
                      <w:rFonts w:asciiTheme="minorHAnsi" w:hAnsiTheme="minorHAnsi" w:cstheme="minorHAnsi"/>
                      <w:sz w:val="22"/>
                      <w:szCs w:val="22"/>
                      <w:lang w:val="uk-UA" w:eastAsia="ru-RU"/>
                    </w:rPr>
                    <w:t xml:space="preserve">Додатках </w:t>
                  </w:r>
                  <w:r w:rsidRPr="002A08A4">
                    <w:rPr>
                      <w:rFonts w:asciiTheme="minorHAnsi" w:hAnsiTheme="minorHAnsi" w:cstheme="minorHAnsi"/>
                      <w:sz w:val="22"/>
                      <w:szCs w:val="22"/>
                      <w:lang w:val="uk-UA" w:eastAsia="ru-RU"/>
                    </w:rPr>
                    <w:lastRenderedPageBreak/>
                    <w:t xml:space="preserve">до нього, правових актах, застосовних до виконання цих </w:t>
                  </w:r>
                  <w:r w:rsidR="00F91947" w:rsidRPr="002A08A4">
                    <w:rPr>
                      <w:rFonts w:asciiTheme="minorHAnsi" w:hAnsiTheme="minorHAnsi" w:cstheme="minorHAnsi"/>
                      <w:sz w:val="22"/>
                      <w:szCs w:val="22"/>
                      <w:lang w:val="uk-UA" w:eastAsia="ru-RU"/>
                    </w:rPr>
                    <w:t>роб</w:t>
                  </w:r>
                  <w:r w:rsidR="002C15BD">
                    <w:rPr>
                      <w:rFonts w:asciiTheme="minorHAnsi" w:hAnsiTheme="minorHAnsi" w:cstheme="minorHAnsi"/>
                      <w:sz w:val="22"/>
                      <w:szCs w:val="22"/>
                      <w:lang w:val="uk-UA" w:eastAsia="ru-RU"/>
                    </w:rPr>
                    <w:t>і</w:t>
                  </w:r>
                  <w:r w:rsidR="00F91947" w:rsidRPr="002A08A4">
                    <w:rPr>
                      <w:rFonts w:asciiTheme="minorHAnsi" w:hAnsiTheme="minorHAnsi" w:cstheme="minorHAnsi"/>
                      <w:sz w:val="22"/>
                      <w:szCs w:val="22"/>
                      <w:lang w:val="uk-UA" w:eastAsia="ru-RU"/>
                    </w:rPr>
                    <w:t>т</w:t>
                  </w:r>
                  <w:r w:rsidRPr="002A08A4">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4D8E3F10" w:rsidR="007B03EC" w:rsidRPr="002A08A4"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2A08A4">
                    <w:rPr>
                      <w:rFonts w:asciiTheme="minorHAnsi" w:hAnsiTheme="minorHAnsi" w:cstheme="minorHAnsi"/>
                      <w:noProof/>
                      <w:sz w:val="22"/>
                      <w:szCs w:val="22"/>
                      <w:lang w:bidi="lt-LT"/>
                    </w:rPr>
                    <w:lastRenderedPageBreak/>
                    <w:t>5.1.7.</w:t>
                  </w:r>
                  <w:r w:rsidR="000D2A99" w:rsidRPr="002A08A4">
                    <w:rPr>
                      <w:rFonts w:asciiTheme="minorHAnsi" w:hAnsiTheme="minorHAnsi" w:cstheme="minorHAnsi"/>
                      <w:sz w:val="22"/>
                      <w:szCs w:val="22"/>
                    </w:rPr>
                    <w:t xml:space="preserve"> </w:t>
                  </w:r>
                  <w:r w:rsidR="000D2A99" w:rsidRPr="002A08A4">
                    <w:rPr>
                      <w:rFonts w:asciiTheme="minorHAnsi" w:hAnsiTheme="minorHAnsi" w:cstheme="minorHAnsi"/>
                      <w:noProof/>
                      <w:sz w:val="22"/>
                      <w:szCs w:val="22"/>
                      <w:lang w:bidi="lt-LT"/>
                    </w:rPr>
                    <w:t xml:space="preserve">nustačius Sutarties sąlygų pažeidimą, nedelsiant apie tai pranešti </w:t>
                  </w:r>
                  <w:r w:rsidR="00485152" w:rsidRPr="002A08A4">
                    <w:rPr>
                      <w:rFonts w:asciiTheme="minorHAnsi" w:hAnsiTheme="minorHAnsi" w:cstheme="minorHAnsi"/>
                      <w:noProof/>
                      <w:sz w:val="22"/>
                      <w:szCs w:val="22"/>
                      <w:lang w:bidi="lt-LT"/>
                    </w:rPr>
                    <w:t xml:space="preserve">Užsakovui </w:t>
                  </w:r>
                  <w:r w:rsidR="000D2A99" w:rsidRPr="002A08A4">
                    <w:rPr>
                      <w:rFonts w:asciiTheme="minorHAnsi" w:hAnsiTheme="minorHAnsi" w:cstheme="minorHAnsi"/>
                      <w:noProof/>
                      <w:sz w:val="22"/>
                      <w:szCs w:val="22"/>
                      <w:lang w:bidi="lt-LT"/>
                    </w:rPr>
                    <w:t>ir Rangovui</w:t>
                  </w:r>
                  <w:r w:rsidR="000C3852" w:rsidRPr="002A08A4">
                    <w:rPr>
                      <w:rFonts w:asciiTheme="minorHAnsi" w:hAnsiTheme="minorHAnsi" w:cstheme="minorHAnsi"/>
                      <w:noProof/>
                      <w:sz w:val="22"/>
                      <w:szCs w:val="22"/>
                      <w:lang w:bidi="lt-LT"/>
                    </w:rPr>
                    <w:t>;</w:t>
                  </w:r>
                </w:p>
              </w:tc>
              <w:tc>
                <w:tcPr>
                  <w:tcW w:w="4822" w:type="dxa"/>
                </w:tcPr>
                <w:p w14:paraId="744BA7FA" w14:textId="1DB7CCC8" w:rsidR="007B03EC" w:rsidRPr="002A08A4" w:rsidRDefault="007B03EC" w:rsidP="00D829BC">
                  <w:pPr>
                    <w:framePr w:hSpace="180" w:wrap="around" w:hAnchor="margin" w:xAlign="right" w:y="-588"/>
                    <w:tabs>
                      <w:tab w:val="left" w:pos="604"/>
                    </w:tabs>
                    <w:jc w:val="both"/>
                    <w:rPr>
                      <w:rFonts w:asciiTheme="minorHAnsi" w:hAnsiTheme="minorHAnsi" w:cstheme="minorHAnsi"/>
                      <w:sz w:val="22"/>
                      <w:szCs w:val="22"/>
                      <w:lang w:eastAsia="ru-RU"/>
                    </w:rPr>
                  </w:pPr>
                  <w:r w:rsidRPr="002A08A4">
                    <w:rPr>
                      <w:rFonts w:asciiTheme="minorHAnsi" w:hAnsiTheme="minorHAnsi" w:cstheme="minorHAnsi"/>
                      <w:sz w:val="22"/>
                      <w:szCs w:val="22"/>
                      <w:lang w:val="uk-UA" w:eastAsia="ru-RU"/>
                    </w:rPr>
                    <w:t>5.1.7.</w:t>
                  </w:r>
                  <w:r w:rsidRPr="002A08A4">
                    <w:rPr>
                      <w:rFonts w:asciiTheme="minorHAnsi" w:hAnsiTheme="minorHAnsi" w:cstheme="minorHAnsi"/>
                      <w:sz w:val="22"/>
                      <w:szCs w:val="22"/>
                      <w:lang w:val="uk-UA" w:eastAsia="ru-RU"/>
                    </w:rPr>
                    <w:tab/>
                    <w:t xml:space="preserve">негайно повідомити </w:t>
                  </w:r>
                  <w:r w:rsidR="00630CAE" w:rsidRPr="002A08A4">
                    <w:rPr>
                      <w:rFonts w:ascii="Calibri" w:eastAsiaTheme="minorHAnsi" w:hAnsi="Calibri" w:cs="Calibri"/>
                      <w:sz w:val="22"/>
                      <w:szCs w:val="22"/>
                      <w:lang w:val="uk-UA" w:eastAsia="en-US"/>
                    </w:rPr>
                    <w:t xml:space="preserve"> </w:t>
                  </w:r>
                  <w:r w:rsidR="00630CAE" w:rsidRPr="002A08A4">
                    <w:rPr>
                      <w:rFonts w:asciiTheme="minorHAnsi" w:hAnsiTheme="minorHAnsi" w:cstheme="minorHAnsi"/>
                      <w:sz w:val="22"/>
                      <w:szCs w:val="22"/>
                      <w:lang w:val="uk-UA" w:eastAsia="ru-RU"/>
                    </w:rPr>
                    <w:t>Замовник</w:t>
                  </w:r>
                  <w:r w:rsidRPr="002A08A4">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sidRPr="002A08A4">
                    <w:rPr>
                      <w:rFonts w:asciiTheme="minorHAnsi" w:hAnsiTheme="minorHAnsi" w:cstheme="minorHAnsi"/>
                      <w:sz w:val="22"/>
                      <w:szCs w:val="22"/>
                      <w:lang w:eastAsia="ru-RU"/>
                    </w:rPr>
                    <w:t>;</w:t>
                  </w:r>
                </w:p>
              </w:tc>
            </w:tr>
            <w:tr w:rsidR="000C3852" w:rsidRPr="00081CED" w14:paraId="48636145" w14:textId="77777777" w:rsidTr="00564D86">
              <w:tc>
                <w:tcPr>
                  <w:tcW w:w="5106" w:type="dxa"/>
                </w:tcPr>
                <w:p w14:paraId="7CBBF6E7" w14:textId="61C7CCB7" w:rsidR="000C3852" w:rsidRPr="002A08A4" w:rsidRDefault="000C3852" w:rsidP="00D829BC">
                  <w:pPr>
                    <w:framePr w:hSpace="180" w:wrap="around" w:hAnchor="margin" w:xAlign="right" w:y="-588"/>
                    <w:tabs>
                      <w:tab w:val="left" w:pos="604"/>
                    </w:tabs>
                    <w:jc w:val="both"/>
                    <w:rPr>
                      <w:rFonts w:cstheme="minorHAnsi"/>
                      <w:noProof/>
                      <w:lang w:bidi="lt-LT"/>
                    </w:rPr>
                  </w:pPr>
                  <w:r w:rsidRPr="002A08A4">
                    <w:rPr>
                      <w:rFonts w:asciiTheme="minorHAnsi" w:hAnsiTheme="minorHAnsi" w:cstheme="minorHAnsi"/>
                      <w:noProof/>
                      <w:sz w:val="22"/>
                      <w:szCs w:val="22"/>
                      <w:lang w:bidi="lt-LT"/>
                    </w:rPr>
                    <w:t xml:space="preserve">5.1.8. </w:t>
                  </w:r>
                  <w:r w:rsidRPr="002A08A4">
                    <w:rPr>
                      <w:rFonts w:asciiTheme="minorHAnsi" w:hAnsiTheme="minorHAnsi" w:cstheme="minorHAnsi"/>
                      <w:sz w:val="22"/>
                      <w:szCs w:val="22"/>
                    </w:rPr>
                    <w:t xml:space="preserve"> </w:t>
                  </w:r>
                  <w:r w:rsidRPr="002A08A4">
                    <w:rPr>
                      <w:rFonts w:asciiTheme="minorHAnsi" w:hAnsiTheme="minorHAnsi" w:cstheme="minorHAnsi"/>
                      <w:noProof/>
                      <w:sz w:val="22"/>
                      <w:szCs w:val="22"/>
                      <w:lang w:bidi="lt-LT"/>
                    </w:rPr>
                    <w:t xml:space="preserve">organizuoti, užtikrinti ir apmokėti statinio projekto </w:t>
                  </w:r>
                  <w:r w:rsidR="00F97720">
                    <w:rPr>
                      <w:rFonts w:asciiTheme="minorHAnsi" w:hAnsiTheme="minorHAnsi" w:cstheme="minorHAnsi"/>
                      <w:noProof/>
                      <w:sz w:val="22"/>
                      <w:szCs w:val="22"/>
                      <w:lang w:bidi="lt-LT"/>
                    </w:rPr>
                    <w:t xml:space="preserve">pakartotinį </w:t>
                  </w:r>
                  <w:r w:rsidRPr="002A08A4">
                    <w:rPr>
                      <w:rFonts w:asciiTheme="minorHAnsi" w:hAnsiTheme="minorHAnsi" w:cstheme="minorHAnsi"/>
                      <w:noProof/>
                      <w:sz w:val="22"/>
                      <w:szCs w:val="22"/>
                      <w:lang w:bidi="lt-LT"/>
                    </w:rPr>
                    <w:t>ekspertizės atlikimą (jei ji privaloma vadovaujantis Ukrainos teisės aktais).</w:t>
                  </w:r>
                </w:p>
              </w:tc>
              <w:tc>
                <w:tcPr>
                  <w:tcW w:w="4822" w:type="dxa"/>
                </w:tcPr>
                <w:p w14:paraId="51FBEA96" w14:textId="69802A02" w:rsidR="000C3852" w:rsidRPr="00000DA9" w:rsidRDefault="000C3852" w:rsidP="00D829BC">
                  <w:pPr>
                    <w:framePr w:hSpace="180" w:wrap="around" w:hAnchor="margin" w:xAlign="right" w:y="-588"/>
                    <w:tabs>
                      <w:tab w:val="left" w:pos="604"/>
                    </w:tabs>
                    <w:jc w:val="both"/>
                    <w:rPr>
                      <w:rFonts w:cstheme="minorHAnsi"/>
                      <w:color w:val="FFFFFF" w:themeColor="background1"/>
                      <w:lang w:val="uk-UA" w:eastAsia="ru-RU"/>
                    </w:rPr>
                  </w:pPr>
                  <w:r w:rsidRPr="00000DA9">
                    <w:rPr>
                      <w:rFonts w:asciiTheme="minorHAnsi" w:hAnsiTheme="minorHAnsi" w:cstheme="minorHAnsi"/>
                      <w:sz w:val="22"/>
                      <w:szCs w:val="22"/>
                      <w:lang w:val="uk-UA" w:eastAsia="ru-RU"/>
                    </w:rPr>
                    <w:t>5.</w:t>
                  </w:r>
                  <w:r w:rsidRPr="00000DA9">
                    <w:rPr>
                      <w:rFonts w:asciiTheme="minorHAnsi" w:hAnsiTheme="minorHAnsi" w:cstheme="minorHAnsi"/>
                      <w:sz w:val="22"/>
                      <w:szCs w:val="22"/>
                      <w:lang w:eastAsia="ru-RU"/>
                    </w:rPr>
                    <w:t>1</w:t>
                  </w:r>
                  <w:r w:rsidRPr="00000DA9">
                    <w:rPr>
                      <w:rFonts w:asciiTheme="minorHAnsi" w:hAnsiTheme="minorHAnsi" w:cstheme="minorHAnsi"/>
                      <w:sz w:val="22"/>
                      <w:szCs w:val="22"/>
                      <w:lang w:val="uk-UA" w:eastAsia="ru-RU"/>
                    </w:rPr>
                    <w:t>.</w:t>
                  </w:r>
                  <w:r w:rsidRPr="00000DA9">
                    <w:rPr>
                      <w:rFonts w:asciiTheme="minorHAnsi" w:hAnsiTheme="minorHAnsi" w:cstheme="minorHAnsi"/>
                      <w:sz w:val="22"/>
                      <w:szCs w:val="22"/>
                      <w:lang w:eastAsia="ru-RU"/>
                    </w:rPr>
                    <w:t>8</w:t>
                  </w:r>
                  <w:r w:rsidRPr="00000DA9">
                    <w:rPr>
                      <w:rFonts w:asciiTheme="minorHAnsi" w:hAnsiTheme="minorHAnsi" w:cstheme="minorHAnsi"/>
                      <w:sz w:val="22"/>
                      <w:szCs w:val="22"/>
                      <w:lang w:val="uk-UA" w:eastAsia="ru-RU"/>
                    </w:rPr>
                    <w:t xml:space="preserve">. </w:t>
                  </w:r>
                  <w:r w:rsidRPr="00F97720">
                    <w:rPr>
                      <w:rFonts w:asciiTheme="minorHAnsi" w:hAnsiTheme="minorHAnsi" w:cstheme="minorHAnsi"/>
                      <w:sz w:val="22"/>
                      <w:szCs w:val="22"/>
                      <w:lang w:val="uk-UA" w:eastAsia="ru-RU"/>
                    </w:rPr>
                    <w:t>організовувати, забезпечувати та оплачувати проведенн</w:t>
                  </w:r>
                  <w:r w:rsidR="00000DA9" w:rsidRPr="00F97720">
                    <w:rPr>
                      <w:rFonts w:asciiTheme="minorHAnsi" w:hAnsiTheme="minorHAnsi" w:cstheme="minorHAnsi"/>
                      <w:sz w:val="22"/>
                      <w:szCs w:val="22"/>
                      <w:lang w:val="uk-UA" w:eastAsia="ru-RU"/>
                    </w:rPr>
                    <w:t xml:space="preserve">я експертизи проекту </w:t>
                  </w:r>
                  <w:r w:rsidR="00F97720">
                    <w:t xml:space="preserve"> </w:t>
                  </w:r>
                  <w:r w:rsidR="00F97720" w:rsidRPr="00F97720">
                    <w:rPr>
                      <w:rFonts w:asciiTheme="minorHAnsi" w:hAnsiTheme="minorHAnsi" w:cstheme="minorHAnsi"/>
                      <w:sz w:val="22"/>
                      <w:szCs w:val="22"/>
                      <w:lang w:val="uk-UA" w:eastAsia="ru-RU"/>
                    </w:rPr>
                    <w:t xml:space="preserve">повторно </w:t>
                  </w:r>
                  <w:r w:rsidR="00000DA9" w:rsidRPr="00F97720">
                    <w:rPr>
                      <w:rFonts w:asciiTheme="minorHAnsi" w:hAnsiTheme="minorHAnsi" w:cstheme="minorHAnsi"/>
                      <w:sz w:val="22"/>
                      <w:szCs w:val="22"/>
                      <w:lang w:val="uk-UA" w:eastAsia="ru-RU"/>
                    </w:rPr>
                    <w:t>(за необхідності)</w:t>
                  </w:r>
                  <w:r w:rsidRPr="00F97720">
                    <w:rPr>
                      <w:rFonts w:asciiTheme="minorHAnsi" w:hAnsiTheme="minorHAnsi" w:cstheme="minorHAnsi"/>
                      <w:sz w:val="22"/>
                      <w:szCs w:val="22"/>
                      <w:lang w:val="uk-UA" w:eastAsia="ru-RU"/>
                    </w:rPr>
                    <w:t xml:space="preserve"> (якщо </w:t>
                  </w:r>
                  <w:r w:rsidRPr="00000DA9">
                    <w:rPr>
                      <w:rFonts w:asciiTheme="minorHAnsi" w:hAnsiTheme="minorHAnsi" w:cstheme="minorHAnsi"/>
                      <w:sz w:val="22"/>
                      <w:szCs w:val="22"/>
                      <w:lang w:val="uk-UA" w:eastAsia="ru-RU"/>
                    </w:rPr>
                    <w:t>це передбачено законодавством України).</w:t>
                  </w:r>
                </w:p>
              </w:tc>
            </w:tr>
            <w:tr w:rsidR="007B03EC" w:rsidRPr="00081CED" w14:paraId="0E0F8826" w14:textId="77777777" w:rsidTr="00564D86">
              <w:tc>
                <w:tcPr>
                  <w:tcW w:w="5106" w:type="dxa"/>
                </w:tcPr>
                <w:p w14:paraId="71A33B2E" w14:textId="7777777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23AEE83B" w14:textId="77777777" w:rsidTr="00564D86">
              <w:tc>
                <w:tcPr>
                  <w:tcW w:w="5106" w:type="dxa"/>
                </w:tcPr>
                <w:p w14:paraId="0A14F561" w14:textId="1DFCB34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7B03EC" w:rsidRPr="00081CED" w14:paraId="62B07F97" w14:textId="77777777" w:rsidTr="00564D86">
              <w:tc>
                <w:tcPr>
                  <w:tcW w:w="5106" w:type="dxa"/>
                </w:tcPr>
                <w:p w14:paraId="39F4234A" w14:textId="6D09163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429AD07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5.2.1. контролювати своєчасне виконання </w:t>
                  </w:r>
                  <w:r w:rsidR="00F91947" w:rsidRPr="00081CED">
                    <w:rPr>
                      <w:rFonts w:asciiTheme="minorHAnsi" w:hAnsiTheme="minorHAnsi" w:cstheme="minorHAnsi"/>
                      <w:sz w:val="22"/>
                      <w:szCs w:val="22"/>
                      <w:lang w:val="uk-UA" w:eastAsia="ru-RU"/>
                    </w:rPr>
                    <w:t>роб</w:t>
                  </w:r>
                  <w:r w:rsidR="002C15B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48CDACB2" w14:textId="77777777" w:rsidTr="00564D86">
              <w:tc>
                <w:tcPr>
                  <w:tcW w:w="5106" w:type="dxa"/>
                </w:tcPr>
                <w:p w14:paraId="25002357" w14:textId="2C4340C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7B03EC" w:rsidRPr="00081CED" w14:paraId="2B08E9D9" w14:textId="77777777" w:rsidTr="00564D86">
              <w:tc>
                <w:tcPr>
                  <w:tcW w:w="5106" w:type="dxa"/>
                </w:tcPr>
                <w:p w14:paraId="40836C1F" w14:textId="2B1858C1"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p>
              </w:tc>
              <w:tc>
                <w:tcPr>
                  <w:tcW w:w="4822" w:type="dxa"/>
                </w:tcPr>
                <w:p w14:paraId="1566FD1C" w14:textId="7B56804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3D070A" w:rsidRPr="00081CED" w14:paraId="1AF96BD7" w14:textId="77777777" w:rsidTr="00564D86">
              <w:tc>
                <w:tcPr>
                  <w:tcW w:w="5106" w:type="dxa"/>
                </w:tcPr>
                <w:p w14:paraId="7D9F7B1B" w14:textId="43A16F07" w:rsidR="003D070A" w:rsidRPr="00081CED" w:rsidRDefault="003D070A"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sidR="00857E71">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160BB01C"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5.2.4. </w:t>
                  </w:r>
                  <w:proofErr w:type="spellStart"/>
                  <w:r w:rsidRPr="00081CED">
                    <w:rPr>
                      <w:rFonts w:asciiTheme="minorHAnsi" w:hAnsiTheme="minorHAnsi" w:cstheme="minorHAnsi"/>
                      <w:sz w:val="22"/>
                      <w:szCs w:val="22"/>
                    </w:rPr>
                    <w:t>проводити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перевірки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для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виявлення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недоліків</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w:t>
                  </w:r>
                  <w:proofErr w:type="spellStart"/>
                  <w:r w:rsidRPr="00081CED">
                    <w:rPr>
                      <w:rFonts w:asciiTheme="minorHAnsi" w:hAnsiTheme="minorHAnsi" w:cstheme="minorHAnsi"/>
                      <w:sz w:val="22"/>
                      <w:szCs w:val="22"/>
                    </w:rPr>
                    <w:t>або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невідповідностей</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w:t>
                  </w:r>
                  <w:proofErr w:type="spellStart"/>
                  <w:r w:rsidRPr="00081CED">
                    <w:rPr>
                      <w:rFonts w:asciiTheme="minorHAnsi" w:hAnsiTheme="minorHAnsi" w:cstheme="minorHAnsi"/>
                      <w:sz w:val="22"/>
                      <w:szCs w:val="22"/>
                    </w:rPr>
                    <w:t>або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відхилень</w:t>
                  </w:r>
                  <w:proofErr w:type="spellEnd"/>
                  <w:r w:rsidRPr="00081CED">
                    <w:rPr>
                      <w:rFonts w:asciiTheme="minorHAnsi" w:hAnsiTheme="minorHAnsi" w:cstheme="minorHAnsi"/>
                      <w:sz w:val="22"/>
                      <w:szCs w:val="22"/>
                    </w:rPr>
                    <w:t xml:space="preserve"> у </w:t>
                  </w:r>
                  <w:proofErr w:type="spellStart"/>
                  <w:r w:rsidRPr="00081CED">
                    <w:rPr>
                      <w:rFonts w:asciiTheme="minorHAnsi" w:hAnsiTheme="minorHAnsi" w:cstheme="minorHAnsi"/>
                      <w:sz w:val="22"/>
                      <w:szCs w:val="22"/>
                    </w:rPr>
                    <w:t>наданих</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Роботах</w:t>
                  </w:r>
                  <w:proofErr w:type="spellEnd"/>
                  <w:r w:rsidRPr="00081CED">
                    <w:rPr>
                      <w:rFonts w:asciiTheme="minorHAnsi" w:hAnsiTheme="minorHAnsi" w:cstheme="minorHAnsi"/>
                      <w:sz w:val="22"/>
                      <w:szCs w:val="22"/>
                    </w:rPr>
                    <w:t>;</w:t>
                  </w:r>
                </w:p>
              </w:tc>
            </w:tr>
            <w:tr w:rsidR="003D070A" w:rsidRPr="00081CED" w14:paraId="5EBBF43E" w14:textId="77777777" w:rsidTr="00564D86">
              <w:tc>
                <w:tcPr>
                  <w:tcW w:w="5106" w:type="dxa"/>
                </w:tcPr>
                <w:p w14:paraId="5FFC9A4F" w14:textId="483D46F7" w:rsidR="003D070A" w:rsidRPr="00081CED" w:rsidRDefault="003D070A"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organizuoti Šalių susitikimus </w:t>
                  </w:r>
                  <w:r w:rsidR="00EB16E2">
                    <w:rPr>
                      <w:rFonts w:asciiTheme="minorHAnsi" w:hAnsiTheme="minorHAnsi" w:cstheme="minorHAnsi"/>
                      <w:noProof/>
                      <w:sz w:val="22"/>
                      <w:szCs w:val="22"/>
                      <w:lang w:bidi="lt-LT"/>
                    </w:rPr>
                    <w:t>Darbų</w:t>
                  </w:r>
                  <w:r w:rsidR="00EB16E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vykdymui aptarti;</w:t>
                  </w:r>
                </w:p>
              </w:tc>
              <w:tc>
                <w:tcPr>
                  <w:tcW w:w="4822" w:type="dxa"/>
                </w:tcPr>
                <w:p w14:paraId="78B8A5C2" w14:textId="14DD2EED"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5.2.5. </w:t>
                  </w:r>
                  <w:proofErr w:type="spellStart"/>
                  <w:r w:rsidRPr="00081CED">
                    <w:rPr>
                      <w:rFonts w:asciiTheme="minorHAnsi" w:hAnsiTheme="minorHAnsi" w:cstheme="minorHAnsi"/>
                      <w:sz w:val="22"/>
                      <w:szCs w:val="22"/>
                    </w:rPr>
                    <w:t>організовувати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зустрічі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Сторін</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для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обговорення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виконання</w:t>
                  </w:r>
                  <w:proofErr w:type="spellEnd"/>
                  <w:r w:rsidRPr="00081CED">
                    <w:rPr>
                      <w:rFonts w:asciiTheme="minorHAnsi" w:hAnsiTheme="minorHAnsi" w:cstheme="minorHAnsi"/>
                      <w:sz w:val="22"/>
                      <w:szCs w:val="22"/>
                    </w:rPr>
                    <w:t xml:space="preserve"> </w:t>
                  </w:r>
                  <w:r w:rsidR="00EB16E2">
                    <w:rPr>
                      <w:rFonts w:asciiTheme="minorHAnsi" w:hAnsiTheme="minorHAnsi" w:cstheme="minorHAnsi"/>
                      <w:sz w:val="22"/>
                      <w:szCs w:val="22"/>
                      <w:lang w:val="uk-UA"/>
                    </w:rPr>
                    <w:t>Контракту</w:t>
                  </w:r>
                  <w:r w:rsidRPr="00081CED">
                    <w:rPr>
                      <w:rFonts w:asciiTheme="minorHAnsi" w:hAnsiTheme="minorHAnsi" w:cstheme="minorHAnsi"/>
                      <w:sz w:val="22"/>
                      <w:szCs w:val="22"/>
                    </w:rPr>
                    <w:t xml:space="preserve"> ;</w:t>
                  </w:r>
                </w:p>
              </w:tc>
            </w:tr>
            <w:tr w:rsidR="003D070A" w:rsidRPr="00081CED" w14:paraId="6A018185" w14:textId="77777777" w:rsidTr="00564D86">
              <w:tc>
                <w:tcPr>
                  <w:tcW w:w="5106" w:type="dxa"/>
                </w:tcPr>
                <w:p w14:paraId="578D1791" w14:textId="6B1F8D25" w:rsidR="003D070A" w:rsidRPr="00A538F6" w:rsidRDefault="003D070A" w:rsidP="00D829BC">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sidR="00A538F6">
                    <w:rPr>
                      <w:rFonts w:asciiTheme="minorHAnsi" w:hAnsiTheme="minorHAnsi" w:cstheme="minorHAnsi"/>
                      <w:noProof/>
                      <w:sz w:val="22"/>
                      <w:szCs w:val="22"/>
                      <w:lang w:eastAsia="ru-RU"/>
                    </w:rPr>
                    <w:t>;</w:t>
                  </w:r>
                </w:p>
              </w:tc>
              <w:tc>
                <w:tcPr>
                  <w:tcW w:w="4822" w:type="dxa"/>
                </w:tcPr>
                <w:p w14:paraId="0FFFF909" w14:textId="6E6C740B" w:rsidR="003D070A" w:rsidRPr="00937ED4"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5.2.6. </w:t>
                  </w:r>
                  <w:proofErr w:type="spellStart"/>
                  <w:r w:rsidRPr="00081CED">
                    <w:rPr>
                      <w:rFonts w:asciiTheme="minorHAnsi" w:hAnsiTheme="minorHAnsi" w:cstheme="minorHAnsi"/>
                      <w:sz w:val="22"/>
                      <w:szCs w:val="22"/>
                    </w:rPr>
                    <w:t>нада</w:t>
                  </w:r>
                  <w:proofErr w:type="spellEnd"/>
                  <w:r w:rsidR="006E2C19" w:rsidRPr="00CD4D6D">
                    <w:rPr>
                      <w:rFonts w:asciiTheme="minorHAnsi" w:hAnsiTheme="minorHAnsi" w:cstheme="minorHAnsi"/>
                      <w:sz w:val="22"/>
                      <w:szCs w:val="22"/>
                      <w:lang w:val="uk-UA"/>
                    </w:rPr>
                    <w:t>ва</w:t>
                  </w:r>
                  <w:proofErr w:type="spellStart"/>
                  <w:r w:rsidRPr="00081CED">
                    <w:rPr>
                      <w:rFonts w:asciiTheme="minorHAnsi" w:hAnsiTheme="minorHAnsi" w:cstheme="minorHAnsi"/>
                      <w:sz w:val="22"/>
                      <w:szCs w:val="22"/>
                    </w:rPr>
                    <w:t>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зауваження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щодо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якості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наданих</w:t>
                  </w:r>
                  <w:proofErr w:type="spellEnd"/>
                  <w:r w:rsidRPr="00081CED">
                    <w:rPr>
                      <w:rFonts w:asciiTheme="minorHAnsi" w:hAnsiTheme="minorHAnsi" w:cstheme="minorHAnsi"/>
                      <w:sz w:val="22"/>
                      <w:szCs w:val="22"/>
                    </w:rPr>
                    <w:t xml:space="preserve"> </w:t>
                  </w:r>
                  <w:r w:rsidR="00937ED4">
                    <w:rPr>
                      <w:rFonts w:asciiTheme="minorHAnsi" w:hAnsiTheme="minorHAnsi" w:cstheme="minorHAnsi"/>
                      <w:sz w:val="22"/>
                      <w:szCs w:val="22"/>
                      <w:lang w:val="uk-UA"/>
                    </w:rPr>
                    <w:t>Підрядником</w:t>
                  </w:r>
                  <w:r w:rsidR="00937ED4"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робіт</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дотримання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вимог</w:t>
                  </w:r>
                  <w:proofErr w:type="spellEnd"/>
                  <w:r w:rsidRPr="00081CED">
                    <w:rPr>
                      <w:rFonts w:asciiTheme="minorHAnsi" w:hAnsiTheme="minorHAnsi" w:cstheme="minorHAnsi"/>
                      <w:sz w:val="22"/>
                      <w:szCs w:val="22"/>
                    </w:rPr>
                    <w:t xml:space="preserve"> </w:t>
                  </w:r>
                  <w:r w:rsidR="00937ED4">
                    <w:rPr>
                      <w:rFonts w:asciiTheme="minorHAnsi" w:hAnsiTheme="minorHAnsi" w:cstheme="minorHAnsi"/>
                      <w:sz w:val="22"/>
                      <w:szCs w:val="22"/>
                      <w:lang w:val="uk-UA"/>
                    </w:rPr>
                    <w:t>Контракту</w:t>
                  </w:r>
                </w:p>
              </w:tc>
            </w:tr>
            <w:tr w:rsidR="00546E2E" w:rsidRPr="00081CED" w14:paraId="37234BA6" w14:textId="77777777" w:rsidTr="00564D86">
              <w:tc>
                <w:tcPr>
                  <w:tcW w:w="5106" w:type="dxa"/>
                </w:tcPr>
                <w:p w14:paraId="114F03E9" w14:textId="1A81D5B6" w:rsidR="00546E2E" w:rsidRPr="00081CED" w:rsidRDefault="00546E2E"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68DA770B" w:rsidR="00546E2E" w:rsidRPr="00081CED" w:rsidRDefault="008F259B"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sidR="00937ED4">
                    <w:rPr>
                      <w:rFonts w:asciiTheme="minorHAnsi" w:hAnsiTheme="minorHAnsi" w:cstheme="minorHAnsi"/>
                      <w:sz w:val="22"/>
                      <w:szCs w:val="22"/>
                      <w:lang w:val="uk-UA" w:eastAsia="ru-RU"/>
                    </w:rPr>
                    <w:t>Контркту</w:t>
                  </w:r>
                  <w:r w:rsidRPr="008F259B">
                    <w:rPr>
                      <w:rFonts w:asciiTheme="minorHAnsi" w:hAnsiTheme="minorHAnsi" w:cstheme="minorHAnsi"/>
                      <w:sz w:val="22"/>
                      <w:szCs w:val="22"/>
                      <w:lang w:val="uk-UA" w:eastAsia="ru-RU"/>
                    </w:rPr>
                    <w:t>;</w:t>
                  </w:r>
                </w:p>
              </w:tc>
            </w:tr>
            <w:tr w:rsidR="00546E2E" w:rsidRPr="00081CED" w14:paraId="135078AC" w14:textId="77777777" w:rsidTr="00564D86">
              <w:tc>
                <w:tcPr>
                  <w:tcW w:w="5106" w:type="dxa"/>
                </w:tcPr>
                <w:p w14:paraId="772C2A62" w14:textId="0381A71C" w:rsidR="00546E2E" w:rsidRPr="00081CED" w:rsidRDefault="00546E2E"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 Ukrainoje bei Europos Sąjungoje galiojančiuose teisės aktuose numatytas teises;</w:t>
                  </w:r>
                </w:p>
              </w:tc>
              <w:tc>
                <w:tcPr>
                  <w:tcW w:w="4822" w:type="dxa"/>
                </w:tcPr>
                <w:p w14:paraId="7462F4A6" w14:textId="2015C135" w:rsidR="00546E2E" w:rsidRPr="00081CED" w:rsidRDefault="008F259B"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006E1C58"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sidR="00937ED4">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 Україні та Європейському Союзі;</w:t>
                  </w:r>
                </w:p>
              </w:tc>
            </w:tr>
            <w:tr w:rsidR="000C3852" w:rsidRPr="00081CED" w14:paraId="7F45BFBD" w14:textId="77777777" w:rsidTr="00564D86">
              <w:tc>
                <w:tcPr>
                  <w:tcW w:w="5106" w:type="dxa"/>
                </w:tcPr>
                <w:p w14:paraId="33D554EC" w14:textId="0D6FC9DE" w:rsidR="000C3852" w:rsidRPr="00091E8F" w:rsidRDefault="000C3852" w:rsidP="00D829BC">
                  <w:pPr>
                    <w:framePr w:hSpace="180" w:wrap="around" w:hAnchor="margin" w:xAlign="right" w:y="-588"/>
                    <w:tabs>
                      <w:tab w:val="left" w:pos="604"/>
                    </w:tabs>
                    <w:jc w:val="both"/>
                    <w:rPr>
                      <w:rFonts w:cstheme="minorHAnsi"/>
                      <w:lang w:eastAsia="ru-RU"/>
                    </w:rPr>
                  </w:pPr>
                  <w:r w:rsidRPr="00091E8F">
                    <w:rPr>
                      <w:rFonts w:asciiTheme="minorHAnsi" w:hAnsiTheme="minorHAnsi" w:cstheme="minorHAnsi"/>
                      <w:sz w:val="22"/>
                      <w:szCs w:val="22"/>
                      <w:lang w:val="uk-UA" w:eastAsia="ru-RU"/>
                    </w:rPr>
                    <w:t>5.2.9</w:t>
                  </w:r>
                  <w:r w:rsidRPr="00091E8F">
                    <w:rPr>
                      <w:rFonts w:asciiTheme="minorHAnsi" w:hAnsiTheme="minorHAnsi" w:cstheme="minorHAnsi"/>
                      <w:sz w:val="22"/>
                      <w:szCs w:val="22"/>
                      <w:lang w:val="uk"/>
                    </w:rPr>
                    <w:t xml:space="preserve">. </w:t>
                  </w:r>
                  <w:r w:rsidR="001C0DB1" w:rsidRPr="00091E8F">
                    <w:rPr>
                      <w:rFonts w:asciiTheme="minorHAnsi" w:hAnsiTheme="minorHAnsi" w:cstheme="minorHAnsi"/>
                      <w:sz w:val="22"/>
                      <w:szCs w:val="22"/>
                      <w:lang w:val="uk"/>
                    </w:rPr>
                    <w:t>statybos metu Rangovo iniciatyva pakeitus projektinius sprendimus, CPVA turi teisę pareikalauti, kad Rangovas savo lėšomis pakeistų projektinę dokumentaciją, pakartotinai pateiktų projektą ekspertizei ir gautų eksperto išvadą, kad projektas atitinka esminius statinio reikalavimus, kitus statybos teisės aktus.</w:t>
                  </w:r>
                  <w:r w:rsidRPr="00091E8F">
                    <w:rPr>
                      <w:rFonts w:asciiTheme="minorHAnsi" w:hAnsiTheme="minorHAnsi" w:cstheme="minorHAnsi"/>
                      <w:sz w:val="22"/>
                      <w:szCs w:val="22"/>
                      <w:shd w:val="clear" w:color="auto" w:fill="FFFF00"/>
                      <w:lang w:val="uk"/>
                    </w:rPr>
                    <w:t xml:space="preserve"> </w:t>
                  </w:r>
                </w:p>
              </w:tc>
              <w:tc>
                <w:tcPr>
                  <w:tcW w:w="4822" w:type="dxa"/>
                </w:tcPr>
                <w:p w14:paraId="1A27ADDD" w14:textId="33CC8D69" w:rsidR="000C3852" w:rsidRPr="00091E8F" w:rsidRDefault="000C3852" w:rsidP="00D829BC">
                  <w:pPr>
                    <w:framePr w:hSpace="180" w:wrap="around" w:hAnchor="margin" w:xAlign="right" w:y="-588"/>
                    <w:tabs>
                      <w:tab w:val="left" w:pos="604"/>
                    </w:tabs>
                    <w:jc w:val="both"/>
                    <w:rPr>
                      <w:rFonts w:cstheme="minorHAnsi"/>
                      <w:lang w:val="uk-UA" w:eastAsia="ru-RU"/>
                    </w:rPr>
                  </w:pPr>
                  <w:r w:rsidRPr="00091E8F">
                    <w:rPr>
                      <w:rFonts w:asciiTheme="minorHAnsi" w:hAnsiTheme="minorHAnsi" w:cstheme="minorHAnsi"/>
                      <w:sz w:val="22"/>
                      <w:szCs w:val="22"/>
                      <w:lang w:val="uk"/>
                    </w:rPr>
                    <w:t xml:space="preserve">5.2.9. </w:t>
                  </w:r>
                  <w:r w:rsidR="001C0DB1" w:rsidRPr="00091E8F">
                    <w:t xml:space="preserve"> </w:t>
                  </w:r>
                  <w:r w:rsidR="001C0DB1" w:rsidRPr="00091E8F">
                    <w:rPr>
                      <w:rFonts w:asciiTheme="minorHAnsi" w:hAnsiTheme="minorHAnsi" w:cstheme="minorHAnsi"/>
                      <w:sz w:val="22"/>
                      <w:szCs w:val="22"/>
                      <w:lang w:val="uk"/>
                    </w:rPr>
                    <w:t>в разі змін проектних рішень під час будівництва за ініціативи Підрядника, ЦУАП має право вимагати від Підрядника за власний рахунок внести зміни в проектну документацію, повторно подати проект для проходження експертизи та отримати експертну оцінку проекту, що проект відповідає істотним вимогам споруди, іншим нормам будівельного законодавства.</w:t>
                  </w:r>
                </w:p>
              </w:tc>
            </w:tr>
            <w:tr w:rsidR="00546E2E" w:rsidRPr="00081CED" w14:paraId="3B7B4372" w14:textId="77777777" w:rsidTr="00564D86">
              <w:tc>
                <w:tcPr>
                  <w:tcW w:w="5106" w:type="dxa"/>
                </w:tcPr>
                <w:p w14:paraId="37A82EBC" w14:textId="77777777" w:rsidR="00546E2E" w:rsidRPr="00081CED" w:rsidRDefault="00546E2E"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546E2E" w:rsidRPr="00081CED" w:rsidRDefault="00546E2E"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6B7B312A" w14:textId="77777777" w:rsidTr="00564D86">
              <w:tc>
                <w:tcPr>
                  <w:tcW w:w="5106" w:type="dxa"/>
                </w:tcPr>
                <w:p w14:paraId="24B868D9" w14:textId="27E7E83C"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įsipareigoja:</w:t>
                  </w:r>
                </w:p>
              </w:tc>
              <w:tc>
                <w:tcPr>
                  <w:tcW w:w="4822" w:type="dxa"/>
                </w:tcPr>
                <w:p w14:paraId="56D2AE72" w14:textId="05C5B7F6"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7B03EC" w:rsidRPr="00081CED" w14:paraId="32408E9A" w14:textId="77777777" w:rsidTr="00564D86">
              <w:tc>
                <w:tcPr>
                  <w:tcW w:w="5106" w:type="dxa"/>
                </w:tcPr>
                <w:p w14:paraId="50F8A916" w14:textId="24F105B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šiame punkte nustatyta tvarka laiku neperduoda </w:t>
                  </w:r>
                  <w:r w:rsidRPr="00081CED">
                    <w:rPr>
                      <w:rFonts w:asciiTheme="minorHAnsi" w:hAnsiTheme="minorHAnsi" w:cstheme="minorHAnsi"/>
                      <w:noProof/>
                      <w:sz w:val="22"/>
                      <w:szCs w:val="22"/>
                      <w:lang w:bidi="lt-LT"/>
                    </w:rPr>
                    <w:lastRenderedPageBreak/>
                    <w:t>Statybvietės Rangovui, Rangovas turi teisę prašyti pratęsti Darbų atlikimo terminą pagal Sutarties bendrųjų sąlygų 9.3.1</w:t>
                  </w:r>
                  <w:r w:rsidR="008F259B">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46300850"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FE7E48">
                    <w:rPr>
                      <w:rFonts w:asciiTheme="minorHAnsi" w:hAnsiTheme="minorHAnsi" w:cstheme="minorHAnsi"/>
                      <w:sz w:val="22"/>
                      <w:szCs w:val="22"/>
                      <w:lang w:val="uk-UA" w:eastAsia="ru-RU"/>
                    </w:rPr>
                    <w:lastRenderedPageBreak/>
                    <w:t xml:space="preserve">5.3.1. </w:t>
                  </w:r>
                  <w:r w:rsidRPr="00701B32">
                    <w:rPr>
                      <w:rFonts w:asciiTheme="minorHAnsi" w:hAnsiTheme="minorHAnsi" w:cstheme="minorHAnsi"/>
                      <w:sz w:val="22"/>
                      <w:szCs w:val="22"/>
                      <w:lang w:val="uk-UA" w:eastAsia="ru-RU"/>
                    </w:rPr>
                    <w:t xml:space="preserve">якщо не обумовлено інше, передати </w:t>
                  </w:r>
                  <w:r w:rsidR="006E2C19" w:rsidRPr="00701B32">
                    <w:rPr>
                      <w:rFonts w:asciiTheme="minorHAnsi" w:hAnsiTheme="minorHAnsi" w:cstheme="minorHAnsi"/>
                      <w:sz w:val="22"/>
                      <w:szCs w:val="22"/>
                      <w:lang w:val="uk-UA" w:eastAsia="ru-RU"/>
                    </w:rPr>
                    <w:t xml:space="preserve">місце для будівництва </w:t>
                  </w:r>
                  <w:r w:rsidRPr="00701B32">
                    <w:rPr>
                      <w:rFonts w:asciiTheme="minorHAnsi" w:hAnsiTheme="minorHAnsi" w:cstheme="minorHAnsi"/>
                      <w:sz w:val="22"/>
                      <w:szCs w:val="22"/>
                      <w:lang w:val="uk-UA" w:eastAsia="ru-RU"/>
                    </w:rPr>
                    <w:t>об'єкт</w:t>
                  </w:r>
                  <w:r w:rsidR="006E2C19" w:rsidRPr="00701B32">
                    <w:rPr>
                      <w:rFonts w:asciiTheme="minorHAnsi" w:hAnsiTheme="minorHAnsi" w:cstheme="minorHAnsi"/>
                      <w:sz w:val="22"/>
                      <w:szCs w:val="22"/>
                      <w:lang w:val="uk-UA" w:eastAsia="ru-RU"/>
                    </w:rPr>
                    <w:t>у</w:t>
                  </w:r>
                  <w:r w:rsidRPr="00701B32">
                    <w:rPr>
                      <w:rFonts w:asciiTheme="minorHAnsi" w:hAnsiTheme="minorHAnsi" w:cstheme="minorHAnsi"/>
                      <w:sz w:val="22"/>
                      <w:szCs w:val="22"/>
                      <w:lang w:val="uk-UA" w:eastAsia="ru-RU"/>
                    </w:rPr>
                    <w:t xml:space="preserve"> і право</w:t>
                  </w:r>
                  <w:r w:rsidR="006E2C19" w:rsidRPr="00701B32">
                    <w:rPr>
                      <w:rFonts w:asciiTheme="minorHAnsi" w:hAnsiTheme="minorHAnsi" w:cstheme="minorHAnsi"/>
                      <w:sz w:val="22"/>
                      <w:szCs w:val="22"/>
                      <w:lang w:val="uk-UA" w:eastAsia="ru-RU"/>
                    </w:rPr>
                    <w:t xml:space="preserve"> виконувати роботи згідно Контракту</w:t>
                  </w:r>
                  <w:r w:rsidRPr="00701B32">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Об'єкт передається </w:t>
                  </w:r>
                  <w:r w:rsidR="006E2C19" w:rsidRPr="00701B32">
                    <w:rPr>
                      <w:rFonts w:asciiTheme="minorHAnsi" w:hAnsiTheme="minorHAnsi" w:cstheme="minorHAnsi"/>
                      <w:sz w:val="22"/>
                      <w:szCs w:val="22"/>
                      <w:lang w:val="uk-UA" w:eastAsia="ru-RU"/>
                    </w:rPr>
                    <w:t xml:space="preserve">на підставі </w:t>
                  </w:r>
                  <w:r w:rsidRPr="00701B32">
                    <w:rPr>
                      <w:rFonts w:asciiTheme="minorHAnsi" w:hAnsiTheme="minorHAnsi" w:cstheme="minorHAnsi"/>
                      <w:sz w:val="22"/>
                      <w:szCs w:val="22"/>
                      <w:lang w:val="uk-UA" w:eastAsia="ru-RU"/>
                    </w:rPr>
                    <w:t>підписання Сторонами Акту приймання-</w:t>
                  </w:r>
                  <w:r w:rsidRPr="00701B32">
                    <w:rPr>
                      <w:rFonts w:asciiTheme="minorHAnsi" w:hAnsiTheme="minorHAnsi" w:cstheme="minorHAnsi"/>
                      <w:sz w:val="22"/>
                      <w:szCs w:val="22"/>
                      <w:lang w:val="uk-UA" w:eastAsia="ru-RU"/>
                    </w:rPr>
                    <w:lastRenderedPageBreak/>
                    <w:t xml:space="preserve">передачі об'єкту. Якщо </w:t>
                  </w:r>
                  <w:r w:rsidR="00630CAE" w:rsidRPr="00701B32">
                    <w:rPr>
                      <w:rFonts w:ascii="Calibri" w:eastAsiaTheme="minorHAnsi" w:hAnsi="Calibri" w:cs="Calibri"/>
                      <w:sz w:val="22"/>
                      <w:szCs w:val="22"/>
                      <w:lang w:val="uk-UA" w:eastAsia="en-US"/>
                    </w:rPr>
                    <w:t xml:space="preserve"> </w:t>
                  </w:r>
                  <w:r w:rsidR="00630CAE" w:rsidRPr="00701B32">
                    <w:rPr>
                      <w:rFonts w:asciiTheme="minorHAnsi" w:hAnsiTheme="minorHAnsi" w:cstheme="minorHAnsi"/>
                      <w:sz w:val="22"/>
                      <w:szCs w:val="22"/>
                      <w:lang w:val="uk-UA" w:eastAsia="ru-RU"/>
                    </w:rPr>
                    <w:t>Замовник</w:t>
                  </w:r>
                  <w:r w:rsidRPr="00701B32">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w:t>
                  </w:r>
                  <w:r w:rsidR="00F91947" w:rsidRPr="00701B32">
                    <w:rPr>
                      <w:rFonts w:asciiTheme="minorHAnsi" w:hAnsiTheme="minorHAnsi" w:cstheme="minorHAnsi"/>
                      <w:sz w:val="22"/>
                      <w:szCs w:val="22"/>
                      <w:lang w:val="uk-UA" w:eastAsia="ru-RU"/>
                    </w:rPr>
                    <w:t>роботи</w:t>
                  </w:r>
                  <w:r w:rsidRPr="00701B32">
                    <w:rPr>
                      <w:rFonts w:asciiTheme="minorHAnsi" w:hAnsiTheme="minorHAnsi" w:cstheme="minorHAnsi"/>
                      <w:sz w:val="22"/>
                      <w:szCs w:val="22"/>
                      <w:lang w:val="uk-UA" w:eastAsia="ru-RU"/>
                    </w:rPr>
                    <w:t xml:space="preserve"> відповідно до пункту 9.3.1</w:t>
                  </w:r>
                  <w:r w:rsidR="008F259B" w:rsidRPr="00701B32">
                    <w:rPr>
                      <w:rFonts w:asciiTheme="minorHAnsi" w:hAnsiTheme="minorHAnsi" w:cstheme="minorHAnsi"/>
                      <w:sz w:val="22"/>
                      <w:szCs w:val="22"/>
                      <w:lang w:val="uk-UA" w:eastAsia="ru-RU"/>
                    </w:rPr>
                    <w:t>4</w:t>
                  </w:r>
                  <w:r w:rsidRPr="00701B32">
                    <w:rPr>
                      <w:rFonts w:asciiTheme="minorHAnsi" w:hAnsiTheme="minorHAnsi" w:cstheme="minorHAnsi"/>
                      <w:sz w:val="22"/>
                      <w:szCs w:val="22"/>
                      <w:lang w:val="uk-UA" w:eastAsia="ru-RU"/>
                    </w:rPr>
                    <w:t xml:space="preserve">.3. Загальних умов Контракту, якщо термін передачі об'єкту вплинув на виконання </w:t>
                  </w:r>
                  <w:r w:rsidR="00F91947" w:rsidRPr="00701B32">
                    <w:rPr>
                      <w:rFonts w:asciiTheme="minorHAnsi" w:hAnsiTheme="minorHAnsi" w:cstheme="minorHAnsi"/>
                      <w:sz w:val="22"/>
                      <w:szCs w:val="22"/>
                      <w:lang w:val="uk-UA" w:eastAsia="ru-RU"/>
                    </w:rPr>
                    <w:t>роботи</w:t>
                  </w:r>
                  <w:r w:rsidRPr="00701B32">
                    <w:rPr>
                      <w:rFonts w:asciiTheme="minorHAnsi" w:hAnsiTheme="minorHAnsi" w:cstheme="minorHAnsi"/>
                      <w:sz w:val="22"/>
                      <w:szCs w:val="22"/>
                      <w:lang w:val="uk-UA" w:eastAsia="ru-RU"/>
                    </w:rPr>
                    <w:t>;</w:t>
                  </w:r>
                </w:p>
              </w:tc>
            </w:tr>
            <w:tr w:rsidR="007B03EC" w:rsidRPr="00081CED" w14:paraId="58A9ED32" w14:textId="77777777" w:rsidTr="00564D86">
              <w:tc>
                <w:tcPr>
                  <w:tcW w:w="5106" w:type="dxa"/>
                </w:tcPr>
                <w:p w14:paraId="19379B33" w14:textId="166EDF5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5.3.2. </w:t>
                  </w:r>
                  <w:r w:rsidR="00701B32">
                    <w:rPr>
                      <w:rFonts w:asciiTheme="minorHAnsi" w:hAnsiTheme="minorHAnsi" w:cstheme="minorHAnsi"/>
                      <w:noProof/>
                      <w:sz w:val="22"/>
                      <w:szCs w:val="22"/>
                      <w:lang w:bidi="lt-LT"/>
                    </w:rPr>
                    <w:t xml:space="preserve">Darbų metu bendrdadrabiauti su paskirtu </w:t>
                  </w:r>
                  <w:r w:rsidRPr="00081CED">
                    <w:rPr>
                      <w:rFonts w:asciiTheme="minorHAnsi" w:hAnsiTheme="minorHAnsi" w:cstheme="minorHAnsi"/>
                      <w:noProof/>
                      <w:sz w:val="22"/>
                      <w:szCs w:val="22"/>
                      <w:lang w:bidi="lt-LT"/>
                    </w:rPr>
                    <w:t xml:space="preserve"> Statinio statybos techninės priežiūros vadov</w:t>
                  </w:r>
                  <w:r w:rsidR="00701B32">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 xml:space="preserve"> Darbų techninei priežiūrai vykdyti (jei taikoma pagal Darbų vykdymo vietoje galiojančius nacionalinius teisės aktus). Rangovas, subrangovas arba Rangovo darbuotojai</w:t>
                  </w:r>
                  <w:r w:rsidR="00C30EB0">
                    <w:rPr>
                      <w:rFonts w:asciiTheme="minorHAnsi" w:hAnsiTheme="minorHAnsi" w:cstheme="minorHAnsi"/>
                      <w:noProof/>
                      <w:sz w:val="22"/>
                      <w:szCs w:val="22"/>
                      <w:lang w:bidi="lt-LT"/>
                    </w:rPr>
                    <w:t>, Užsakovas ar užsakovo atstovai</w:t>
                  </w:r>
                  <w:r w:rsidRPr="00081CED">
                    <w:rPr>
                      <w:rFonts w:asciiTheme="minorHAnsi" w:hAnsiTheme="minorHAnsi" w:cstheme="minorHAnsi"/>
                      <w:noProof/>
                      <w:sz w:val="22"/>
                      <w:szCs w:val="22"/>
                      <w:lang w:bidi="lt-LT"/>
                    </w:rPr>
                    <w:t xml:space="preserve"> negali būti paskirti vykdyti Statinio statybos techninės priežiūros vadovo funkcijų;</w:t>
                  </w:r>
                </w:p>
              </w:tc>
              <w:tc>
                <w:tcPr>
                  <w:tcW w:w="4822" w:type="dxa"/>
                </w:tcPr>
                <w:p w14:paraId="71AB6E0D" w14:textId="390E57E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w:t>
                  </w:r>
                  <w:r w:rsidR="00701B32">
                    <w:t xml:space="preserve"> </w:t>
                  </w:r>
                  <w:r w:rsidR="00701B32" w:rsidRPr="00701B32">
                    <w:rPr>
                      <w:rFonts w:asciiTheme="minorHAnsi" w:hAnsiTheme="minorHAnsi" w:cstheme="minorHAnsi"/>
                      <w:sz w:val="22"/>
                      <w:szCs w:val="22"/>
                      <w:lang w:val="uk-UA" w:eastAsia="ru-RU"/>
                    </w:rPr>
                    <w:t>співпрацювати з відповідальним за здійснення технічного нагляду за будівництвом під час ведення робіт . Підрядник, субпідрядник або співробітники Підрядника, Замовник або представники Замовника не можуть бути призначені для виконання функцій відповідального за здійснення технічного нагляду за будівництвом керівника будівництва та технічного обслуговування будівлі;</w:t>
                  </w:r>
                </w:p>
              </w:tc>
            </w:tr>
            <w:tr w:rsidR="007B03EC" w:rsidRPr="00081CED" w14:paraId="5BB3FBB9" w14:textId="77777777" w:rsidTr="00564D86">
              <w:tc>
                <w:tcPr>
                  <w:tcW w:w="5106" w:type="dxa"/>
                </w:tcPr>
                <w:p w14:paraId="220DACDB" w14:textId="0CC810D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nacionalinius teisės aktus ir perduoti jį Statinio statybos techninės priežiūros vadovui (jei taikoma) ir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taip pat privalo bendradarbiauti vykdant darbus, organizuoti Statybos užbaigimo procedūrą, teikti atitinkamus pranešimus, paraiškas ir dalyvauti susitikimuose (jei taikoma).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funkcijų nevykdymo. Ši sąlyga taikoma tik jei ir tiek, kiek tokius teisės aktus reglamentuoja Darbų atlikimo vietoje taikomi nacionaliniai teisės aktai;</w:t>
                  </w:r>
                </w:p>
              </w:tc>
              <w:tc>
                <w:tcPr>
                  <w:tcW w:w="4822" w:type="dxa"/>
                </w:tcPr>
                <w:p w14:paraId="09FD7667" w14:textId="5BE91D5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національного законодавства </w:t>
                  </w:r>
                  <w:r w:rsidRPr="006B13D4">
                    <w:rPr>
                      <w:rFonts w:asciiTheme="minorHAnsi" w:hAnsiTheme="minorHAnsi" w:cstheme="minorHAnsi"/>
                      <w:sz w:val="22"/>
                      <w:szCs w:val="22"/>
                      <w:lang w:val="uk-UA" w:eastAsia="ru-RU"/>
                    </w:rPr>
                    <w:t xml:space="preserve">за місцем виконання </w:t>
                  </w:r>
                  <w:r w:rsidR="00F91947" w:rsidRPr="006B13D4">
                    <w:rPr>
                      <w:rFonts w:asciiTheme="minorHAnsi" w:hAnsiTheme="minorHAnsi" w:cstheme="minorHAnsi"/>
                      <w:sz w:val="22"/>
                      <w:szCs w:val="22"/>
                      <w:lang w:val="uk-UA" w:eastAsia="ru-RU"/>
                    </w:rPr>
                    <w:t>роб</w:t>
                  </w:r>
                  <w:r w:rsidR="00855F17" w:rsidRPr="006B13D4">
                    <w:rPr>
                      <w:rFonts w:asciiTheme="minorHAnsi" w:hAnsiTheme="minorHAnsi" w:cstheme="minorHAnsi"/>
                      <w:sz w:val="22"/>
                      <w:szCs w:val="22"/>
                      <w:lang w:val="uk-UA" w:eastAsia="ru-RU"/>
                    </w:rPr>
                    <w:t>і</w:t>
                  </w:r>
                  <w:r w:rsidR="00F91947" w:rsidRPr="006B13D4">
                    <w:rPr>
                      <w:rFonts w:asciiTheme="minorHAnsi" w:hAnsiTheme="minorHAnsi" w:cstheme="minorHAnsi"/>
                      <w:sz w:val="22"/>
                      <w:szCs w:val="22"/>
                      <w:lang w:val="uk-UA" w:eastAsia="ru-RU"/>
                    </w:rPr>
                    <w:t>т</w:t>
                  </w:r>
                  <w:r w:rsidRPr="006B13D4">
                    <w:rPr>
                      <w:rFonts w:asciiTheme="minorHAnsi" w:hAnsiTheme="minorHAnsi" w:cstheme="minorHAnsi"/>
                      <w:sz w:val="22"/>
                      <w:szCs w:val="22"/>
                      <w:lang w:val="uk-UA" w:eastAsia="ru-RU"/>
                    </w:rPr>
                    <w:t xml:space="preserve"> і направити його </w:t>
                  </w:r>
                  <w:r w:rsidR="006E2C19" w:rsidRPr="006B13D4">
                    <w:t xml:space="preserve"> </w:t>
                  </w:r>
                  <w:r w:rsidR="006E2C19" w:rsidRPr="006B13D4">
                    <w:rPr>
                      <w:rFonts w:asciiTheme="minorHAnsi" w:hAnsiTheme="minorHAnsi" w:cstheme="minorHAnsi"/>
                      <w:sz w:val="22"/>
                      <w:szCs w:val="22"/>
                      <w:lang w:val="uk-UA" w:eastAsia="ru-RU"/>
                    </w:rPr>
                    <w:t>відповідальному за здійснення технічного нагляду за будівництвом</w:t>
                  </w:r>
                  <w:r w:rsidR="006B13D4" w:rsidRPr="006B13D4">
                    <w:rPr>
                      <w:rFonts w:asciiTheme="minorHAnsi" w:hAnsiTheme="minorHAnsi" w:cstheme="minorHAnsi"/>
                      <w:sz w:val="22"/>
                      <w:szCs w:val="22"/>
                      <w:lang w:eastAsia="ru-RU"/>
                    </w:rPr>
                    <w:t xml:space="preserve"> </w:t>
                  </w:r>
                  <w:r w:rsidRPr="006B13D4">
                    <w:rPr>
                      <w:rFonts w:asciiTheme="minorHAnsi" w:hAnsiTheme="minorHAnsi" w:cstheme="minorHAnsi"/>
                      <w:sz w:val="22"/>
                      <w:szCs w:val="22"/>
                      <w:lang w:val="uk-UA" w:eastAsia="ru-RU"/>
                    </w:rPr>
                    <w:t xml:space="preserve"> (при наявності)</w:t>
                  </w:r>
                  <w:r w:rsidRPr="00081CED">
                    <w:rPr>
                      <w:rFonts w:asciiTheme="minorHAnsi" w:hAnsiTheme="minorHAnsi" w:cstheme="minorHAnsi"/>
                      <w:sz w:val="22"/>
                      <w:szCs w:val="22"/>
                      <w:lang w:val="uk-UA" w:eastAsia="ru-RU"/>
                    </w:rPr>
                    <w:t xml:space="preserve"> і в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w:t>
                  </w:r>
                  <w:r w:rsidR="00F91947" w:rsidRPr="00081CED">
                    <w:rPr>
                      <w:rFonts w:asciiTheme="minorHAnsi" w:hAnsiTheme="minorHAnsi" w:cstheme="minorHAnsi"/>
                      <w:sz w:val="22"/>
                      <w:szCs w:val="22"/>
                      <w:lang w:val="uk-UA" w:eastAsia="ru-RU"/>
                    </w:rPr>
                    <w:t>роб</w:t>
                  </w:r>
                  <w:r w:rsidR="00855F1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організувати процедуру завершення будівництва, подавати відповідні повідомлення, заявки та бути присутнім на зборах (при наявності).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таке законодавство регулюється чинним національним законодавством за місцем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25B2C739" w14:textId="77777777" w:rsidTr="00564D86">
              <w:tc>
                <w:tcPr>
                  <w:tcW w:w="5106" w:type="dxa"/>
                </w:tcPr>
                <w:p w14:paraId="26D4D541" w14:textId="5B19B9C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5.3.4. užtikrinti Gavėjo darbuotojų bendradarbiavimą su Rangovu ir CPVA bei laikytis darbų saugos reikalavimų Statybvietėje;</w:t>
                  </w:r>
                </w:p>
              </w:tc>
              <w:tc>
                <w:tcPr>
                  <w:tcW w:w="4822" w:type="dxa"/>
                </w:tcPr>
                <w:p w14:paraId="22CCCBCA" w14:textId="1835A146"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7B03EC" w:rsidRPr="00081CED" w14:paraId="278263F4" w14:textId="77777777" w:rsidTr="00564D86">
              <w:tc>
                <w:tcPr>
                  <w:tcW w:w="5106" w:type="dxa"/>
                </w:tcPr>
                <w:p w14:paraId="2BA65613" w14:textId="5DB8A1C7"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5.3.</w:t>
                  </w:r>
                  <w:r w:rsidR="003D070A" w:rsidRPr="00081CED">
                    <w:rPr>
                      <w:rFonts w:asciiTheme="minorHAnsi" w:hAnsiTheme="minorHAnsi" w:cstheme="minorHAnsi"/>
                      <w:sz w:val="22"/>
                      <w:szCs w:val="22"/>
                      <w:lang w:bidi="lt-LT"/>
                    </w:rPr>
                    <w:t>5</w:t>
                  </w:r>
                  <w:r w:rsidRPr="00081CED">
                    <w:rPr>
                      <w:rFonts w:asciiTheme="minorHAnsi" w:hAnsiTheme="minorHAnsi" w:cstheme="minorHAnsi"/>
                      <w:sz w:val="22"/>
                      <w:szCs w:val="22"/>
                      <w:lang w:bidi="lt-LT"/>
                    </w:rPr>
                    <w:t>. prireikus naudoti bet kokią Darbų dalį iki Darbų perdavimo Gavėjui dienos savo rizika, ir prisiimti atsakomybę už visą tokią riziką, išskyrus Sutartyje numatytus atvejus;</w:t>
                  </w:r>
                </w:p>
              </w:tc>
              <w:tc>
                <w:tcPr>
                  <w:tcW w:w="4822" w:type="dxa"/>
                </w:tcPr>
                <w:p w14:paraId="30BEEC77" w14:textId="33661FAC"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w:t>
                  </w:r>
                  <w:r w:rsidR="003D070A" w:rsidRPr="00081CED">
                    <w:rPr>
                      <w:rFonts w:asciiTheme="minorHAnsi" w:hAnsiTheme="minorHAnsi" w:cstheme="minorHAnsi"/>
                      <w:sz w:val="22"/>
                      <w:szCs w:val="22"/>
                      <w:lang w:val="uk-UA"/>
                    </w:rPr>
                    <w:t>5</w:t>
                  </w:r>
                  <w:r w:rsidRPr="00081CED">
                    <w:rPr>
                      <w:rFonts w:asciiTheme="minorHAnsi" w:hAnsiTheme="minorHAnsi" w:cstheme="minorHAnsi"/>
                      <w:sz w:val="22"/>
                      <w:szCs w:val="22"/>
                      <w:lang w:val="uk-UA"/>
                    </w:rPr>
                    <w:t xml:space="preserve">. використовувати, якщо це необхідно, будь-яку частину </w:t>
                  </w:r>
                  <w:r w:rsidR="00F91947"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до дати передачі </w:t>
                  </w:r>
                  <w:r w:rsidR="00F91947"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7B03EC" w:rsidRPr="00081CED" w14:paraId="74939C64" w14:textId="77777777" w:rsidTr="00564D86">
              <w:tc>
                <w:tcPr>
                  <w:tcW w:w="5106" w:type="dxa"/>
                </w:tcPr>
                <w:p w14:paraId="58378B12" w14:textId="38D6D64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priimti šioje Sutartyje nurodyt</w:t>
                  </w:r>
                  <w:r w:rsidR="0043216B">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7283F951" w:rsidR="007B03EC" w:rsidRPr="00DF2418" w:rsidRDefault="007B03EC" w:rsidP="00D829BC">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прийняти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зазначені в цьому Контракті, у свою власність</w:t>
                  </w:r>
                  <w:r w:rsidR="00DF2418">
                    <w:rPr>
                      <w:rFonts w:asciiTheme="minorHAnsi" w:hAnsiTheme="minorHAnsi" w:cstheme="minorHAnsi"/>
                      <w:sz w:val="22"/>
                      <w:szCs w:val="22"/>
                      <w:lang w:eastAsia="ru-RU"/>
                    </w:rPr>
                    <w:t>;</w:t>
                  </w:r>
                </w:p>
              </w:tc>
            </w:tr>
            <w:tr w:rsidR="007B03EC" w:rsidRPr="00081CED" w14:paraId="00720A6B" w14:textId="77777777" w:rsidTr="00564D86">
              <w:tc>
                <w:tcPr>
                  <w:tcW w:w="5106" w:type="dxa"/>
                </w:tcPr>
                <w:p w14:paraId="4A632033" w14:textId="3152BFA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 teikti Rangovui pagrįstai prašomą informaciją ir (arba) dokumentus bei pagalbą vykdant Sutartį. Gavęs Rangovo prašymą pateikti informaciją, reikalingą Sutarčiai vykdyti,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w:t>
                  </w:r>
                  <w:r w:rsidRPr="00081CED">
                    <w:rPr>
                      <w:rFonts w:asciiTheme="minorHAnsi" w:hAnsiTheme="minorHAnsi" w:cstheme="minorHAnsi"/>
                      <w:noProof/>
                      <w:sz w:val="22"/>
                      <w:szCs w:val="22"/>
                      <w:lang w:bidi="lt-LT"/>
                    </w:rPr>
                    <w:lastRenderedPageBreak/>
                    <w:t>prašomos informacijos kiekis yra didelis arba reikia papildomos analizės, Gavėjui suteikiamas papildomas protingas terminas tokiai informacijai pateikti;</w:t>
                  </w:r>
                </w:p>
              </w:tc>
              <w:tc>
                <w:tcPr>
                  <w:tcW w:w="4822" w:type="dxa"/>
                </w:tcPr>
                <w:p w14:paraId="5DE39FB0" w14:textId="0EBB6FB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5.3.</w:t>
                  </w:r>
                  <w:r w:rsidR="003D070A" w:rsidRPr="00081CED">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 xml:space="preserve">. надавати Підряднику інформацію та/або документи, </w:t>
                  </w:r>
                  <w:r w:rsidR="002328FA" w:rsidRPr="006B13D4">
                    <w:rPr>
                      <w:rFonts w:asciiTheme="minorHAnsi" w:hAnsiTheme="minorHAnsi" w:cstheme="minorHAnsi"/>
                      <w:sz w:val="22"/>
                      <w:szCs w:val="22"/>
                      <w:lang w:val="uk-UA" w:eastAsia="ru-RU"/>
                    </w:rPr>
                    <w:t>обгрунтовано запитувану інформацію</w:t>
                  </w:r>
                  <w:r w:rsidRPr="00081CED">
                    <w:rPr>
                      <w:rFonts w:asciiTheme="minorHAnsi" w:hAnsiTheme="minorHAnsi" w:cstheme="minorHAnsi"/>
                      <w:sz w:val="22"/>
                      <w:szCs w:val="22"/>
                      <w:lang w:val="uk-UA" w:eastAsia="ru-RU"/>
                    </w:rPr>
                    <w:t xml:space="preserve">, та сприяти виконанню Контракту. Після отримання запиту Підрядника про надання інформації, необхідної для виконання Контракту,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w:t>
                  </w:r>
                  <w:r w:rsidRPr="00081CED">
                    <w:rPr>
                      <w:rFonts w:asciiTheme="minorHAnsi" w:hAnsiTheme="minorHAnsi" w:cstheme="minorHAnsi"/>
                      <w:sz w:val="22"/>
                      <w:szCs w:val="22"/>
                      <w:lang w:val="uk-UA" w:eastAsia="ru-RU"/>
                    </w:rPr>
                    <w:lastRenderedPageBreak/>
                    <w:t xml:space="preserve">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7B03EC" w:rsidRPr="00081CED" w14:paraId="387B3839" w14:textId="77777777" w:rsidTr="00564D86">
              <w:tc>
                <w:tcPr>
                  <w:tcW w:w="5106" w:type="dxa"/>
                </w:tcPr>
                <w:p w14:paraId="1391AB51" w14:textId="28108539"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5.3.</w:t>
                  </w:r>
                  <w:r w:rsidR="003D070A" w:rsidRPr="00081CED">
                    <w:rPr>
                      <w:rFonts w:asciiTheme="minorHAnsi" w:hAnsiTheme="minorHAnsi" w:cstheme="minorHAnsi"/>
                      <w:noProof/>
                      <w:sz w:val="22"/>
                      <w:szCs w:val="22"/>
                      <w:lang w:bidi="lt-LT"/>
                    </w:rPr>
                    <w:t>8</w:t>
                  </w:r>
                  <w:r w:rsidRPr="00081CED">
                    <w:rPr>
                      <w:rFonts w:asciiTheme="minorHAnsi" w:hAnsiTheme="minorHAnsi" w:cstheme="minorHAnsi"/>
                      <w:noProof/>
                      <w:sz w:val="22"/>
                      <w:szCs w:val="22"/>
                      <w:lang w:bidi="lt-LT"/>
                    </w:rPr>
                    <w:t>. nedelsdamas pranešti Rangovui ir CPVA apie Sutarties sąlygų pažeidimą, jei toks pažeidimas buvo nustatytas;</w:t>
                  </w:r>
                </w:p>
              </w:tc>
              <w:tc>
                <w:tcPr>
                  <w:tcW w:w="4822" w:type="dxa"/>
                </w:tcPr>
                <w:p w14:paraId="3206586E" w14:textId="33BDC4D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8</w:t>
                  </w:r>
                  <w:r w:rsidRPr="00081CED">
                    <w:rPr>
                      <w:rFonts w:asciiTheme="minorHAnsi" w:hAnsiTheme="minorHAnsi" w:cstheme="minorHAnsi"/>
                      <w:sz w:val="22"/>
                      <w:szCs w:val="22"/>
                      <w:lang w:val="uk-UA" w:eastAsia="ru-RU"/>
                    </w:rPr>
                    <w:t>. негайно повідомити Підрядника і ЦАУП про порушення умов Контракту, якщо таке порушення було виявлено;</w:t>
                  </w:r>
                </w:p>
              </w:tc>
            </w:tr>
            <w:tr w:rsidR="007B03EC" w:rsidRPr="00081CED" w14:paraId="368A176F" w14:textId="77777777" w:rsidTr="00564D86">
              <w:tc>
                <w:tcPr>
                  <w:tcW w:w="5106" w:type="dxa"/>
                </w:tcPr>
                <w:p w14:paraId="1E3846DE" w14:textId="272186CE"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9</w:t>
                  </w:r>
                  <w:r w:rsidRPr="00081CED">
                    <w:rPr>
                      <w:rFonts w:asciiTheme="minorHAnsi" w:hAnsiTheme="minorHAnsi" w:cstheme="minorHAnsi"/>
                      <w:noProof/>
                      <w:sz w:val="22"/>
                      <w:szCs w:val="22"/>
                      <w:lang w:bidi="lt-LT"/>
                    </w:rPr>
                    <w:t>. patvirtinti atliktų Darbų tinkamumą;</w:t>
                  </w:r>
                </w:p>
              </w:tc>
              <w:tc>
                <w:tcPr>
                  <w:tcW w:w="4822" w:type="dxa"/>
                </w:tcPr>
                <w:p w14:paraId="6A28B3E4" w14:textId="3FA7F1A6"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9</w:t>
                  </w:r>
                  <w:r w:rsidRPr="00081CED">
                    <w:rPr>
                      <w:rFonts w:asciiTheme="minorHAnsi" w:hAnsiTheme="minorHAnsi" w:cstheme="minorHAnsi"/>
                      <w:sz w:val="22"/>
                      <w:szCs w:val="22"/>
                      <w:lang w:val="uk-UA" w:eastAsia="ru-RU"/>
                    </w:rPr>
                    <w:t xml:space="preserve">. підтвердити доцільність виконаних </w:t>
                  </w:r>
                  <w:r w:rsidR="002328FA">
                    <w:rPr>
                      <w:rFonts w:asciiTheme="minorHAnsi" w:hAnsiTheme="minorHAnsi" w:cstheme="minorHAnsi"/>
                      <w:sz w:val="22"/>
                      <w:szCs w:val="22"/>
                      <w:lang w:val="uk-UA" w:eastAsia="ru-RU"/>
                    </w:rPr>
                    <w:t>робі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3F98E5F8" w14:textId="77777777" w:rsidTr="00564D86">
              <w:tc>
                <w:tcPr>
                  <w:tcW w:w="5106" w:type="dxa"/>
                </w:tcPr>
                <w:p w14:paraId="36C5BFA5" w14:textId="68BD8DD6"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w:t>
                  </w:r>
                  <w:r w:rsidR="003D070A" w:rsidRPr="00081CED">
                    <w:rPr>
                      <w:rFonts w:asciiTheme="minorHAnsi" w:hAnsiTheme="minorHAnsi" w:cstheme="minorHAnsi"/>
                      <w:noProof/>
                      <w:sz w:val="22"/>
                      <w:szCs w:val="22"/>
                      <w:lang w:bidi="lt-LT"/>
                    </w:rPr>
                    <w:t>0</w:t>
                  </w:r>
                  <w:r w:rsidRPr="00081CED">
                    <w:rPr>
                      <w:rFonts w:asciiTheme="minorHAnsi" w:hAnsiTheme="minorHAnsi" w:cstheme="minorHAnsi"/>
                      <w:noProof/>
                      <w:sz w:val="22"/>
                      <w:szCs w:val="22"/>
                      <w:lang w:bidi="lt-LT"/>
                    </w:rPr>
                    <w:t>. tinkamai vykdyti visus kitus įsipareigojimus, nustatytus Sutartyje, jos prieduose, teisės aktuose, taikomuose Darbų atlikimui, ir (arba) kylančius iš šios Sutarties esmės.</w:t>
                  </w:r>
                </w:p>
              </w:tc>
              <w:tc>
                <w:tcPr>
                  <w:tcW w:w="4822" w:type="dxa"/>
                </w:tcPr>
                <w:p w14:paraId="6AB1BC7D" w14:textId="1A3871DE"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5.3.1</w:t>
                  </w:r>
                  <w:r w:rsidR="003D070A" w:rsidRPr="00081CED">
                    <w:rPr>
                      <w:rFonts w:asciiTheme="minorHAnsi" w:hAnsiTheme="minorHAnsi" w:cstheme="minorHAnsi"/>
                      <w:sz w:val="22"/>
                      <w:szCs w:val="22"/>
                      <w:lang w:val="uk-UA" w:eastAsia="ru-RU"/>
                    </w:rPr>
                    <w:t>0</w:t>
                  </w:r>
                  <w:r w:rsidRPr="00081CED">
                    <w:rPr>
                      <w:rFonts w:asciiTheme="minorHAnsi" w:hAnsiTheme="minorHAnsi" w:cstheme="minorHAnsi"/>
                      <w:sz w:val="22"/>
                      <w:szCs w:val="22"/>
                      <w:lang w:val="uk-UA" w:eastAsia="ru-RU"/>
                    </w:rPr>
                    <w:t xml:space="preserve">. належним чином виконувати всі інші зобов'язання, викладені в Контракті, Додатках до нього, правових актах, застосовних до здачі цих </w:t>
                  </w:r>
                  <w:r w:rsidR="00F91947" w:rsidRPr="00081CED">
                    <w:rPr>
                      <w:rFonts w:asciiTheme="minorHAnsi" w:hAnsiTheme="minorHAnsi" w:cstheme="minorHAnsi"/>
                      <w:sz w:val="22"/>
                      <w:szCs w:val="22"/>
                      <w:lang w:val="uk-UA" w:eastAsia="ru-RU"/>
                    </w:rPr>
                    <w:t>роб</w:t>
                  </w:r>
                  <w:r w:rsidR="00855F1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DA295F" w:rsidRPr="00081CED" w14:paraId="07F40073" w14:textId="77777777" w:rsidTr="00564D86">
              <w:tc>
                <w:tcPr>
                  <w:tcW w:w="5106" w:type="dxa"/>
                </w:tcPr>
                <w:p w14:paraId="1D029352" w14:textId="4910757F" w:rsidR="00DA295F" w:rsidRDefault="00DA295F" w:rsidP="00D829BC">
                  <w:pPr>
                    <w:framePr w:hSpace="180" w:wrap="around" w:hAnchor="margin" w:xAlign="right" w:y="-588"/>
                    <w:tabs>
                      <w:tab w:val="left" w:pos="604"/>
                    </w:tabs>
                    <w:jc w:val="both"/>
                    <w:rPr>
                      <w:rFonts w:cstheme="minorHAnsi"/>
                      <w:lang w:eastAsia="ru-RU"/>
                    </w:rPr>
                  </w:pPr>
                  <w:r>
                    <w:rPr>
                      <w:rFonts w:asciiTheme="minorHAnsi" w:hAnsiTheme="minorHAnsi" w:cstheme="minorHAnsi"/>
                      <w:sz w:val="22"/>
                      <w:szCs w:val="22"/>
                      <w:lang w:eastAsia="ru-RU"/>
                    </w:rPr>
                    <w:t>5.3.11. informuoti Rangovą ir CPVA, jei per 12 mėnesių nuo darbų užbaigimo termino, nustatomi statybos darbų defektai. Užsakovas įsipareigoja teikti ataskaitas CPVA apie defektus ir jų ištaisymą per 12 mėnesių nuo darbų užbaigimo termino datos.</w:t>
                  </w:r>
                </w:p>
              </w:tc>
              <w:tc>
                <w:tcPr>
                  <w:tcW w:w="4822" w:type="dxa"/>
                </w:tcPr>
                <w:p w14:paraId="06DA8384" w14:textId="02750128" w:rsidR="00DA295F" w:rsidRPr="008A0EA5" w:rsidRDefault="00DA295F" w:rsidP="00D829BC">
                  <w:pPr>
                    <w:framePr w:hSpace="180" w:wrap="around" w:hAnchor="margin" w:xAlign="right" w:y="-588"/>
                    <w:tabs>
                      <w:tab w:val="left" w:pos="604"/>
                    </w:tabs>
                    <w:jc w:val="both"/>
                    <w:rPr>
                      <w:rFonts w:cstheme="minorHAnsi"/>
                      <w:lang w:val="uk-UA" w:eastAsia="ru-RU"/>
                    </w:rPr>
                  </w:pPr>
                  <w:r w:rsidRPr="00DA295F">
                    <w:rPr>
                      <w:rFonts w:asciiTheme="minorHAnsi" w:hAnsiTheme="minorHAnsi" w:cstheme="minorHAnsi"/>
                      <w:sz w:val="22"/>
                      <w:szCs w:val="22"/>
                      <w:lang w:eastAsia="ru-RU"/>
                    </w:rPr>
                    <w:t xml:space="preserve">5.3.11. </w:t>
                  </w:r>
                  <w:proofErr w:type="spellStart"/>
                  <w:r w:rsidRPr="00DA295F">
                    <w:rPr>
                      <w:rFonts w:asciiTheme="minorHAnsi" w:hAnsiTheme="minorHAnsi" w:cstheme="minorHAnsi"/>
                      <w:sz w:val="22"/>
                      <w:szCs w:val="22"/>
                      <w:lang w:eastAsia="ru-RU"/>
                    </w:rPr>
                    <w:t>інформувати</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Підрядника</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та</w:t>
                  </w:r>
                  <w:proofErr w:type="spellEnd"/>
                  <w:r w:rsidRPr="00DA295F">
                    <w:rPr>
                      <w:rFonts w:asciiTheme="minorHAnsi" w:hAnsiTheme="minorHAnsi" w:cstheme="minorHAnsi"/>
                      <w:sz w:val="22"/>
                      <w:szCs w:val="22"/>
                      <w:lang w:eastAsia="ru-RU"/>
                    </w:rPr>
                    <w:t xml:space="preserve"> ЦУАП у </w:t>
                  </w:r>
                  <w:proofErr w:type="spellStart"/>
                  <w:r w:rsidRPr="00DA295F">
                    <w:rPr>
                      <w:rFonts w:asciiTheme="minorHAnsi" w:hAnsiTheme="minorHAnsi" w:cstheme="minorHAnsi"/>
                      <w:sz w:val="22"/>
                      <w:szCs w:val="22"/>
                      <w:lang w:eastAsia="ru-RU"/>
                    </w:rPr>
                    <w:t>разі</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виявлення</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недоліків</w:t>
                  </w:r>
                  <w:proofErr w:type="spellEnd"/>
                  <w:r w:rsidRPr="00DA295F">
                    <w:rPr>
                      <w:rFonts w:asciiTheme="minorHAnsi" w:hAnsiTheme="minorHAnsi" w:cstheme="minorHAnsi"/>
                      <w:sz w:val="22"/>
                      <w:szCs w:val="22"/>
                      <w:lang w:eastAsia="ru-RU"/>
                    </w:rPr>
                    <w:t xml:space="preserve"> у </w:t>
                  </w:r>
                  <w:proofErr w:type="spellStart"/>
                  <w:r w:rsidRPr="00DA295F">
                    <w:rPr>
                      <w:rFonts w:asciiTheme="minorHAnsi" w:hAnsiTheme="minorHAnsi" w:cstheme="minorHAnsi"/>
                      <w:sz w:val="22"/>
                      <w:szCs w:val="22"/>
                      <w:lang w:eastAsia="ru-RU"/>
                    </w:rPr>
                    <w:t>будівельних</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роботах</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протягом</w:t>
                  </w:r>
                  <w:proofErr w:type="spellEnd"/>
                  <w:r w:rsidRPr="00DA295F">
                    <w:rPr>
                      <w:rFonts w:asciiTheme="minorHAnsi" w:hAnsiTheme="minorHAnsi" w:cstheme="minorHAnsi"/>
                      <w:sz w:val="22"/>
                      <w:szCs w:val="22"/>
                      <w:lang w:eastAsia="ru-RU"/>
                    </w:rPr>
                    <w:t xml:space="preserve"> 12 </w:t>
                  </w:r>
                  <w:proofErr w:type="spellStart"/>
                  <w:r w:rsidRPr="00DA295F">
                    <w:rPr>
                      <w:rFonts w:asciiTheme="minorHAnsi" w:hAnsiTheme="minorHAnsi" w:cstheme="minorHAnsi"/>
                      <w:sz w:val="22"/>
                      <w:szCs w:val="22"/>
                      <w:lang w:eastAsia="ru-RU"/>
                    </w:rPr>
                    <w:t>місяців</w:t>
                  </w:r>
                  <w:proofErr w:type="spellEnd"/>
                  <w:r w:rsidRPr="00DA295F">
                    <w:rPr>
                      <w:rFonts w:asciiTheme="minorHAnsi" w:hAnsiTheme="minorHAnsi" w:cstheme="minorHAnsi"/>
                      <w:sz w:val="22"/>
                      <w:szCs w:val="22"/>
                      <w:lang w:eastAsia="ru-RU"/>
                    </w:rPr>
                    <w:t xml:space="preserve"> з </w:t>
                  </w:r>
                  <w:proofErr w:type="spellStart"/>
                  <w:r w:rsidRPr="00DA295F">
                    <w:rPr>
                      <w:rFonts w:asciiTheme="minorHAnsi" w:hAnsiTheme="minorHAnsi" w:cstheme="minorHAnsi"/>
                      <w:sz w:val="22"/>
                      <w:szCs w:val="22"/>
                      <w:lang w:eastAsia="ru-RU"/>
                    </w:rPr>
                    <w:t>дати</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завершення</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робіт</w:t>
                  </w:r>
                  <w:proofErr w:type="spellEnd"/>
                  <w:r w:rsidRPr="00DA295F">
                    <w:rPr>
                      <w:rFonts w:asciiTheme="minorHAnsi" w:hAnsiTheme="minorHAnsi" w:cstheme="minorHAnsi"/>
                      <w:sz w:val="22"/>
                      <w:szCs w:val="22"/>
                      <w:lang w:eastAsia="ru-RU"/>
                    </w:rPr>
                    <w:t xml:space="preserve">. </w:t>
                  </w:r>
                  <w:r w:rsidR="00855F17">
                    <w:rPr>
                      <w:rFonts w:asciiTheme="minorHAnsi" w:hAnsiTheme="minorHAnsi" w:cstheme="minorHAnsi"/>
                      <w:sz w:val="22"/>
                      <w:szCs w:val="22"/>
                      <w:lang w:val="uk-UA" w:eastAsia="ru-RU"/>
                    </w:rPr>
                    <w:t>Замовник</w:t>
                  </w:r>
                  <w:r w:rsidR="00855F17"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зобов'язується</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надавати</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звіти</w:t>
                  </w:r>
                  <w:proofErr w:type="spellEnd"/>
                  <w:r w:rsidRPr="00DA295F">
                    <w:rPr>
                      <w:rFonts w:asciiTheme="minorHAnsi" w:hAnsiTheme="minorHAnsi" w:cstheme="minorHAnsi"/>
                      <w:sz w:val="22"/>
                      <w:szCs w:val="22"/>
                      <w:lang w:eastAsia="ru-RU"/>
                    </w:rPr>
                    <w:t xml:space="preserve"> ЦУАП </w:t>
                  </w:r>
                  <w:proofErr w:type="spellStart"/>
                  <w:r w:rsidRPr="00DA295F">
                    <w:rPr>
                      <w:rFonts w:asciiTheme="minorHAnsi" w:hAnsiTheme="minorHAnsi" w:cstheme="minorHAnsi"/>
                      <w:sz w:val="22"/>
                      <w:szCs w:val="22"/>
                      <w:lang w:eastAsia="ru-RU"/>
                    </w:rPr>
                    <w:t>про</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недоліки</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та</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їх</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виправлення</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протягом</w:t>
                  </w:r>
                  <w:proofErr w:type="spellEnd"/>
                  <w:r w:rsidRPr="00DA295F">
                    <w:rPr>
                      <w:rFonts w:asciiTheme="minorHAnsi" w:hAnsiTheme="minorHAnsi" w:cstheme="minorHAnsi"/>
                      <w:sz w:val="22"/>
                      <w:szCs w:val="22"/>
                      <w:lang w:eastAsia="ru-RU"/>
                    </w:rPr>
                    <w:t xml:space="preserve"> 12 </w:t>
                  </w:r>
                  <w:proofErr w:type="spellStart"/>
                  <w:r w:rsidRPr="00DA295F">
                    <w:rPr>
                      <w:rFonts w:asciiTheme="minorHAnsi" w:hAnsiTheme="minorHAnsi" w:cstheme="minorHAnsi"/>
                      <w:sz w:val="22"/>
                      <w:szCs w:val="22"/>
                      <w:lang w:eastAsia="ru-RU"/>
                    </w:rPr>
                    <w:t>місяців</w:t>
                  </w:r>
                  <w:proofErr w:type="spellEnd"/>
                  <w:r w:rsidRPr="00DA295F">
                    <w:rPr>
                      <w:rFonts w:asciiTheme="minorHAnsi" w:hAnsiTheme="minorHAnsi" w:cstheme="minorHAnsi"/>
                      <w:sz w:val="22"/>
                      <w:szCs w:val="22"/>
                      <w:lang w:eastAsia="ru-RU"/>
                    </w:rPr>
                    <w:t xml:space="preserve"> з </w:t>
                  </w:r>
                  <w:proofErr w:type="spellStart"/>
                  <w:r w:rsidRPr="00DA295F">
                    <w:rPr>
                      <w:rFonts w:asciiTheme="minorHAnsi" w:hAnsiTheme="minorHAnsi" w:cstheme="minorHAnsi"/>
                      <w:sz w:val="22"/>
                      <w:szCs w:val="22"/>
                      <w:lang w:eastAsia="ru-RU"/>
                    </w:rPr>
                    <w:t>моменту</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завершення</w:t>
                  </w:r>
                  <w:proofErr w:type="spellEnd"/>
                  <w:r w:rsidRPr="00DA295F">
                    <w:rPr>
                      <w:rFonts w:asciiTheme="minorHAnsi" w:hAnsiTheme="minorHAnsi" w:cstheme="minorHAnsi"/>
                      <w:sz w:val="22"/>
                      <w:szCs w:val="22"/>
                      <w:lang w:eastAsia="ru-RU"/>
                    </w:rPr>
                    <w:t xml:space="preserve"> </w:t>
                  </w:r>
                  <w:proofErr w:type="spellStart"/>
                  <w:r w:rsidRPr="00DA295F">
                    <w:rPr>
                      <w:rFonts w:asciiTheme="minorHAnsi" w:hAnsiTheme="minorHAnsi" w:cstheme="minorHAnsi"/>
                      <w:sz w:val="22"/>
                      <w:szCs w:val="22"/>
                      <w:lang w:eastAsia="ru-RU"/>
                    </w:rPr>
                    <w:t>робіт</w:t>
                  </w:r>
                  <w:proofErr w:type="spellEnd"/>
                  <w:r w:rsidRPr="00DA295F">
                    <w:rPr>
                      <w:rFonts w:asciiTheme="minorHAnsi" w:hAnsiTheme="minorHAnsi" w:cstheme="minorHAnsi"/>
                      <w:sz w:val="22"/>
                      <w:szCs w:val="22"/>
                      <w:lang w:eastAsia="ru-RU"/>
                    </w:rPr>
                    <w:t>.</w:t>
                  </w:r>
                </w:p>
              </w:tc>
            </w:tr>
            <w:tr w:rsidR="007B03EC" w:rsidRPr="00081CED" w14:paraId="7859F431" w14:textId="77777777" w:rsidTr="00564D86">
              <w:tc>
                <w:tcPr>
                  <w:tcW w:w="5106" w:type="dxa"/>
                </w:tcPr>
                <w:p w14:paraId="72F71437" w14:textId="7FC8ECE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turi teisę:</w:t>
                  </w:r>
                </w:p>
              </w:tc>
              <w:tc>
                <w:tcPr>
                  <w:tcW w:w="4822" w:type="dxa"/>
                </w:tcPr>
                <w:p w14:paraId="7BAB5E9F" w14:textId="3CF521C1"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7B03EC" w:rsidRPr="00081CED" w14:paraId="6926110A" w14:textId="77777777" w:rsidTr="00564D86">
              <w:tc>
                <w:tcPr>
                  <w:tcW w:w="5106" w:type="dxa"/>
                </w:tcPr>
                <w:p w14:paraId="1789EB64" w14:textId="6A92148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47B9A84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5.4.1. контролювати своєчасне виконання </w:t>
                  </w:r>
                  <w:r w:rsidR="00F91947" w:rsidRPr="006B13D4">
                    <w:rPr>
                      <w:rFonts w:asciiTheme="minorHAnsi" w:hAnsiTheme="minorHAnsi" w:cstheme="minorHAnsi"/>
                      <w:sz w:val="22"/>
                      <w:szCs w:val="22"/>
                      <w:lang w:val="uk-UA" w:eastAsia="ru-RU"/>
                    </w:rPr>
                    <w:t>роб</w:t>
                  </w:r>
                  <w:r w:rsidR="00855F17" w:rsidRPr="006B13D4">
                    <w:rPr>
                      <w:rFonts w:asciiTheme="minorHAnsi" w:hAnsiTheme="minorHAnsi" w:cstheme="minorHAnsi"/>
                      <w:sz w:val="22"/>
                      <w:szCs w:val="22"/>
                      <w:lang w:val="uk-UA" w:eastAsia="ru-RU"/>
                    </w:rPr>
                    <w:t>і</w:t>
                  </w:r>
                  <w:r w:rsidR="00F91947" w:rsidRPr="006B13D4">
                    <w:rPr>
                      <w:rFonts w:asciiTheme="minorHAnsi" w:hAnsiTheme="minorHAnsi" w:cstheme="minorHAnsi"/>
                      <w:sz w:val="22"/>
                      <w:szCs w:val="22"/>
                      <w:lang w:val="uk-UA" w:eastAsia="ru-RU"/>
                    </w:rPr>
                    <w:t>т</w:t>
                  </w:r>
                  <w:r w:rsidRPr="006B13D4">
                    <w:rPr>
                      <w:rFonts w:asciiTheme="minorHAnsi" w:hAnsiTheme="minorHAnsi" w:cstheme="minorHAnsi"/>
                      <w:sz w:val="22"/>
                      <w:szCs w:val="22"/>
                      <w:lang w:val="uk-UA" w:eastAsia="ru-RU"/>
                    </w:rPr>
                    <w:t>;</w:t>
                  </w:r>
                </w:p>
              </w:tc>
            </w:tr>
            <w:tr w:rsidR="007B03EC" w:rsidRPr="00081CED" w14:paraId="6E3A053B" w14:textId="77777777" w:rsidTr="00564D86">
              <w:tc>
                <w:tcPr>
                  <w:tcW w:w="5106" w:type="dxa"/>
                </w:tcPr>
                <w:p w14:paraId="4DE08842" w14:textId="1826223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7B03EC" w:rsidRPr="00081CED" w14:paraId="4B3A929A" w14:textId="77777777" w:rsidTr="003D070A">
              <w:trPr>
                <w:trHeight w:val="873"/>
              </w:trPr>
              <w:tc>
                <w:tcPr>
                  <w:tcW w:w="5106" w:type="dxa"/>
                </w:tcPr>
                <w:p w14:paraId="3246BE4E" w14:textId="01300D15" w:rsidR="007B03EC" w:rsidRPr="00081CED" w:rsidRDefault="00F80C93"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sidR="001D014C">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4CE317C" w:rsidR="007B03EC"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5.4.3. проводити перевірки для виявлення недоліків </w:t>
                  </w:r>
                  <w:r w:rsidRPr="006B13D4">
                    <w:rPr>
                      <w:rFonts w:asciiTheme="minorHAnsi" w:hAnsiTheme="minorHAnsi" w:cstheme="minorHAnsi"/>
                      <w:sz w:val="22"/>
                      <w:szCs w:val="22"/>
                      <w:lang w:val="uk-UA" w:eastAsia="ru-RU"/>
                    </w:rPr>
                    <w:t xml:space="preserve">та/або невідповідностей та/або відхилень </w:t>
                  </w:r>
                  <w:r w:rsidR="002328FA" w:rsidRPr="006B13D4">
                    <w:rPr>
                      <w:rFonts w:asciiTheme="minorHAnsi" w:hAnsiTheme="minorHAnsi" w:cstheme="minorHAnsi"/>
                      <w:sz w:val="22"/>
                      <w:szCs w:val="22"/>
                      <w:lang w:val="uk-UA" w:eastAsia="ru-RU"/>
                    </w:rPr>
                    <w:t xml:space="preserve">від Проєкту </w:t>
                  </w:r>
                  <w:r w:rsidRPr="006B13D4">
                    <w:rPr>
                      <w:rFonts w:asciiTheme="minorHAnsi" w:hAnsiTheme="minorHAnsi" w:cstheme="minorHAnsi"/>
                      <w:sz w:val="22"/>
                      <w:szCs w:val="22"/>
                      <w:lang w:val="uk-UA" w:eastAsia="ru-RU"/>
                    </w:rPr>
                    <w:t xml:space="preserve">у наданих </w:t>
                  </w:r>
                  <w:r w:rsidRPr="00081CED">
                    <w:rPr>
                      <w:rFonts w:asciiTheme="minorHAnsi" w:hAnsiTheme="minorHAnsi" w:cstheme="minorHAnsi"/>
                      <w:sz w:val="22"/>
                      <w:szCs w:val="22"/>
                      <w:lang w:val="uk-UA" w:eastAsia="ru-RU"/>
                    </w:rPr>
                    <w:t>Роботах;</w:t>
                  </w:r>
                </w:p>
              </w:tc>
            </w:tr>
            <w:tr w:rsidR="003D070A" w:rsidRPr="00081CED" w14:paraId="7F2B027C" w14:textId="77777777" w:rsidTr="00564D86">
              <w:tc>
                <w:tcPr>
                  <w:tcW w:w="5106" w:type="dxa"/>
                </w:tcPr>
                <w:p w14:paraId="723C4584" w14:textId="20D0D0D1" w:rsidR="003D070A" w:rsidRPr="00081CED" w:rsidRDefault="003D070A"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sidR="001D014C">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46CA46CC"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5.4.4. </w:t>
                  </w:r>
                  <w:proofErr w:type="spellStart"/>
                  <w:r w:rsidRPr="00081CED">
                    <w:rPr>
                      <w:rFonts w:asciiTheme="minorHAnsi" w:hAnsiTheme="minorHAnsi" w:cstheme="minorHAnsi"/>
                      <w:sz w:val="22"/>
                      <w:szCs w:val="22"/>
                    </w:rPr>
                    <w:t>контролювати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здійснювати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нагляд</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відповідністю</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робіт</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що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надаються</w:t>
                  </w:r>
                  <w:proofErr w:type="spellEnd"/>
                  <w:r w:rsidRPr="00081CED">
                    <w:rPr>
                      <w:rFonts w:asciiTheme="minorHAnsi" w:hAnsiTheme="minorHAnsi" w:cstheme="minorHAnsi"/>
                      <w:sz w:val="22"/>
                      <w:szCs w:val="22"/>
                    </w:rPr>
                    <w:t xml:space="preserve"> </w:t>
                  </w:r>
                  <w:r w:rsidR="00855F17">
                    <w:rPr>
                      <w:rFonts w:asciiTheme="minorHAnsi" w:hAnsiTheme="minorHAnsi" w:cstheme="minorHAnsi"/>
                      <w:sz w:val="22"/>
                      <w:szCs w:val="22"/>
                      <w:lang w:val="uk-UA"/>
                    </w:rPr>
                    <w:t>Підрядником</w:t>
                  </w:r>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вимогам</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нормативно-правових</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актів</w:t>
                  </w:r>
                  <w:proofErr w:type="spellEnd"/>
                  <w:r w:rsidRPr="00081CED">
                    <w:rPr>
                      <w:rFonts w:asciiTheme="minorHAnsi" w:hAnsiTheme="minorHAnsi" w:cstheme="minorHAnsi"/>
                      <w:sz w:val="22"/>
                      <w:szCs w:val="22"/>
                    </w:rPr>
                    <w:t>;</w:t>
                  </w:r>
                </w:p>
              </w:tc>
            </w:tr>
            <w:tr w:rsidR="003D070A" w:rsidRPr="00081CED" w14:paraId="454F1AD8" w14:textId="77777777" w:rsidTr="00564D86">
              <w:tc>
                <w:tcPr>
                  <w:tcW w:w="5106" w:type="dxa"/>
                </w:tcPr>
                <w:p w14:paraId="300B44FC" w14:textId="0F4F1F9F" w:rsidR="003D070A" w:rsidRPr="00081CED" w:rsidRDefault="003D070A"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590AD17B"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5.4.5. </w:t>
                  </w:r>
                  <w:proofErr w:type="spellStart"/>
                  <w:r w:rsidRPr="00081CED">
                    <w:rPr>
                      <w:rFonts w:asciiTheme="minorHAnsi" w:hAnsiTheme="minorHAnsi" w:cstheme="minorHAnsi"/>
                      <w:sz w:val="22"/>
                      <w:szCs w:val="22"/>
                    </w:rPr>
                    <w:t>організовувати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зустрічі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Сторін</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для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обговорення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виконання</w:t>
                  </w:r>
                  <w:proofErr w:type="spellEnd"/>
                  <w:r w:rsidRPr="00081CED">
                    <w:rPr>
                      <w:rFonts w:asciiTheme="minorHAnsi" w:hAnsiTheme="minorHAnsi" w:cstheme="minorHAnsi"/>
                      <w:sz w:val="22"/>
                      <w:szCs w:val="22"/>
                    </w:rPr>
                    <w:t xml:space="preserve"> </w:t>
                  </w:r>
                  <w:r w:rsidR="00855F17">
                    <w:rPr>
                      <w:rFonts w:asciiTheme="minorHAnsi" w:hAnsiTheme="minorHAnsi" w:cstheme="minorHAnsi"/>
                      <w:sz w:val="22"/>
                      <w:szCs w:val="22"/>
                      <w:lang w:val="uk-UA"/>
                    </w:rPr>
                    <w:t>Контракту</w:t>
                  </w:r>
                  <w:r w:rsidRPr="00081CED">
                    <w:rPr>
                      <w:rFonts w:asciiTheme="minorHAnsi" w:hAnsiTheme="minorHAnsi" w:cstheme="minorHAnsi"/>
                      <w:sz w:val="22"/>
                      <w:szCs w:val="22"/>
                    </w:rPr>
                    <w:t>;</w:t>
                  </w:r>
                </w:p>
              </w:tc>
            </w:tr>
            <w:tr w:rsidR="003D070A" w:rsidRPr="00081CED" w14:paraId="6E444EA6" w14:textId="77777777" w:rsidTr="00564D86">
              <w:tc>
                <w:tcPr>
                  <w:tcW w:w="5106" w:type="dxa"/>
                </w:tcPr>
                <w:p w14:paraId="48486239" w14:textId="239A097E" w:rsidR="003D070A" w:rsidRPr="00081CED" w:rsidRDefault="003D070A"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0F133F91"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5.4.6. </w:t>
                  </w:r>
                  <w:proofErr w:type="spellStart"/>
                  <w:r w:rsidRPr="00081CED">
                    <w:rPr>
                      <w:rFonts w:asciiTheme="minorHAnsi" w:hAnsiTheme="minorHAnsi" w:cstheme="minorHAnsi"/>
                      <w:sz w:val="22"/>
                      <w:szCs w:val="22"/>
                    </w:rPr>
                    <w:t>не</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приймати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Роботи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що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не</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відповідають</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вимогам</w:t>
                  </w:r>
                  <w:proofErr w:type="spellEnd"/>
                  <w:r w:rsidRPr="00081CED">
                    <w:rPr>
                      <w:rFonts w:asciiTheme="minorHAnsi" w:hAnsiTheme="minorHAnsi" w:cstheme="minorHAnsi"/>
                      <w:sz w:val="22"/>
                      <w:szCs w:val="22"/>
                    </w:rPr>
                    <w:t xml:space="preserve"> </w:t>
                  </w:r>
                  <w:r w:rsidR="00855F17">
                    <w:rPr>
                      <w:rFonts w:asciiTheme="minorHAnsi" w:hAnsiTheme="minorHAnsi" w:cstheme="minorHAnsi"/>
                      <w:sz w:val="22"/>
                      <w:szCs w:val="22"/>
                      <w:lang w:val="uk-UA"/>
                    </w:rPr>
                    <w:t>Контракту</w:t>
                  </w:r>
                  <w:r w:rsidRPr="00081CED">
                    <w:rPr>
                      <w:rFonts w:asciiTheme="minorHAnsi" w:hAnsiTheme="minorHAnsi" w:cstheme="minorHAnsi"/>
                      <w:sz w:val="22"/>
                      <w:szCs w:val="22"/>
                    </w:rPr>
                    <w:t>;</w:t>
                  </w:r>
                </w:p>
              </w:tc>
            </w:tr>
            <w:tr w:rsidR="003D070A" w:rsidRPr="00081CED" w14:paraId="45968FEF" w14:textId="77777777" w:rsidTr="00564D86">
              <w:tc>
                <w:tcPr>
                  <w:tcW w:w="5106" w:type="dxa"/>
                </w:tcPr>
                <w:p w14:paraId="4D8A2D84" w14:textId="6BEB6BD3" w:rsidR="003D070A" w:rsidRPr="00081CED" w:rsidRDefault="003D070A"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bei Europos Sąjungoje galiojančiuose teisės aktuose numatytas teises.</w:t>
                  </w:r>
                </w:p>
              </w:tc>
              <w:tc>
                <w:tcPr>
                  <w:tcW w:w="4822" w:type="dxa"/>
                </w:tcPr>
                <w:p w14:paraId="4900FA7E" w14:textId="7E75826D"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5.4.7. </w:t>
                  </w:r>
                  <w:proofErr w:type="spellStart"/>
                  <w:r w:rsidRPr="00081CED">
                    <w:rPr>
                      <w:rFonts w:asciiTheme="minorHAnsi" w:hAnsiTheme="minorHAnsi" w:cstheme="minorHAnsi"/>
                      <w:sz w:val="22"/>
                      <w:szCs w:val="22"/>
                    </w:rPr>
                    <w:t>Одержувач</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має</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всі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права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передбачені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Угодою</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чинними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правовими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актами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Литви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України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Європейського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Союзу</w:t>
                  </w:r>
                  <w:proofErr w:type="spellEnd"/>
                  <w:r w:rsidRPr="00081CED">
                    <w:rPr>
                      <w:rFonts w:asciiTheme="minorHAnsi" w:hAnsiTheme="minorHAnsi" w:cstheme="minorHAnsi"/>
                      <w:sz w:val="22"/>
                      <w:szCs w:val="22"/>
                    </w:rPr>
                    <w:t>.</w:t>
                  </w:r>
                </w:p>
              </w:tc>
            </w:tr>
            <w:tr w:rsidR="00F80C93" w:rsidRPr="00081CED" w14:paraId="3BA738E9" w14:textId="77777777" w:rsidTr="00564D86">
              <w:tc>
                <w:tcPr>
                  <w:tcW w:w="5106" w:type="dxa"/>
                </w:tcPr>
                <w:p w14:paraId="5AB24589" w14:textId="40B0A93E" w:rsidR="00F80C93" w:rsidRPr="00081CED" w:rsidRDefault="008A0EA5"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8A0EA5">
                    <w:rPr>
                      <w:rFonts w:asciiTheme="minorHAnsi" w:hAnsiTheme="minorHAnsi" w:cstheme="minorHAnsi"/>
                      <w:sz w:val="22"/>
                      <w:szCs w:val="22"/>
                      <w:lang w:eastAsia="ru-RU"/>
                    </w:rPr>
                    <w:t>5.4.8. reikalauti ištaisyti defektus atsiradusius per 12 mėn. nuo darbų pabaigos, o neištaisius pasinaudoti garantinių įsipareigojimų įvykdymo užtikrinimu.</w:t>
                  </w:r>
                </w:p>
              </w:tc>
              <w:tc>
                <w:tcPr>
                  <w:tcW w:w="4822" w:type="dxa"/>
                </w:tcPr>
                <w:p w14:paraId="04228725" w14:textId="707A5605" w:rsidR="00F80C93" w:rsidRPr="00DA295F" w:rsidRDefault="008A0EA5" w:rsidP="00D829BC">
                  <w:pPr>
                    <w:framePr w:hSpace="180" w:wrap="around" w:hAnchor="margin" w:xAlign="right" w:y="-588"/>
                    <w:tabs>
                      <w:tab w:val="left" w:pos="604"/>
                    </w:tabs>
                    <w:jc w:val="both"/>
                    <w:rPr>
                      <w:rFonts w:cstheme="minorHAnsi"/>
                      <w:lang w:eastAsia="ru-RU"/>
                    </w:rPr>
                  </w:pPr>
                  <w:r>
                    <w:rPr>
                      <w:rFonts w:asciiTheme="minorHAnsi" w:hAnsiTheme="minorHAnsi" w:cstheme="minorHAnsi"/>
                      <w:sz w:val="22"/>
                      <w:szCs w:val="22"/>
                      <w:lang w:val="uk-UA" w:eastAsia="ru-RU"/>
                    </w:rPr>
                    <w:t>5.4.8. вимагати від Підрядника усунення недоліків, що виявилися протягом 12 місяців після закінчення робіт. В разі невиконаня Підрядником зобов’язань - скористатися страховою гарантією виконання гарантійних зобов'язань.</w:t>
                  </w:r>
                </w:p>
              </w:tc>
            </w:tr>
            <w:tr w:rsidR="007B03EC" w:rsidRPr="00081CED" w14:paraId="083E166E" w14:textId="77777777" w:rsidTr="00564D86">
              <w:tc>
                <w:tcPr>
                  <w:tcW w:w="5106" w:type="dxa"/>
                </w:tcPr>
                <w:p w14:paraId="269DC240" w14:textId="09FA872F"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7B03EC" w:rsidRPr="00081CED" w14:paraId="022219B3" w14:textId="77777777" w:rsidTr="00564D86">
              <w:tc>
                <w:tcPr>
                  <w:tcW w:w="5106" w:type="dxa"/>
                </w:tcPr>
                <w:p w14:paraId="143875F2" w14:textId="1BE9DF3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00C375D4" w:rsidRPr="00081CED">
                    <w:rPr>
                      <w:rFonts w:asciiTheme="minorHAnsi" w:hAnsiTheme="minorHAnsi" w:cstheme="minorHAnsi"/>
                      <w:sz w:val="22"/>
                      <w:szCs w:val="22"/>
                    </w:rPr>
                    <w:t xml:space="preserve"> </w:t>
                  </w:r>
                  <w:r w:rsidR="00C375D4" w:rsidRPr="00081CED">
                    <w:rPr>
                      <w:rFonts w:asciiTheme="minorHAnsi" w:hAnsiTheme="minorHAnsi" w:cstheme="minorHAnsi"/>
                      <w:noProof/>
                      <w:sz w:val="22"/>
                      <w:szCs w:val="22"/>
                      <w:lang w:bidi="lt-LT"/>
                    </w:rPr>
                    <w:t xml:space="preserve">laiku ir kokybiškai vykdyti visus Sutartyje ir jos prieduose nustatytus sutartinius įsipareigojimus; </w:t>
                  </w:r>
                  <w:r w:rsidR="00C375D4" w:rsidRPr="00081CED">
                    <w:rPr>
                      <w:rFonts w:asciiTheme="minorHAnsi" w:hAnsiTheme="minorHAnsi" w:cstheme="minorHAnsi"/>
                      <w:noProof/>
                      <w:sz w:val="22"/>
                      <w:szCs w:val="22"/>
                      <w:lang w:bidi="lt-LT"/>
                    </w:rPr>
                    <w:lastRenderedPageBreak/>
                    <w:t>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5.5.1.</w:t>
                  </w:r>
                  <w:r w:rsidRPr="00081CED">
                    <w:rPr>
                      <w:rFonts w:asciiTheme="minorHAnsi" w:hAnsiTheme="minorHAnsi" w:cstheme="minorHAnsi"/>
                      <w:sz w:val="22"/>
                      <w:szCs w:val="22"/>
                      <w:lang w:val="uk-UA" w:eastAsia="ru-RU"/>
                    </w:rPr>
                    <w:tab/>
                    <w:t xml:space="preserve">своєчасно і якісно виконувати всі зобов'язання за Контрактом, викладені в </w:t>
                  </w:r>
                  <w:r w:rsidRPr="00081CED">
                    <w:rPr>
                      <w:rFonts w:asciiTheme="minorHAnsi" w:hAnsiTheme="minorHAnsi" w:cstheme="minorHAnsi"/>
                      <w:sz w:val="22"/>
                      <w:szCs w:val="22"/>
                      <w:lang w:val="uk-UA" w:eastAsia="ru-RU"/>
                    </w:rPr>
                    <w:lastRenderedPageBreak/>
                    <w:t xml:space="preserve">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7B03EC" w:rsidRPr="00081CED" w14:paraId="580D44DA" w14:textId="77777777" w:rsidTr="00564D86">
              <w:tc>
                <w:tcPr>
                  <w:tcW w:w="5106" w:type="dxa"/>
                </w:tcPr>
                <w:p w14:paraId="68DFF25D" w14:textId="4278D10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5.5.2.</w:t>
                  </w:r>
                  <w:r w:rsidR="002E07AC" w:rsidRPr="00081CED">
                    <w:rPr>
                      <w:rFonts w:asciiTheme="minorHAnsi" w:hAnsiTheme="minorHAnsi" w:cstheme="minorHAnsi"/>
                      <w:sz w:val="22"/>
                      <w:szCs w:val="22"/>
                    </w:rPr>
                    <w:t xml:space="preserve"> </w:t>
                  </w:r>
                  <w:r w:rsidR="002E07AC" w:rsidRPr="00081CED">
                    <w:rPr>
                      <w:rFonts w:asciiTheme="minorHAnsi" w:hAnsiTheme="minorHAnsi" w:cstheme="minorHAnsi"/>
                      <w:noProof/>
                      <w:sz w:val="22"/>
                      <w:szCs w:val="22"/>
                      <w:lang w:bidi="lt-LT"/>
                    </w:rPr>
                    <w:t xml:space="preserve">laikytis visų galiojančių įstatymų ir teisės aktų. Rangovas užtikrina Gavėjui ir CPVA nuostolių, kuriuos patiria CPVA ir (arba) </w:t>
                  </w:r>
                  <w:r w:rsidR="00485152">
                    <w:rPr>
                      <w:rFonts w:asciiTheme="minorHAnsi" w:hAnsiTheme="minorHAnsi" w:cstheme="minorHAnsi"/>
                      <w:noProof/>
                      <w:sz w:val="22"/>
                      <w:szCs w:val="22"/>
                      <w:lang w:bidi="lt-LT"/>
                    </w:rPr>
                    <w:t>Užsakovas</w:t>
                  </w:r>
                  <w:r w:rsidR="002E07AC"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7B03EC" w:rsidRPr="00081CED" w14:paraId="6A26EF92" w14:textId="77777777" w:rsidTr="00564D86">
              <w:tc>
                <w:tcPr>
                  <w:tcW w:w="5106" w:type="dxa"/>
                </w:tcPr>
                <w:p w14:paraId="3E5A81D1" w14:textId="774E274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009168E1" w:rsidRPr="00081CED">
                    <w:rPr>
                      <w:rFonts w:asciiTheme="minorHAnsi" w:hAnsiTheme="minorHAnsi" w:cstheme="minorHAnsi"/>
                      <w:sz w:val="22"/>
                      <w:szCs w:val="22"/>
                    </w:rPr>
                    <w:t xml:space="preserve"> </w:t>
                  </w:r>
                  <w:r w:rsidR="009168E1" w:rsidRPr="00081CED">
                    <w:rPr>
                      <w:rFonts w:asciiTheme="minorHAnsi" w:hAnsiTheme="minorHAnsi" w:cstheme="minorHAnsi"/>
                      <w:noProof/>
                      <w:sz w:val="22"/>
                      <w:szCs w:val="22"/>
                      <w:lang w:bidi="lt-LT"/>
                    </w:rPr>
                    <w:t>vykdyti ir užbaigti Darbus pagal Sutartį pagal Projekte ir 2 priede „Techninė specifikacija“ pateiktus sprendinius;</w:t>
                  </w:r>
                </w:p>
              </w:tc>
              <w:tc>
                <w:tcPr>
                  <w:tcW w:w="4822" w:type="dxa"/>
                </w:tcPr>
                <w:p w14:paraId="10175510" w14:textId="6C594C7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виконати і завершити </w:t>
                  </w:r>
                  <w:r w:rsidR="007838AE" w:rsidRPr="00081CED">
                    <w:rPr>
                      <w:rFonts w:asciiTheme="minorHAnsi" w:hAnsiTheme="minorHAnsi" w:cstheme="minorHAnsi"/>
                      <w:sz w:val="22"/>
                      <w:szCs w:val="22"/>
                      <w:lang w:val="uk-UA" w:eastAsia="ru-RU"/>
                    </w:rPr>
                    <w:t>роботи</w:t>
                  </w:r>
                  <w:r w:rsidR="009A07A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згідно з Контрактом відповідно до рішень, передбачених у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і в Додатку 2 „Технічна специфікація“;</w:t>
                  </w:r>
                </w:p>
              </w:tc>
            </w:tr>
            <w:tr w:rsidR="007B03EC" w:rsidRPr="00081CED" w14:paraId="0B188C9D" w14:textId="77777777" w:rsidTr="00564D86">
              <w:tc>
                <w:tcPr>
                  <w:tcW w:w="5106" w:type="dxa"/>
                </w:tcPr>
                <w:p w14:paraId="034885D9" w14:textId="302EAD1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42C1F27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5.5.4. якщо того вимагає чинне законодавство за місцем виконання </w:t>
                  </w:r>
                  <w:r w:rsidR="00F91947" w:rsidRPr="00081CED">
                    <w:rPr>
                      <w:rFonts w:asciiTheme="minorHAnsi" w:hAnsiTheme="minorHAnsi" w:cstheme="minorHAnsi"/>
                      <w:sz w:val="22"/>
                      <w:szCs w:val="22"/>
                      <w:lang w:val="uk-UA"/>
                    </w:rPr>
                    <w:t>роб</w:t>
                  </w:r>
                  <w:r w:rsidR="009A07A4">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підготувати оновлений файл товарно-матеріальних цінностей будівлі, процедури завершення будівництва споруди і виконати будь-які інші дії, необхідні і зазначені в Закупівельній документації та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7B03EC" w:rsidRPr="00081CED" w14:paraId="2347DD17" w14:textId="77777777" w:rsidTr="00564D86">
              <w:tc>
                <w:tcPr>
                  <w:tcW w:w="5106" w:type="dxa"/>
                </w:tcPr>
                <w:p w14:paraId="67762C3F" w14:textId="09B253D9"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2854596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w:t>
                  </w:r>
                  <w:r w:rsidR="00F91947" w:rsidRPr="00081CED">
                    <w:rPr>
                      <w:rFonts w:asciiTheme="minorHAnsi" w:hAnsiTheme="minorHAnsi" w:cstheme="minorHAnsi"/>
                      <w:sz w:val="22"/>
                      <w:szCs w:val="22"/>
                      <w:lang w:val="uk-UA" w:eastAsia="ru-RU"/>
                    </w:rPr>
                    <w:t>роб</w:t>
                  </w:r>
                  <w:r w:rsidR="00FB273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за цим Контрактом, які є частиною зобов'язань Підрядника за Контрактом; </w:t>
                  </w:r>
                </w:p>
              </w:tc>
            </w:tr>
            <w:tr w:rsidR="007B03EC" w:rsidRPr="00081CED" w14:paraId="7B70E3C9" w14:textId="77777777" w:rsidTr="00564D86">
              <w:tc>
                <w:tcPr>
                  <w:tcW w:w="5106" w:type="dxa"/>
                </w:tcPr>
                <w:p w14:paraId="21B2C58C" w14:textId="19476A2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5.5.6. užtikrinti, kad vykdant Sutartį būtų pasamdyti visi reikalingi specialistai, kad Darbai būtų atlikti tinkamai, Sutartyje nustatytais terminais ir laikantis Darbų atlikimo vietoje galiojančių nacionalinių teisės aktų reikalavimų;</w:t>
                  </w:r>
                </w:p>
              </w:tc>
              <w:tc>
                <w:tcPr>
                  <w:tcW w:w="4822" w:type="dxa"/>
                </w:tcPr>
                <w:p w14:paraId="16F977AD" w14:textId="7E91E49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sidR="007838AE" w:rsidRPr="00081CED">
                    <w:rPr>
                      <w:rFonts w:asciiTheme="minorHAnsi" w:hAnsiTheme="minorHAnsi" w:cstheme="minorHAnsi"/>
                      <w:sz w:val="22"/>
                      <w:szCs w:val="22"/>
                      <w:lang w:val="uk-UA"/>
                    </w:rPr>
                    <w:t>роботи</w:t>
                  </w:r>
                  <w:r w:rsidR="00291239">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національного законодавства в тому місці, де виконуються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w:t>
                  </w:r>
                </w:p>
              </w:tc>
            </w:tr>
            <w:tr w:rsidR="007B03EC" w:rsidRPr="00081CED" w14:paraId="025EC5C4" w14:textId="77777777" w:rsidTr="00564D86">
              <w:tc>
                <w:tcPr>
                  <w:tcW w:w="5106" w:type="dxa"/>
                </w:tcPr>
                <w:p w14:paraId="32C81283" w14:textId="63C0F89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79AACEF6"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w:t>
                  </w:r>
                  <w:r w:rsidR="00F91947" w:rsidRPr="00081CED">
                    <w:rPr>
                      <w:rFonts w:asciiTheme="minorHAnsi" w:hAnsiTheme="minorHAnsi" w:cstheme="minorHAnsi"/>
                      <w:sz w:val="22"/>
                      <w:szCs w:val="22"/>
                      <w:lang w:val="uk-UA" w:eastAsia="ru-RU"/>
                    </w:rPr>
                    <w:t>роб</w:t>
                  </w:r>
                  <w:r w:rsidR="00FB273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протягом усього періоду проведення </w:t>
                  </w:r>
                  <w:r w:rsidR="00F91947" w:rsidRPr="00081CED">
                    <w:rPr>
                      <w:rFonts w:asciiTheme="minorHAnsi" w:hAnsiTheme="minorHAnsi" w:cstheme="minorHAnsi"/>
                      <w:sz w:val="22"/>
                      <w:szCs w:val="22"/>
                      <w:lang w:val="uk-UA" w:eastAsia="ru-RU"/>
                    </w:rPr>
                    <w:t>роб</w:t>
                  </w:r>
                  <w:r w:rsidR="00FB273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06DB3D0E" w14:textId="77777777" w:rsidTr="00564D86">
              <w:tc>
                <w:tcPr>
                  <w:tcW w:w="5106" w:type="dxa"/>
                </w:tcPr>
                <w:p w14:paraId="6865803D" w14:textId="7D0EAF0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3667F7F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sidR="00FB2738">
                    <w:rPr>
                      <w:rFonts w:asciiTheme="minorHAnsi" w:hAnsiTheme="minorHAnsi" w:cstheme="minorHAnsi"/>
                      <w:sz w:val="22"/>
                      <w:szCs w:val="22"/>
                      <w:lang w:val="uk-UA"/>
                    </w:rPr>
                    <w:t>працівників</w:t>
                  </w:r>
                  <w:r w:rsidRPr="00081CED">
                    <w:rPr>
                      <w:rFonts w:asciiTheme="minorHAnsi" w:hAnsiTheme="minorHAnsi" w:cstheme="minorHAnsi"/>
                      <w:sz w:val="22"/>
                      <w:szCs w:val="22"/>
                      <w:lang w:val="uk-UA"/>
                    </w:rPr>
                    <w:t xml:space="preserve"> так само, як він несе відповідальність за свої власні дії або бездіяльність при передачі частини </w:t>
                  </w:r>
                  <w:r w:rsidR="007838AE" w:rsidRPr="00081CED">
                    <w:rPr>
                      <w:rFonts w:asciiTheme="minorHAnsi" w:hAnsiTheme="minorHAnsi" w:cstheme="minorHAnsi"/>
                      <w:sz w:val="22"/>
                      <w:szCs w:val="22"/>
                      <w:lang w:val="uk-UA"/>
                    </w:rPr>
                    <w:t>роботи</w:t>
                  </w:r>
                  <w:r w:rsidR="00FB2738">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7B03EC" w:rsidRPr="00081CED" w14:paraId="6066A87C" w14:textId="77777777" w:rsidTr="00564D86">
              <w:tc>
                <w:tcPr>
                  <w:tcW w:w="5106" w:type="dxa"/>
                </w:tcPr>
                <w:p w14:paraId="63E896F7" w14:textId="375E3D8C"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5.5.9. gauti ir ištirti, kiek tai įmanoma, visą būtiną informaciją, kurią Rangovas, naudodamasis visomis </w:t>
                  </w:r>
                  <w:r w:rsidRPr="00081CED">
                    <w:rPr>
                      <w:rFonts w:asciiTheme="minorHAnsi" w:hAnsiTheme="minorHAnsi" w:cstheme="minorHAnsi"/>
                      <w:sz w:val="22"/>
                      <w:szCs w:val="22"/>
                      <w:lang w:bidi="lt-LT"/>
                    </w:rPr>
                    <w:lastRenderedPageBreak/>
                    <w:t>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5.5.9. отримати та дослідити, наскільки це можливо, всю необхідну інформацію, яку </w:t>
                  </w:r>
                  <w:r w:rsidRPr="00081CED">
                    <w:rPr>
                      <w:rFonts w:asciiTheme="minorHAnsi" w:hAnsiTheme="minorHAnsi" w:cstheme="minorHAnsi"/>
                      <w:sz w:val="22"/>
                      <w:szCs w:val="22"/>
                      <w:lang w:val="uk-UA"/>
                    </w:rPr>
                    <w:lastRenderedPageBreak/>
                    <w:t xml:space="preserve">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включаючи, але не обмежуючись:</w:t>
                  </w:r>
                </w:p>
              </w:tc>
            </w:tr>
            <w:tr w:rsidR="007B03EC" w:rsidRPr="00081CED" w14:paraId="761EEB23" w14:textId="77777777" w:rsidTr="00564D86">
              <w:tc>
                <w:tcPr>
                  <w:tcW w:w="5106" w:type="dxa"/>
                </w:tcPr>
                <w:p w14:paraId="18BFC3FB" w14:textId="356BE3C6"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duomenis apie Statybvietę ir jos sąlygas, Rangovo poreikius, susijusius su Statybviete, geologinėmis, hidrologinėmis ir klimato sąlygomis;</w:t>
                  </w:r>
                </w:p>
              </w:tc>
              <w:tc>
                <w:tcPr>
                  <w:tcW w:w="4822" w:type="dxa"/>
                </w:tcPr>
                <w:p w14:paraId="5D5A8EA3" w14:textId="714C5758" w:rsidR="007B03EC" w:rsidRPr="00081CED" w:rsidRDefault="007B03EC"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7B03EC" w:rsidRPr="00081CED" w14:paraId="0C6B3677" w14:textId="77777777" w:rsidTr="00564D86">
              <w:tc>
                <w:tcPr>
                  <w:tcW w:w="5106" w:type="dxa"/>
                </w:tcPr>
                <w:p w14:paraId="22236E7A" w14:textId="070DFA7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345D9A2F"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умови постачання послуг і товарів для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 урахуванням документів, даних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і Додатка 2 „Технічна специфікація“ до Контракту, законів і правових актів, що реалізують їх, організації </w:t>
                  </w:r>
                  <w:r w:rsidR="00F91947" w:rsidRPr="00081CED">
                    <w:rPr>
                      <w:rFonts w:asciiTheme="minorHAnsi" w:hAnsiTheme="minorHAnsi" w:cstheme="minorHAnsi"/>
                      <w:sz w:val="22"/>
                      <w:szCs w:val="22"/>
                      <w:lang w:val="uk-UA" w:eastAsia="ru-RU"/>
                    </w:rPr>
                    <w:t>роб</w:t>
                  </w:r>
                  <w:r w:rsidR="00FB273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порядку їх виконання.</w:t>
                  </w:r>
                </w:p>
              </w:tc>
            </w:tr>
            <w:tr w:rsidR="007B03EC" w:rsidRPr="00081CED" w14:paraId="2DE26648" w14:textId="77777777" w:rsidTr="00564D86">
              <w:tc>
                <w:tcPr>
                  <w:tcW w:w="5106" w:type="dxa"/>
                </w:tcPr>
                <w:p w14:paraId="773D02CB" w14:textId="3E4DC73F"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2C4D34F6"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w:t>
                  </w:r>
                  <w:r w:rsidRPr="006B13D4">
                    <w:rPr>
                      <w:rFonts w:asciiTheme="minorHAnsi" w:hAnsiTheme="minorHAnsi" w:cstheme="minorHAnsi"/>
                      <w:sz w:val="22"/>
                      <w:szCs w:val="22"/>
                      <w:lang w:val="uk-UA"/>
                    </w:rPr>
                    <w:t>приймати на себе відповідальність і ризик у зв'язку</w:t>
                  </w:r>
                  <w:r w:rsidR="006B13D4" w:rsidRPr="006B13D4">
                    <w:rPr>
                      <w:rFonts w:asciiTheme="minorHAnsi" w:hAnsiTheme="minorHAnsi" w:cstheme="minorHAnsi"/>
                      <w:sz w:val="22"/>
                      <w:szCs w:val="22"/>
                    </w:rPr>
                    <w:t xml:space="preserve"> </w:t>
                  </w:r>
                  <w:r w:rsidR="002328FA" w:rsidRPr="006B13D4">
                    <w:rPr>
                      <w:rFonts w:asciiTheme="minorHAnsi" w:hAnsiTheme="minorHAnsi" w:cstheme="minorHAnsi"/>
                      <w:sz w:val="22"/>
                      <w:szCs w:val="22"/>
                      <w:lang w:val="uk-UA"/>
                    </w:rPr>
                    <w:t xml:space="preserve">розбіжність між фактичними обсягами Робіт та орієнтовними обсягами </w:t>
                  </w:r>
                  <w:r w:rsidRPr="006B13D4">
                    <w:rPr>
                      <w:rFonts w:asciiTheme="minorHAnsi" w:hAnsiTheme="minorHAnsi" w:cstheme="minorHAnsi"/>
                      <w:sz w:val="22"/>
                      <w:szCs w:val="22"/>
                      <w:lang w:val="uk-UA"/>
                    </w:rPr>
                    <w:t>, які можуть бути вказані в документах про</w:t>
                  </w:r>
                  <w:r w:rsidR="000E45AE" w:rsidRPr="006B13D4">
                    <w:rPr>
                      <w:rFonts w:asciiTheme="minorHAnsi" w:hAnsiTheme="minorHAnsi" w:cstheme="minorHAnsi"/>
                      <w:sz w:val="22"/>
                      <w:szCs w:val="22"/>
                      <w:lang w:val="uk-UA"/>
                    </w:rPr>
                    <w:t>є</w:t>
                  </w:r>
                  <w:r w:rsidRPr="006B13D4">
                    <w:rPr>
                      <w:rFonts w:asciiTheme="minorHAnsi" w:hAnsiTheme="minorHAnsi" w:cstheme="minorHAnsi"/>
                      <w:sz w:val="22"/>
                      <w:szCs w:val="22"/>
                      <w:lang w:val="uk-UA"/>
                    </w:rPr>
                    <w:t>кту</w:t>
                  </w:r>
                  <w:r w:rsidRPr="00081CED">
                    <w:rPr>
                      <w:rFonts w:asciiTheme="minorHAnsi" w:hAnsiTheme="minorHAnsi" w:cstheme="minorHAnsi"/>
                      <w:sz w:val="22"/>
                      <w:szCs w:val="22"/>
                      <w:lang w:val="uk-UA"/>
                    </w:rPr>
                    <w:t>;</w:t>
                  </w:r>
                </w:p>
              </w:tc>
            </w:tr>
            <w:tr w:rsidR="007B03EC" w:rsidRPr="00081CED" w14:paraId="3936CA64" w14:textId="77777777" w:rsidTr="00564D86">
              <w:tc>
                <w:tcPr>
                  <w:tcW w:w="5106" w:type="dxa"/>
                </w:tcPr>
                <w:p w14:paraId="00697C8F" w14:textId="7395A7B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Gavėjo turtą nuo praradimo, sugadinimo ar sunaikinimo dėl Rangovo veiksmų. Vykdydamas darbus, Rangovas imasi visų būtinų atsargumo priemonių, kad užtikrintų, jog Rangovo įranga ir personalas būtų tik Statybvietėje ir visose papildomose patalpose, kurias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gali suteikti Rangovui kaip patalpas persirengimui, sandėliavimui ar administraciniams tikslams;</w:t>
                  </w:r>
                </w:p>
              </w:tc>
              <w:tc>
                <w:tcPr>
                  <w:tcW w:w="4822" w:type="dxa"/>
                </w:tcPr>
                <w:p w14:paraId="617AA5C8" w14:textId="00AFF69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F91947" w:rsidRPr="00081CED">
                    <w:rPr>
                      <w:rFonts w:asciiTheme="minorHAnsi" w:hAnsiTheme="minorHAnsi" w:cstheme="minorHAnsi"/>
                      <w:sz w:val="22"/>
                      <w:szCs w:val="22"/>
                      <w:lang w:val="uk-UA" w:eastAsia="ru-RU"/>
                    </w:rPr>
                    <w:t>роб</w:t>
                  </w:r>
                  <w:r w:rsidR="00FB273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ти</w:t>
                  </w:r>
                  <w:r w:rsidRPr="00081CED">
                    <w:rPr>
                      <w:rFonts w:asciiTheme="minorHAnsi" w:hAnsiTheme="minorHAnsi" w:cstheme="minorHAnsi"/>
                      <w:sz w:val="22"/>
                      <w:szCs w:val="22"/>
                      <w:lang w:val="uk-UA" w:eastAsia="ru-RU"/>
                    </w:rPr>
                    <w:t xml:space="preserve">, щоб забезпечити, щоб обладнання та персонал Підрядника знаходились лише на об'єкті та в будь-яких додаткових приміщеннях, які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00054412">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7B03EC" w:rsidRPr="00081CED" w14:paraId="2837DC88" w14:textId="77777777" w:rsidTr="00564D86">
              <w:tc>
                <w:tcPr>
                  <w:tcW w:w="5106" w:type="dxa"/>
                </w:tcPr>
                <w:p w14:paraId="1483E830" w14:textId="130E5D2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7B03EC" w:rsidRPr="00081CED" w14:paraId="57DF6854" w14:textId="77777777" w:rsidTr="00564D86">
              <w:tc>
                <w:tcPr>
                  <w:tcW w:w="5106" w:type="dxa"/>
                </w:tcPr>
                <w:p w14:paraId="69D314C2" w14:textId="2918DA1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7B03EC" w:rsidRPr="00081CED" w14:paraId="417374DC" w14:textId="77777777" w:rsidTr="00564D86">
              <w:tc>
                <w:tcPr>
                  <w:tcW w:w="5106" w:type="dxa"/>
                </w:tcPr>
                <w:p w14:paraId="571E48BD" w14:textId="5AC8F34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Gavėjo darbuotojams, Statybos techninės priežiūros vadovui ir trečiosioms šalims. Rangovas yra atsakingas už šių patalpų, vietų ar kelių remontą, kurio gali pareikalauti CPVA ir (arba) </w:t>
                  </w:r>
                  <w:r w:rsidR="00485152">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3D14F9B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w:t>
                  </w:r>
                  <w:r w:rsidR="006171F0">
                    <w:rPr>
                      <w:rFonts w:asciiTheme="minorHAnsi" w:hAnsiTheme="minorHAnsi" w:cstheme="minorHAnsi"/>
                      <w:sz w:val="22"/>
                      <w:szCs w:val="22"/>
                      <w:lang w:val="uk-UA"/>
                    </w:rPr>
                    <w:t>або інших забруднюючих речовин о</w:t>
                  </w:r>
                  <w:r w:rsidRPr="00081CED">
                    <w:rPr>
                      <w:rFonts w:asciiTheme="minorHAnsi" w:hAnsiTheme="minorHAnsi" w:cstheme="minorHAnsi"/>
                      <w:sz w:val="22"/>
                      <w:szCs w:val="22"/>
                      <w:lang w:val="uk-UA"/>
                    </w:rPr>
                    <w:t xml:space="preserve">б'єкт та </w:t>
                  </w:r>
                  <w:r w:rsidRPr="006B13D4">
                    <w:rPr>
                      <w:rFonts w:asciiTheme="minorHAnsi" w:hAnsiTheme="minorHAnsi" w:cstheme="minorHAnsi"/>
                      <w:sz w:val="22"/>
                      <w:szCs w:val="22"/>
                      <w:lang w:val="uk-UA"/>
                    </w:rPr>
                    <w:t>всі</w:t>
                  </w:r>
                  <w:r w:rsidR="006171F0" w:rsidRPr="006B13D4">
                    <w:rPr>
                      <w:rFonts w:asciiTheme="minorHAnsi" w:hAnsiTheme="minorHAnsi" w:cstheme="minorHAnsi"/>
                      <w:sz w:val="22"/>
                      <w:szCs w:val="22"/>
                      <w:lang w:val="uk-UA"/>
                    </w:rPr>
                    <w:t xml:space="preserve"> підсобні</w:t>
                  </w:r>
                  <w:r w:rsidRPr="006B13D4">
                    <w:rPr>
                      <w:rFonts w:asciiTheme="minorHAnsi" w:hAnsiTheme="minorHAnsi" w:cstheme="minorHAnsi"/>
                      <w:sz w:val="22"/>
                      <w:szCs w:val="22"/>
                      <w:lang w:val="uk-UA"/>
                    </w:rPr>
                    <w:t xml:space="preserve"> приміщення</w:t>
                  </w:r>
                  <w:r w:rsidR="006171F0" w:rsidRPr="006B13D4">
                    <w:rPr>
                      <w:rFonts w:asciiTheme="minorHAnsi" w:hAnsiTheme="minorHAnsi" w:cstheme="minorHAnsi"/>
                      <w:sz w:val="22"/>
                      <w:szCs w:val="22"/>
                      <w:lang w:val="uk-UA"/>
                    </w:rPr>
                    <w:t>.</w:t>
                  </w:r>
                  <w:r w:rsidRPr="006B13D4">
                    <w:rPr>
                      <w:rFonts w:asciiTheme="minorHAnsi" w:hAnsiTheme="minorHAnsi" w:cstheme="minorHAnsi"/>
                      <w:sz w:val="22"/>
                      <w:szCs w:val="22"/>
                      <w:lang w:val="uk-UA"/>
                    </w:rPr>
                    <w:t xml:space="preserve"> </w:t>
                  </w:r>
                  <w:r w:rsidR="006171F0" w:rsidRPr="006B13D4">
                    <w:rPr>
                      <w:rFonts w:asciiTheme="minorHAnsi" w:hAnsiTheme="minorHAnsi" w:cstheme="minorHAnsi"/>
                      <w:sz w:val="22"/>
                      <w:szCs w:val="22"/>
                      <w:lang w:val="uk-UA"/>
                    </w:rPr>
                    <w:t>Д</w:t>
                  </w:r>
                  <w:r w:rsidRPr="006B13D4">
                    <w:rPr>
                      <w:rFonts w:asciiTheme="minorHAnsi" w:hAnsiTheme="minorHAnsi" w:cstheme="minorHAnsi"/>
                      <w:sz w:val="22"/>
                      <w:szCs w:val="22"/>
                      <w:lang w:val="uk-UA"/>
                    </w:rPr>
                    <w:t xml:space="preserve">ороги, що використовуються для доступу до об'єкту, повинні бути безпечними, позначені попереджувальними знаками </w:t>
                  </w:r>
                  <w:r w:rsidRPr="00081CED">
                    <w:rPr>
                      <w:rFonts w:asciiTheme="minorHAnsi" w:hAnsiTheme="minorHAnsi" w:cstheme="minorHAnsi"/>
                      <w:sz w:val="22"/>
                      <w:szCs w:val="22"/>
                      <w:lang w:val="uk-UA"/>
                    </w:rPr>
                    <w:t xml:space="preserve">та не повинні становити загрози для персоналу ЦАУП,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sidR="006171F0" w:rsidRPr="006B13D4">
                    <w:rPr>
                      <w:rFonts w:asciiTheme="minorHAnsi" w:hAnsiTheme="minorHAnsi" w:cstheme="minorHAnsi"/>
                      <w:sz w:val="22"/>
                      <w:szCs w:val="22"/>
                      <w:lang w:val="uk-UA"/>
                    </w:rPr>
                    <w:t xml:space="preserve">відповідального за здійснення технічного нагляду за будівництвом </w:t>
                  </w:r>
                  <w:r w:rsidRPr="00081CED">
                    <w:rPr>
                      <w:rFonts w:asciiTheme="minorHAnsi" w:hAnsiTheme="minorHAnsi" w:cstheme="minorHAnsi"/>
                      <w:sz w:val="22"/>
                      <w:szCs w:val="22"/>
                      <w:lang w:val="uk-UA"/>
                    </w:rPr>
                    <w:t xml:space="preserve">та третіх сторін. </w:t>
                  </w:r>
                  <w:r w:rsidRPr="006B13D4">
                    <w:rPr>
                      <w:rFonts w:asciiTheme="minorHAnsi" w:hAnsiTheme="minorHAnsi" w:cstheme="minorHAnsi"/>
                      <w:sz w:val="22"/>
                      <w:szCs w:val="22"/>
                      <w:lang w:val="uk-UA"/>
                    </w:rPr>
                    <w:t>Підрядник н</w:t>
                  </w:r>
                  <w:r w:rsidR="006171F0" w:rsidRPr="006B13D4">
                    <w:rPr>
                      <w:rFonts w:asciiTheme="minorHAnsi" w:hAnsiTheme="minorHAnsi" w:cstheme="minorHAnsi"/>
                      <w:sz w:val="22"/>
                      <w:szCs w:val="22"/>
                      <w:lang w:val="uk-UA"/>
                    </w:rPr>
                    <w:t>есе відповідальність за будь-яке</w:t>
                  </w:r>
                  <w:r w:rsidRPr="006B13D4">
                    <w:rPr>
                      <w:rFonts w:asciiTheme="minorHAnsi" w:hAnsiTheme="minorHAnsi" w:cstheme="minorHAnsi"/>
                      <w:sz w:val="22"/>
                      <w:szCs w:val="22"/>
                      <w:lang w:val="uk-UA"/>
                    </w:rPr>
                    <w:t xml:space="preserve"> </w:t>
                  </w:r>
                  <w:r w:rsidR="006171F0" w:rsidRPr="006B13D4">
                    <w:rPr>
                      <w:rFonts w:asciiTheme="minorHAnsi" w:hAnsiTheme="minorHAnsi" w:cstheme="minorHAnsi"/>
                      <w:sz w:val="22"/>
                      <w:szCs w:val="22"/>
                      <w:lang w:val="uk-UA"/>
                    </w:rPr>
                    <w:t xml:space="preserve">пошкодження та здійснює </w:t>
                  </w:r>
                  <w:r w:rsidRPr="00081CED">
                    <w:rPr>
                      <w:rFonts w:asciiTheme="minorHAnsi" w:hAnsiTheme="minorHAnsi" w:cstheme="minorHAnsi"/>
                      <w:sz w:val="22"/>
                      <w:szCs w:val="22"/>
                      <w:lang w:val="uk-UA"/>
                    </w:rPr>
                    <w:t xml:space="preserve">ремонт цих приміщень, місць або доріг, які можуть знадобитися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7B03EC" w:rsidRPr="00081CED" w14:paraId="76697120" w14:textId="77777777" w:rsidTr="00564D86">
              <w:tc>
                <w:tcPr>
                  <w:tcW w:w="5106" w:type="dxa"/>
                </w:tcPr>
                <w:p w14:paraId="3ACA1C7F" w14:textId="206682B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5.5.15. užtikrinti, kad jo darbuotojai būtų kvalifikuoti, turėtų  atitinkamiems Darbams atlikti reikalingų įgūdžių ir patirties;</w:t>
                  </w:r>
                </w:p>
              </w:tc>
              <w:tc>
                <w:tcPr>
                  <w:tcW w:w="4822" w:type="dxa"/>
                </w:tcPr>
                <w:p w14:paraId="0557050D" w14:textId="1DF7215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5.5.15. забезпечити, щоб його персонал мав кваліфікацію, вміння та досвід у відповідному виконанні </w:t>
                  </w:r>
                  <w:r w:rsidR="00F91947" w:rsidRPr="00081CED">
                    <w:rPr>
                      <w:rFonts w:asciiTheme="minorHAnsi" w:hAnsiTheme="minorHAnsi" w:cstheme="minorHAnsi"/>
                      <w:sz w:val="22"/>
                      <w:szCs w:val="22"/>
                      <w:lang w:val="uk-UA"/>
                    </w:rPr>
                    <w:t>роб</w:t>
                  </w:r>
                  <w:r w:rsidR="00054412">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w:t>
                  </w:r>
                </w:p>
              </w:tc>
            </w:tr>
            <w:tr w:rsidR="007B03EC" w:rsidRPr="00081CED" w14:paraId="356949D9" w14:textId="77777777" w:rsidTr="00564D86">
              <w:tc>
                <w:tcPr>
                  <w:tcW w:w="5106" w:type="dxa"/>
                </w:tcPr>
                <w:p w14:paraId="597FE593" w14:textId="17B0C3F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5.5.16. naudoti tik tokią Įrangą ir Medžiagas, kurios yra tinkamos Darbams atlikti ir kurių naudojimo sąlygos atitinka Projekte nurodytus reikalavimus;</w:t>
                  </w:r>
                </w:p>
              </w:tc>
              <w:tc>
                <w:tcPr>
                  <w:tcW w:w="4822" w:type="dxa"/>
                </w:tcPr>
                <w:p w14:paraId="4625DBAD" w14:textId="6297DE5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sidR="00F91947" w:rsidRPr="00081CED">
                    <w:rPr>
                      <w:rFonts w:asciiTheme="minorHAnsi" w:hAnsiTheme="minorHAnsi" w:cstheme="minorHAnsi"/>
                      <w:sz w:val="22"/>
                      <w:szCs w:val="22"/>
                      <w:lang w:val="uk-UA" w:eastAsia="ru-RU"/>
                    </w:rPr>
                    <w:t>роб</w:t>
                  </w:r>
                  <w:r w:rsidR="00054412">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умов використання відповідно до вимог, зазначених у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7B03EC" w:rsidRPr="00081CED" w14:paraId="58A66956" w14:textId="77777777" w:rsidTr="00564D86">
              <w:tc>
                <w:tcPr>
                  <w:tcW w:w="5106" w:type="dxa"/>
                </w:tcPr>
                <w:p w14:paraId="17926269" w14:textId="735A2095"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Gavėjo,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4FF1C5C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5.5.17. перш ніж приховати або покрити будь-які конструкції чи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повідом</w:t>
                  </w:r>
                  <w:r w:rsidR="00054412">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sidR="00054412">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ЦАУП, </w:t>
                  </w:r>
                  <w:r w:rsidRPr="006B13D4">
                    <w:rPr>
                      <w:rFonts w:asciiTheme="minorHAnsi" w:hAnsiTheme="minorHAnsi" w:cstheme="minorHAnsi"/>
                      <w:sz w:val="22"/>
                      <w:szCs w:val="22"/>
                      <w:lang w:val="uk-UA"/>
                    </w:rPr>
                    <w:t>та</w:t>
                  </w:r>
                  <w:r w:rsidR="006171F0" w:rsidRPr="006B13D4">
                    <w:rPr>
                      <w:rFonts w:asciiTheme="minorHAnsi" w:hAnsiTheme="minorHAnsi" w:cstheme="minorHAnsi"/>
                      <w:sz w:val="22"/>
                      <w:szCs w:val="22"/>
                      <w:lang w:val="uk-UA"/>
                    </w:rPr>
                    <w:t xml:space="preserve"> відповідального за здійснення технічного нагляду за будівництвом</w:t>
                  </w:r>
                  <w:r w:rsidRPr="006B13D4">
                    <w:rPr>
                      <w:rFonts w:asciiTheme="minorHAnsi" w:hAnsiTheme="minorHAnsi" w:cstheme="minorHAnsi"/>
                      <w:sz w:val="22"/>
                      <w:szCs w:val="22"/>
                      <w:lang w:val="uk-UA"/>
                    </w:rPr>
                    <w:t xml:space="preserve"> (при наявності), який</w:t>
                  </w:r>
                  <w:r w:rsidRPr="00081CED">
                    <w:rPr>
                      <w:rFonts w:asciiTheme="minorHAnsi" w:hAnsiTheme="minorHAnsi" w:cstheme="minorHAnsi"/>
                      <w:sz w:val="22"/>
                      <w:szCs w:val="22"/>
                      <w:lang w:val="uk-UA"/>
                    </w:rPr>
                    <w:t xml:space="preserve"> повинен оглянути, проаналізувати та, якщо необхідно, прийняти результати випробувань. Якщо Підрядник приховує конструкції або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не </w:t>
                  </w:r>
                  <w:r w:rsidRPr="006B13D4">
                    <w:rPr>
                      <w:rFonts w:asciiTheme="minorHAnsi" w:hAnsiTheme="minorHAnsi" w:cstheme="minorHAnsi"/>
                      <w:sz w:val="22"/>
                      <w:szCs w:val="22"/>
                      <w:lang w:val="uk-UA"/>
                    </w:rPr>
                    <w:t xml:space="preserve">інформуючи ЦАУП та/або </w:t>
                  </w:r>
                  <w:r w:rsidR="00630CAE" w:rsidRPr="006B13D4">
                    <w:rPr>
                      <w:rFonts w:ascii="Calibri" w:eastAsiaTheme="minorHAnsi" w:hAnsi="Calibri" w:cs="Calibri"/>
                      <w:sz w:val="22"/>
                      <w:szCs w:val="22"/>
                      <w:lang w:val="uk-UA" w:eastAsia="en-US"/>
                    </w:rPr>
                    <w:t xml:space="preserve"> </w:t>
                  </w:r>
                  <w:r w:rsidR="00630CAE" w:rsidRPr="006B13D4">
                    <w:rPr>
                      <w:rFonts w:asciiTheme="minorHAnsi" w:hAnsiTheme="minorHAnsi" w:cstheme="minorHAnsi"/>
                      <w:sz w:val="22"/>
                      <w:szCs w:val="22"/>
                      <w:lang w:val="uk-UA"/>
                    </w:rPr>
                    <w:t>Замовник</w:t>
                  </w:r>
                  <w:r w:rsidRPr="006B13D4">
                    <w:rPr>
                      <w:rFonts w:asciiTheme="minorHAnsi" w:hAnsiTheme="minorHAnsi" w:cstheme="minorHAnsi"/>
                      <w:sz w:val="22"/>
                      <w:szCs w:val="22"/>
                      <w:lang w:val="uk-UA"/>
                    </w:rPr>
                    <w:t>а та/або</w:t>
                  </w:r>
                  <w:r w:rsidR="006171F0" w:rsidRPr="006B13D4">
                    <w:t xml:space="preserve"> </w:t>
                  </w:r>
                  <w:r w:rsidR="006171F0" w:rsidRPr="006B13D4">
                    <w:rPr>
                      <w:rFonts w:asciiTheme="minorHAnsi" w:hAnsiTheme="minorHAnsi" w:cstheme="minorHAnsi"/>
                      <w:sz w:val="22"/>
                      <w:szCs w:val="22"/>
                      <w:lang w:val="uk-UA"/>
                    </w:rPr>
                    <w:t xml:space="preserve">відповідального за здійснення технічного нагляду за будівництвом </w:t>
                  </w:r>
                  <w:r w:rsidRPr="006171F0">
                    <w:rPr>
                      <w:rFonts w:asciiTheme="minorHAnsi" w:hAnsiTheme="minorHAnsi" w:cstheme="minorHAnsi"/>
                      <w:color w:val="FF0000"/>
                      <w:sz w:val="22"/>
                      <w:szCs w:val="22"/>
                      <w:lang w:val="uk-UA"/>
                    </w:rPr>
                    <w:t xml:space="preserve"> </w:t>
                  </w:r>
                  <w:r w:rsidRPr="00081CED">
                    <w:rPr>
                      <w:rFonts w:asciiTheme="minorHAnsi" w:hAnsiTheme="minorHAnsi" w:cstheme="minorHAnsi"/>
                      <w:sz w:val="22"/>
                      <w:szCs w:val="22"/>
                      <w:lang w:val="uk-UA"/>
                    </w:rPr>
                    <w:t xml:space="preserve">(залежно від обставин), Підрядник зобов'язаний, за запитом, розкрити інформацію про </w:t>
                  </w:r>
                  <w:r w:rsidR="007838AE" w:rsidRPr="00081CED">
                    <w:rPr>
                      <w:rFonts w:asciiTheme="minorHAnsi" w:hAnsiTheme="minorHAnsi" w:cstheme="minorHAnsi"/>
                      <w:sz w:val="22"/>
                      <w:szCs w:val="22"/>
                      <w:lang w:val="uk-UA"/>
                    </w:rPr>
                    <w:t>роботи</w:t>
                  </w:r>
                  <w:r w:rsidR="00054412">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для перевірки за свій рахунок і, незалежно від результатів перевірки, покрити її пізніше;</w:t>
                  </w:r>
                </w:p>
              </w:tc>
            </w:tr>
            <w:tr w:rsidR="007B03EC" w:rsidRPr="00081CED" w14:paraId="13882716" w14:textId="77777777" w:rsidTr="00564D86">
              <w:tc>
                <w:tcPr>
                  <w:tcW w:w="5106" w:type="dxa"/>
                </w:tcPr>
                <w:p w14:paraId="3E2008F6" w14:textId="63A0F621"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5.5.18. suteikti visą įrangą, prietaisus, instrumentus, darbo jėgą, medžiagas ir kvalifikuotą personalą bei pateikti visus Darbų atlikimo dokumentus (jei to reikalauja Darbų atlikimo vietos nacionaliniai teisės aktai, Rangovas turi pateikti CPVA ir (arba) Gavėjui,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500B1B99"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5.5.18. надати все обладнання, пристрої, інструменти, робочу силу, матеріали та кваліфікований персонал, а також надати всі документи для виконання </w:t>
                  </w:r>
                  <w:r w:rsidR="00F91947" w:rsidRPr="00081CED">
                    <w:rPr>
                      <w:rFonts w:asciiTheme="minorHAnsi" w:hAnsiTheme="minorHAnsi" w:cstheme="minorHAnsi"/>
                      <w:sz w:val="22"/>
                      <w:szCs w:val="22"/>
                      <w:lang w:val="uk-UA" w:eastAsia="ru-RU"/>
                    </w:rPr>
                    <w:t>роб</w:t>
                  </w:r>
                  <w:r w:rsidR="00054412">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(якщо це вимагається національним законодавством за місцем проведення </w:t>
                  </w:r>
                  <w:r w:rsidR="00F91947" w:rsidRPr="006B13D4">
                    <w:rPr>
                      <w:rFonts w:asciiTheme="minorHAnsi" w:hAnsiTheme="minorHAnsi" w:cstheme="minorHAnsi"/>
                      <w:sz w:val="22"/>
                      <w:szCs w:val="22"/>
                      <w:lang w:val="uk-UA" w:eastAsia="ru-RU"/>
                    </w:rPr>
                    <w:t>роб</w:t>
                  </w:r>
                  <w:r w:rsidR="00054412" w:rsidRPr="006B13D4">
                    <w:rPr>
                      <w:rFonts w:asciiTheme="minorHAnsi" w:hAnsiTheme="minorHAnsi" w:cstheme="minorHAnsi"/>
                      <w:sz w:val="22"/>
                      <w:szCs w:val="22"/>
                      <w:lang w:val="uk-UA" w:eastAsia="ru-RU"/>
                    </w:rPr>
                    <w:t>і</w:t>
                  </w:r>
                  <w:r w:rsidR="00F91947" w:rsidRPr="006B13D4">
                    <w:rPr>
                      <w:rFonts w:asciiTheme="minorHAnsi" w:hAnsiTheme="minorHAnsi" w:cstheme="minorHAnsi"/>
                      <w:sz w:val="22"/>
                      <w:szCs w:val="22"/>
                      <w:lang w:val="uk-UA" w:eastAsia="ru-RU"/>
                    </w:rPr>
                    <w:t>т</w:t>
                  </w:r>
                  <w:r w:rsidR="006171F0" w:rsidRPr="006B13D4">
                    <w:rPr>
                      <w:rFonts w:asciiTheme="minorHAnsi" w:hAnsiTheme="minorHAnsi" w:cstheme="minorHAnsi"/>
                      <w:sz w:val="22"/>
                      <w:szCs w:val="22"/>
                      <w:lang w:val="uk-UA" w:eastAsia="ru-RU"/>
                    </w:rPr>
                    <w:t>)</w:t>
                  </w:r>
                  <w:r w:rsidRPr="006B13D4">
                    <w:rPr>
                      <w:rFonts w:asciiTheme="minorHAnsi" w:hAnsiTheme="minorHAnsi" w:cstheme="minorHAnsi"/>
                      <w:sz w:val="22"/>
                      <w:szCs w:val="22"/>
                      <w:lang w:val="uk-UA" w:eastAsia="ru-RU"/>
                    </w:rPr>
                    <w:t xml:space="preserve">, Підрядник повинен надати ЦАУП та/або </w:t>
                  </w:r>
                  <w:r w:rsidR="00630CAE" w:rsidRPr="006B13D4">
                    <w:rPr>
                      <w:rFonts w:ascii="Calibri" w:eastAsiaTheme="minorHAnsi" w:hAnsi="Calibri" w:cs="Calibri"/>
                      <w:sz w:val="22"/>
                      <w:szCs w:val="22"/>
                      <w:lang w:val="uk-UA" w:eastAsia="en-US"/>
                    </w:rPr>
                    <w:t xml:space="preserve"> </w:t>
                  </w:r>
                  <w:r w:rsidR="00630CAE" w:rsidRPr="006B13D4">
                    <w:rPr>
                      <w:rFonts w:asciiTheme="minorHAnsi" w:hAnsiTheme="minorHAnsi" w:cstheme="minorHAnsi"/>
                      <w:sz w:val="22"/>
                      <w:szCs w:val="22"/>
                      <w:lang w:val="uk-UA" w:eastAsia="ru-RU"/>
                    </w:rPr>
                    <w:t>Замовник</w:t>
                  </w:r>
                  <w:r w:rsidR="00054412" w:rsidRPr="006B13D4">
                    <w:rPr>
                      <w:rFonts w:asciiTheme="minorHAnsi" w:hAnsiTheme="minorHAnsi" w:cstheme="minorHAnsi"/>
                      <w:sz w:val="22"/>
                      <w:szCs w:val="22"/>
                      <w:lang w:val="uk-UA" w:eastAsia="ru-RU"/>
                    </w:rPr>
                    <w:t>у</w:t>
                  </w:r>
                  <w:r w:rsidRPr="006B13D4">
                    <w:rPr>
                      <w:rFonts w:asciiTheme="minorHAnsi" w:hAnsiTheme="minorHAnsi" w:cstheme="minorHAnsi"/>
                      <w:sz w:val="22"/>
                      <w:szCs w:val="22"/>
                      <w:lang w:val="uk-UA" w:eastAsia="ru-RU"/>
                    </w:rPr>
                    <w:t xml:space="preserve"> та/або керівник</w:t>
                  </w:r>
                  <w:r w:rsidR="00054412" w:rsidRPr="006B13D4">
                    <w:rPr>
                      <w:rFonts w:asciiTheme="minorHAnsi" w:hAnsiTheme="minorHAnsi" w:cstheme="minorHAnsi"/>
                      <w:sz w:val="22"/>
                      <w:szCs w:val="22"/>
                      <w:lang w:val="uk-UA" w:eastAsia="ru-RU"/>
                    </w:rPr>
                    <w:t>у</w:t>
                  </w:r>
                  <w:r w:rsidRPr="006B13D4">
                    <w:rPr>
                      <w:rFonts w:asciiTheme="minorHAnsi" w:hAnsiTheme="minorHAnsi" w:cstheme="minorHAnsi"/>
                      <w:sz w:val="22"/>
                      <w:szCs w:val="22"/>
                      <w:lang w:val="uk-UA" w:eastAsia="ru-RU"/>
                    </w:rPr>
                    <w:t xml:space="preserve"> будівництва та </w:t>
                  </w:r>
                  <w:r w:rsidR="006171F0" w:rsidRPr="006B13D4">
                    <w:t xml:space="preserve"> </w:t>
                  </w:r>
                  <w:r w:rsidR="006171F0" w:rsidRPr="006B13D4">
                    <w:rPr>
                      <w:rFonts w:asciiTheme="minorHAnsi" w:hAnsiTheme="minorHAnsi" w:cstheme="minorHAnsi"/>
                      <w:sz w:val="22"/>
                      <w:szCs w:val="22"/>
                      <w:lang w:val="uk-UA" w:eastAsia="ru-RU"/>
                    </w:rPr>
                    <w:t xml:space="preserve">відповідальному за здійснення технічного нагляду за будівництвом </w:t>
                  </w:r>
                  <w:r w:rsidRPr="00A15BB2">
                    <w:rPr>
                      <w:rFonts w:asciiTheme="minorHAnsi" w:hAnsiTheme="minorHAnsi" w:cstheme="minorHAnsi"/>
                      <w:strike/>
                      <w:sz w:val="22"/>
                      <w:szCs w:val="22"/>
                      <w:lang w:val="uk-UA" w:eastAsia="ru-RU"/>
                    </w:rPr>
                    <w:t>з</w:t>
                  </w:r>
                  <w:r w:rsidRPr="00081CED">
                    <w:rPr>
                      <w:rFonts w:asciiTheme="minorHAnsi" w:hAnsiTheme="minorHAnsi" w:cstheme="minorHAnsi"/>
                      <w:sz w:val="22"/>
                      <w:szCs w:val="22"/>
                      <w:lang w:val="uk-UA" w:eastAsia="ru-RU"/>
                    </w:rPr>
                    <w:t xml:space="preserve"> креслення </w:t>
                  </w:r>
                  <w:r w:rsidR="00A15BB2">
                    <w:rPr>
                      <w:rFonts w:asciiTheme="minorHAnsi" w:hAnsiTheme="minorHAnsi" w:cstheme="minorHAnsi"/>
                      <w:sz w:val="22"/>
                      <w:szCs w:val="22"/>
                      <w:lang w:val="uk-UA" w:eastAsia="ru-RU"/>
                    </w:rPr>
                    <w:t>робі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геодезичн</w:t>
                  </w:r>
                  <w:r w:rsidR="00A15BB2">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фотографі</w:t>
                  </w:r>
                  <w:r w:rsidR="00A15BB2">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кадастров</w:t>
                  </w:r>
                  <w:r w:rsidR="00A15BB2">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запис</w:t>
                  </w:r>
                  <w:r w:rsidR="00A15BB2">
                    <w:rPr>
                      <w:rFonts w:asciiTheme="minorHAnsi" w:hAnsiTheme="minorHAnsi" w:cstheme="minorHAnsi"/>
                      <w:sz w:val="22"/>
                      <w:szCs w:val="22"/>
                      <w:lang w:val="uk-UA" w:eastAsia="ru-RU"/>
                    </w:rPr>
                    <w:t>и</w:t>
                  </w:r>
                  <w:r w:rsidRPr="00A15BB2">
                    <w:rPr>
                      <w:rFonts w:asciiTheme="minorHAnsi" w:hAnsiTheme="minorHAnsi" w:cstheme="minorHAnsi"/>
                      <w:strike/>
                      <w:sz w:val="22"/>
                      <w:szCs w:val="22"/>
                      <w:lang w:val="uk-UA" w:eastAsia="ru-RU"/>
                    </w:rPr>
                    <w:t>а</w:t>
                  </w:r>
                  <w:r w:rsidRPr="00081CED">
                    <w:rPr>
                      <w:rFonts w:asciiTheme="minorHAnsi" w:hAnsiTheme="minorHAnsi" w:cstheme="minorHAnsi"/>
                      <w:sz w:val="22"/>
                      <w:szCs w:val="22"/>
                      <w:lang w:val="uk-UA" w:eastAsia="ru-RU"/>
                    </w:rPr>
                    <w:t>, посібник</w:t>
                  </w:r>
                  <w:r w:rsidR="00A15BB2">
                    <w:rPr>
                      <w:rFonts w:asciiTheme="minorHAnsi" w:hAnsiTheme="minorHAnsi" w:cstheme="minorHAnsi"/>
                      <w:sz w:val="22"/>
                      <w:szCs w:val="22"/>
                      <w:lang w:val="uk-UA" w:eastAsia="ru-RU"/>
                    </w:rPr>
                    <w:t>и</w:t>
                  </w:r>
                  <w:r w:rsidRPr="00A15BB2">
                    <w:rPr>
                      <w:rFonts w:asciiTheme="minorHAnsi" w:hAnsiTheme="minorHAnsi" w:cstheme="minorHAnsi"/>
                      <w:strike/>
                      <w:sz w:val="22"/>
                      <w:szCs w:val="22"/>
                      <w:lang w:val="uk-UA" w:eastAsia="ru-RU"/>
                    </w:rPr>
                    <w:t>а</w:t>
                  </w:r>
                  <w:r w:rsidRPr="00081CED">
                    <w:rPr>
                      <w:rFonts w:asciiTheme="minorHAnsi" w:hAnsiTheme="minorHAnsi" w:cstheme="minorHAnsi"/>
                      <w:sz w:val="22"/>
                      <w:szCs w:val="22"/>
                      <w:lang w:val="uk-UA" w:eastAsia="ru-RU"/>
                    </w:rPr>
                    <w:t xml:space="preserve"> з експлуатації та технічного обслуговування та інш</w:t>
                  </w:r>
                  <w:r w:rsidR="00A15BB2">
                    <w:rPr>
                      <w:rFonts w:asciiTheme="minorHAnsi" w:hAnsiTheme="minorHAnsi" w:cstheme="minorHAnsi"/>
                      <w:sz w:val="22"/>
                      <w:szCs w:val="22"/>
                      <w:lang w:val="uk-UA" w:eastAsia="ru-RU"/>
                    </w:rPr>
                    <w:t>у</w:t>
                  </w:r>
                  <w:r w:rsidRPr="00A15BB2">
                    <w:rPr>
                      <w:rFonts w:asciiTheme="minorHAnsi" w:hAnsiTheme="minorHAnsi" w:cstheme="minorHAnsi"/>
                      <w:strike/>
                      <w:sz w:val="22"/>
                      <w:szCs w:val="22"/>
                      <w:lang w:val="uk-UA" w:eastAsia="ru-RU"/>
                    </w:rPr>
                    <w:t>ою</w:t>
                  </w:r>
                  <w:r w:rsidR="00A15BB2">
                    <w:rPr>
                      <w:rFonts w:asciiTheme="minorHAnsi" w:hAnsiTheme="minorHAnsi" w:cstheme="minorHAnsi"/>
                      <w:sz w:val="22"/>
                      <w:szCs w:val="22"/>
                      <w:lang w:val="uk-UA" w:eastAsia="ru-RU"/>
                    </w:rPr>
                    <w:t xml:space="preserve"> документаці</w:t>
                  </w:r>
                  <w:r w:rsidRPr="00081CED">
                    <w:rPr>
                      <w:rFonts w:asciiTheme="minorHAnsi" w:hAnsiTheme="minorHAnsi" w:cstheme="minorHAnsi"/>
                      <w:sz w:val="22"/>
                      <w:szCs w:val="22"/>
                      <w:lang w:val="uk-UA" w:eastAsia="ru-RU"/>
                    </w:rPr>
                    <w:t>ю);</w:t>
                  </w:r>
                </w:p>
              </w:tc>
            </w:tr>
            <w:tr w:rsidR="007B03EC" w:rsidRPr="00081CED" w14:paraId="465CE508" w14:textId="77777777" w:rsidTr="00564D86">
              <w:tc>
                <w:tcPr>
                  <w:tcW w:w="5106" w:type="dxa"/>
                </w:tcPr>
                <w:p w14:paraId="7DBB1B64" w14:textId="310F2F86"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5.5.19. pranešti CPVA ir (arba) Gavėjui, ir (arba) Statinio statybos techninės priežiūros vadovui (jei taikoma) apie visus planuojamus bandymus ne vėliau kaip prieš 3 darbo dienas. Bandymai laikomi atliktais, kai jų rezultatus patvirtina CPVA ir (arba) Gavėjo, ir (arba) Statinio statybos techninės priežiūros vadovo (jei taikoma) paskirtas asmuo;</w:t>
                  </w:r>
                </w:p>
              </w:tc>
              <w:tc>
                <w:tcPr>
                  <w:tcW w:w="4822" w:type="dxa"/>
                </w:tcPr>
                <w:p w14:paraId="69503DBA" w14:textId="02E4B56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та/або</w:t>
                  </w:r>
                  <w:r w:rsidR="00A15BB2">
                    <w:rPr>
                      <w:rFonts w:asciiTheme="minorHAnsi" w:hAnsiTheme="minorHAnsi" w:cstheme="minorHAnsi"/>
                      <w:sz w:val="22"/>
                      <w:szCs w:val="22"/>
                      <w:lang w:val="uk-UA" w:eastAsia="ru-RU"/>
                    </w:rPr>
                    <w:t xml:space="preserve"> </w:t>
                  </w:r>
                  <w:r w:rsidR="00A15BB2">
                    <w:t xml:space="preserve"> </w:t>
                  </w:r>
                  <w:r w:rsidR="00A15BB2" w:rsidRPr="00787299">
                    <w:rPr>
                      <w:rFonts w:asciiTheme="minorHAnsi" w:hAnsiTheme="minorHAnsi" w:cstheme="minorHAnsi"/>
                      <w:sz w:val="22"/>
                      <w:szCs w:val="22"/>
                      <w:lang w:val="uk-UA" w:eastAsia="ru-RU"/>
                    </w:rPr>
                    <w:t xml:space="preserve">відповідального за здійснення технічного нагляду за будівництвом </w:t>
                  </w:r>
                  <w:r w:rsidRPr="00787299">
                    <w:rPr>
                      <w:rFonts w:asciiTheme="minorHAnsi" w:hAnsiTheme="minorHAnsi" w:cstheme="minorHAnsi"/>
                      <w:sz w:val="22"/>
                      <w:szCs w:val="22"/>
                      <w:lang w:val="uk-UA" w:eastAsia="ru-RU"/>
                    </w:rPr>
                    <w:t>(при наявності) про</w:t>
                  </w:r>
                  <w:r w:rsidRPr="00081CED">
                    <w:rPr>
                      <w:rFonts w:asciiTheme="minorHAnsi" w:hAnsiTheme="minorHAnsi" w:cstheme="minorHAnsi"/>
                      <w:sz w:val="22"/>
                      <w:szCs w:val="22"/>
                      <w:lang w:val="uk-UA" w:eastAsia="ru-RU"/>
                    </w:rPr>
                    <w:t xml:space="preserve">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sidR="00A15BB2">
                    <w:t xml:space="preserve"> </w:t>
                  </w:r>
                  <w:r w:rsidR="00A15BB2" w:rsidRPr="00787299">
                    <w:rPr>
                      <w:rFonts w:asciiTheme="minorHAnsi" w:hAnsiTheme="minorHAnsi" w:cstheme="minorHAnsi"/>
                      <w:sz w:val="22"/>
                      <w:szCs w:val="22"/>
                      <w:lang w:val="uk-UA" w:eastAsia="ru-RU"/>
                    </w:rPr>
                    <w:t xml:space="preserve">відповідальним за здійснення технічного нагляду за будівництвом  </w:t>
                  </w:r>
                  <w:r w:rsidRPr="00787299">
                    <w:rPr>
                      <w:rFonts w:asciiTheme="minorHAnsi" w:hAnsiTheme="minorHAnsi" w:cstheme="minorHAnsi"/>
                      <w:sz w:val="22"/>
                      <w:szCs w:val="22"/>
                      <w:lang w:val="uk-UA" w:eastAsia="ru-RU"/>
                    </w:rPr>
                    <w:t>(при наявності);</w:t>
                  </w:r>
                </w:p>
              </w:tc>
            </w:tr>
            <w:tr w:rsidR="007B03EC" w:rsidRPr="00081CED" w14:paraId="34E1507D" w14:textId="77777777" w:rsidTr="00564D86">
              <w:tc>
                <w:tcPr>
                  <w:tcW w:w="5106" w:type="dxa"/>
                </w:tcPr>
                <w:p w14:paraId="40E2AB50" w14:textId="2E9EF1DC"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5.5.20. sudaryti sąlygas CPVA atstovams, Gavėjui,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6A9FACEF"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w:t>
                  </w:r>
                  <w:r w:rsidRPr="00787299">
                    <w:rPr>
                      <w:rFonts w:asciiTheme="minorHAnsi" w:hAnsiTheme="minorHAnsi" w:cstheme="minorHAnsi"/>
                      <w:sz w:val="22"/>
                      <w:szCs w:val="22"/>
                      <w:lang w:val="uk-UA" w:eastAsia="ru-RU"/>
                    </w:rPr>
                    <w:t xml:space="preserve">також </w:t>
                  </w:r>
                  <w:r w:rsidR="00A15BB2" w:rsidRPr="00787299">
                    <w:t xml:space="preserve"> </w:t>
                  </w:r>
                  <w:r w:rsidR="00A15BB2" w:rsidRPr="00787299">
                    <w:rPr>
                      <w:rFonts w:asciiTheme="minorHAnsi" w:hAnsiTheme="minorHAnsi" w:cstheme="minorHAnsi"/>
                      <w:sz w:val="22"/>
                      <w:szCs w:val="22"/>
                      <w:lang w:val="uk-UA" w:eastAsia="ru-RU"/>
                    </w:rPr>
                    <w:t xml:space="preserve">відповідальному за здійснення технічного нагляду за будівництвом  </w:t>
                  </w:r>
                  <w:r w:rsidRPr="00A15BB2">
                    <w:rPr>
                      <w:rFonts w:asciiTheme="minorHAnsi" w:hAnsiTheme="minorHAnsi" w:cstheme="minorHAnsi"/>
                      <w:strike/>
                      <w:sz w:val="22"/>
                      <w:szCs w:val="22"/>
                      <w:lang w:val="uk-UA" w:eastAsia="ru-RU"/>
                    </w:rPr>
                    <w:t>(</w:t>
                  </w:r>
                  <w:r w:rsidRPr="00787299">
                    <w:rPr>
                      <w:rFonts w:asciiTheme="minorHAnsi" w:hAnsiTheme="minorHAnsi" w:cstheme="minorHAnsi"/>
                      <w:sz w:val="22"/>
                      <w:szCs w:val="22"/>
                      <w:lang w:val="uk-UA" w:eastAsia="ru-RU"/>
                    </w:rPr>
                    <w:t>при наявності</w:t>
                  </w:r>
                  <w:r w:rsidRPr="00A15BB2">
                    <w:rPr>
                      <w:rFonts w:asciiTheme="minorHAnsi" w:hAnsiTheme="minorHAnsi" w:cstheme="minorHAnsi"/>
                      <w:strike/>
                      <w:sz w:val="22"/>
                      <w:szCs w:val="22"/>
                      <w:lang w:val="uk-UA" w:eastAsia="ru-RU"/>
                    </w:rPr>
                    <w:t>)</w:t>
                  </w:r>
                  <w:r w:rsidRPr="00081CED">
                    <w:rPr>
                      <w:rFonts w:asciiTheme="minorHAnsi" w:hAnsiTheme="minorHAnsi" w:cstheme="minorHAnsi"/>
                      <w:sz w:val="22"/>
                      <w:szCs w:val="22"/>
                      <w:lang w:val="uk-UA" w:eastAsia="ru-RU"/>
                    </w:rPr>
                    <w:t xml:space="preserve"> та </w:t>
                  </w:r>
                  <w:r w:rsidR="00A15BB2">
                    <w:rPr>
                      <w:rFonts w:asciiTheme="minorHAnsi" w:hAnsiTheme="minorHAnsi" w:cstheme="minorHAnsi"/>
                      <w:sz w:val="22"/>
                      <w:szCs w:val="22"/>
                      <w:lang w:val="uk-UA" w:eastAsia="ru-RU"/>
                    </w:rPr>
                    <w:t>Автору проекту</w:t>
                  </w:r>
                  <w:r w:rsidRPr="00081CED">
                    <w:rPr>
                      <w:rFonts w:asciiTheme="minorHAnsi" w:hAnsiTheme="minorHAnsi" w:cstheme="minorHAnsi"/>
                      <w:sz w:val="22"/>
                      <w:szCs w:val="22"/>
                      <w:lang w:val="uk-UA" w:eastAsia="ru-RU"/>
                    </w:rPr>
                    <w:t xml:space="preserve"> можливість відвідати об'єкт та переглянути всю документацію щодо</w:t>
                  </w:r>
                  <w:r w:rsidR="00F91947" w:rsidRPr="00081CED">
                    <w:rPr>
                      <w:rFonts w:asciiTheme="minorHAnsi" w:hAnsiTheme="minorHAnsi" w:cstheme="minorHAnsi"/>
                      <w:sz w:val="22"/>
                      <w:szCs w:val="22"/>
                      <w:lang w:val="uk-UA" w:eastAsia="ru-RU"/>
                    </w:rPr>
                    <w:t xml:space="preserve"> роб</w:t>
                  </w:r>
                  <w:r w:rsidR="00975E7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32DED756" w14:textId="77777777" w:rsidTr="00564D86">
              <w:tc>
                <w:tcPr>
                  <w:tcW w:w="5106" w:type="dxa"/>
                </w:tcPr>
                <w:p w14:paraId="295F1F1B" w14:textId="79C03D91"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sidR="00485152">
                    <w:rPr>
                      <w:rFonts w:asciiTheme="minorHAnsi" w:hAnsiTheme="minorHAnsi" w:cstheme="minorHAnsi"/>
                      <w:sz w:val="22"/>
                      <w:szCs w:val="22"/>
                      <w:lang w:bidi="lt-LT"/>
                    </w:rPr>
                    <w:t>U</w:t>
                  </w:r>
                  <w:r w:rsidR="006E1290">
                    <w:rPr>
                      <w:rFonts w:asciiTheme="minorHAnsi" w:hAnsiTheme="minorHAnsi" w:cstheme="minorHAnsi"/>
                      <w:sz w:val="22"/>
                      <w:szCs w:val="22"/>
                      <w:lang w:bidi="lt-LT"/>
                    </w:rPr>
                    <w:t>ž</w:t>
                  </w:r>
                  <w:r w:rsidR="00485152">
                    <w:rPr>
                      <w:rFonts w:asciiTheme="minorHAnsi" w:hAnsiTheme="minorHAnsi" w:cstheme="minorHAnsi"/>
                      <w:sz w:val="22"/>
                      <w:szCs w:val="22"/>
                      <w:lang w:bidi="lt-LT"/>
                    </w:rPr>
                    <w:t>sakovas</w:t>
                  </w:r>
                  <w:r w:rsidR="00485152"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galėtų naudoti, prižiūrėti, išardyti, surinkti, sureguliuoti ir remontuoti Įrangą. Instrukcijose turi būti aprašyta </w:t>
                  </w:r>
                  <w:r w:rsidRPr="00081CED">
                    <w:rPr>
                      <w:rFonts w:asciiTheme="minorHAnsi" w:hAnsiTheme="minorHAnsi" w:cstheme="minorHAnsi"/>
                      <w:sz w:val="22"/>
                      <w:szCs w:val="22"/>
                      <w:lang w:bidi="lt-LT"/>
                    </w:rPr>
                    <w:lastRenderedPageBreak/>
                    <w:t>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5.5.21. переконатися, що інструкції з експлуатації та технічного обслуговування Підрядника достатньо детальні, щоб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w:t>
                  </w:r>
                  <w:r w:rsidRPr="00081CED">
                    <w:rPr>
                      <w:rFonts w:asciiTheme="minorHAnsi" w:hAnsiTheme="minorHAnsi" w:cstheme="minorHAnsi"/>
                      <w:sz w:val="22"/>
                      <w:szCs w:val="22"/>
                      <w:lang w:val="uk-UA"/>
                    </w:rPr>
                    <w:lastRenderedPageBreak/>
                    <w:t>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7B03EC" w:rsidRPr="00081CED" w14:paraId="233DB9E8" w14:textId="77777777" w:rsidTr="00564D86">
              <w:tc>
                <w:tcPr>
                  <w:tcW w:w="5106" w:type="dxa"/>
                </w:tcPr>
                <w:p w14:paraId="615E6C4C" w14:textId="088A7C2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nacionaliniai teisės aktai). Atsižvelgiant į šio punkto nuostatas, privalomojo draudimo sutartys galioja nuo Darbų pradžios iki Darbų užbaigimo dienos;</w:t>
                  </w:r>
                </w:p>
              </w:tc>
              <w:tc>
                <w:tcPr>
                  <w:tcW w:w="4822" w:type="dxa"/>
                </w:tcPr>
                <w:p w14:paraId="29F7D1F0" w14:textId="3183917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0"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того вимагає чинне національне законодавство в місці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 урахуванням положень цього пункту договори обов'язкового страхування діють з початку </w:t>
                  </w:r>
                  <w:r w:rsidR="00F91947" w:rsidRPr="00081CED">
                    <w:rPr>
                      <w:rFonts w:asciiTheme="minorHAnsi" w:hAnsiTheme="minorHAnsi" w:cstheme="minorHAnsi"/>
                      <w:sz w:val="22"/>
                      <w:szCs w:val="22"/>
                      <w:lang w:val="uk-UA" w:eastAsia="ru-RU"/>
                    </w:rPr>
                    <w:t>роб</w:t>
                  </w:r>
                  <w:r w:rsidR="00975E7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 дати завершення </w:t>
                  </w:r>
                  <w:r w:rsidR="00F91947" w:rsidRPr="00081CED">
                    <w:rPr>
                      <w:rFonts w:asciiTheme="minorHAnsi" w:hAnsiTheme="minorHAnsi" w:cstheme="minorHAnsi"/>
                      <w:sz w:val="22"/>
                      <w:szCs w:val="22"/>
                      <w:lang w:val="uk-UA" w:eastAsia="ru-RU"/>
                    </w:rPr>
                    <w:t>роб</w:t>
                  </w:r>
                  <w:r w:rsidR="00975E7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bookmarkEnd w:id="0"/>
                  <w:r w:rsidRPr="00081CED">
                    <w:rPr>
                      <w:rFonts w:asciiTheme="minorHAnsi" w:hAnsiTheme="minorHAnsi" w:cstheme="minorHAnsi"/>
                      <w:sz w:val="22"/>
                      <w:szCs w:val="22"/>
                      <w:lang w:val="uk-UA" w:eastAsia="ru-RU"/>
                    </w:rPr>
                    <w:t>;</w:t>
                  </w:r>
                </w:p>
              </w:tc>
            </w:tr>
            <w:tr w:rsidR="007B03EC" w:rsidRPr="00081CED" w14:paraId="4FB22B62" w14:textId="77777777" w:rsidTr="00564D86">
              <w:tc>
                <w:tcPr>
                  <w:tcW w:w="5106" w:type="dxa"/>
                </w:tcPr>
                <w:p w14:paraId="01025CC4" w14:textId="0CC4596C"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Gavėją,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apie juos sužinojo;</w:t>
                  </w:r>
                </w:p>
              </w:tc>
              <w:tc>
                <w:tcPr>
                  <w:tcW w:w="4822" w:type="dxa"/>
                </w:tcPr>
                <w:p w14:paraId="1211CB55" w14:textId="5B97F34C"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sidR="00975E7F">
                    <w:rPr>
                      <w:rFonts w:asciiTheme="minorHAnsi" w:hAnsiTheme="minorHAnsi" w:cstheme="minorHAnsi"/>
                      <w:sz w:val="22"/>
                      <w:szCs w:val="22"/>
                      <w:lang w:val="uk-UA" w:eastAsia="ru-RU"/>
                    </w:rPr>
                    <w:t>працівників</w:t>
                  </w:r>
                  <w:r w:rsidR="00975E7F"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w:t>
                  </w:r>
                  <w:r w:rsidR="00F91947" w:rsidRPr="00081CED">
                    <w:rPr>
                      <w:rFonts w:asciiTheme="minorHAnsi" w:hAnsiTheme="minorHAnsi" w:cstheme="minorHAnsi"/>
                      <w:sz w:val="22"/>
                      <w:szCs w:val="22"/>
                      <w:lang w:val="uk-UA" w:eastAsia="ru-RU"/>
                    </w:rPr>
                    <w:t>роб</w:t>
                  </w:r>
                  <w:r w:rsidR="00975E7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7B03EC" w:rsidRPr="00081CED" w14:paraId="3D02FE1E" w14:textId="77777777" w:rsidTr="00564D86">
              <w:tc>
                <w:tcPr>
                  <w:tcW w:w="5106" w:type="dxa"/>
                </w:tcPr>
                <w:p w14:paraId="352672DF" w14:textId="19F17F0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Gavėjo </w:t>
                  </w:r>
                  <w:r w:rsidR="0041686F">
                    <w:rPr>
                      <w:rFonts w:asciiTheme="minorHAnsi" w:hAnsiTheme="minorHAnsi" w:cstheme="minorHAnsi"/>
                      <w:noProof/>
                      <w:sz w:val="22"/>
                      <w:szCs w:val="22"/>
                      <w:lang w:bidi="lt-LT"/>
                    </w:rPr>
                    <w:t xml:space="preserve">ir/arba techninio prižiūrėtojo </w:t>
                  </w:r>
                  <w:r w:rsidRPr="00081CED">
                    <w:rPr>
                      <w:rFonts w:asciiTheme="minorHAnsi" w:hAnsiTheme="minorHAnsi" w:cstheme="minorHAnsi"/>
                      <w:noProof/>
                      <w:sz w:val="22"/>
                      <w:szCs w:val="22"/>
                      <w:lang w:bidi="lt-LT"/>
                    </w:rPr>
                    <w:t>reikalavimu per CPVA ir (arba) Gavėjo nustatytą protingą terminą savo sąskaita ištaisyti tokius su Darbų atlikimu susijusius trūkumus. Rangovas privalo vykdyti šį prašymą pagal šios Sutarties sąlygas;</w:t>
                  </w:r>
                </w:p>
              </w:tc>
              <w:tc>
                <w:tcPr>
                  <w:tcW w:w="4822" w:type="dxa"/>
                </w:tcPr>
                <w:p w14:paraId="01372E97" w14:textId="7AE5CDB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w:t>
                  </w:r>
                  <w:r w:rsidRPr="0041686F">
                    <w:rPr>
                      <w:rFonts w:asciiTheme="minorHAnsi" w:hAnsiTheme="minorHAnsi" w:cstheme="minorHAnsi"/>
                      <w:sz w:val="22"/>
                      <w:szCs w:val="22"/>
                      <w:lang w:val="uk-UA" w:eastAsia="ru-RU"/>
                    </w:rPr>
                    <w:t xml:space="preserve">ЦАУП та/або </w:t>
                  </w:r>
                  <w:r w:rsidR="00630CAE" w:rsidRPr="0041686F">
                    <w:rPr>
                      <w:rFonts w:ascii="Calibri" w:eastAsiaTheme="minorHAnsi" w:hAnsi="Calibri" w:cs="Calibri"/>
                      <w:sz w:val="22"/>
                      <w:szCs w:val="22"/>
                      <w:lang w:val="uk-UA" w:eastAsia="en-US"/>
                    </w:rPr>
                    <w:t xml:space="preserve"> </w:t>
                  </w:r>
                  <w:r w:rsidR="00630CAE" w:rsidRPr="0041686F">
                    <w:rPr>
                      <w:rFonts w:asciiTheme="minorHAnsi" w:hAnsiTheme="minorHAnsi" w:cstheme="minorHAnsi"/>
                      <w:sz w:val="22"/>
                      <w:szCs w:val="22"/>
                      <w:lang w:val="uk-UA" w:eastAsia="ru-RU"/>
                    </w:rPr>
                    <w:t>Замовник</w:t>
                  </w:r>
                  <w:r w:rsidRPr="0041686F">
                    <w:rPr>
                      <w:rFonts w:asciiTheme="minorHAnsi" w:hAnsiTheme="minorHAnsi" w:cstheme="minorHAnsi"/>
                      <w:sz w:val="22"/>
                      <w:szCs w:val="22"/>
                      <w:lang w:val="uk-UA" w:eastAsia="ru-RU"/>
                    </w:rPr>
                    <w:t>а</w:t>
                  </w:r>
                  <w:r w:rsidR="00D03766" w:rsidRPr="0041686F">
                    <w:rPr>
                      <w:rFonts w:asciiTheme="minorHAnsi" w:hAnsiTheme="minorHAnsi" w:cstheme="minorHAnsi"/>
                      <w:sz w:val="22"/>
                      <w:szCs w:val="22"/>
                      <w:lang w:val="uk-UA" w:eastAsia="ru-RU"/>
                    </w:rPr>
                    <w:t xml:space="preserve"> та/або</w:t>
                  </w:r>
                  <w:r w:rsidR="00D03766" w:rsidRPr="0041686F">
                    <w:t xml:space="preserve"> </w:t>
                  </w:r>
                  <w:r w:rsidR="00D03766" w:rsidRPr="0041686F">
                    <w:rPr>
                      <w:rFonts w:asciiTheme="minorHAnsi" w:hAnsiTheme="minorHAnsi" w:cstheme="minorHAnsi"/>
                      <w:sz w:val="22"/>
                      <w:szCs w:val="22"/>
                      <w:lang w:val="uk-UA" w:eastAsia="ru-RU"/>
                    </w:rPr>
                    <w:t xml:space="preserve">відповідального за здійснення технічного нагляду за будівництвом </w:t>
                  </w:r>
                  <w:r w:rsidRPr="0041686F">
                    <w:rPr>
                      <w:rFonts w:asciiTheme="minorHAnsi" w:hAnsiTheme="minorHAnsi" w:cstheme="minorHAnsi"/>
                      <w:sz w:val="22"/>
                      <w:szCs w:val="22"/>
                      <w:lang w:val="uk-UA" w:eastAsia="ru-RU"/>
                    </w:rPr>
                    <w:t xml:space="preserve">, він повинен усунути такі дефекти, пов'язані з виконанням </w:t>
                  </w:r>
                  <w:r w:rsidR="00F91947" w:rsidRPr="0041686F">
                    <w:rPr>
                      <w:rFonts w:asciiTheme="minorHAnsi" w:hAnsiTheme="minorHAnsi" w:cstheme="minorHAnsi"/>
                      <w:sz w:val="22"/>
                      <w:szCs w:val="22"/>
                      <w:lang w:val="uk-UA" w:eastAsia="ru-RU"/>
                    </w:rPr>
                    <w:t>роб</w:t>
                  </w:r>
                  <w:r w:rsidR="00F26AC3" w:rsidRPr="0041686F">
                    <w:rPr>
                      <w:rFonts w:asciiTheme="minorHAnsi" w:hAnsiTheme="minorHAnsi" w:cstheme="minorHAnsi"/>
                      <w:sz w:val="22"/>
                      <w:szCs w:val="22"/>
                      <w:lang w:val="uk-UA" w:eastAsia="ru-RU"/>
                    </w:rPr>
                    <w:t>і</w:t>
                  </w:r>
                  <w:r w:rsidR="00F91947" w:rsidRPr="0041686F">
                    <w:rPr>
                      <w:rFonts w:asciiTheme="minorHAnsi" w:hAnsiTheme="minorHAnsi" w:cstheme="minorHAnsi"/>
                      <w:sz w:val="22"/>
                      <w:szCs w:val="22"/>
                      <w:lang w:val="uk-UA" w:eastAsia="ru-RU"/>
                    </w:rPr>
                    <w:t>т</w:t>
                  </w:r>
                  <w:r w:rsidRPr="0041686F">
                    <w:rPr>
                      <w:rFonts w:asciiTheme="minorHAnsi" w:hAnsiTheme="minorHAnsi" w:cstheme="minorHAnsi"/>
                      <w:sz w:val="22"/>
                      <w:szCs w:val="22"/>
                      <w:lang w:val="uk-UA" w:eastAsia="ru-RU"/>
                    </w:rPr>
                    <w:t xml:space="preserve">, за свій рахунок, в розумний термін, встановлений ЦАУП та/або </w:t>
                  </w:r>
                  <w:r w:rsidR="00630CAE" w:rsidRPr="0041686F">
                    <w:rPr>
                      <w:rFonts w:ascii="Calibri" w:eastAsiaTheme="minorHAnsi" w:hAnsi="Calibri" w:cs="Calibri"/>
                      <w:sz w:val="22"/>
                      <w:szCs w:val="22"/>
                      <w:lang w:val="uk-UA" w:eastAsia="en-US"/>
                    </w:rPr>
                    <w:t xml:space="preserve"> </w:t>
                  </w:r>
                  <w:r w:rsidR="00630CAE" w:rsidRPr="0041686F">
                    <w:rPr>
                      <w:rFonts w:asciiTheme="minorHAnsi" w:hAnsiTheme="minorHAnsi" w:cstheme="minorHAnsi"/>
                      <w:sz w:val="22"/>
                      <w:szCs w:val="22"/>
                      <w:lang w:val="uk-UA" w:eastAsia="ru-RU"/>
                    </w:rPr>
                    <w:t>Замовник</w:t>
                  </w:r>
                  <w:r w:rsidRPr="0041686F">
                    <w:rPr>
                      <w:rFonts w:asciiTheme="minorHAnsi" w:hAnsiTheme="minorHAnsi" w:cstheme="minorHAnsi"/>
                      <w:sz w:val="22"/>
                      <w:szCs w:val="22"/>
                      <w:lang w:val="uk-UA" w:eastAsia="ru-RU"/>
                    </w:rPr>
                    <w:t>ом</w:t>
                  </w:r>
                  <w:r w:rsidR="00D03766" w:rsidRPr="0041686F">
                    <w:rPr>
                      <w:rFonts w:asciiTheme="minorHAnsi" w:hAnsiTheme="minorHAnsi" w:cstheme="minorHAnsi"/>
                      <w:sz w:val="22"/>
                      <w:szCs w:val="22"/>
                      <w:lang w:val="uk-UA" w:eastAsia="ru-RU"/>
                    </w:rPr>
                    <w:t xml:space="preserve"> </w:t>
                  </w:r>
                  <w:r w:rsidR="00D03766" w:rsidRPr="0041686F">
                    <w:t xml:space="preserve"> </w:t>
                  </w:r>
                  <w:r w:rsidR="00D03766" w:rsidRPr="0041686F">
                    <w:rPr>
                      <w:rFonts w:asciiTheme="minorHAnsi" w:hAnsiTheme="minorHAnsi" w:cstheme="minorHAnsi"/>
                      <w:sz w:val="22"/>
                      <w:szCs w:val="22"/>
                      <w:lang w:val="uk-UA" w:eastAsia="ru-RU"/>
                    </w:rPr>
                    <w:t>та/або відповідальним за здійснення технічного нагляду за будівництвом</w:t>
                  </w:r>
                  <w:r w:rsidRPr="0041686F">
                    <w:rPr>
                      <w:rFonts w:asciiTheme="minorHAnsi" w:hAnsiTheme="minorHAnsi" w:cstheme="minorHAnsi"/>
                      <w:sz w:val="22"/>
                      <w:szCs w:val="22"/>
                      <w:lang w:val="uk-UA" w:eastAsia="ru-RU"/>
                    </w:rPr>
                    <w:t xml:space="preserve">. Підрядник </w:t>
                  </w:r>
                  <w:r w:rsidRPr="00081CED">
                    <w:rPr>
                      <w:rFonts w:asciiTheme="minorHAnsi" w:hAnsiTheme="minorHAnsi" w:cstheme="minorHAnsi"/>
                      <w:sz w:val="22"/>
                      <w:szCs w:val="22"/>
                      <w:lang w:val="uk-UA" w:eastAsia="ru-RU"/>
                    </w:rPr>
                    <w:t>повинен виконати цей запит відповідно до умов цього Контракту;</w:t>
                  </w:r>
                </w:p>
              </w:tc>
            </w:tr>
            <w:tr w:rsidR="007B03EC" w:rsidRPr="00081CED" w14:paraId="236E09E6" w14:textId="77777777" w:rsidTr="00564D86">
              <w:tc>
                <w:tcPr>
                  <w:tcW w:w="5106" w:type="dxa"/>
                </w:tcPr>
                <w:p w14:paraId="528B6199" w14:textId="7186B03C"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00416DE1" w:rsidRPr="00081CED">
                    <w:rPr>
                      <w:rFonts w:asciiTheme="minorHAnsi" w:hAnsiTheme="minorHAnsi" w:cstheme="minorHAnsi"/>
                      <w:sz w:val="22"/>
                      <w:szCs w:val="22"/>
                    </w:rPr>
                    <w:t xml:space="preserve"> </w:t>
                  </w:r>
                  <w:r w:rsidR="00416DE1" w:rsidRPr="00081CED">
                    <w:rPr>
                      <w:rFonts w:asciiTheme="minorHAnsi" w:hAnsiTheme="minorHAnsi" w:cstheme="minorHAnsi"/>
                      <w:noProof/>
                      <w:sz w:val="22"/>
                      <w:szCs w:val="22"/>
                      <w:lang w:bidi="lt-LT"/>
                    </w:rPr>
                    <w:t>nedelsiant raštu informuoti Gavėją ir CPVA apie susidariusias kliūtis, jei Rangovas susiduria su aplinkybėmis, trukdančiomis laiku atlikti Sutartyje numatytus darbus;</w:t>
                  </w:r>
                </w:p>
              </w:tc>
              <w:tc>
                <w:tcPr>
                  <w:tcW w:w="4822" w:type="dxa"/>
                </w:tcPr>
                <w:p w14:paraId="36DBA5A2" w14:textId="7BF7FCDD"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sidR="00F26AC3">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sidR="00F26AC3">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ЦАУП в письмовій формі про перешкоди, що виникли, якщо Підрядник зіткнеться з обставинами, що перешкоджають своєчасному виконанню </w:t>
                  </w:r>
                  <w:r w:rsidR="00F91947" w:rsidRPr="00081CED">
                    <w:rPr>
                      <w:rFonts w:asciiTheme="minorHAnsi" w:hAnsiTheme="minorHAnsi" w:cstheme="minorHAnsi"/>
                      <w:sz w:val="22"/>
                      <w:szCs w:val="22"/>
                      <w:lang w:val="uk-UA" w:eastAsia="ru-RU"/>
                    </w:rPr>
                    <w:t>роб</w:t>
                  </w:r>
                  <w:r w:rsidR="00F26AC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передбачених Контрактом;</w:t>
                  </w:r>
                </w:p>
              </w:tc>
            </w:tr>
            <w:tr w:rsidR="007B03EC" w:rsidRPr="00081CED" w14:paraId="45C41938" w14:textId="77777777" w:rsidTr="00564D86">
              <w:tc>
                <w:tcPr>
                  <w:tcW w:w="5106" w:type="dxa"/>
                </w:tcPr>
                <w:p w14:paraId="0D5BEC1C" w14:textId="34BE5DF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5.5.26.  nustačius Sutarties sąlygų pažeidimą, nedelsiant informuoti Gavėją ir CPVA;</w:t>
                  </w:r>
                </w:p>
              </w:tc>
              <w:tc>
                <w:tcPr>
                  <w:tcW w:w="4822" w:type="dxa"/>
                </w:tcPr>
                <w:p w14:paraId="4F7E926C" w14:textId="23C2E2B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7B03EC" w:rsidRPr="00081CED" w14:paraId="4B9778D3" w14:textId="77777777" w:rsidTr="00564D86">
              <w:tc>
                <w:tcPr>
                  <w:tcW w:w="5106" w:type="dxa"/>
                </w:tcPr>
                <w:p w14:paraId="4E8C681E" w14:textId="06272B6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5.5.27. informuoti CPVA apie Subrangovo pavadinimų, kontaktinės informacijos ir jų atstovų pasikeitimus per visą Sutarties vykdymo laikotarpį, taip pat apie naujus subrangovus, kuriuos ketinama pasitelkti vėliau. Jei </w:t>
                  </w:r>
                  <w:r w:rsidRPr="00081CED">
                    <w:rPr>
                      <w:rFonts w:asciiTheme="minorHAnsi" w:hAnsiTheme="minorHAnsi" w:cstheme="minorHAnsi"/>
                      <w:noProof/>
                      <w:sz w:val="22"/>
                      <w:szCs w:val="22"/>
                      <w:lang w:bidi="lt-LT"/>
                    </w:rPr>
                    <w:lastRenderedPageBreak/>
                    <w:t>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BFF6DE1"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5.5.27. </w:t>
                  </w:r>
                  <w:r w:rsidRPr="0041686F">
                    <w:rPr>
                      <w:rFonts w:asciiTheme="minorHAnsi" w:hAnsiTheme="minorHAnsi" w:cstheme="minorHAnsi"/>
                      <w:sz w:val="22"/>
                      <w:szCs w:val="22"/>
                      <w:lang w:val="uk-UA" w:eastAsia="ru-RU"/>
                    </w:rPr>
                    <w:t>інформувати ЦАУП про зміни в</w:t>
                  </w:r>
                  <w:r w:rsidR="00D03766" w:rsidRPr="0041686F">
                    <w:rPr>
                      <w:rFonts w:asciiTheme="minorHAnsi" w:hAnsiTheme="minorHAnsi" w:cstheme="minorHAnsi"/>
                      <w:sz w:val="22"/>
                      <w:szCs w:val="22"/>
                      <w:lang w:val="uk-UA" w:eastAsia="ru-RU"/>
                    </w:rPr>
                    <w:t xml:space="preserve"> назвах</w:t>
                  </w:r>
                  <w:r w:rsidRPr="0041686F">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субпідрядників, контактній інформації та їх представниках протягом усього періоду виконання Контракту, а також про нових </w:t>
                  </w:r>
                  <w:r w:rsidRPr="00081CED">
                    <w:rPr>
                      <w:rFonts w:asciiTheme="minorHAnsi" w:hAnsiTheme="minorHAnsi" w:cstheme="minorHAnsi"/>
                      <w:sz w:val="22"/>
                      <w:szCs w:val="22"/>
                      <w:lang w:val="uk-UA" w:eastAsia="ru-RU"/>
                    </w:rPr>
                    <w:lastRenderedPageBreak/>
                    <w:t>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7B03EC" w:rsidRPr="00081CED" w14:paraId="4C798277" w14:textId="77777777" w:rsidTr="00564D86">
              <w:tc>
                <w:tcPr>
                  <w:tcW w:w="5106" w:type="dxa"/>
                </w:tcPr>
                <w:p w14:paraId="0645F627" w14:textId="27B85553"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5.5.28. perduoti šioje Sutartyje nurodytus Darbus Gavėjui;</w:t>
                  </w:r>
                </w:p>
              </w:tc>
              <w:tc>
                <w:tcPr>
                  <w:tcW w:w="4822" w:type="dxa"/>
                </w:tcPr>
                <w:p w14:paraId="0D03239A" w14:textId="1094541F"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5.5.28. передати</w:t>
                  </w:r>
                  <w:r w:rsidR="00D03766">
                    <w:rPr>
                      <w:rFonts w:asciiTheme="minorHAnsi" w:hAnsiTheme="minorHAnsi" w:cstheme="minorHAnsi"/>
                      <w:sz w:val="22"/>
                      <w:szCs w:val="22"/>
                      <w:lang w:val="uk-UA" w:eastAsia="ru-RU"/>
                    </w:rPr>
                    <w:t xml:space="preserve"> всю </w:t>
                  </w:r>
                  <w:r w:rsidR="00D03766" w:rsidRPr="0041686F">
                    <w:rPr>
                      <w:rFonts w:asciiTheme="minorHAnsi" w:hAnsiTheme="minorHAnsi" w:cstheme="minorHAnsi"/>
                      <w:sz w:val="22"/>
                      <w:szCs w:val="22"/>
                      <w:lang w:val="uk-UA" w:eastAsia="ru-RU"/>
                    </w:rPr>
                    <w:t>інформацію про виконані</w:t>
                  </w:r>
                  <w:r w:rsidRPr="0041686F">
                    <w:rPr>
                      <w:rFonts w:asciiTheme="minorHAnsi" w:hAnsiTheme="minorHAnsi" w:cstheme="minorHAnsi"/>
                      <w:sz w:val="22"/>
                      <w:szCs w:val="22"/>
                      <w:lang w:val="uk-UA" w:eastAsia="ru-RU"/>
                    </w:rPr>
                    <w:t xml:space="preserve">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зазначені в цьому Контракті,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7B03EC" w:rsidRPr="00081CED" w14:paraId="44FCE1C4" w14:textId="77777777" w:rsidTr="00564D86">
              <w:tc>
                <w:tcPr>
                  <w:tcW w:w="5106" w:type="dxa"/>
                </w:tcPr>
                <w:p w14:paraId="33EE4341" w14:textId="65AE1B41"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5.5.29. perdavus Darbus, nenaudoti jų be Gavėjo sutikimo;</w:t>
                  </w:r>
                </w:p>
              </w:tc>
              <w:tc>
                <w:tcPr>
                  <w:tcW w:w="4822" w:type="dxa"/>
                </w:tcPr>
                <w:p w14:paraId="6C8EFFEC" w14:textId="40690280"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sidR="00F91947" w:rsidRPr="00081CED">
                    <w:rPr>
                      <w:rFonts w:asciiTheme="minorHAnsi" w:hAnsiTheme="minorHAnsi" w:cstheme="minorHAnsi"/>
                      <w:sz w:val="22"/>
                      <w:szCs w:val="22"/>
                      <w:lang w:val="uk-UA" w:eastAsia="ru-RU"/>
                    </w:rPr>
                    <w:t>роб</w:t>
                  </w:r>
                  <w:r w:rsidR="00F26AC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не використовувати їх без згоди</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00F26AC3">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7B03EC" w:rsidRPr="00081CED" w14:paraId="7AD246AA" w14:textId="77777777" w:rsidTr="00564D86">
              <w:tc>
                <w:tcPr>
                  <w:tcW w:w="5106" w:type="dxa"/>
                </w:tcPr>
                <w:p w14:paraId="0067464E" w14:textId="63587F1A"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7B03EC" w:rsidRPr="00081CED" w14:paraId="1230F96A" w14:textId="77777777" w:rsidTr="00564D86">
              <w:tc>
                <w:tcPr>
                  <w:tcW w:w="5106" w:type="dxa"/>
                </w:tcPr>
                <w:p w14:paraId="3F5E8717" w14:textId="2DF0D0B9"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Gavėjui ir Statinio statybos techninės priežiūros vadovui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CB61A6" w:rsidRPr="00081CED">
                    <w:rPr>
                      <w:rFonts w:asciiTheme="minorHAnsi" w:hAnsiTheme="minorHAnsi" w:cstheme="minorHAnsi"/>
                      <w:noProof/>
                      <w:sz w:val="22"/>
                      <w:szCs w:val="22"/>
                      <w:lang w:bidi="lt-LT"/>
                    </w:rPr>
                    <w:t>Darbų perdavimo ir priėmimo aktas</w:t>
                  </w:r>
                  <w:r w:rsidRPr="00081CED">
                    <w:rPr>
                      <w:rFonts w:asciiTheme="minorHAnsi" w:hAnsiTheme="minorHAnsi" w:cstheme="minorHAnsi"/>
                      <w:noProof/>
                      <w:sz w:val="22"/>
                      <w:szCs w:val="22"/>
                      <w:lang w:bidi="lt-LT"/>
                    </w:rPr>
                    <w:t>“;</w:t>
                  </w:r>
                </w:p>
              </w:tc>
              <w:tc>
                <w:tcPr>
                  <w:tcW w:w="4822" w:type="dxa"/>
                </w:tcPr>
                <w:p w14:paraId="6FEDD5D3" w14:textId="212728EE"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w:t>
                  </w:r>
                  <w:r w:rsidRPr="0041686F">
                    <w:rPr>
                      <w:rFonts w:asciiTheme="minorHAnsi" w:hAnsiTheme="minorHAnsi" w:cstheme="minorHAnsi"/>
                      <w:sz w:val="22"/>
                      <w:szCs w:val="22"/>
                      <w:lang w:val="uk-UA" w:eastAsia="ru-RU"/>
                    </w:rPr>
                    <w:t xml:space="preserve">відправити ЦАУП, </w:t>
                  </w:r>
                  <w:r w:rsidR="00630CAE" w:rsidRPr="0041686F">
                    <w:rPr>
                      <w:rFonts w:ascii="Calibri" w:eastAsiaTheme="minorHAnsi" w:hAnsi="Calibri" w:cs="Calibri"/>
                      <w:sz w:val="22"/>
                      <w:szCs w:val="22"/>
                      <w:lang w:val="uk-UA" w:eastAsia="en-US"/>
                    </w:rPr>
                    <w:t xml:space="preserve"> </w:t>
                  </w:r>
                  <w:r w:rsidR="00630CAE" w:rsidRPr="0041686F">
                    <w:rPr>
                      <w:rFonts w:asciiTheme="minorHAnsi" w:hAnsiTheme="minorHAnsi" w:cstheme="minorHAnsi"/>
                      <w:sz w:val="22"/>
                      <w:szCs w:val="22"/>
                      <w:lang w:val="uk-UA" w:eastAsia="ru-RU"/>
                    </w:rPr>
                    <w:t>Замовник</w:t>
                  </w:r>
                  <w:r w:rsidRPr="0041686F">
                    <w:rPr>
                      <w:rFonts w:asciiTheme="minorHAnsi" w:hAnsiTheme="minorHAnsi" w:cstheme="minorHAnsi"/>
                      <w:sz w:val="22"/>
                      <w:szCs w:val="22"/>
                      <w:lang w:val="uk-UA" w:eastAsia="ru-RU"/>
                    </w:rPr>
                    <w:t xml:space="preserve">у та </w:t>
                  </w:r>
                  <w:r w:rsidR="00D03766" w:rsidRPr="0041686F">
                    <w:t xml:space="preserve"> </w:t>
                  </w:r>
                  <w:r w:rsidR="00D03766" w:rsidRPr="0041686F">
                    <w:rPr>
                      <w:rFonts w:asciiTheme="minorHAnsi" w:hAnsiTheme="minorHAnsi" w:cstheme="minorHAnsi"/>
                      <w:sz w:val="22"/>
                      <w:szCs w:val="22"/>
                      <w:lang w:val="uk-UA" w:eastAsia="ru-RU"/>
                    </w:rPr>
                    <w:t xml:space="preserve">та/або відповідальному за здійснення технічного нагляду за будівництвом </w:t>
                  </w:r>
                  <w:r w:rsidRPr="00081CED">
                    <w:rPr>
                      <w:rFonts w:asciiTheme="minorHAnsi" w:hAnsiTheme="minorHAnsi" w:cstheme="minorHAnsi"/>
                      <w:sz w:val="22"/>
                      <w:szCs w:val="22"/>
                      <w:lang w:val="uk-UA" w:eastAsia="ru-RU"/>
                    </w:rPr>
                    <w:t>Додаток 4 «</w:t>
                  </w:r>
                  <w:r w:rsidR="001366A8"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і Додаток 5 «</w:t>
                  </w:r>
                  <w:r w:rsidR="00982100">
                    <w:rPr>
                      <w:rFonts w:asciiTheme="minorHAnsi" w:hAnsiTheme="minorHAnsi" w:cstheme="minorHAnsi"/>
                      <w:sz w:val="22"/>
                      <w:szCs w:val="22"/>
                      <w:lang w:val="uk-UA" w:eastAsia="ru-RU"/>
                    </w:rPr>
                    <w:t>Заключний а</w:t>
                  </w:r>
                  <w:r w:rsidR="00C04ACD" w:rsidRPr="00081CED">
                    <w:rPr>
                      <w:rFonts w:asciiTheme="minorHAnsi" w:hAnsiTheme="minorHAnsi" w:cstheme="minorHAnsi"/>
                      <w:sz w:val="22"/>
                      <w:szCs w:val="22"/>
                      <w:lang w:val="uk-UA" w:eastAsia="ru-RU"/>
                    </w:rPr>
                    <w:t xml:space="preserve">кт приймання-передачі </w:t>
                  </w:r>
                  <w:r w:rsidR="008A6FDB" w:rsidRPr="00081CED">
                    <w:rPr>
                      <w:rFonts w:asciiTheme="minorHAnsi" w:hAnsiTheme="minorHAnsi" w:cstheme="minorHAnsi"/>
                      <w:sz w:val="22"/>
                      <w:szCs w:val="22"/>
                      <w:lang w:val="uk-UA" w:eastAsia="ru-RU"/>
                    </w:rPr>
                    <w:t>роб</w:t>
                  </w:r>
                  <w:r w:rsidR="00982100">
                    <w:rPr>
                      <w:rFonts w:asciiTheme="minorHAnsi" w:hAnsiTheme="minorHAnsi" w:cstheme="minorHAnsi"/>
                      <w:sz w:val="22"/>
                      <w:szCs w:val="22"/>
                      <w:lang w:val="uk-UA" w:eastAsia="ru-RU"/>
                    </w:rPr>
                    <w:t>і</w:t>
                  </w:r>
                  <w:r w:rsidR="008A6FDB" w:rsidRPr="00081CED">
                    <w:rPr>
                      <w:rFonts w:asciiTheme="minorHAnsi" w:hAnsiTheme="minorHAnsi" w:cstheme="minorHAnsi"/>
                      <w:sz w:val="22"/>
                      <w:szCs w:val="22"/>
                      <w:lang w:val="uk-UA" w:eastAsia="ru-RU"/>
                    </w:rPr>
                    <w:t>т</w:t>
                  </w:r>
                  <w:r w:rsidR="00C04ACD"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7B03EC" w:rsidRPr="00081CED" w14:paraId="6AF26C18" w14:textId="77777777" w:rsidTr="00564D86">
              <w:tc>
                <w:tcPr>
                  <w:tcW w:w="5106" w:type="dxa"/>
                </w:tcPr>
                <w:p w14:paraId="254F7B8B" w14:textId="3DD892B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5.5.32. suteikti Gavėjui visas nuosavybės teises į</w:t>
                  </w:r>
                  <w:r w:rsidR="007D12E5"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Darbus;</w:t>
                  </w:r>
                </w:p>
              </w:tc>
              <w:tc>
                <w:tcPr>
                  <w:tcW w:w="4822" w:type="dxa"/>
                </w:tcPr>
                <w:p w14:paraId="7BDD116D" w14:textId="1C8600EC"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w:t>
                  </w:r>
                </w:p>
              </w:tc>
            </w:tr>
            <w:tr w:rsidR="007B03EC" w:rsidRPr="00081CED" w14:paraId="6B6A4408" w14:textId="77777777" w:rsidTr="00564D86">
              <w:tc>
                <w:tcPr>
                  <w:tcW w:w="5106" w:type="dxa"/>
                </w:tcPr>
                <w:p w14:paraId="0CC47CD8" w14:textId="75A0EE9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5.5.33. nekelti grėsmės Gavėjo šalies nacionalinio saugumo interesams;</w:t>
                  </w:r>
                </w:p>
              </w:tc>
              <w:tc>
                <w:tcPr>
                  <w:tcW w:w="4822" w:type="dxa"/>
                </w:tcPr>
                <w:p w14:paraId="7129CB54" w14:textId="6AB40B78"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7B03EC" w:rsidRPr="00081CED" w14:paraId="10FBF418" w14:textId="77777777" w:rsidTr="00564D86">
              <w:tc>
                <w:tcPr>
                  <w:tcW w:w="5106" w:type="dxa"/>
                </w:tcPr>
                <w:p w14:paraId="681CC433" w14:textId="39ED67CD"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5.5.34. vengti interesų konflikto, galinčio turėti neigiamos įtakos Sutarties vykdymui; šis reikalavimas 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7B03EC" w:rsidRPr="00081CED" w14:paraId="42ED80ED" w14:textId="77777777" w:rsidTr="00564D86">
              <w:tc>
                <w:tcPr>
                  <w:tcW w:w="5106" w:type="dxa"/>
                </w:tcPr>
                <w:p w14:paraId="097E6519" w14:textId="1D18AF5E" w:rsidR="007D12E5" w:rsidRPr="006E1C58" w:rsidRDefault="007B03EC" w:rsidP="00D829BC">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007D12E5" w:rsidRPr="00081CED">
                    <w:rPr>
                      <w:rFonts w:asciiTheme="minorHAnsi" w:hAnsiTheme="minorHAnsi" w:cstheme="minorHAnsi"/>
                      <w:noProof/>
                      <w:sz w:val="22"/>
                      <w:szCs w:val="22"/>
                      <w:lang w:val="uk" w:eastAsia="ru-RU"/>
                    </w:rPr>
                    <w:t xml:space="preserve"> </w:t>
                  </w:r>
                  <w:r w:rsidR="007D12E5" w:rsidRPr="00081CED">
                    <w:rPr>
                      <w:rFonts w:asciiTheme="minorHAnsi" w:hAnsiTheme="minorHAnsi" w:cstheme="minorHAnsi"/>
                      <w:color w:val="000000"/>
                      <w:sz w:val="22"/>
                      <w:szCs w:val="22"/>
                      <w:lang w:val="uk-UA"/>
                    </w:rPr>
                    <w:t>2022 m. Balandžio 8 d. Tarybos įgyvendinimo reglamente (ES) 2022/581</w:t>
                  </w:r>
                  <w:r w:rsidR="00BF1875">
                    <w:rPr>
                      <w:rFonts w:asciiTheme="minorHAnsi" w:hAnsiTheme="minorHAnsi" w:cstheme="minorHAnsi"/>
                      <w:color w:val="000000"/>
                      <w:sz w:val="22"/>
                      <w:szCs w:val="22"/>
                    </w:rPr>
                    <w:t>;</w:t>
                  </w:r>
                </w:p>
                <w:p w14:paraId="12E67F09" w14:textId="63B3FA9D" w:rsidR="007D12E5" w:rsidRPr="00081CED" w:rsidRDefault="007D12E5" w:rsidP="00D829BC">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657FC49E" w:rsidR="007B03EC" w:rsidRPr="00BF1875"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003D070A" w:rsidRPr="00081CED">
                    <w:rPr>
                      <w:rFonts w:asciiTheme="minorHAnsi" w:hAnsiTheme="minorHAnsi" w:cstheme="minorHAnsi"/>
                      <w:sz w:val="22"/>
                      <w:szCs w:val="22"/>
                    </w:rPr>
                    <w:t xml:space="preserve"> </w:t>
                  </w:r>
                  <w:r w:rsidR="003D070A" w:rsidRPr="00081CED">
                    <w:rPr>
                      <w:rFonts w:asciiTheme="minorHAnsi" w:hAnsiTheme="minorHAnsi" w:cstheme="minorHAnsi"/>
                      <w:sz w:val="22"/>
                      <w:szCs w:val="22"/>
                      <w:lang w:val="uk-UA"/>
                    </w:rPr>
                    <w:t>не дотримуватись жодної забороненої умови, передбаченої у 2022 році 8 квітня у Імплементаційному регламенті Ради (ЄС) 2022/581</w:t>
                  </w:r>
                  <w:r w:rsidR="00BF1875">
                    <w:rPr>
                      <w:rFonts w:asciiTheme="minorHAnsi" w:hAnsiTheme="minorHAnsi" w:cstheme="minorHAnsi"/>
                      <w:sz w:val="22"/>
                      <w:szCs w:val="22"/>
                    </w:rPr>
                    <w:t>;</w:t>
                  </w:r>
                </w:p>
              </w:tc>
            </w:tr>
            <w:tr w:rsidR="007B03EC" w:rsidRPr="00081CED" w14:paraId="0F58DD0B" w14:textId="77777777" w:rsidTr="00564D86">
              <w:tc>
                <w:tcPr>
                  <w:tcW w:w="5106" w:type="dxa"/>
                </w:tcPr>
                <w:p w14:paraId="30889FE6" w14:textId="0AA23C65"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7A2544F"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5.5.36. не виконувати умови, зазначені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7B03EC" w:rsidRPr="00081CED" w14:paraId="19B681F0" w14:textId="77777777" w:rsidTr="00564D86">
              <w:tc>
                <w:tcPr>
                  <w:tcW w:w="5106" w:type="dxa"/>
                </w:tcPr>
                <w:p w14:paraId="5EE7EDFF" w14:textId="0CF39CA0"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5.5.37. nenaudoti medžiagų ir įrangos, kurių kilmės šalis yra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nurodytos valstybės ar teritorijos;</w:t>
                  </w:r>
                </w:p>
              </w:tc>
              <w:tc>
                <w:tcPr>
                  <w:tcW w:w="4822" w:type="dxa"/>
                </w:tcPr>
                <w:p w14:paraId="5F2496B5" w14:textId="76E8E00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не використовувати матеріали та обладнання, що походять з держав або територій, зазначених у пункті 2 </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7B03EC" w:rsidRPr="00081CED" w14:paraId="1A1E32B7" w14:textId="77777777" w:rsidTr="00564D86">
              <w:tc>
                <w:tcPr>
                  <w:tcW w:w="5106" w:type="dxa"/>
                </w:tcPr>
                <w:p w14:paraId="6D9BE7F3" w14:textId="17A572A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007D12E5" w:rsidRPr="00081CED">
                    <w:rPr>
                      <w:rFonts w:asciiTheme="minorHAnsi" w:hAnsiTheme="minorHAnsi" w:cstheme="minorHAnsi"/>
                      <w:noProof/>
                      <w:sz w:val="22"/>
                      <w:szCs w:val="22"/>
                      <w:lang w:bidi="lt-LT"/>
                    </w:rPr>
                    <w:t>8</w:t>
                  </w:r>
                  <w:r w:rsidRPr="00081CED">
                    <w:rPr>
                      <w:rFonts w:asciiTheme="minorHAnsi" w:hAnsiTheme="minorHAnsi" w:cstheme="minorHAnsi"/>
                      <w:noProof/>
                      <w:sz w:val="22"/>
                      <w:szCs w:val="22"/>
                      <w:lang w:bidi="lt-LT"/>
                    </w:rPr>
                    <w:t xml:space="preserve">. tinkamai vykdyti visus kitus įsipareigojimus, nustatytus Sutartyje, jos prieduose, teisės aktuose, </w:t>
                  </w:r>
                  <w:r w:rsidRPr="00081CED">
                    <w:rPr>
                      <w:rFonts w:asciiTheme="minorHAnsi" w:hAnsiTheme="minorHAnsi" w:cstheme="minorHAnsi"/>
                      <w:noProof/>
                      <w:sz w:val="22"/>
                      <w:szCs w:val="22"/>
                      <w:lang w:bidi="lt-LT"/>
                    </w:rPr>
                    <w:lastRenderedPageBreak/>
                    <w:t>taikomuose Darbų atlikimui, ir (arba) kylančius iš šios Sutarties esmės;</w:t>
                  </w:r>
                </w:p>
              </w:tc>
              <w:tc>
                <w:tcPr>
                  <w:tcW w:w="4822" w:type="dxa"/>
                </w:tcPr>
                <w:p w14:paraId="5D978D8D" w14:textId="71A6DA54"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5.5.3</w:t>
                  </w:r>
                  <w:r w:rsidR="003D070A" w:rsidRPr="00081CED">
                    <w:rPr>
                      <w:rFonts w:asciiTheme="minorHAnsi" w:hAnsiTheme="minorHAnsi" w:cstheme="minorHAnsi"/>
                      <w:sz w:val="22"/>
                      <w:szCs w:val="22"/>
                      <w:lang w:val="uk-UA" w:eastAsia="ru-RU"/>
                    </w:rPr>
                    <w:t>8</w:t>
                  </w:r>
                  <w:r w:rsidRPr="00081CED">
                    <w:rPr>
                      <w:rFonts w:asciiTheme="minorHAnsi" w:hAnsiTheme="minorHAnsi" w:cstheme="minorHAnsi"/>
                      <w:sz w:val="22"/>
                      <w:szCs w:val="22"/>
                      <w:lang w:val="uk-UA" w:eastAsia="ru-RU"/>
                    </w:rPr>
                    <w:t xml:space="preserve">. належним чином виконувати всі інші зобов'язання, викладені в Контракті, Додатках до нього, правових актах, застосовних до </w:t>
                  </w:r>
                  <w:r w:rsidR="00982100">
                    <w:rPr>
                      <w:rFonts w:asciiTheme="minorHAnsi" w:hAnsiTheme="minorHAnsi" w:cstheme="minorHAnsi"/>
                      <w:sz w:val="22"/>
                      <w:szCs w:val="22"/>
                      <w:lang w:val="uk-UA" w:eastAsia="ru-RU"/>
                    </w:rPr>
                    <w:t xml:space="preserve">цього </w:t>
                  </w:r>
                  <w:r w:rsidR="00982100">
                    <w:rPr>
                      <w:rFonts w:asciiTheme="minorHAnsi" w:hAnsiTheme="minorHAnsi" w:cstheme="minorHAnsi"/>
                      <w:sz w:val="22"/>
                      <w:szCs w:val="22"/>
                      <w:lang w:val="uk-UA" w:eastAsia="ru-RU"/>
                    </w:rPr>
                    <w:lastRenderedPageBreak/>
                    <w:t>Контракту</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0AF7CB68" w14:textId="77777777" w:rsidTr="00564D86">
              <w:tc>
                <w:tcPr>
                  <w:tcW w:w="5106" w:type="dxa"/>
                </w:tcPr>
                <w:p w14:paraId="6C3D8FBF" w14:textId="76C2715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w:t>
                  </w:r>
                  <w:r w:rsidR="007D12E5" w:rsidRPr="00081CED">
                    <w:rPr>
                      <w:rFonts w:asciiTheme="minorHAnsi" w:hAnsiTheme="minorHAnsi" w:cstheme="minorHAnsi"/>
                      <w:noProof/>
                      <w:sz w:val="22"/>
                      <w:szCs w:val="22"/>
                      <w:lang w:bidi="lt-LT"/>
                    </w:rPr>
                    <w:t>39</w:t>
                  </w:r>
                  <w:r w:rsidRPr="00081CED">
                    <w:rPr>
                      <w:rFonts w:asciiTheme="minorHAnsi" w:hAnsiTheme="minorHAnsi" w:cstheme="minorHAnsi"/>
                      <w:noProof/>
                      <w:sz w:val="22"/>
                      <w:szCs w:val="22"/>
                      <w:lang w:bidi="lt-LT"/>
                    </w:rPr>
                    <w:t xml:space="preserve">. </w:t>
                  </w:r>
                  <w:r w:rsidRPr="00081CED">
                    <w:rPr>
                      <w:rFonts w:asciiTheme="minorHAnsi" w:hAnsiTheme="minorHAnsi" w:cstheme="minorHAnsi"/>
                      <w:sz w:val="22"/>
                      <w:szCs w:val="22"/>
                      <w:lang w:bidi="lt-LT"/>
                    </w:rPr>
                    <w:t xml:space="preserve">vykdant Sutartį, CPVA </w:t>
                  </w:r>
                  <w:r w:rsidR="0041686F">
                    <w:rPr>
                      <w:rFonts w:asciiTheme="minorHAnsi" w:hAnsiTheme="minorHAnsi" w:cstheme="minorHAnsi"/>
                      <w:sz w:val="22"/>
                      <w:szCs w:val="22"/>
                      <w:lang w:bidi="lt-LT"/>
                    </w:rPr>
                    <w:t xml:space="preserve">ir/arba techninio prižiūrėtojo </w:t>
                  </w:r>
                  <w:r w:rsidRPr="00081CED">
                    <w:rPr>
                      <w:rFonts w:asciiTheme="minorHAnsi" w:hAnsiTheme="minorHAnsi" w:cstheme="minorHAnsi"/>
                      <w:sz w:val="22"/>
                      <w:szCs w:val="22"/>
                      <w:lang w:bidi="lt-LT"/>
                    </w:rPr>
                    <w:t>prašymu pateikti jai dokumentus, įrodančius prekių ir (arba) paslaugų, skirtų Darbams, kilmės šalį.</w:t>
                  </w:r>
                </w:p>
              </w:tc>
              <w:tc>
                <w:tcPr>
                  <w:tcW w:w="4822" w:type="dxa"/>
                </w:tcPr>
                <w:p w14:paraId="138C5DD1" w14:textId="6B3856AA"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3D070A" w:rsidRPr="00081CED">
                    <w:rPr>
                      <w:rFonts w:asciiTheme="minorHAnsi" w:hAnsiTheme="minorHAnsi" w:cstheme="minorHAnsi"/>
                      <w:sz w:val="22"/>
                      <w:szCs w:val="22"/>
                      <w:lang w:val="uk-UA" w:eastAsia="ru-RU"/>
                    </w:rPr>
                    <w:t>39</w:t>
                  </w:r>
                  <w:r w:rsidRPr="00081CED">
                    <w:rPr>
                      <w:rFonts w:asciiTheme="minorHAnsi" w:hAnsiTheme="minorHAnsi" w:cstheme="minorHAnsi"/>
                      <w:sz w:val="22"/>
                      <w:szCs w:val="22"/>
                      <w:lang w:val="uk-UA" w:eastAsia="ru-RU"/>
                    </w:rPr>
                    <w:t xml:space="preserve">. В ході виконання </w:t>
                  </w:r>
                  <w:r w:rsidR="00982100">
                    <w:rPr>
                      <w:rFonts w:asciiTheme="minorHAnsi" w:hAnsiTheme="minorHAnsi" w:cstheme="minorHAnsi"/>
                      <w:sz w:val="22"/>
                      <w:szCs w:val="22"/>
                      <w:lang w:val="uk-UA" w:eastAsia="ru-RU"/>
                    </w:rPr>
                    <w:t>К</w:t>
                  </w:r>
                  <w:r w:rsidRPr="00081CED">
                    <w:rPr>
                      <w:rFonts w:asciiTheme="minorHAnsi" w:hAnsiTheme="minorHAnsi" w:cstheme="minorHAnsi"/>
                      <w:sz w:val="22"/>
                      <w:szCs w:val="22"/>
                      <w:lang w:val="uk-UA" w:eastAsia="ru-RU"/>
                    </w:rPr>
                    <w:t>онтракту, на вимогу ЦАУП</w:t>
                  </w:r>
                  <w:r w:rsidR="00012311">
                    <w:t xml:space="preserve"> </w:t>
                  </w:r>
                  <w:r w:rsidR="00012311" w:rsidRPr="0041686F">
                    <w:rPr>
                      <w:rFonts w:asciiTheme="minorHAnsi" w:hAnsiTheme="minorHAnsi" w:cstheme="minorHAnsi"/>
                      <w:sz w:val="22"/>
                      <w:szCs w:val="22"/>
                      <w:lang w:val="uk-UA" w:eastAsia="ru-RU"/>
                    </w:rPr>
                    <w:t xml:space="preserve">та/або відповідального за здійснення технічного нагляду за будівництвом,  </w:t>
                  </w:r>
                  <w:r w:rsidRPr="00081CED">
                    <w:rPr>
                      <w:rFonts w:asciiTheme="minorHAnsi" w:hAnsiTheme="minorHAnsi" w:cstheme="minorHAnsi"/>
                      <w:sz w:val="22"/>
                      <w:szCs w:val="22"/>
                      <w:lang w:val="uk-UA" w:eastAsia="ru-RU"/>
                    </w:rPr>
                    <w:t xml:space="preserve">Підрядник буде зобов'язаний надати документи, що підтверджують країну походження товарів і (або) послуг для виконання </w:t>
                  </w:r>
                  <w:r w:rsidR="00F91947" w:rsidRPr="00081CED">
                    <w:rPr>
                      <w:rFonts w:asciiTheme="minorHAnsi" w:hAnsiTheme="minorHAnsi" w:cstheme="minorHAnsi"/>
                      <w:sz w:val="22"/>
                      <w:szCs w:val="22"/>
                      <w:lang w:val="uk-UA" w:eastAsia="ru-RU"/>
                    </w:rPr>
                    <w:t>роб</w:t>
                  </w:r>
                  <w:r w:rsidR="00982100">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3D070A" w:rsidRPr="00081CED" w14:paraId="7F0F77F6" w14:textId="77777777" w:rsidTr="00564D86">
              <w:tc>
                <w:tcPr>
                  <w:tcW w:w="5106" w:type="dxa"/>
                </w:tcPr>
                <w:p w14:paraId="7FADF49E" w14:textId="77777777" w:rsidR="003D070A" w:rsidRPr="00DA295F" w:rsidRDefault="003D070A" w:rsidP="00D829BC">
                  <w:pPr>
                    <w:framePr w:hSpace="180" w:wrap="around" w:hAnchor="margin" w:xAlign="right" w:y="-588"/>
                    <w:tabs>
                      <w:tab w:val="left" w:pos="604"/>
                    </w:tabs>
                    <w:jc w:val="both"/>
                    <w:rPr>
                      <w:rFonts w:asciiTheme="minorHAnsi" w:hAnsiTheme="minorHAnsi" w:cstheme="minorHAnsi"/>
                      <w:noProof/>
                      <w:sz w:val="22"/>
                      <w:szCs w:val="22"/>
                      <w:lang w:eastAsia="ru-RU"/>
                    </w:rPr>
                  </w:pPr>
                  <w:r w:rsidRPr="00DA295F">
                    <w:rPr>
                      <w:rFonts w:asciiTheme="minorHAnsi" w:hAnsiTheme="minorHAnsi" w:cstheme="minorHAnsi"/>
                      <w:sz w:val="22"/>
                      <w:szCs w:val="22"/>
                      <w:lang w:val="uk-UA" w:eastAsia="ru-RU"/>
                    </w:rPr>
                    <w:t>5.5.</w:t>
                  </w:r>
                  <w:r w:rsidR="001D014C" w:rsidRPr="00DA295F">
                    <w:rPr>
                      <w:rFonts w:asciiTheme="minorHAnsi" w:hAnsiTheme="minorHAnsi" w:cstheme="minorHAnsi"/>
                      <w:sz w:val="22"/>
                      <w:szCs w:val="22"/>
                      <w:lang w:val="uk-UA" w:eastAsia="ru-RU"/>
                    </w:rPr>
                    <w:t>4</w:t>
                  </w:r>
                  <w:r w:rsidR="003E3CB4" w:rsidRPr="00DA295F">
                    <w:rPr>
                      <w:rFonts w:asciiTheme="minorHAnsi" w:hAnsiTheme="minorHAnsi" w:cstheme="minorHAnsi"/>
                      <w:sz w:val="22"/>
                      <w:szCs w:val="22"/>
                      <w:lang w:val="uk-UA" w:eastAsia="ru-RU"/>
                    </w:rPr>
                    <w:t>0</w:t>
                  </w:r>
                  <w:r w:rsidRPr="00DA295F">
                    <w:rPr>
                      <w:rFonts w:asciiTheme="minorHAnsi" w:hAnsiTheme="minorHAnsi" w:cstheme="minorHAnsi"/>
                      <w:sz w:val="22"/>
                      <w:szCs w:val="22"/>
                      <w:lang w:val="uk-UA" w:eastAsia="ru-RU"/>
                    </w:rPr>
                    <w:t xml:space="preserve">. </w:t>
                  </w:r>
                  <w:r w:rsidRPr="00DA295F">
                    <w:rPr>
                      <w:rFonts w:asciiTheme="minorHAnsi" w:hAnsiTheme="minorHAnsi" w:cstheme="minorHAnsi"/>
                      <w:noProof/>
                      <w:sz w:val="22"/>
                      <w:szCs w:val="22"/>
                      <w:lang w:val="uk" w:eastAsia="ru-RU"/>
                    </w:rPr>
                    <w:t xml:space="preserve">  nenaudoti Gavėjo ir CPVA pavadinimo jokioje reklamoje, leidiniuose ar kt. be išankstinio raštiško Gavėjo ir CPVA sutikimo;</w:t>
                  </w:r>
                </w:p>
                <w:p w14:paraId="2D2F8153" w14:textId="0A317322" w:rsidR="00AB5737" w:rsidRPr="00DA295F" w:rsidRDefault="00AB5737" w:rsidP="00D829BC">
                  <w:pPr>
                    <w:framePr w:hSpace="180" w:wrap="around" w:hAnchor="margin" w:xAlign="right" w:y="-588"/>
                    <w:tabs>
                      <w:tab w:val="left" w:pos="604"/>
                    </w:tabs>
                    <w:jc w:val="both"/>
                    <w:rPr>
                      <w:rFonts w:asciiTheme="minorHAnsi" w:hAnsiTheme="minorHAnsi" w:cstheme="minorHAnsi"/>
                      <w:sz w:val="22"/>
                      <w:szCs w:val="22"/>
                      <w:lang w:eastAsia="ru-RU"/>
                    </w:rPr>
                  </w:pPr>
                  <w:r w:rsidRPr="00DA295F">
                    <w:rPr>
                      <w:rFonts w:asciiTheme="minorHAnsi" w:hAnsiTheme="minorHAnsi" w:cstheme="minorHAnsi"/>
                      <w:noProof/>
                      <w:sz w:val="22"/>
                      <w:szCs w:val="22"/>
                      <w:lang w:val="uk" w:eastAsia="ru-RU"/>
                    </w:rPr>
                    <w:t>Jei to reikalauja Darbų atlikimo vietoje galiojantys teisės aktai, pakabinti statybvietėje informacinį stendą, kuriame turi būti nurodyta</w:t>
                  </w:r>
                  <w:r w:rsidRPr="00DA295F">
                    <w:rPr>
                      <w:rFonts w:asciiTheme="minorHAnsi" w:hAnsiTheme="minorHAnsi" w:cstheme="minorHAnsi"/>
                      <w:noProof/>
                      <w:sz w:val="22"/>
                      <w:szCs w:val="22"/>
                      <w:lang w:eastAsia="ru-RU"/>
                    </w:rPr>
                    <w:t>:</w:t>
                  </w:r>
                  <w:r w:rsidRPr="00DA295F">
                    <w:rPr>
                      <w:rFonts w:asciiTheme="minorHAnsi" w:hAnsiTheme="minorHAnsi" w:cstheme="minorHAnsi"/>
                      <w:noProof/>
                      <w:sz w:val="22"/>
                      <w:szCs w:val="22"/>
                      <w:lang w:val="uk" w:eastAsia="ru-RU"/>
                    </w:rPr>
                    <w:t xml:space="preserve"> projekto pavadinimas  „Naujų slėptuvių statyba Ukrainos mokykloms“, tai, kad projektas finansuojamas Europos Sąjungos ir Lietuvos Vystomojo bendradarbiavimo ir humanitarinės pagalbos fondo, o projektą įgyvendina CPVA. Greta turi būti įdėti visi paminėtų šalių logotipai. Informacinio stendo projektas turi būti suderintas su CPVA.</w:t>
                  </w:r>
                  <w:r>
                    <w:rPr>
                      <w:rFonts w:cstheme="minorHAnsi"/>
                    </w:rPr>
                    <w:t xml:space="preserve"> </w:t>
                  </w:r>
                </w:p>
              </w:tc>
              <w:tc>
                <w:tcPr>
                  <w:tcW w:w="4822" w:type="dxa"/>
                </w:tcPr>
                <w:p w14:paraId="3006E5B9" w14:textId="2D3238AC" w:rsidR="003D070A" w:rsidRDefault="003D070A" w:rsidP="00D829BC">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5.5.</w:t>
                  </w:r>
                  <w:r w:rsidR="001366A8">
                    <w:rPr>
                      <w:rFonts w:asciiTheme="minorHAnsi" w:hAnsiTheme="minorHAnsi" w:cstheme="minorHAnsi"/>
                      <w:sz w:val="22"/>
                      <w:szCs w:val="22"/>
                    </w:rPr>
                    <w:t>40</w:t>
                  </w:r>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не</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використовувати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ім’я</w:t>
                  </w:r>
                  <w:proofErr w:type="spellEnd"/>
                  <w:r w:rsidRPr="00081CED">
                    <w:rPr>
                      <w:rFonts w:asciiTheme="minorHAnsi" w:hAnsiTheme="minorHAnsi" w:cstheme="minorHAnsi"/>
                      <w:sz w:val="22"/>
                      <w:szCs w:val="22"/>
                    </w:rPr>
                    <w:t xml:space="preserve"> </w:t>
                  </w:r>
                  <w:r w:rsidR="00982100">
                    <w:rPr>
                      <w:rFonts w:asciiTheme="minorHAnsi" w:hAnsiTheme="minorHAnsi" w:cstheme="minorHAnsi"/>
                      <w:sz w:val="22"/>
                      <w:szCs w:val="22"/>
                      <w:lang w:val="uk-UA"/>
                    </w:rPr>
                    <w:t>Замовника</w:t>
                  </w:r>
                  <w:r w:rsidR="00982100"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r w:rsidR="007E6638">
                    <w:t xml:space="preserve"> </w:t>
                  </w:r>
                  <w:r w:rsidR="007E6638" w:rsidRPr="007E6638">
                    <w:rPr>
                      <w:rFonts w:asciiTheme="minorHAnsi" w:hAnsiTheme="minorHAnsi" w:cstheme="minorHAnsi"/>
                      <w:sz w:val="22"/>
                      <w:szCs w:val="22"/>
                    </w:rPr>
                    <w:t>ЦАУП</w:t>
                  </w:r>
                  <w:r w:rsidRPr="00081CED">
                    <w:rPr>
                      <w:rFonts w:asciiTheme="minorHAnsi" w:hAnsiTheme="minorHAnsi" w:cstheme="minorHAnsi"/>
                      <w:sz w:val="22"/>
                      <w:szCs w:val="22"/>
                    </w:rPr>
                    <w:t xml:space="preserve"> у </w:t>
                  </w:r>
                  <w:proofErr w:type="spellStart"/>
                  <w:r w:rsidRPr="00081CED">
                    <w:rPr>
                      <w:rFonts w:asciiTheme="minorHAnsi" w:hAnsiTheme="minorHAnsi" w:cstheme="minorHAnsi"/>
                      <w:sz w:val="22"/>
                      <w:szCs w:val="22"/>
                    </w:rPr>
                    <w:t>будь-якій</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рекламі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публікаціях</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тощо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без</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попередньої</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письмової</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згоди</w:t>
                  </w:r>
                  <w:proofErr w:type="spellEnd"/>
                  <w:r w:rsidRPr="00081CED">
                    <w:rPr>
                      <w:rFonts w:asciiTheme="minorHAnsi" w:hAnsiTheme="minorHAnsi" w:cstheme="minorHAnsi"/>
                      <w:sz w:val="22"/>
                      <w:szCs w:val="22"/>
                    </w:rPr>
                    <w:t xml:space="preserve"> </w:t>
                  </w:r>
                  <w:r w:rsidR="00982100">
                    <w:rPr>
                      <w:rFonts w:asciiTheme="minorHAnsi" w:hAnsiTheme="minorHAnsi" w:cstheme="minorHAnsi"/>
                      <w:sz w:val="22"/>
                      <w:szCs w:val="22"/>
                      <w:lang w:val="uk-UA"/>
                    </w:rPr>
                    <w:t>Замовника</w:t>
                  </w:r>
                  <w:r w:rsidR="00982100"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r w:rsidR="007E6638" w:rsidRPr="007E6638">
                    <w:rPr>
                      <w:rFonts w:asciiTheme="minorHAnsi" w:hAnsiTheme="minorHAnsi" w:cstheme="minorHAnsi"/>
                      <w:sz w:val="22"/>
                      <w:szCs w:val="22"/>
                    </w:rPr>
                    <w:t xml:space="preserve"> ЦАУП</w:t>
                  </w:r>
                  <w:r w:rsidRPr="00081CED">
                    <w:rPr>
                      <w:rFonts w:asciiTheme="minorHAnsi" w:hAnsiTheme="minorHAnsi" w:cstheme="minorHAnsi"/>
                      <w:sz w:val="22"/>
                      <w:szCs w:val="22"/>
                    </w:rPr>
                    <w:t>;</w:t>
                  </w:r>
                </w:p>
                <w:p w14:paraId="12812259" w14:textId="7AB4F267" w:rsidR="00DA295F" w:rsidRPr="00081CED" w:rsidRDefault="00DA295F"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DA295F">
                    <w:rPr>
                      <w:rFonts w:asciiTheme="minorHAnsi" w:hAnsiTheme="minorHAnsi" w:cstheme="minorHAnsi"/>
                      <w:sz w:val="22"/>
                      <w:szCs w:val="22"/>
                      <w:lang w:val="uk-UA" w:eastAsia="ru-RU"/>
                    </w:rPr>
                    <w:t>Якщо цього вимагає чинне на місці проведення робіт законодавство, встановити на місці проведення робіт інформаційний щит, який повинен містити: назву проекту «</w:t>
                  </w:r>
                  <w:r w:rsidR="00982100">
                    <w:rPr>
                      <w:rFonts w:asciiTheme="minorHAnsi" w:hAnsiTheme="minorHAnsi" w:cstheme="minorHAnsi"/>
                      <w:sz w:val="22"/>
                      <w:szCs w:val="22"/>
                      <w:lang w:val="uk-UA" w:eastAsia="ru-RU"/>
                    </w:rPr>
                    <w:t>Нові бомбосховища</w:t>
                  </w:r>
                  <w:r w:rsidRPr="00DA295F">
                    <w:rPr>
                      <w:rFonts w:asciiTheme="minorHAnsi" w:hAnsiTheme="minorHAnsi" w:cstheme="minorHAnsi"/>
                      <w:sz w:val="22"/>
                      <w:szCs w:val="22"/>
                      <w:lang w:val="uk-UA" w:eastAsia="ru-RU"/>
                    </w:rPr>
                    <w:t xml:space="preserve"> для українських шкіл», інформацію про те, що проект фінансується Європейським Союзом та Литовським фондом співробітництва та гуманітарної допомоги з метою розвитку і реалізується CPVA. Поруч повинні бути розміщені всі логотипи вищезазначених країн Дизайн інформаційного стенду повинен бути узгоджений з </w:t>
                  </w:r>
                  <w:r w:rsidRPr="007E6638">
                    <w:rPr>
                      <w:rFonts w:asciiTheme="minorHAnsi" w:hAnsiTheme="minorHAnsi" w:cstheme="minorHAnsi"/>
                      <w:sz w:val="22"/>
                      <w:szCs w:val="22"/>
                    </w:rPr>
                    <w:t xml:space="preserve"> ЦАУП</w:t>
                  </w:r>
                  <w:r>
                    <w:rPr>
                      <w:rFonts w:asciiTheme="minorHAnsi" w:hAnsiTheme="minorHAnsi" w:cstheme="minorHAnsi"/>
                      <w:sz w:val="22"/>
                      <w:szCs w:val="22"/>
                    </w:rPr>
                    <w:t>.</w:t>
                  </w:r>
                </w:p>
              </w:tc>
            </w:tr>
            <w:tr w:rsidR="003D070A" w:rsidRPr="00081CED" w14:paraId="46440D0F" w14:textId="77777777" w:rsidTr="00564D86">
              <w:tc>
                <w:tcPr>
                  <w:tcW w:w="5106" w:type="dxa"/>
                </w:tcPr>
                <w:p w14:paraId="0F7A0B16" w14:textId="19831541"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3E3CB4">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Gavėjui dėl bet kokių reikalavimų, kylančių dėl autorių teisių, patentų, licencijų, brėžinių, modelių, prekių pavadinimų ar prekių ženklų naudojimo, išskyrus atvejus, kai toks pažeidimas atsiranda dėl Naudos gavėjo ar CPVA kaltės;</w:t>
                  </w:r>
                </w:p>
              </w:tc>
              <w:tc>
                <w:tcPr>
                  <w:tcW w:w="4822" w:type="dxa"/>
                </w:tcPr>
                <w:p w14:paraId="58080210" w14:textId="7DA6745D" w:rsidR="003D070A" w:rsidRPr="00081CED" w:rsidRDefault="003D070A"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5.5.</w:t>
                  </w:r>
                  <w:r w:rsidR="001366A8">
                    <w:rPr>
                      <w:rFonts w:asciiTheme="minorHAnsi" w:hAnsiTheme="minorHAnsi" w:cstheme="minorHAnsi"/>
                      <w:sz w:val="22"/>
                      <w:szCs w:val="22"/>
                    </w:rPr>
                    <w:t>41</w:t>
                  </w:r>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відшкодувати</w:t>
                  </w:r>
                  <w:proofErr w:type="spellEnd"/>
                  <w:r w:rsidRPr="00081CED">
                    <w:rPr>
                      <w:rFonts w:asciiTheme="minorHAnsi" w:hAnsiTheme="minorHAnsi" w:cstheme="minorHAnsi"/>
                      <w:sz w:val="22"/>
                      <w:szCs w:val="22"/>
                    </w:rPr>
                    <w:t xml:space="preserve"> </w:t>
                  </w:r>
                  <w:r w:rsidR="007E6638" w:rsidRPr="007E6638">
                    <w:rPr>
                      <w:rFonts w:asciiTheme="minorHAnsi" w:hAnsiTheme="minorHAnsi" w:cstheme="minorHAnsi"/>
                      <w:sz w:val="22"/>
                      <w:szCs w:val="22"/>
                    </w:rPr>
                    <w:t xml:space="preserve"> ЦАУП</w:t>
                  </w:r>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w:t>
                  </w:r>
                  <w:proofErr w:type="spellEnd"/>
                  <w:r w:rsidRPr="00081CED">
                    <w:rPr>
                      <w:rFonts w:asciiTheme="minorHAnsi" w:hAnsiTheme="minorHAnsi" w:cstheme="minorHAnsi"/>
                      <w:sz w:val="22"/>
                      <w:szCs w:val="22"/>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rPr>
                    <w:t xml:space="preserve">у </w:t>
                  </w:r>
                  <w:proofErr w:type="spellStart"/>
                  <w:r w:rsidRPr="00081CED">
                    <w:rPr>
                      <w:rFonts w:asciiTheme="minorHAnsi" w:hAnsiTheme="minorHAnsi" w:cstheme="minorHAnsi"/>
                      <w:sz w:val="22"/>
                      <w:szCs w:val="22"/>
                    </w:rPr>
                    <w:t>будь-які</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претензії</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пов’язані</w:t>
                  </w:r>
                  <w:proofErr w:type="spellEnd"/>
                  <w:r w:rsidRPr="00081CED">
                    <w:rPr>
                      <w:rFonts w:asciiTheme="minorHAnsi" w:hAnsiTheme="minorHAnsi" w:cstheme="minorHAnsi"/>
                      <w:sz w:val="22"/>
                      <w:szCs w:val="22"/>
                    </w:rPr>
                    <w:t xml:space="preserve"> з </w:t>
                  </w:r>
                  <w:proofErr w:type="spellStart"/>
                  <w:r w:rsidRPr="00081CED">
                    <w:rPr>
                      <w:rFonts w:asciiTheme="minorHAnsi" w:hAnsiTheme="minorHAnsi" w:cstheme="minorHAnsi"/>
                      <w:sz w:val="22"/>
                      <w:szCs w:val="22"/>
                    </w:rPr>
                    <w:t>використанням</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авторських</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прав</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патентів</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ліцензій</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креслень</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моделей</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торгових</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назв</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або</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торгових</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марок</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за</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винятком</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випадків</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коли</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таке</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порушення</w:t>
                  </w:r>
                  <w:proofErr w:type="spellEnd"/>
                  <w:r w:rsidRPr="00081CED">
                    <w:rPr>
                      <w:rFonts w:asciiTheme="minorHAnsi" w:hAnsiTheme="minorHAnsi" w:cstheme="minorHAnsi"/>
                      <w:sz w:val="22"/>
                      <w:szCs w:val="22"/>
                    </w:rPr>
                    <w:t xml:space="preserve"> </w:t>
                  </w:r>
                  <w:proofErr w:type="spellStart"/>
                  <w:r w:rsidRPr="00081CED">
                    <w:rPr>
                      <w:rFonts w:asciiTheme="minorHAnsi" w:hAnsiTheme="minorHAnsi" w:cstheme="minorHAnsi"/>
                      <w:sz w:val="22"/>
                      <w:szCs w:val="22"/>
                    </w:rPr>
                    <w:t>сталося</w:t>
                  </w:r>
                  <w:proofErr w:type="spellEnd"/>
                  <w:r w:rsidRPr="00081CED">
                    <w:rPr>
                      <w:rFonts w:asciiTheme="minorHAnsi" w:hAnsiTheme="minorHAnsi" w:cstheme="minorHAnsi"/>
                      <w:sz w:val="22"/>
                      <w:szCs w:val="22"/>
                    </w:rPr>
                    <w:t xml:space="preserve"> з </w:t>
                  </w:r>
                  <w:proofErr w:type="spellStart"/>
                  <w:r w:rsidRPr="00081CED">
                    <w:rPr>
                      <w:rFonts w:asciiTheme="minorHAnsi" w:hAnsiTheme="minorHAnsi" w:cstheme="minorHAnsi"/>
                      <w:sz w:val="22"/>
                      <w:szCs w:val="22"/>
                    </w:rPr>
                    <w:t>вини</w:t>
                  </w:r>
                  <w:proofErr w:type="spellEnd"/>
                  <w:r w:rsidRPr="00081CED">
                    <w:rPr>
                      <w:rFonts w:asciiTheme="minorHAnsi" w:hAnsiTheme="minorHAnsi" w:cstheme="minorHAnsi"/>
                      <w:sz w:val="22"/>
                      <w:szCs w:val="22"/>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rPr>
                    <w:t xml:space="preserve">а </w:t>
                  </w:r>
                  <w:proofErr w:type="spellStart"/>
                  <w:r w:rsidRPr="00081CED">
                    <w:rPr>
                      <w:rFonts w:asciiTheme="minorHAnsi" w:hAnsiTheme="minorHAnsi" w:cstheme="minorHAnsi"/>
                      <w:sz w:val="22"/>
                      <w:szCs w:val="22"/>
                    </w:rPr>
                    <w:t>або</w:t>
                  </w:r>
                  <w:proofErr w:type="spellEnd"/>
                  <w:r w:rsidRPr="00081CED">
                    <w:rPr>
                      <w:rFonts w:asciiTheme="minorHAnsi" w:hAnsiTheme="minorHAnsi" w:cstheme="minorHAnsi"/>
                      <w:sz w:val="22"/>
                      <w:szCs w:val="22"/>
                    </w:rPr>
                    <w:t xml:space="preserve"> </w:t>
                  </w:r>
                  <w:r w:rsidR="007E6638" w:rsidRPr="007E6638">
                    <w:rPr>
                      <w:rFonts w:asciiTheme="minorHAnsi" w:hAnsiTheme="minorHAnsi" w:cstheme="minorHAnsi"/>
                      <w:sz w:val="22"/>
                      <w:szCs w:val="22"/>
                    </w:rPr>
                    <w:t xml:space="preserve"> ЦАУП</w:t>
                  </w:r>
                  <w:r w:rsidRPr="00081CED">
                    <w:rPr>
                      <w:rFonts w:asciiTheme="minorHAnsi" w:hAnsiTheme="minorHAnsi" w:cstheme="minorHAnsi"/>
                      <w:sz w:val="22"/>
                      <w:szCs w:val="22"/>
                    </w:rPr>
                    <w:t>;</w:t>
                  </w:r>
                </w:p>
              </w:tc>
            </w:tr>
            <w:tr w:rsidR="00070A57" w:rsidRPr="00081CED" w14:paraId="3F65B861" w14:textId="77777777" w:rsidTr="00564D86">
              <w:tc>
                <w:tcPr>
                  <w:tcW w:w="5106" w:type="dxa"/>
                </w:tcPr>
                <w:p w14:paraId="3BB5CBD8" w14:textId="5F854BC2" w:rsidR="00070A57" w:rsidRPr="00081CED" w:rsidRDefault="00070A57"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070A57" w:rsidRPr="00081CED" w:rsidRDefault="00070A57"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67ED9B07" w14:textId="77777777" w:rsidTr="00564D86">
              <w:tc>
                <w:tcPr>
                  <w:tcW w:w="5106" w:type="dxa"/>
                </w:tcPr>
                <w:p w14:paraId="75D9FE4D" w14:textId="31DF9F5F"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7B03EC" w:rsidRPr="00081CED" w14:paraId="29FEDA21" w14:textId="77777777" w:rsidTr="00564D86">
              <w:tc>
                <w:tcPr>
                  <w:tcW w:w="5106" w:type="dxa"/>
                </w:tcPr>
                <w:p w14:paraId="077FECF0" w14:textId="6AF1BDA0"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0FA55F49"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w:t>
                  </w:r>
                </w:p>
              </w:tc>
            </w:tr>
            <w:tr w:rsidR="007B03EC" w:rsidRPr="00081CED" w14:paraId="5655934A" w14:textId="77777777" w:rsidTr="00564D86">
              <w:tc>
                <w:tcPr>
                  <w:tcW w:w="5106" w:type="dxa"/>
                </w:tcPr>
                <w:p w14:paraId="0F50CCDE" w14:textId="57049337"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7B03EC" w:rsidRPr="00081CED" w14:paraId="2354CFD7" w14:textId="77777777" w:rsidTr="00564D86">
              <w:tc>
                <w:tcPr>
                  <w:tcW w:w="5106" w:type="dxa"/>
                </w:tcPr>
                <w:p w14:paraId="5DA8F893" w14:textId="65909AFE"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5.6.3. gauti tokį šilumos, elektros energijos, vandens ir kitų paslaugų kiekį, kurio gali prireikti Darbams atlikti, kurį galima saugiai gauti nepakenkiant Gavėjui Statybvietėje arba šalia jos. Jei nesusitariama kitaip, Rangovas įrengia apskaitos prietaisus ir sumoka Gavėjui už sunaudotus išteklius rinkos kainomis, kurias Užsakovas moka energijos tiekimo įmonėms, jei nesusitariama kitaip.</w:t>
                  </w:r>
                </w:p>
              </w:tc>
              <w:tc>
                <w:tcPr>
                  <w:tcW w:w="4822" w:type="dxa"/>
                </w:tcPr>
                <w:p w14:paraId="2C0051F4" w14:textId="26731FC2" w:rsidR="007B03EC" w:rsidRPr="00081CED" w:rsidRDefault="007B03EC" w:rsidP="00D829BC">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sidR="00F91947" w:rsidRPr="00081CED">
                    <w:rPr>
                      <w:rFonts w:asciiTheme="minorHAnsi" w:hAnsiTheme="minorHAnsi" w:cstheme="minorHAnsi"/>
                      <w:sz w:val="22"/>
                      <w:szCs w:val="22"/>
                      <w:lang w:val="uk-UA" w:eastAsia="ru-RU"/>
                    </w:rPr>
                    <w:t>роб</w:t>
                  </w:r>
                  <w:r w:rsidR="003A735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7D12E5" w:rsidRPr="00081CED" w14:paraId="45299BE4" w14:textId="77777777" w:rsidTr="00564D86">
              <w:tc>
                <w:tcPr>
                  <w:tcW w:w="5106" w:type="dxa"/>
                </w:tcPr>
                <w:p w14:paraId="713C6067" w14:textId="28DF043B" w:rsidR="007D12E5" w:rsidRPr="00081CED" w:rsidRDefault="007D12E5" w:rsidP="00D829BC">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5.6.4. </w:t>
                  </w:r>
                  <w:r w:rsidRPr="00081CED">
                    <w:rPr>
                      <w:rFonts w:asciiTheme="minorHAnsi" w:hAnsiTheme="minorHAnsi" w:cstheme="minorHAnsi"/>
                      <w:bCs/>
                      <w:iCs/>
                      <w:sz w:val="22"/>
                      <w:szCs w:val="22"/>
                      <w:lang w:val="uk"/>
                    </w:rPr>
                    <w:t xml:space="preserve"> Rangovas turi visas Sutartyje, Lietuvoje ir Ukrainoje bei Europos Sąjungoje galiojančiuose teisės aktuose numatytas teises</w:t>
                  </w:r>
                </w:p>
              </w:tc>
              <w:tc>
                <w:tcPr>
                  <w:tcW w:w="4822" w:type="dxa"/>
                </w:tcPr>
                <w:p w14:paraId="344B3B2A" w14:textId="7C806332" w:rsidR="007D12E5" w:rsidRPr="00081CED" w:rsidRDefault="00903B3E" w:rsidP="00D829BC">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w:t>
                  </w:r>
                  <w:r w:rsidR="003A735F">
                    <w:rPr>
                      <w:rFonts w:asciiTheme="minorHAnsi" w:hAnsiTheme="minorHAnsi" w:cstheme="minorHAnsi"/>
                      <w:sz w:val="22"/>
                      <w:szCs w:val="22"/>
                      <w:lang w:val="uk-UA" w:eastAsia="ru-RU"/>
                    </w:rPr>
                    <w:t>Підрядник</w:t>
                  </w:r>
                  <w:r w:rsidR="003A735F"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має всі права, передбачені </w:t>
                  </w:r>
                  <w:r w:rsidR="003A735F">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правовими актами, що діють в Литві та Україні та в Європейському Союзі</w:t>
                  </w:r>
                </w:p>
              </w:tc>
            </w:tr>
            <w:tr w:rsidR="00230F8C" w:rsidRPr="00081CED" w14:paraId="161306E5" w14:textId="77777777" w:rsidTr="00564D86">
              <w:tc>
                <w:tcPr>
                  <w:tcW w:w="5106" w:type="dxa"/>
                </w:tcPr>
                <w:p w14:paraId="426A4A29" w14:textId="77777777" w:rsidR="00230F8C" w:rsidRPr="00081CED" w:rsidRDefault="00230F8C" w:rsidP="00D829BC">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230F8C" w:rsidRPr="00081CED" w:rsidRDefault="00230F8C" w:rsidP="00D829BC">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723E5A99" w14:textId="77777777" w:rsidTr="00564D86">
              <w:tc>
                <w:tcPr>
                  <w:tcW w:w="5106" w:type="dxa"/>
                </w:tcPr>
                <w:p w14:paraId="07671FBB" w14:textId="1CEECED3" w:rsidR="007B03EC" w:rsidRPr="00081CED" w:rsidRDefault="00D8383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 KOKYBĖ IR GARANTIJA</w:t>
                  </w:r>
                </w:p>
              </w:tc>
              <w:tc>
                <w:tcPr>
                  <w:tcW w:w="4822" w:type="dxa"/>
                </w:tcPr>
                <w:p w14:paraId="07B6288D" w14:textId="3C823A29"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ЯКІСТЬ </w:t>
                  </w:r>
                  <w:r w:rsidR="00F91947" w:rsidRPr="00081CED">
                    <w:rPr>
                      <w:rFonts w:asciiTheme="minorHAnsi" w:hAnsiTheme="minorHAnsi" w:cstheme="minorHAnsi"/>
                      <w:b/>
                      <w:sz w:val="22"/>
                      <w:szCs w:val="22"/>
                      <w:lang w:val="uk-UA" w:eastAsia="ru-RU"/>
                    </w:rPr>
                    <w:t>РОБОТИ</w:t>
                  </w:r>
                  <w:r w:rsidRPr="00081CED">
                    <w:rPr>
                      <w:rFonts w:asciiTheme="minorHAnsi" w:hAnsiTheme="minorHAnsi" w:cstheme="minorHAnsi"/>
                      <w:b/>
                      <w:sz w:val="22"/>
                      <w:szCs w:val="22"/>
                      <w:lang w:val="uk-UA" w:eastAsia="ru-RU"/>
                    </w:rPr>
                    <w:t xml:space="preserve"> І ГАРАНТІЯ</w:t>
                  </w:r>
                </w:p>
              </w:tc>
            </w:tr>
            <w:tr w:rsidR="007B03EC" w:rsidRPr="00081CED" w14:paraId="2C14E7A1" w14:textId="77777777" w:rsidTr="00564D86">
              <w:tc>
                <w:tcPr>
                  <w:tcW w:w="5106" w:type="dxa"/>
                </w:tcPr>
                <w:p w14:paraId="6C926250" w14:textId="4C219A44" w:rsidR="007B03EC" w:rsidRPr="006E1C58" w:rsidRDefault="00D8383C" w:rsidP="00D829BC">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6.1. Rangovas garantuoja Darbų kokybę ir paslėptų defektų nebuvimą. Darbų kokybė turi atitikti </w:t>
                  </w:r>
                  <w:r w:rsidR="006E1C58">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sidR="006E1C58">
                    <w:rPr>
                      <w:rFonts w:asciiTheme="minorHAnsi" w:hAnsiTheme="minorHAnsi" w:cstheme="minorHAnsi"/>
                      <w:sz w:val="22"/>
                      <w:szCs w:val="22"/>
                      <w:lang w:eastAsia="ru-RU"/>
                    </w:rPr>
                    <w:t>.</w:t>
                  </w:r>
                </w:p>
              </w:tc>
              <w:tc>
                <w:tcPr>
                  <w:tcW w:w="4822" w:type="dxa"/>
                </w:tcPr>
                <w:p w14:paraId="5D269452" w14:textId="639B4384"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rsidR="006E1C58">
                    <w:t xml:space="preserve"> </w:t>
                  </w:r>
                  <w:r w:rsidR="006E1C58" w:rsidRPr="006E1C58">
                    <w:rPr>
                      <w:rFonts w:asciiTheme="minorHAnsi" w:hAnsiTheme="minorHAnsi" w:cstheme="minorHAnsi"/>
                      <w:sz w:val="22"/>
                      <w:szCs w:val="22"/>
                      <w:lang w:val="uk-UA" w:eastAsia="ru-RU"/>
                    </w:rPr>
                    <w:t xml:space="preserve">Підрядник гарантує якість робіт та відсутність прихованих дефектів. Якість робіт повинна відповідати державним будівельним нормам України, іншим вимогам нормативно-правових актів, що регулюють будівництво </w:t>
                  </w:r>
                  <w:r w:rsidR="003A735F">
                    <w:rPr>
                      <w:rFonts w:asciiTheme="minorHAnsi" w:hAnsiTheme="minorHAnsi" w:cstheme="minorHAnsi"/>
                      <w:sz w:val="22"/>
                      <w:szCs w:val="22"/>
                      <w:lang w:val="uk-UA" w:eastAsia="ru-RU"/>
                    </w:rPr>
                    <w:t xml:space="preserve">в </w:t>
                  </w:r>
                  <w:r w:rsidR="006E1C58" w:rsidRPr="006E1C58">
                    <w:rPr>
                      <w:rFonts w:asciiTheme="minorHAnsi" w:hAnsiTheme="minorHAnsi" w:cstheme="minorHAnsi"/>
                      <w:sz w:val="22"/>
                      <w:szCs w:val="22"/>
                      <w:lang w:val="uk-UA" w:eastAsia="ru-RU"/>
                    </w:rPr>
                    <w:t>Україн</w:t>
                  </w:r>
                  <w:r w:rsidR="003A735F">
                    <w:rPr>
                      <w:rFonts w:asciiTheme="minorHAnsi" w:hAnsiTheme="minorHAnsi" w:cstheme="minorHAnsi"/>
                      <w:sz w:val="22"/>
                      <w:szCs w:val="22"/>
                      <w:lang w:val="uk-UA" w:eastAsia="ru-RU"/>
                    </w:rPr>
                    <w:t>і</w:t>
                  </w:r>
                  <w:r w:rsidR="006E1C58" w:rsidRPr="006E1C58">
                    <w:rPr>
                      <w:rFonts w:asciiTheme="minorHAnsi" w:hAnsiTheme="minorHAnsi" w:cstheme="minorHAnsi"/>
                      <w:sz w:val="22"/>
                      <w:szCs w:val="22"/>
                      <w:lang w:val="uk-UA" w:eastAsia="ru-RU"/>
                    </w:rPr>
                    <w:t xml:space="preserve">, усім вимогам, зазначеним у </w:t>
                  </w:r>
                  <w:r w:rsidR="003A735F">
                    <w:rPr>
                      <w:rFonts w:asciiTheme="minorHAnsi" w:hAnsiTheme="minorHAnsi" w:cstheme="minorHAnsi"/>
                      <w:sz w:val="22"/>
                      <w:szCs w:val="22"/>
                      <w:lang w:val="uk-UA" w:eastAsia="ru-RU"/>
                    </w:rPr>
                    <w:t>Контракті</w:t>
                  </w:r>
                  <w:r w:rsidR="003A735F" w:rsidRPr="006E1C58">
                    <w:rPr>
                      <w:rFonts w:asciiTheme="minorHAnsi" w:hAnsiTheme="minorHAnsi" w:cstheme="minorHAnsi"/>
                      <w:sz w:val="22"/>
                      <w:szCs w:val="22"/>
                      <w:lang w:val="uk-UA" w:eastAsia="ru-RU"/>
                    </w:rPr>
                    <w:t xml:space="preserve"> </w:t>
                  </w:r>
                  <w:r w:rsidR="006E1C58" w:rsidRPr="006E1C58">
                    <w:rPr>
                      <w:rFonts w:asciiTheme="minorHAnsi" w:hAnsiTheme="minorHAnsi" w:cstheme="minorHAnsi"/>
                      <w:sz w:val="22"/>
                      <w:szCs w:val="22"/>
                      <w:lang w:val="uk-UA" w:eastAsia="ru-RU"/>
                    </w:rPr>
                    <w:t>та додатках до нього.</w:t>
                  </w:r>
                </w:p>
              </w:tc>
            </w:tr>
            <w:tr w:rsidR="007B03EC" w:rsidRPr="00081CED" w14:paraId="575F4748" w14:textId="77777777" w:rsidTr="00564D86">
              <w:tc>
                <w:tcPr>
                  <w:tcW w:w="5106" w:type="dxa"/>
                </w:tcPr>
                <w:p w14:paraId="68F9D074" w14:textId="5CD2E656" w:rsidR="007B03EC" w:rsidRPr="00081CED" w:rsidRDefault="00416B97"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Jei, atlikus patikrinimą, matavimus ar bandymus nustatoma, kad tam tikra Įranga, Medžiagos ar Darbai yra nekokybiški ar kitaip neatitinka Sutarties, CPVA ir (arba) Gavėjo paskirtas asmuo ir (arba) Statinio statybos techninės priežiūros vadovas (priklausomai nuo aplinkybių) gali atmesti tą Įrangos, Medžiagų</w:t>
                  </w:r>
                  <w:r w:rsidR="0043216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ar Darbų kokybės dalį, apie tai raštu pranešdamas Rangovui ir atitinkamai nurodydamas priežastis. Tokiu atveju Rangovas per protingą laikotarpį, raštu suderintą su CPVA ir Gavėju, pašalina bet kokius defektus arba pakeičia Medžiagas ar Įrangą taip, kad jos atitiktų Sutartį.</w:t>
                  </w:r>
                </w:p>
              </w:tc>
              <w:tc>
                <w:tcPr>
                  <w:tcW w:w="4822" w:type="dxa"/>
                </w:tcPr>
                <w:p w14:paraId="3906DD29" w14:textId="3E605C31"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sidR="00F91947" w:rsidRPr="00081CED">
                    <w:rPr>
                      <w:rFonts w:asciiTheme="minorHAnsi" w:hAnsiTheme="minorHAnsi" w:cstheme="minorHAnsi"/>
                      <w:sz w:val="22"/>
                      <w:szCs w:val="22"/>
                      <w:lang w:val="uk-UA" w:eastAsia="ru-RU"/>
                    </w:rPr>
                    <w:t>роб</w:t>
                  </w:r>
                  <w:r w:rsidR="003A735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керівник будівництва та технічного обслуговування будівлі (залежно від обставин) можуть відхилити цю частину обладнання, матеріалів або якості </w:t>
                  </w:r>
                  <w:r w:rsidR="00F91947" w:rsidRPr="00081CED">
                    <w:rPr>
                      <w:rFonts w:asciiTheme="minorHAnsi" w:hAnsiTheme="minorHAnsi" w:cstheme="minorHAnsi"/>
                      <w:sz w:val="22"/>
                      <w:szCs w:val="22"/>
                      <w:lang w:val="uk-UA" w:eastAsia="ru-RU"/>
                    </w:rPr>
                    <w:t>роб</w:t>
                  </w:r>
                  <w:r w:rsidR="003A735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2A08A4" w:rsidRPr="00081CED" w14:paraId="63373023" w14:textId="77777777" w:rsidTr="00564D86">
              <w:tc>
                <w:tcPr>
                  <w:tcW w:w="5106" w:type="dxa"/>
                </w:tcPr>
                <w:p w14:paraId="5219FABD" w14:textId="77777777" w:rsidR="002A08A4" w:rsidRPr="002C2772" w:rsidRDefault="002A08A4" w:rsidP="00D829BC">
                  <w:pPr>
                    <w:framePr w:hSpace="180" w:wrap="around" w:hAnchor="margin" w:xAlign="right" w:y="-588"/>
                    <w:tabs>
                      <w:tab w:val="left" w:pos="462"/>
                    </w:tabs>
                    <w:jc w:val="both"/>
                    <w:rPr>
                      <w:rFonts w:asciiTheme="minorHAnsi" w:hAnsiTheme="minorHAnsi" w:cstheme="minorHAnsi"/>
                      <w:noProof/>
                      <w:sz w:val="22"/>
                      <w:szCs w:val="22"/>
                      <w:lang w:bidi="lt-LT"/>
                    </w:rPr>
                  </w:pPr>
                  <w:r w:rsidRPr="002C2772">
                    <w:rPr>
                      <w:rFonts w:asciiTheme="minorHAnsi" w:hAnsiTheme="minorHAnsi" w:cstheme="minorHAnsi"/>
                      <w:noProof/>
                      <w:sz w:val="22"/>
                      <w:szCs w:val="22"/>
                      <w:lang w:bidi="lt-LT"/>
                    </w:rPr>
                    <w:t>6.3. Darbų garantinis laikotarpis nustatomas pagal galiojančius Ukrainos įstatymus, atsižvelgiant į Darbų atlikimo vietą. 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49B50564" w14:textId="77777777" w:rsidR="002A08A4" w:rsidRPr="002C2772" w:rsidRDefault="002A08A4" w:rsidP="00D829BC">
                  <w:pPr>
                    <w:framePr w:hSpace="180" w:wrap="around" w:hAnchor="margin" w:xAlign="right" w:y="-588"/>
                    <w:tabs>
                      <w:tab w:val="left" w:pos="462"/>
                    </w:tabs>
                    <w:jc w:val="both"/>
                    <w:rPr>
                      <w:rFonts w:asciiTheme="minorHAnsi" w:hAnsiTheme="minorHAnsi" w:cstheme="minorHAnsi"/>
                      <w:noProof/>
                      <w:sz w:val="22"/>
                      <w:szCs w:val="22"/>
                      <w:lang w:bidi="lt-LT"/>
                    </w:rPr>
                  </w:pPr>
                  <w:r w:rsidRPr="002C2772">
                    <w:rPr>
                      <w:rFonts w:asciiTheme="minorHAnsi" w:hAnsiTheme="minorHAnsi" w:cstheme="minorHAnsi"/>
                      <w:noProof/>
                      <w:sz w:val="22"/>
                      <w:szCs w:val="22"/>
                      <w:lang w:bidi="lt-LT"/>
                    </w:rPr>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409CBA46" w14:textId="77777777" w:rsidR="002A08A4" w:rsidRPr="002C2772" w:rsidRDefault="002A08A4" w:rsidP="00D829BC">
                  <w:pPr>
                    <w:framePr w:hSpace="180" w:wrap="around" w:hAnchor="margin" w:xAlign="right" w:y="-588"/>
                    <w:tabs>
                      <w:tab w:val="left" w:pos="462"/>
                    </w:tabs>
                    <w:jc w:val="both"/>
                    <w:rPr>
                      <w:rFonts w:asciiTheme="minorHAnsi" w:hAnsiTheme="minorHAnsi" w:cstheme="minorHAnsi"/>
                      <w:noProof/>
                      <w:sz w:val="22"/>
                      <w:szCs w:val="22"/>
                      <w:lang w:bidi="lt-LT"/>
                    </w:rPr>
                  </w:pPr>
                  <w:r w:rsidRPr="002C2772">
                    <w:rPr>
                      <w:rFonts w:asciiTheme="minorHAnsi" w:hAnsiTheme="minorHAnsi" w:cstheme="minorHAnsi"/>
                      <w:noProof/>
                      <w:sz w:val="22"/>
                      <w:szCs w:val="22"/>
                      <w:lang w:bidi="lt-LT"/>
                    </w:rPr>
                    <w:t xml:space="preserve">6.3.2. Rangovas atsako už defektus, nustatytus per garantinį laikotarpį, nebent įrodo, kad jie atsirado ne dėl nuo rangovo priklausančių aplinkybių, o:  natūralus įrenginio ar jo dalių nusidėvėjimo;  užsakovo ar kitų užsakovo pasamdytų asmenų netinkamo įrenginio eksploatavimo, nesilainkant instrukcijos; netinkamo </w:t>
                  </w:r>
                  <w:r w:rsidRPr="002C2772">
                    <w:rPr>
                      <w:rFonts w:asciiTheme="minorHAnsi" w:hAnsiTheme="minorHAnsi" w:cstheme="minorHAnsi"/>
                      <w:noProof/>
                      <w:sz w:val="22"/>
                      <w:szCs w:val="22"/>
                      <w:lang w:bidi="lt-LT"/>
                    </w:rPr>
                    <w:lastRenderedPageBreak/>
                    <w:t>įrenginio remonto, atliktos užsakovo ar užsakovo pasamdytų trečiųjų šalių; karinių veiksmų.</w:t>
                  </w:r>
                </w:p>
                <w:p w14:paraId="567B85F9" w14:textId="57A2ED50" w:rsidR="002A08A4" w:rsidRPr="00081CED" w:rsidRDefault="002A08A4"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114AFB26" w14:textId="77777777" w:rsidR="002A08A4" w:rsidRPr="002C2772" w:rsidRDefault="002A08A4"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lastRenderedPageBreak/>
                    <w:t>6.3 Гарантійний строк на Роботи визначається відповідно до чинного законодавства України з урахуванням місця виконання Робіт. 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04919CE7" w14:textId="77777777" w:rsidR="002A08A4" w:rsidRPr="002C2772" w:rsidRDefault="002A08A4"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6.3.1 Підрядник гарантує, що завершена будівля буде відповідати характеристикам, зазначеним у Проектній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79F4B2D4" w14:textId="289A65D4" w:rsidR="002A08A4" w:rsidRPr="002A08A4" w:rsidRDefault="002A08A4"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6.3.2 Підрядник несе відповідальність за дефекти, виявлені протягом гарантійного терміну, якщо не доведе, що вони виникли не </w:t>
                  </w:r>
                  <w:r w:rsidRPr="002C2772">
                    <w:rPr>
                      <w:rFonts w:asciiTheme="minorHAnsi" w:hAnsiTheme="minorHAnsi" w:cstheme="minorHAnsi"/>
                      <w:sz w:val="22"/>
                      <w:szCs w:val="22"/>
                      <w:lang w:val="uk-UA" w:eastAsia="ru-RU"/>
                    </w:rPr>
                    <w:lastRenderedPageBreak/>
                    <w:t xml:space="preserve">через обставини, які не залежать від Підрядника, а внаслідок: природного зносу </w:t>
                  </w:r>
                  <w:r w:rsidR="0049283E">
                    <w:rPr>
                      <w:rFonts w:asciiTheme="minorHAnsi" w:hAnsiTheme="minorHAnsi" w:cstheme="minorHAnsi"/>
                      <w:sz w:val="22"/>
                      <w:szCs w:val="22"/>
                      <w:lang w:val="uk-UA" w:eastAsia="ru-RU"/>
                    </w:rPr>
                    <w:t>об'єкту</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або </w:t>
                  </w:r>
                  <w:r w:rsidR="0049283E">
                    <w:rPr>
                      <w:rFonts w:asciiTheme="minorHAnsi" w:hAnsiTheme="minorHAnsi" w:cstheme="minorHAnsi"/>
                      <w:sz w:val="22"/>
                      <w:szCs w:val="22"/>
                      <w:lang w:val="uk-UA" w:eastAsia="ru-RU"/>
                    </w:rPr>
                    <w:t>його</w:t>
                  </w:r>
                  <w:r w:rsidRPr="002C2772">
                    <w:rPr>
                      <w:rFonts w:asciiTheme="minorHAnsi" w:hAnsiTheme="minorHAnsi" w:cstheme="minorHAnsi"/>
                      <w:sz w:val="22"/>
                      <w:szCs w:val="22"/>
                      <w:lang w:val="uk-UA" w:eastAsia="ru-RU"/>
                    </w:rPr>
                    <w:t xml:space="preserve"> частин; неналежного використання </w:t>
                  </w:r>
                  <w:r w:rsidR="0049283E">
                    <w:rPr>
                      <w:rFonts w:asciiTheme="minorHAnsi" w:hAnsiTheme="minorHAnsi" w:cstheme="minorHAnsi"/>
                      <w:sz w:val="22"/>
                      <w:szCs w:val="22"/>
                      <w:lang w:val="uk-UA" w:eastAsia="ru-RU"/>
                    </w:rPr>
                    <w:t>об'єкту</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Замовником або іншими особами, найнятими Замовником, з порушенням інструкції з експлуатації; неналежного ремонту </w:t>
                  </w:r>
                  <w:r w:rsidR="0049283E">
                    <w:rPr>
                      <w:rFonts w:asciiTheme="minorHAnsi" w:hAnsiTheme="minorHAnsi" w:cstheme="minorHAnsi"/>
                      <w:sz w:val="22"/>
                      <w:szCs w:val="22"/>
                      <w:lang w:val="uk-UA" w:eastAsia="ru-RU"/>
                    </w:rPr>
                    <w:t>об'єкту</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Замовником або третіми особами, найнятими Замовником; військових дій; використання </w:t>
                  </w:r>
                  <w:r w:rsidR="0049283E">
                    <w:rPr>
                      <w:rFonts w:asciiTheme="minorHAnsi" w:hAnsiTheme="minorHAnsi" w:cstheme="minorHAnsi"/>
                      <w:sz w:val="22"/>
                      <w:szCs w:val="22"/>
                      <w:lang w:val="uk-UA" w:eastAsia="ru-RU"/>
                    </w:rPr>
                    <w:t>об'єкту</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Замовником або третіми особами, найнятими Замовником; використання </w:t>
                  </w:r>
                  <w:r w:rsidR="0049283E">
                    <w:rPr>
                      <w:rFonts w:asciiTheme="minorHAnsi" w:hAnsiTheme="minorHAnsi" w:cstheme="minorHAnsi"/>
                      <w:sz w:val="22"/>
                      <w:szCs w:val="22"/>
                      <w:lang w:val="uk-UA" w:eastAsia="ru-RU"/>
                    </w:rPr>
                    <w:t>об'єкту</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Замовником; використання </w:t>
                  </w:r>
                  <w:r w:rsidR="0049283E">
                    <w:rPr>
                      <w:rFonts w:asciiTheme="minorHAnsi" w:hAnsiTheme="minorHAnsi" w:cstheme="minorHAnsi"/>
                      <w:sz w:val="22"/>
                      <w:szCs w:val="22"/>
                      <w:lang w:val="uk-UA" w:eastAsia="ru-RU"/>
                    </w:rPr>
                    <w:t>об'єкту</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Замовником або іншими особами, найнятими Замовником.</w:t>
                  </w:r>
                </w:p>
                <w:p w14:paraId="7D3E89BE" w14:textId="0950D1D4" w:rsidR="002A08A4" w:rsidRPr="00081CED" w:rsidRDefault="002A08A4"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w:t>
                  </w:r>
                  <w:r w:rsidR="0049283E">
                    <w:rPr>
                      <w:rFonts w:asciiTheme="minorHAnsi" w:hAnsiTheme="minorHAnsi" w:cstheme="minorHAnsi"/>
                      <w:sz w:val="22"/>
                      <w:szCs w:val="22"/>
                      <w:lang w:val="uk-UA" w:eastAsia="ru-RU"/>
                    </w:rPr>
                    <w:t>об'єкт</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не </w:t>
                  </w:r>
                  <w:r w:rsidR="0049283E">
                    <w:rPr>
                      <w:rFonts w:asciiTheme="minorHAnsi" w:hAnsiTheme="minorHAnsi" w:cstheme="minorHAnsi"/>
                      <w:sz w:val="22"/>
                      <w:szCs w:val="22"/>
                      <w:lang w:val="uk-UA" w:eastAsia="ru-RU"/>
                    </w:rPr>
                    <w:t>міг</w:t>
                  </w:r>
                  <w:r w:rsidR="0049283E" w:rsidRPr="002C2772">
                    <w:rPr>
                      <w:rFonts w:asciiTheme="minorHAnsi" w:hAnsiTheme="minorHAnsi" w:cstheme="minorHAnsi"/>
                      <w:sz w:val="22"/>
                      <w:szCs w:val="22"/>
                      <w:lang w:val="uk-UA" w:eastAsia="ru-RU"/>
                    </w:rPr>
                    <w:t xml:space="preserve"> </w:t>
                  </w:r>
                  <w:r w:rsidRPr="002C2772">
                    <w:rPr>
                      <w:rFonts w:asciiTheme="minorHAnsi" w:hAnsiTheme="minorHAnsi" w:cstheme="minorHAnsi"/>
                      <w:sz w:val="22"/>
                      <w:szCs w:val="22"/>
                      <w:lang w:val="uk-UA" w:eastAsia="ru-RU"/>
                    </w:rPr>
                    <w:t xml:space="preserve">експлуатуватися у зв'язку з усуненням дефектів, за які несе відповідальність </w:t>
                  </w:r>
                  <w:r w:rsidR="0049283E">
                    <w:rPr>
                      <w:rFonts w:asciiTheme="minorHAnsi" w:hAnsiTheme="minorHAnsi" w:cstheme="minorHAnsi"/>
                      <w:sz w:val="22"/>
                      <w:szCs w:val="22"/>
                      <w:lang w:val="uk-UA" w:eastAsia="ru-RU"/>
                    </w:rPr>
                    <w:t>Підрядник</w:t>
                  </w:r>
                </w:p>
              </w:tc>
            </w:tr>
            <w:tr w:rsidR="007B03EC" w:rsidRPr="00081CED" w14:paraId="18B856D7" w14:textId="77777777" w:rsidTr="00564D86">
              <w:tc>
                <w:tcPr>
                  <w:tcW w:w="5106" w:type="dxa"/>
                </w:tcPr>
                <w:p w14:paraId="2CDDB734" w14:textId="0CA0BF5F" w:rsidR="007B03EC" w:rsidRPr="00081CED" w:rsidRDefault="00EE243E"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6.</w:t>
                  </w:r>
                  <w:r w:rsidR="00A15C21">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rsidR="00485152">
                    <w:rPr>
                      <w:rFonts w:asciiTheme="minorHAnsi" w:hAnsiTheme="minorHAnsi" w:cstheme="minorHAnsi"/>
                      <w:sz w:val="22"/>
                      <w:szCs w:val="22"/>
                      <w:lang w:eastAsia="ru-RU"/>
                    </w:rPr>
                    <w:t>Užsakovas</w:t>
                  </w:r>
                  <w:r w:rsidRPr="00081CED">
                    <w:rPr>
                      <w:rFonts w:asciiTheme="minorHAnsi" w:hAnsiTheme="minorHAnsi" w:cstheme="minorHAnsi"/>
                      <w:sz w:val="22"/>
                      <w:szCs w:val="22"/>
                      <w:lang w:val="uk-UA" w:eastAsia="ru-RU"/>
                    </w:rPr>
                    <w:t>, nustatęs</w:t>
                  </w:r>
                  <w:r w:rsidR="00D44A34"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Darbų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573EA121" w14:textId="4E774AC9" w:rsidR="007B03EC" w:rsidRPr="00081CED" w:rsidRDefault="007B03EC" w:rsidP="00D829BC">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w:t>
                  </w:r>
                  <w:r w:rsidR="00A15C21">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який виявляє дефекти в роботах або інші відхилення від Контракту після передачі і приймання </w:t>
                  </w:r>
                  <w:r w:rsidR="00F91947" w:rsidRPr="00081CED">
                    <w:rPr>
                      <w:rFonts w:asciiTheme="minorHAnsi" w:hAnsiTheme="minorHAnsi" w:cstheme="minorHAnsi"/>
                      <w:sz w:val="22"/>
                      <w:szCs w:val="22"/>
                      <w:lang w:val="uk-UA" w:eastAsia="ru-RU"/>
                    </w:rPr>
                    <w:t>роб</w:t>
                  </w:r>
                  <w:r w:rsidR="00792ED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якщо такі дефекти або відхилення не могли бути виявлені під час приймання </w:t>
                  </w:r>
                  <w:r w:rsidR="00F91947" w:rsidRPr="00081CED">
                    <w:rPr>
                      <w:rFonts w:asciiTheme="minorHAnsi" w:hAnsiTheme="minorHAnsi" w:cstheme="minorHAnsi"/>
                      <w:sz w:val="22"/>
                      <w:szCs w:val="22"/>
                      <w:lang w:val="uk-UA" w:eastAsia="ru-RU"/>
                    </w:rPr>
                    <w:t>роб</w:t>
                  </w:r>
                  <w:r w:rsidR="00792ED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(приховані дефекти або </w:t>
                  </w:r>
                  <w:r w:rsidR="00792ED4">
                    <w:rPr>
                      <w:rFonts w:asciiTheme="minorHAnsi" w:hAnsiTheme="minorHAnsi" w:cstheme="minorHAnsi"/>
                      <w:sz w:val="22"/>
                      <w:szCs w:val="22"/>
                      <w:lang w:val="uk-UA" w:eastAsia="ru-RU"/>
                    </w:rPr>
                    <w:t xml:space="preserve">такі, що </w:t>
                  </w:r>
                  <w:r w:rsidRPr="00081CED">
                    <w:rPr>
                      <w:rFonts w:asciiTheme="minorHAnsi" w:hAnsiTheme="minorHAnsi" w:cstheme="minorHAnsi"/>
                      <w:sz w:val="22"/>
                      <w:szCs w:val="22"/>
                      <w:lang w:val="uk-UA" w:eastAsia="ru-RU"/>
                    </w:rPr>
                    <w:t>виникають під час використання будівельної гарантії), і якщо вони були навмисно приховані Підрядником, повинен повідомити про них Підряднику в письмовій формі.</w:t>
                  </w:r>
                </w:p>
              </w:tc>
            </w:tr>
            <w:tr w:rsidR="007B03EC" w:rsidRPr="00081CED" w14:paraId="53E598E1" w14:textId="77777777" w:rsidTr="00564D86">
              <w:tc>
                <w:tcPr>
                  <w:tcW w:w="5106" w:type="dxa"/>
                </w:tcPr>
                <w:p w14:paraId="4644E62F" w14:textId="1B814991"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sz w:val="22"/>
                      <w:szCs w:val="22"/>
                      <w:lang w:eastAsia="ru-RU"/>
                    </w:rPr>
                    <w:t xml:space="preserve">6.5. </w:t>
                  </w:r>
                  <w:r w:rsidRPr="002A08A4">
                    <w:rPr>
                      <w:rFonts w:asciiTheme="minorHAnsi" w:hAnsiTheme="minorHAnsi" w:cstheme="minorHAnsi"/>
                      <w:color w:val="000000"/>
                      <w:sz w:val="22"/>
                      <w:szCs w:val="22"/>
                    </w:rPr>
                    <w:t xml:space="preserve"> Šiai sutarčiai nustatomas 12 mėnesių nuo darbų pabaigos pranešimų apie defektus nustatymo laikotarpis. Šiuo laikotarpiu atsiradus defektams, Užsakovas privalo kreiptis į Rangovą dėl jų ištaisymo pagal šios sutarties nuostatas. </w:t>
                  </w:r>
                  <w:r w:rsidRPr="002A08A4">
                    <w:rPr>
                      <w:rFonts w:asciiTheme="minorHAnsi" w:hAnsiTheme="minorHAnsi" w:cstheme="minorHAnsi"/>
                      <w:color w:val="000000"/>
                      <w:sz w:val="22"/>
                      <w:szCs w:val="22"/>
                      <w:lang w:val="fi-FI"/>
                    </w:rPr>
                    <w:t>Rangovas privalo ištaisyti visus defektus ir žalą vadovaujangtis sutarties nuostatomis. Visa informaciją apie defektus bei jų ištaisymą per šį laikotarpį turi būti pateikta CPVA (atsakingas Užsakovas).</w:t>
                  </w:r>
                </w:p>
                <w:p w14:paraId="0367AEF8"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Rangovas privalo pateikti Užsakovui garantinių įsipareigojimų įvykdymo užtikrinimą, atitinkantį žemiau nurodytas sąlygas, ne vėliau kaip su prašymu apmokėti už galutinius darbus.</w:t>
                  </w:r>
                </w:p>
                <w:p w14:paraId="3BB0172B"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p>
                <w:p w14:paraId="6D759380"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Garantinių įsipareigojimų įvykdymo užtikrinimo terminas – 12 mėnesių nuo darbų pabaigos.</w:t>
                  </w:r>
                </w:p>
                <w:p w14:paraId="52A88F42"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 xml:space="preserve">Garantinių įsipareigojimų įvykdymo užtikrinimo suma - </w:t>
                  </w:r>
                  <w:r w:rsidRPr="002A08A4">
                    <w:rPr>
                      <w:rFonts w:asciiTheme="minorHAnsi" w:hAnsiTheme="minorHAnsi" w:cstheme="minorHAnsi"/>
                      <w:b/>
                      <w:bCs/>
                      <w:color w:val="000000"/>
                      <w:sz w:val="22"/>
                      <w:szCs w:val="22"/>
                      <w:lang w:val="fi-FI"/>
                    </w:rPr>
                    <w:t xml:space="preserve">50 </w:t>
                  </w:r>
                  <w:r w:rsidRPr="002A08A4">
                    <w:rPr>
                      <w:rFonts w:asciiTheme="minorHAnsi" w:hAnsiTheme="minorHAnsi" w:cstheme="minorHAnsi"/>
                      <w:b/>
                      <w:color w:val="000000"/>
                      <w:sz w:val="22"/>
                      <w:szCs w:val="22"/>
                      <w:lang w:val="fi-FI"/>
                    </w:rPr>
                    <w:t>t</w:t>
                  </w:r>
                  <w:r w:rsidRPr="002A08A4">
                    <w:rPr>
                      <w:rFonts w:asciiTheme="minorHAnsi" w:hAnsiTheme="minorHAnsi" w:cstheme="minorHAnsi"/>
                      <w:b/>
                      <w:bCs/>
                      <w:color w:val="000000"/>
                      <w:sz w:val="22"/>
                      <w:szCs w:val="22"/>
                      <w:lang w:val="fi-FI"/>
                    </w:rPr>
                    <w:t>ū</w:t>
                  </w:r>
                  <w:r w:rsidRPr="002A08A4">
                    <w:rPr>
                      <w:rFonts w:asciiTheme="minorHAnsi" w:hAnsiTheme="minorHAnsi" w:cstheme="minorHAnsi"/>
                      <w:b/>
                      <w:color w:val="000000"/>
                      <w:sz w:val="22"/>
                      <w:szCs w:val="22"/>
                      <w:lang w:val="fi-FI"/>
                    </w:rPr>
                    <w:t>kstan</w:t>
                  </w:r>
                  <w:r w:rsidRPr="002A08A4">
                    <w:rPr>
                      <w:rFonts w:asciiTheme="minorHAnsi" w:hAnsiTheme="minorHAnsi" w:cstheme="minorHAnsi"/>
                      <w:b/>
                      <w:bCs/>
                      <w:color w:val="000000"/>
                      <w:sz w:val="22"/>
                      <w:szCs w:val="22"/>
                      <w:lang w:val="fi-FI"/>
                    </w:rPr>
                    <w:t>č</w:t>
                  </w:r>
                  <w:r w:rsidRPr="002A08A4">
                    <w:rPr>
                      <w:rFonts w:asciiTheme="minorHAnsi" w:hAnsiTheme="minorHAnsi" w:cstheme="minorHAnsi"/>
                      <w:b/>
                      <w:color w:val="000000"/>
                      <w:sz w:val="22"/>
                      <w:szCs w:val="22"/>
                      <w:lang w:val="fi-FI"/>
                    </w:rPr>
                    <w:t>i</w:t>
                  </w:r>
                  <w:r w:rsidRPr="002A08A4">
                    <w:rPr>
                      <w:rFonts w:asciiTheme="minorHAnsi" w:hAnsiTheme="minorHAnsi" w:cstheme="minorHAnsi"/>
                      <w:b/>
                      <w:bCs/>
                      <w:color w:val="000000"/>
                      <w:sz w:val="22"/>
                      <w:szCs w:val="22"/>
                      <w:lang w:val="fi-FI"/>
                    </w:rPr>
                    <w:t xml:space="preserve">ų </w:t>
                  </w:r>
                  <w:r w:rsidRPr="002A08A4">
                    <w:rPr>
                      <w:rFonts w:asciiTheme="minorHAnsi" w:hAnsiTheme="minorHAnsi" w:cstheme="minorHAnsi"/>
                      <w:b/>
                      <w:color w:val="000000"/>
                      <w:sz w:val="22"/>
                      <w:szCs w:val="22"/>
                      <w:lang w:val="fi-FI"/>
                    </w:rPr>
                    <w:t>eur</w:t>
                  </w:r>
                  <w:r w:rsidRPr="002A08A4">
                    <w:rPr>
                      <w:rFonts w:asciiTheme="minorHAnsi" w:hAnsiTheme="minorHAnsi" w:cstheme="minorHAnsi"/>
                      <w:b/>
                      <w:bCs/>
                      <w:color w:val="000000"/>
                      <w:sz w:val="22"/>
                      <w:szCs w:val="22"/>
                      <w:lang w:val="fi-FI"/>
                    </w:rPr>
                    <w:t>ų</w:t>
                  </w:r>
                  <w:r w:rsidRPr="002A08A4">
                    <w:rPr>
                      <w:rFonts w:asciiTheme="minorHAnsi" w:hAnsiTheme="minorHAnsi" w:cstheme="minorHAnsi"/>
                      <w:color w:val="000000"/>
                      <w:sz w:val="22"/>
                      <w:szCs w:val="22"/>
                      <w:lang w:val="fi-FI"/>
                    </w:rPr>
                    <w:t xml:space="preserve">. </w:t>
                  </w:r>
                </w:p>
                <w:p w14:paraId="278CB743"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p>
                <w:p w14:paraId="5C5F4879"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 xml:space="preserve">Garantinių įsipareigojimų įvykdymo užtikrinimas turi būti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w:t>
                  </w:r>
                  <w:r w:rsidRPr="002A08A4">
                    <w:rPr>
                      <w:rFonts w:asciiTheme="minorHAnsi" w:hAnsiTheme="minorHAnsi" w:cstheme="minorHAnsi"/>
                      <w:color w:val="000000"/>
                      <w:sz w:val="22"/>
                      <w:szCs w:val="22"/>
                      <w:lang w:val="fi-FI"/>
                    </w:rPr>
                    <w:lastRenderedPageBreak/>
                    <w:t xml:space="preserve">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 </w:t>
                  </w:r>
                </w:p>
                <w:p w14:paraId="4E6C4091"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p>
                <w:p w14:paraId="29F5E91F"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Garantinių įsipareigojimų įvykdymo užtikrinimas turi būti išduotas  banko arba draudimo bendrovės.</w:t>
                  </w:r>
                </w:p>
                <w:p w14:paraId="59FD1A0F"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Reikalaujama pagal Garantinių įsipareigojimų įvykdymo užtikrinimą suma turi būti išmokama ne vėliau nei per 10 dienų po Užsakovo mokėjimo reikalavimo pateikimo garantui arba draudikui.</w:t>
                  </w:r>
                </w:p>
                <w:p w14:paraId="5DDD9C72"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p>
                <w:p w14:paraId="19C7A9F1"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fi-FI"/>
                    </w:rPr>
                  </w:pPr>
                  <w:r w:rsidRPr="002A08A4">
                    <w:rPr>
                      <w:rFonts w:asciiTheme="minorHAnsi" w:hAnsiTheme="minorHAnsi" w:cstheme="minorHAnsi"/>
                      <w:color w:val="000000"/>
                      <w:sz w:val="22"/>
                      <w:szCs w:val="22"/>
                      <w:lang w:val="fi-FI"/>
                    </w:rPr>
                    <w:t xml:space="preserve">Garantinių įsipareigojimų įvykdymo užtikrinime turi būti numatytas garanto arba draudiko įsipareigojimas sumokėti Užsakovui jo mokėjimo reikalavime nurodytą sumą.  </w:t>
                  </w:r>
                </w:p>
                <w:p w14:paraId="1BCF44F1" w14:textId="77777777" w:rsidR="00A15C21" w:rsidRPr="002A08A4" w:rsidRDefault="00A15C21" w:rsidP="00D829BC">
                  <w:pPr>
                    <w:framePr w:hSpace="180" w:wrap="around" w:hAnchor="margin" w:xAlign="right" w:y="-588"/>
                    <w:autoSpaceDE w:val="0"/>
                    <w:autoSpaceDN w:val="0"/>
                    <w:adjustRightInd w:val="0"/>
                    <w:jc w:val="both"/>
                    <w:rPr>
                      <w:rFonts w:asciiTheme="minorHAnsi" w:hAnsiTheme="minorHAnsi" w:cstheme="minorHAnsi"/>
                      <w:sz w:val="22"/>
                      <w:szCs w:val="22"/>
                      <w:lang w:val="fi-FI"/>
                    </w:rPr>
                  </w:pPr>
                </w:p>
                <w:p w14:paraId="7994827A" w14:textId="77777777" w:rsidR="00A15C21" w:rsidRPr="002A08A4" w:rsidRDefault="00A15C21" w:rsidP="00D829BC">
                  <w:pPr>
                    <w:framePr w:hSpace="180" w:wrap="around" w:hAnchor="margin" w:xAlign="right" w:y="-588"/>
                    <w:tabs>
                      <w:tab w:val="left" w:pos="462"/>
                    </w:tabs>
                    <w:jc w:val="both"/>
                    <w:rPr>
                      <w:rFonts w:asciiTheme="minorHAnsi" w:hAnsiTheme="minorHAnsi" w:cstheme="minorHAnsi"/>
                      <w:sz w:val="22"/>
                      <w:szCs w:val="22"/>
                      <w:lang w:eastAsia="ru-RU"/>
                    </w:rPr>
                  </w:pPr>
                </w:p>
                <w:p w14:paraId="48465430" w14:textId="1277840C" w:rsidR="007B03EC" w:rsidRPr="002A08A4" w:rsidRDefault="007B03EC" w:rsidP="00D829BC">
                  <w:pPr>
                    <w:framePr w:hSpace="180" w:wrap="around" w:hAnchor="margin" w:xAlign="right" w:y="-588"/>
                    <w:jc w:val="both"/>
                    <w:rPr>
                      <w:rFonts w:asciiTheme="minorHAnsi" w:hAnsiTheme="minorHAnsi" w:cstheme="minorHAnsi"/>
                      <w:sz w:val="22"/>
                      <w:szCs w:val="22"/>
                      <w:lang w:eastAsia="ru-RU"/>
                    </w:rPr>
                  </w:pPr>
                </w:p>
              </w:tc>
              <w:tc>
                <w:tcPr>
                  <w:tcW w:w="4822" w:type="dxa"/>
                </w:tcPr>
                <w:p w14:paraId="1800B95B" w14:textId="1135C4D5" w:rsidR="00A15C21" w:rsidRPr="002D7884" w:rsidRDefault="002A08A4"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uk-UA"/>
                    </w:rPr>
                  </w:pPr>
                  <w:r w:rsidRPr="002D7884">
                    <w:rPr>
                      <w:rFonts w:asciiTheme="minorHAnsi" w:hAnsiTheme="minorHAnsi" w:cstheme="minorHAnsi"/>
                      <w:color w:val="000000"/>
                      <w:sz w:val="22"/>
                      <w:szCs w:val="22"/>
                    </w:rPr>
                    <w:lastRenderedPageBreak/>
                    <w:t xml:space="preserve">6.5. </w:t>
                  </w:r>
                  <w:r w:rsidR="00A15C21" w:rsidRPr="002D7884">
                    <w:rPr>
                      <w:rFonts w:asciiTheme="minorHAnsi" w:hAnsiTheme="minorHAnsi" w:cstheme="minorHAnsi"/>
                      <w:color w:val="000000"/>
                      <w:sz w:val="22"/>
                      <w:szCs w:val="22"/>
                      <w:lang w:val="uk-UA"/>
                    </w:rPr>
                    <w:t>До цього контракту додається період повідомлення про дефекти, який становить 12 місяців з моменту завершення робіт. У разі виявлення дефектів протягом цього періоду, Замовник повинен звернутися до Підрядника для їх усунення. Підрядник повинен усунути всі дефекти та пошкодження відповідно до положень Контракту. Вся інформація щодо дефектів та їх усунення протягом цього періоду повинна бути надана ЦУАП (відповідальний замовник).</w:t>
                  </w:r>
                </w:p>
                <w:p w14:paraId="6ED39C77"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uk-UA"/>
                    </w:rPr>
                  </w:pPr>
                  <w:r w:rsidRPr="002D7884">
                    <w:rPr>
                      <w:rFonts w:asciiTheme="minorHAnsi" w:hAnsiTheme="minorHAnsi" w:cstheme="minorHAnsi"/>
                      <w:color w:val="000000"/>
                      <w:sz w:val="22"/>
                      <w:szCs w:val="22"/>
                      <w:lang w:val="uk-UA"/>
                    </w:rPr>
                    <w:t>Підрядник повинен надати Замовнику гарантію виконання робіт, що відповідає умовам, викладеним нижче, не пізніше, ніж разом із запитом на оплату Заключних Робіт.</w:t>
                  </w:r>
                </w:p>
                <w:p w14:paraId="47267B37"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uk-UA"/>
                    </w:rPr>
                  </w:pPr>
                </w:p>
                <w:p w14:paraId="2A51BBBB"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uk-UA"/>
                    </w:rPr>
                  </w:pPr>
                  <w:r w:rsidRPr="002D7884">
                    <w:rPr>
                      <w:rFonts w:asciiTheme="minorHAnsi" w:hAnsiTheme="minorHAnsi" w:cstheme="minorHAnsi"/>
                      <w:color w:val="000000"/>
                      <w:sz w:val="22"/>
                      <w:szCs w:val="22"/>
                      <w:lang w:val="uk-UA"/>
                    </w:rPr>
                    <w:t>Гарантійний термін становить 12 місяців з моменту завершення робіт.</w:t>
                  </w:r>
                </w:p>
                <w:p w14:paraId="1C9BCB1B"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lang w:val="uk-UA"/>
                    </w:rPr>
                  </w:pPr>
                  <w:r w:rsidRPr="002D7884">
                    <w:rPr>
                      <w:rFonts w:asciiTheme="minorHAnsi" w:hAnsiTheme="minorHAnsi" w:cstheme="minorHAnsi"/>
                      <w:color w:val="000000"/>
                      <w:sz w:val="22"/>
                      <w:szCs w:val="22"/>
                      <w:lang w:val="uk-UA"/>
                    </w:rPr>
                    <w:t>Сума гарантії становить 50 000 євро.</w:t>
                  </w:r>
                </w:p>
                <w:p w14:paraId="1FCB79F1"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rPr>
                  </w:pPr>
                </w:p>
                <w:p w14:paraId="5C11CFB1" w14:textId="517CE114"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rPr>
                  </w:pPr>
                  <w:proofErr w:type="spellStart"/>
                  <w:r w:rsidRPr="002D7884">
                    <w:rPr>
                      <w:rFonts w:asciiTheme="minorHAnsi" w:hAnsiTheme="minorHAnsi" w:cstheme="minorHAnsi"/>
                      <w:color w:val="000000"/>
                      <w:sz w:val="22"/>
                      <w:szCs w:val="22"/>
                    </w:rPr>
                    <w:t>Гарантійні</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зобов'язання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забезпечуються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зобов'язанням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банку</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гаранта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або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страхової</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компанії</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страховика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сплатити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суму</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на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яку</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претендує</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Замовник</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умови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подання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Замовником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вимоги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про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сплату</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із</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зазначенням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такої</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суми</w:t>
                  </w:r>
                  <w:proofErr w:type="spellEnd"/>
                  <w:r w:rsidRPr="002D7884">
                    <w:rPr>
                      <w:rFonts w:asciiTheme="minorHAnsi" w:hAnsiTheme="minorHAnsi" w:cstheme="minorHAnsi"/>
                      <w:color w:val="000000"/>
                      <w:sz w:val="22"/>
                      <w:szCs w:val="22"/>
                    </w:rPr>
                    <w:t xml:space="preserve">: (i) </w:t>
                  </w:r>
                  <w:proofErr w:type="spellStart"/>
                  <w:r w:rsidRPr="002D7884">
                    <w:rPr>
                      <w:rFonts w:asciiTheme="minorHAnsi" w:hAnsiTheme="minorHAnsi" w:cstheme="minorHAnsi"/>
                      <w:color w:val="000000"/>
                      <w:sz w:val="22"/>
                      <w:szCs w:val="22"/>
                    </w:rPr>
                    <w:t>що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Підрядник</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порушив</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свій</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lastRenderedPageBreak/>
                    <w:t>обов'язок</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усунути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дефект</w:t>
                  </w:r>
                  <w:proofErr w:type="spellEnd"/>
                  <w:r w:rsidRPr="002D7884">
                    <w:rPr>
                      <w:rFonts w:asciiTheme="minorHAnsi" w:hAnsiTheme="minorHAnsi" w:cstheme="minorHAnsi"/>
                      <w:color w:val="000000"/>
                      <w:sz w:val="22"/>
                      <w:szCs w:val="22"/>
                    </w:rPr>
                    <w:t xml:space="preserve">(и) </w:t>
                  </w:r>
                  <w:proofErr w:type="spellStart"/>
                  <w:r w:rsidRPr="002D7884">
                    <w:rPr>
                      <w:rFonts w:asciiTheme="minorHAnsi" w:hAnsiTheme="minorHAnsi" w:cstheme="minorHAnsi"/>
                      <w:color w:val="000000"/>
                      <w:sz w:val="22"/>
                      <w:szCs w:val="22"/>
                    </w:rPr>
                    <w:t>або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пошкодження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які</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він</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несе</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відповідальність</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Контрактом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або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не</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зміг</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належним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чином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виконати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будь-яке</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інше</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гарантійне</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зобов'язання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w:t>
                  </w:r>
                  <w:proofErr w:type="spellEnd"/>
                  <w:r w:rsidRPr="002D7884">
                    <w:rPr>
                      <w:rFonts w:asciiTheme="minorHAnsi" w:hAnsiTheme="minorHAnsi" w:cstheme="minorHAnsi"/>
                      <w:color w:val="000000"/>
                      <w:sz w:val="22"/>
                      <w:szCs w:val="22"/>
                    </w:rPr>
                    <w:t xml:space="preserve"> </w:t>
                  </w:r>
                  <w:r w:rsidR="00792ED4" w:rsidRPr="002D7884">
                    <w:rPr>
                      <w:rFonts w:asciiTheme="minorHAnsi" w:hAnsiTheme="minorHAnsi" w:cstheme="minorHAnsi"/>
                      <w:color w:val="000000"/>
                      <w:sz w:val="22"/>
                      <w:szCs w:val="22"/>
                      <w:lang w:val="uk-UA"/>
                    </w:rPr>
                    <w:t>Контрактом</w:t>
                  </w:r>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включаючи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випадки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коли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Підрядник</w:t>
                  </w:r>
                  <w:proofErr w:type="spellEnd"/>
                  <w:r w:rsidRPr="002D7884">
                    <w:rPr>
                      <w:rFonts w:asciiTheme="minorHAnsi" w:hAnsiTheme="minorHAnsi" w:cstheme="minorHAnsi"/>
                      <w:color w:val="000000"/>
                      <w:sz w:val="22"/>
                      <w:szCs w:val="22"/>
                    </w:rPr>
                    <w:t xml:space="preserve"> є </w:t>
                  </w:r>
                  <w:proofErr w:type="spellStart"/>
                  <w:r w:rsidRPr="002D7884">
                    <w:rPr>
                      <w:rFonts w:asciiTheme="minorHAnsi" w:hAnsiTheme="minorHAnsi" w:cstheme="minorHAnsi"/>
                      <w:color w:val="000000"/>
                      <w:sz w:val="22"/>
                      <w:szCs w:val="22"/>
                    </w:rPr>
                    <w:t>неплатоспроможним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збанкрутілим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або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ліквідованим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та</w:t>
                  </w:r>
                  <w:proofErr w:type="spellEnd"/>
                  <w:r w:rsidRPr="002D7884">
                    <w:rPr>
                      <w:rFonts w:asciiTheme="minorHAnsi" w:hAnsiTheme="minorHAnsi" w:cstheme="minorHAnsi"/>
                      <w:color w:val="000000"/>
                      <w:sz w:val="22"/>
                      <w:szCs w:val="22"/>
                    </w:rPr>
                    <w:t xml:space="preserve"> (ii) </w:t>
                  </w:r>
                  <w:proofErr w:type="spellStart"/>
                  <w:r w:rsidRPr="002D7884">
                    <w:rPr>
                      <w:rFonts w:asciiTheme="minorHAnsi" w:hAnsiTheme="minorHAnsi" w:cstheme="minorHAnsi"/>
                      <w:color w:val="000000"/>
                      <w:sz w:val="22"/>
                      <w:szCs w:val="22"/>
                    </w:rPr>
                    <w:t>характер</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такого</w:t>
                  </w:r>
                  <w:proofErr w:type="spellEnd"/>
                  <w:r w:rsidRPr="002D7884">
                    <w:rPr>
                      <w:rFonts w:asciiTheme="minorHAnsi" w:hAnsiTheme="minorHAnsi" w:cstheme="minorHAnsi"/>
                      <w:color w:val="000000"/>
                      <w:sz w:val="22"/>
                      <w:szCs w:val="22"/>
                    </w:rPr>
                    <w:t>(</w:t>
                  </w:r>
                  <w:proofErr w:type="spellStart"/>
                  <w:r w:rsidRPr="002D7884">
                    <w:rPr>
                      <w:rFonts w:asciiTheme="minorHAnsi" w:hAnsiTheme="minorHAnsi" w:cstheme="minorHAnsi"/>
                      <w:color w:val="000000"/>
                      <w:sz w:val="22"/>
                      <w:szCs w:val="22"/>
                    </w:rPr>
                    <w:t>их</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дефекту</w:t>
                  </w:r>
                  <w:proofErr w:type="spellEnd"/>
                  <w:r w:rsidRPr="002D7884">
                    <w:rPr>
                      <w:rFonts w:asciiTheme="minorHAnsi" w:hAnsiTheme="minorHAnsi" w:cstheme="minorHAnsi"/>
                      <w:color w:val="000000"/>
                      <w:sz w:val="22"/>
                      <w:szCs w:val="22"/>
                    </w:rPr>
                    <w:t>(</w:t>
                  </w:r>
                  <w:proofErr w:type="spellStart"/>
                  <w:r w:rsidRPr="002D7884">
                    <w:rPr>
                      <w:rFonts w:asciiTheme="minorHAnsi" w:hAnsiTheme="minorHAnsi" w:cstheme="minorHAnsi"/>
                      <w:color w:val="000000"/>
                      <w:sz w:val="22"/>
                      <w:szCs w:val="22"/>
                    </w:rPr>
                    <w:t>ів</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пошкодження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або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іншого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порушення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зобов'язань</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Підрядника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за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Контрактом</w:t>
                  </w:r>
                  <w:proofErr w:type="spellEnd"/>
                  <w:r w:rsidRPr="002D7884">
                    <w:rPr>
                      <w:rFonts w:asciiTheme="minorHAnsi" w:hAnsiTheme="minorHAnsi" w:cstheme="minorHAnsi"/>
                      <w:color w:val="000000"/>
                      <w:sz w:val="22"/>
                      <w:szCs w:val="22"/>
                    </w:rPr>
                    <w:t>.</w:t>
                  </w:r>
                </w:p>
                <w:p w14:paraId="32599B88"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rPr>
                  </w:pPr>
                </w:p>
                <w:p w14:paraId="32B08F44"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color w:val="000000"/>
                      <w:sz w:val="22"/>
                      <w:szCs w:val="22"/>
                    </w:rPr>
                  </w:pPr>
                  <w:proofErr w:type="spellStart"/>
                  <w:r w:rsidRPr="002D7884">
                    <w:rPr>
                      <w:rFonts w:asciiTheme="minorHAnsi" w:hAnsiTheme="minorHAnsi" w:cstheme="minorHAnsi"/>
                      <w:color w:val="000000"/>
                      <w:sz w:val="22"/>
                      <w:szCs w:val="22"/>
                    </w:rPr>
                    <w:t>Гарантія</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повинна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бути</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видана</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банком</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або</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страховою</w:t>
                  </w:r>
                  <w:proofErr w:type="spellEnd"/>
                  <w:r w:rsidRPr="002D7884">
                    <w:rPr>
                      <w:rFonts w:asciiTheme="minorHAnsi" w:hAnsiTheme="minorHAnsi" w:cstheme="minorHAnsi"/>
                      <w:color w:val="000000"/>
                      <w:sz w:val="22"/>
                      <w:szCs w:val="22"/>
                    </w:rPr>
                    <w:t xml:space="preserve"> </w:t>
                  </w:r>
                  <w:proofErr w:type="spellStart"/>
                  <w:r w:rsidRPr="002D7884">
                    <w:rPr>
                      <w:rFonts w:asciiTheme="minorHAnsi" w:hAnsiTheme="minorHAnsi" w:cstheme="minorHAnsi"/>
                      <w:color w:val="000000"/>
                      <w:sz w:val="22"/>
                      <w:szCs w:val="22"/>
                    </w:rPr>
                    <w:t>компанією</w:t>
                  </w:r>
                  <w:proofErr w:type="spellEnd"/>
                  <w:r w:rsidRPr="002D7884">
                    <w:rPr>
                      <w:rFonts w:asciiTheme="minorHAnsi" w:hAnsiTheme="minorHAnsi" w:cstheme="minorHAnsi"/>
                      <w:color w:val="000000"/>
                      <w:sz w:val="22"/>
                      <w:szCs w:val="22"/>
                    </w:rPr>
                    <w:t>.</w:t>
                  </w:r>
                </w:p>
                <w:p w14:paraId="3A74FBE5"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sz w:val="22"/>
                      <w:szCs w:val="22"/>
                    </w:rPr>
                  </w:pPr>
                  <w:proofErr w:type="spellStart"/>
                  <w:r w:rsidRPr="002D7884">
                    <w:rPr>
                      <w:rFonts w:asciiTheme="minorHAnsi" w:hAnsiTheme="minorHAnsi" w:cstheme="minorHAnsi"/>
                      <w:sz w:val="22"/>
                      <w:szCs w:val="22"/>
                    </w:rPr>
                    <w:t>Сума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що</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вимагається</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за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Гарантією</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має</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бути</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сплачена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не</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пізніше</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ніж</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через</w:t>
                  </w:r>
                  <w:proofErr w:type="spellEnd"/>
                  <w:r w:rsidRPr="002D7884">
                    <w:rPr>
                      <w:rFonts w:asciiTheme="minorHAnsi" w:hAnsiTheme="minorHAnsi" w:cstheme="minorHAnsi"/>
                      <w:sz w:val="22"/>
                      <w:szCs w:val="22"/>
                    </w:rPr>
                    <w:t xml:space="preserve"> 10 </w:t>
                  </w:r>
                  <w:proofErr w:type="spellStart"/>
                  <w:r w:rsidRPr="002D7884">
                    <w:rPr>
                      <w:rFonts w:asciiTheme="minorHAnsi" w:hAnsiTheme="minorHAnsi" w:cstheme="minorHAnsi"/>
                      <w:sz w:val="22"/>
                      <w:szCs w:val="22"/>
                    </w:rPr>
                    <w:t>днів</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після</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пред'явлення</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гаранту</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або</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страховику</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вимоги</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Замовника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про</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сплату</w:t>
                  </w:r>
                  <w:proofErr w:type="spellEnd"/>
                  <w:r w:rsidRPr="002D7884">
                    <w:rPr>
                      <w:rFonts w:asciiTheme="minorHAnsi" w:hAnsiTheme="minorHAnsi" w:cstheme="minorHAnsi"/>
                      <w:sz w:val="22"/>
                      <w:szCs w:val="22"/>
                    </w:rPr>
                    <w:t>.</w:t>
                  </w:r>
                </w:p>
                <w:p w14:paraId="34F05204"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sz w:val="22"/>
                      <w:szCs w:val="22"/>
                    </w:rPr>
                  </w:pPr>
                </w:p>
                <w:p w14:paraId="0287246C" w14:textId="77777777" w:rsidR="00A15C21" w:rsidRPr="002D7884" w:rsidRDefault="00A15C21" w:rsidP="00D829BC">
                  <w:pPr>
                    <w:framePr w:hSpace="180" w:wrap="around" w:hAnchor="margin" w:xAlign="right" w:y="-588"/>
                    <w:autoSpaceDE w:val="0"/>
                    <w:autoSpaceDN w:val="0"/>
                    <w:adjustRightInd w:val="0"/>
                    <w:jc w:val="both"/>
                    <w:rPr>
                      <w:rFonts w:asciiTheme="minorHAnsi" w:hAnsiTheme="minorHAnsi" w:cstheme="minorHAnsi"/>
                      <w:sz w:val="22"/>
                      <w:szCs w:val="22"/>
                      <w:lang w:val="uk-UA"/>
                    </w:rPr>
                  </w:pPr>
                  <w:proofErr w:type="spellStart"/>
                  <w:r w:rsidRPr="002D7884">
                    <w:rPr>
                      <w:rFonts w:asciiTheme="minorHAnsi" w:hAnsiTheme="minorHAnsi" w:cstheme="minorHAnsi"/>
                      <w:sz w:val="22"/>
                      <w:szCs w:val="22"/>
                    </w:rPr>
                    <w:t>Гарантія</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виконання</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зобов'язань</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повинна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містити</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зобов'язання</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гаранта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або</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страховика</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сплатити</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Замовнику</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суму</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зазначену</w:t>
                  </w:r>
                  <w:proofErr w:type="spellEnd"/>
                  <w:r w:rsidRPr="002D7884">
                    <w:rPr>
                      <w:rFonts w:asciiTheme="minorHAnsi" w:hAnsiTheme="minorHAnsi" w:cstheme="minorHAnsi"/>
                      <w:sz w:val="22"/>
                      <w:szCs w:val="22"/>
                    </w:rPr>
                    <w:t xml:space="preserve"> в </w:t>
                  </w:r>
                  <w:proofErr w:type="spellStart"/>
                  <w:r w:rsidRPr="002D7884">
                    <w:rPr>
                      <w:rFonts w:asciiTheme="minorHAnsi" w:hAnsiTheme="minorHAnsi" w:cstheme="minorHAnsi"/>
                      <w:sz w:val="22"/>
                      <w:szCs w:val="22"/>
                    </w:rPr>
                    <w:t>його</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вимозі</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про</w:t>
                  </w:r>
                  <w:proofErr w:type="spellEnd"/>
                  <w:r w:rsidRPr="002D7884">
                    <w:rPr>
                      <w:rFonts w:asciiTheme="minorHAnsi" w:hAnsiTheme="minorHAnsi" w:cstheme="minorHAnsi"/>
                      <w:sz w:val="22"/>
                      <w:szCs w:val="22"/>
                    </w:rPr>
                    <w:t xml:space="preserve"> </w:t>
                  </w:r>
                  <w:proofErr w:type="spellStart"/>
                  <w:r w:rsidRPr="002D7884">
                    <w:rPr>
                      <w:rFonts w:asciiTheme="minorHAnsi" w:hAnsiTheme="minorHAnsi" w:cstheme="minorHAnsi"/>
                      <w:sz w:val="22"/>
                      <w:szCs w:val="22"/>
                    </w:rPr>
                    <w:t>сплату</w:t>
                  </w:r>
                  <w:proofErr w:type="spellEnd"/>
                  <w:r w:rsidRPr="002D7884">
                    <w:rPr>
                      <w:rFonts w:asciiTheme="minorHAnsi" w:hAnsiTheme="minorHAnsi" w:cstheme="minorHAnsi"/>
                      <w:sz w:val="22"/>
                      <w:szCs w:val="22"/>
                    </w:rPr>
                    <w:t>.</w:t>
                  </w:r>
                </w:p>
                <w:p w14:paraId="72E84680" w14:textId="799445CA" w:rsidR="007B03EC" w:rsidRPr="002D7884"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301261C8" w14:textId="77777777" w:rsidTr="00564D86">
              <w:tc>
                <w:tcPr>
                  <w:tcW w:w="5106" w:type="dxa"/>
                </w:tcPr>
                <w:p w14:paraId="4B88BD8E" w14:textId="735D7079" w:rsidR="007B03EC" w:rsidRPr="00081CED" w:rsidRDefault="00EE243E"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7. ŠALIŲ ATSAKOMYBĖ</w:t>
                  </w:r>
                </w:p>
              </w:tc>
              <w:tc>
                <w:tcPr>
                  <w:tcW w:w="4822" w:type="dxa"/>
                </w:tcPr>
                <w:p w14:paraId="2A26DDA9" w14:textId="1D907FEF"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7F5531" w:rsidRPr="00081CED" w14:paraId="7F4AC1D4" w14:textId="77777777" w:rsidTr="00564D86">
              <w:tc>
                <w:tcPr>
                  <w:tcW w:w="5106" w:type="dxa"/>
                </w:tcPr>
                <w:p w14:paraId="3EEEBC27" w14:textId="7818C7AA"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C8191B" w:rsidRPr="00081CED">
                    <w:rPr>
                      <w:rFonts w:asciiTheme="minorHAnsi" w:hAnsiTheme="minorHAnsi" w:cstheme="minorHAnsi"/>
                      <w:sz w:val="22"/>
                      <w:szCs w:val="22"/>
                    </w:rPr>
                    <w:t xml:space="preserve"> </w:t>
                  </w:r>
                  <w:r w:rsidR="00C8191B"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7F5531" w:rsidRPr="00081CED" w14:paraId="40F34E06" w14:textId="77777777" w:rsidTr="00564D86">
              <w:tc>
                <w:tcPr>
                  <w:tcW w:w="5106" w:type="dxa"/>
                </w:tcPr>
                <w:p w14:paraId="7CB08DCD" w14:textId="5A1601AC"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sidR="00CD0543"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7AF77382"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встановленого законами, на які поширюється дія Контракту.</w:t>
                  </w:r>
                </w:p>
              </w:tc>
            </w:tr>
            <w:tr w:rsidR="007F5531" w:rsidRPr="00081CED" w14:paraId="4805B3B3" w14:textId="77777777" w:rsidTr="00564D86">
              <w:tc>
                <w:tcPr>
                  <w:tcW w:w="5106" w:type="dxa"/>
                </w:tcPr>
                <w:p w14:paraId="0F1E92DA" w14:textId="23B5032D"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000E05FC" w:rsidRPr="00081CED">
                    <w:rPr>
                      <w:rFonts w:asciiTheme="minorHAnsi" w:hAnsiTheme="minorHAnsi" w:cstheme="minorHAnsi"/>
                      <w:sz w:val="22"/>
                      <w:szCs w:val="22"/>
                    </w:rPr>
                    <w:t xml:space="preserve"> </w:t>
                  </w:r>
                  <w:r w:rsidR="000E05FC" w:rsidRPr="00081CED">
                    <w:rPr>
                      <w:rFonts w:asciiTheme="minorHAnsi" w:hAnsiTheme="minorHAnsi" w:cstheme="minorHAnsi"/>
                      <w:noProof/>
                      <w:sz w:val="22"/>
                      <w:szCs w:val="22"/>
                      <w:lang w:bidi="lt-LT"/>
                    </w:rPr>
                    <w:t>Baudos ir (arba) palūkanų sumokėjimas neatleidžia Šalių nuo įsipareigojimų pagal šią Sutartį vykdymo</w:t>
                  </w:r>
                </w:p>
              </w:tc>
              <w:tc>
                <w:tcPr>
                  <w:tcW w:w="4822" w:type="dxa"/>
                </w:tcPr>
                <w:p w14:paraId="5105010A" w14:textId="42CB5F94"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7F5531" w:rsidRPr="00081CED" w14:paraId="2B21D8ED" w14:textId="77777777" w:rsidTr="00564D86">
              <w:tc>
                <w:tcPr>
                  <w:tcW w:w="5106" w:type="dxa"/>
                </w:tcPr>
                <w:p w14:paraId="44045ED5" w14:textId="5BCCD827"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00822BC5" w:rsidRPr="00081CED">
                    <w:rPr>
                      <w:rFonts w:asciiTheme="minorHAnsi" w:hAnsiTheme="minorHAnsi" w:cstheme="minorHAnsi"/>
                      <w:sz w:val="22"/>
                      <w:szCs w:val="22"/>
                    </w:rPr>
                    <w:t xml:space="preserve"> </w:t>
                  </w:r>
                  <w:r w:rsidR="00822BC5" w:rsidRPr="00081CED">
                    <w:rPr>
                      <w:rFonts w:asciiTheme="minorHAnsi" w:hAnsiTheme="minorHAnsi" w:cstheme="minorHAnsi"/>
                      <w:noProof/>
                      <w:sz w:val="22"/>
                      <w:szCs w:val="22"/>
                      <w:lang w:bidi="lt-LT"/>
                    </w:rPr>
                    <w:t>Baudų ir (arba) palūkanų mokėjimas nepažeidžia Šalies teisės reikalauti, kad kita Šalis atlygintų jos patirtus tiesioginius nuostolius.</w:t>
                  </w:r>
                </w:p>
              </w:tc>
              <w:tc>
                <w:tcPr>
                  <w:tcW w:w="4822" w:type="dxa"/>
                </w:tcPr>
                <w:p w14:paraId="1DCBB66B" w14:textId="6A9A7EEE"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7F5531" w:rsidRPr="00081CED" w14:paraId="27C9D5D5" w14:textId="77777777" w:rsidTr="00564D86">
              <w:tc>
                <w:tcPr>
                  <w:tcW w:w="5106" w:type="dxa"/>
                </w:tcPr>
                <w:p w14:paraId="2203558A" w14:textId="16647EE0"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00116084" w:rsidRPr="00081CED">
                    <w:rPr>
                      <w:rFonts w:asciiTheme="minorHAnsi" w:hAnsiTheme="minorHAnsi" w:cstheme="minorHAnsi"/>
                      <w:sz w:val="22"/>
                      <w:szCs w:val="22"/>
                    </w:rPr>
                    <w:t xml:space="preserve"> </w:t>
                  </w:r>
                  <w:r w:rsidR="00116084" w:rsidRPr="00081CED">
                    <w:rPr>
                      <w:rFonts w:asciiTheme="minorHAnsi" w:hAnsiTheme="minorHAnsi" w:cstheme="minorHAnsi"/>
                      <w:noProof/>
                      <w:sz w:val="22"/>
                      <w:szCs w:val="22"/>
                      <w:lang w:bidi="lt-LT"/>
                    </w:rPr>
                    <w:t>Bet kokia bauda taikoma nesumažinant kitų Sutartyje numatytų teisių gynimo priemonių.</w:t>
                  </w:r>
                </w:p>
              </w:tc>
              <w:tc>
                <w:tcPr>
                  <w:tcW w:w="4822" w:type="dxa"/>
                </w:tcPr>
                <w:p w14:paraId="4C8BBC76" w14:textId="6573AEBC"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7F5531" w:rsidRPr="00081CED" w14:paraId="47816459" w14:textId="77777777" w:rsidTr="00564D86">
              <w:tc>
                <w:tcPr>
                  <w:tcW w:w="5106" w:type="dxa"/>
                </w:tcPr>
                <w:p w14:paraId="5707AE5D" w14:textId="07E1033B"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00DD3070" w:rsidRPr="00081CED">
                    <w:rPr>
                      <w:rFonts w:asciiTheme="minorHAnsi" w:hAnsiTheme="minorHAnsi" w:cstheme="minorHAnsi"/>
                      <w:sz w:val="22"/>
                      <w:szCs w:val="22"/>
                    </w:rPr>
                    <w:t xml:space="preserve"> </w:t>
                  </w:r>
                  <w:r w:rsidR="00DD3070" w:rsidRPr="00081CED">
                    <w:rPr>
                      <w:rFonts w:asciiTheme="minorHAnsi" w:hAnsiTheme="minorHAnsi" w:cstheme="minorHAnsi"/>
                      <w:noProof/>
                      <w:sz w:val="22"/>
                      <w:szCs w:val="22"/>
                      <w:lang w:bidi="lt-LT"/>
                    </w:rPr>
                    <w:t>Taikydama baudą, CPVA neprivalo įrodyti Rangovui, kad ji patyrė nuostolių.</w:t>
                  </w:r>
                </w:p>
              </w:tc>
              <w:tc>
                <w:tcPr>
                  <w:tcW w:w="4822" w:type="dxa"/>
                </w:tcPr>
                <w:p w14:paraId="051D137D" w14:textId="1A1FF506" w:rsidR="007F5531" w:rsidRPr="00081CED" w:rsidRDefault="007F5531"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7B03EC" w:rsidRPr="00081CED" w14:paraId="1D3C6801" w14:textId="77777777" w:rsidTr="00564D86">
              <w:tc>
                <w:tcPr>
                  <w:tcW w:w="5106" w:type="dxa"/>
                </w:tcPr>
                <w:p w14:paraId="24BAB05A" w14:textId="77777777" w:rsidR="00BC581E" w:rsidRPr="00081CED" w:rsidRDefault="00BC581E" w:rsidP="00D829BC">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 xml:space="preserve">Taikoma bauda nepažeidžia CPVA teisių reikalauti žalos atlyginimo bei sumos, kuri viršija sutartinę baudą. Kiekviena Šalis turi teisę reikalauti iš kitos Šalies atlyginti tiesioginius nuostolius, patirtus dėl netinkamo kitos Šalies įsipareigojimų pagal Sutartį vykdymo arba jų nevykdymo, tačiau reikalaujama atlyginti suma </w:t>
                  </w:r>
                  <w:r w:rsidRPr="00081CED">
                    <w:rPr>
                      <w:rFonts w:asciiTheme="minorHAnsi" w:hAnsiTheme="minorHAnsi" w:cstheme="minorHAnsi"/>
                      <w:noProof/>
                      <w:sz w:val="22"/>
                      <w:szCs w:val="22"/>
                      <w:lang w:bidi="lt-LT"/>
                    </w:rPr>
                    <w:lastRenderedPageBreak/>
                    <w:t>neturi daugiau kaip penkis kartus viršyti pradinės Sutarties vertės, išskyrus atvejus, kai teisės aktai numato didesnės sumos atlyginimą. Vykdytojas privalo atlyginti CPVA patirtus tiesioginius nuostolius. Šiame punkte numatytas atlygintinos sumos apribojimas netaikomas, jei žala atsirado dėl Šalies tyčinių veiksmų ar didelio aplaidumo, konfidencialumo įsipareigojimų ar konkrečių reikalavimų, susijusių su Gavėjo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3ED390DC"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передбачений штраф за Контрактом. Кожна Сторона має право на </w:t>
                  </w:r>
                  <w:r w:rsidR="00792ED4">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sidR="00792ED4">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збитки від іншої Сторони, що виникли внаслідок неналежного виконання </w:t>
                  </w:r>
                  <w:r w:rsidRPr="00081CED">
                    <w:rPr>
                      <w:rFonts w:asciiTheme="minorHAnsi" w:hAnsiTheme="minorHAnsi" w:cstheme="minorHAnsi"/>
                      <w:sz w:val="22"/>
                      <w:szCs w:val="22"/>
                      <w:lang w:val="uk-UA" w:eastAsia="ru-RU"/>
                    </w:rPr>
                    <w:lastRenderedPageBreak/>
                    <w:t xml:space="preserve">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7B03EC" w:rsidRPr="00081CED" w14:paraId="7F9C203C" w14:textId="77777777" w:rsidTr="00564D86">
              <w:tc>
                <w:tcPr>
                  <w:tcW w:w="5106" w:type="dxa"/>
                </w:tcPr>
                <w:p w14:paraId="3F418C81" w14:textId="6F154823" w:rsidR="007B03EC" w:rsidRPr="00081CED" w:rsidRDefault="00D4301F"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378D3546"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 xml:space="preserve">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сторін. </w:t>
                  </w:r>
                </w:p>
              </w:tc>
            </w:tr>
            <w:tr w:rsidR="007B03EC" w:rsidRPr="00081CED" w14:paraId="0AD0B94D" w14:textId="77777777" w:rsidTr="00564D86">
              <w:tc>
                <w:tcPr>
                  <w:tcW w:w="5106" w:type="dxa"/>
                </w:tcPr>
                <w:p w14:paraId="3BA14D19" w14:textId="15692FEB" w:rsidR="007B03EC" w:rsidRPr="00081CED" w:rsidRDefault="001A4F2E"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3DAB62BA"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sidR="00F91947" w:rsidRPr="00081CED">
                    <w:rPr>
                      <w:rFonts w:asciiTheme="minorHAnsi" w:hAnsiTheme="minorHAnsi" w:cstheme="minorHAnsi"/>
                      <w:sz w:val="22"/>
                      <w:szCs w:val="22"/>
                      <w:lang w:val="uk-UA" w:eastAsia="ru-RU"/>
                    </w:rPr>
                    <w:t>роб</w:t>
                  </w:r>
                  <w:r w:rsidR="003672B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w:t>
                  </w:r>
                </w:p>
              </w:tc>
            </w:tr>
            <w:tr w:rsidR="007B03EC" w:rsidRPr="00081CED" w14:paraId="2C13F90F" w14:textId="77777777" w:rsidTr="00564D86">
              <w:tc>
                <w:tcPr>
                  <w:tcW w:w="5106" w:type="dxa"/>
                </w:tcPr>
                <w:p w14:paraId="68C9D18F" w14:textId="29CB23FC" w:rsidR="007B03EC" w:rsidRPr="00081CED" w:rsidRDefault="007C28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Gavėją ir CPVA nuo šios atsakomybės prieš trečiąsias šalis. Rangovas atlygina bet kokius nuostolius,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CPVA gali patirti dėl šių reikalavimų trečiosioms šalims.</w:t>
                  </w:r>
                </w:p>
              </w:tc>
              <w:tc>
                <w:tcPr>
                  <w:tcW w:w="4822" w:type="dxa"/>
                </w:tcPr>
                <w:p w14:paraId="0461840F" w14:textId="72F753EE"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7B03EC" w:rsidRPr="00081CED" w14:paraId="4D54EF7F" w14:textId="77777777" w:rsidTr="00564D86">
              <w:tc>
                <w:tcPr>
                  <w:tcW w:w="5106" w:type="dxa"/>
                </w:tcPr>
                <w:p w14:paraId="1165718F" w14:textId="31C6FE6E" w:rsidR="007B03EC" w:rsidRPr="00081CED" w:rsidRDefault="00B02AF4"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7.11.</w:t>
                  </w:r>
                  <w:r w:rsidR="00E22ED3" w:rsidRPr="00081CED">
                    <w:rPr>
                      <w:rFonts w:asciiTheme="minorHAnsi" w:hAnsiTheme="minorHAnsi" w:cstheme="minorHAnsi"/>
                      <w:noProof/>
                      <w:sz w:val="22"/>
                      <w:szCs w:val="22"/>
                      <w:lang w:bidi="lt-LT"/>
                    </w:rPr>
                    <w:t xml:space="preserve">Rangovas prisiima visą atsakomybę už </w:t>
                  </w:r>
                  <w:r w:rsidR="00D44A34" w:rsidRPr="00081CED">
                    <w:rPr>
                      <w:rFonts w:asciiTheme="minorHAnsi" w:hAnsiTheme="minorHAnsi" w:cstheme="minorHAnsi"/>
                      <w:noProof/>
                      <w:sz w:val="22"/>
                      <w:szCs w:val="22"/>
                      <w:lang w:bidi="lt-LT"/>
                    </w:rPr>
                    <w:t xml:space="preserve">Paslagas ir </w:t>
                  </w:r>
                  <w:r w:rsidR="00E22ED3" w:rsidRPr="00081CED">
                    <w:rPr>
                      <w:rFonts w:asciiTheme="minorHAnsi" w:hAnsiTheme="minorHAnsi" w:cstheme="minorHAnsi"/>
                      <w:noProof/>
                      <w:sz w:val="22"/>
                      <w:szCs w:val="22"/>
                      <w:lang w:bidi="lt-LT"/>
                    </w:rPr>
                    <w:t>Darbus nuo jų pradžios iki perdavimo Gavėjui. Jei dėl bet kokios žalos</w:t>
                  </w:r>
                  <w:r w:rsidR="00D44A34" w:rsidRPr="00081CED">
                    <w:rPr>
                      <w:rFonts w:asciiTheme="minorHAnsi" w:hAnsiTheme="minorHAnsi" w:cstheme="minorHAnsi"/>
                      <w:noProof/>
                      <w:sz w:val="22"/>
                      <w:szCs w:val="22"/>
                      <w:lang w:bidi="lt-LT"/>
                    </w:rPr>
                    <w:t xml:space="preserve"> </w:t>
                  </w:r>
                  <w:r w:rsidR="00E22ED3" w:rsidRPr="00081CED">
                    <w:rPr>
                      <w:rFonts w:asciiTheme="minorHAnsi" w:hAnsiTheme="minorHAnsi" w:cstheme="minorHAnsi"/>
                      <w:noProof/>
                      <w:sz w:val="22"/>
                      <w:szCs w:val="22"/>
                      <w:lang w:bidi="lt-LT"/>
                    </w:rPr>
                    <w:t xml:space="preserve">Darbams, Medžiagoms ar Įrangai arba jų praradimo nėra atsakingas nei Rangovas, nei </w:t>
                  </w:r>
                  <w:r w:rsidR="00485152">
                    <w:rPr>
                      <w:rFonts w:asciiTheme="minorHAnsi" w:hAnsiTheme="minorHAnsi" w:cstheme="minorHAnsi"/>
                      <w:noProof/>
                      <w:sz w:val="22"/>
                      <w:szCs w:val="22"/>
                      <w:lang w:bidi="lt-LT"/>
                    </w:rPr>
                    <w:t>Užsakova</w:t>
                  </w:r>
                  <w:r w:rsidR="00485152" w:rsidRPr="00081CED">
                    <w:rPr>
                      <w:rFonts w:asciiTheme="minorHAnsi" w:hAnsiTheme="minorHAnsi" w:cstheme="minorHAnsi"/>
                      <w:noProof/>
                      <w:sz w:val="22"/>
                      <w:szCs w:val="22"/>
                      <w:lang w:bidi="lt-LT"/>
                    </w:rPr>
                    <w:t>s</w:t>
                  </w:r>
                  <w:r w:rsidR="00E22ED3" w:rsidRPr="00081CED">
                    <w:rPr>
                      <w:rFonts w:asciiTheme="minorHAnsi" w:hAnsiTheme="minorHAnsi" w:cstheme="minorHAnsi"/>
                      <w:noProof/>
                      <w:sz w:val="22"/>
                      <w:szCs w:val="22"/>
                      <w:lang w:bidi="lt-LT"/>
                    </w:rPr>
                    <w:t>, Rangovas savo rizika ir sąskaita pašalina tokią žalą ar praradimą taip, kad Darbai, Medžiagos arba Įranga atitiktų Sutartį.</w:t>
                  </w:r>
                </w:p>
              </w:tc>
              <w:tc>
                <w:tcPr>
                  <w:tcW w:w="4822" w:type="dxa"/>
                </w:tcPr>
                <w:p w14:paraId="1546847A" w14:textId="3F7E95F3"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7.11. Підрядник бере на себе повну відповідальність за виконані </w:t>
                  </w:r>
                  <w:r w:rsidR="007838AE" w:rsidRPr="00081CED">
                    <w:rPr>
                      <w:rFonts w:asciiTheme="minorHAnsi" w:hAnsiTheme="minorHAnsi" w:cstheme="minorHAnsi"/>
                      <w:sz w:val="22"/>
                      <w:szCs w:val="22"/>
                      <w:lang w:val="uk-UA" w:eastAsia="ru-RU"/>
                    </w:rPr>
                    <w:t>роб</w:t>
                  </w:r>
                  <w:r w:rsidR="003672BF">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3672BF">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 самого початку </w:t>
                  </w:r>
                  <w:r w:rsidR="00F91947" w:rsidRPr="00081CED">
                    <w:rPr>
                      <w:rFonts w:asciiTheme="minorHAnsi" w:hAnsiTheme="minorHAnsi" w:cstheme="minorHAnsi"/>
                      <w:sz w:val="22"/>
                      <w:szCs w:val="22"/>
                      <w:lang w:val="uk-UA" w:eastAsia="ru-RU"/>
                    </w:rPr>
                    <w:t>роб</w:t>
                  </w:r>
                  <w:r w:rsidR="003672B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до тих пір, поки </w:t>
                  </w:r>
                  <w:r w:rsidR="007838AE" w:rsidRPr="00081CED">
                    <w:rPr>
                      <w:rFonts w:asciiTheme="minorHAnsi" w:hAnsiTheme="minorHAnsi" w:cstheme="minorHAnsi"/>
                      <w:sz w:val="22"/>
                      <w:szCs w:val="22"/>
                      <w:lang w:val="uk-UA" w:eastAsia="ru-RU"/>
                    </w:rPr>
                    <w:t>роботи</w:t>
                  </w:r>
                  <w:r w:rsidR="003672BF">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не будуть передані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Якщо будь-яка шкода або втрата</w:t>
                  </w:r>
                  <w:r w:rsidR="00AF58F2">
                    <w:rPr>
                      <w:rFonts w:asciiTheme="minorHAnsi" w:hAnsiTheme="minorHAnsi" w:cstheme="minorHAnsi"/>
                      <w:sz w:val="22"/>
                      <w:szCs w:val="22"/>
                      <w:lang w:val="uk-UA" w:eastAsia="ru-RU"/>
                    </w:rPr>
                    <w:t xml:space="preserve"> </w:t>
                  </w:r>
                  <w:r w:rsidR="00F91947" w:rsidRPr="00081CED">
                    <w:rPr>
                      <w:rFonts w:asciiTheme="minorHAnsi" w:hAnsiTheme="minorHAnsi" w:cstheme="minorHAnsi"/>
                      <w:sz w:val="22"/>
                      <w:szCs w:val="22"/>
                      <w:lang w:val="uk-UA" w:eastAsia="ru-RU"/>
                    </w:rPr>
                    <w:t>роб</w:t>
                  </w:r>
                  <w:r w:rsidR="003672B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матеріалів або обладнання відбувається поза відповідальністю Підрядника і не є відповідальністю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Підрядник зобов'язаний відшкодувати втрату або пошкодження на свій страх і ризик і за свій рахунок таким чином, щоб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матеріали або обладнання відповідали Контракту.</w:t>
                  </w:r>
                </w:p>
              </w:tc>
            </w:tr>
            <w:tr w:rsidR="007B03EC" w:rsidRPr="00081CED" w14:paraId="6EA8C87B" w14:textId="77777777" w:rsidTr="00564D86">
              <w:tc>
                <w:tcPr>
                  <w:tcW w:w="5106" w:type="dxa"/>
                </w:tcPr>
                <w:p w14:paraId="24419057" w14:textId="671CA7F1"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2630" w:rsidRPr="00081CED">
                    <w:rPr>
                      <w:rFonts w:asciiTheme="minorHAnsi" w:hAnsiTheme="minorHAnsi" w:cstheme="minorHAnsi"/>
                      <w:noProof/>
                      <w:sz w:val="22"/>
                      <w:szCs w:val="22"/>
                      <w:lang w:bidi="lt-LT"/>
                    </w:rPr>
                    <w:t>0</w:t>
                  </w:r>
                  <w:r w:rsidR="00152630" w:rsidRPr="00081CED">
                    <w:rPr>
                      <w:rFonts w:asciiTheme="minorHAnsi" w:hAnsiTheme="minorHAnsi" w:cstheme="minorHAnsi"/>
                      <w:sz w:val="22"/>
                      <w:szCs w:val="22"/>
                    </w:rPr>
                    <w:t xml:space="preserve"> </w:t>
                  </w:r>
                  <w:r w:rsidR="00152630" w:rsidRPr="00081CED">
                    <w:rPr>
                      <w:rFonts w:asciiTheme="minorHAnsi" w:hAnsiTheme="minorHAnsi" w:cstheme="minorHAnsi"/>
                      <w:noProof/>
                      <w:sz w:val="22"/>
                      <w:szCs w:val="22"/>
                      <w:lang w:bidi="lt-LT"/>
                    </w:rPr>
                    <w:t xml:space="preserve">CPVA turi teisę išskaičiuoti delspinigius ar baudą iš bet kokios Rangovui sumokėtos sumos </w:t>
                  </w:r>
                  <w:r w:rsidRPr="00081CED">
                    <w:rPr>
                      <w:rFonts w:asciiTheme="minorHAnsi" w:hAnsiTheme="minorHAnsi" w:cstheme="minorHAnsi"/>
                      <w:noProof/>
                      <w:sz w:val="22"/>
                      <w:szCs w:val="22"/>
                      <w:lang w:bidi="lt-LT"/>
                    </w:rPr>
                    <w:t>.</w:t>
                  </w:r>
                </w:p>
              </w:tc>
              <w:tc>
                <w:tcPr>
                  <w:tcW w:w="4822" w:type="dxa"/>
                </w:tcPr>
                <w:p w14:paraId="4E74B74C" w14:textId="787E66FA"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bookmarkStart w:id="1"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7B03EC" w:rsidRPr="00081CED" w14:paraId="5423CAC5" w14:textId="77777777" w:rsidTr="00564D86">
              <w:tc>
                <w:tcPr>
                  <w:tcW w:w="5106" w:type="dxa"/>
                </w:tcPr>
                <w:p w14:paraId="398F12B9" w14:textId="372E2F44" w:rsidR="007B03EC"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7.11.</w:t>
                  </w:r>
                  <w:r w:rsidRPr="00081CED">
                    <w:rPr>
                      <w:rFonts w:asciiTheme="minorHAnsi" w:hAnsiTheme="minorHAnsi" w:cstheme="minorHAnsi"/>
                      <w:noProof/>
                      <w:sz w:val="22"/>
                      <w:szCs w:val="22"/>
                      <w:lang w:bidi="lt-LT"/>
                    </w:rPr>
                    <w:tab/>
                    <w:t xml:space="preserve"> Rangovas turi teisę išskaičiuoti delspinigius arba baudą iš CPVA sumokėtų sumų, jei ji vėluoja atlikti mokėjimus per šioje Sutartyje nustatytą laikotarpį.</w:t>
                  </w:r>
                </w:p>
              </w:tc>
              <w:tc>
                <w:tcPr>
                  <w:tcW w:w="4822" w:type="dxa"/>
                </w:tcPr>
                <w:p w14:paraId="5C2009C6" w14:textId="75E3A71E"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B02AF4" w:rsidRPr="00081CED" w14:paraId="749D328C" w14:textId="77777777" w:rsidTr="00564D86">
              <w:tc>
                <w:tcPr>
                  <w:tcW w:w="5106" w:type="dxa"/>
                </w:tcPr>
                <w:p w14:paraId="67ABF900" w14:textId="72B76A83" w:rsidR="00B02AF4" w:rsidRPr="00081CED" w:rsidRDefault="00B02AF4"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7.12. Šalys įsipareigoja nedelsdamos informuoti kitas Šalis apie aplinkybes, kurios gali turėti esminės įtakos Sutarties vykdymui.</w:t>
                  </w:r>
                </w:p>
              </w:tc>
              <w:tc>
                <w:tcPr>
                  <w:tcW w:w="4822" w:type="dxa"/>
                </w:tcPr>
                <w:p w14:paraId="7C26B93C" w14:textId="239008BD" w:rsidR="00B02AF4" w:rsidRPr="00081CED" w:rsidRDefault="00B02AF4"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B02AF4" w:rsidRPr="00081CED" w14:paraId="6B44FC79" w14:textId="77777777" w:rsidTr="00564D86">
              <w:tc>
                <w:tcPr>
                  <w:tcW w:w="5106" w:type="dxa"/>
                </w:tcPr>
                <w:p w14:paraId="4F7BCADA" w14:textId="017E1E07" w:rsidR="00B02AF4" w:rsidRPr="00081CED" w:rsidRDefault="00B02AF4"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7.13. CPVA nekompensuoja Rangovui jo patirtų nuostolių, o tik apmoka už Rangovo tinkamai atliktus Darbus.</w:t>
                  </w:r>
                </w:p>
              </w:tc>
              <w:tc>
                <w:tcPr>
                  <w:tcW w:w="4822" w:type="dxa"/>
                </w:tcPr>
                <w:p w14:paraId="4DA91986" w14:textId="2626A5DF" w:rsidR="00B02AF4" w:rsidRPr="00081CED" w:rsidRDefault="00B02AF4"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 які Підрядник належним чином виконав.</w:t>
                  </w:r>
                </w:p>
              </w:tc>
            </w:tr>
            <w:tr w:rsidR="007B03EC" w:rsidRPr="00081CED" w14:paraId="3DFD9F94" w14:textId="77777777" w:rsidTr="00564D86">
              <w:tc>
                <w:tcPr>
                  <w:tcW w:w="5106" w:type="dxa"/>
                </w:tcPr>
                <w:p w14:paraId="0FCF60B2" w14:textId="1615CCB5"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1"/>
            <w:tr w:rsidR="004B6D60" w:rsidRPr="00081CED" w14:paraId="34279C98" w14:textId="77777777" w:rsidTr="00564D86">
              <w:tc>
                <w:tcPr>
                  <w:tcW w:w="5106" w:type="dxa"/>
                </w:tcPr>
                <w:p w14:paraId="73ADA486" w14:textId="57816661" w:rsidR="004B6D60" w:rsidRPr="0043216B" w:rsidRDefault="004B6D60" w:rsidP="00D829BC">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4616DA33" w:rsidR="004B6D60" w:rsidRPr="0043216B" w:rsidRDefault="004B6D60" w:rsidP="00D829BC">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 xml:space="preserve">8. ПРИЗУПИНЕННЯ ВИКОНАННЯ КОНТРАКТУ І ПРИПИНЕННЯ </w:t>
                  </w:r>
                  <w:r w:rsidR="00F91947" w:rsidRPr="0043216B">
                    <w:rPr>
                      <w:rFonts w:asciiTheme="minorHAnsi" w:hAnsiTheme="minorHAnsi" w:cstheme="minorHAnsi"/>
                      <w:b/>
                      <w:sz w:val="22"/>
                      <w:szCs w:val="22"/>
                      <w:lang w:val="uk-UA" w:eastAsia="ru-RU"/>
                    </w:rPr>
                    <w:t>РОБ</w:t>
                  </w:r>
                  <w:r w:rsidR="003672BF">
                    <w:rPr>
                      <w:rFonts w:asciiTheme="minorHAnsi" w:hAnsiTheme="minorHAnsi" w:cstheme="minorHAnsi"/>
                      <w:b/>
                      <w:sz w:val="22"/>
                      <w:szCs w:val="22"/>
                      <w:lang w:val="uk-UA" w:eastAsia="ru-RU"/>
                    </w:rPr>
                    <w:t>І</w:t>
                  </w:r>
                  <w:r w:rsidR="00F91947" w:rsidRPr="0043216B">
                    <w:rPr>
                      <w:rFonts w:asciiTheme="minorHAnsi" w:hAnsiTheme="minorHAnsi" w:cstheme="minorHAnsi"/>
                      <w:b/>
                      <w:sz w:val="22"/>
                      <w:szCs w:val="22"/>
                      <w:lang w:val="uk-UA" w:eastAsia="ru-RU"/>
                    </w:rPr>
                    <w:t>Т</w:t>
                  </w:r>
                </w:p>
              </w:tc>
            </w:tr>
            <w:tr w:rsidR="004B6D60" w:rsidRPr="00081CED" w14:paraId="56E6E1B7" w14:textId="77777777" w:rsidTr="00564D86">
              <w:tc>
                <w:tcPr>
                  <w:tcW w:w="5106" w:type="dxa"/>
                </w:tcPr>
                <w:p w14:paraId="4C8EF649" w14:textId="4ED4BC6D"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8.1. Jei aplinkybės neleidžia Rangovui vykdyti savo sutartinių įsipareigojimų, jis nedelsdamas apie tai informuoja CPVA ir Gavėją,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01C5736A" w:rsidR="004B6D60" w:rsidRPr="00081CED" w:rsidRDefault="00F403B8" w:rsidP="00D829BC">
                  <w:pPr>
                    <w:framePr w:hSpace="180" w:wrap="around" w:hAnchor="margin" w:xAlign="right" w:y="-588"/>
                    <w:tabs>
                      <w:tab w:val="left" w:pos="458"/>
                    </w:tabs>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8.1. У </w:t>
                  </w:r>
                  <w:r w:rsidRPr="00AB1E69">
                    <w:rPr>
                      <w:rFonts w:asciiTheme="minorHAnsi" w:hAnsiTheme="minorHAnsi" w:cstheme="minorHAnsi"/>
                      <w:sz w:val="22"/>
                      <w:szCs w:val="22"/>
                      <w:lang w:val="uk-UA" w:eastAsia="ru-RU"/>
                    </w:rPr>
                    <w:t>разі виникнення обставин, що перешкоджають Виконавцю виконати свої зобов'язання за Контрактом</w:t>
                  </w:r>
                  <w:r w:rsidR="00AB1E69">
                    <w:rPr>
                      <w:rFonts w:asciiTheme="minorHAnsi" w:hAnsiTheme="minorHAnsi" w:cstheme="minorHAnsi"/>
                      <w:sz w:val="22"/>
                      <w:szCs w:val="22"/>
                      <w:lang w:eastAsia="ru-RU"/>
                    </w:rPr>
                    <w:t xml:space="preserve"> </w:t>
                  </w:r>
                  <w:r w:rsidR="004B6D60" w:rsidRPr="00081CED">
                    <w:rPr>
                      <w:rFonts w:asciiTheme="minorHAnsi" w:hAnsiTheme="minorHAnsi" w:cstheme="minorHAnsi"/>
                      <w:sz w:val="22"/>
                      <w:szCs w:val="22"/>
                      <w:lang w:val="uk-UA" w:eastAsia="ru-RU"/>
                    </w:rPr>
                    <w:t xml:space="preserve">Підрядник зобов'язаний негайно проінформувати про це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004B6D60"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4B6D60" w:rsidRPr="00081CED" w14:paraId="018DB1F3" w14:textId="77777777" w:rsidTr="00564D86">
              <w:tc>
                <w:tcPr>
                  <w:tcW w:w="5106" w:type="dxa"/>
                </w:tcPr>
                <w:p w14:paraId="6DCE9FAE" w14:textId="524D8FE4"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4B6D60" w:rsidRPr="00081CED" w14:paraId="26B85CC2" w14:textId="77777777" w:rsidTr="00564D86">
              <w:tc>
                <w:tcPr>
                  <w:tcW w:w="5106" w:type="dxa"/>
                </w:tcPr>
                <w:p w14:paraId="04B1A726" w14:textId="03BFFB81"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 CPVA gali bet kuriuo metu raštu nurodyti Rangovui sustabdyti visų (arba dalies) Darbų vykdymą, nurodydama (jei įmanoma) sustabdymo trukmę, pasikeitusias aplinkybes, dėl kurių Rangovas negali tęsti Darbų ir kurios paaiškėja po Sutarties sudarymo. Aplinkybės, dėl kurių Darbai gali būti nutraukti, yra šios:</w:t>
                  </w:r>
                </w:p>
              </w:tc>
              <w:tc>
                <w:tcPr>
                  <w:tcW w:w="4822" w:type="dxa"/>
                </w:tcPr>
                <w:p w14:paraId="33F059F8" w14:textId="39E58F64"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може в будь-який час доручити Підряднику призупинити всі </w:t>
                  </w:r>
                  <w:r w:rsidR="007838AE" w:rsidRPr="00081CED">
                    <w:rPr>
                      <w:rFonts w:asciiTheme="minorHAnsi" w:hAnsiTheme="minorHAnsi" w:cstheme="minorHAnsi"/>
                      <w:sz w:val="22"/>
                      <w:szCs w:val="22"/>
                      <w:lang w:val="uk-UA" w:eastAsia="ru-RU"/>
                    </w:rPr>
                    <w:t>роботи</w:t>
                  </w:r>
                  <w:r w:rsidR="00515053">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(або їх частину), вказавши (якщо можливо) тривалість призупинення в письмовій формі через зміни обставин, які перешкоджають продовженню </w:t>
                  </w:r>
                  <w:r w:rsidR="00F91947" w:rsidRPr="00081CED">
                    <w:rPr>
                      <w:rFonts w:asciiTheme="minorHAnsi" w:hAnsiTheme="minorHAnsi" w:cstheme="minorHAnsi"/>
                      <w:sz w:val="22"/>
                      <w:szCs w:val="22"/>
                      <w:lang w:val="uk-UA" w:eastAsia="ru-RU"/>
                    </w:rPr>
                    <w:t>роб</w:t>
                  </w:r>
                  <w:r w:rsidR="0051505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стають відомими після укладення Контракту. Обставини, які можуть призвести до припинення </w:t>
                  </w:r>
                  <w:r w:rsidR="000C41AD" w:rsidRPr="00081CED">
                    <w:rPr>
                      <w:rFonts w:asciiTheme="minorHAnsi" w:hAnsiTheme="minorHAnsi" w:cstheme="minorHAnsi"/>
                      <w:sz w:val="22"/>
                      <w:szCs w:val="22"/>
                      <w:lang w:val="uk-UA"/>
                    </w:rPr>
                    <w:t>роб</w:t>
                  </w:r>
                  <w:r w:rsidR="00515053">
                    <w:rPr>
                      <w:rFonts w:asciiTheme="minorHAnsi" w:hAnsiTheme="minorHAnsi" w:cstheme="minorHAnsi"/>
                      <w:sz w:val="22"/>
                      <w:szCs w:val="22"/>
                      <w:lang w:val="uk-UA"/>
                    </w:rPr>
                    <w:t>і</w:t>
                  </w:r>
                  <w:r w:rsidR="000C41AD"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eastAsia="ru-RU"/>
                    </w:rPr>
                    <w:t>, включають:</w:t>
                  </w:r>
                </w:p>
              </w:tc>
            </w:tr>
            <w:tr w:rsidR="004B6D60" w:rsidRPr="00081CED" w14:paraId="554C2819" w14:textId="77777777" w:rsidTr="00564D86">
              <w:tc>
                <w:tcPr>
                  <w:tcW w:w="5106" w:type="dxa"/>
                </w:tcPr>
                <w:p w14:paraId="7E21E7C9" w14:textId="0A7313F7"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4B6D60" w:rsidRPr="00081CED" w14:paraId="724A11CC" w14:textId="77777777" w:rsidTr="00564D86">
              <w:tc>
                <w:tcPr>
                  <w:tcW w:w="5106" w:type="dxa"/>
                </w:tcPr>
                <w:p w14:paraId="0DD0F5BE" w14:textId="7BD1AC24"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4B6D60" w:rsidRPr="00081CED" w14:paraId="09D782A0" w14:textId="77777777" w:rsidTr="00564D86">
              <w:tc>
                <w:tcPr>
                  <w:tcW w:w="5106" w:type="dxa"/>
                </w:tcPr>
                <w:p w14:paraId="31AA8EFE" w14:textId="35C5D0DF"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4B6D60" w:rsidRPr="00081CED" w14:paraId="3D1A27B2" w14:textId="77777777" w:rsidTr="00564D86">
              <w:tc>
                <w:tcPr>
                  <w:tcW w:w="5106" w:type="dxa"/>
                </w:tcPr>
                <w:p w14:paraId="1A98D026" w14:textId="00EAD528"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4B6D60" w:rsidRPr="00081CED" w14:paraId="3543AF9A" w14:textId="77777777" w:rsidTr="00564D86">
              <w:tc>
                <w:tcPr>
                  <w:tcW w:w="5106" w:type="dxa"/>
                </w:tcPr>
                <w:p w14:paraId="6385160B" w14:textId="49604B01"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8.3.5. </w:t>
                  </w:r>
                  <w:r w:rsidR="00D44A3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tatybvietės neatlaisvinimas laiku;</w:t>
                  </w:r>
                </w:p>
              </w:tc>
              <w:tc>
                <w:tcPr>
                  <w:tcW w:w="4822" w:type="dxa"/>
                </w:tcPr>
                <w:p w14:paraId="2F71A13F" w14:textId="3A0DD81A"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w:t>
                  </w:r>
                  <w:r w:rsidR="004F1F7F">
                    <w:t xml:space="preserve"> </w:t>
                  </w:r>
                  <w:r w:rsidR="004F1F7F" w:rsidRPr="00AB1E69">
                    <w:rPr>
                      <w:rFonts w:asciiTheme="minorHAnsi" w:hAnsiTheme="minorHAnsi" w:cstheme="minorHAnsi"/>
                      <w:sz w:val="22"/>
                      <w:szCs w:val="22"/>
                      <w:lang w:val="uk-UA" w:eastAsia="ru-RU"/>
                    </w:rPr>
                    <w:t>невчасне звільнення території для початку будівництва;</w:t>
                  </w:r>
                </w:p>
              </w:tc>
            </w:tr>
            <w:tr w:rsidR="004B6D60" w:rsidRPr="00081CED" w14:paraId="23B57F1F" w14:textId="77777777" w:rsidTr="00564D86">
              <w:tc>
                <w:tcPr>
                  <w:tcW w:w="5106" w:type="dxa"/>
                </w:tcPr>
                <w:p w14:paraId="125A87AD" w14:textId="2B4125BC"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8.3.6. papildomas laikas, reikalingas papildom</w:t>
                  </w:r>
                  <w:r w:rsidR="0043216B">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34D5DE8A"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w:t>
                  </w:r>
                  <w:r w:rsidR="00F91947" w:rsidRPr="00081CED">
                    <w:rPr>
                      <w:rFonts w:asciiTheme="minorHAnsi" w:hAnsiTheme="minorHAnsi" w:cstheme="minorHAnsi"/>
                      <w:sz w:val="22"/>
                      <w:szCs w:val="22"/>
                      <w:lang w:val="uk-UA" w:eastAsia="ru-RU"/>
                    </w:rPr>
                    <w:t xml:space="preserve"> роб</w:t>
                  </w:r>
                  <w:r w:rsidR="0051505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4B6D60" w:rsidRPr="00081CED" w14:paraId="4FF75A3C" w14:textId="77777777" w:rsidTr="00564D86">
              <w:tc>
                <w:tcPr>
                  <w:tcW w:w="5106" w:type="dxa"/>
                </w:tcPr>
                <w:p w14:paraId="3BEB8159" w14:textId="05ED0023"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8.3.7. bet kokių nenumatytų gamtos jėgų, kurių nebūtų galėjęs numatyti joks patyręs rangovas, poveikis;</w:t>
                  </w:r>
                </w:p>
              </w:tc>
              <w:tc>
                <w:tcPr>
                  <w:tcW w:w="4822" w:type="dxa"/>
                </w:tcPr>
                <w:p w14:paraId="04DA90F3" w14:textId="1EBFB766"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4B6D60" w:rsidRPr="00081CED" w14:paraId="3C7975DB" w14:textId="77777777" w:rsidTr="00564D86">
              <w:tc>
                <w:tcPr>
                  <w:tcW w:w="5106" w:type="dxa"/>
                </w:tcPr>
                <w:p w14:paraId="21F6D225" w14:textId="702AF45C"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266CEBA6"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8.3.8. фізичні перешкоди або некліматичні фізичні умови, що виникли під час </w:t>
                  </w:r>
                  <w:r w:rsidR="007838AE" w:rsidRPr="00081CED">
                    <w:rPr>
                      <w:rFonts w:asciiTheme="minorHAnsi" w:hAnsiTheme="minorHAnsi" w:cstheme="minorHAnsi"/>
                      <w:sz w:val="22"/>
                      <w:szCs w:val="22"/>
                      <w:lang w:val="uk-UA" w:eastAsia="ru-RU"/>
                    </w:rPr>
                    <w:t>роботи</w:t>
                  </w:r>
                  <w:r w:rsidR="00515053">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4B6D60" w:rsidRPr="00081CED" w14:paraId="314F33B2" w14:textId="77777777" w:rsidTr="00564D86">
              <w:tc>
                <w:tcPr>
                  <w:tcW w:w="5106" w:type="dxa"/>
                </w:tcPr>
                <w:p w14:paraId="4E6E1FD7" w14:textId="3AED6FB9"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0BC71972" w:rsidR="004B6D60" w:rsidRPr="00635426" w:rsidRDefault="004B6D60" w:rsidP="00D829BC">
                  <w:pPr>
                    <w:framePr w:hSpace="180" w:wrap="around" w:hAnchor="margin" w:xAlign="right" w:y="-588"/>
                    <w:tabs>
                      <w:tab w:val="left" w:pos="458"/>
                    </w:tabs>
                    <w:jc w:val="both"/>
                    <w:rPr>
                      <w:rFonts w:asciiTheme="minorHAnsi" w:hAnsiTheme="minorHAnsi" w:cstheme="minorHAnsi"/>
                      <w:sz w:val="22"/>
                      <w:szCs w:val="22"/>
                      <w:lang w:val="ru-RU" w:eastAsia="ru-RU"/>
                    </w:rPr>
                  </w:pPr>
                  <w:r w:rsidRPr="00081CED">
                    <w:rPr>
                      <w:rFonts w:asciiTheme="minorHAnsi" w:hAnsiTheme="minorHAnsi" w:cstheme="minorHAnsi"/>
                      <w:sz w:val="22"/>
                      <w:szCs w:val="22"/>
                      <w:lang w:val="uk-UA" w:eastAsia="ru-RU"/>
                    </w:rPr>
                    <w:t xml:space="preserve">8.3.9. </w:t>
                  </w:r>
                  <w:r w:rsidR="00EB16E2">
                    <w:t xml:space="preserve"> </w:t>
                  </w:r>
                  <w:r w:rsidR="00EB16E2" w:rsidRPr="00EB16E2">
                    <w:rPr>
                      <w:rFonts w:asciiTheme="minorHAnsi" w:hAnsiTheme="minorHAnsi" w:cstheme="minorHAnsi"/>
                      <w:sz w:val="22"/>
                      <w:szCs w:val="22"/>
                      <w:lang w:val="uk-UA" w:eastAsia="ru-RU"/>
                    </w:rPr>
                    <w:t>будь-яку затримку або несправність, пов'язану з Заміною</w:t>
                  </w:r>
                </w:p>
              </w:tc>
            </w:tr>
            <w:tr w:rsidR="004B6D60" w:rsidRPr="00081CED" w14:paraId="13809C2D" w14:textId="77777777" w:rsidTr="00564D86">
              <w:tc>
                <w:tcPr>
                  <w:tcW w:w="5106" w:type="dxa"/>
                </w:tcPr>
                <w:p w14:paraId="532A8A7B" w14:textId="41E3E140"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8.3.10. kitos nenumatytos aplinkybės, kurios nebuvo žinomos pirkimo metu ir su kuriomis gali susidurti bet kuris rangovas.</w:t>
                  </w:r>
                </w:p>
              </w:tc>
              <w:tc>
                <w:tcPr>
                  <w:tcW w:w="4822" w:type="dxa"/>
                </w:tcPr>
                <w:p w14:paraId="467F0F73" w14:textId="07EABB92"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4B6D60" w:rsidRPr="00081CED" w14:paraId="7C486C63" w14:textId="77777777" w:rsidTr="00564D86">
              <w:tc>
                <w:tcPr>
                  <w:tcW w:w="5106" w:type="dxa"/>
                </w:tcPr>
                <w:p w14:paraId="1BE206C8" w14:textId="60DDA61D"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sidR="0043216B">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Darbai (ar jų dalis) neatliekami iki Darbų (ar jų dalies) vykdymo atnaujinimo. Gavėjo ir (arba) CPVA rašytiniu prašymu Darbai (jų dalis) atnaujinami, kai išnyksta aplinkybės, dėl kurių jie buvo sustabdyti. Darbų (jų dalies) atnaujinimo atveju Darbai turi būti atlikti per likusį iki nutraukimo laikotarpį (laiką).</w:t>
                  </w:r>
                </w:p>
              </w:tc>
              <w:tc>
                <w:tcPr>
                  <w:tcW w:w="4822" w:type="dxa"/>
                </w:tcPr>
                <w:p w14:paraId="47F42551" w14:textId="5CEC62BF"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Призупинені </w:t>
                  </w:r>
                  <w:r w:rsidR="007838AE" w:rsidRPr="00081CED">
                    <w:rPr>
                      <w:rFonts w:asciiTheme="minorHAnsi" w:hAnsiTheme="minorHAnsi" w:cstheme="minorHAnsi"/>
                      <w:sz w:val="22"/>
                      <w:szCs w:val="22"/>
                      <w:lang w:val="uk-UA" w:eastAsia="ru-RU"/>
                    </w:rPr>
                    <w:t>роботи</w:t>
                  </w:r>
                  <w:r w:rsidR="007B179F">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(або їх частина) не повинні виконуватися до відновлення виконання </w:t>
                  </w:r>
                  <w:r w:rsidR="00F91947" w:rsidRPr="00081CED">
                    <w:rPr>
                      <w:rFonts w:asciiTheme="minorHAnsi" w:hAnsiTheme="minorHAnsi" w:cstheme="minorHAnsi"/>
                      <w:sz w:val="22"/>
                      <w:szCs w:val="22"/>
                      <w:lang w:val="uk-UA" w:eastAsia="ru-RU"/>
                    </w:rPr>
                    <w:t>роб</w:t>
                  </w:r>
                  <w:r w:rsidR="0051505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(їх частини). За письмовим запитом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ЦАУП </w:t>
                  </w:r>
                  <w:r w:rsidR="007838AE" w:rsidRPr="00081CED">
                    <w:rPr>
                      <w:rFonts w:asciiTheme="minorHAnsi" w:hAnsiTheme="minorHAnsi" w:cstheme="minorHAnsi"/>
                      <w:sz w:val="22"/>
                      <w:szCs w:val="22"/>
                      <w:lang w:val="uk-UA" w:eastAsia="ru-RU"/>
                    </w:rPr>
                    <w:t>роботи</w:t>
                  </w:r>
                  <w:r w:rsidR="00515053">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(їх частини) повинні бути відновлені, коли обставини, що призвели до їх призупинення, перестануть існувати. У разі відновлення </w:t>
                  </w:r>
                  <w:r w:rsidR="00F91947" w:rsidRPr="00081CED">
                    <w:rPr>
                      <w:rFonts w:asciiTheme="minorHAnsi" w:hAnsiTheme="minorHAnsi" w:cstheme="minorHAnsi"/>
                      <w:sz w:val="22"/>
                      <w:szCs w:val="22"/>
                      <w:lang w:val="uk-UA" w:eastAsia="ru-RU"/>
                    </w:rPr>
                    <w:t>роб</w:t>
                  </w:r>
                  <w:r w:rsidR="00D8058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(їх частини) </w:t>
                  </w:r>
                  <w:r w:rsidR="007838AE" w:rsidRPr="00081CED">
                    <w:rPr>
                      <w:rFonts w:asciiTheme="minorHAnsi" w:hAnsiTheme="minorHAnsi" w:cstheme="minorHAnsi"/>
                      <w:sz w:val="22"/>
                      <w:szCs w:val="22"/>
                      <w:lang w:val="uk-UA" w:eastAsia="ru-RU"/>
                    </w:rPr>
                    <w:t>роботи</w:t>
                  </w:r>
                  <w:r w:rsidR="00D8058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повинні бути виконані протягом періоду (часу), що залишився до призупинення.</w:t>
                  </w:r>
                </w:p>
              </w:tc>
            </w:tr>
            <w:tr w:rsidR="004B6D60" w:rsidRPr="00081CED" w14:paraId="37F6FD13" w14:textId="77777777" w:rsidTr="00564D86">
              <w:tc>
                <w:tcPr>
                  <w:tcW w:w="5106" w:type="dxa"/>
                </w:tcPr>
                <w:p w14:paraId="296255A4" w14:textId="7426ED3A"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Gavėjo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350579A3"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sidR="00F91947" w:rsidRPr="00081CED">
                    <w:rPr>
                      <w:rFonts w:asciiTheme="minorHAnsi" w:hAnsiTheme="minorHAnsi" w:cstheme="minorHAnsi"/>
                      <w:sz w:val="22"/>
                      <w:szCs w:val="22"/>
                      <w:lang w:val="uk-UA" w:eastAsia="ru-RU"/>
                    </w:rPr>
                    <w:t>роб</w:t>
                  </w:r>
                  <w:r w:rsidR="00D8058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sidR="00F91947" w:rsidRPr="00081CED">
                    <w:rPr>
                      <w:rFonts w:asciiTheme="minorHAnsi" w:hAnsiTheme="minorHAnsi" w:cstheme="minorHAnsi"/>
                      <w:sz w:val="22"/>
                      <w:szCs w:val="22"/>
                      <w:lang w:val="uk-UA" w:eastAsia="ru-RU"/>
                    </w:rPr>
                    <w:t>роб</w:t>
                  </w:r>
                  <w:r w:rsidR="00D8058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sidR="00F91947" w:rsidRPr="00081CED">
                    <w:rPr>
                      <w:rFonts w:asciiTheme="minorHAnsi" w:hAnsiTheme="minorHAnsi" w:cstheme="minorHAnsi"/>
                      <w:sz w:val="22"/>
                      <w:szCs w:val="22"/>
                      <w:lang w:val="uk-UA" w:eastAsia="ru-RU"/>
                    </w:rPr>
                    <w:t>роб</w:t>
                  </w:r>
                  <w:r w:rsidR="00D8058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(за необхідності та за запитом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sidR="00F91947" w:rsidRPr="00081CED">
                    <w:rPr>
                      <w:rFonts w:asciiTheme="minorHAnsi" w:hAnsiTheme="minorHAnsi" w:cstheme="minorHAnsi"/>
                      <w:sz w:val="22"/>
                      <w:szCs w:val="22"/>
                      <w:lang w:val="uk-UA" w:eastAsia="ru-RU"/>
                    </w:rPr>
                    <w:t>роб</w:t>
                  </w:r>
                  <w:r w:rsidR="00D8058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4B6D60" w:rsidRPr="00081CED" w14:paraId="4EE51D58" w14:textId="77777777" w:rsidTr="00564D86">
              <w:tc>
                <w:tcPr>
                  <w:tcW w:w="5106" w:type="dxa"/>
                </w:tcPr>
                <w:p w14:paraId="4C525520" w14:textId="2FCFBAC4" w:rsidR="004B6D60" w:rsidRPr="00081CED" w:rsidRDefault="004B6D60"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w:t>
                  </w:r>
                  <w:r w:rsidR="00CF3255">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4B6D8064" w:rsidR="004B6D60" w:rsidRPr="00081CED" w:rsidRDefault="004B6D60"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sidR="00F91947" w:rsidRPr="00081CED">
                    <w:rPr>
                      <w:rFonts w:asciiTheme="minorHAnsi" w:hAnsiTheme="minorHAnsi" w:cstheme="minorHAnsi"/>
                      <w:sz w:val="22"/>
                      <w:szCs w:val="22"/>
                      <w:lang w:val="uk-UA" w:eastAsia="ru-RU"/>
                    </w:rPr>
                    <w:t>роб</w:t>
                  </w:r>
                  <w:r w:rsidR="004965D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sidR="00F91947" w:rsidRPr="00081CED">
                    <w:rPr>
                      <w:rFonts w:asciiTheme="minorHAnsi" w:hAnsiTheme="minorHAnsi" w:cstheme="minorHAnsi"/>
                      <w:sz w:val="22"/>
                      <w:szCs w:val="22"/>
                      <w:lang w:val="uk-UA" w:eastAsia="ru-RU"/>
                    </w:rPr>
                    <w:t>роб</w:t>
                  </w:r>
                  <w:r w:rsidR="004965D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і суми, </w:t>
                  </w:r>
                  <w:r w:rsidRPr="00081CED">
                    <w:rPr>
                      <w:rFonts w:asciiTheme="minorHAnsi" w:hAnsiTheme="minorHAnsi" w:cstheme="minorHAnsi"/>
                      <w:sz w:val="22"/>
                      <w:szCs w:val="22"/>
                      <w:lang w:val="uk-UA" w:eastAsia="ru-RU"/>
                    </w:rPr>
                    <w:lastRenderedPageBreak/>
                    <w:t>що підлягають виплаті Підряднику, повинні бути визначені і підписані Сторонами.</w:t>
                  </w:r>
                </w:p>
              </w:tc>
            </w:tr>
            <w:tr w:rsidR="004B6D60" w:rsidRPr="00081CED" w14:paraId="0B8069AB" w14:textId="77777777" w:rsidTr="00564D86">
              <w:tc>
                <w:tcPr>
                  <w:tcW w:w="5106" w:type="dxa"/>
                </w:tcPr>
                <w:p w14:paraId="7B868FF1" w14:textId="04944D0F"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4B6D60" w:rsidRPr="00081CED" w14:paraId="566883DB" w14:textId="77777777" w:rsidTr="00564D86">
              <w:tc>
                <w:tcPr>
                  <w:tcW w:w="5106" w:type="dxa"/>
                </w:tcPr>
                <w:p w14:paraId="0BDB292C" w14:textId="485CE063"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4B6D60" w:rsidRPr="00081CED" w14:paraId="7F231D00" w14:textId="77777777" w:rsidTr="00564D86">
              <w:tc>
                <w:tcPr>
                  <w:tcW w:w="5106" w:type="dxa"/>
                </w:tcPr>
                <w:p w14:paraId="532110AB" w14:textId="2E1908B0"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8.9. Sutartinių įsipareigojimų vykdymo sustabdymas įforminamas raštu, nurodant sustabdymo priežastis ir laikotarpį, ir pridedant patvirtinamuosius dokumentus.</w:t>
                  </w:r>
                </w:p>
              </w:tc>
              <w:tc>
                <w:tcPr>
                  <w:tcW w:w="4822" w:type="dxa"/>
                </w:tcPr>
                <w:p w14:paraId="02973D9B" w14:textId="1E703EAC"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8.9. Призупинення зобов'язань за Контрактом повинно бути оформлено в письмовій формі із зазначенням причин і терміну призупинення і супроводжуватися підтверджуючими документами.</w:t>
                  </w:r>
                </w:p>
              </w:tc>
            </w:tr>
            <w:tr w:rsidR="004B6D60" w:rsidRPr="00081CED" w14:paraId="3DFF419E" w14:textId="77777777" w:rsidTr="00564D86">
              <w:tc>
                <w:tcPr>
                  <w:tcW w:w="5106" w:type="dxa"/>
                </w:tcPr>
                <w:p w14:paraId="068227E5" w14:textId="116F0FCC"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8.10. Sutarties vykdymo pratęsimas įforminamas raštu.</w:t>
                  </w:r>
                </w:p>
              </w:tc>
              <w:tc>
                <w:tcPr>
                  <w:tcW w:w="4822" w:type="dxa"/>
                </w:tcPr>
                <w:p w14:paraId="011C83F7" w14:textId="3C4036C6"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8.10. Поновлення виконання Контракту має бути укладено в письмовій формі.</w:t>
                  </w:r>
                </w:p>
              </w:tc>
            </w:tr>
            <w:tr w:rsidR="007B03EC" w:rsidRPr="00081CED" w14:paraId="045BA353" w14:textId="77777777" w:rsidTr="00564D86">
              <w:tc>
                <w:tcPr>
                  <w:tcW w:w="5106" w:type="dxa"/>
                </w:tcPr>
                <w:p w14:paraId="2E761642" w14:textId="7BEF804C"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4B6D60" w:rsidRPr="00081CED" w14:paraId="5DE26E3F" w14:textId="77777777" w:rsidTr="00564D86">
              <w:tc>
                <w:tcPr>
                  <w:tcW w:w="5106" w:type="dxa"/>
                </w:tcPr>
                <w:p w14:paraId="78D834A2" w14:textId="477FC5C7" w:rsidR="004B6D60" w:rsidRPr="00081CED" w:rsidRDefault="004B6D60"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4B6D60" w:rsidRPr="00081CED" w:rsidRDefault="004B6D60"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4B6D60" w:rsidRPr="00081CED" w14:paraId="375858EE" w14:textId="77777777" w:rsidTr="00564D86">
              <w:tc>
                <w:tcPr>
                  <w:tcW w:w="5106" w:type="dxa"/>
                </w:tcPr>
                <w:p w14:paraId="0FE2AA43" w14:textId="0BD34FF1"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9.1. Sutartis įsigalioja, kai ją pasirašo įgaliotieji Šalių atstovai, ir galioja iki visiško Šalių sutartinių įsipareigojimų įvykdymo, bet ne ilgiau kaip iki visų įsipareigojimų pagal šią Sutartį įvykdymo. </w:t>
                  </w:r>
                </w:p>
              </w:tc>
              <w:tc>
                <w:tcPr>
                  <w:tcW w:w="4822" w:type="dxa"/>
                </w:tcPr>
                <w:p w14:paraId="52AC4ED0" w14:textId="263F835D"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sidR="00672008">
                    <w:t xml:space="preserve"> </w:t>
                  </w:r>
                  <w:r w:rsidR="00523DF7">
                    <w:rPr>
                      <w:rFonts w:asciiTheme="minorHAnsi" w:hAnsiTheme="minorHAnsi" w:cstheme="minorHAnsi"/>
                      <w:sz w:val="22"/>
                      <w:szCs w:val="22"/>
                      <w:lang w:val="uk-UA" w:eastAsia="ru-RU"/>
                    </w:rPr>
                    <w:t>Контракт</w:t>
                  </w:r>
                  <w:r w:rsidR="00523DF7" w:rsidRPr="00672008">
                    <w:rPr>
                      <w:rFonts w:asciiTheme="minorHAnsi" w:hAnsiTheme="minorHAnsi" w:cstheme="minorHAnsi"/>
                      <w:sz w:val="22"/>
                      <w:szCs w:val="22"/>
                      <w:lang w:val="uk-UA" w:eastAsia="ru-RU"/>
                    </w:rPr>
                    <w:t xml:space="preserve"> </w:t>
                  </w:r>
                  <w:r w:rsidR="00672008" w:rsidRPr="00672008">
                    <w:rPr>
                      <w:rFonts w:asciiTheme="minorHAnsi" w:hAnsiTheme="minorHAnsi" w:cstheme="minorHAnsi"/>
                      <w:sz w:val="22"/>
                      <w:szCs w:val="22"/>
                      <w:lang w:val="uk-UA" w:eastAsia="ru-RU"/>
                    </w:rPr>
                    <w:t xml:space="preserve">набирає чинності з моменту його підписання уповноваженими представниками Сторін і діє до повного виконання Сторонами своїх зобов’язань, але не більше ніж до моменту виконання всіх зобов’язань за цим </w:t>
                  </w:r>
                  <w:r w:rsidR="00523DF7">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w:t>
                  </w:r>
                </w:p>
              </w:tc>
            </w:tr>
            <w:tr w:rsidR="004B6D60" w:rsidRPr="00081CED" w14:paraId="0374B55B" w14:textId="77777777" w:rsidTr="00564D86">
              <w:tc>
                <w:tcPr>
                  <w:tcW w:w="5106" w:type="dxa"/>
                </w:tcPr>
                <w:p w14:paraId="28C43915" w14:textId="44AE9290"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 išskyrus Lietuvos Respublikos viešųjų pirkimų įstatymo 89 straipsnyje ir Sutarties bendrųjų sąlygų 9.3. punkte numatytus atvejus.</w:t>
                  </w:r>
                </w:p>
              </w:tc>
              <w:tc>
                <w:tcPr>
                  <w:tcW w:w="4822" w:type="dxa"/>
                </w:tcPr>
                <w:p w14:paraId="5358745B" w14:textId="6D9F5562" w:rsidR="004B6D60" w:rsidRPr="00081CED" w:rsidRDefault="004B6D60"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9.2. Умови Контракту можуть бути змінені протягом строку його дії тільки в письмовій формі і підписані всіма Сторонами, за винятком випадків, передбачених статтею 89 закону Про державні закупівлі Литовської Республіки, і у випадках, передбачених пунктом 9.3. Загальних умов Контракту.</w:t>
                  </w:r>
                </w:p>
              </w:tc>
            </w:tr>
            <w:tr w:rsidR="004B6D60" w:rsidRPr="00081CED" w14:paraId="49E19B9C" w14:textId="77777777" w:rsidTr="00564D86">
              <w:tc>
                <w:tcPr>
                  <w:tcW w:w="5106" w:type="dxa"/>
                </w:tcPr>
                <w:p w14:paraId="20590E0E" w14:textId="7839791F" w:rsidR="004B6D60" w:rsidRPr="00081CED" w:rsidRDefault="004B6D60"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 Sutarties kaina Sutarties galiojimo laikotarpiu nekeičiama, išskyrus nurodytus atvejus:</w:t>
                  </w:r>
                </w:p>
              </w:tc>
              <w:tc>
                <w:tcPr>
                  <w:tcW w:w="4822" w:type="dxa"/>
                </w:tcPr>
                <w:p w14:paraId="2F5E25EC" w14:textId="2C35A072" w:rsidR="004B6D60" w:rsidRPr="00081CED" w:rsidRDefault="004B6D60" w:rsidP="00D829BC">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4B6D60" w:rsidRPr="00081CED" w14:paraId="108DE036" w14:textId="77777777" w:rsidTr="00564D86">
              <w:tc>
                <w:tcPr>
                  <w:tcW w:w="5106" w:type="dxa"/>
                </w:tcPr>
                <w:p w14:paraId="14BF73DD" w14:textId="4FE8A028" w:rsidR="004B6D60" w:rsidRPr="00081CED" w:rsidRDefault="004B6D60" w:rsidP="00D829BC">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Kainos keitimas dėl mokesčių pakeitimų:</w:t>
                  </w:r>
                </w:p>
              </w:tc>
              <w:tc>
                <w:tcPr>
                  <w:tcW w:w="4822" w:type="dxa"/>
                </w:tcPr>
                <w:p w14:paraId="6F1B9772" w14:textId="75A34C9F" w:rsidR="004B6D60" w:rsidRPr="00081CED" w:rsidRDefault="004B6D60" w:rsidP="00D829BC">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Зміна у зв'язку зі зміною податку:</w:t>
                  </w:r>
                </w:p>
              </w:tc>
            </w:tr>
            <w:tr w:rsidR="004B6D60" w:rsidRPr="00081CED" w14:paraId="659088DF" w14:textId="77777777" w:rsidTr="00564D86">
              <w:tc>
                <w:tcPr>
                  <w:tcW w:w="5106" w:type="dxa"/>
                </w:tcPr>
                <w:p w14:paraId="150327BE" w14:textId="37FD1DC8" w:rsidR="004B6D60" w:rsidRPr="00081CED" w:rsidRDefault="004B6D60" w:rsidP="00D829BC">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bidi="lt-LT"/>
                    </w:rPr>
                    <w:t xml:space="preserve">9.3.1. </w:t>
                  </w:r>
                  <w:r w:rsidRPr="00081CED">
                    <w:rPr>
                      <w:rFonts w:asciiTheme="minorHAnsi" w:hAnsiTheme="minorHAnsi" w:cstheme="minorHAnsi"/>
                      <w:sz w:val="22"/>
                      <w:szCs w:val="22"/>
                      <w:lang w:bidi="lt-LT"/>
                    </w:rPr>
                    <w:t>jei</w:t>
                  </w:r>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padid</w:t>
                  </w:r>
                  <w:proofErr w:type="spellEnd"/>
                  <w:r w:rsidRPr="00081CED">
                    <w:rPr>
                      <w:rFonts w:asciiTheme="minorHAnsi" w:hAnsiTheme="minorHAnsi" w:cstheme="minorHAnsi"/>
                      <w:sz w:val="22"/>
                      <w:szCs w:val="22"/>
                      <w:lang w:val="uk-UA" w:bidi="lt-LT"/>
                    </w:rPr>
                    <w:t>ė</w:t>
                  </w:r>
                  <w:r w:rsidRPr="00081CED">
                    <w:rPr>
                      <w:rFonts w:asciiTheme="minorHAnsi" w:hAnsiTheme="minorHAnsi" w:cstheme="minorHAnsi"/>
                      <w:sz w:val="22"/>
                      <w:szCs w:val="22"/>
                      <w:lang w:bidi="lt-LT"/>
                    </w:rPr>
                    <w:t>ja</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arba</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suma</w:t>
                  </w:r>
                  <w:r w:rsidRPr="00081CED">
                    <w:rPr>
                      <w:rFonts w:asciiTheme="minorHAnsi" w:hAnsiTheme="minorHAnsi" w:cstheme="minorHAnsi"/>
                      <w:sz w:val="22"/>
                      <w:szCs w:val="22"/>
                      <w:lang w:val="uk-UA" w:bidi="lt-LT"/>
                    </w:rPr>
                    <w:t>žė</w:t>
                  </w:r>
                  <w:r w:rsidRPr="00081CED">
                    <w:rPr>
                      <w:rFonts w:asciiTheme="minorHAnsi" w:hAnsiTheme="minorHAnsi" w:cstheme="minorHAnsi"/>
                      <w:sz w:val="22"/>
                      <w:szCs w:val="22"/>
                      <w:lang w:bidi="lt-LT"/>
                    </w:rPr>
                    <w:t>ja</w:t>
                  </w:r>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prid</w:t>
                  </w:r>
                  <w:proofErr w:type="spellEnd"/>
                  <w:r w:rsidRPr="00081CED">
                    <w:rPr>
                      <w:rFonts w:asciiTheme="minorHAnsi" w:hAnsiTheme="minorHAnsi" w:cstheme="minorHAnsi"/>
                      <w:sz w:val="22"/>
                      <w:szCs w:val="22"/>
                      <w:lang w:val="uk-UA" w:bidi="lt-LT"/>
                    </w:rPr>
                    <w:t>ė</w:t>
                  </w:r>
                  <w:proofErr w:type="spellStart"/>
                  <w:r w:rsidRPr="00081CED">
                    <w:rPr>
                      <w:rFonts w:asciiTheme="minorHAnsi" w:hAnsiTheme="minorHAnsi" w:cstheme="minorHAnsi"/>
                      <w:sz w:val="22"/>
                      <w:szCs w:val="22"/>
                      <w:lang w:bidi="lt-LT"/>
                    </w:rPr>
                    <w:t>tin</w:t>
                  </w:r>
                  <w:proofErr w:type="spellEnd"/>
                  <w:r w:rsidRPr="00081CED">
                    <w:rPr>
                      <w:rFonts w:asciiTheme="minorHAnsi" w:hAnsiTheme="minorHAnsi" w:cstheme="minorHAnsi"/>
                      <w:sz w:val="22"/>
                      <w:szCs w:val="22"/>
                      <w:lang w:val="uk-UA" w:bidi="lt-LT"/>
                    </w:rPr>
                    <w:t>ė</w:t>
                  </w:r>
                  <w:r w:rsidRPr="00081CED">
                    <w:rPr>
                      <w:rFonts w:asciiTheme="minorHAnsi" w:hAnsiTheme="minorHAnsi" w:cstheme="minorHAnsi"/>
                      <w:sz w:val="22"/>
                      <w:szCs w:val="22"/>
                      <w:lang w:bidi="lt-LT"/>
                    </w:rPr>
                    <w:t>s</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vert</w:t>
                  </w:r>
                  <w:r w:rsidRPr="00081CED">
                    <w:rPr>
                      <w:rFonts w:asciiTheme="minorHAnsi" w:hAnsiTheme="minorHAnsi" w:cstheme="minorHAnsi"/>
                      <w:sz w:val="22"/>
                      <w:szCs w:val="22"/>
                      <w:lang w:val="uk-UA" w:bidi="lt-LT"/>
                    </w:rPr>
                    <w:t>ė</w:t>
                  </w:r>
                  <w:r w:rsidRPr="00081CED">
                    <w:rPr>
                      <w:rFonts w:asciiTheme="minorHAnsi" w:hAnsiTheme="minorHAnsi" w:cstheme="minorHAnsi"/>
                      <w:sz w:val="22"/>
                      <w:szCs w:val="22"/>
                      <w:lang w:bidi="lt-LT"/>
                    </w:rPr>
                    <w:t>s</w:t>
                  </w:r>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mokes</w:t>
                  </w:r>
                  <w:proofErr w:type="spellEnd"/>
                  <w:r w:rsidRPr="00081CED">
                    <w:rPr>
                      <w:rFonts w:asciiTheme="minorHAnsi" w:hAnsiTheme="minorHAnsi" w:cstheme="minorHAnsi"/>
                      <w:sz w:val="22"/>
                      <w:szCs w:val="22"/>
                      <w:lang w:val="uk-UA" w:bidi="lt-LT"/>
                    </w:rPr>
                    <w:t>č</w:t>
                  </w:r>
                  <w:proofErr w:type="spellStart"/>
                  <w:r w:rsidRPr="00081CED">
                    <w:rPr>
                      <w:rFonts w:asciiTheme="minorHAnsi" w:hAnsiTheme="minorHAnsi" w:cstheme="minorHAnsi"/>
                      <w:sz w:val="22"/>
                      <w:szCs w:val="22"/>
                      <w:lang w:bidi="lt-LT"/>
                    </w:rPr>
                    <w:t>io</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PVM</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tarifas</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atitinkamai</w:t>
                  </w:r>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padid</w:t>
                  </w:r>
                  <w:proofErr w:type="spellEnd"/>
                  <w:r w:rsidRPr="00081CED">
                    <w:rPr>
                      <w:rFonts w:asciiTheme="minorHAnsi" w:hAnsiTheme="minorHAnsi" w:cstheme="minorHAnsi"/>
                      <w:sz w:val="22"/>
                      <w:szCs w:val="22"/>
                      <w:lang w:val="uk-UA" w:bidi="lt-LT"/>
                    </w:rPr>
                    <w:t>ė</w:t>
                  </w:r>
                  <w:r w:rsidRPr="00081CED">
                    <w:rPr>
                      <w:rFonts w:asciiTheme="minorHAnsi" w:hAnsiTheme="minorHAnsi" w:cstheme="minorHAnsi"/>
                      <w:sz w:val="22"/>
                      <w:szCs w:val="22"/>
                      <w:lang w:bidi="lt-LT"/>
                    </w:rPr>
                    <w:t>ja</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arba</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suma</w:t>
                  </w:r>
                  <w:r w:rsidRPr="00081CED">
                    <w:rPr>
                      <w:rFonts w:asciiTheme="minorHAnsi" w:hAnsiTheme="minorHAnsi" w:cstheme="minorHAnsi"/>
                      <w:sz w:val="22"/>
                      <w:szCs w:val="22"/>
                      <w:lang w:val="uk-UA" w:bidi="lt-LT"/>
                    </w:rPr>
                    <w:t>žė</w:t>
                  </w:r>
                  <w:r w:rsidRPr="00081CED">
                    <w:rPr>
                      <w:rFonts w:asciiTheme="minorHAnsi" w:hAnsiTheme="minorHAnsi" w:cstheme="minorHAnsi"/>
                      <w:sz w:val="22"/>
                      <w:szCs w:val="22"/>
                      <w:lang w:bidi="lt-LT"/>
                    </w:rPr>
                    <w:t>ja</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Sutarties</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kaina</w:t>
                  </w:r>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Perskai</w:t>
                  </w:r>
                  <w:proofErr w:type="spellEnd"/>
                  <w:r w:rsidRPr="00081CED">
                    <w:rPr>
                      <w:rFonts w:asciiTheme="minorHAnsi" w:hAnsiTheme="minorHAnsi" w:cstheme="minorHAnsi"/>
                      <w:sz w:val="22"/>
                      <w:szCs w:val="22"/>
                      <w:lang w:val="uk-UA" w:bidi="lt-LT"/>
                    </w:rPr>
                    <w:t>č</w:t>
                  </w:r>
                  <w:proofErr w:type="spellStart"/>
                  <w:r w:rsidRPr="00081CED">
                    <w:rPr>
                      <w:rFonts w:asciiTheme="minorHAnsi" w:hAnsiTheme="minorHAnsi" w:cstheme="minorHAnsi"/>
                      <w:sz w:val="22"/>
                      <w:szCs w:val="22"/>
                      <w:lang w:bidi="lt-LT"/>
                    </w:rPr>
                    <w:t>iavimas</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atliekamas</w:t>
                  </w:r>
                  <w:r w:rsidRPr="00081CED">
                    <w:rPr>
                      <w:rFonts w:asciiTheme="minorHAnsi" w:hAnsiTheme="minorHAnsi" w:cstheme="minorHAnsi"/>
                      <w:sz w:val="22"/>
                      <w:szCs w:val="22"/>
                      <w:lang w:val="uk-UA" w:bidi="lt-LT"/>
                    </w:rPr>
                    <w:t xml:space="preserve"> į</w:t>
                  </w:r>
                  <w:proofErr w:type="spellStart"/>
                  <w:r w:rsidRPr="00081CED">
                    <w:rPr>
                      <w:rFonts w:asciiTheme="minorHAnsi" w:hAnsiTheme="minorHAnsi" w:cstheme="minorHAnsi"/>
                      <w:sz w:val="22"/>
                      <w:szCs w:val="22"/>
                      <w:lang w:bidi="lt-LT"/>
                    </w:rPr>
                    <w:t>sigaliojus</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teis</w:t>
                  </w:r>
                  <w:r w:rsidRPr="00081CED">
                    <w:rPr>
                      <w:rFonts w:asciiTheme="minorHAnsi" w:hAnsiTheme="minorHAnsi" w:cstheme="minorHAnsi"/>
                      <w:sz w:val="22"/>
                      <w:szCs w:val="22"/>
                      <w:lang w:val="uk-UA" w:bidi="lt-LT"/>
                    </w:rPr>
                    <w:t>ė</w:t>
                  </w:r>
                  <w:r w:rsidRPr="00081CED">
                    <w:rPr>
                      <w:rFonts w:asciiTheme="minorHAnsi" w:hAnsiTheme="minorHAnsi" w:cstheme="minorHAnsi"/>
                      <w:sz w:val="22"/>
                      <w:szCs w:val="22"/>
                      <w:lang w:bidi="lt-LT"/>
                    </w:rPr>
                    <w:t>s</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aktui</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kuriuo</w:t>
                  </w:r>
                  <w:r w:rsidR="00672008">
                    <w:rPr>
                      <w:rFonts w:asciiTheme="minorHAnsi" w:hAnsiTheme="minorHAnsi" w:cstheme="minorHAnsi"/>
                      <w:sz w:val="22"/>
                      <w:szCs w:val="22"/>
                      <w:lang w:bidi="lt-LT"/>
                    </w:rPr>
                    <w:t xml:space="preserve"> </w:t>
                  </w:r>
                  <w:proofErr w:type="spellStart"/>
                  <w:r w:rsidR="00672008">
                    <w:rPr>
                      <w:rFonts w:asciiTheme="minorHAnsi" w:hAnsiTheme="minorHAnsi" w:cstheme="minorHAnsi"/>
                      <w:sz w:val="22"/>
                      <w:szCs w:val="22"/>
                      <w:lang w:bidi="lt-LT"/>
                    </w:rPr>
                    <w:t>k</w:t>
                  </w:r>
                  <w:r w:rsidRPr="00081CED">
                    <w:rPr>
                      <w:rFonts w:asciiTheme="minorHAnsi" w:hAnsiTheme="minorHAnsi" w:cstheme="minorHAnsi"/>
                      <w:sz w:val="22"/>
                      <w:szCs w:val="22"/>
                      <w:lang w:bidi="lt-LT"/>
                    </w:rPr>
                    <w:t>ei</w:t>
                  </w:r>
                  <w:proofErr w:type="spellEnd"/>
                  <w:r w:rsidRPr="00081CED">
                    <w:rPr>
                      <w:rFonts w:asciiTheme="minorHAnsi" w:hAnsiTheme="minorHAnsi" w:cstheme="minorHAnsi"/>
                      <w:sz w:val="22"/>
                      <w:szCs w:val="22"/>
                      <w:lang w:val="uk-UA" w:bidi="lt-LT"/>
                    </w:rPr>
                    <w:t>č</w:t>
                  </w:r>
                  <w:proofErr w:type="spellStart"/>
                  <w:r w:rsidRPr="00081CED">
                    <w:rPr>
                      <w:rFonts w:asciiTheme="minorHAnsi" w:hAnsiTheme="minorHAnsi" w:cstheme="minorHAnsi"/>
                      <w:sz w:val="22"/>
                      <w:szCs w:val="22"/>
                      <w:lang w:bidi="lt-LT"/>
                    </w:rPr>
                    <w:t>iamas</w:t>
                  </w:r>
                  <w:proofErr w:type="spellEnd"/>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mokes</w:t>
                  </w:r>
                  <w:proofErr w:type="spellEnd"/>
                  <w:r w:rsidRPr="00081CED">
                    <w:rPr>
                      <w:rFonts w:asciiTheme="minorHAnsi" w:hAnsiTheme="minorHAnsi" w:cstheme="minorHAnsi"/>
                      <w:sz w:val="22"/>
                      <w:szCs w:val="22"/>
                      <w:lang w:val="uk-UA" w:bidi="lt-LT"/>
                    </w:rPr>
                    <w:t>č</w:t>
                  </w:r>
                  <w:proofErr w:type="spellStart"/>
                  <w:r w:rsidRPr="00081CED">
                    <w:rPr>
                      <w:rFonts w:asciiTheme="minorHAnsi" w:hAnsiTheme="minorHAnsi" w:cstheme="minorHAnsi"/>
                      <w:sz w:val="22"/>
                      <w:szCs w:val="22"/>
                      <w:lang w:bidi="lt-LT"/>
                    </w:rPr>
                    <w:t>io</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tarifas</w:t>
                  </w:r>
                  <w:r w:rsidRPr="00081CED">
                    <w:rPr>
                      <w:rFonts w:asciiTheme="minorHAnsi" w:hAnsiTheme="minorHAnsi" w:cstheme="minorHAnsi"/>
                      <w:sz w:val="22"/>
                      <w:szCs w:val="22"/>
                      <w:lang w:val="uk-UA" w:bidi="lt-LT"/>
                    </w:rPr>
                    <w:t xml:space="preserve">. </w:t>
                  </w:r>
                  <w:proofErr w:type="spellStart"/>
                  <w:r w:rsidRPr="00081CED">
                    <w:rPr>
                      <w:rFonts w:asciiTheme="minorHAnsi" w:hAnsiTheme="minorHAnsi" w:cstheme="minorHAnsi"/>
                      <w:sz w:val="22"/>
                      <w:szCs w:val="22"/>
                      <w:lang w:bidi="lt-LT"/>
                    </w:rPr>
                    <w:t>Perskai</w:t>
                  </w:r>
                  <w:proofErr w:type="spellEnd"/>
                  <w:r w:rsidRPr="00081CED">
                    <w:rPr>
                      <w:rFonts w:asciiTheme="minorHAnsi" w:hAnsiTheme="minorHAnsi" w:cstheme="minorHAnsi"/>
                      <w:sz w:val="22"/>
                      <w:szCs w:val="22"/>
                      <w:lang w:val="uk-UA" w:bidi="lt-LT"/>
                    </w:rPr>
                    <w:t>č</w:t>
                  </w:r>
                  <w:proofErr w:type="spellStart"/>
                  <w:r w:rsidRPr="00081CED">
                    <w:rPr>
                      <w:rFonts w:asciiTheme="minorHAnsi" w:hAnsiTheme="minorHAnsi" w:cstheme="minorHAnsi"/>
                      <w:sz w:val="22"/>
                      <w:szCs w:val="22"/>
                      <w:lang w:bidi="lt-LT"/>
                    </w:rPr>
                    <w:t>iuota</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Sutarties</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kaina</w:t>
                  </w:r>
                  <w:r w:rsidRPr="00081CED">
                    <w:rPr>
                      <w:rFonts w:asciiTheme="minorHAnsi" w:hAnsiTheme="minorHAnsi" w:cstheme="minorHAnsi"/>
                      <w:sz w:val="22"/>
                      <w:szCs w:val="22"/>
                      <w:lang w:val="uk-UA" w:bidi="lt-LT"/>
                    </w:rPr>
                    <w:t xml:space="preserve"> į</w:t>
                  </w:r>
                  <w:proofErr w:type="spellStart"/>
                  <w:r w:rsidRPr="00081CED">
                    <w:rPr>
                      <w:rFonts w:asciiTheme="minorHAnsi" w:hAnsiTheme="minorHAnsi" w:cstheme="minorHAnsi"/>
                      <w:sz w:val="22"/>
                      <w:szCs w:val="22"/>
                      <w:lang w:bidi="lt-LT"/>
                    </w:rPr>
                    <w:t>sigalioja</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nuo</w:t>
                  </w:r>
                  <w:r w:rsidRPr="00081CED">
                    <w:rPr>
                      <w:rFonts w:asciiTheme="minorHAnsi" w:hAnsiTheme="minorHAnsi" w:cstheme="minorHAnsi"/>
                      <w:sz w:val="22"/>
                      <w:szCs w:val="22"/>
                      <w:lang w:val="uk-UA" w:bidi="lt-LT"/>
                    </w:rPr>
                    <w:t xml:space="preserve"> </w:t>
                  </w:r>
                  <w:r w:rsidR="00BE5573">
                    <w:rPr>
                      <w:rFonts w:asciiTheme="minorHAnsi" w:hAnsiTheme="minorHAnsi" w:cstheme="minorHAnsi"/>
                      <w:sz w:val="22"/>
                      <w:szCs w:val="22"/>
                      <w:lang w:bidi="lt-LT"/>
                    </w:rPr>
                    <w:t>PVM</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tarifo</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pakeitimo</w:t>
                  </w:r>
                  <w:r w:rsidRPr="00081CED">
                    <w:rPr>
                      <w:rFonts w:asciiTheme="minorHAnsi" w:hAnsiTheme="minorHAnsi" w:cstheme="minorHAnsi"/>
                      <w:sz w:val="22"/>
                      <w:szCs w:val="22"/>
                      <w:lang w:val="uk-UA" w:bidi="lt-LT"/>
                    </w:rPr>
                    <w:t xml:space="preserve"> į</w:t>
                  </w:r>
                  <w:r w:rsidRPr="00081CED">
                    <w:rPr>
                      <w:rFonts w:asciiTheme="minorHAnsi" w:hAnsiTheme="minorHAnsi" w:cstheme="minorHAnsi"/>
                      <w:sz w:val="22"/>
                      <w:szCs w:val="22"/>
                      <w:lang w:bidi="lt-LT"/>
                    </w:rPr>
                    <w:t>statymo</w:t>
                  </w:r>
                  <w:r w:rsidRPr="00081CED">
                    <w:rPr>
                      <w:rFonts w:asciiTheme="minorHAnsi" w:hAnsiTheme="minorHAnsi" w:cstheme="minorHAnsi"/>
                      <w:sz w:val="22"/>
                      <w:szCs w:val="22"/>
                      <w:lang w:val="uk-UA" w:bidi="lt-LT"/>
                    </w:rPr>
                    <w:t xml:space="preserve"> į</w:t>
                  </w:r>
                  <w:proofErr w:type="spellStart"/>
                  <w:r w:rsidRPr="00081CED">
                    <w:rPr>
                      <w:rFonts w:asciiTheme="minorHAnsi" w:hAnsiTheme="minorHAnsi" w:cstheme="minorHAnsi"/>
                      <w:sz w:val="22"/>
                      <w:szCs w:val="22"/>
                      <w:lang w:bidi="lt-LT"/>
                    </w:rPr>
                    <w:t>sigaliojimo</w:t>
                  </w:r>
                  <w:proofErr w:type="spellEnd"/>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dienos</w:t>
                  </w:r>
                  <w:r w:rsidRPr="00081CED">
                    <w:rPr>
                      <w:rFonts w:asciiTheme="minorHAnsi" w:hAnsiTheme="minorHAnsi" w:cstheme="minorHAnsi"/>
                      <w:sz w:val="22"/>
                      <w:szCs w:val="22"/>
                      <w:lang w:val="uk-UA" w:bidi="lt-LT"/>
                    </w:rPr>
                    <w:t xml:space="preserve">.  </w:t>
                  </w:r>
                  <w:r w:rsidRPr="00081CED">
                    <w:rPr>
                      <w:rFonts w:asciiTheme="minorHAnsi" w:hAnsiTheme="minorHAnsi" w:cstheme="minorHAnsi"/>
                      <w:sz w:val="22"/>
                      <w:szCs w:val="22"/>
                      <w:lang w:bidi="lt-LT"/>
                    </w:rPr>
                    <w:t>Pasikeitus PVM tarifui, Sutarties kaina perskaičiuojama taikant šią formulę:</w:t>
                  </w:r>
                </w:p>
              </w:tc>
              <w:tc>
                <w:tcPr>
                  <w:tcW w:w="4822" w:type="dxa"/>
                </w:tcPr>
                <w:p w14:paraId="2DDF2B65" w14:textId="43BF17DC" w:rsidR="004B6D60" w:rsidRPr="00081CED" w:rsidRDefault="004B6D60" w:rsidP="00D829BC">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9.3.1. якщо ставка податку на додану вартість (ПДВ) збільшується або зменшується, ціна Контракту повинна бути відповідно збільшена або зменшена. Перерахунок проводиться після вступу в силу закону, що змінює податкову ставку. Перерахована ціна Контракту набирає чинності з дати набрання чинності ставки, зазначеної в законі Про внесення змін до податку на додану вартість. Цінова формула перерахунку </w:t>
                  </w:r>
                  <w:r w:rsidRPr="00081CED">
                    <w:rPr>
                      <w:rFonts w:asciiTheme="minorHAnsi" w:hAnsiTheme="minorHAnsi" w:cstheme="minorHAnsi"/>
                      <w:sz w:val="22"/>
                      <w:szCs w:val="22"/>
                      <w:lang w:val="uk-UA"/>
                    </w:rPr>
                    <w:lastRenderedPageBreak/>
                    <w:t>ціни Контракту при зміні ставки ПДВ виглядає наступним чином:</w:t>
                  </w:r>
                </w:p>
              </w:tc>
            </w:tr>
            <w:tr w:rsidR="004B6D60" w:rsidRPr="00081CED" w14:paraId="472D13E1" w14:textId="77777777" w:rsidTr="00564D86">
              <w:tc>
                <w:tcPr>
                  <w:tcW w:w="5106" w:type="dxa"/>
                </w:tcPr>
                <w:p w14:paraId="14B5F12D" w14:textId="4256E1F9" w:rsidR="004B6D60" w:rsidRPr="00081CED" w:rsidRDefault="004B6D60" w:rsidP="00D829BC">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2" o:title=""/>
                      </v:shape>
                      <o:OLEObject Type="Embed" ProgID="Equation.3" ShapeID="_x0000_i1025" DrawAspect="Content" ObjectID="_1799121863" r:id="rId13"/>
                    </w:object>
                  </w:r>
                </w:p>
              </w:tc>
              <w:tc>
                <w:tcPr>
                  <w:tcW w:w="4822" w:type="dxa"/>
                </w:tcPr>
                <w:p w14:paraId="74DFC247" w14:textId="65F575D2" w:rsidR="004B6D60" w:rsidRPr="00081CED" w:rsidRDefault="004B6D60" w:rsidP="00D829BC">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1.5pt;height:51pt" o:ole="">
                        <v:imagedata r:id="rId14" o:title=""/>
                      </v:shape>
                      <o:OLEObject Type="Embed" ProgID="Equation.3" ShapeID="_x0000_i1026" DrawAspect="Content" ObjectID="_1799121864" r:id="rId15"/>
                    </w:object>
                  </w:r>
                </w:p>
              </w:tc>
            </w:tr>
            <w:tr w:rsidR="00953F1F" w:rsidRPr="00081CED" w14:paraId="3C8585DA" w14:textId="77777777" w:rsidTr="00564D86">
              <w:tc>
                <w:tcPr>
                  <w:tcW w:w="5106" w:type="dxa"/>
                </w:tcPr>
                <w:p w14:paraId="1F494E9C" w14:textId="4874AF77"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4.25pt;height:21.75pt" o:ole="">
                        <v:imagedata r:id="rId16" o:title=""/>
                      </v:shape>
                      <o:OLEObject Type="Embed" ProgID="Equation.3" ShapeID="_x0000_i1027" DrawAspect="Content" ObjectID="_1799121865"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0568C48F"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1.75pt;height:21.75pt" o:ole="">
                        <v:imagedata r:id="rId18" o:title=""/>
                      </v:shape>
                      <o:OLEObject Type="Embed" ProgID="Equation.3" ShapeID="_x0000_i1028" DrawAspect="Content" ObjectID="_1799121866" r:id="rId19"/>
                    </w:object>
                  </w:r>
                  <w:r w:rsidRPr="00081CED">
                    <w:rPr>
                      <w:rFonts w:asciiTheme="minorHAnsi" w:hAnsiTheme="minorHAnsi" w:cstheme="minorHAnsi"/>
                      <w:sz w:val="22"/>
                      <w:szCs w:val="22"/>
                      <w:lang w:val="uk-UA"/>
                    </w:rPr>
                    <w:t xml:space="preserve"> - Перерахована ціна Контракту (з урахуванням ПДВ)</w:t>
                  </w:r>
                </w:p>
              </w:tc>
            </w:tr>
            <w:tr w:rsidR="00953F1F" w:rsidRPr="00081CED" w14:paraId="0BC9D212" w14:textId="77777777" w:rsidTr="00564D86">
              <w:tc>
                <w:tcPr>
                  <w:tcW w:w="5106" w:type="dxa"/>
                </w:tcPr>
                <w:p w14:paraId="6D85591B" w14:textId="6CA3892A" w:rsidR="00953F1F" w:rsidRPr="00081CED" w:rsidRDefault="00B86FC1"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1.75pt;height:21.75pt" o:ole="">
                        <v:imagedata r:id="rId20" o:title=""/>
                      </v:shape>
                      <o:OLEObject Type="Embed" ProgID="Equation.3" ShapeID="_x0000_i1029" DrawAspect="Content" ObjectID="_1799121867" r:id="rId21"/>
                    </w:object>
                  </w:r>
                  <w:r w:rsidR="00C8643B" w:rsidRPr="00081CED">
                    <w:rPr>
                      <w:rFonts w:asciiTheme="minorHAnsi" w:hAnsiTheme="minorHAnsi" w:cstheme="minorHAnsi"/>
                      <w:sz w:val="22"/>
                      <w:szCs w:val="22"/>
                      <w:lang w:val="uk-UA"/>
                    </w:rPr>
                    <w:t>utarties kaina (su PVM) iki perskaičiavimo</w:t>
                  </w:r>
                </w:p>
              </w:tc>
              <w:tc>
                <w:tcPr>
                  <w:tcW w:w="4822" w:type="dxa"/>
                </w:tcPr>
                <w:p w14:paraId="696CBE34" w14:textId="160F8C48"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1.75pt;height:21.75pt" o:ole="">
                        <v:imagedata r:id="rId20" o:title=""/>
                      </v:shape>
                      <o:OLEObject Type="Embed" ProgID="Equation.3" ShapeID="_x0000_i1030" DrawAspect="Content" ObjectID="_1799121868"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953F1F" w:rsidRPr="00081CED" w14:paraId="2923D14C" w14:textId="77777777" w:rsidTr="00564D86">
              <w:tc>
                <w:tcPr>
                  <w:tcW w:w="5106" w:type="dxa"/>
                </w:tcPr>
                <w:p w14:paraId="26633044" w14:textId="312CECA2" w:rsidR="00953F1F" w:rsidRPr="00081CED" w:rsidRDefault="00292033"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3C2BD065"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 (з урахуванням ПДВ) до перерахунку</w:t>
                  </w:r>
                </w:p>
              </w:tc>
            </w:tr>
            <w:tr w:rsidR="00953F1F" w:rsidRPr="00081CED" w14:paraId="38639B17" w14:textId="77777777" w:rsidTr="00564D86">
              <w:tc>
                <w:tcPr>
                  <w:tcW w:w="5106" w:type="dxa"/>
                </w:tcPr>
                <w:p w14:paraId="769EE08C" w14:textId="77777777" w:rsidR="00CE0FD9" w:rsidRPr="00081CED" w:rsidRDefault="00CE0FD9" w:rsidP="00D829BC">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4.25pt;height:21.75pt" o:ole="">
                        <v:imagedata r:id="rId23" o:title=""/>
                      </v:shape>
                      <o:OLEObject Type="Embed" ProgID="Equation.3" ShapeID="_x0000_i1031" DrawAspect="Content" ObjectID="_1799121869" r:id="rId24"/>
                    </w:object>
                  </w:r>
                  <w:r w:rsidRPr="00081CED">
                    <w:rPr>
                      <w:rFonts w:asciiTheme="minorHAnsi" w:hAnsiTheme="minorHAnsi" w:cstheme="minorHAnsi"/>
                      <w:sz w:val="22"/>
                      <w:szCs w:val="22"/>
                      <w:lang w:val="lt-LT" w:bidi="lt-LT"/>
                    </w:rPr>
                    <w:t xml:space="preserve"> – senasis PVM tarifas (%)</w:t>
                  </w:r>
                </w:p>
                <w:p w14:paraId="6A654AE0" w14:textId="77777777"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4.25pt;height:21.75pt" o:ole="">
                        <v:imagedata r:id="rId25" o:title=""/>
                      </v:shape>
                      <o:OLEObject Type="Embed" ProgID="Equation.3" ShapeID="_x0000_i1032" DrawAspect="Content" ObjectID="_1799121870" r:id="rId26"/>
                    </w:object>
                  </w:r>
                  <w:r w:rsidRPr="00081CED">
                    <w:rPr>
                      <w:rFonts w:asciiTheme="minorHAnsi" w:hAnsiTheme="minorHAnsi" w:cstheme="minorHAnsi"/>
                      <w:sz w:val="22"/>
                      <w:szCs w:val="22"/>
                      <w:lang w:val="uk-UA"/>
                    </w:rPr>
                    <w:t xml:space="preserve"> - Стара ставка ПДВ (у %)</w:t>
                  </w:r>
                </w:p>
              </w:tc>
            </w:tr>
            <w:tr w:rsidR="00953F1F" w:rsidRPr="00081CED" w14:paraId="4DF1B599" w14:textId="77777777" w:rsidTr="00564D86">
              <w:tc>
                <w:tcPr>
                  <w:tcW w:w="5106" w:type="dxa"/>
                </w:tcPr>
                <w:p w14:paraId="6DC5B2EB" w14:textId="77777777" w:rsidR="00AF7A33" w:rsidRPr="00081CED" w:rsidRDefault="00AF7A33" w:rsidP="00D829BC">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4.25pt;height:21.75pt" o:ole="">
                        <v:imagedata r:id="rId27" o:title=""/>
                      </v:shape>
                      <o:OLEObject Type="Embed" ProgID="Equation.3" ShapeID="_x0000_i1033" DrawAspect="Content" ObjectID="_1799121871" r:id="rId28"/>
                    </w:object>
                  </w:r>
                  <w:r w:rsidRPr="00081CED">
                    <w:rPr>
                      <w:rFonts w:asciiTheme="minorHAnsi" w:hAnsiTheme="minorHAnsi" w:cstheme="minorHAnsi"/>
                      <w:sz w:val="22"/>
                      <w:szCs w:val="22"/>
                      <w:lang w:val="lt-LT" w:bidi="lt-LT"/>
                    </w:rPr>
                    <w:t xml:space="preserve"> – naujasis PVM tarifas (%)</w:t>
                  </w:r>
                </w:p>
                <w:p w14:paraId="6834C44F" w14:textId="546DE2C5" w:rsidR="00953F1F" w:rsidRPr="00081CED" w:rsidRDefault="00953F1F" w:rsidP="00D829BC">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953F1F" w:rsidRPr="00081CED" w:rsidRDefault="00953F1F" w:rsidP="00D829BC">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1.75pt;height:21.75pt" o:ole="">
                        <v:imagedata r:id="rId29" o:title=""/>
                      </v:shape>
                      <o:OLEObject Type="Embed" ProgID="Equation.3" ShapeID="_x0000_i1034" DrawAspect="Content" ObjectID="_1799121872" r:id="rId30"/>
                    </w:object>
                  </w:r>
                  <w:r w:rsidRPr="00081CED">
                    <w:rPr>
                      <w:rFonts w:asciiTheme="minorHAnsi" w:hAnsiTheme="minorHAnsi" w:cstheme="minorHAnsi"/>
                      <w:sz w:val="22"/>
                      <w:szCs w:val="22"/>
                      <w:lang w:val="uk-UA"/>
                    </w:rPr>
                    <w:t xml:space="preserve"> - Нова ставка ПДВ (у %)</w:t>
                  </w:r>
                </w:p>
              </w:tc>
            </w:tr>
            <w:tr w:rsidR="007B03EC" w:rsidRPr="00081CED" w14:paraId="76732FE3" w14:textId="77777777" w:rsidTr="00564D86">
              <w:tc>
                <w:tcPr>
                  <w:tcW w:w="5106" w:type="dxa"/>
                </w:tcPr>
                <w:p w14:paraId="5C8DD83B" w14:textId="77777777" w:rsidR="007B03EC" w:rsidRPr="00081CED" w:rsidRDefault="007B03EC" w:rsidP="00D829BC">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7B03EC" w:rsidRPr="00081CED" w:rsidRDefault="007B03EC" w:rsidP="00D829BC">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7B03EC" w:rsidRPr="00081CED" w14:paraId="0FBF5AD7" w14:textId="77777777" w:rsidTr="00564D86">
              <w:tc>
                <w:tcPr>
                  <w:tcW w:w="5106" w:type="dxa"/>
                </w:tcPr>
                <w:p w14:paraId="414A3046" w14:textId="2DFBB64D" w:rsidR="007B03EC" w:rsidRPr="00081CED" w:rsidRDefault="00AF7A33" w:rsidP="00D829BC">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48BE22CF" w:rsidR="007B03EC" w:rsidRPr="00081CED" w:rsidRDefault="007B03EC" w:rsidP="00D829BC">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7B03EC" w:rsidRPr="00081CED" w14:paraId="6CB5DDEE" w14:textId="77777777" w:rsidTr="00564D86">
              <w:tc>
                <w:tcPr>
                  <w:tcW w:w="5106" w:type="dxa"/>
                </w:tcPr>
                <w:p w14:paraId="599D77B0" w14:textId="05877DF7" w:rsidR="007B03EC" w:rsidRPr="00081CED" w:rsidRDefault="007B03EC" w:rsidP="00D829BC">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7B03EC" w:rsidRPr="00081CED" w:rsidRDefault="007B03EC" w:rsidP="00D829BC">
                  <w:pPr>
                    <w:framePr w:hSpace="180" w:wrap="around" w:hAnchor="margin" w:xAlign="right" w:y="-588"/>
                    <w:jc w:val="both"/>
                    <w:rPr>
                      <w:rFonts w:asciiTheme="minorHAnsi" w:hAnsiTheme="minorHAnsi" w:cstheme="minorHAnsi"/>
                      <w:sz w:val="22"/>
                      <w:szCs w:val="22"/>
                      <w:lang w:val="uk-UA"/>
                    </w:rPr>
                  </w:pPr>
                </w:p>
              </w:tc>
            </w:tr>
            <w:tr w:rsidR="007B03EC" w:rsidRPr="00081CED" w14:paraId="34770FCA" w14:textId="77777777" w:rsidTr="00564D86">
              <w:tc>
                <w:tcPr>
                  <w:tcW w:w="5106" w:type="dxa"/>
                </w:tcPr>
                <w:p w14:paraId="05DE0D5F" w14:textId="7E7B7141" w:rsidR="007B03EC" w:rsidRPr="00081CED" w:rsidRDefault="00AF7A33" w:rsidP="00D829BC">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Kainos keitimas dėl darbo apimties pokyčių:</w:t>
                  </w:r>
                </w:p>
              </w:tc>
              <w:tc>
                <w:tcPr>
                  <w:tcW w:w="4822" w:type="dxa"/>
                </w:tcPr>
                <w:p w14:paraId="180FE2A8" w14:textId="2C6B7EE7" w:rsidR="007B03EC" w:rsidRPr="00081CED" w:rsidRDefault="007B03EC" w:rsidP="00D829BC">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sidR="00F91947" w:rsidRPr="00081CED">
                    <w:rPr>
                      <w:rFonts w:asciiTheme="minorHAnsi" w:hAnsiTheme="minorHAnsi" w:cstheme="minorHAnsi"/>
                      <w:b/>
                      <w:bCs/>
                      <w:i/>
                      <w:iCs/>
                      <w:sz w:val="22"/>
                      <w:szCs w:val="22"/>
                      <w:u w:val="single"/>
                      <w:lang w:val="uk-UA"/>
                    </w:rPr>
                    <w:t>роб</w:t>
                  </w:r>
                  <w:r w:rsidR="007E78C9">
                    <w:rPr>
                      <w:rFonts w:asciiTheme="minorHAnsi" w:hAnsiTheme="minorHAnsi" w:cstheme="minorHAnsi"/>
                      <w:b/>
                      <w:bCs/>
                      <w:i/>
                      <w:iCs/>
                      <w:sz w:val="22"/>
                      <w:szCs w:val="22"/>
                      <w:u w:val="single"/>
                      <w:lang w:val="uk-UA"/>
                    </w:rPr>
                    <w:t>і</w:t>
                  </w:r>
                  <w:r w:rsidR="00F91947" w:rsidRPr="00081CED">
                    <w:rPr>
                      <w:rFonts w:asciiTheme="minorHAnsi" w:hAnsiTheme="minorHAnsi" w:cstheme="minorHAnsi"/>
                      <w:b/>
                      <w:bCs/>
                      <w:i/>
                      <w:iCs/>
                      <w:sz w:val="22"/>
                      <w:szCs w:val="22"/>
                      <w:u w:val="single"/>
                      <w:lang w:val="uk-UA"/>
                    </w:rPr>
                    <w:t>т</w:t>
                  </w:r>
                  <w:r w:rsidRPr="00081CED">
                    <w:rPr>
                      <w:rFonts w:asciiTheme="minorHAnsi" w:hAnsiTheme="minorHAnsi" w:cstheme="minorHAnsi"/>
                      <w:b/>
                      <w:bCs/>
                      <w:i/>
                      <w:iCs/>
                      <w:sz w:val="22"/>
                      <w:szCs w:val="22"/>
                      <w:u w:val="single"/>
                      <w:lang w:val="uk-UA"/>
                    </w:rPr>
                    <w:t>:</w:t>
                  </w:r>
                </w:p>
              </w:tc>
            </w:tr>
            <w:tr w:rsidR="00AF7A33" w:rsidRPr="00081CED" w14:paraId="254CAFE5" w14:textId="77777777" w:rsidTr="00564D86">
              <w:tc>
                <w:tcPr>
                  <w:tcW w:w="5106" w:type="dxa"/>
                </w:tcPr>
                <w:p w14:paraId="3094F638" w14:textId="69552FB2"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9.3.2. Atlikus pakeitimą pagal Sutarties bendrųjų sąlygų 9.3.7</w:t>
                  </w:r>
                  <w:r w:rsidR="00D67B0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papunktį, Sutarties kaina gali būti koreguojama papildomų / neatliktų Darbų sumomis, sudarant  Sutarties kainos koregavimo sutartį. Papildomų / neatliktų Darbų kaina apskaičiuojama toliau nurodytais metodais, pirmenybę teikiant pirmiau nurodytam metodui, t.y. tik tuo atveju, jei jis netaikomas, galima taikyti toliau nurodytą metodą:</w:t>
                  </w:r>
                </w:p>
              </w:tc>
              <w:tc>
                <w:tcPr>
                  <w:tcW w:w="4822" w:type="dxa"/>
                </w:tcPr>
                <w:p w14:paraId="56A57A2B" w14:textId="73DCE0B3"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9.3.2. Після завершення внесення змін відповідно до пункту 9.3.7. Загальних умов Контракту ціна Контракту може бути скоригована на обсяги додаткових/невиконаних </w:t>
                  </w:r>
                  <w:r w:rsidR="00F91947" w:rsidRPr="00081CED">
                    <w:rPr>
                      <w:rFonts w:asciiTheme="minorHAnsi" w:hAnsiTheme="minorHAnsi" w:cstheme="minorHAnsi"/>
                      <w:sz w:val="22"/>
                      <w:szCs w:val="22"/>
                      <w:lang w:val="uk-UA" w:eastAsia="ru-RU"/>
                    </w:rPr>
                    <w:t>роб</w:t>
                  </w:r>
                  <w:r w:rsidR="00CB4A9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шляхом укладення Контракту на коригування ціни Контракту. Вартість додаткових/невиконаних </w:t>
                  </w:r>
                  <w:r w:rsidR="00F91947" w:rsidRPr="00081CED">
                    <w:rPr>
                      <w:rFonts w:asciiTheme="minorHAnsi" w:hAnsiTheme="minorHAnsi" w:cstheme="minorHAnsi"/>
                      <w:sz w:val="22"/>
                      <w:szCs w:val="22"/>
                      <w:lang w:val="uk-UA" w:eastAsia="ru-RU"/>
                    </w:rPr>
                    <w:t>роб</w:t>
                  </w:r>
                  <w:r w:rsidR="00CB4A9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розраховується наступними способами, при цьому пріоритет віддається вищевказаному методу, тобто тільки в тому випадку, якщо вищевказаний метод недоступний, можна використовувати наведений нижче метод:</w:t>
                  </w:r>
                </w:p>
              </w:tc>
            </w:tr>
            <w:tr w:rsidR="00AF7A33" w:rsidRPr="00081CED" w14:paraId="6FF00D9F" w14:textId="77777777" w:rsidTr="00564D86">
              <w:tc>
                <w:tcPr>
                  <w:tcW w:w="5106" w:type="dxa"/>
                </w:tcPr>
                <w:p w14:paraId="2D0A0702" w14:textId="0BA839F3"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9.3.2.1. koreguojant Sutartyje nurodytą Darbų kainą (įkainį), arba </w:t>
                  </w:r>
                </w:p>
              </w:tc>
              <w:tc>
                <w:tcPr>
                  <w:tcW w:w="4822" w:type="dxa"/>
                </w:tcPr>
                <w:p w14:paraId="0A04A9BA" w14:textId="09FEE387"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9.3.2.1. коригування ціни (ставки) </w:t>
                  </w:r>
                  <w:r w:rsidR="00F91947" w:rsidRPr="00081CED">
                    <w:rPr>
                      <w:rFonts w:asciiTheme="minorHAnsi" w:hAnsiTheme="minorHAnsi" w:cstheme="minorHAnsi"/>
                      <w:sz w:val="22"/>
                      <w:szCs w:val="22"/>
                      <w:lang w:val="uk-UA"/>
                    </w:rPr>
                    <w:t>роб</w:t>
                  </w:r>
                  <w:r w:rsidR="00CB4A91">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зазначених у Контракті, або </w:t>
                  </w:r>
                </w:p>
              </w:tc>
            </w:tr>
            <w:tr w:rsidR="00AF7A33" w:rsidRPr="00081CED" w14:paraId="3F8A4AF5" w14:textId="77777777" w:rsidTr="00564D86">
              <w:tc>
                <w:tcPr>
                  <w:tcW w:w="5106" w:type="dxa"/>
                </w:tcPr>
                <w:p w14:paraId="6498DB8A" w14:textId="6A423006"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9.3.2.2. esant galimybei, atimant dalį Darbų kainos iš Sutartyje įkainotos atskiros pirkimo objekto sudėtinės dalies arba sąmatinės kainos (pavyzdžiui, atimant tinkavimo kainą iš Sutartyje numatyto  „Tinkavimo, dažymo“ darbų įkainio</w:t>
                  </w:r>
                  <w:r w:rsidR="00D67B0D">
                    <w:rPr>
                      <w:rFonts w:asciiTheme="minorHAnsi" w:hAnsiTheme="minorHAnsi" w:cstheme="minorHAnsi"/>
                      <w:sz w:val="22"/>
                      <w:szCs w:val="22"/>
                      <w:lang w:bidi="lt-LT"/>
                    </w:rPr>
                    <w:t>)</w:t>
                  </w:r>
                  <w:r w:rsidRPr="00081CED">
                    <w:rPr>
                      <w:rFonts w:asciiTheme="minorHAnsi" w:hAnsiTheme="minorHAnsi" w:cstheme="minorHAnsi"/>
                      <w:sz w:val="22"/>
                      <w:szCs w:val="22"/>
                      <w:lang w:bidi="lt-LT"/>
                    </w:rPr>
                    <w:t>;</w:t>
                  </w:r>
                </w:p>
              </w:tc>
              <w:tc>
                <w:tcPr>
                  <w:tcW w:w="4822" w:type="dxa"/>
                </w:tcPr>
                <w:p w14:paraId="674790C9" w14:textId="183CB3EC"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9.3.2.2. якщо можливо, шляхом вирахування частини вартості </w:t>
                  </w:r>
                  <w:r w:rsidR="00F91947" w:rsidRPr="00081CED">
                    <w:rPr>
                      <w:rFonts w:asciiTheme="minorHAnsi" w:hAnsiTheme="minorHAnsi" w:cstheme="minorHAnsi"/>
                      <w:sz w:val="22"/>
                      <w:szCs w:val="22"/>
                      <w:lang w:val="uk-UA"/>
                    </w:rPr>
                    <w:t>роб</w:t>
                  </w:r>
                  <w:r w:rsidR="00CB4A91">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з окремого компонента об'єкта закупівлі, зазначеного в Контракті, або орієнтовної ціни (наприклад, шляхом вирахування вартості штукатурних </w:t>
                  </w:r>
                  <w:r w:rsidR="00F91947" w:rsidRPr="00081CED">
                    <w:rPr>
                      <w:rFonts w:asciiTheme="minorHAnsi" w:hAnsiTheme="minorHAnsi" w:cstheme="minorHAnsi"/>
                      <w:sz w:val="22"/>
                      <w:szCs w:val="22"/>
                      <w:lang w:val="uk-UA"/>
                    </w:rPr>
                    <w:t>роб</w:t>
                  </w:r>
                  <w:r w:rsidR="00CB4A91">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з передбаченої в Контракті ставки «Штукатурних </w:t>
                  </w:r>
                  <w:r w:rsidR="00F91947" w:rsidRPr="00081CED">
                    <w:rPr>
                      <w:rFonts w:asciiTheme="minorHAnsi" w:hAnsiTheme="minorHAnsi" w:cstheme="minorHAnsi"/>
                      <w:sz w:val="22"/>
                      <w:szCs w:val="22"/>
                      <w:lang w:val="uk-UA"/>
                    </w:rPr>
                    <w:t>роб</w:t>
                  </w:r>
                  <w:r w:rsidR="00CB4A91">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шпаклівки, фарбування»);</w:t>
                  </w:r>
                </w:p>
              </w:tc>
            </w:tr>
            <w:tr w:rsidR="00AF7A33" w:rsidRPr="00081CED" w14:paraId="0909C28D" w14:textId="77777777" w:rsidTr="00564D86">
              <w:tc>
                <w:tcPr>
                  <w:tcW w:w="5106" w:type="dxa"/>
                </w:tcPr>
                <w:p w14:paraId="2DE0A31C" w14:textId="505C2977" w:rsidR="00AF7A33" w:rsidRPr="00992E9A"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992E9A">
                    <w:rPr>
                      <w:rFonts w:asciiTheme="minorHAnsi" w:hAnsiTheme="minorHAnsi" w:cstheme="minorHAnsi"/>
                      <w:sz w:val="22"/>
                      <w:szCs w:val="22"/>
                      <w:lang w:bidi="lt-LT"/>
                    </w:rPr>
                    <w:t xml:space="preserve">9.3.2.3. koreguojant Sutarties kainas (įkainius) už panašius darbus. Panašius darbus turi pagrįsti ir nustatyti </w:t>
                  </w:r>
                  <w:r w:rsidR="00992E9A" w:rsidRPr="00992E9A">
                    <w:rPr>
                      <w:rFonts w:asciiTheme="minorHAnsi" w:hAnsiTheme="minorHAnsi" w:cstheme="minorHAnsi"/>
                      <w:sz w:val="22"/>
                      <w:szCs w:val="22"/>
                      <w:lang w:bidi="lt-LT"/>
                    </w:rPr>
                    <w:t>Rangovas</w:t>
                  </w:r>
                  <w:r w:rsidRPr="00992E9A">
                    <w:rPr>
                      <w:rFonts w:asciiTheme="minorHAnsi" w:hAnsiTheme="minorHAnsi" w:cstheme="minorHAnsi"/>
                      <w:sz w:val="22"/>
                      <w:szCs w:val="22"/>
                      <w:lang w:bidi="lt-LT"/>
                    </w:rPr>
                    <w:t>;</w:t>
                  </w:r>
                </w:p>
              </w:tc>
              <w:tc>
                <w:tcPr>
                  <w:tcW w:w="4822" w:type="dxa"/>
                </w:tcPr>
                <w:p w14:paraId="376A6DF9" w14:textId="0BEDA5D6" w:rsidR="00AF7A33" w:rsidRPr="00992E9A"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992E9A">
                    <w:rPr>
                      <w:rFonts w:asciiTheme="minorHAnsi" w:hAnsiTheme="minorHAnsi" w:cstheme="minorHAnsi"/>
                      <w:sz w:val="22"/>
                      <w:szCs w:val="22"/>
                      <w:lang w:val="uk-UA"/>
                    </w:rPr>
                    <w:t xml:space="preserve">9.3.2.3. коригування цін (ставок) Контракту на аналогічні </w:t>
                  </w:r>
                  <w:r w:rsidR="000C41AD" w:rsidRPr="00992E9A">
                    <w:rPr>
                      <w:rFonts w:asciiTheme="minorHAnsi" w:hAnsiTheme="minorHAnsi" w:cstheme="minorHAnsi"/>
                      <w:sz w:val="22"/>
                      <w:szCs w:val="22"/>
                      <w:lang w:val="uk-UA"/>
                    </w:rPr>
                    <w:t>роботи</w:t>
                  </w:r>
                  <w:r w:rsidRPr="00992E9A">
                    <w:rPr>
                      <w:rFonts w:asciiTheme="minorHAnsi" w:hAnsiTheme="minorHAnsi" w:cstheme="minorHAnsi"/>
                      <w:sz w:val="22"/>
                      <w:szCs w:val="22"/>
                      <w:lang w:val="uk-UA"/>
                    </w:rPr>
                    <w:t xml:space="preserve">. Подібні </w:t>
                  </w:r>
                  <w:r w:rsidR="007838AE" w:rsidRPr="00992E9A">
                    <w:rPr>
                      <w:rFonts w:asciiTheme="minorHAnsi" w:hAnsiTheme="minorHAnsi" w:cstheme="minorHAnsi"/>
                      <w:sz w:val="22"/>
                      <w:szCs w:val="22"/>
                      <w:lang w:val="uk-UA"/>
                    </w:rPr>
                    <w:t>роботи</w:t>
                  </w:r>
                  <w:r w:rsidR="00CB4A91">
                    <w:rPr>
                      <w:rFonts w:asciiTheme="minorHAnsi" w:hAnsiTheme="minorHAnsi" w:cstheme="minorHAnsi"/>
                      <w:sz w:val="22"/>
                      <w:szCs w:val="22"/>
                      <w:lang w:val="uk-UA"/>
                    </w:rPr>
                    <w:t xml:space="preserve"> </w:t>
                  </w:r>
                  <w:r w:rsidRPr="00992E9A">
                    <w:rPr>
                      <w:rFonts w:asciiTheme="minorHAnsi" w:hAnsiTheme="minorHAnsi" w:cstheme="minorHAnsi"/>
                      <w:sz w:val="22"/>
                      <w:szCs w:val="22"/>
                      <w:lang w:val="uk-UA"/>
                    </w:rPr>
                    <w:t>повинні бути обґрунтовані та встановлені</w:t>
                  </w:r>
                  <w:r w:rsidR="00992E9A" w:rsidRPr="00992E9A">
                    <w:rPr>
                      <w:rFonts w:asciiTheme="minorHAnsi" w:hAnsiTheme="minorHAnsi" w:cstheme="minorHAnsi"/>
                      <w:sz w:val="22"/>
                      <w:szCs w:val="22"/>
                    </w:rPr>
                    <w:t xml:space="preserve"> </w:t>
                  </w:r>
                  <w:r w:rsidR="00992E9A" w:rsidRPr="00992E9A">
                    <w:rPr>
                      <w:rFonts w:asciiTheme="minorHAnsi" w:hAnsiTheme="minorHAnsi" w:cstheme="minorHAnsi"/>
                      <w:sz w:val="22"/>
                      <w:szCs w:val="22"/>
                      <w:lang w:val="uk-UA"/>
                    </w:rPr>
                    <w:t>Підрядник</w:t>
                  </w:r>
                  <w:r w:rsidR="00CB4A91">
                    <w:rPr>
                      <w:rFonts w:asciiTheme="minorHAnsi" w:hAnsiTheme="minorHAnsi" w:cstheme="minorHAnsi"/>
                      <w:sz w:val="22"/>
                      <w:szCs w:val="22"/>
                      <w:lang w:val="uk-UA"/>
                    </w:rPr>
                    <w:t>ом</w:t>
                  </w:r>
                  <w:r w:rsidRPr="00992E9A">
                    <w:rPr>
                      <w:rFonts w:asciiTheme="minorHAnsi" w:hAnsiTheme="minorHAnsi" w:cstheme="minorHAnsi"/>
                      <w:sz w:val="22"/>
                      <w:szCs w:val="22"/>
                      <w:lang w:val="uk-UA"/>
                    </w:rPr>
                    <w:t>;</w:t>
                  </w:r>
                </w:p>
              </w:tc>
            </w:tr>
            <w:tr w:rsidR="00AF7A33" w:rsidRPr="00081CED" w14:paraId="06A1DCA5" w14:textId="77777777" w:rsidTr="00564D86">
              <w:tc>
                <w:tcPr>
                  <w:tcW w:w="5106" w:type="dxa"/>
                </w:tcPr>
                <w:p w14:paraId="05CDDC40" w14:textId="233D6E64"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9.3.2.4. įvertinant pagrįstas tiesiogines (darbo užmokestis ir su juo susijusias išlaidas, statybos produktų ir įrangos, mechanizmų išlaidos) ir </w:t>
                  </w:r>
                  <w:r w:rsidRPr="00081CED">
                    <w:rPr>
                      <w:rFonts w:asciiTheme="minorHAnsi" w:hAnsiTheme="minorHAnsi" w:cstheme="minorHAnsi"/>
                      <w:sz w:val="22"/>
                      <w:szCs w:val="22"/>
                      <w:lang w:bidi="lt-LT"/>
                    </w:rPr>
                    <w:lastRenderedPageBreak/>
                    <w:t>netiesiogines (pridėtinės išlaidos, statybvietė, pelnas) išlaidas pagal Metodikos priedo „Tiesioginių ir netiesioginių išlaidų apskaičiavimo taisyklės“ nuostatas.</w:t>
                  </w:r>
                </w:p>
              </w:tc>
              <w:tc>
                <w:tcPr>
                  <w:tcW w:w="4822" w:type="dxa"/>
                </w:tcPr>
                <w:p w14:paraId="56794D93" w14:textId="6BCF1EA7"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9.3.2.4. оцінивши обґрунтовані прямі витрати (за</w:t>
                  </w:r>
                  <w:r w:rsidR="00F91947" w:rsidRPr="00081CED">
                    <w:rPr>
                      <w:rFonts w:asciiTheme="minorHAnsi" w:hAnsiTheme="minorHAnsi" w:cstheme="minorHAnsi"/>
                      <w:sz w:val="22"/>
                      <w:szCs w:val="22"/>
                      <w:lang w:val="uk-UA"/>
                    </w:rPr>
                    <w:t xml:space="preserve"> роботи</w:t>
                  </w:r>
                  <w:r w:rsidR="00CB4A91">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і супутні витрати, вартість будівельних виробів і обладнання, механізмів) і непрямі </w:t>
                  </w:r>
                  <w:r w:rsidRPr="00081CED">
                    <w:rPr>
                      <w:rFonts w:asciiTheme="minorHAnsi" w:hAnsiTheme="minorHAnsi" w:cstheme="minorHAnsi"/>
                      <w:sz w:val="22"/>
                      <w:szCs w:val="22"/>
                      <w:lang w:val="uk-UA"/>
                    </w:rPr>
                    <w:lastRenderedPageBreak/>
                    <w:t>витрати (накладні витрати, будівельні майданчики, прибуток) відповідно до положень методологічного Додатка «Правила розрахунку прямих і непрямих витрат».</w:t>
                  </w:r>
                </w:p>
              </w:tc>
            </w:tr>
            <w:tr w:rsidR="00AF7A33" w:rsidRPr="00081CED" w14:paraId="5C17EA0E" w14:textId="77777777" w:rsidTr="00564D86">
              <w:tc>
                <w:tcPr>
                  <w:tcW w:w="5106" w:type="dxa"/>
                </w:tcPr>
                <w:p w14:paraId="0504D3A3" w14:textId="6F6CFFFD"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0A9A4A0F" w14:textId="023D4ECE"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p>
              </w:tc>
            </w:tr>
            <w:tr w:rsidR="00AF7A33" w:rsidRPr="00081CED" w14:paraId="34215920" w14:textId="77777777" w:rsidTr="00564D86">
              <w:tc>
                <w:tcPr>
                  <w:tcW w:w="5106" w:type="dxa"/>
                </w:tcPr>
                <w:p w14:paraId="700E814F" w14:textId="675B2E0C"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9.3.3.  CPVA ir (arba)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gali nurodyti atlikti Pakeitimus šiame skyriuje nustatytomis sąlygomis. Pakeitimai gali būti tokie:</w:t>
                  </w:r>
                </w:p>
              </w:tc>
              <w:tc>
                <w:tcPr>
                  <w:tcW w:w="4822" w:type="dxa"/>
                </w:tcPr>
                <w:p w14:paraId="1C7AF54D" w14:textId="03D7D62C"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9.3.3.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можуть </w:t>
                  </w:r>
                  <w:r w:rsidR="007206F4">
                    <w:rPr>
                      <w:rFonts w:asciiTheme="minorHAnsi" w:hAnsiTheme="minorHAnsi" w:cstheme="minorHAnsi"/>
                      <w:sz w:val="22"/>
                      <w:szCs w:val="22"/>
                      <w:lang w:val="uk-UA" w:eastAsia="ru-RU"/>
                    </w:rPr>
                    <w:t>замовити</w:t>
                  </w:r>
                  <w:r w:rsidR="007206F4"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внести зміни відповідно до умов, викладених у цій частині. Зміни можуть включати наступне:</w:t>
                  </w:r>
                </w:p>
              </w:tc>
            </w:tr>
            <w:tr w:rsidR="00AF7A33" w:rsidRPr="00081CED" w14:paraId="7FC1BD3D" w14:textId="77777777" w:rsidTr="00564D86">
              <w:tc>
                <w:tcPr>
                  <w:tcW w:w="5106" w:type="dxa"/>
                </w:tcPr>
                <w:p w14:paraId="48521C60" w14:textId="2B5D16B4"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7E64E568" w14:textId="1AE7C3E0"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зміна місця встановлення або положення будь-якої частини споруди або зміни рівнів, положень та/або розмірів частин споруди;</w:t>
                  </w:r>
                </w:p>
              </w:tc>
            </w:tr>
            <w:tr w:rsidR="00AF7A33" w:rsidRPr="00081CED" w14:paraId="1726EEE5" w14:textId="77777777" w:rsidTr="00564D86">
              <w:tc>
                <w:tcPr>
                  <w:tcW w:w="5106" w:type="dxa"/>
                </w:tcPr>
                <w:p w14:paraId="3B37A542" w14:textId="2D3CBB6D"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bet kurio atskiro Darbo atsisakymas arba sumažinimas;</w:t>
                  </w:r>
                </w:p>
              </w:tc>
              <w:tc>
                <w:tcPr>
                  <w:tcW w:w="4822" w:type="dxa"/>
                </w:tcPr>
                <w:p w14:paraId="4685D41B" w14:textId="3F77B29C"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відмова або скорочення будь-якої індивідуальної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w:t>
                  </w:r>
                </w:p>
              </w:tc>
            </w:tr>
            <w:tr w:rsidR="00AF7A33" w:rsidRPr="00081CED" w14:paraId="75FC828E" w14:textId="77777777" w:rsidTr="00564D86">
              <w:tc>
                <w:tcPr>
                  <w:tcW w:w="5106" w:type="dxa"/>
                </w:tcPr>
                <w:p w14:paraId="7082811C" w14:textId="0DEF1BBE"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4BA78DEC" w14:textId="3EEB80F3"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зміни в якості </w:t>
                  </w:r>
                  <w:r w:rsidR="007838AE" w:rsidRPr="00081CED">
                    <w:rPr>
                      <w:rFonts w:asciiTheme="minorHAnsi" w:hAnsiTheme="minorHAnsi" w:cstheme="minorHAnsi"/>
                      <w:sz w:val="22"/>
                      <w:szCs w:val="22"/>
                      <w:lang w:val="uk-UA" w:eastAsia="ru-RU"/>
                    </w:rPr>
                    <w:t>роб</w:t>
                  </w:r>
                  <w:r w:rsidR="007206F4">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7206F4">
                    <w:rPr>
                      <w:rFonts w:asciiTheme="minorHAnsi" w:hAnsiTheme="minorHAnsi" w:cstheme="minorHAnsi"/>
                      <w:sz w:val="22"/>
                      <w:szCs w:val="22"/>
                      <w:lang w:val="uk-UA" w:eastAsia="ru-RU"/>
                    </w:rPr>
                    <w:t xml:space="preserve"> або </w:t>
                  </w:r>
                  <w:r w:rsidRPr="00081CED">
                    <w:rPr>
                      <w:rFonts w:asciiTheme="minorHAnsi" w:hAnsiTheme="minorHAnsi" w:cstheme="minorHAnsi"/>
                      <w:sz w:val="22"/>
                      <w:szCs w:val="22"/>
                      <w:lang w:val="uk-UA" w:eastAsia="ru-RU"/>
                    </w:rPr>
                    <w:t xml:space="preserve">інших характеристик </w:t>
                  </w:r>
                  <w:r w:rsidR="007206F4">
                    <w:rPr>
                      <w:rFonts w:asciiTheme="minorHAnsi" w:hAnsiTheme="minorHAnsi" w:cstheme="minorHAnsi"/>
                      <w:sz w:val="22"/>
                      <w:szCs w:val="22"/>
                      <w:lang w:val="uk-UA" w:eastAsia="ru-RU"/>
                    </w:rPr>
                    <w:t>індивідуальної</w:t>
                  </w:r>
                  <w:r w:rsidRPr="00081CED">
                    <w:rPr>
                      <w:rFonts w:asciiTheme="minorHAnsi" w:hAnsiTheme="minorHAnsi" w:cstheme="minorHAnsi"/>
                      <w:sz w:val="22"/>
                      <w:szCs w:val="22"/>
                      <w:lang w:val="uk-UA" w:eastAsia="ru-RU"/>
                    </w:rPr>
                    <w:t xml:space="preserve">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w:t>
                  </w:r>
                </w:p>
              </w:tc>
            </w:tr>
            <w:tr w:rsidR="00AF7A33" w:rsidRPr="00081CED" w14:paraId="16D5BD34" w14:textId="77777777" w:rsidTr="00564D86">
              <w:tc>
                <w:tcPr>
                  <w:tcW w:w="5106" w:type="dxa"/>
                </w:tcPr>
                <w:p w14:paraId="4A28C88A" w14:textId="29080504"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bet koks papildomas Darbas, Įranga ir Medžiagos.</w:t>
                  </w:r>
                </w:p>
              </w:tc>
              <w:tc>
                <w:tcPr>
                  <w:tcW w:w="4822" w:type="dxa"/>
                </w:tcPr>
                <w:p w14:paraId="73296A08" w14:textId="0BFD18CB"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будь-які додаткові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обладнання та матеріали.</w:t>
                  </w:r>
                </w:p>
              </w:tc>
            </w:tr>
            <w:tr w:rsidR="007B03EC" w:rsidRPr="00081CED" w14:paraId="3BF0F7EC" w14:textId="77777777" w:rsidTr="00564D86">
              <w:tc>
                <w:tcPr>
                  <w:tcW w:w="5106" w:type="dxa"/>
                </w:tcPr>
                <w:p w14:paraId="61282DEA" w14:textId="4BF9C6F3"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20C836F4" w14:textId="43EFCA14" w:rsidR="007B03EC" w:rsidRPr="00081CED" w:rsidRDefault="007B03EC" w:rsidP="00D829BC">
                  <w:pPr>
                    <w:framePr w:hSpace="180" w:wrap="around" w:hAnchor="margin" w:xAlign="right" w:y="-588"/>
                    <w:tabs>
                      <w:tab w:val="left" w:pos="458"/>
                    </w:tabs>
                    <w:jc w:val="both"/>
                    <w:rPr>
                      <w:rFonts w:asciiTheme="minorHAnsi" w:hAnsiTheme="minorHAnsi" w:cstheme="minorHAnsi"/>
                      <w:sz w:val="22"/>
                      <w:szCs w:val="22"/>
                      <w:lang w:val="uk-UA"/>
                    </w:rPr>
                  </w:pPr>
                </w:p>
              </w:tc>
            </w:tr>
            <w:tr w:rsidR="00AF7A33" w:rsidRPr="00081CED" w14:paraId="61529A9C" w14:textId="77777777" w:rsidTr="00564D86">
              <w:tc>
                <w:tcPr>
                  <w:tcW w:w="5106" w:type="dxa"/>
                </w:tcPr>
                <w:p w14:paraId="0C405BCD" w14:textId="06F8F2EF"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9.3.4.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Gavėju.</w:t>
                  </w:r>
                </w:p>
              </w:tc>
              <w:tc>
                <w:tcPr>
                  <w:tcW w:w="4822" w:type="dxa"/>
                </w:tcPr>
                <w:p w14:paraId="2663E4F0" w14:textId="6BBED2CD"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9.3.4. Обґрунтування зміни має бути задокументовано (наприклад, акт про дефект (заміну), креслення (вкл. виправлення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w:t>
                  </w:r>
                  <w:r w:rsidR="007206F4">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підписами Підрядника, керівника будівельного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(при наявності) та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керівника будівництва та технічного обслуговування будівлі (при наявності) та письмово узгоджено з ЦАУП та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AF7A33" w:rsidRPr="00081CED" w14:paraId="268BCB92" w14:textId="77777777" w:rsidTr="00564D86">
              <w:tc>
                <w:tcPr>
                  <w:tcW w:w="5106" w:type="dxa"/>
                </w:tcPr>
                <w:p w14:paraId="0BBBBBFE" w14:textId="407729A3"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9.3.5. Pakeitimai įforminami Sutartyje arba Darbų pakeitimo protokole, nurodant pavadinimus, vienetus, kiekius, techninius sprendinius (pvz., brėžinius ir kt.), pagrindimą ir įvertinimo / kainos apskaičiavimą (pagal Sutarties bendrųjų sąlygų 9.3.3</w:t>
                  </w:r>
                  <w:r w:rsidR="00D67B0D">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w:t>
                  </w:r>
                  <w:r w:rsidR="002D3C84">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 ir jis yra neatskiriama Sutarties dalis. Jei Pakeitimas atliekamas kitais nei šiame skyriuje nustatytais atvejais, tokiam 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74978EBE"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9.3.5.  Зміна повинна бути оформлена в Контракті або протоколі про зміну </w:t>
                  </w:r>
                  <w:r w:rsidR="00F91947" w:rsidRPr="00081CED">
                    <w:rPr>
                      <w:rFonts w:asciiTheme="minorHAnsi" w:hAnsiTheme="minorHAnsi" w:cstheme="minorHAnsi"/>
                      <w:sz w:val="22"/>
                      <w:szCs w:val="22"/>
                      <w:lang w:val="uk-UA"/>
                    </w:rPr>
                    <w:t>роб</w:t>
                  </w:r>
                  <w:r w:rsidR="007206F4">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із зазначенням назв, одиниць виміру, кількостей, технічних рішень (таких як креслення тощо), обґрунтування та розрахунку ставки/ціни (відповідно до пункту 9.3.3. Загальних умов Контракту. Така угода або протокол повинні бути схвалені і підписані Сторонами</w:t>
                  </w:r>
                  <w:r w:rsidR="00337EC2">
                    <w:rPr>
                      <w:rFonts w:asciiTheme="minorHAnsi" w:hAnsiTheme="minorHAnsi" w:cstheme="minorHAnsi"/>
                      <w:sz w:val="22"/>
                      <w:szCs w:val="22"/>
                      <w:lang w:val="uk-UA"/>
                    </w:rPr>
                    <w:t xml:space="preserve">, </w:t>
                  </w:r>
                  <w:r w:rsidR="00337EC2" w:rsidRPr="002D3C84">
                    <w:rPr>
                      <w:rFonts w:asciiTheme="minorHAnsi" w:hAnsiTheme="minorHAnsi" w:cstheme="minorHAnsi"/>
                      <w:sz w:val="22"/>
                      <w:szCs w:val="22"/>
                      <w:lang w:val="uk-UA"/>
                    </w:rPr>
                    <w:t>відповідальним за здійснення технічного нагляду та Автором проекту</w:t>
                  </w:r>
                  <w:r w:rsidR="00337EC2">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AF7A33" w:rsidRPr="00081CED" w14:paraId="083DEA20" w14:textId="77777777" w:rsidTr="00564D86">
              <w:tc>
                <w:tcPr>
                  <w:tcW w:w="5106" w:type="dxa"/>
                </w:tcPr>
                <w:p w14:paraId="368C1FE5" w14:textId="03A9780B"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9.3.5. Pakeitimai įforminami taip:</w:t>
                  </w:r>
                </w:p>
              </w:tc>
              <w:tc>
                <w:tcPr>
                  <w:tcW w:w="4822" w:type="dxa"/>
                </w:tcPr>
                <w:p w14:paraId="5C0D608D" w14:textId="08E0E3B4"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9.3.5. Зміни повинні бути оформлені наступним чином:</w:t>
                  </w:r>
                </w:p>
              </w:tc>
            </w:tr>
            <w:tr w:rsidR="00AF7A33" w:rsidRPr="00081CED" w14:paraId="4F598076" w14:textId="77777777" w:rsidTr="00564D86">
              <w:tc>
                <w:tcPr>
                  <w:tcW w:w="5106" w:type="dxa"/>
                </w:tcPr>
                <w:p w14:paraId="669F5262" w14:textId="4C257965"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9.3.5.1. jei būtina / tikslinga </w:t>
                  </w:r>
                  <w:r w:rsidRPr="00081CED">
                    <w:rPr>
                      <w:rFonts w:asciiTheme="minorHAnsi" w:hAnsiTheme="minorHAnsi" w:cstheme="minorHAnsi"/>
                      <w:b/>
                      <w:sz w:val="22"/>
                      <w:szCs w:val="22"/>
                      <w:u w:val="single"/>
                      <w:lang w:bidi="lt-LT"/>
                    </w:rPr>
                    <w:t>nutraukti</w:t>
                  </w:r>
                  <w:r w:rsidRPr="00081CED">
                    <w:rPr>
                      <w:rFonts w:asciiTheme="minorHAnsi" w:hAnsiTheme="minorHAnsi" w:cstheme="minorHAnsi"/>
                      <w:sz w:val="22"/>
                      <w:szCs w:val="22"/>
                      <w:lang w:bidi="lt-LT"/>
                    </w:rPr>
                    <w:t xml:space="preserve"> atskirą Darbą arba jei būtina / tikslinga sumažinti Darbų apimtį, Rangovas pateikia neįvykdomų darbų lokalinę sąmatą, įskaitant neįvykdomų darbų kainas, apskaičiuotas pagal  Sutarties bendrųjų sąlygų 9.3.3</w:t>
                  </w:r>
                  <w:r w:rsidR="00D67B0D">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w:t>
                  </w:r>
                  <w:r w:rsidRPr="00081CED">
                    <w:rPr>
                      <w:rFonts w:asciiTheme="minorHAnsi" w:hAnsiTheme="minorHAnsi" w:cstheme="minorHAnsi"/>
                      <w:sz w:val="22"/>
                      <w:szCs w:val="22"/>
                      <w:lang w:bidi="lt-LT"/>
                    </w:rPr>
                    <w:lastRenderedPageBreak/>
                    <w:t>Darbų kainos nustatymo būdus, o CPVA ir (arba) Gavėjui ir (arba) Statinio statybos techninės priežiūros vadovui įvertinus Sutarties 6 priedą „Rangovo pasiūlymas“, Sutarties kaina tikslinama;</w:t>
                  </w:r>
                </w:p>
              </w:tc>
              <w:tc>
                <w:tcPr>
                  <w:tcW w:w="4822" w:type="dxa"/>
                </w:tcPr>
                <w:p w14:paraId="4A4B8C7D" w14:textId="6ED6CAB6"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9.3.5.1.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sidR="007838AE" w:rsidRPr="00081CED">
                    <w:rPr>
                      <w:rFonts w:asciiTheme="minorHAnsi" w:hAnsiTheme="minorHAnsi" w:cstheme="minorHAnsi"/>
                      <w:sz w:val="22"/>
                      <w:szCs w:val="22"/>
                      <w:lang w:val="uk-UA"/>
                    </w:rPr>
                    <w:t>роботи</w:t>
                  </w:r>
                  <w:r w:rsidR="00D05056">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00D05056">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Підрядник повинен подати локальний кошторис нездійсненних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включаючи ціни нездійсненних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lastRenderedPageBreak/>
                    <w:t xml:space="preserve">розраховані відповідно до методів визначення ціни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згаданих у пункті 9.3.3. Загальних умов Контракту, і після оцінки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00630CAE">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будівництва та технічного обслуговування будівлі Додатка 6 «Тендерна заявка Підрядника» до Контракту, ціна Контракту повинна бути скоригована;</w:t>
                  </w:r>
                </w:p>
              </w:tc>
            </w:tr>
            <w:tr w:rsidR="00AF7A33" w:rsidRPr="00081CED" w14:paraId="5C40AFED" w14:textId="77777777" w:rsidTr="00564D86">
              <w:tc>
                <w:tcPr>
                  <w:tcW w:w="5106" w:type="dxa"/>
                </w:tcPr>
                <w:p w14:paraId="49630FD5" w14:textId="52C49F89"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9.3.5.2.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9.3.3</w:t>
                  </w:r>
                  <w:r w:rsidR="00D67B0D">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papunktyje nurodytus Darbų kainos nustatymo metodus, o CPVA ir (arba) Gavėjui, ir (arba) Statinio statybos techninės priežiūros vadovui įvertinus Sutarties 6 priedą „Rangovo pasiūlymas“, Sutarties kaina tikslinama;</w:t>
                  </w:r>
                </w:p>
              </w:tc>
              <w:tc>
                <w:tcPr>
                  <w:tcW w:w="4822" w:type="dxa"/>
                </w:tcPr>
                <w:p w14:paraId="37A1FBAB" w14:textId="08E66002"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9.3.5.2.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Підрядник повинен представити пропозицію про додаткові</w:t>
                  </w:r>
                  <w:r w:rsidR="00D05056">
                    <w:rPr>
                      <w:rFonts w:asciiTheme="minorHAnsi" w:hAnsiTheme="minorHAnsi" w:cstheme="minorHAnsi"/>
                      <w:sz w:val="22"/>
                      <w:szCs w:val="22"/>
                      <w:lang w:val="uk-UA"/>
                    </w:rPr>
                    <w:t xml:space="preserve"> роботи</w:t>
                  </w:r>
                  <w:r w:rsidRPr="00081CED">
                    <w:rPr>
                      <w:rFonts w:asciiTheme="minorHAnsi" w:hAnsiTheme="minorHAnsi" w:cstheme="minorHAnsi"/>
                      <w:sz w:val="22"/>
                      <w:szCs w:val="22"/>
                      <w:lang w:val="uk-UA"/>
                    </w:rPr>
                    <w:t xml:space="preserve">, тобто локальний кошторис додаткових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складений відповідно до методів визначення ціни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зазначених в пункті 9.3.3. Загальних умов Контракту, і після оцінки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будівництва та технічного обслуговування будівлі Додатка 6 «Тендерна заявка Підрядника» до Контракту, ціна Контракту повинна бути скоригована;</w:t>
                  </w:r>
                </w:p>
              </w:tc>
            </w:tr>
            <w:tr w:rsidR="00AF7A33" w:rsidRPr="00081CED" w14:paraId="6E754BDA" w14:textId="77777777" w:rsidTr="00564D86">
              <w:tc>
                <w:tcPr>
                  <w:tcW w:w="5106" w:type="dxa"/>
                </w:tcPr>
                <w:p w14:paraId="397115C3" w14:textId="28A9E07A" w:rsidR="00AF7A33" w:rsidRPr="00081CED" w:rsidRDefault="00AF7A33" w:rsidP="00D829BC">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9.3.6. Sutarties 4 priedas „</w:t>
                  </w:r>
                  <w:r w:rsidR="00CB61A6" w:rsidRPr="00081CED">
                    <w:rPr>
                      <w:rFonts w:asciiTheme="minorHAnsi" w:hAnsiTheme="minorHAnsi" w:cstheme="minorHAnsi"/>
                      <w:sz w:val="22"/>
                      <w:szCs w:val="22"/>
                      <w:lang w:bidi="lt-LT"/>
                    </w:rPr>
                    <w:t>Atliktų darbų aktas</w:t>
                  </w:r>
                  <w:r w:rsidRPr="00081CED">
                    <w:rPr>
                      <w:rFonts w:asciiTheme="minorHAnsi" w:hAnsiTheme="minorHAnsi" w:cstheme="minorHAnsi"/>
                      <w:sz w:val="22"/>
                      <w:szCs w:val="22"/>
                      <w:lang w:bidi="lt-LT"/>
                    </w:rPr>
                    <w:t>“ ir Sutarties 5 priedas „</w:t>
                  </w:r>
                  <w:r w:rsidR="00CB61A6" w:rsidRPr="00081CED">
                    <w:rPr>
                      <w:rFonts w:asciiTheme="minorHAnsi" w:hAnsiTheme="minorHAnsi" w:cstheme="minorHAnsi"/>
                      <w:sz w:val="22"/>
                      <w:szCs w:val="22"/>
                      <w:lang w:bidi="lt-LT"/>
                    </w:rPr>
                    <w:t>Darbų perdavimo ir priėmimo aktas</w:t>
                  </w:r>
                  <w:r w:rsidRPr="00081CED">
                    <w:rPr>
                      <w:rFonts w:asciiTheme="minorHAnsi" w:hAnsiTheme="minorHAnsi" w:cstheme="minorHAnsi"/>
                      <w:sz w:val="22"/>
                      <w:szCs w:val="22"/>
                      <w:lang w:bidi="lt-LT"/>
                    </w:rPr>
                    <w:t>“ turi atitikti CPVA nustatyta tvarka atliktus Darbų vykdymo pakeitimus.</w:t>
                  </w:r>
                </w:p>
              </w:tc>
              <w:tc>
                <w:tcPr>
                  <w:tcW w:w="4822" w:type="dxa"/>
                </w:tcPr>
                <w:p w14:paraId="38AA0B03" w14:textId="01F94D37" w:rsidR="00AF7A33" w:rsidRPr="00081CED" w:rsidRDefault="00AF7A33" w:rsidP="00D829BC">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9.3.6. Додаток 4 “</w:t>
                  </w:r>
                  <w:r w:rsidR="007B179F" w:rsidRPr="007B179F">
                    <w:rPr>
                      <w:rFonts w:asciiTheme="minorHAnsi" w:hAnsiTheme="minorHAnsi" w:cstheme="minorHAnsi"/>
                      <w:sz w:val="22"/>
                      <w:szCs w:val="22"/>
                      <w:lang w:val="uk-UA"/>
                    </w:rPr>
                    <w:t>Акт виконаних робіт</w:t>
                  </w:r>
                  <w:r w:rsidRPr="00081CED">
                    <w:rPr>
                      <w:rFonts w:asciiTheme="minorHAnsi" w:hAnsiTheme="minorHAnsi" w:cstheme="minorHAnsi"/>
                      <w:sz w:val="22"/>
                      <w:szCs w:val="22"/>
                      <w:lang w:val="uk-UA"/>
                    </w:rPr>
                    <w:t>“ до Контракту і Додаток 5 “</w:t>
                  </w:r>
                  <w:r w:rsidR="00D05056">
                    <w:rPr>
                      <w:rFonts w:asciiTheme="minorHAnsi" w:hAnsiTheme="minorHAnsi" w:cstheme="minorHAnsi"/>
                      <w:sz w:val="22"/>
                      <w:szCs w:val="22"/>
                      <w:lang w:val="uk-UA"/>
                    </w:rPr>
                    <w:t>Заключний а</w:t>
                  </w:r>
                  <w:r w:rsidR="00C04ACD" w:rsidRPr="00081CED">
                    <w:rPr>
                      <w:rFonts w:asciiTheme="minorHAnsi" w:hAnsiTheme="minorHAnsi" w:cstheme="minorHAnsi"/>
                      <w:sz w:val="22"/>
                      <w:szCs w:val="22"/>
                      <w:lang w:val="uk-UA"/>
                    </w:rPr>
                    <w:t xml:space="preserve">кт приймання-передачі </w:t>
                  </w:r>
                  <w:r w:rsidR="008A6FDB"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8A6FDB" w:rsidRPr="00081CED">
                    <w:rPr>
                      <w:rFonts w:asciiTheme="minorHAnsi" w:hAnsiTheme="minorHAnsi" w:cstheme="minorHAnsi"/>
                      <w:sz w:val="22"/>
                      <w:szCs w:val="22"/>
                      <w:lang w:val="uk-UA"/>
                    </w:rPr>
                    <w:t>т</w:t>
                  </w:r>
                  <w:r w:rsidR="00C04ACD" w:rsidRPr="00081CED">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до Контракту повинні відповідати змінам, внесеним при виконанні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відповідно до наказу ЦАУП.</w:t>
                  </w:r>
                </w:p>
              </w:tc>
            </w:tr>
            <w:tr w:rsidR="007B03EC" w:rsidRPr="00081CED" w14:paraId="074776EE" w14:textId="77777777" w:rsidTr="00564D86">
              <w:tc>
                <w:tcPr>
                  <w:tcW w:w="5106" w:type="dxa"/>
                </w:tcPr>
                <w:p w14:paraId="4D5B0598" w14:textId="234411FD" w:rsidR="007B03EC" w:rsidRPr="00081CED" w:rsidRDefault="007B03EC" w:rsidP="00D829BC">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7B03EC" w:rsidRPr="00081CED" w:rsidRDefault="007B03EC" w:rsidP="00D829BC">
                  <w:pPr>
                    <w:framePr w:hSpace="180" w:wrap="around" w:hAnchor="margin" w:xAlign="right" w:y="-588"/>
                    <w:tabs>
                      <w:tab w:val="left" w:pos="564"/>
                    </w:tabs>
                    <w:jc w:val="both"/>
                    <w:rPr>
                      <w:rFonts w:asciiTheme="minorHAnsi" w:hAnsiTheme="minorHAnsi" w:cstheme="minorHAnsi"/>
                      <w:sz w:val="22"/>
                      <w:szCs w:val="22"/>
                      <w:lang w:val="uk-UA"/>
                    </w:rPr>
                  </w:pPr>
                </w:p>
              </w:tc>
            </w:tr>
            <w:tr w:rsidR="00AF7A33" w:rsidRPr="00081CED" w14:paraId="2C09A087" w14:textId="77777777" w:rsidTr="00564D86">
              <w:tc>
                <w:tcPr>
                  <w:tcW w:w="5106" w:type="dxa"/>
                </w:tcPr>
                <w:p w14:paraId="25B8CF48" w14:textId="3199FCDD" w:rsidR="00AF7A33" w:rsidRPr="00081CED" w:rsidRDefault="00AF7A33" w:rsidP="00D829BC">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AF7A33" w:rsidRPr="00081CED" w:rsidRDefault="00AF7A33" w:rsidP="00D829BC">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AF7A33" w:rsidRPr="00081CED" w14:paraId="692AE9B3" w14:textId="77777777" w:rsidTr="00564D86">
              <w:tc>
                <w:tcPr>
                  <w:tcW w:w="5106" w:type="dxa"/>
                </w:tcPr>
                <w:p w14:paraId="29FC42D7" w14:textId="7B868505"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9.3.7. 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064E5A9E"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9.3.7. Компоненти </w:t>
                  </w:r>
                  <w:r w:rsidR="00F91947" w:rsidRPr="00081CED">
                    <w:rPr>
                      <w:rFonts w:asciiTheme="minorHAnsi" w:hAnsiTheme="minorHAnsi" w:cstheme="minorHAnsi"/>
                      <w:sz w:val="22"/>
                      <w:szCs w:val="22"/>
                      <w:lang w:val="uk-UA"/>
                    </w:rPr>
                    <w:t>роб</w:t>
                  </w:r>
                  <w:r w:rsidR="00D05056">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Додатк</w:t>
                  </w:r>
                  <w:r w:rsidR="00D05056">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2 „Технічна специфікація“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 пояснювальні записки і креслення). Такі зміни не вважаються </w:t>
                  </w:r>
                  <w:r w:rsidR="00D05056">
                    <w:rPr>
                      <w:rFonts w:asciiTheme="minorHAnsi" w:hAnsiTheme="minorHAnsi" w:cstheme="minorHAnsi"/>
                      <w:sz w:val="22"/>
                      <w:szCs w:val="22"/>
                      <w:lang w:val="uk-UA"/>
                    </w:rPr>
                    <w:t>З</w:t>
                  </w:r>
                  <w:r w:rsidRPr="00081CED">
                    <w:rPr>
                      <w:rFonts w:asciiTheme="minorHAnsi" w:hAnsiTheme="minorHAnsi" w:cstheme="minorHAnsi"/>
                      <w:sz w:val="22"/>
                      <w:szCs w:val="22"/>
                      <w:lang w:val="uk-UA"/>
                    </w:rPr>
                    <w:t>міною.</w:t>
                  </w:r>
                </w:p>
              </w:tc>
            </w:tr>
            <w:tr w:rsidR="00AF7A33" w:rsidRPr="00081CED" w14:paraId="78562F75" w14:textId="77777777" w:rsidTr="00564D86">
              <w:tc>
                <w:tcPr>
                  <w:tcW w:w="5106" w:type="dxa"/>
                </w:tcPr>
                <w:p w14:paraId="3B948815" w14:textId="2D1824CA"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9.3.8. Jei Sutarties 6 priede „Rangovo pasiūlymas“ nurodytos Darbams reikalingos Medžiagos, Įranga ar mechanizmai nebegaminami ir Rangovas pateikia CPVA, Gavėjui ir Statinio techninės priežiūros vadovui tai patvirtinantį gamintojo raštą arba nuorodą į gamintojo oficialiai paskelbtą informaciją, Rangovas gali pristatyti Gavėjui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CPMA ir gauti jos raštišką sutikimą.</w:t>
                  </w:r>
                </w:p>
              </w:tc>
              <w:tc>
                <w:tcPr>
                  <w:tcW w:w="4822" w:type="dxa"/>
                </w:tcPr>
                <w:p w14:paraId="2E546FEA" w14:textId="629DFBF2"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9.3.8.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sidR="00A80C9E" w:rsidRPr="002D3C84">
                    <w:rPr>
                      <w:rFonts w:asciiTheme="minorHAnsi" w:hAnsiTheme="minorHAnsi" w:cstheme="minorHAnsi"/>
                      <w:sz w:val="22"/>
                      <w:szCs w:val="22"/>
                      <w:lang w:val="uk-UA" w:eastAsia="ru-RU"/>
                    </w:rPr>
                    <w:t>відповідальному за здійснення тезнічного нагляду за будівництвом</w:t>
                  </w:r>
                  <w:r w:rsidRPr="002D3C8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лист від виробника, що підтверджує це, або посилання на інформацію, офіційно опубліковану компанією виробника, Підрядник може поставити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w:t>
                  </w:r>
                  <w:r w:rsidRPr="00081CED">
                    <w:rPr>
                      <w:rFonts w:asciiTheme="minorHAnsi" w:hAnsiTheme="minorHAnsi" w:cstheme="minorHAnsi"/>
                      <w:sz w:val="22"/>
                      <w:szCs w:val="22"/>
                      <w:lang w:val="uk-UA" w:eastAsia="ru-RU"/>
                    </w:rPr>
                    <w:lastRenderedPageBreak/>
                    <w:t>Контракту, Підрядник повинен зв'язатися з ЦАУП у письмовій формі та отримати його письмову згоду.</w:t>
                  </w:r>
                </w:p>
              </w:tc>
            </w:tr>
            <w:tr w:rsidR="00AF7A33" w:rsidRPr="00081CED" w14:paraId="2A4BE666" w14:textId="77777777" w:rsidTr="00564D86">
              <w:tc>
                <w:tcPr>
                  <w:tcW w:w="5106" w:type="dxa"/>
                </w:tcPr>
                <w:p w14:paraId="1B89C361" w14:textId="012AE0D7"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9.3.9.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52DED682"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9.3.9.  Якщо в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AF7A33" w:rsidRPr="00081CED" w14:paraId="752A68CA" w14:textId="77777777" w:rsidTr="00564D86">
              <w:tc>
                <w:tcPr>
                  <w:tcW w:w="5106" w:type="dxa"/>
                </w:tcPr>
                <w:p w14:paraId="0DFBCD55" w14:textId="6802F2F9"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9.3.10. Jei bet kuris statybos dalyvis aptinka Projekto klaidą ar techninį defektą, kuriam esant Rangovas turi atlikti Darbus, Rangovas nedelsdamas apie tai informuoja CPVA, Gavėją ir Statinio statybos techninės priežiūros vadovą</w:t>
                  </w:r>
                  <w:r w:rsidR="002D3C84">
                    <w:rPr>
                      <w:rFonts w:asciiTheme="minorHAnsi" w:hAnsiTheme="minorHAnsi" w:cstheme="minorHAnsi"/>
                      <w:sz w:val="22"/>
                      <w:szCs w:val="22"/>
                      <w:lang w:bidi="lt-LT"/>
                    </w:rPr>
                    <w:t xml:space="preserve"> </w:t>
                  </w:r>
                  <w:r w:rsidR="002D3C84" w:rsidRPr="00081CED">
                    <w:rPr>
                      <w:rFonts w:asciiTheme="minorHAnsi" w:hAnsiTheme="minorHAnsi" w:cstheme="minorHAnsi"/>
                      <w:b/>
                      <w:noProof/>
                      <w:sz w:val="22"/>
                      <w:szCs w:val="22"/>
                      <w:lang w:bidi="lt-LT"/>
                    </w:rPr>
                    <w:t xml:space="preserve"> </w:t>
                  </w:r>
                  <w:r w:rsidR="002D3C84" w:rsidRPr="002D3C84">
                    <w:rPr>
                      <w:rFonts w:asciiTheme="minorHAnsi" w:hAnsiTheme="minorHAnsi" w:cstheme="minorHAnsi"/>
                      <w:bCs/>
                      <w:noProof/>
                      <w:sz w:val="22"/>
                      <w:szCs w:val="22"/>
                      <w:lang w:bidi="lt-LT"/>
                    </w:rPr>
                    <w:t>ir Statybos projekto prižiūrėtoj</w:t>
                  </w:r>
                  <w:r w:rsidR="002D3C84">
                    <w:rPr>
                      <w:rFonts w:asciiTheme="minorHAnsi" w:hAnsiTheme="minorHAnsi" w:cstheme="minorHAnsi"/>
                      <w:bCs/>
                      <w:noProof/>
                      <w:sz w:val="22"/>
                      <w:szCs w:val="22"/>
                      <w:lang w:bidi="lt-LT"/>
                    </w:rPr>
                    <w:t>ą</w:t>
                  </w:r>
                  <w:r w:rsidRPr="00081CED">
                    <w:rPr>
                      <w:rFonts w:asciiTheme="minorHAnsi" w:hAnsiTheme="minorHAnsi" w:cstheme="minorHAnsi"/>
                      <w:sz w:val="22"/>
                      <w:szCs w:val="22"/>
                      <w:lang w:bidi="lt-LT"/>
                    </w:rPr>
                    <w:t xml:space="preserve">. CPVA, </w:t>
                  </w:r>
                  <w:r w:rsidR="00485152">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w:t>
                  </w:r>
                  <w:r w:rsidR="002D3C84">
                    <w:rPr>
                      <w:rFonts w:asciiTheme="minorHAnsi" w:hAnsiTheme="minorHAnsi" w:cstheme="minorHAnsi"/>
                      <w:sz w:val="22"/>
                      <w:szCs w:val="22"/>
                      <w:lang w:bidi="lt-LT"/>
                    </w:rPr>
                    <w:t xml:space="preserve"> </w:t>
                  </w:r>
                  <w:r w:rsidR="002D3C84" w:rsidRPr="00081CED">
                    <w:rPr>
                      <w:rFonts w:asciiTheme="minorHAnsi" w:hAnsiTheme="minorHAnsi" w:cstheme="minorHAnsi"/>
                      <w:b/>
                      <w:noProof/>
                      <w:sz w:val="22"/>
                      <w:szCs w:val="22"/>
                      <w:lang w:bidi="lt-LT"/>
                    </w:rPr>
                    <w:t xml:space="preserve"> </w:t>
                  </w:r>
                  <w:r w:rsidR="002D3C84" w:rsidRPr="002D3C84">
                    <w:rPr>
                      <w:rFonts w:asciiTheme="minorHAnsi" w:hAnsiTheme="minorHAnsi" w:cstheme="minorHAnsi"/>
                      <w:bCs/>
                      <w:noProof/>
                      <w:sz w:val="22"/>
                      <w:szCs w:val="22"/>
                      <w:lang w:bidi="lt-LT"/>
                    </w:rPr>
                    <w:t>ir Statybos projekto prižiūrėtojas</w:t>
                  </w:r>
                  <w:r w:rsidRPr="002D3C84">
                    <w:rPr>
                      <w:rFonts w:asciiTheme="minorHAnsi" w:hAnsiTheme="minorHAnsi" w:cstheme="minorHAnsi"/>
                      <w:bCs/>
                      <w:sz w:val="22"/>
                      <w:szCs w:val="22"/>
                      <w:lang w:bidi="lt-LT"/>
                    </w:rPr>
                    <w:t>, gavę tokį pranešim</w:t>
                  </w:r>
                  <w:r w:rsidRPr="00081CED">
                    <w:rPr>
                      <w:rFonts w:asciiTheme="minorHAnsi" w:hAnsiTheme="minorHAnsi" w:cstheme="minorHAnsi"/>
                      <w:sz w:val="22"/>
                      <w:szCs w:val="22"/>
                      <w:lang w:bidi="lt-LT"/>
                    </w:rPr>
                    <w:t>ą, pateikia Rangovui trūkstamą informaciją, atitinkamus paaiškinimus ir (jei reikia) įformina Pakeitimą.</w:t>
                  </w:r>
                </w:p>
              </w:tc>
              <w:tc>
                <w:tcPr>
                  <w:tcW w:w="4822" w:type="dxa"/>
                </w:tcPr>
                <w:p w14:paraId="3CD291A6" w14:textId="0D64169B"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9.3.10. Якщо будь-якому учаснику будівництва стає відомо про помилку або технічний дефект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Підрядник повинен негайно повідомити про це ЦАУП,</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rPr>
                    <w:t>Замовник</w:t>
                  </w:r>
                  <w:r w:rsidR="00E62476">
                    <w:rPr>
                      <w:rFonts w:asciiTheme="minorHAnsi" w:hAnsiTheme="minorHAnsi" w:cstheme="minorHAnsi"/>
                      <w:sz w:val="22"/>
                      <w:szCs w:val="22"/>
                      <w:lang w:val="uk-UA"/>
                    </w:rPr>
                    <w:t>а</w:t>
                  </w:r>
                  <w:r w:rsidR="00A80C9E">
                    <w:rPr>
                      <w:rFonts w:asciiTheme="minorHAnsi" w:hAnsiTheme="minorHAnsi" w:cstheme="minorHAnsi"/>
                      <w:sz w:val="22"/>
                      <w:szCs w:val="22"/>
                      <w:lang w:val="uk-UA"/>
                    </w:rPr>
                    <w:t xml:space="preserve">, </w:t>
                  </w:r>
                  <w:r w:rsidR="00A80C9E" w:rsidRPr="002D3C84">
                    <w:rPr>
                      <w:rFonts w:asciiTheme="minorHAnsi" w:hAnsiTheme="minorHAnsi" w:cstheme="minorHAnsi"/>
                      <w:sz w:val="22"/>
                      <w:szCs w:val="22"/>
                      <w:lang w:val="uk-UA"/>
                    </w:rPr>
                    <w:t xml:space="preserve">відповідального за здійснення технічного нагляду </w:t>
                  </w:r>
                  <w:r w:rsidR="0076287E" w:rsidRPr="002D3C84">
                    <w:rPr>
                      <w:rFonts w:asciiTheme="minorHAnsi" w:hAnsiTheme="minorHAnsi" w:cstheme="minorHAnsi"/>
                      <w:sz w:val="22"/>
                      <w:szCs w:val="22"/>
                      <w:lang w:val="uk-UA"/>
                    </w:rPr>
                    <w:t>т</w:t>
                  </w:r>
                  <w:r w:rsidR="00A80C9E" w:rsidRPr="002D3C84">
                    <w:rPr>
                      <w:rFonts w:asciiTheme="minorHAnsi" w:hAnsiTheme="minorHAnsi" w:cstheme="minorHAnsi"/>
                      <w:sz w:val="22"/>
                      <w:szCs w:val="22"/>
                      <w:lang w:val="uk-UA"/>
                    </w:rPr>
                    <w:t>а Автора проекту</w:t>
                  </w:r>
                  <w:r w:rsidRPr="00081CED">
                    <w:rPr>
                      <w:rFonts w:asciiTheme="minorHAnsi" w:hAnsiTheme="minorHAnsi" w:cstheme="minorHAnsi"/>
                      <w:sz w:val="22"/>
                      <w:szCs w:val="22"/>
                      <w:lang w:val="uk-UA"/>
                    </w:rPr>
                    <w:t>. Після отримання такого повідомлення ЦАУП,</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rPr>
                    <w:t>Замовник</w:t>
                  </w:r>
                  <w:r w:rsidR="00E81569">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w:t>
                  </w:r>
                  <w:r w:rsidR="00E81569">
                    <w:t xml:space="preserve"> </w:t>
                  </w:r>
                  <w:r w:rsidR="00E81569" w:rsidRPr="002D3C84">
                    <w:rPr>
                      <w:rFonts w:asciiTheme="minorHAnsi" w:hAnsiTheme="minorHAnsi" w:cstheme="minorHAnsi"/>
                      <w:sz w:val="22"/>
                      <w:szCs w:val="22"/>
                      <w:lang w:val="uk-UA"/>
                    </w:rPr>
                    <w:t xml:space="preserve">відповідальний за здійснення технічного нагляду </w:t>
                  </w:r>
                  <w:r w:rsidR="0076287E" w:rsidRPr="002D3C84">
                    <w:rPr>
                      <w:rFonts w:asciiTheme="minorHAnsi" w:hAnsiTheme="minorHAnsi" w:cstheme="minorHAnsi"/>
                      <w:sz w:val="22"/>
                      <w:szCs w:val="22"/>
                      <w:lang w:val="uk-UA"/>
                    </w:rPr>
                    <w:t>т</w:t>
                  </w:r>
                  <w:r w:rsidR="00E81569" w:rsidRPr="002D3C84">
                    <w:rPr>
                      <w:rFonts w:asciiTheme="minorHAnsi" w:hAnsiTheme="minorHAnsi" w:cstheme="minorHAnsi"/>
                      <w:sz w:val="22"/>
                      <w:szCs w:val="22"/>
                      <w:lang w:val="uk-UA"/>
                    </w:rPr>
                    <w:t>а Автор проекту</w:t>
                  </w:r>
                  <w:r w:rsidRPr="002D3C84">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повинні надати Підряднику відсутню інформацію, відповідні пояснення та (за необхідності) оформити </w:t>
                  </w:r>
                  <w:r w:rsidR="00E62476">
                    <w:rPr>
                      <w:rFonts w:asciiTheme="minorHAnsi" w:hAnsiTheme="minorHAnsi" w:cstheme="minorHAnsi"/>
                      <w:sz w:val="22"/>
                      <w:szCs w:val="22"/>
                      <w:lang w:val="uk-UA"/>
                    </w:rPr>
                    <w:t>З</w:t>
                  </w:r>
                  <w:r w:rsidRPr="00081CED">
                    <w:rPr>
                      <w:rFonts w:asciiTheme="minorHAnsi" w:hAnsiTheme="minorHAnsi" w:cstheme="minorHAnsi"/>
                      <w:sz w:val="22"/>
                      <w:szCs w:val="22"/>
                      <w:lang w:val="uk-UA"/>
                    </w:rPr>
                    <w:t>міну.</w:t>
                  </w:r>
                </w:p>
              </w:tc>
            </w:tr>
            <w:tr w:rsidR="00AF7A33" w:rsidRPr="00081CED" w14:paraId="49EDF385" w14:textId="77777777" w:rsidTr="00564D86">
              <w:tc>
                <w:tcPr>
                  <w:tcW w:w="5106" w:type="dxa"/>
                </w:tcPr>
                <w:p w14:paraId="3F3BFF81" w14:textId="5F0512D6"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9.3.11. Jei Rangovas Statybvietėje susiduria su sąlygomis, kurių jis negalėjo pagrįstai numatyti prieš pasirašydamas Sutartį, Rangovas nedelsdamas, bet ne vėliau kaip per 5 dienas, informuoja CPVA ir Gavėją ir išsamiai apibūdina aplinkybes. Jei Rangovas dėl šiame punkte nurodytų priežasčių vėluoja</w:t>
                  </w:r>
                  <w:r w:rsidR="004B763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užbaigti Darbus ir (arba) patiria papildomų Išlaidų, Rangovas turi teisę reikalauti pratęsti Darbų atlikimo terminą ir sumokėti papildomas Išlaidas, kurias jis būtų patyręs, jei būtų apie tai pranešęs nedelsiant.</w:t>
                  </w:r>
                </w:p>
              </w:tc>
              <w:tc>
                <w:tcPr>
                  <w:tcW w:w="4822" w:type="dxa"/>
                </w:tcPr>
                <w:p w14:paraId="77030544" w14:textId="150246E4"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9.3.11. Якщо Підрядник стикається на об'єкті з умовами, які він не міг розумно передбачити до підписання Контракту, Підрядник зобов'язаний негайно, але не пізніше, ніж протягом 5 днів, проінформувати ЦАУП і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детально викласти обставини. Якщо Підрядник з причин, зазначених у цьому пункті, затримує завершення </w:t>
                  </w:r>
                  <w:r w:rsidR="00F91947" w:rsidRPr="00081CED">
                    <w:rPr>
                      <w:rFonts w:asciiTheme="minorHAnsi" w:hAnsiTheme="minorHAnsi" w:cstheme="minorHAnsi"/>
                      <w:sz w:val="22"/>
                      <w:szCs w:val="22"/>
                      <w:lang w:val="uk-UA" w:eastAsia="ru-RU"/>
                    </w:rPr>
                    <w:t>роб</w:t>
                  </w:r>
                  <w:r w:rsidR="00E6247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та/або несе додаткові витрати, Підрядник має право вимагати продовження терміну виконання </w:t>
                  </w:r>
                  <w:r w:rsidR="00F91947" w:rsidRPr="00081CED">
                    <w:rPr>
                      <w:rFonts w:asciiTheme="minorHAnsi" w:hAnsiTheme="minorHAnsi" w:cstheme="minorHAnsi"/>
                      <w:sz w:val="22"/>
                      <w:szCs w:val="22"/>
                      <w:lang w:val="uk-UA" w:eastAsia="ru-RU"/>
                    </w:rPr>
                    <w:t>роб</w:t>
                  </w:r>
                  <w:r w:rsidR="00E6247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оплати таких додаткових витрат, яких би він зазнав, якби про це було негайно повідомлено.</w:t>
                  </w:r>
                </w:p>
              </w:tc>
            </w:tr>
            <w:tr w:rsidR="00AF7A33" w:rsidRPr="00081CED" w14:paraId="5867C8E4" w14:textId="77777777" w:rsidTr="00564D86">
              <w:tc>
                <w:tcPr>
                  <w:tcW w:w="5106" w:type="dxa"/>
                </w:tcPr>
                <w:p w14:paraId="4403F7EA" w14:textId="4955FF44"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9.3.12.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07D9A7B8"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9.3.12.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AF7A33" w:rsidRPr="00081CED" w14:paraId="3A12FE76" w14:textId="77777777" w:rsidTr="00564D86">
              <w:tc>
                <w:tcPr>
                  <w:tcW w:w="5106" w:type="dxa"/>
                </w:tcPr>
                <w:p w14:paraId="082E591E" w14:textId="032EBC62"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9.3.13. Šalys turi teisę keisti Sutarties specialiųjų sąlygų 7 ir 8 punktuose išvardytus kontaktinius asmenis, prieš 2 darbo dienas raštu informavusios viena kitą apie tokį pasikeitimą.</w:t>
                  </w:r>
                </w:p>
              </w:tc>
              <w:tc>
                <w:tcPr>
                  <w:tcW w:w="4822" w:type="dxa"/>
                </w:tcPr>
                <w:p w14:paraId="2092C818" w14:textId="1F9A940C"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9.3.13. Сторони мають право змінити контактних осіб, перелічених в пунктах 7 і 8 Особливих умов Контракту, повідомивши один одного в письмовій формі за 2 робочих дні до зміни контактних осіб.</w:t>
                  </w:r>
                </w:p>
              </w:tc>
            </w:tr>
            <w:tr w:rsidR="00AF7A33" w:rsidRPr="00081CED" w14:paraId="1BFBDD28" w14:textId="77777777" w:rsidTr="00564D86">
              <w:tc>
                <w:tcPr>
                  <w:tcW w:w="5106" w:type="dxa"/>
                </w:tcPr>
                <w:p w14:paraId="3B969713" w14:textId="5381723D"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9.3.14. Darbų atlikimo terminas gali būti pratęstas tik Projekto įgyvendinimo laikotarpiu (įskaitant pratęsimo laikotarpius, jei taikoma), jei yra toliau išvardytos sąlygos: </w:t>
                  </w:r>
                </w:p>
              </w:tc>
              <w:tc>
                <w:tcPr>
                  <w:tcW w:w="4822" w:type="dxa"/>
                </w:tcPr>
                <w:p w14:paraId="05B8C21F" w14:textId="5A4FF28E" w:rsidR="00AF7A33" w:rsidRPr="00081CED" w:rsidRDefault="00AF7A33" w:rsidP="00D829BC">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9.3.14. Термін виконання </w:t>
                  </w:r>
                  <w:r w:rsidR="00F91947" w:rsidRPr="00081CED">
                    <w:rPr>
                      <w:rFonts w:asciiTheme="minorHAnsi" w:hAnsiTheme="minorHAnsi" w:cstheme="minorHAnsi"/>
                      <w:sz w:val="22"/>
                      <w:szCs w:val="22"/>
                      <w:lang w:val="uk-UA" w:eastAsia="ru-RU"/>
                    </w:rPr>
                    <w:t>роб</w:t>
                  </w:r>
                  <w:r w:rsidR="00E62476">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може бути продовжений тільки протягом періоду реалізації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AF7A33" w:rsidRPr="00081CED" w14:paraId="05610B13" w14:textId="77777777" w:rsidTr="00564D86">
              <w:tc>
                <w:tcPr>
                  <w:tcW w:w="5106" w:type="dxa"/>
                </w:tcPr>
                <w:p w14:paraId="6B3B2F7F" w14:textId="47C5545D"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9.3.14.1. pasikeičia teisinis reglamentavimas, ir tai turintis įtakos Rangovo įsipareigojimų įvykdymo terminui ir (arba) </w:t>
                  </w:r>
                </w:p>
              </w:tc>
              <w:tc>
                <w:tcPr>
                  <w:tcW w:w="4822" w:type="dxa"/>
                </w:tcPr>
                <w:p w14:paraId="285FFC5C" w14:textId="49AF757E"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9.3.14.1. правове регулювання змінюється, і це впливає на крайній термін виконання зобов'язань Підрядника та/або </w:t>
                  </w:r>
                </w:p>
              </w:tc>
            </w:tr>
            <w:tr w:rsidR="00AF7A33" w:rsidRPr="00081CED" w14:paraId="522A564A" w14:textId="77777777" w:rsidTr="00564D86">
              <w:tc>
                <w:tcPr>
                  <w:tcW w:w="5106" w:type="dxa"/>
                </w:tcPr>
                <w:p w14:paraId="01872632" w14:textId="78425676"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9.3.14.2. CPVA ir (arba) Gavėjo Rangovui duoti nurodymai turi įtakos Rangovo įsipareigojimų vykdymo sąlygoms, ir (arba) </w:t>
                  </w:r>
                </w:p>
              </w:tc>
              <w:tc>
                <w:tcPr>
                  <w:tcW w:w="4822" w:type="dxa"/>
                </w:tcPr>
                <w:p w14:paraId="76F28D79" w14:textId="33A74B91"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9.3.14.2. інструкції, надані Підряднику ЦАУП та/або</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AF7A33" w:rsidRPr="00081CED" w14:paraId="6F1F41E9" w14:textId="77777777" w:rsidTr="00564D86">
              <w:tc>
                <w:tcPr>
                  <w:tcW w:w="5106" w:type="dxa"/>
                </w:tcPr>
                <w:p w14:paraId="4450D0E9" w14:textId="58AC8F39"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9.3.14.3. vėlavimas, būtinybė daryti pakeitimus arba kliūtys, kurių atsiradimui Rangovas neturi įtakos ir nėra už jas atsakingas, ir kurios atsirado ir dėl kurių kalta CPVA ir (arba)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arba jų darbuotojai, ar trečiosios šalys, ir (arba)</w:t>
                  </w:r>
                </w:p>
              </w:tc>
              <w:tc>
                <w:tcPr>
                  <w:tcW w:w="4822" w:type="dxa"/>
                </w:tcPr>
                <w:p w14:paraId="3D3D2E1F" w14:textId="3FCCEEC9"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9.3.14.3.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AF7A33" w:rsidRPr="00081CED" w14:paraId="68F82BAA" w14:textId="77777777" w:rsidTr="00564D86">
              <w:tc>
                <w:tcPr>
                  <w:tcW w:w="5106" w:type="dxa"/>
                </w:tcPr>
                <w:p w14:paraId="34E2219E" w14:textId="14076E9A"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9.3.14.4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33CED42"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9.3.14.4 виключно несприятливі природні умови (застосовні до </w:t>
                  </w:r>
                  <w:r w:rsidR="00F91947" w:rsidRPr="00081CED">
                    <w:rPr>
                      <w:rFonts w:asciiTheme="minorHAnsi" w:hAnsiTheme="minorHAnsi" w:cstheme="minorHAnsi"/>
                      <w:sz w:val="22"/>
                      <w:szCs w:val="22"/>
                      <w:lang w:val="uk-UA" w:eastAsia="ru-RU"/>
                    </w:rPr>
                    <w:t>роб</w:t>
                  </w:r>
                  <w:r w:rsidR="00182595">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якість яких залежить від природних умов), які були непередбаченими або які жоден досвідчений Підрядник не очікував би і не оцінив, та/або</w:t>
                  </w:r>
                </w:p>
              </w:tc>
            </w:tr>
            <w:tr w:rsidR="00AF7A33" w:rsidRPr="00081CED" w14:paraId="632264E9" w14:textId="77777777" w:rsidTr="00564D86">
              <w:tc>
                <w:tcPr>
                  <w:tcW w:w="5106" w:type="dxa"/>
                </w:tcPr>
                <w:p w14:paraId="0B220252" w14:textId="7C2AB7A6"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9.3.14.5. kitos aplinkybės, kurių nė viena Šalis negalėjo protingai ir apdairiai numatyti.</w:t>
                  </w:r>
                </w:p>
              </w:tc>
              <w:tc>
                <w:tcPr>
                  <w:tcW w:w="4822" w:type="dxa"/>
                </w:tcPr>
                <w:p w14:paraId="13B007A8" w14:textId="1FA80058" w:rsidR="00AF7A33" w:rsidRPr="00081CED" w:rsidRDefault="00AF7A33" w:rsidP="00D829BC">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9.3.14.5. обумовлені іншими обставинами, які кожна Сторона не могла розумно і обачно передбачити.</w:t>
                  </w:r>
                </w:p>
              </w:tc>
            </w:tr>
            <w:tr w:rsidR="007B03EC" w:rsidRPr="00081CED" w14:paraId="6D038990" w14:textId="77777777" w:rsidTr="00564D86">
              <w:tc>
                <w:tcPr>
                  <w:tcW w:w="5106" w:type="dxa"/>
                </w:tcPr>
                <w:p w14:paraId="5B9C78CB" w14:textId="0BF6FB2F"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AF7A33" w:rsidRPr="00081CED" w14:paraId="02A5595D" w14:textId="77777777" w:rsidTr="00564D86">
              <w:tc>
                <w:tcPr>
                  <w:tcW w:w="5106" w:type="dxa"/>
                </w:tcPr>
                <w:p w14:paraId="1C66D3D4" w14:textId="40FBD998" w:rsidR="00AF7A33" w:rsidRPr="00081CED" w:rsidRDefault="00AF7A33"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AF7A33" w:rsidRPr="00081CED" w:rsidRDefault="00AF7A33"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AF7A33" w:rsidRPr="00081CED" w14:paraId="74F11A59" w14:textId="77777777" w:rsidTr="00564D86">
              <w:tc>
                <w:tcPr>
                  <w:tcW w:w="5106" w:type="dxa"/>
                </w:tcPr>
                <w:p w14:paraId="35CC0C20" w14:textId="06460756"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Gavėjo, ir (arba) Statinio statybos techninės priežiūros vadovo (priklausomai nuo situacijos) paskirtas asmuo gali raštu nurodyti Rangovui per protingą terminą įvykdyti įsipareigojimus arba ištaisyti netinkamai </w:t>
                  </w:r>
                  <w:r w:rsidR="00197E2C" w:rsidRPr="00081CED">
                    <w:rPr>
                      <w:rFonts w:asciiTheme="minorHAnsi" w:hAnsiTheme="minorHAnsi" w:cstheme="minorHAnsi"/>
                      <w:noProof/>
                      <w:sz w:val="22"/>
                      <w:szCs w:val="22"/>
                      <w:lang w:bidi="lt-LT"/>
                    </w:rPr>
                    <w:t xml:space="preserve">suteiktas </w:t>
                  </w:r>
                  <w:r w:rsidRPr="00081CED">
                    <w:rPr>
                      <w:rFonts w:asciiTheme="minorHAnsi" w:hAnsiTheme="minorHAnsi" w:cstheme="minorHAnsi"/>
                      <w:noProof/>
                      <w:sz w:val="22"/>
                      <w:szCs w:val="22"/>
                      <w:lang w:bidi="lt-LT"/>
                    </w:rPr>
                    <w:t>atliktus Darbus.</w:t>
                  </w:r>
                </w:p>
              </w:tc>
              <w:tc>
                <w:tcPr>
                  <w:tcW w:w="4822" w:type="dxa"/>
                </w:tcPr>
                <w:p w14:paraId="1C61F498" w14:textId="543022AE"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та/або</w:t>
                  </w:r>
                  <w:r w:rsidR="0076287E">
                    <w:rPr>
                      <w:rFonts w:asciiTheme="minorHAnsi" w:hAnsiTheme="minorHAnsi" w:cstheme="minorHAnsi"/>
                      <w:sz w:val="22"/>
                      <w:szCs w:val="22"/>
                      <w:lang w:val="uk-UA" w:eastAsia="ru-RU"/>
                    </w:rPr>
                    <w:t xml:space="preserve"> </w:t>
                  </w:r>
                  <w:r w:rsidR="0076287E" w:rsidRPr="002D3C84">
                    <w:rPr>
                      <w:rFonts w:asciiTheme="minorHAnsi" w:hAnsiTheme="minorHAnsi" w:cstheme="minorHAnsi"/>
                      <w:sz w:val="22"/>
                      <w:szCs w:val="22"/>
                      <w:lang w:val="uk-UA" w:eastAsia="ru-RU"/>
                    </w:rPr>
                    <w:t>відповідальний за здійснення технічного нагляду за будівництвом</w:t>
                  </w:r>
                  <w:r w:rsidRPr="002D3C84">
                    <w:rPr>
                      <w:rFonts w:asciiTheme="minorHAnsi" w:hAnsiTheme="minorHAnsi" w:cstheme="minorHAnsi"/>
                      <w:sz w:val="22"/>
                      <w:szCs w:val="22"/>
                      <w:lang w:val="uk-UA" w:eastAsia="ru-RU"/>
                    </w:rPr>
                    <w:t xml:space="preserve"> (залежно від обставин),</w:t>
                  </w:r>
                  <w:r w:rsidRPr="00081CED">
                    <w:rPr>
                      <w:rFonts w:asciiTheme="minorHAnsi" w:hAnsiTheme="minorHAnsi" w:cstheme="minorHAnsi"/>
                      <w:sz w:val="22"/>
                      <w:szCs w:val="22"/>
                      <w:lang w:val="uk-UA" w:eastAsia="ru-RU"/>
                    </w:rPr>
                    <w:t xml:space="preserve"> може дати Підряднику письмову вказівку виконати зобов'язання або виправити неналежним чином виконані </w:t>
                  </w:r>
                  <w:r w:rsidR="007838AE" w:rsidRPr="00081CED">
                    <w:rPr>
                      <w:rFonts w:asciiTheme="minorHAnsi" w:hAnsiTheme="minorHAnsi" w:cstheme="minorHAnsi"/>
                      <w:sz w:val="22"/>
                      <w:szCs w:val="22"/>
                      <w:lang w:val="uk-UA" w:eastAsia="ru-RU"/>
                    </w:rPr>
                    <w:t>роботи</w:t>
                  </w:r>
                  <w:r w:rsidR="00933DF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AF7A33" w:rsidRPr="00081CED" w14:paraId="131B8B59" w14:textId="77777777" w:rsidTr="00564D86">
              <w:tc>
                <w:tcPr>
                  <w:tcW w:w="5106" w:type="dxa"/>
                </w:tcPr>
                <w:p w14:paraId="316CC397" w14:textId="2412C848"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10.2. Jei Rangovas nutraukia Darbus, vėluoja juos atlikti, laikoma, kad Rangovas neužbaigė Darbų per Darbų atlikimo terminus ir nepateikė CPVA, Gavėjui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w:t>
                  </w:r>
                  <w:r w:rsidR="00D67FD0" w:rsidRPr="00081CE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xml:space="preserve"> punktą. Šis punktas netaikomas, jei vėlavimo priežastys nepriklauso nuo Rangovo;</w:t>
                  </w:r>
                </w:p>
              </w:tc>
              <w:tc>
                <w:tcPr>
                  <w:tcW w:w="4822" w:type="dxa"/>
                </w:tcPr>
                <w:p w14:paraId="608CC2D7" w14:textId="55AF6073"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sidR="007838AE" w:rsidRPr="00081CED">
                    <w:rPr>
                      <w:rFonts w:asciiTheme="minorHAnsi" w:hAnsiTheme="minorHAnsi" w:cstheme="minorHAnsi"/>
                      <w:sz w:val="22"/>
                      <w:szCs w:val="22"/>
                      <w:lang w:val="uk-UA" w:eastAsia="ru-RU"/>
                    </w:rPr>
                    <w:t>роботи</w:t>
                  </w:r>
                  <w:r w:rsidR="00933DF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w:t>
                  </w:r>
                  <w:r w:rsidRPr="002D3C84">
                    <w:rPr>
                      <w:rFonts w:asciiTheme="minorHAnsi" w:hAnsiTheme="minorHAnsi" w:cstheme="minorHAnsi"/>
                      <w:sz w:val="22"/>
                      <w:szCs w:val="22"/>
                      <w:lang w:val="uk-UA" w:eastAsia="ru-RU"/>
                    </w:rPr>
                    <w:t xml:space="preserve">терміни та не надав ЦАУП, </w:t>
                  </w:r>
                  <w:r w:rsidR="00485152" w:rsidRPr="002D3C84">
                    <w:rPr>
                      <w:rFonts w:ascii="Calibri" w:eastAsiaTheme="minorHAnsi" w:hAnsi="Calibri" w:cs="Calibri"/>
                      <w:sz w:val="22"/>
                      <w:szCs w:val="22"/>
                      <w:lang w:val="uk-UA" w:eastAsia="en-US"/>
                    </w:rPr>
                    <w:t xml:space="preserve"> </w:t>
                  </w:r>
                  <w:r w:rsidR="00485152" w:rsidRPr="002D3C84">
                    <w:rPr>
                      <w:rFonts w:asciiTheme="minorHAnsi" w:hAnsiTheme="minorHAnsi" w:cstheme="minorHAnsi"/>
                      <w:sz w:val="22"/>
                      <w:szCs w:val="22"/>
                      <w:lang w:val="uk-UA" w:eastAsia="ru-RU"/>
                    </w:rPr>
                    <w:t>Замовник</w:t>
                  </w:r>
                  <w:r w:rsidRPr="002D3C84">
                    <w:rPr>
                      <w:rFonts w:asciiTheme="minorHAnsi" w:hAnsiTheme="minorHAnsi" w:cstheme="minorHAnsi"/>
                      <w:sz w:val="22"/>
                      <w:szCs w:val="22"/>
                      <w:lang w:val="uk-UA" w:eastAsia="ru-RU"/>
                    </w:rPr>
                    <w:t>у</w:t>
                  </w:r>
                  <w:r w:rsidR="0076287E" w:rsidRPr="002D3C84">
                    <w:rPr>
                      <w:rFonts w:asciiTheme="minorHAnsi" w:hAnsiTheme="minorHAnsi" w:cstheme="minorHAnsi"/>
                      <w:sz w:val="22"/>
                      <w:szCs w:val="22"/>
                      <w:lang w:val="uk-UA" w:eastAsia="ru-RU"/>
                    </w:rPr>
                    <w:t xml:space="preserve"> та</w:t>
                  </w:r>
                  <w:r w:rsidRPr="002D3C84">
                    <w:rPr>
                      <w:rFonts w:asciiTheme="minorHAnsi" w:hAnsiTheme="minorHAnsi" w:cstheme="minorHAnsi"/>
                      <w:sz w:val="22"/>
                      <w:szCs w:val="22"/>
                      <w:lang w:val="uk-UA" w:eastAsia="ru-RU"/>
                    </w:rPr>
                    <w:t xml:space="preserve"> </w:t>
                  </w:r>
                  <w:r w:rsidR="0076287E" w:rsidRPr="002D3C84">
                    <w:t xml:space="preserve"> </w:t>
                  </w:r>
                  <w:r w:rsidR="0076287E" w:rsidRPr="002D3C84">
                    <w:rPr>
                      <w:rFonts w:asciiTheme="minorHAnsi" w:hAnsiTheme="minorHAnsi" w:cstheme="minorHAnsi"/>
                      <w:sz w:val="22"/>
                      <w:szCs w:val="22"/>
                      <w:lang w:val="uk-UA" w:eastAsia="ru-RU"/>
                    </w:rPr>
                    <w:t xml:space="preserve">відповідальному за здійснення технічного нагляду за будівництвом </w:t>
                  </w:r>
                  <w:r w:rsidRPr="002D3C84">
                    <w:rPr>
                      <w:rFonts w:asciiTheme="minorHAnsi" w:hAnsiTheme="minorHAnsi" w:cstheme="minorHAnsi"/>
                      <w:sz w:val="22"/>
                      <w:szCs w:val="22"/>
                      <w:lang w:val="uk-UA" w:eastAsia="ru-RU"/>
                    </w:rPr>
                    <w:t xml:space="preserve">обґрунтовані </w:t>
                  </w:r>
                  <w:r w:rsidRPr="00081CED">
                    <w:rPr>
                      <w:rFonts w:asciiTheme="minorHAnsi" w:hAnsiTheme="minorHAnsi" w:cstheme="minorHAnsi"/>
                      <w:sz w:val="22"/>
                      <w:szCs w:val="22"/>
                      <w:lang w:val="uk-UA" w:eastAsia="ru-RU"/>
                    </w:rPr>
                    <w:t xml:space="preserve">докази, що виправдовують затримку </w:t>
                  </w:r>
                  <w:r w:rsidR="00F91947" w:rsidRPr="00081CED">
                    <w:rPr>
                      <w:rFonts w:asciiTheme="minorHAnsi" w:hAnsiTheme="minorHAnsi" w:cstheme="minorHAnsi"/>
                      <w:sz w:val="22"/>
                      <w:szCs w:val="22"/>
                      <w:lang w:val="uk-UA" w:eastAsia="ru-RU"/>
                    </w:rPr>
                    <w:t>роб</w:t>
                  </w:r>
                  <w:r w:rsidR="00933DF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ЦАУП може надіслати повідомлення про невиконання зобов'язань з вимогою прискорити виконання </w:t>
                  </w:r>
                  <w:r w:rsidR="00F91947" w:rsidRPr="00081CED">
                    <w:rPr>
                      <w:rFonts w:asciiTheme="minorHAnsi" w:hAnsiTheme="minorHAnsi" w:cstheme="minorHAnsi"/>
                      <w:sz w:val="22"/>
                      <w:szCs w:val="22"/>
                      <w:lang w:val="uk-UA" w:eastAsia="ru-RU"/>
                    </w:rPr>
                    <w:t>роб</w:t>
                  </w:r>
                  <w:r w:rsidR="00933DF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w:t>
                  </w:r>
                  <w:r w:rsidR="00903B3E" w:rsidRPr="00081CED">
                    <w:rPr>
                      <w:rFonts w:asciiTheme="minorHAnsi" w:hAnsiTheme="minorHAnsi" w:cstheme="minorHAnsi"/>
                      <w:sz w:val="22"/>
                      <w:szCs w:val="22"/>
                      <w:lang w:val="uk-UA" w:eastAsia="ru-RU"/>
                    </w:rPr>
                    <w:t>5</w:t>
                  </w:r>
                  <w:r w:rsidRPr="00081CED">
                    <w:rPr>
                      <w:rFonts w:asciiTheme="minorHAnsi" w:hAnsiTheme="minorHAnsi" w:cstheme="minorHAnsi"/>
                      <w:sz w:val="22"/>
                      <w:szCs w:val="22"/>
                      <w:lang w:val="uk-UA" w:eastAsia="ru-RU"/>
                    </w:rPr>
                    <w:t>. Особливих умов Контракту. Цей пункт не застосовується у разі затримки з причин, не залежних від Підрядника;</w:t>
                  </w:r>
                </w:p>
              </w:tc>
            </w:tr>
            <w:tr w:rsidR="00AF7A33" w:rsidRPr="00081CED" w14:paraId="5E21C8C1" w14:textId="77777777" w:rsidTr="00564D86">
              <w:tc>
                <w:tcPr>
                  <w:tcW w:w="5106" w:type="dxa"/>
                </w:tcPr>
                <w:p w14:paraId="71E44398" w14:textId="5B905C30"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233F29FC"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10.3. ЦАУП скасовує Контракт і видаляє Підрядника з об'єкту в будь-якому з випадків або обставин, перелічених в цьому пункті, </w:t>
                  </w:r>
                  <w:r w:rsidR="00933DF4">
                    <w:rPr>
                      <w:rFonts w:asciiTheme="minorHAnsi" w:hAnsiTheme="minorHAnsi" w:cstheme="minorHAnsi"/>
                      <w:sz w:val="22"/>
                      <w:szCs w:val="22"/>
                      <w:lang w:val="uk-UA"/>
                    </w:rPr>
                    <w:t xml:space="preserve">із повідомленням Підрядника </w:t>
                  </w:r>
                  <w:r w:rsidRPr="00081CED">
                    <w:rPr>
                      <w:rFonts w:asciiTheme="minorHAnsi" w:hAnsiTheme="minorHAnsi" w:cstheme="minorHAnsi"/>
                      <w:sz w:val="22"/>
                      <w:szCs w:val="22"/>
                      <w:lang w:val="uk-UA"/>
                    </w:rPr>
                    <w:t>за 21 деньколи:</w:t>
                  </w:r>
                </w:p>
              </w:tc>
            </w:tr>
            <w:tr w:rsidR="00AF7A33" w:rsidRPr="00081CED" w14:paraId="41593251" w14:textId="77777777" w:rsidTr="00564D86">
              <w:tc>
                <w:tcPr>
                  <w:tcW w:w="5106" w:type="dxa"/>
                </w:tcPr>
                <w:p w14:paraId="37726B5A" w14:textId="4C2D7CF8"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10.3.1. Rangovas padaro esminį Sutarties pažeidimą, nurodytą Sutarties specialiųjų sąlygų 6 skyriuje;</w:t>
                  </w:r>
                </w:p>
              </w:tc>
              <w:tc>
                <w:tcPr>
                  <w:tcW w:w="4822" w:type="dxa"/>
                </w:tcPr>
                <w:p w14:paraId="511F85B4" w14:textId="76C9D161"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AF7A33" w:rsidRPr="00081CED" w14:paraId="1F4C51A5" w14:textId="77777777" w:rsidTr="00564D86">
              <w:tc>
                <w:tcPr>
                  <w:tcW w:w="5106" w:type="dxa"/>
                </w:tcPr>
                <w:p w14:paraId="3F5E458B" w14:textId="3643D6FC"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sidR="0043216B">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netinkamos kokybės</w:t>
                  </w:r>
                  <w:r w:rsidR="00197E2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Darbus ir nevykdo CPVA ir (arba) Gavėjo, ir (arba) Statinio statybos techninės priežiūros vadovo nurodymų per protingai nustatytą terminą ištaisyti netinkamai atliktus ar neįvykdytus sutartinius įsipareigojimus;</w:t>
                  </w:r>
                </w:p>
              </w:tc>
              <w:tc>
                <w:tcPr>
                  <w:tcW w:w="4822" w:type="dxa"/>
                </w:tcPr>
                <w:p w14:paraId="15EC24CC" w14:textId="4414038E"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коли Підрядник надає </w:t>
                  </w:r>
                  <w:r w:rsidR="007838AE" w:rsidRPr="00081CED">
                    <w:rPr>
                      <w:rFonts w:asciiTheme="minorHAnsi" w:hAnsiTheme="minorHAnsi" w:cstheme="minorHAnsi"/>
                      <w:sz w:val="22"/>
                      <w:szCs w:val="22"/>
                      <w:lang w:val="uk-UA" w:eastAsia="ru-RU"/>
                    </w:rPr>
                    <w:t>роботи</w:t>
                  </w:r>
                  <w:r w:rsidR="0097494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неналежної якості і не виконує вказівки ЦАУП та (або)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 (</w:t>
                  </w:r>
                  <w:r w:rsidRPr="002D3C84">
                    <w:rPr>
                      <w:rFonts w:asciiTheme="minorHAnsi" w:hAnsiTheme="minorHAnsi" w:cstheme="minorHAnsi"/>
                      <w:sz w:val="22"/>
                      <w:szCs w:val="22"/>
                      <w:lang w:val="uk-UA" w:eastAsia="ru-RU"/>
                    </w:rPr>
                    <w:t xml:space="preserve">або) </w:t>
                  </w:r>
                  <w:r w:rsidR="0076287E" w:rsidRPr="002D3C84">
                    <w:t xml:space="preserve"> </w:t>
                  </w:r>
                  <w:r w:rsidR="0076287E" w:rsidRPr="002D3C84">
                    <w:rPr>
                      <w:rFonts w:asciiTheme="minorHAnsi" w:hAnsiTheme="minorHAnsi" w:cstheme="minorHAnsi"/>
                      <w:sz w:val="22"/>
                      <w:szCs w:val="22"/>
                      <w:lang w:val="uk-UA" w:eastAsia="ru-RU"/>
                    </w:rPr>
                    <w:t xml:space="preserve">відповідального за здійснення технічного нагляду за будівництвом </w:t>
                  </w:r>
                  <w:r w:rsidRPr="00081CED">
                    <w:rPr>
                      <w:rFonts w:asciiTheme="minorHAnsi" w:hAnsiTheme="minorHAnsi" w:cstheme="minorHAnsi"/>
                      <w:sz w:val="22"/>
                      <w:szCs w:val="22"/>
                      <w:lang w:val="uk-UA" w:eastAsia="ru-RU"/>
                    </w:rPr>
                    <w:t>щодо виправлення неналежним чином виконаних або невиконаних зобов'язань за Контрактом в розумно встановлений термін;</w:t>
                  </w:r>
                </w:p>
              </w:tc>
            </w:tr>
            <w:tr w:rsidR="00AF7A33" w:rsidRPr="00081CED" w14:paraId="62ACC93C" w14:textId="77777777" w:rsidTr="00564D86">
              <w:tc>
                <w:tcPr>
                  <w:tcW w:w="5106" w:type="dxa"/>
                </w:tcPr>
                <w:p w14:paraId="729A6C55" w14:textId="54770E4F"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AF7A33" w:rsidRPr="00081CED" w14:paraId="34DB9F0C" w14:textId="77777777" w:rsidTr="00564D86">
              <w:tc>
                <w:tcPr>
                  <w:tcW w:w="5106" w:type="dxa"/>
                </w:tcPr>
                <w:p w14:paraId="168155D1" w14:textId="5219E76D"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10.3.4. Rangovas be CPVA ir Gavėjo žinios perduoda Sutartį (Darbus ar jų dalį) trečiosioms šalims;</w:t>
                  </w:r>
                </w:p>
              </w:tc>
              <w:tc>
                <w:tcPr>
                  <w:tcW w:w="4822" w:type="dxa"/>
                </w:tcPr>
                <w:p w14:paraId="19B0F60A" w14:textId="629DB92C"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sidR="007838AE" w:rsidRPr="00081CED">
                    <w:rPr>
                      <w:rFonts w:asciiTheme="minorHAnsi" w:hAnsiTheme="minorHAnsi" w:cstheme="minorHAnsi"/>
                      <w:sz w:val="22"/>
                      <w:szCs w:val="22"/>
                      <w:lang w:val="uk-UA" w:eastAsia="ru-RU"/>
                    </w:rPr>
                    <w:t>роботи</w:t>
                  </w:r>
                  <w:r w:rsidR="00195E05">
                    <w:rPr>
                      <w:rFonts w:asciiTheme="minorHAnsi" w:hAnsiTheme="minorHAnsi" w:cstheme="minorHAnsi"/>
                      <w:sz w:val="22"/>
                      <w:szCs w:val="22"/>
                      <w:lang w:val="uk-UA" w:eastAsia="ru-RU"/>
                    </w:rPr>
                    <w:t xml:space="preserve"> або </w:t>
                  </w:r>
                  <w:r w:rsidRPr="00081CED">
                    <w:rPr>
                      <w:rFonts w:asciiTheme="minorHAnsi" w:hAnsiTheme="minorHAnsi" w:cstheme="minorHAnsi"/>
                      <w:sz w:val="22"/>
                      <w:szCs w:val="22"/>
                      <w:lang w:val="uk-UA" w:eastAsia="ru-RU"/>
                    </w:rPr>
                    <w:t xml:space="preserve">частину </w:t>
                  </w:r>
                  <w:r w:rsidR="00F91947" w:rsidRPr="00081CED">
                    <w:rPr>
                      <w:rFonts w:asciiTheme="minorHAnsi" w:hAnsiTheme="minorHAnsi" w:cstheme="minorHAnsi"/>
                      <w:sz w:val="22"/>
                      <w:szCs w:val="22"/>
                      <w:lang w:val="uk-UA" w:eastAsia="ru-RU"/>
                    </w:rPr>
                    <w:t>роб</w:t>
                  </w:r>
                  <w:r w:rsidR="00195E05">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третім особам без відома ЦАУП та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AF7A33" w:rsidRPr="00081CED" w14:paraId="5F681785" w14:textId="77777777" w:rsidTr="00564D86">
              <w:tc>
                <w:tcPr>
                  <w:tcW w:w="5106" w:type="dxa"/>
                </w:tcPr>
                <w:p w14:paraId="52DD7726" w14:textId="489030B5"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AF7A33" w:rsidRPr="00081CED" w14:paraId="41548531" w14:textId="77777777" w:rsidTr="00564D86">
              <w:tc>
                <w:tcPr>
                  <w:tcW w:w="5106" w:type="dxa"/>
                </w:tcPr>
                <w:p w14:paraId="6A1CA54D" w14:textId="5EA962B3"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AF7A33" w:rsidRPr="00081CED" w14:paraId="5BCA90B5" w14:textId="77777777" w:rsidTr="00564D86">
              <w:tc>
                <w:tcPr>
                  <w:tcW w:w="5106" w:type="dxa"/>
                </w:tcPr>
                <w:p w14:paraId="2136317D" w14:textId="233C49CA"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AF7A33" w:rsidRPr="00081CED" w14:paraId="78CB9D6D" w14:textId="77777777" w:rsidTr="00564D86">
              <w:tc>
                <w:tcPr>
                  <w:tcW w:w="5106" w:type="dxa"/>
                </w:tcPr>
                <w:p w14:paraId="60689B7E" w14:textId="5AE79F46"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AF7A33" w:rsidRPr="00081CED" w14:paraId="1D5E0E77" w14:textId="77777777" w:rsidTr="00564D86">
              <w:tc>
                <w:tcPr>
                  <w:tcW w:w="5106" w:type="dxa"/>
                </w:tcPr>
                <w:p w14:paraId="6C9528F6" w14:textId="02D638EB"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AF7A33" w:rsidRPr="00081CED" w:rsidRDefault="00AF7A33" w:rsidP="00D829BC">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AF7A33" w:rsidRPr="00081CED" w14:paraId="7205503D" w14:textId="77777777" w:rsidTr="00564D86">
              <w:tc>
                <w:tcPr>
                  <w:tcW w:w="5106" w:type="dxa"/>
                </w:tcPr>
                <w:p w14:paraId="240766BA" w14:textId="6F5245D7" w:rsidR="00AF7A33" w:rsidRPr="00081CED" w:rsidRDefault="00AF7A33" w:rsidP="00D829BC">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4372BE9D" w:rsidR="00AF7A33" w:rsidRPr="00081CED" w:rsidRDefault="00AF7A33" w:rsidP="00D829BC">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AF7A33" w:rsidRPr="00081CED" w14:paraId="5A80AA92" w14:textId="77777777" w:rsidTr="00564D86">
              <w:tc>
                <w:tcPr>
                  <w:tcW w:w="5106" w:type="dxa"/>
                </w:tcPr>
                <w:p w14:paraId="4381BCD6" w14:textId="424E4B55"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AF7A33" w:rsidRPr="00081CED" w14:paraId="05A3FF3A" w14:textId="77777777" w:rsidTr="00564D86">
              <w:tc>
                <w:tcPr>
                  <w:tcW w:w="5106" w:type="dxa"/>
                </w:tcPr>
                <w:p w14:paraId="08A5ABB5" w14:textId="4411C450"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w:t>
                  </w:r>
                  <w:r w:rsidR="00197E2C" w:rsidRPr="00081CED">
                    <w:rPr>
                      <w:rFonts w:asciiTheme="minorHAnsi" w:hAnsiTheme="minorHAnsi" w:cstheme="minorHAnsi"/>
                      <w:sz w:val="22"/>
                      <w:szCs w:val="22"/>
                      <w:lang w:bidi="lt-LT"/>
                    </w:rPr>
                    <w:t>as</w:t>
                  </w:r>
                  <w:r w:rsidRPr="00081CED">
                    <w:rPr>
                      <w:rFonts w:asciiTheme="minorHAnsi" w:hAnsiTheme="minorHAnsi" w:cstheme="minorHAnsi"/>
                      <w:sz w:val="22"/>
                      <w:szCs w:val="22"/>
                      <w:lang w:bidi="lt-LT"/>
                    </w:rPr>
                    <w:t xml:space="preserve"> tinkamai atliktus Darbus Sutartyje nustatytomis kainomis;</w:t>
                  </w:r>
                </w:p>
              </w:tc>
              <w:tc>
                <w:tcPr>
                  <w:tcW w:w="4822" w:type="dxa"/>
                </w:tcPr>
                <w:p w14:paraId="151C9C47" w14:textId="4FD3FF72"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00903B3E"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роботу за цінами, зазначеними в Контракті;</w:t>
                  </w:r>
                </w:p>
              </w:tc>
            </w:tr>
            <w:tr w:rsidR="00AF7A33" w:rsidRPr="00081CED" w14:paraId="60A5B8F4" w14:textId="77777777" w:rsidTr="00564D86">
              <w:tc>
                <w:tcPr>
                  <w:tcW w:w="5106" w:type="dxa"/>
                </w:tcPr>
                <w:p w14:paraId="46096BEF" w14:textId="133EF21F"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10.4.2. Darbams atlikti skirtos Įrangos ar Medžiagų, kurias Rangovas įsigijo tuo tikslu, išlaidas. CPVA sumokėjus už Įrangą ir Medžiagas, jos tampa Gavėjo nuosavybe;</w:t>
                  </w:r>
                </w:p>
              </w:tc>
              <w:tc>
                <w:tcPr>
                  <w:tcW w:w="4822" w:type="dxa"/>
                </w:tcPr>
                <w:p w14:paraId="7F8306B8" w14:textId="3D871AA1"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sidR="00F91947" w:rsidRPr="00081CED">
                    <w:rPr>
                      <w:rFonts w:asciiTheme="minorHAnsi" w:hAnsiTheme="minorHAnsi" w:cstheme="minorHAnsi"/>
                      <w:sz w:val="22"/>
                      <w:szCs w:val="22"/>
                      <w:lang w:val="uk-UA"/>
                    </w:rPr>
                    <w:t>роб</w:t>
                  </w:r>
                  <w:r w:rsidR="005536F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і придбані Підрядником для цієї мети. Коли ЦАУП платить, це обладнання та матеріали переходять у власність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AF7A33" w:rsidRPr="00081CED" w14:paraId="55C12EF9" w14:textId="77777777" w:rsidTr="00564D86">
              <w:tc>
                <w:tcPr>
                  <w:tcW w:w="5106" w:type="dxa"/>
                </w:tcPr>
                <w:p w14:paraId="295A0932" w14:textId="246D7E1C"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sidR="00585799">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sidR="00585799">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69DDCDAF"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sidR="00F91947" w:rsidRPr="00081CED">
                    <w:rPr>
                      <w:rFonts w:asciiTheme="minorHAnsi" w:hAnsiTheme="minorHAnsi" w:cstheme="minorHAnsi"/>
                      <w:sz w:val="22"/>
                      <w:szCs w:val="22"/>
                      <w:lang w:val="uk-UA"/>
                    </w:rPr>
                    <w:t>роб</w:t>
                  </w:r>
                  <w:r w:rsidR="005536F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w:t>
                  </w:r>
                </w:p>
              </w:tc>
            </w:tr>
            <w:tr w:rsidR="00AF7A33" w:rsidRPr="00081CED" w14:paraId="374431D9" w14:textId="77777777" w:rsidTr="00564D86">
              <w:tc>
                <w:tcPr>
                  <w:tcW w:w="5106" w:type="dxa"/>
                </w:tcPr>
                <w:p w14:paraId="055E66A7" w14:textId="469AE9C4"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011B0766" w:rsidR="00AF7A33" w:rsidRPr="00081CED" w:rsidRDefault="00AF7A33"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sidR="007838AE" w:rsidRPr="00081CED">
                    <w:rPr>
                      <w:rFonts w:asciiTheme="minorHAnsi" w:hAnsiTheme="minorHAnsi" w:cstheme="minorHAnsi"/>
                      <w:sz w:val="22"/>
                      <w:szCs w:val="22"/>
                      <w:lang w:val="uk-UA"/>
                    </w:rPr>
                    <w:t>роботи</w:t>
                  </w:r>
                  <w:r w:rsidR="005536FA">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AF7A33" w:rsidRPr="00081CED" w14:paraId="7FBDD4A4" w14:textId="77777777" w:rsidTr="00564D86">
              <w:tc>
                <w:tcPr>
                  <w:tcW w:w="5106" w:type="dxa"/>
                </w:tcPr>
                <w:p w14:paraId="78349AD8" w14:textId="3CAA036B" w:rsidR="00AF7A33" w:rsidRPr="00081CED" w:rsidRDefault="00AF7A33"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AF7A33" w:rsidRPr="00081CED" w:rsidRDefault="00AF7A33"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7B03EC" w:rsidRPr="00081CED" w14:paraId="263607CE" w14:textId="77777777" w:rsidTr="00564D86">
              <w:tc>
                <w:tcPr>
                  <w:tcW w:w="5106" w:type="dxa"/>
                </w:tcPr>
                <w:p w14:paraId="17BD9C19" w14:textId="1583EF07" w:rsidR="007B03EC" w:rsidRPr="00081CED" w:rsidRDefault="00AD140E"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sidR="002F05DF">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sidR="00A00E60">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7B03EC" w:rsidRPr="00081CED" w:rsidRDefault="007B03EC"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sidR="002F05DF">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E90181" w:rsidRPr="00081CED" w14:paraId="12768677" w14:textId="77777777" w:rsidTr="00564D86">
              <w:tc>
                <w:tcPr>
                  <w:tcW w:w="5106" w:type="dxa"/>
                </w:tcPr>
                <w:p w14:paraId="2B40BEA5" w14:textId="7A322F2F" w:rsidR="00E90181" w:rsidRPr="00081CED" w:rsidRDefault="00E90181"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 įvykdo ne visus savo įsipareigojimus pagal Sutartį;</w:t>
                  </w:r>
                </w:p>
              </w:tc>
              <w:tc>
                <w:tcPr>
                  <w:tcW w:w="4822" w:type="dxa"/>
                </w:tcPr>
                <w:p w14:paraId="01D639DD" w14:textId="6F58584F" w:rsidR="00E90181" w:rsidRPr="00081CED" w:rsidRDefault="00E90181"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10.6.2. ЦАУП не виконує свої зобов'язання за Контрактом у повному обсязі;</w:t>
                  </w:r>
                </w:p>
              </w:tc>
            </w:tr>
            <w:tr w:rsidR="00E90181" w:rsidRPr="00081CED" w14:paraId="77C5C26B" w14:textId="77777777" w:rsidTr="00564D86">
              <w:tc>
                <w:tcPr>
                  <w:tcW w:w="5106" w:type="dxa"/>
                </w:tcPr>
                <w:p w14:paraId="6423FB5C" w14:textId="69057A7F" w:rsidR="00E90181" w:rsidRPr="00081CED" w:rsidRDefault="00E90181"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4FF61B66" w:rsidR="00E90181" w:rsidRPr="00081CED" w:rsidRDefault="00E90181"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10.6.3. призупинення </w:t>
                  </w:r>
                  <w:r w:rsidR="00F91947" w:rsidRPr="00081CED">
                    <w:rPr>
                      <w:rFonts w:asciiTheme="minorHAnsi" w:hAnsiTheme="minorHAnsi" w:cstheme="minorHAnsi"/>
                      <w:sz w:val="22"/>
                      <w:szCs w:val="22"/>
                      <w:lang w:val="uk-UA"/>
                    </w:rPr>
                    <w:t>роб</w:t>
                  </w:r>
                  <w:r w:rsidR="005536F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відповідно до пункту 8.6. Загальних умов Контракту триває більше 112 днів. Загальне призупинення </w:t>
                  </w:r>
                  <w:r w:rsidR="00F91947" w:rsidRPr="00081CED">
                    <w:rPr>
                      <w:rFonts w:asciiTheme="minorHAnsi" w:hAnsiTheme="minorHAnsi" w:cstheme="minorHAnsi"/>
                      <w:sz w:val="22"/>
                      <w:szCs w:val="22"/>
                      <w:lang w:val="uk-UA"/>
                    </w:rPr>
                    <w:t>роб</w:t>
                  </w:r>
                  <w:r w:rsidR="005536F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повинно становити більше половини терміну проведення </w:t>
                  </w:r>
                  <w:r w:rsidR="00F91947" w:rsidRPr="00081CED">
                    <w:rPr>
                      <w:rFonts w:asciiTheme="minorHAnsi" w:hAnsiTheme="minorHAnsi" w:cstheme="minorHAnsi"/>
                      <w:sz w:val="22"/>
                      <w:szCs w:val="22"/>
                      <w:lang w:val="uk-UA"/>
                    </w:rPr>
                    <w:t>роб</w:t>
                  </w:r>
                  <w:r w:rsidR="005536F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E90181" w:rsidRPr="00081CED" w14:paraId="091E67EF" w14:textId="77777777" w:rsidTr="00564D86">
              <w:tc>
                <w:tcPr>
                  <w:tcW w:w="5106" w:type="dxa"/>
                </w:tcPr>
                <w:p w14:paraId="37DBE13C" w14:textId="76ABC31C" w:rsidR="00E90181" w:rsidRPr="00081CED" w:rsidRDefault="00E90181"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10.6.4. jei Rangovas nutraukia Sutartį pagal Sutarties bendrųjų sąlygų 10.6.1 ir 10.6.2 punktus, jis turi teisę į sustabdymo ir išvykimo iš statybvietės išlaidų atlyginimą bei baudą, kaip nurodyta Sutarties specialiųjų sąlygų 5.5 punkte.</w:t>
                  </w:r>
                </w:p>
              </w:tc>
              <w:tc>
                <w:tcPr>
                  <w:tcW w:w="4822" w:type="dxa"/>
                </w:tcPr>
                <w:p w14:paraId="78C06CE4" w14:textId="442FC6BD" w:rsidR="00E90181" w:rsidRPr="00081CED" w:rsidRDefault="00E90181" w:rsidP="00D829BC">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10.6.4. якщо Підрядник розриває Контракт відповідно до пунктів 10.6.1 і 10.6.2. Загальних умов Контракту, він має право на відшкодування витрат, пов'язаних з призупиненням </w:t>
                  </w:r>
                  <w:r w:rsidR="007838AE" w:rsidRPr="00081CED">
                    <w:rPr>
                      <w:rFonts w:asciiTheme="minorHAnsi" w:hAnsiTheme="minorHAnsi" w:cstheme="minorHAnsi"/>
                      <w:sz w:val="22"/>
                      <w:szCs w:val="22"/>
                      <w:lang w:val="uk-UA"/>
                    </w:rPr>
                    <w:t>роб</w:t>
                  </w:r>
                  <w:r w:rsidR="005536FA">
                    <w:rPr>
                      <w:rFonts w:asciiTheme="minorHAnsi" w:hAnsiTheme="minorHAnsi" w:cstheme="minorHAnsi"/>
                      <w:sz w:val="22"/>
                      <w:szCs w:val="22"/>
                      <w:lang w:val="uk-UA"/>
                    </w:rPr>
                    <w:t>і</w:t>
                  </w:r>
                  <w:r w:rsidR="007838AE" w:rsidRPr="00081CED">
                    <w:rPr>
                      <w:rFonts w:asciiTheme="minorHAnsi" w:hAnsiTheme="minorHAnsi" w:cstheme="minorHAnsi"/>
                      <w:sz w:val="22"/>
                      <w:szCs w:val="22"/>
                      <w:lang w:val="uk-UA"/>
                    </w:rPr>
                    <w:t>т</w:t>
                  </w:r>
                  <w:r w:rsidR="005536FA">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і залишанням об'єкту, разом зі штрафом, як зазначено в пункті 5.5. Особливих умов Контракту.</w:t>
                  </w:r>
                </w:p>
              </w:tc>
            </w:tr>
            <w:tr w:rsidR="00E90181" w:rsidRPr="00081CED" w14:paraId="230C30B7" w14:textId="77777777" w:rsidTr="00564D86">
              <w:tc>
                <w:tcPr>
                  <w:tcW w:w="5106" w:type="dxa"/>
                </w:tcPr>
                <w:p w14:paraId="4C4658AE" w14:textId="36690B06"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E90181" w:rsidRPr="00081CED" w14:paraId="4576CC9A" w14:textId="77777777" w:rsidTr="00564D86">
              <w:tc>
                <w:tcPr>
                  <w:tcW w:w="5106" w:type="dxa"/>
                </w:tcPr>
                <w:p w14:paraId="06F076D9" w14:textId="6E7A1D41"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74CB2ABB"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sidR="000C41A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за винятком випадків, коли це необхідно для порятунку життя або майна або для забезпечення безпеки праці;</w:t>
                  </w:r>
                </w:p>
              </w:tc>
            </w:tr>
            <w:tr w:rsidR="00E90181" w:rsidRPr="00081CED" w14:paraId="3EA17D31" w14:textId="77777777" w:rsidTr="00564D86">
              <w:tc>
                <w:tcPr>
                  <w:tcW w:w="5106" w:type="dxa"/>
                </w:tcPr>
                <w:p w14:paraId="78C92A7A" w14:textId="72E8C2B6"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10.7.2. perduoda  Gavėjui Įrangą ir Medžiagas, už kurias jau sumokėta;</w:t>
                  </w:r>
                </w:p>
              </w:tc>
              <w:tc>
                <w:tcPr>
                  <w:tcW w:w="4822" w:type="dxa"/>
                </w:tcPr>
                <w:p w14:paraId="7994056F" w14:textId="6543A42A"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E90181" w:rsidRPr="00081CED" w14:paraId="1B1748C5" w14:textId="77777777" w:rsidTr="00564D86">
              <w:tc>
                <w:tcPr>
                  <w:tcW w:w="5106" w:type="dxa"/>
                </w:tcPr>
                <w:p w14:paraId="75107843" w14:textId="6682B8D3"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E90181" w:rsidRPr="00081CED" w:rsidRDefault="00E90181"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7B03EC" w:rsidRPr="00081CED" w14:paraId="6B0B7783" w14:textId="77777777" w:rsidTr="00564D86">
              <w:tc>
                <w:tcPr>
                  <w:tcW w:w="5106" w:type="dxa"/>
                </w:tcPr>
                <w:p w14:paraId="6D873377" w14:textId="3CA157BD" w:rsidR="007B03EC"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35ECBC9F" w:rsidR="007B03EC" w:rsidRPr="00081CED" w:rsidRDefault="007B03EC"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Розірвання Контракту не звільняє Сторони від його належного виконання, якщо виникли зобов'язання</w:t>
                  </w:r>
                  <w:r w:rsidR="00ED0B74">
                    <w:rPr>
                      <w:rFonts w:asciiTheme="minorHAnsi" w:hAnsiTheme="minorHAnsi" w:cstheme="minorHAnsi"/>
                      <w:sz w:val="22"/>
                      <w:szCs w:val="22"/>
                      <w:lang w:val="uk-UA" w:eastAsia="ru-RU"/>
                    </w:rPr>
                    <w:t>, які</w:t>
                  </w:r>
                  <w:r w:rsidRPr="00081CED">
                    <w:rPr>
                      <w:rFonts w:asciiTheme="minorHAnsi" w:hAnsiTheme="minorHAnsi" w:cstheme="minorHAnsi"/>
                      <w:sz w:val="22"/>
                      <w:szCs w:val="22"/>
                      <w:lang w:val="uk-UA" w:eastAsia="ru-RU"/>
                    </w:rPr>
                    <w:t xml:space="preserve"> не були виконані до розірвання. Підрядник повинен продовжувати виконувати розумні інструкції ЦАУП та/або</w:t>
                  </w:r>
                  <w:r w:rsidR="00962F8A">
                    <w:t xml:space="preserve"> </w:t>
                  </w:r>
                  <w:r w:rsidR="00962F8A" w:rsidRPr="002D3C84">
                    <w:rPr>
                      <w:rFonts w:asciiTheme="minorHAnsi" w:hAnsiTheme="minorHAnsi" w:cstheme="minorHAnsi"/>
                      <w:sz w:val="22"/>
                      <w:szCs w:val="22"/>
                      <w:lang w:val="uk-UA" w:eastAsia="ru-RU"/>
                    </w:rPr>
                    <w:t xml:space="preserve">відповідального за здійснення технічного нагляду за будівництвом </w:t>
                  </w:r>
                  <w:r w:rsidRPr="002D3C84">
                    <w:rPr>
                      <w:rFonts w:asciiTheme="minorHAnsi" w:hAnsiTheme="minorHAnsi" w:cstheme="minorHAnsi"/>
                      <w:sz w:val="22"/>
                      <w:szCs w:val="22"/>
                      <w:lang w:val="uk-UA" w:eastAsia="ru-RU"/>
                    </w:rPr>
                    <w:t xml:space="preserve"> (при наявності</w:t>
                  </w:r>
                  <w:r w:rsidR="002D3C84" w:rsidRPr="002D3C84">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щодо збереження майна або безпеки</w:t>
                  </w:r>
                  <w:r w:rsidR="00F91947" w:rsidRPr="00081CED">
                    <w:rPr>
                      <w:rFonts w:asciiTheme="minorHAnsi" w:hAnsiTheme="minorHAnsi" w:cstheme="minorHAnsi"/>
                      <w:sz w:val="22"/>
                      <w:szCs w:val="22"/>
                      <w:lang w:val="uk-UA" w:eastAsia="ru-RU"/>
                    </w:rPr>
                    <w:t xml:space="preserve"> роб</w:t>
                  </w:r>
                  <w:r w:rsidR="00ED0B7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195B14" w:rsidRPr="00081CED" w14:paraId="160CD46F" w14:textId="77777777" w:rsidTr="00564D86">
              <w:tc>
                <w:tcPr>
                  <w:tcW w:w="5106" w:type="dxa"/>
                </w:tcPr>
                <w:p w14:paraId="70403231" w14:textId="68D9265E"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sidR="0043216B">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sidR="0043216B">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33ED7525"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sidR="00903B3E"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w:t>
                  </w:r>
                  <w:r w:rsidR="00ED0B74">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штраф </w:t>
                  </w:r>
                  <w:r w:rsidR="00ED0B74">
                    <w:rPr>
                      <w:rFonts w:asciiTheme="minorHAnsi" w:hAnsiTheme="minorHAnsi" w:cstheme="minorHAnsi"/>
                      <w:sz w:val="22"/>
                      <w:szCs w:val="22"/>
                      <w:lang w:val="uk-UA" w:eastAsia="ru-RU"/>
                    </w:rPr>
                    <w:t>зараховується</w:t>
                  </w:r>
                  <w:r w:rsidR="00ED0B74"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якості збитку. ЦАУП, після здійснення таких відрахувань, виплачує решту суми, що підлягає виплаті Підряднику.</w:t>
                  </w:r>
                </w:p>
              </w:tc>
            </w:tr>
            <w:tr w:rsidR="00195B14" w:rsidRPr="00081CED" w14:paraId="43138A23" w14:textId="77777777" w:rsidTr="00564D86">
              <w:tc>
                <w:tcPr>
                  <w:tcW w:w="5106" w:type="dxa"/>
                </w:tcPr>
                <w:p w14:paraId="6B95BEC5" w14:textId="68EAFECD"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195B14" w:rsidRPr="00081CED" w14:paraId="2E2D835F" w14:textId="77777777" w:rsidTr="00564D86">
              <w:tc>
                <w:tcPr>
                  <w:tcW w:w="5106" w:type="dxa"/>
                </w:tcPr>
                <w:p w14:paraId="39FF31AD" w14:textId="51FC4298"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44CDC576"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r w:rsidR="00ED0B74">
                    <w:rPr>
                      <w:rFonts w:asciiTheme="minorHAnsi" w:hAnsiTheme="minorHAnsi" w:cstheme="minorHAnsi"/>
                      <w:sz w:val="22"/>
                      <w:szCs w:val="22"/>
                      <w:lang w:val="uk-UA" w:eastAsia="ru-RU"/>
                    </w:rPr>
                    <w:t>.</w:t>
                  </w:r>
                </w:p>
              </w:tc>
            </w:tr>
            <w:tr w:rsidR="00195B14" w:rsidRPr="00081CED" w14:paraId="0E696CBF" w14:textId="77777777" w:rsidTr="00564D86">
              <w:tc>
                <w:tcPr>
                  <w:tcW w:w="5106" w:type="dxa"/>
                </w:tcPr>
                <w:p w14:paraId="6FBC7871" w14:textId="1DDAFBA7"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10.12. Jei kuri nors Sutarties nuostata tampa arba pripažįstama visiškai ar iš dalies negaliojančia, tai neturi įtakos kitų Sutarties nuostatų galiojimui.</w:t>
                  </w:r>
                </w:p>
              </w:tc>
              <w:tc>
                <w:tcPr>
                  <w:tcW w:w="4822" w:type="dxa"/>
                </w:tcPr>
                <w:p w14:paraId="231597B3" w14:textId="0D3CC775" w:rsidR="00195B14" w:rsidRPr="00081CED" w:rsidRDefault="00195B14" w:rsidP="00D829BC">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10.12. Якщо будь-яке положення Контракту стає або оголошується повністю або частково недійсним, це не впливає на дійсність інших положень Контракту.</w:t>
                  </w:r>
                </w:p>
              </w:tc>
            </w:tr>
            <w:tr w:rsidR="00195B14" w:rsidRPr="00081CED" w14:paraId="3578E13C" w14:textId="77777777" w:rsidTr="00564D86">
              <w:tc>
                <w:tcPr>
                  <w:tcW w:w="5106" w:type="dxa"/>
                </w:tcPr>
                <w:p w14:paraId="215C4B81" w14:textId="03096F2F" w:rsidR="00195B14" w:rsidRPr="00081CED" w:rsidRDefault="00195B14" w:rsidP="00D829BC">
                  <w:pPr>
                    <w:framePr w:hSpace="180" w:wrap="around" w:hAnchor="margin" w:xAlign="right" w:y="-588"/>
                    <w:tabs>
                      <w:tab w:val="left" w:pos="4048"/>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11. NENUGALIMA JĖGA (FORCE MAJEURE)</w:t>
                  </w:r>
                </w:p>
              </w:tc>
              <w:tc>
                <w:tcPr>
                  <w:tcW w:w="4822" w:type="dxa"/>
                </w:tcPr>
                <w:p w14:paraId="4A72E99C" w14:textId="00ADA9EB" w:rsidR="00195B14" w:rsidRPr="00081CED" w:rsidRDefault="00195B14" w:rsidP="00D829BC">
                  <w:pPr>
                    <w:framePr w:hSpace="180" w:wrap="around" w:hAnchor="margin" w:xAlign="right" w:y="-588"/>
                    <w:tabs>
                      <w:tab w:val="left" w:pos="4048"/>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11. ФОРС-МАЖОРНІ ОБСТАВИНИ</w:t>
                  </w:r>
                </w:p>
              </w:tc>
            </w:tr>
            <w:tr w:rsidR="00195B14" w:rsidRPr="00081CED" w14:paraId="48D04537" w14:textId="77777777" w:rsidTr="00564D86">
              <w:tc>
                <w:tcPr>
                  <w:tcW w:w="5106" w:type="dxa"/>
                </w:tcPr>
                <w:p w14:paraId="5F3DD07B" w14:textId="1BFB087C"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laikomi potvyniai, gaisrai, žemės drebėjimai ir kiti gamtos reiškiniai, taip pat karo veiksmai, bet kokie valdžios institucijų ir vadovybės sprendimai, kitos aplinkybės, kurių Šalys negali kontroliuoti ir kurios tiesiogiai trukdo įgyvendinti šią Sutartį. Nenugalimos jėgos aplinkybės, kurias nustatė ir įrodė jas patirianti Šalis, vadovaudamasi Lietuvos Respublikos civiliniu kodeksu ir Atleidimo nuo atsakomybės esant nenugalimos jėgos </w:t>
                  </w:r>
                  <w:r w:rsidRPr="00081CED">
                    <w:rPr>
                      <w:rFonts w:asciiTheme="minorHAnsi" w:hAnsiTheme="minorHAnsi" w:cstheme="minorHAnsi"/>
                      <w:noProof/>
                      <w:sz w:val="22"/>
                      <w:szCs w:val="22"/>
                      <w:lang w:bidi="lt-LT"/>
                    </w:rPr>
                    <w:lastRenderedPageBreak/>
                    <w:t xml:space="preserve">(force majeure) aplinkybėms taisyklėmis, patvirtintomis Lietuvos Respublikos Vyriausybės 1996 m. liepos 15 d. nutarimu Nr. 840 „Dėl atleidimo nuo atsakomybės esant nenugalimos jėgos (force majeure) aplinkybėms taisyklių patvirtinimo", arba Darbų atlikimo vietoje galiojančiais teisės aktais, jeigu Šalis nedelsdama pranešė kitai Šaliai apie kliūtis ir jų įtaką jos įsipareigojimų vykdymui. </w:t>
                  </w:r>
                </w:p>
              </w:tc>
              <w:tc>
                <w:tcPr>
                  <w:tcW w:w="4822" w:type="dxa"/>
                </w:tcPr>
                <w:p w14:paraId="79659349" w14:textId="0CBE3C83"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Сторони звільняються від відповідальності за повне або часткове невиконання зобов'язань за Контрактом, якщо це невиконання було викликано форс-мажорними обставинами. Форс-мажорні обставини означають обставини надзвичайних подій, які сталися після підписання цього Контракту і які Сторони не змогли ні передбачити, ні запобігти звичайним способом. До таких форс-мажорних обставин відносяться повені, пожежі, землетруси та інші природні явища, а також військові дії, будь-які рішення влади і керівництва, а також будь-які інші обставини, які не залежать від Сторін і безпосередньо перешкоджають виконанню цього Контракту. Обставини непереборної сили, встановлені та доведені Стороною, яка їх зазнає, </w:t>
                  </w:r>
                  <w:r w:rsidRPr="00081CED">
                    <w:rPr>
                      <w:rFonts w:asciiTheme="minorHAnsi" w:hAnsiTheme="minorHAnsi" w:cstheme="minorHAnsi"/>
                      <w:sz w:val="22"/>
                      <w:szCs w:val="22"/>
                      <w:lang w:val="uk-UA" w:eastAsia="ru-RU"/>
                    </w:rPr>
                    <w:lastRenderedPageBreak/>
                    <w:t xml:space="preserve">відповідно до Цивільного кодексу Литовської Республіки та положень Про звільнення від відповідальності у разі форс-мажорних обставин, прийнятих 15 липня 1996 року Постановою Уряду Литовської Республіки № 840 «Про затвердження положень, що стосуються звільнення від відповідальності у разі форс-мажорних обставин» або відповідно до законодавства, що діє на місці виконання </w:t>
                  </w:r>
                  <w:r w:rsidR="00F91947" w:rsidRPr="00081CED">
                    <w:rPr>
                      <w:rFonts w:asciiTheme="minorHAnsi" w:hAnsiTheme="minorHAnsi" w:cstheme="minorHAnsi"/>
                      <w:sz w:val="22"/>
                      <w:szCs w:val="22"/>
                      <w:lang w:val="uk-UA" w:eastAsia="ru-RU"/>
                    </w:rPr>
                    <w:t>роб</w:t>
                  </w:r>
                  <w:r w:rsidR="000047A5">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за умови, що Сторона негайно повідомила іншу Сторону про перешкоду та її вплив на виконання зобов'язань. </w:t>
                  </w:r>
                </w:p>
              </w:tc>
            </w:tr>
            <w:tr w:rsidR="00195B14" w:rsidRPr="00081CED" w14:paraId="7C43D721" w14:textId="77777777" w:rsidTr="00564D86">
              <w:tc>
                <w:tcPr>
                  <w:tcW w:w="5106" w:type="dxa"/>
                </w:tcPr>
                <w:p w14:paraId="7EEBCDF0" w14:textId="08814F8D"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70CCE14A"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11.2. У разі невиконання або часткового виконання зобов'язань за цим Контрактом в результаті форс-мажорних обставин Сторона, що знаходиться під впливом таких обставин, зобов'язана негайно направити письмове повідомлення іншій Стороні протягом 5 (п'яти) календарних днів з дати настання таких обставин.</w:t>
                  </w:r>
                  <w:r w:rsidRPr="00081CED">
                    <w:rPr>
                      <w:rFonts w:asciiTheme="minorHAnsi" w:hAnsiTheme="minorHAnsi" w:cstheme="minorHAnsi"/>
                      <w:sz w:val="22"/>
                      <w:szCs w:val="22"/>
                      <w:lang w:val="uk-UA" w:eastAsia="ru-RU"/>
                    </w:rPr>
                    <w:tab/>
                  </w:r>
                </w:p>
              </w:tc>
            </w:tr>
            <w:tr w:rsidR="00195B14" w:rsidRPr="00081CED" w14:paraId="2C2D4F69" w14:textId="77777777" w:rsidTr="00564D86">
              <w:tc>
                <w:tcPr>
                  <w:tcW w:w="5106" w:type="dxa"/>
                </w:tcPr>
                <w:p w14:paraId="10FF0C7F" w14:textId="32062CFB"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w:t>
                  </w:r>
                  <w:r w:rsidR="00197E2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Darbais, įsipareigojimams įvykdyti reikaling</w:t>
                  </w:r>
                  <w:r w:rsidR="0043216B">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79A53FE3"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w:t>
                  </w:r>
                  <w:r w:rsidR="00F91947" w:rsidRPr="00081CED">
                    <w:rPr>
                      <w:rFonts w:asciiTheme="minorHAnsi" w:hAnsiTheme="minorHAnsi" w:cstheme="minorHAnsi"/>
                      <w:sz w:val="22"/>
                      <w:szCs w:val="22"/>
                      <w:lang w:val="uk-UA" w:eastAsia="ru-RU"/>
                    </w:rPr>
                    <w:t>роб</w:t>
                  </w:r>
                  <w:r w:rsidR="00B81C82">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необхідних для виконання зобов</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язань, або те, що Сторона не має в своєму розпорядженні необхідних фінансових ресурсів, або те, що контрагент Сторони порушує свої зобов</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195B14" w:rsidRPr="00081CED" w14:paraId="42688D75" w14:textId="77777777" w:rsidTr="00564D86">
              <w:tc>
                <w:tcPr>
                  <w:tcW w:w="5106" w:type="dxa"/>
                </w:tcPr>
                <w:p w14:paraId="195687EB" w14:textId="0F624B1F"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90EE8F"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язана повідомити </w:t>
                  </w:r>
                  <w:r w:rsidR="00B81C82">
                    <w:rPr>
                      <w:rFonts w:asciiTheme="minorHAnsi" w:hAnsiTheme="minorHAnsi" w:cstheme="minorHAnsi"/>
                      <w:sz w:val="22"/>
                      <w:szCs w:val="22"/>
                      <w:lang w:val="uk-UA" w:eastAsia="ru-RU"/>
                    </w:rPr>
                    <w:t xml:space="preserve">про це </w:t>
                  </w:r>
                  <w:r w:rsidRPr="00081CED">
                    <w:rPr>
                      <w:rFonts w:asciiTheme="minorHAnsi" w:hAnsiTheme="minorHAnsi" w:cstheme="minorHAnsi"/>
                      <w:sz w:val="22"/>
                      <w:szCs w:val="22"/>
                      <w:lang w:val="uk-UA" w:eastAsia="ru-RU"/>
                    </w:rPr>
                    <w:t>інші</w:t>
                  </w:r>
                  <w:r w:rsidR="00B81C82">
                    <w:rPr>
                      <w:rFonts w:asciiTheme="minorHAnsi" w:hAnsiTheme="minorHAnsi" w:cstheme="minorHAnsi"/>
                      <w:sz w:val="22"/>
                      <w:szCs w:val="22"/>
                      <w:lang w:val="uk-UA" w:eastAsia="ru-RU"/>
                    </w:rPr>
                    <w:t>й</w:t>
                  </w:r>
                  <w:r w:rsidRPr="00081CED">
                    <w:rPr>
                      <w:rFonts w:asciiTheme="minorHAnsi" w:hAnsiTheme="minorHAnsi" w:cstheme="minorHAnsi"/>
                      <w:sz w:val="22"/>
                      <w:szCs w:val="22"/>
                      <w:lang w:val="uk-UA" w:eastAsia="ru-RU"/>
                    </w:rPr>
                    <w:t xml:space="preserve"> Сторон</w:t>
                  </w:r>
                  <w:r w:rsidR="00B81C82">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в письмовій формі за будь-яких обставин протягом 5 (п</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язання за Контрактом.</w:t>
                  </w:r>
                </w:p>
              </w:tc>
            </w:tr>
            <w:tr w:rsidR="00195B14" w:rsidRPr="00081CED" w14:paraId="7F32ACE3" w14:textId="77777777" w:rsidTr="00564D86">
              <w:tc>
                <w:tcPr>
                  <w:tcW w:w="5106" w:type="dxa"/>
                </w:tcPr>
                <w:p w14:paraId="6442EFAD" w14:textId="48E88E99"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195B14" w:rsidRPr="00081CED" w14:paraId="10DD1A5A" w14:textId="77777777" w:rsidTr="00564D86">
              <w:tc>
                <w:tcPr>
                  <w:tcW w:w="5106" w:type="dxa"/>
                </w:tcPr>
                <w:p w14:paraId="27523851" w14:textId="1CB34F1D"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язань за цим Контрактом, повинен бути підтверджений документом, виданим торговою палатою Литви або іншим уповноваженим органом, обов</w:t>
                  </w:r>
                  <w:r w:rsidR="00197E2C"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язок по отриманню якого лежить на такій Стороні.</w:t>
                  </w:r>
                </w:p>
              </w:tc>
            </w:tr>
            <w:tr w:rsidR="00195B14" w:rsidRPr="00081CED" w14:paraId="386DCD8B" w14:textId="77777777" w:rsidTr="00564D86">
              <w:tc>
                <w:tcPr>
                  <w:tcW w:w="5106" w:type="dxa"/>
                </w:tcPr>
                <w:p w14:paraId="30FE49E9" w14:textId="4CD9C0CF"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sidR="00D67B0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3E89DD04"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sidR="00B81C82">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sidR="00B81C82">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w:t>
                  </w:r>
                  <w:r w:rsidR="00B81C82">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sidR="00B81C82">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sidR="00B81C82">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sidR="00B81C82">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не зміг виконати зобов'язання за Контрактом, не включається в термін </w:t>
                  </w:r>
                  <w:r w:rsidR="00F3442F">
                    <w:rPr>
                      <w:rFonts w:asciiTheme="minorHAnsi" w:hAnsiTheme="minorHAnsi" w:cstheme="minorHAnsi"/>
                      <w:sz w:val="22"/>
                      <w:szCs w:val="22"/>
                      <w:lang w:val="uk-UA" w:eastAsia="ru-RU"/>
                    </w:rPr>
                    <w:t>виконання</w:t>
                  </w:r>
                  <w:r w:rsidR="00F3442F" w:rsidRPr="00081CED">
                    <w:rPr>
                      <w:rFonts w:asciiTheme="minorHAnsi" w:hAnsiTheme="minorHAnsi" w:cstheme="minorHAnsi"/>
                      <w:sz w:val="22"/>
                      <w:szCs w:val="22"/>
                      <w:lang w:val="uk-UA" w:eastAsia="ru-RU"/>
                    </w:rPr>
                    <w:t xml:space="preserve"> </w:t>
                  </w:r>
                  <w:r w:rsidR="00F91947" w:rsidRPr="00081CED">
                    <w:rPr>
                      <w:rFonts w:asciiTheme="minorHAnsi" w:hAnsiTheme="minorHAnsi" w:cstheme="minorHAnsi"/>
                      <w:sz w:val="22"/>
                      <w:szCs w:val="22"/>
                      <w:lang w:val="uk-UA" w:eastAsia="ru-RU"/>
                    </w:rPr>
                    <w:t>роб</w:t>
                  </w:r>
                  <w:r w:rsidR="00F3442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передбачений пунктом 2.1 Особливих умов Контракту.</w:t>
                  </w:r>
                </w:p>
              </w:tc>
            </w:tr>
            <w:tr w:rsidR="007B03EC" w:rsidRPr="00081CED" w14:paraId="45885922" w14:textId="77777777" w:rsidTr="00564D86">
              <w:tc>
                <w:tcPr>
                  <w:tcW w:w="5106" w:type="dxa"/>
                </w:tcPr>
                <w:p w14:paraId="63F6CAD5" w14:textId="2D031DCA"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195B14" w:rsidRPr="00081CED" w14:paraId="42E918BE" w14:textId="77777777" w:rsidTr="00564D86">
              <w:tc>
                <w:tcPr>
                  <w:tcW w:w="5106" w:type="dxa"/>
                </w:tcPr>
                <w:p w14:paraId="583398E9" w14:textId="5E6C56E0" w:rsidR="00195B14" w:rsidRPr="00081CED" w:rsidRDefault="00195B14"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195B14" w:rsidRPr="00081CED" w:rsidRDefault="00195B14"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195B14" w:rsidRPr="00081CED" w14:paraId="206990DE" w14:textId="77777777" w:rsidTr="00564D86">
              <w:tc>
                <w:tcPr>
                  <w:tcW w:w="5106" w:type="dxa"/>
                </w:tcPr>
                <w:p w14:paraId="4F0EE32A" w14:textId="7D4DA5EA"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ir Gavėjo raštiško sutikimo. </w:t>
                  </w:r>
                </w:p>
              </w:tc>
              <w:tc>
                <w:tcPr>
                  <w:tcW w:w="4822" w:type="dxa"/>
                </w:tcPr>
                <w:p w14:paraId="0366F8F5" w14:textId="4EDCD897"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та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p>
              </w:tc>
            </w:tr>
            <w:tr w:rsidR="00195B14" w:rsidRPr="00081CED" w14:paraId="23953975" w14:textId="77777777" w:rsidTr="00564D86">
              <w:tc>
                <w:tcPr>
                  <w:tcW w:w="5106" w:type="dxa"/>
                </w:tcPr>
                <w:p w14:paraId="20C7EA0B" w14:textId="26E2FA58"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195B14" w:rsidRPr="00081CED" w14:paraId="1778D8F7" w14:textId="77777777" w:rsidTr="00564D86">
              <w:tc>
                <w:tcPr>
                  <w:tcW w:w="5106" w:type="dxa"/>
                </w:tcPr>
                <w:p w14:paraId="4330289E" w14:textId="6CAAD104"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195B14" w:rsidRPr="00081CED" w14:paraId="2D9BD3EA" w14:textId="77777777" w:rsidTr="00564D86">
              <w:tc>
                <w:tcPr>
                  <w:tcW w:w="5106" w:type="dxa"/>
                </w:tcPr>
                <w:p w14:paraId="434D7D81" w14:textId="094B02FF"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2DF52D33"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w:t>
                  </w:r>
                  <w:r w:rsidR="00F91947" w:rsidRPr="00081CED">
                    <w:rPr>
                      <w:rFonts w:asciiTheme="minorHAnsi" w:hAnsiTheme="minorHAnsi" w:cstheme="minorHAnsi"/>
                      <w:sz w:val="22"/>
                      <w:szCs w:val="22"/>
                      <w:lang w:val="uk-UA" w:eastAsia="ru-RU"/>
                    </w:rPr>
                    <w:t>роб</w:t>
                  </w:r>
                  <w:r w:rsidR="005471DC">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тощо) більше не в змозі виконувати всі або частину </w:t>
                  </w:r>
                  <w:r w:rsidR="00F91947" w:rsidRPr="00081CED">
                    <w:rPr>
                      <w:rFonts w:asciiTheme="minorHAnsi" w:hAnsiTheme="minorHAnsi" w:cstheme="minorHAnsi"/>
                      <w:sz w:val="22"/>
                      <w:szCs w:val="22"/>
                      <w:lang w:val="uk-UA" w:eastAsia="ru-RU"/>
                    </w:rPr>
                    <w:t>роб</w:t>
                  </w:r>
                  <w:r w:rsidR="005471DC">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зазначених у Контракті</w:t>
                  </w:r>
                  <w:r w:rsidR="005471DC">
                    <w:rPr>
                      <w:rFonts w:asciiTheme="minorHAnsi" w:hAnsiTheme="minorHAnsi" w:cstheme="minorHAnsi"/>
                      <w:sz w:val="22"/>
                      <w:szCs w:val="22"/>
                      <w:lang w:val="uk-UA" w:eastAsia="ru-RU"/>
                    </w:rPr>
                    <w:t>;</w:t>
                  </w:r>
                </w:p>
              </w:tc>
            </w:tr>
            <w:tr w:rsidR="00195B14" w:rsidRPr="00081CED" w14:paraId="5DECF4F6" w14:textId="77777777" w:rsidTr="00564D86">
              <w:tc>
                <w:tcPr>
                  <w:tcW w:w="5106" w:type="dxa"/>
                </w:tcPr>
                <w:p w14:paraId="5104BB7B" w14:textId="1B996515"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turi pagrindo nepritarti Rangovo paskirtam Subrangovui, Rangovas </w:t>
                  </w:r>
                  <w:r w:rsidRPr="00081CED">
                    <w:rPr>
                      <w:rFonts w:asciiTheme="minorHAnsi" w:hAnsiTheme="minorHAnsi" w:cstheme="minorHAnsi"/>
                      <w:noProof/>
                      <w:sz w:val="22"/>
                      <w:szCs w:val="22"/>
                      <w:lang w:bidi="lt-LT"/>
                    </w:rPr>
                    <w:lastRenderedPageBreak/>
                    <w:t>privalo pakeisti tokį Subrangovą (-us) CPVA raštišku prašymu per CPVA nurodytą terminą.</w:t>
                  </w:r>
                </w:p>
              </w:tc>
              <w:tc>
                <w:tcPr>
                  <w:tcW w:w="4822" w:type="dxa"/>
                </w:tcPr>
                <w:p w14:paraId="4E1D87BB" w14:textId="390186B1"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12.2.3. якщо ЦАУП та/або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w:t>
                  </w:r>
                  <w:r w:rsidRPr="00081CED">
                    <w:rPr>
                      <w:rFonts w:asciiTheme="minorHAnsi" w:hAnsiTheme="minorHAnsi" w:cstheme="minorHAnsi"/>
                      <w:sz w:val="22"/>
                      <w:szCs w:val="22"/>
                      <w:lang w:val="uk-UA" w:eastAsia="ru-RU"/>
                    </w:rPr>
                    <w:lastRenderedPageBreak/>
                    <w:t>замінити такого субпідрядника на письмовий запит ЦАУП у визначений ЦАУП термін.</w:t>
                  </w:r>
                </w:p>
              </w:tc>
            </w:tr>
            <w:tr w:rsidR="00195B14" w:rsidRPr="00081CED" w14:paraId="1B4F5178" w14:textId="77777777" w:rsidTr="00564D86">
              <w:tc>
                <w:tcPr>
                  <w:tcW w:w="5106" w:type="dxa"/>
                </w:tcPr>
                <w:p w14:paraId="5AFB3838" w14:textId="75F2E142"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12.3. Norėdamas pakeisti Subrangovą, Rangovas turi prieš 5 darbo dienas raštu informuoti CPVA ir Gavėją bei gauti CPVA ir Gavėjo raštišką sutikimą.</w:t>
                  </w:r>
                </w:p>
              </w:tc>
              <w:tc>
                <w:tcPr>
                  <w:tcW w:w="4822" w:type="dxa"/>
                </w:tcPr>
                <w:p w14:paraId="667E6E03" w14:textId="0A9911B0"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за 5 робочих днів та отримати письмову згоду ЦАУП та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95B14" w:rsidRPr="00081CED" w14:paraId="72680E87" w14:textId="77777777" w:rsidTr="00564D86">
              <w:tc>
                <w:tcPr>
                  <w:tcW w:w="5106" w:type="dxa"/>
                </w:tcPr>
                <w:p w14:paraId="7845E53E" w14:textId="01B89A37"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Gavėjo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195B14" w:rsidRPr="00081CED" w14:paraId="7A9AEABC" w14:textId="77777777" w:rsidTr="00564D86">
              <w:tc>
                <w:tcPr>
                  <w:tcW w:w="5106" w:type="dxa"/>
                </w:tcPr>
                <w:p w14:paraId="61FB7EE8" w14:textId="06A39083"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ir Gavėjo sutikimą.</w:t>
                  </w:r>
                </w:p>
              </w:tc>
              <w:tc>
                <w:tcPr>
                  <w:tcW w:w="4822" w:type="dxa"/>
                </w:tcPr>
                <w:p w14:paraId="1D024196" w14:textId="31D3BFFD" w:rsidR="00195B14" w:rsidRPr="00081CED" w:rsidRDefault="00195B14"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w:t>
                  </w:r>
                  <w:r w:rsidR="005471DC">
                    <w:rPr>
                      <w:rFonts w:asciiTheme="minorHAnsi" w:hAnsiTheme="minorHAnsi" w:cstheme="minorHAnsi"/>
                      <w:sz w:val="22"/>
                      <w:szCs w:val="22"/>
                      <w:lang w:val="uk-UA" w:eastAsia="ru-RU"/>
                    </w:rPr>
                    <w:t>субпідрядника</w:t>
                  </w:r>
                  <w:r w:rsidRPr="00081CED">
                    <w:rPr>
                      <w:rFonts w:asciiTheme="minorHAnsi" w:hAnsiTheme="minorHAnsi" w:cstheme="minorHAnsi"/>
                      <w:sz w:val="22"/>
                      <w:szCs w:val="22"/>
                      <w:lang w:val="uk-UA" w:eastAsia="ru-RU"/>
                    </w:rPr>
                    <w:t xml:space="preserve">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і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7B03EC" w:rsidRPr="00081CED" w14:paraId="4CDE6362" w14:textId="77777777" w:rsidTr="00564D86">
              <w:tc>
                <w:tcPr>
                  <w:tcW w:w="5106" w:type="dxa"/>
                </w:tcPr>
                <w:p w14:paraId="0DB76C48" w14:textId="4107EBCD"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B54B7D" w:rsidRPr="00081CED" w14:paraId="724F5366" w14:textId="77777777" w:rsidTr="00564D86">
              <w:tc>
                <w:tcPr>
                  <w:tcW w:w="5106" w:type="dxa"/>
                </w:tcPr>
                <w:p w14:paraId="73ADD455" w14:textId="6E7A0C30" w:rsidR="00B54B7D" w:rsidRPr="00081CED" w:rsidRDefault="00B54B7D"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B54B7D" w:rsidRPr="00081CED" w:rsidRDefault="00B54B7D"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B54B7D" w:rsidRPr="00081CED" w14:paraId="64524AB1" w14:textId="77777777" w:rsidTr="00564D86">
              <w:tc>
                <w:tcPr>
                  <w:tcW w:w="5106" w:type="dxa"/>
                </w:tcPr>
                <w:p w14:paraId="2FC28EE5" w14:textId="5B327583" w:rsidR="00B54B7D" w:rsidRPr="00081CED" w:rsidRDefault="00B54B7D"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B54B7D" w:rsidRPr="00081CED" w:rsidRDefault="00B54B7D"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B54B7D" w:rsidRPr="00081CED" w14:paraId="0CE3C4FC" w14:textId="77777777" w:rsidTr="00564D86">
              <w:tc>
                <w:tcPr>
                  <w:tcW w:w="5106" w:type="dxa"/>
                </w:tcPr>
                <w:p w14:paraId="0354B081" w14:textId="39D307F8" w:rsidR="00B54B7D" w:rsidRPr="00081CED" w:rsidRDefault="00B54B7D"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B54B7D" w:rsidRPr="00081CED" w:rsidRDefault="00B54B7D" w:rsidP="00D829BC">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7B03EC" w:rsidRPr="00081CED" w14:paraId="7DCF28C0" w14:textId="77777777" w:rsidTr="00564D86">
              <w:tc>
                <w:tcPr>
                  <w:tcW w:w="5106" w:type="dxa"/>
                </w:tcPr>
                <w:p w14:paraId="5E94CBDE" w14:textId="5269639D" w:rsidR="00FD58CB" w:rsidRPr="00081CED" w:rsidRDefault="00FD58CB" w:rsidP="00D829BC">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w:t>
                  </w:r>
                  <w:r w:rsidR="00197E2C" w:rsidRPr="00081CED">
                    <w:rPr>
                      <w:rFonts w:asciiTheme="minorHAnsi" w:hAnsiTheme="minorHAnsi" w:cstheme="minorHAnsi"/>
                      <w:noProof/>
                      <w:sz w:val="22"/>
                      <w:szCs w:val="22"/>
                      <w:lang w:bidi="lt-LT"/>
                    </w:rPr>
                    <w:t xml:space="preserve">Rangovo </w:t>
                  </w:r>
                  <w:r w:rsidRPr="00081CED">
                    <w:rPr>
                      <w:rFonts w:asciiTheme="minorHAnsi" w:hAnsiTheme="minorHAnsi" w:cstheme="minorHAnsi"/>
                      <w:noProof/>
                      <w:sz w:val="22"/>
                      <w:szCs w:val="22"/>
                      <w:lang w:bidi="lt-LT"/>
                    </w:rPr>
                    <w:t xml:space="preserve">pasiūlymas“ </w:t>
                  </w:r>
                  <w:r w:rsidR="0043216B" w:rsidRPr="00081CED">
                    <w:rPr>
                      <w:rFonts w:asciiTheme="minorHAnsi" w:hAnsiTheme="minorHAnsi" w:cstheme="minorHAnsi"/>
                      <w:noProof/>
                      <w:sz w:val="22"/>
                      <w:szCs w:val="22"/>
                      <w:lang w:bidi="lt-LT"/>
                    </w:rPr>
                    <w:t>numatyt</w:t>
                  </w:r>
                  <w:r w:rsidR="0043216B">
                    <w:rPr>
                      <w:rFonts w:asciiTheme="minorHAnsi" w:hAnsiTheme="minorHAnsi" w:cstheme="minorHAnsi"/>
                      <w:noProof/>
                      <w:sz w:val="22"/>
                      <w:szCs w:val="22"/>
                      <w:lang w:bidi="lt-LT"/>
                    </w:rPr>
                    <w:t>iems</w:t>
                  </w:r>
                  <w:r w:rsidR="0043216B"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w:t>
                  </w:r>
                  <w:r w:rsidRPr="00081CED">
                    <w:rPr>
                      <w:rFonts w:asciiTheme="minorHAnsi" w:hAnsiTheme="minorHAnsi" w:cstheme="minorHAnsi"/>
                      <w:noProof/>
                      <w:sz w:val="22"/>
                      <w:szCs w:val="22"/>
                      <w:lang w:bidi="lt-LT"/>
                    </w:rPr>
                    <w:lastRenderedPageBreak/>
                    <w:t>numatyto įsipareigojimo nevykdymo ar netinkamo vykdymo;</w:t>
                  </w:r>
                </w:p>
                <w:p w14:paraId="39212FA9" w14:textId="1C8E908E" w:rsidR="007B03EC" w:rsidRPr="00081CED" w:rsidRDefault="007B03EC" w:rsidP="00D829BC">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7B03EC" w:rsidRPr="00081CED" w:rsidRDefault="007B03EC" w:rsidP="00D829BC">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w:t>
                  </w:r>
                  <w:r w:rsidRPr="00081CED">
                    <w:rPr>
                      <w:rFonts w:asciiTheme="minorHAnsi" w:hAnsiTheme="minorHAnsi" w:cstheme="minorHAnsi"/>
                      <w:sz w:val="22"/>
                      <w:szCs w:val="22"/>
                      <w:lang w:val="uk-UA" w:eastAsia="ru-RU"/>
                    </w:rPr>
                    <w:lastRenderedPageBreak/>
                    <w:t>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7B03EC" w:rsidRPr="00081CED" w14:paraId="3E6568F8" w14:textId="77777777" w:rsidTr="00564D86">
              <w:tc>
                <w:tcPr>
                  <w:tcW w:w="5106" w:type="dxa"/>
                </w:tcPr>
                <w:p w14:paraId="21BEF447" w14:textId="0E4CE5E5" w:rsidR="007B03EC" w:rsidRPr="00081CED" w:rsidRDefault="0064140D" w:rsidP="00D829BC">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98295EF" w:rsidR="007B03EC" w:rsidRPr="00081CED" w:rsidRDefault="007B03EC" w:rsidP="00D829BC">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7B03EC" w:rsidRPr="00081CED" w14:paraId="5C260224" w14:textId="77777777" w:rsidTr="00564D86">
              <w:tc>
                <w:tcPr>
                  <w:tcW w:w="5106" w:type="dxa"/>
                </w:tcPr>
                <w:p w14:paraId="371E44C3" w14:textId="6CF459C1" w:rsidR="007B03EC" w:rsidRPr="00081CED" w:rsidRDefault="00E452B7" w:rsidP="00D829BC">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Gavėjo šalies teisės aktuose. Šiame punkte nurodytų konfidencialumo ar duomenų tvarkymo įsipareigojimų nesilaikymas laikomas esminiu Sutarties pažeidimu.</w:t>
                  </w:r>
                </w:p>
              </w:tc>
              <w:tc>
                <w:tcPr>
                  <w:tcW w:w="4822" w:type="dxa"/>
                </w:tcPr>
                <w:p w14:paraId="5378CB8F" w14:textId="350A212D" w:rsidR="007B03EC" w:rsidRPr="00081CED" w:rsidRDefault="007B03EC" w:rsidP="00D829BC">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13.2.3.</w:t>
                  </w:r>
                  <w:r w:rsidRPr="00081CED">
                    <w:rPr>
                      <w:rFonts w:asciiTheme="minorHAnsi" w:hAnsiTheme="minorHAnsi" w:cstheme="minorHAnsi"/>
                      <w:sz w:val="22"/>
                      <w:szCs w:val="22"/>
                      <w:lang w:val="uk-UA" w:eastAsia="ru-RU"/>
                    </w:rPr>
                    <w:tab/>
                    <w:t xml:space="preserve">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w:t>
                  </w:r>
                  <w:r w:rsidR="006A2042">
                    <w:rPr>
                      <w:rFonts w:asciiTheme="minorHAnsi" w:hAnsiTheme="minorHAnsi" w:cstheme="minorHAnsi"/>
                      <w:sz w:val="22"/>
                      <w:szCs w:val="22"/>
                      <w:lang w:val="uk-UA" w:eastAsia="ru-RU"/>
                    </w:rPr>
                    <w:t>співробітники</w:t>
                  </w:r>
                  <w:r w:rsidRPr="00081CED">
                    <w:rPr>
                      <w:rFonts w:asciiTheme="minorHAnsi" w:hAnsiTheme="minorHAnsi" w:cstheme="minorHAnsi"/>
                      <w:sz w:val="22"/>
                      <w:szCs w:val="22"/>
                      <w:lang w:val="uk-UA" w:eastAsia="ru-RU"/>
                    </w:rPr>
                    <w:t xml:space="preserve">, фахівці, експерти не мають права розголошувати або іншим чином розголошувати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00485152" w:rsidRPr="00485152">
                    <w:rPr>
                      <w:rFonts w:ascii="Calibri" w:eastAsiaTheme="minorHAnsi" w:hAnsi="Calibri" w:cs="Calibri"/>
                      <w:sz w:val="22"/>
                      <w:szCs w:val="22"/>
                      <w:lang w:val="uk-UA" w:eastAsia="en-US"/>
                    </w:rPr>
                    <w:t xml:space="preserve"> </w:t>
                  </w:r>
                  <w:r w:rsidR="00485152"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7B03EC" w:rsidRPr="00081CED" w14:paraId="105B5E42" w14:textId="77777777" w:rsidTr="00564D86">
              <w:tc>
                <w:tcPr>
                  <w:tcW w:w="5106" w:type="dxa"/>
                </w:tcPr>
                <w:p w14:paraId="6D59550D" w14:textId="24406739" w:rsidR="007B03EC" w:rsidRPr="00081CED" w:rsidRDefault="00E452B7"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14. GINČŲ SPRENDIMAS IR TAIKYTINA TEISĖ</w:t>
                  </w:r>
                </w:p>
              </w:tc>
              <w:tc>
                <w:tcPr>
                  <w:tcW w:w="4822" w:type="dxa"/>
                </w:tcPr>
                <w:p w14:paraId="392D0D13" w14:textId="78018507" w:rsidR="007B03EC" w:rsidRPr="00081CED" w:rsidRDefault="007B03EC"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7B03EC" w:rsidRPr="00081CED" w14:paraId="3B66F6BC" w14:textId="77777777" w:rsidTr="00564D86">
              <w:tc>
                <w:tcPr>
                  <w:tcW w:w="5106" w:type="dxa"/>
                </w:tcPr>
                <w:p w14:paraId="4B12D3EC" w14:textId="13AB64DC" w:rsidR="007B03EC" w:rsidRPr="00081CED" w:rsidRDefault="001D5E2B"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7B03EC" w:rsidRPr="00081CED" w:rsidRDefault="007B03EC"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7B03EC" w:rsidRPr="00081CED" w14:paraId="40F94865" w14:textId="77777777" w:rsidTr="00564D86">
              <w:tc>
                <w:tcPr>
                  <w:tcW w:w="5106" w:type="dxa"/>
                </w:tcPr>
                <w:p w14:paraId="12177E48" w14:textId="0AF79964" w:rsidR="007B03EC" w:rsidRPr="00081CED" w:rsidRDefault="001D5E2B"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7B03EC" w:rsidRPr="00081CED" w:rsidRDefault="007B03EC"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7B03EC" w:rsidRPr="00081CED" w14:paraId="636CB1DE" w14:textId="77777777" w:rsidTr="00564D86">
              <w:tc>
                <w:tcPr>
                  <w:tcW w:w="5106" w:type="dxa"/>
                </w:tcPr>
                <w:p w14:paraId="382083EC" w14:textId="29921398" w:rsidR="007B03EC" w:rsidRPr="00081CED" w:rsidRDefault="00F11F68"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nacionaliniai teisės aktai.</w:t>
                  </w:r>
                </w:p>
              </w:tc>
              <w:tc>
                <w:tcPr>
                  <w:tcW w:w="4822" w:type="dxa"/>
                </w:tcPr>
                <w:p w14:paraId="365B30D2" w14:textId="540AA9CA" w:rsidR="007B03EC" w:rsidRPr="00081CED" w:rsidRDefault="007B03EC"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Цей Контракт регулюється національним законодавством Литви.</w:t>
                  </w:r>
                </w:p>
              </w:tc>
            </w:tr>
            <w:tr w:rsidR="007B03EC" w:rsidRPr="00081CED" w14:paraId="337A9383" w14:textId="77777777" w:rsidTr="00564D86">
              <w:tc>
                <w:tcPr>
                  <w:tcW w:w="5106" w:type="dxa"/>
                </w:tcPr>
                <w:p w14:paraId="692FD2C1" w14:textId="74DAF462" w:rsidR="007B03EC" w:rsidRPr="00081CED" w:rsidRDefault="00B20ED3"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7B03EC" w:rsidRPr="00081CED" w:rsidRDefault="007B03EC" w:rsidP="00D829BC">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7B03EC" w:rsidRPr="00081CED" w14:paraId="5C838391" w14:textId="77777777" w:rsidTr="00564D86">
              <w:tc>
                <w:tcPr>
                  <w:tcW w:w="5106" w:type="dxa"/>
                </w:tcPr>
                <w:p w14:paraId="2AB7BD49" w14:textId="7E3CC5E1"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079D240" w14:textId="7CF05347" w:rsidR="007B03EC" w:rsidRPr="00081CED" w:rsidRDefault="007B03EC" w:rsidP="00D829BC">
                  <w:pPr>
                    <w:framePr w:hSpace="180" w:wrap="around" w:hAnchor="margin" w:xAlign="right" w:y="-588"/>
                    <w:jc w:val="both"/>
                    <w:rPr>
                      <w:rFonts w:asciiTheme="minorHAnsi" w:hAnsiTheme="minorHAnsi" w:cstheme="minorHAnsi"/>
                      <w:sz w:val="22"/>
                      <w:szCs w:val="22"/>
                      <w:lang w:val="uk-UA" w:eastAsia="ru-RU"/>
                    </w:rPr>
                  </w:pPr>
                </w:p>
              </w:tc>
            </w:tr>
            <w:tr w:rsidR="00641FE0" w:rsidRPr="00081CED" w14:paraId="11BAF76B" w14:textId="77777777" w:rsidTr="00564D86">
              <w:tc>
                <w:tcPr>
                  <w:tcW w:w="5106" w:type="dxa"/>
                </w:tcPr>
                <w:p w14:paraId="7D73AD5A" w14:textId="5F26717B" w:rsidR="00641FE0" w:rsidRPr="00081CED" w:rsidRDefault="00641FE0"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641FE0" w:rsidRPr="00081CED" w:rsidRDefault="00641FE0" w:rsidP="00D829BC">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641FE0" w:rsidRPr="00081CED" w14:paraId="770C3251" w14:textId="77777777" w:rsidTr="00564D86">
              <w:tc>
                <w:tcPr>
                  <w:tcW w:w="5106" w:type="dxa"/>
                </w:tcPr>
                <w:p w14:paraId="566DBBAF" w14:textId="60DC59CB"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641FE0" w:rsidRPr="00081CED" w14:paraId="76B682A4" w14:textId="77777777" w:rsidTr="00564D86">
              <w:tc>
                <w:tcPr>
                  <w:tcW w:w="5106" w:type="dxa"/>
                </w:tcPr>
                <w:p w14:paraId="1A3FA233" w14:textId="6A84791B" w:rsidR="00641FE0" w:rsidRPr="00081CED" w:rsidRDefault="00204981"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641FE0" w:rsidRPr="00081CED" w14:paraId="7DCC5942" w14:textId="77777777" w:rsidTr="00564D86">
              <w:tc>
                <w:tcPr>
                  <w:tcW w:w="5106" w:type="dxa"/>
                </w:tcPr>
                <w:p w14:paraId="5E922974" w14:textId="10E505C8" w:rsidR="00641FE0" w:rsidRPr="00081CED" w:rsidRDefault="007778C5"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641FE0" w:rsidRPr="00081CED" w14:paraId="619D1474" w14:textId="77777777" w:rsidTr="00564D86">
              <w:tc>
                <w:tcPr>
                  <w:tcW w:w="5106" w:type="dxa"/>
                </w:tcPr>
                <w:p w14:paraId="10269B66" w14:textId="0FD23F5A" w:rsidR="00641FE0" w:rsidRPr="00081CED" w:rsidRDefault="004B121E"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641FE0" w:rsidRPr="00081CED" w14:paraId="7E6C7F49" w14:textId="77777777" w:rsidTr="00564D86">
              <w:tc>
                <w:tcPr>
                  <w:tcW w:w="5106" w:type="dxa"/>
                </w:tcPr>
                <w:p w14:paraId="3E4FE2B2" w14:textId="3413A6F2" w:rsidR="00641FE0" w:rsidRPr="00081CED" w:rsidRDefault="00B10C14"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641FE0" w:rsidRPr="00081CED" w14:paraId="1E5952C9" w14:textId="77777777" w:rsidTr="00564D86">
              <w:tc>
                <w:tcPr>
                  <w:tcW w:w="5106" w:type="dxa"/>
                </w:tcPr>
                <w:p w14:paraId="37C70343" w14:textId="3285B668" w:rsidR="00641FE0" w:rsidRPr="00081CED" w:rsidRDefault="006B72D5"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641FE0" w:rsidRPr="00081CED" w14:paraId="4CC6F4CB" w14:textId="77777777" w:rsidTr="00564D86">
              <w:tc>
                <w:tcPr>
                  <w:tcW w:w="5106" w:type="dxa"/>
                </w:tcPr>
                <w:p w14:paraId="146B5524" w14:textId="6CEABF60"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60A77950"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rsidR="003440D3">
                    <w:t xml:space="preserve"> </w:t>
                  </w:r>
                  <w:r w:rsidR="003440D3" w:rsidRPr="003440D3">
                    <w:rPr>
                      <w:rFonts w:asciiTheme="minorHAnsi" w:hAnsiTheme="minorHAnsi" w:cstheme="minorHAnsi"/>
                      <w:sz w:val="22"/>
                      <w:szCs w:val="22"/>
                      <w:lang w:val="uk-UA" w:eastAsia="ru-RU"/>
                    </w:rPr>
                    <w:t xml:space="preserve">Для цілей цього </w:t>
                  </w:r>
                  <w:r w:rsidR="009602C8">
                    <w:rPr>
                      <w:rFonts w:asciiTheme="minorHAnsi" w:hAnsiTheme="minorHAnsi" w:cstheme="minorHAnsi"/>
                      <w:sz w:val="22"/>
                      <w:szCs w:val="22"/>
                      <w:lang w:val="uk-UA" w:eastAsia="ru-RU"/>
                    </w:rPr>
                    <w:t>Контракту</w:t>
                  </w:r>
                  <w:r w:rsidR="009602C8" w:rsidRPr="003440D3">
                    <w:rPr>
                      <w:rFonts w:asciiTheme="minorHAnsi" w:hAnsiTheme="minorHAnsi" w:cstheme="minorHAnsi"/>
                      <w:sz w:val="22"/>
                      <w:szCs w:val="22"/>
                      <w:lang w:val="uk-UA" w:eastAsia="ru-RU"/>
                    </w:rPr>
                    <w:t xml:space="preserve"> </w:t>
                  </w:r>
                  <w:r w:rsidR="003440D3" w:rsidRPr="003440D3">
                    <w:rPr>
                      <w:rFonts w:asciiTheme="minorHAnsi" w:hAnsiTheme="minorHAnsi" w:cstheme="minorHAnsi"/>
                      <w:sz w:val="22"/>
                      <w:szCs w:val="22"/>
                      <w:lang w:val="uk-UA" w:eastAsia="ru-RU"/>
                    </w:rPr>
                    <w:t>«письмово»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641FE0" w:rsidRPr="00081CED" w14:paraId="1E083EEE" w14:textId="77777777" w:rsidTr="00564D86">
              <w:tc>
                <w:tcPr>
                  <w:tcW w:w="5106" w:type="dxa"/>
                </w:tcPr>
                <w:p w14:paraId="24429E5D" w14:textId="58EDE040"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6FA83D3F"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641FE0" w:rsidRPr="00081CED" w14:paraId="1AA6281F" w14:textId="77777777" w:rsidTr="00564D86">
              <w:tc>
                <w:tcPr>
                  <w:tcW w:w="5106" w:type="dxa"/>
                </w:tcPr>
                <w:p w14:paraId="76E35094" w14:textId="59F6BBF2"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641FE0" w:rsidRPr="00081CED" w:rsidRDefault="00641FE0"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294222" w:rsidRPr="00081CED" w14:paraId="72C518A8" w14:textId="77777777" w:rsidTr="00564D86">
              <w:tc>
                <w:tcPr>
                  <w:tcW w:w="5106" w:type="dxa"/>
                </w:tcPr>
                <w:p w14:paraId="346B7A47" w14:textId="758E41CB" w:rsidR="00294222" w:rsidRPr="00081CED" w:rsidRDefault="00294222" w:rsidP="00D829BC">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294222" w:rsidRPr="00081CED" w:rsidRDefault="00294222"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r w:rsidR="00554C69" w:rsidRPr="00081CED" w14:paraId="0217A6B0" w14:textId="77777777" w:rsidTr="00564D86">
              <w:tc>
                <w:tcPr>
                  <w:tcW w:w="5106" w:type="dxa"/>
                </w:tcPr>
                <w:p w14:paraId="38F91F11" w14:textId="77777777" w:rsidR="00554C69" w:rsidRPr="00081CED" w:rsidRDefault="00554C69" w:rsidP="00D829BC">
                  <w:pPr>
                    <w:framePr w:hSpace="180" w:wrap="around" w:hAnchor="margin" w:xAlign="right" w:y="-588"/>
                    <w:tabs>
                      <w:tab w:val="left" w:pos="638"/>
                      <w:tab w:val="left" w:pos="828"/>
                    </w:tabs>
                    <w:jc w:val="both"/>
                    <w:rPr>
                      <w:rFonts w:asciiTheme="minorHAnsi" w:hAnsiTheme="minorHAnsi" w:cstheme="minorHAnsi"/>
                      <w:noProof/>
                      <w:sz w:val="22"/>
                      <w:szCs w:val="22"/>
                      <w:lang w:bidi="lt-LT"/>
                    </w:rPr>
                  </w:pPr>
                </w:p>
              </w:tc>
              <w:tc>
                <w:tcPr>
                  <w:tcW w:w="4822" w:type="dxa"/>
                </w:tcPr>
                <w:p w14:paraId="4829AE7C" w14:textId="77777777" w:rsidR="00554C69" w:rsidRPr="00081CED" w:rsidRDefault="00554C69" w:rsidP="00D829BC">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D829BC">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D829BC">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D829BC">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D829BC">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D829BC">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D829BC">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D829BC">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D829BC">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D829BC">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D829BC">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D829BC">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8F19A2">
                    <w:rPr>
                      <w:rFonts w:cstheme="minorHAnsi"/>
                      <w:b/>
                      <w:lang w:val="fi-FI" w:bidi="lt-LT"/>
                    </w:rPr>
                    <w:t>:</w:t>
                  </w:r>
                </w:p>
                <w:p w14:paraId="158847EA" w14:textId="19573D28" w:rsidR="00E640E0" w:rsidRPr="00081CED" w:rsidRDefault="00AD2841" w:rsidP="00D829BC">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61AF2DD4"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lastRenderedPageBreak/>
                    <w:t>Pareigos</w:t>
                  </w:r>
                </w:p>
                <w:p w14:paraId="187DFC0E"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343B56FD"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38500B3" w14:textId="77777777" w:rsidR="00E640E0" w:rsidRPr="00AD2841" w:rsidRDefault="00E640E0" w:rsidP="00D829BC">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D829BC">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D829BC">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D829BC">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ЦАУП:</w:t>
                  </w:r>
                </w:p>
                <w:p w14:paraId="194446E6" w14:textId="15133784" w:rsidR="00C35B26" w:rsidRPr="00AD2841" w:rsidRDefault="00C35B26"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D829BC">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D829BC">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7777777" w:rsidR="00C35B26" w:rsidRPr="00081CED" w:rsidRDefault="00C35B26"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0D1CE6D0" w14:textId="77777777" w:rsidR="00C35B26" w:rsidRPr="00081CED" w:rsidRDefault="00C35B26"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D829BC">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D829BC">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D829BC">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D829BC">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D829BC">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lastRenderedPageBreak/>
                    <w:t>Посада</w:t>
                  </w:r>
                </w:p>
                <w:p w14:paraId="446C24C4" w14:textId="77777777" w:rsidR="006A5EE0" w:rsidRPr="00081CED" w:rsidRDefault="0032737C"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D829BC">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77777777" w:rsidR="006A5EE0" w:rsidRPr="00081CED" w:rsidRDefault="0032737C"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7EB28D8B" w14:textId="77777777" w:rsidR="006A5EE0" w:rsidRPr="00081CED" w:rsidRDefault="00861DE4"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D829BC">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D829BC">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D829BC">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lastRenderedPageBreak/>
                    <w:t xml:space="preserve">Rangovas: </w:t>
                  </w:r>
                </w:p>
                <w:p w14:paraId="1418871A" w14:textId="3012A0F2" w:rsidR="00FB6B2A" w:rsidRPr="00081CED" w:rsidRDefault="00AD2841" w:rsidP="00D829BC">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D829BC">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081CED" w:rsidRDefault="00FB6B2A" w:rsidP="00D829BC">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202ADAEC" w14:textId="77777777" w:rsidR="00FB6B2A" w:rsidRPr="00081CED" w:rsidRDefault="00FB6B2A" w:rsidP="00D829BC">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271D6082" w14:textId="77777777" w:rsidR="00FB6B2A" w:rsidRPr="00081CED" w:rsidRDefault="00FB6B2A" w:rsidP="00D829BC">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2D0C2DB9" w14:textId="77777777" w:rsidR="00FB6B2A" w:rsidRPr="00081CED" w:rsidRDefault="00FB6B2A" w:rsidP="00D829BC">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D829BC">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D829BC">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D829BC">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D829BC">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D829BC">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77777777" w:rsidR="00E640E0" w:rsidRPr="00081CED" w:rsidRDefault="00E640E0" w:rsidP="00D829BC">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6FC43752" w:rsidR="001E1473" w:rsidRPr="00081CED" w:rsidRDefault="00E640E0" w:rsidP="00D829BC">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71F5AD78" w14:textId="77777777" w:rsidR="00305129" w:rsidRDefault="00305129" w:rsidP="001E1473">
      <w:pPr>
        <w:spacing w:after="0" w:line="240" w:lineRule="auto"/>
        <w:jc w:val="right"/>
        <w:rPr>
          <w:rFonts w:eastAsia="Times New Roman" w:cstheme="minorHAnsi"/>
        </w:rPr>
      </w:pPr>
    </w:p>
    <w:p w14:paraId="47C06A8A" w14:textId="77777777" w:rsidR="00482503" w:rsidRDefault="00482503" w:rsidP="001E1473">
      <w:pPr>
        <w:spacing w:after="0" w:line="240" w:lineRule="auto"/>
        <w:jc w:val="right"/>
        <w:rPr>
          <w:rFonts w:eastAsia="Times New Roman" w:cstheme="minorHAnsi"/>
        </w:rPr>
      </w:pPr>
    </w:p>
    <w:p w14:paraId="18D2498B" w14:textId="77777777" w:rsidR="00482503" w:rsidRDefault="00482503" w:rsidP="001E1473">
      <w:pPr>
        <w:spacing w:after="0" w:line="240" w:lineRule="auto"/>
        <w:jc w:val="right"/>
        <w:rPr>
          <w:rFonts w:eastAsia="Times New Roman" w:cstheme="minorHAnsi"/>
        </w:rPr>
      </w:pPr>
    </w:p>
    <w:p w14:paraId="548A3377" w14:textId="77777777" w:rsidR="00482503" w:rsidRDefault="00482503" w:rsidP="001E1473">
      <w:pPr>
        <w:spacing w:after="0" w:line="240" w:lineRule="auto"/>
        <w:jc w:val="right"/>
        <w:rPr>
          <w:rFonts w:eastAsia="Times New Roman" w:cstheme="minorHAnsi"/>
        </w:rPr>
      </w:pPr>
    </w:p>
    <w:p w14:paraId="44DCEB02" w14:textId="77777777" w:rsidR="00963C59" w:rsidRDefault="00963C59" w:rsidP="001E1473">
      <w:pPr>
        <w:spacing w:after="0" w:line="240" w:lineRule="auto"/>
        <w:jc w:val="right"/>
        <w:rPr>
          <w:rFonts w:eastAsia="Times New Roman" w:cstheme="minorHAnsi"/>
        </w:rPr>
      </w:pPr>
    </w:p>
    <w:p w14:paraId="21FBEE0E" w14:textId="77777777" w:rsidR="00963C59" w:rsidRDefault="00963C59" w:rsidP="001E1473">
      <w:pPr>
        <w:spacing w:after="0" w:line="240" w:lineRule="auto"/>
        <w:jc w:val="right"/>
        <w:rPr>
          <w:rFonts w:eastAsia="Times New Roman" w:cstheme="minorHAnsi"/>
        </w:rPr>
      </w:pPr>
    </w:p>
    <w:p w14:paraId="62625391" w14:textId="77777777" w:rsidR="00963C59" w:rsidRDefault="00963C59" w:rsidP="001E1473">
      <w:pPr>
        <w:spacing w:after="0" w:line="240" w:lineRule="auto"/>
        <w:jc w:val="right"/>
        <w:rPr>
          <w:rFonts w:eastAsia="Times New Roman" w:cstheme="minorHAnsi"/>
        </w:rPr>
      </w:pPr>
    </w:p>
    <w:p w14:paraId="60051BE0" w14:textId="77777777" w:rsidR="00963C59" w:rsidRDefault="00963C59" w:rsidP="001E1473">
      <w:pPr>
        <w:spacing w:after="0" w:line="240" w:lineRule="auto"/>
        <w:jc w:val="right"/>
        <w:rPr>
          <w:rFonts w:eastAsia="Times New Roman" w:cstheme="minorHAnsi"/>
        </w:rPr>
      </w:pPr>
    </w:p>
    <w:p w14:paraId="317C6B56" w14:textId="77777777" w:rsidR="00963C59" w:rsidRDefault="00963C59" w:rsidP="001E1473">
      <w:pPr>
        <w:spacing w:after="0" w:line="240" w:lineRule="auto"/>
        <w:jc w:val="right"/>
        <w:rPr>
          <w:rFonts w:eastAsia="Times New Roman" w:cstheme="minorHAnsi"/>
        </w:rPr>
      </w:pPr>
    </w:p>
    <w:p w14:paraId="4F68EBD6" w14:textId="77777777" w:rsidR="00963C59" w:rsidRDefault="00963C59" w:rsidP="001E1473">
      <w:pPr>
        <w:spacing w:after="0" w:line="240" w:lineRule="auto"/>
        <w:jc w:val="right"/>
        <w:rPr>
          <w:rFonts w:eastAsia="Times New Roman" w:cstheme="minorHAnsi"/>
        </w:rPr>
      </w:pPr>
    </w:p>
    <w:p w14:paraId="1ADB6191" w14:textId="77777777" w:rsidR="000E7145" w:rsidRDefault="000E7145" w:rsidP="001E1473">
      <w:pPr>
        <w:spacing w:after="0" w:line="240" w:lineRule="auto"/>
        <w:jc w:val="right"/>
        <w:rPr>
          <w:rFonts w:eastAsia="Times New Roman" w:cstheme="minorHAnsi"/>
        </w:rPr>
      </w:pPr>
    </w:p>
    <w:p w14:paraId="02AD1BD7" w14:textId="77777777" w:rsidR="000E7145" w:rsidRDefault="000E7145" w:rsidP="001E1473">
      <w:pPr>
        <w:spacing w:after="0" w:line="240" w:lineRule="auto"/>
        <w:jc w:val="right"/>
        <w:rPr>
          <w:rFonts w:eastAsia="Times New Roman" w:cstheme="minorHAnsi"/>
        </w:rPr>
      </w:pPr>
    </w:p>
    <w:p w14:paraId="2EF0D1AB" w14:textId="77777777" w:rsidR="000E7145" w:rsidRDefault="000E7145" w:rsidP="001E1473">
      <w:pPr>
        <w:spacing w:after="0" w:line="240" w:lineRule="auto"/>
        <w:jc w:val="right"/>
        <w:rPr>
          <w:rFonts w:eastAsia="Times New Roman" w:cstheme="minorHAnsi"/>
        </w:rPr>
      </w:pPr>
    </w:p>
    <w:p w14:paraId="42ED1841" w14:textId="77777777" w:rsidR="000E7145" w:rsidRDefault="000E7145" w:rsidP="001E1473">
      <w:pPr>
        <w:spacing w:after="0" w:line="240" w:lineRule="auto"/>
        <w:jc w:val="right"/>
        <w:rPr>
          <w:rFonts w:eastAsia="Times New Roman" w:cstheme="minorHAnsi"/>
        </w:rPr>
      </w:pPr>
    </w:p>
    <w:p w14:paraId="4BB105E8" w14:textId="77777777" w:rsidR="000E7145" w:rsidRDefault="000E7145" w:rsidP="001E1473">
      <w:pPr>
        <w:spacing w:after="0" w:line="240" w:lineRule="auto"/>
        <w:jc w:val="right"/>
        <w:rPr>
          <w:rFonts w:eastAsia="Times New Roman" w:cstheme="minorHAnsi"/>
        </w:rPr>
      </w:pPr>
    </w:p>
    <w:p w14:paraId="67DB9A48" w14:textId="77777777" w:rsidR="000E7145" w:rsidRDefault="000E7145" w:rsidP="001E1473">
      <w:pPr>
        <w:spacing w:after="0" w:line="240" w:lineRule="auto"/>
        <w:jc w:val="right"/>
        <w:rPr>
          <w:rFonts w:eastAsia="Times New Roman" w:cstheme="minorHAnsi"/>
        </w:rPr>
      </w:pPr>
    </w:p>
    <w:p w14:paraId="0CCA87BE" w14:textId="77777777" w:rsidR="000E7145" w:rsidRDefault="000E7145" w:rsidP="001E1473">
      <w:pPr>
        <w:spacing w:after="0" w:line="240" w:lineRule="auto"/>
        <w:jc w:val="right"/>
        <w:rPr>
          <w:rFonts w:eastAsia="Times New Roman" w:cstheme="minorHAnsi"/>
        </w:rPr>
      </w:pPr>
    </w:p>
    <w:p w14:paraId="62541841" w14:textId="77777777" w:rsidR="000E7145" w:rsidRDefault="000E7145" w:rsidP="001E1473">
      <w:pPr>
        <w:spacing w:after="0" w:line="240" w:lineRule="auto"/>
        <w:jc w:val="right"/>
        <w:rPr>
          <w:rFonts w:eastAsia="Times New Roman" w:cstheme="minorHAnsi"/>
        </w:rPr>
      </w:pPr>
    </w:p>
    <w:p w14:paraId="7E64E7D8" w14:textId="77777777" w:rsidR="000E7145" w:rsidRDefault="000E7145" w:rsidP="001E1473">
      <w:pPr>
        <w:spacing w:after="0" w:line="240" w:lineRule="auto"/>
        <w:jc w:val="right"/>
        <w:rPr>
          <w:rFonts w:eastAsia="Times New Roman" w:cstheme="minorHAnsi"/>
        </w:rPr>
      </w:pPr>
    </w:p>
    <w:p w14:paraId="4A79E751" w14:textId="77777777" w:rsidR="000E7145" w:rsidRDefault="000E7145" w:rsidP="001E1473">
      <w:pPr>
        <w:spacing w:after="0" w:line="240" w:lineRule="auto"/>
        <w:jc w:val="right"/>
        <w:rPr>
          <w:rFonts w:eastAsia="Times New Roman" w:cstheme="minorHAnsi"/>
        </w:rPr>
      </w:pPr>
    </w:p>
    <w:p w14:paraId="7E22146B" w14:textId="77777777" w:rsidR="000E7145" w:rsidRDefault="000E7145" w:rsidP="001E1473">
      <w:pPr>
        <w:spacing w:after="0" w:line="240" w:lineRule="auto"/>
        <w:jc w:val="right"/>
        <w:rPr>
          <w:rFonts w:eastAsia="Times New Roman" w:cstheme="minorHAnsi"/>
        </w:rPr>
      </w:pPr>
    </w:p>
    <w:p w14:paraId="5F9D5910" w14:textId="77777777" w:rsidR="000E7145" w:rsidRDefault="000E7145" w:rsidP="001E1473">
      <w:pPr>
        <w:spacing w:after="0" w:line="240" w:lineRule="auto"/>
        <w:jc w:val="right"/>
        <w:rPr>
          <w:rFonts w:eastAsia="Times New Roman" w:cstheme="minorHAnsi"/>
        </w:rPr>
      </w:pPr>
    </w:p>
    <w:p w14:paraId="57BC972A" w14:textId="77777777" w:rsidR="000E7145" w:rsidRDefault="000E7145" w:rsidP="001E1473">
      <w:pPr>
        <w:spacing w:after="0" w:line="240" w:lineRule="auto"/>
        <w:jc w:val="right"/>
        <w:rPr>
          <w:rFonts w:eastAsia="Times New Roman" w:cstheme="minorHAnsi"/>
        </w:rPr>
      </w:pPr>
    </w:p>
    <w:p w14:paraId="140A22FA" w14:textId="77777777" w:rsidR="000E7145" w:rsidRDefault="000E7145" w:rsidP="001E1473">
      <w:pPr>
        <w:spacing w:after="0" w:line="240" w:lineRule="auto"/>
        <w:jc w:val="right"/>
        <w:rPr>
          <w:rFonts w:eastAsia="Times New Roman" w:cstheme="minorHAnsi"/>
        </w:rPr>
      </w:pPr>
    </w:p>
    <w:p w14:paraId="0362ABDF" w14:textId="77777777" w:rsidR="000E7145" w:rsidRDefault="000E7145" w:rsidP="001E1473">
      <w:pPr>
        <w:spacing w:after="0" w:line="240" w:lineRule="auto"/>
        <w:jc w:val="right"/>
        <w:rPr>
          <w:rFonts w:eastAsia="Times New Roman" w:cstheme="minorHAnsi"/>
        </w:rPr>
      </w:pPr>
    </w:p>
    <w:p w14:paraId="69D4ED07" w14:textId="77777777" w:rsidR="000E7145" w:rsidRDefault="000E7145" w:rsidP="001E1473">
      <w:pPr>
        <w:spacing w:after="0" w:line="240" w:lineRule="auto"/>
        <w:jc w:val="right"/>
        <w:rPr>
          <w:rFonts w:eastAsia="Times New Roman" w:cstheme="minorHAnsi"/>
        </w:rPr>
      </w:pPr>
    </w:p>
    <w:p w14:paraId="2025053D" w14:textId="77777777" w:rsidR="000E7145" w:rsidRDefault="000E7145" w:rsidP="001E1473">
      <w:pPr>
        <w:spacing w:after="0" w:line="240" w:lineRule="auto"/>
        <w:jc w:val="right"/>
        <w:rPr>
          <w:rFonts w:eastAsia="Times New Roman" w:cstheme="minorHAnsi"/>
        </w:rPr>
      </w:pPr>
    </w:p>
    <w:p w14:paraId="7DF0F92D" w14:textId="77777777" w:rsidR="000E7145" w:rsidRDefault="000E7145" w:rsidP="001E1473">
      <w:pPr>
        <w:spacing w:after="0" w:line="240" w:lineRule="auto"/>
        <w:jc w:val="right"/>
        <w:rPr>
          <w:rFonts w:eastAsia="Times New Roman" w:cstheme="minorHAnsi"/>
        </w:rPr>
      </w:pPr>
    </w:p>
    <w:p w14:paraId="49A902A1" w14:textId="77777777" w:rsidR="00963C59" w:rsidRDefault="00963C59" w:rsidP="001E1473">
      <w:pPr>
        <w:spacing w:after="0" w:line="240" w:lineRule="auto"/>
        <w:jc w:val="right"/>
        <w:rPr>
          <w:rFonts w:eastAsia="Times New Roman" w:cstheme="minorHAnsi"/>
        </w:rPr>
      </w:pPr>
    </w:p>
    <w:p w14:paraId="0AF7A990" w14:textId="77777777" w:rsidR="008F19A2" w:rsidRDefault="008F19A2" w:rsidP="001E1473">
      <w:pPr>
        <w:spacing w:after="0" w:line="240" w:lineRule="auto"/>
        <w:jc w:val="right"/>
        <w:rPr>
          <w:rFonts w:eastAsia="Times New Roman" w:cstheme="minorHAnsi"/>
        </w:rPr>
      </w:pPr>
    </w:p>
    <w:p w14:paraId="35F60C7D" w14:textId="77777777" w:rsidR="008F19A2" w:rsidRDefault="008F19A2" w:rsidP="001E1473">
      <w:pPr>
        <w:spacing w:after="0" w:line="240" w:lineRule="auto"/>
        <w:jc w:val="right"/>
        <w:rPr>
          <w:rFonts w:eastAsia="Times New Roman" w:cstheme="minorHAnsi"/>
        </w:rPr>
      </w:pPr>
    </w:p>
    <w:p w14:paraId="4564F733" w14:textId="77777777" w:rsidR="008F19A2" w:rsidRDefault="008F19A2" w:rsidP="001E1473">
      <w:pPr>
        <w:spacing w:after="0" w:line="240" w:lineRule="auto"/>
        <w:jc w:val="right"/>
        <w:rPr>
          <w:rFonts w:eastAsia="Times New Roman" w:cstheme="minorHAnsi"/>
        </w:rPr>
      </w:pPr>
    </w:p>
    <w:p w14:paraId="731AA354" w14:textId="77777777" w:rsidR="008F19A2" w:rsidRDefault="008F19A2" w:rsidP="001E1473">
      <w:pPr>
        <w:spacing w:after="0" w:line="240" w:lineRule="auto"/>
        <w:jc w:val="right"/>
        <w:rPr>
          <w:rFonts w:eastAsia="Times New Roman" w:cstheme="minorHAnsi"/>
        </w:rPr>
      </w:pPr>
    </w:p>
    <w:p w14:paraId="66820E25" w14:textId="77777777" w:rsidR="008F19A2" w:rsidRDefault="008F19A2" w:rsidP="001E1473">
      <w:pPr>
        <w:spacing w:after="0" w:line="240" w:lineRule="auto"/>
        <w:jc w:val="right"/>
        <w:rPr>
          <w:rFonts w:eastAsia="Times New Roman" w:cstheme="minorHAnsi"/>
        </w:rPr>
      </w:pPr>
    </w:p>
    <w:p w14:paraId="5FA93FE3" w14:textId="77777777" w:rsidR="008F19A2" w:rsidRDefault="008F19A2" w:rsidP="001E1473">
      <w:pPr>
        <w:spacing w:after="0" w:line="240" w:lineRule="auto"/>
        <w:jc w:val="right"/>
        <w:rPr>
          <w:rFonts w:eastAsia="Times New Roman" w:cstheme="minorHAnsi"/>
        </w:rPr>
      </w:pPr>
    </w:p>
    <w:p w14:paraId="223C9B69" w14:textId="77777777"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2" w:name="_1y810tw" w:colFirst="0" w:colLast="0"/>
      <w:bookmarkEnd w:id="2"/>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77777777" w:rsidR="00C10D67" w:rsidRPr="00081CED" w:rsidRDefault="00C10D67" w:rsidP="00C10D67">
      <w:pPr>
        <w:tabs>
          <w:tab w:val="left" w:pos="3165"/>
          <w:tab w:val="center" w:pos="4153"/>
        </w:tabs>
        <w:spacing w:after="0" w:line="240" w:lineRule="auto"/>
        <w:jc w:val="center"/>
        <w:rPr>
          <w:rFonts w:cstheme="minorHAnsi"/>
          <w:b/>
          <w:lang w:val="uk-UA"/>
        </w:rPr>
      </w:pPr>
      <w:bookmarkStart w:id="3" w:name="_4i7ojhp" w:colFirst="0" w:colLast="0"/>
      <w:bookmarkEnd w:id="3"/>
      <w:r w:rsidRPr="00081CED">
        <w:rPr>
          <w:rFonts w:cstheme="minorHAnsi"/>
          <w:b/>
          <w:lang w:val="uk-UA"/>
        </w:rPr>
        <w:t>SĄSKAITOS FAKTŪROS Nr./РАХУНОК-ФАКТУРА №1</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13E5D439"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w:t>
      </w:r>
      <w:r w:rsidR="007D6D9C">
        <w:rPr>
          <w:rFonts w:cstheme="minorHAnsi"/>
          <w:b/>
          <w:lang w:val="uk-UA"/>
        </w:rPr>
        <w:t>Підрядник</w:t>
      </w:r>
      <w:r w:rsidR="00C10D67" w:rsidRPr="00081CED">
        <w:rPr>
          <w:rFonts w:cstheme="minorHAnsi"/>
          <w:b/>
          <w:lang w:val="uk-UA"/>
        </w:rPr>
        <w:t>:</w:t>
      </w:r>
    </w:p>
    <w:p w14:paraId="33617769" w14:textId="2A41BC61"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посада: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15735DDF"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agentūra/ДП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AF58F2">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hideMark/>
          </w:tcPr>
          <w:p w14:paraId="0355BC80"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4C073FBC"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з </w:t>
            </w:r>
            <w:r w:rsidR="00505ECD">
              <w:rPr>
                <w:rFonts w:asciiTheme="minorHAnsi" w:hAnsiTheme="minorHAnsi" w:cstheme="minorHAnsi"/>
                <w:b/>
                <w:sz w:val="22"/>
                <w:szCs w:val="22"/>
                <w:lang w:val="uk-UA"/>
              </w:rPr>
              <w:t xml:space="preserve">урахуванням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77777777"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[Darbai pagal _________ Nr. 2__/_____ iki 2__ _____ __]</w:t>
            </w:r>
            <w:r w:rsidR="00AF58F2">
              <w:rPr>
                <w:rFonts w:asciiTheme="minorHAnsi" w:hAnsiTheme="minorHAnsi" w:cstheme="minorHAnsi"/>
                <w:i/>
                <w:sz w:val="22"/>
                <w:szCs w:val="22"/>
                <w:lang w:val="uk-UA"/>
              </w:rPr>
              <w:t>/</w:t>
            </w:r>
          </w:p>
          <w:p w14:paraId="323051BB" w14:textId="285DB806"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Pr>
                <w:rFonts w:cstheme="minorHAnsi"/>
                <w:lang w:val="uk-UA"/>
              </w:rPr>
              <w:t>Роботи</w:t>
            </w:r>
            <w:r w:rsidRPr="00963C59">
              <w:rPr>
                <w:rFonts w:cstheme="minorHAnsi"/>
                <w:lang w:val="lt-LT"/>
              </w:rPr>
              <w:t xml:space="preserve"> </w:t>
            </w:r>
            <w:proofErr w:type="spellStart"/>
            <w:r w:rsidRPr="00963C59">
              <w:rPr>
                <w:rFonts w:cstheme="minorHAnsi"/>
                <w:lang w:val="lt-LT"/>
              </w:rPr>
              <w:t>під</w:t>
            </w:r>
            <w:proofErr w:type="spellEnd"/>
            <w:r w:rsidRPr="00963C59">
              <w:rPr>
                <w:rFonts w:cstheme="minorHAnsi"/>
                <w:lang w:val="lt-LT"/>
              </w:rPr>
              <w:t xml:space="preserve"> _________ № 2__/_____ </w:t>
            </w:r>
            <w:proofErr w:type="spellStart"/>
            <w:r w:rsidRPr="00963C59">
              <w:rPr>
                <w:rFonts w:cstheme="minorHAnsi"/>
                <w:lang w:val="lt-LT"/>
              </w:rPr>
              <w:t>до</w:t>
            </w:r>
            <w:proofErr w:type="spellEnd"/>
            <w:r w:rsidRPr="00963C59">
              <w:rPr>
                <w:rFonts w:cstheme="minorHAnsi"/>
                <w:lang w:val="lt-LT"/>
              </w:rPr>
              <w:t xml:space="preserve">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47BB28B" w14:textId="77777777" w:rsidR="00C10D67" w:rsidRPr="00081CED" w:rsidRDefault="00C10D67" w:rsidP="00C10D67">
      <w:pPr>
        <w:spacing w:after="0" w:line="240" w:lineRule="auto"/>
        <w:rPr>
          <w:rFonts w:cstheme="minorHAnsi"/>
          <w:b/>
        </w:rPr>
      </w:pPr>
    </w:p>
    <w:p w14:paraId="787D787A" w14:textId="77777777" w:rsidR="00C10D67" w:rsidRPr="00081CED" w:rsidRDefault="00C10D67" w:rsidP="00C10D67">
      <w:pPr>
        <w:spacing w:after="0" w:line="240" w:lineRule="auto"/>
        <w:rPr>
          <w:rFonts w:cstheme="minorHAnsi"/>
          <w:b/>
        </w:rPr>
      </w:pPr>
      <w:r w:rsidRPr="00081CED">
        <w:rPr>
          <w:rFonts w:cstheme="minorHAnsi"/>
          <w:b/>
        </w:rPr>
        <w:t>Sąskaitą išrašė/</w:t>
      </w:r>
      <w:proofErr w:type="spellStart"/>
      <w:r w:rsidRPr="00081CED">
        <w:rPr>
          <w:rFonts w:cstheme="minorHAnsi"/>
          <w:b/>
        </w:rPr>
        <w:t>Рахунок</w:t>
      </w:r>
      <w:proofErr w:type="spellEnd"/>
      <w:r w:rsidRPr="00081CED">
        <w:rPr>
          <w:rFonts w:cstheme="minorHAnsi"/>
          <w:b/>
        </w:rPr>
        <w:t xml:space="preserve"> </w:t>
      </w:r>
      <w:proofErr w:type="spellStart"/>
      <w:r w:rsidRPr="00081CED">
        <w:rPr>
          <w:rFonts w:cstheme="minorHAnsi"/>
          <w:b/>
        </w:rPr>
        <w:t>виписали</w:t>
      </w:r>
      <w:proofErr w:type="spellEnd"/>
      <w:r w:rsidRPr="00081CED">
        <w:rPr>
          <w:rFonts w:cstheme="minorHAnsi"/>
          <w:b/>
        </w:rPr>
        <w:t>:</w:t>
      </w:r>
    </w:p>
    <w:p w14:paraId="0083D570" w14:textId="3C666ED3"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/Особа, уповноважена Постачальником:</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2F1C200D" w14:textId="5C8EFA27" w:rsidR="00C10D67" w:rsidRPr="00081CED" w:rsidRDefault="00C10D67" w:rsidP="00C10D67">
      <w:pPr>
        <w:spacing w:after="0" w:line="240" w:lineRule="auto"/>
        <w:rPr>
          <w:rFonts w:cstheme="minorHAnsi"/>
        </w:rPr>
      </w:pPr>
      <w:r w:rsidRPr="00081CED">
        <w:rPr>
          <w:rFonts w:cstheme="minorHAnsi"/>
        </w:rPr>
        <w:t>Sąskaitą priėmė/</w:t>
      </w:r>
      <w:r w:rsidR="00F958CE">
        <w:rPr>
          <w:rFonts w:cstheme="minorHAnsi"/>
          <w:lang w:val="uk-UA"/>
        </w:rPr>
        <w:t>Рахунок</w:t>
      </w:r>
      <w:r w:rsidR="00F958CE" w:rsidRPr="00081CED">
        <w:rPr>
          <w:rFonts w:cstheme="minorHAnsi"/>
        </w:rPr>
        <w:t xml:space="preserve"> </w:t>
      </w:r>
      <w:proofErr w:type="spellStart"/>
      <w:r w:rsidRPr="00081CED">
        <w:rPr>
          <w:rFonts w:cstheme="minorHAnsi"/>
        </w:rPr>
        <w:t>акцептували</w:t>
      </w:r>
      <w:proofErr w:type="spellEnd"/>
      <w:r w:rsidRPr="00081CED">
        <w:rPr>
          <w:rFonts w:cstheme="minorHAnsi"/>
        </w:rPr>
        <w:t>::</w:t>
      </w:r>
    </w:p>
    <w:p w14:paraId="65066B49" w14:textId="61DD69EE" w:rsidR="00C10D67" w:rsidRPr="00081CED" w:rsidRDefault="00C10D67" w:rsidP="00C10D67">
      <w:pPr>
        <w:spacing w:after="0" w:line="240" w:lineRule="auto"/>
        <w:rPr>
          <w:rFonts w:cstheme="minorHAnsi"/>
          <w:lang w:val="uk-UA"/>
        </w:rPr>
      </w:pPr>
      <w:r w:rsidRPr="00081CED">
        <w:rPr>
          <w:rFonts w:cstheme="minorHAnsi"/>
        </w:rPr>
        <w:t xml:space="preserve">CPVA (mokėtojo) įgaliotas asmuo/ </w:t>
      </w:r>
      <w:r w:rsidRPr="00081CED">
        <w:rPr>
          <w:rFonts w:cstheme="minorHAnsi"/>
          <w:lang w:val="uk-UA"/>
        </w:rPr>
        <w:t>ЦАУП</w:t>
      </w:r>
      <w:r w:rsidRPr="00081CED">
        <w:rPr>
          <w:rFonts w:cstheme="minorHAnsi"/>
        </w:rPr>
        <w:t xml:space="preserve"> (</w:t>
      </w:r>
      <w:proofErr w:type="spellStart"/>
      <w:r w:rsidRPr="00081CED">
        <w:rPr>
          <w:rFonts w:cstheme="minorHAnsi"/>
        </w:rPr>
        <w:t>платник</w:t>
      </w:r>
      <w:proofErr w:type="spellEnd"/>
      <w:r w:rsidRPr="00081CED">
        <w:rPr>
          <w:rFonts w:cstheme="minorHAnsi"/>
        </w:rPr>
        <w:t xml:space="preserve">) </w:t>
      </w:r>
      <w:proofErr w:type="spellStart"/>
      <w:r w:rsidRPr="00081CED">
        <w:rPr>
          <w:rFonts w:cstheme="minorHAnsi"/>
        </w:rPr>
        <w:t>уповноважена</w:t>
      </w:r>
      <w:proofErr w:type="spellEnd"/>
      <w:r w:rsidRPr="00081CED">
        <w:rPr>
          <w:rFonts w:cstheme="minorHAnsi"/>
        </w:rPr>
        <w:t xml:space="preserve"> </w:t>
      </w:r>
      <w:proofErr w:type="spellStart"/>
      <w:r w:rsidRPr="00081CED">
        <w:rPr>
          <w:rFonts w:cstheme="minorHAnsi"/>
        </w:rPr>
        <w:t>особа</w:t>
      </w:r>
      <w:proofErr w:type="spellEnd"/>
      <w:r w:rsidRPr="00081CED">
        <w:rPr>
          <w:rFonts w:cstheme="minorHAnsi"/>
          <w:lang w:val="uk-UA"/>
        </w:rPr>
        <w:t>: ______          (vardas, pavardė, parašas)/(ім'я, прізвище, підпис)</w:t>
      </w:r>
    </w:p>
    <w:p w14:paraId="38E3854D" w14:textId="77777777" w:rsidR="00431B5F" w:rsidRDefault="0032737C" w:rsidP="00E7574F">
      <w:pPr>
        <w:spacing w:after="0" w:line="240" w:lineRule="auto"/>
        <w:jc w:val="right"/>
        <w:rPr>
          <w:rFonts w:eastAsia="Times New Roman" w:cstheme="minorHAnsi"/>
          <w:lang w:val="uk-UA"/>
        </w:rPr>
        <w:sectPr w:rsidR="00431B5F" w:rsidSect="00E27F52">
          <w:headerReference w:type="default" r:id="rId31"/>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Default="0032737C" w:rsidP="00CD5F65">
      <w:pPr>
        <w:spacing w:after="0" w:line="240" w:lineRule="auto"/>
        <w:jc w:val="right"/>
        <w:rPr>
          <w:rFonts w:eastAsia="Times New Roman" w:cstheme="minorHAnsi"/>
          <w:i/>
          <w:lang w:eastAsia="ru-RU"/>
        </w:rPr>
      </w:pPr>
      <w:r w:rsidRPr="00081CED">
        <w:rPr>
          <w:rFonts w:eastAsia="Times New Roman" w:cstheme="minorHAnsi"/>
          <w:i/>
          <w:lang w:val="uk-UA" w:eastAsia="ru-RU"/>
        </w:rPr>
        <w:t>Шаблон</w:t>
      </w:r>
    </w:p>
    <w:p w14:paraId="5CA5A0FE" w14:textId="77777777" w:rsidR="00FF532B" w:rsidRPr="00FF532B" w:rsidRDefault="00FF532B" w:rsidP="00CD5F65">
      <w:pPr>
        <w:spacing w:after="0" w:line="240" w:lineRule="auto"/>
        <w:jc w:val="right"/>
        <w:rPr>
          <w:rFonts w:eastAsia="Times New Roman" w:cstheme="minorHAnsi"/>
          <w:i/>
        </w:rPr>
      </w:pPr>
    </w:p>
    <w:p w14:paraId="365BACAC" w14:textId="378A5772" w:rsidR="00D02BC7" w:rsidRPr="00081CED" w:rsidRDefault="002777FD" w:rsidP="00D02BC7">
      <w:pPr>
        <w:spacing w:before="200" w:after="0" w:line="240" w:lineRule="auto"/>
        <w:ind w:left="578" w:hanging="578"/>
        <w:jc w:val="center"/>
        <w:rPr>
          <w:rFonts w:eastAsia="Calibri" w:cstheme="minorHAnsi"/>
          <w:b/>
          <w:bCs/>
          <w:lang w:val="uk-UA"/>
        </w:rPr>
      </w:pPr>
      <w:r>
        <w:rPr>
          <w:rFonts w:eastAsia="Calibri" w:cstheme="minorHAnsi"/>
          <w:b/>
          <w:bCs/>
        </w:rPr>
        <w:t>Atliktų darbų</w:t>
      </w:r>
      <w:r w:rsidR="001D0BEB">
        <w:rPr>
          <w:rFonts w:eastAsia="Calibri" w:cstheme="minorHAnsi"/>
          <w:b/>
          <w:bCs/>
        </w:rPr>
        <w:t xml:space="preserve"> perdavimo-priėmimo</w:t>
      </w:r>
      <w:r>
        <w:rPr>
          <w:rFonts w:eastAsia="Calibri" w:cstheme="minorHAnsi"/>
          <w:b/>
          <w:bCs/>
        </w:rPr>
        <w:t xml:space="preserve"> 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05FCD3D" w14:textId="77777777" w:rsidR="00FF532B" w:rsidRDefault="00FF532B"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893"/>
        <w:gridCol w:w="1325"/>
        <w:gridCol w:w="1248"/>
        <w:gridCol w:w="1538"/>
        <w:gridCol w:w="1406"/>
        <w:gridCol w:w="1789"/>
        <w:gridCol w:w="1602"/>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робочої</w:t>
            </w:r>
          </w:p>
          <w:p w14:paraId="6271031B" w14:textId="3C363E88"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(фаза)</w:t>
            </w:r>
          </w:p>
        </w:tc>
        <w:tc>
          <w:tcPr>
            <w:tcW w:w="1248" w:type="dxa"/>
            <w:tcBorders>
              <w:top w:val="single" w:sz="4" w:space="0" w:color="auto"/>
              <w:left w:val="nil"/>
              <w:bottom w:val="single" w:sz="4" w:space="0" w:color="auto"/>
              <w:right w:val="single" w:sz="4" w:space="0" w:color="000000"/>
            </w:tcBorders>
            <w:vAlign w:val="center"/>
          </w:tcPr>
          <w:p w14:paraId="26F356D2" w14:textId="77777777" w:rsidR="00C25660" w:rsidRPr="00635426" w:rsidRDefault="00051668" w:rsidP="00635426">
            <w:pPr>
              <w:spacing w:after="0" w:line="240" w:lineRule="auto"/>
              <w:ind w:left="-109"/>
              <w:jc w:val="center"/>
              <w:rPr>
                <w:rFonts w:cstheme="minorHAnsi"/>
                <w:bCs/>
                <w:color w:val="000000"/>
                <w:lang w:val="uk-UA" w:eastAsia="en-GB"/>
              </w:rPr>
            </w:pPr>
            <w:r w:rsidRPr="00635426">
              <w:rPr>
                <w:rFonts w:eastAsia="Times New Roman" w:cstheme="minorHAnsi"/>
                <w:bCs/>
                <w:color w:val="000000"/>
                <w:lang w:val="uk-UA" w:eastAsia="en-GB"/>
              </w:rPr>
              <w:t>Atliktų Darbų grupės (etapo) dalis (%) nuo Darbų pradžios</w:t>
            </w:r>
            <w:r w:rsidR="00C25660" w:rsidRPr="00635426">
              <w:rPr>
                <w:rFonts w:eastAsia="Times New Roman" w:cstheme="minorHAnsi"/>
                <w:bCs/>
                <w:color w:val="000000"/>
                <w:lang w:val="uk-UA" w:eastAsia="en-GB"/>
              </w:rPr>
              <w:t xml:space="preserve"> / </w:t>
            </w:r>
            <w:r w:rsidR="00C25660" w:rsidRPr="00635426">
              <w:rPr>
                <w:rFonts w:eastAsia="Times New Roman" w:cstheme="minorHAnsi" w:hint="eastAsia"/>
                <w:bCs/>
                <w:color w:val="000000"/>
                <w:lang w:val="uk-UA" w:eastAsia="en-GB"/>
              </w:rPr>
              <w:t>Частка</w:t>
            </w:r>
            <w:r w:rsidR="00C25660" w:rsidRPr="00635426">
              <w:rPr>
                <w:rFonts w:eastAsia="Times New Roman" w:cstheme="minorHAnsi"/>
                <w:bCs/>
                <w:color w:val="000000"/>
                <w:lang w:val="uk-UA" w:eastAsia="en-GB"/>
              </w:rPr>
              <w:t xml:space="preserve"> (%) </w:t>
            </w:r>
            <w:r w:rsidR="00C25660" w:rsidRPr="00635426">
              <w:rPr>
                <w:rFonts w:eastAsia="Times New Roman" w:cstheme="minorHAnsi" w:hint="eastAsia"/>
                <w:bCs/>
                <w:color w:val="000000"/>
                <w:lang w:val="uk-UA" w:eastAsia="en-GB"/>
              </w:rPr>
              <w:t>групи</w:t>
            </w:r>
            <w:r w:rsidR="00C25660" w:rsidRPr="00635426">
              <w:rPr>
                <w:rFonts w:eastAsia="Times New Roman" w:cstheme="minorHAnsi"/>
                <w:bCs/>
                <w:color w:val="000000"/>
                <w:lang w:val="uk-UA" w:eastAsia="en-GB"/>
              </w:rPr>
              <w:t xml:space="preserve"> (</w:t>
            </w:r>
            <w:r w:rsidR="00C25660" w:rsidRPr="00635426">
              <w:rPr>
                <w:rFonts w:eastAsia="Times New Roman" w:cstheme="minorHAnsi" w:hint="eastAsia"/>
                <w:bCs/>
                <w:color w:val="000000"/>
                <w:lang w:val="uk-UA" w:eastAsia="en-GB"/>
              </w:rPr>
              <w:t>етапу</w:t>
            </w:r>
            <w:r w:rsidR="00C25660" w:rsidRPr="00635426">
              <w:rPr>
                <w:rFonts w:eastAsia="Times New Roman" w:cstheme="minorHAnsi"/>
                <w:bCs/>
                <w:color w:val="000000"/>
                <w:lang w:val="uk-UA" w:eastAsia="en-GB"/>
              </w:rPr>
              <w:t xml:space="preserve">) </w:t>
            </w:r>
            <w:r w:rsidR="00C25660" w:rsidRPr="00635426">
              <w:rPr>
                <w:rFonts w:eastAsia="Times New Roman" w:cstheme="minorHAnsi" w:hint="eastAsia"/>
                <w:bCs/>
                <w:color w:val="000000"/>
                <w:lang w:val="uk-UA" w:eastAsia="en-GB"/>
              </w:rPr>
              <w:t>виконаних</w:t>
            </w:r>
            <w:r w:rsidR="00C25660" w:rsidRPr="00635426">
              <w:rPr>
                <w:rFonts w:eastAsia="Times New Roman" w:cstheme="minorHAnsi"/>
                <w:bCs/>
                <w:color w:val="000000"/>
                <w:lang w:val="uk-UA" w:eastAsia="en-GB"/>
              </w:rPr>
              <w:t xml:space="preserve"> </w:t>
            </w:r>
            <w:r w:rsidR="00C25660" w:rsidRPr="00635426">
              <w:rPr>
                <w:rFonts w:eastAsia="Times New Roman" w:cstheme="minorHAnsi" w:hint="eastAsia"/>
                <w:bCs/>
                <w:color w:val="000000"/>
                <w:lang w:val="uk-UA" w:eastAsia="en-GB"/>
              </w:rPr>
              <w:t>робіт</w:t>
            </w:r>
            <w:r w:rsidR="00C25660" w:rsidRPr="00635426">
              <w:rPr>
                <w:rFonts w:eastAsia="Times New Roman" w:cstheme="minorHAnsi"/>
                <w:bCs/>
                <w:color w:val="000000"/>
                <w:lang w:val="uk-UA" w:eastAsia="en-GB"/>
              </w:rPr>
              <w:t xml:space="preserve"> </w:t>
            </w:r>
            <w:r w:rsidR="00C25660" w:rsidRPr="00635426">
              <w:rPr>
                <w:rFonts w:eastAsia="Times New Roman" w:cstheme="minorHAnsi" w:hint="eastAsia"/>
                <w:bCs/>
                <w:color w:val="000000"/>
                <w:lang w:val="uk-UA" w:eastAsia="en-GB"/>
              </w:rPr>
              <w:t>з</w:t>
            </w:r>
            <w:r w:rsidR="00C25660" w:rsidRPr="00635426">
              <w:rPr>
                <w:rFonts w:eastAsia="Times New Roman" w:cstheme="minorHAnsi"/>
                <w:bCs/>
                <w:color w:val="000000"/>
                <w:lang w:val="uk-UA" w:eastAsia="en-GB"/>
              </w:rPr>
              <w:t xml:space="preserve"> </w:t>
            </w:r>
            <w:r w:rsidR="00C25660" w:rsidRPr="00635426">
              <w:rPr>
                <w:rFonts w:eastAsia="Times New Roman" w:cstheme="minorHAnsi" w:hint="eastAsia"/>
                <w:bCs/>
                <w:color w:val="000000"/>
                <w:lang w:val="uk-UA" w:eastAsia="en-GB"/>
              </w:rPr>
              <w:t>початку</w:t>
            </w:r>
            <w:r w:rsidR="00C25660" w:rsidRPr="00635426">
              <w:rPr>
                <w:rFonts w:eastAsia="Times New Roman" w:cstheme="minorHAnsi"/>
                <w:bCs/>
                <w:color w:val="000000"/>
                <w:lang w:val="uk-UA" w:eastAsia="en-GB"/>
              </w:rPr>
              <w:t xml:space="preserve"> </w:t>
            </w:r>
            <w:r w:rsidR="00C25660" w:rsidRPr="00635426">
              <w:rPr>
                <w:rFonts w:eastAsia="Times New Roman" w:cstheme="minorHAnsi" w:hint="eastAsia"/>
                <w:bCs/>
                <w:color w:val="000000"/>
                <w:lang w:val="uk-UA" w:eastAsia="en-GB"/>
              </w:rPr>
              <w:t>робіт</w:t>
            </w:r>
          </w:p>
          <w:p w14:paraId="417643A4" w14:textId="605683EA" w:rsidR="00051668" w:rsidRPr="00081CED" w:rsidRDefault="00051668" w:rsidP="007A7441">
            <w:pPr>
              <w:spacing w:after="0" w:line="240" w:lineRule="auto"/>
              <w:ind w:left="-109"/>
              <w:jc w:val="center"/>
              <w:rPr>
                <w:rFonts w:eastAsia="Times New Roman" w:cstheme="minorHAnsi"/>
                <w:bCs/>
                <w:color w:val="000000"/>
                <w:lang w:val="uk-UA" w:eastAsia="en-GB"/>
              </w:rPr>
            </w:pP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322E9C21"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per atsiskaitomą laikotarpį</w:t>
            </w:r>
            <w:r w:rsidR="00C25660">
              <w:t xml:space="preserve"> / </w:t>
            </w:r>
            <w:r w:rsidR="00C25660" w:rsidRPr="002D0E85">
              <w:rPr>
                <w:rFonts w:eastAsia="Times New Roman" w:cstheme="minorHAnsi"/>
                <w:bCs/>
                <w:color w:val="000000"/>
                <w:lang w:val="uk-UA" w:eastAsia="en-GB"/>
              </w:rPr>
              <w:t xml:space="preserve">Частка (%) групи (етапу) виконаних робіт </w:t>
            </w:r>
            <w:r w:rsidR="00C25660">
              <w:rPr>
                <w:rFonts w:eastAsia="Times New Roman" w:cstheme="minorHAnsi"/>
                <w:bCs/>
                <w:color w:val="000000"/>
                <w:lang w:val="uk-UA" w:eastAsia="en-GB"/>
              </w:rPr>
              <w:t>за звітний період</w:t>
            </w:r>
          </w:p>
        </w:tc>
        <w:tc>
          <w:tcPr>
            <w:tcW w:w="1406" w:type="dxa"/>
            <w:tcBorders>
              <w:top w:val="single" w:sz="4" w:space="0" w:color="auto"/>
              <w:left w:val="single" w:sz="4" w:space="0" w:color="000000"/>
              <w:bottom w:val="single" w:sz="4" w:space="0" w:color="auto"/>
              <w:right w:val="single" w:sz="4" w:space="0" w:color="000000"/>
            </w:tcBorders>
          </w:tcPr>
          <w:p w14:paraId="6BE5502A" w14:textId="088B8B28" w:rsidR="00051668" w:rsidRPr="00C25660"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per atsiskaitomą laikotarpį suma be PVM</w:t>
            </w:r>
            <w:r w:rsidR="00C25660">
              <w:rPr>
                <w:lang w:val="uk-UA"/>
              </w:rPr>
              <w:t xml:space="preserve"> / Вартість виконаних робіт за звітний період без ПДВ</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646D442D"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proofErr w:type="spellStart"/>
            <w:r w:rsidRPr="00051668">
              <w:rPr>
                <w:rFonts w:eastAsia="Times New Roman" w:cstheme="minorHAnsi"/>
                <w:b/>
                <w:bCs/>
                <w:lang w:eastAsia="en-GB"/>
              </w:rPr>
              <w:t>Сума</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авансу</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до</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вирахування</w:t>
            </w:r>
            <w:proofErr w:type="spellEnd"/>
            <w:r w:rsidRPr="00051668">
              <w:rPr>
                <w:rFonts w:eastAsia="Times New Roman" w:cstheme="minorHAnsi"/>
                <w:b/>
                <w:bCs/>
                <w:lang w:eastAsia="en-GB"/>
              </w:rPr>
              <w:t>,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proofErr w:type="spellStart"/>
            <w:r w:rsidRPr="00051668">
              <w:rPr>
                <w:rFonts w:eastAsia="Times New Roman" w:cstheme="minorHAnsi"/>
                <w:b/>
                <w:bCs/>
                <w:lang w:eastAsia="en-GB"/>
              </w:rPr>
              <w:t>Сума</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до</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сплати</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підряднику</w:t>
            </w:r>
            <w:proofErr w:type="spellEnd"/>
            <w:r w:rsidRPr="00051668">
              <w:rPr>
                <w:rFonts w:eastAsia="Times New Roman" w:cstheme="minorHAnsi"/>
                <w:b/>
                <w:bCs/>
                <w:lang w:eastAsia="en-GB"/>
              </w:rPr>
              <w:t xml:space="preserve">, </w:t>
            </w:r>
            <w:proofErr w:type="spellStart"/>
            <w:r w:rsidRPr="00051668">
              <w:rPr>
                <w:rFonts w:eastAsia="Times New Roman" w:cstheme="minorHAnsi"/>
                <w:b/>
                <w:bCs/>
                <w:lang w:eastAsia="en-GB"/>
              </w:rPr>
              <w:t>євро</w:t>
            </w:r>
            <w:proofErr w:type="spellEnd"/>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3B3BDC9B" w14:textId="77777777" w:rsidR="00FF532B" w:rsidRDefault="00FF532B" w:rsidP="00D02BC7">
      <w:pPr>
        <w:spacing w:before="200" w:after="0" w:line="240" w:lineRule="auto"/>
        <w:ind w:left="1418" w:hanging="578"/>
        <w:jc w:val="both"/>
        <w:rPr>
          <w:rFonts w:eastAsia="Calibri" w:cstheme="minorHAnsi"/>
        </w:rPr>
      </w:pPr>
    </w:p>
    <w:p w14:paraId="2C134050" w14:textId="15DBF63C" w:rsidR="006A774E" w:rsidRPr="00FF532B" w:rsidRDefault="00FF532B" w:rsidP="00FF532B">
      <w:pPr>
        <w:jc w:val="both"/>
        <w:rPr>
          <w:rFonts w:eastAsia="Times New Roman" w:cstheme="minorHAnsi"/>
          <w:lang w:eastAsia="en-GB"/>
        </w:rPr>
      </w:pPr>
      <w:r w:rsidRPr="00FF532B">
        <w:rPr>
          <w:rFonts w:eastAsia="Times New Roman" w:cstheme="minorHAnsi"/>
          <w:lang w:eastAsia="en-GB"/>
        </w:rPr>
        <w:t>2.</w:t>
      </w:r>
      <w:r>
        <w:rPr>
          <w:rFonts w:cstheme="minorHAnsi"/>
          <w:lang w:eastAsia="en-GB"/>
        </w:rPr>
        <w:t xml:space="preserve"> </w:t>
      </w:r>
      <w:r w:rsidR="001D0BEB" w:rsidRPr="00FF532B">
        <w:rPr>
          <w:rFonts w:cstheme="minorHAnsi"/>
          <w:lang w:eastAsia="en-GB"/>
        </w:rPr>
        <w:t xml:space="preserve">Rangovas perduoda atliktus darbus </w:t>
      </w:r>
      <w:r w:rsidR="006A774E" w:rsidRPr="00FF532B">
        <w:rPr>
          <w:rFonts w:cstheme="minorHAnsi"/>
          <w:lang w:eastAsia="en-GB"/>
        </w:rPr>
        <w:t xml:space="preserve">Užsakovui </w:t>
      </w:r>
      <w:r w:rsidR="00FA0AB6" w:rsidRPr="00FF532B">
        <w:rPr>
          <w:rFonts w:cstheme="minorHAnsi"/>
          <w:lang w:eastAsia="en-GB"/>
        </w:rPr>
        <w:t>pagal</w:t>
      </w:r>
      <w:r w:rsidR="001D0BEB" w:rsidRPr="00FF532B">
        <w:rPr>
          <w:rFonts w:cstheme="minorHAnsi"/>
          <w:lang w:eastAsia="en-GB"/>
        </w:rPr>
        <w:t xml:space="preserve"> </w:t>
      </w:r>
      <w:r w:rsidR="00FA0AB6" w:rsidRPr="00FF532B">
        <w:rPr>
          <w:rFonts w:cstheme="minorHAnsi"/>
          <w:lang w:eastAsia="en-GB"/>
        </w:rPr>
        <w:t xml:space="preserve">Sutarties </w:t>
      </w:r>
      <w:r w:rsidR="001D0BEB" w:rsidRPr="00FF532B">
        <w:rPr>
          <w:rFonts w:cstheme="minorHAnsi"/>
          <w:lang w:eastAsia="en-GB"/>
        </w:rPr>
        <w:t>Bendrųjų sąlygų 2.1. punkt</w:t>
      </w:r>
      <w:r w:rsidR="00FA0AB6" w:rsidRPr="00FF532B">
        <w:rPr>
          <w:rFonts w:cstheme="minorHAnsi"/>
          <w:lang w:eastAsia="en-GB"/>
        </w:rPr>
        <w:t>ą</w:t>
      </w:r>
      <w:r w:rsidR="001D0BEB" w:rsidRPr="00FF532B">
        <w:rPr>
          <w:rFonts w:cstheme="minorHAnsi"/>
          <w:lang w:eastAsia="en-GB"/>
        </w:rPr>
        <w:t xml:space="preserve"> ir Sutarties specialiųjų sąlygų 1.1. punkt</w:t>
      </w:r>
      <w:r w:rsidR="00FA0AB6" w:rsidRPr="00FF532B">
        <w:rPr>
          <w:rFonts w:cstheme="minorHAnsi"/>
          <w:lang w:eastAsia="en-GB"/>
        </w:rPr>
        <w:t>ą</w:t>
      </w:r>
      <w:r w:rsidR="001D0BEB" w:rsidRPr="00FF532B">
        <w:rPr>
          <w:rFonts w:cstheme="minorHAnsi"/>
          <w:lang w:eastAsia="en-GB"/>
        </w:rPr>
        <w:t xml:space="preserve"> nurodytu darbų pavadinimu) ir Užsakovas priima šiuos užbaigtus darbus.</w:t>
      </w:r>
      <w:r w:rsidR="006A774E" w:rsidRPr="00FF532B">
        <w:rPr>
          <w:rFonts w:cstheme="minorHAnsi"/>
          <w:lang w:eastAsia="en-GB"/>
        </w:rPr>
        <w:t>/</w:t>
      </w:r>
      <w:r w:rsidR="006A774E" w:rsidRPr="006A774E">
        <w:t xml:space="preserve"> </w:t>
      </w:r>
      <w:r w:rsidR="006A774E" w:rsidRPr="00FF532B">
        <w:rPr>
          <w:rFonts w:eastAsia="Times New Roman" w:cstheme="minorHAnsi"/>
          <w:lang w:val="uk-UA" w:eastAsia="en-GB"/>
        </w:rPr>
        <w:t>Підрядник зобов'язаний передати Замовник</w:t>
      </w:r>
      <w:r w:rsidR="00047385" w:rsidRPr="00FF532B">
        <w:rPr>
          <w:rFonts w:eastAsia="Times New Roman" w:cstheme="minorHAnsi"/>
          <w:lang w:val="uk-UA" w:eastAsia="en-GB"/>
        </w:rPr>
        <w:t>у</w:t>
      </w:r>
      <w:r w:rsidR="006A774E" w:rsidRPr="00FF532B">
        <w:rPr>
          <w:rFonts w:eastAsia="Times New Roman" w:cstheme="minorHAnsi"/>
          <w:lang w:val="uk-UA" w:eastAsia="en-GB"/>
        </w:rPr>
        <w:t xml:space="preserve"> виконані роботи відповідно до пункту 2.1 Загальних умов Контракту та пункту 1.1 Особливих умов Контракту, а Замовник зобов'язаний прийняти наступні виконані роботи.</w:t>
      </w:r>
    </w:p>
    <w:p w14:paraId="074E6122" w14:textId="4C17193F"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Šalys patvirtina, kad 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atliktų darbų kokybės.)</w:t>
      </w:r>
      <w:r>
        <w:rPr>
          <w:rFonts w:eastAsia="Calibri" w:cstheme="minorHAnsi"/>
          <w:lang w:eastAsia="x-none"/>
        </w:rPr>
        <w:t>/</w:t>
      </w:r>
      <w:r w:rsidRPr="00081CED">
        <w:rPr>
          <w:rFonts w:eastAsia="Calibri" w:cstheme="minorHAnsi"/>
          <w:lang w:val="uk-UA" w:eastAsia="x-none"/>
        </w:rPr>
        <w:t>Цим Сторони підтверджують, що роботи</w:t>
      </w:r>
      <w:r w:rsidR="00047385">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роб</w:t>
      </w:r>
      <w:r w:rsidR="00047385">
        <w:rPr>
          <w:rFonts w:eastAsia="Calibri" w:cstheme="minorHAnsi"/>
          <w:lang w:val="uk-UA" w:eastAsia="x-none"/>
        </w:rPr>
        <w:t>і</w:t>
      </w:r>
      <w:r w:rsidRPr="00081CED">
        <w:rPr>
          <w:rFonts w:eastAsia="Calibri" w:cstheme="minorHAnsi"/>
          <w:lang w:val="uk-UA" w:eastAsia="x-none"/>
        </w:rPr>
        <w:t>т.]</w:t>
      </w:r>
    </w:p>
    <w:p w14:paraId="40ED1B71" w14:textId="42318C43"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Darbų priėmimo ir perdavimo akto pasirašymo dienos.</w:t>
      </w:r>
      <w:r>
        <w:rPr>
          <w:rFonts w:eastAsia="Calibri" w:cstheme="minorHAnsi"/>
          <w:lang w:eastAsia="x-none"/>
        </w:rPr>
        <w:t>/</w:t>
      </w:r>
      <w:r w:rsidRPr="00081CED">
        <w:rPr>
          <w:rFonts w:eastAsia="Calibri" w:cstheme="minorHAnsi"/>
          <w:lang w:val="uk-UA" w:eastAsia="x-none"/>
        </w:rPr>
        <w:t>На момент приймання роб</w:t>
      </w:r>
      <w:r w:rsidR="00047385">
        <w:rPr>
          <w:rFonts w:eastAsia="Calibri" w:cstheme="minorHAnsi"/>
          <w:lang w:val="uk-UA" w:eastAsia="x-none"/>
        </w:rPr>
        <w:t>і</w:t>
      </w:r>
      <w:r w:rsidRPr="00081CED">
        <w:rPr>
          <w:rFonts w:eastAsia="Calibri" w:cstheme="minorHAnsi"/>
          <w:lang w:val="uk-UA" w:eastAsia="x-none"/>
        </w:rPr>
        <w:t>т було встановлено, що роботи</w:t>
      </w:r>
      <w:r w:rsidR="00047385">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роботине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sidR="00047385">
        <w:rPr>
          <w:rFonts w:eastAsia="Calibri" w:cstheme="minorHAnsi"/>
          <w:lang w:val="uk-UA" w:eastAsia="x-none"/>
        </w:rPr>
        <w:t>і</w:t>
      </w:r>
      <w:r w:rsidRPr="00081CED">
        <w:rPr>
          <w:rFonts w:eastAsia="Calibri" w:cstheme="minorHAnsi"/>
          <w:lang w:val="uk-UA" w:eastAsia="x-none"/>
        </w:rPr>
        <w:t>т.</w:t>
      </w:r>
      <w:r>
        <w:rPr>
          <w:rFonts w:eastAsia="Calibri" w:cstheme="minorHAnsi"/>
          <w:lang w:eastAsia="x-none"/>
        </w:rPr>
        <w:t>]</w:t>
      </w:r>
    </w:p>
    <w:p w14:paraId="74FA868B" w14:textId="5BA14F6E" w:rsidR="00FF532B" w:rsidRPr="00FF532B" w:rsidRDefault="006A774E" w:rsidP="006A774E">
      <w:pPr>
        <w:spacing w:after="0" w:line="240" w:lineRule="auto"/>
        <w:ind w:left="360" w:hanging="360"/>
        <w:jc w:val="both"/>
        <w:rPr>
          <w:rFonts w:eastAsia="Calibri" w:cstheme="minorHAnsi"/>
          <w:lang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2ADA162F"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Цей Додаток складено в 3 (трьох) примірниках, по одному для кожної Сторони. Всі оригінали угоди мають однакову юридичну силу.</w:t>
      </w:r>
    </w:p>
    <w:p w14:paraId="232E949F" w14:textId="5F0BAD2F" w:rsidR="00FF532B" w:rsidRDefault="001D0BEB" w:rsidP="006A774E">
      <w:pPr>
        <w:spacing w:before="200" w:after="0" w:line="240" w:lineRule="auto"/>
        <w:jc w:val="both"/>
        <w:rPr>
          <w:rFonts w:cstheme="minorHAnsi"/>
          <w:color w:val="FF0000"/>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6A774E">
        <w:rPr>
          <w:rFonts w:cstheme="minorHAnsi"/>
          <w:color w:val="FF0000"/>
        </w:rPr>
        <w:t>[</w:t>
      </w:r>
      <w:proofErr w:type="spellStart"/>
      <w:r w:rsidR="006A774E" w:rsidRPr="006A774E">
        <w:rPr>
          <w:rFonts w:cstheme="minorHAnsi"/>
          <w:color w:val="FF0000"/>
        </w:rPr>
        <w:t>Додаток</w:t>
      </w:r>
      <w:proofErr w:type="spellEnd"/>
      <w:r w:rsidR="006A774E" w:rsidRPr="006A774E">
        <w:rPr>
          <w:rFonts w:cstheme="minorHAnsi"/>
          <w:color w:val="FF0000"/>
        </w:rPr>
        <w:t xml:space="preserve">: </w:t>
      </w:r>
      <w:proofErr w:type="spellStart"/>
      <w:r w:rsidR="006A774E" w:rsidRPr="006A774E">
        <w:rPr>
          <w:rFonts w:cstheme="minorHAnsi"/>
          <w:color w:val="FF0000"/>
        </w:rPr>
        <w:t>Перелік</w:t>
      </w:r>
      <w:proofErr w:type="spellEnd"/>
      <w:r w:rsidR="006A774E" w:rsidRPr="006A774E">
        <w:rPr>
          <w:rFonts w:cstheme="minorHAnsi"/>
          <w:color w:val="FF0000"/>
        </w:rPr>
        <w:t xml:space="preserve"> </w:t>
      </w:r>
      <w:proofErr w:type="spellStart"/>
      <w:r w:rsidR="006A774E" w:rsidRPr="006A774E">
        <w:rPr>
          <w:rFonts w:cstheme="minorHAnsi"/>
          <w:color w:val="FF0000"/>
        </w:rPr>
        <w:t>дефектів</w:t>
      </w:r>
      <w:proofErr w:type="spellEnd"/>
      <w:r w:rsidR="006A774E" w:rsidRPr="006A774E">
        <w:rPr>
          <w:rFonts w:cstheme="minorHAnsi"/>
          <w:color w:val="FF0000"/>
        </w:rPr>
        <w:t xml:space="preserve">, </w:t>
      </w:r>
      <w:proofErr w:type="spellStart"/>
      <w:r w:rsidR="006A774E" w:rsidRPr="006A774E">
        <w:rPr>
          <w:rFonts w:cstheme="minorHAnsi"/>
          <w:color w:val="FF0000"/>
        </w:rPr>
        <w:t>включаючи</w:t>
      </w:r>
      <w:proofErr w:type="spellEnd"/>
      <w:r w:rsidR="006A774E" w:rsidRPr="006A774E">
        <w:rPr>
          <w:rFonts w:cstheme="minorHAnsi"/>
          <w:color w:val="FF0000"/>
        </w:rPr>
        <w:t xml:space="preserve"> </w:t>
      </w:r>
      <w:proofErr w:type="spellStart"/>
      <w:r w:rsidR="006A774E" w:rsidRPr="006A774E">
        <w:rPr>
          <w:rFonts w:cstheme="minorHAnsi"/>
          <w:color w:val="FF0000"/>
        </w:rPr>
        <w:t>розумний</w:t>
      </w:r>
      <w:proofErr w:type="spellEnd"/>
      <w:r w:rsidR="006A774E" w:rsidRPr="006A774E">
        <w:rPr>
          <w:rFonts w:cstheme="minorHAnsi"/>
          <w:color w:val="FF0000"/>
        </w:rPr>
        <w:t xml:space="preserve"> </w:t>
      </w:r>
      <w:proofErr w:type="spellStart"/>
      <w:r w:rsidR="006A774E" w:rsidRPr="006A774E">
        <w:rPr>
          <w:rFonts w:cstheme="minorHAnsi"/>
          <w:color w:val="FF0000"/>
        </w:rPr>
        <w:t>термін</w:t>
      </w:r>
      <w:proofErr w:type="spellEnd"/>
      <w:r w:rsidR="006A774E" w:rsidRPr="006A774E">
        <w:rPr>
          <w:rFonts w:cstheme="minorHAnsi"/>
          <w:color w:val="FF0000"/>
        </w:rPr>
        <w:t xml:space="preserve"> </w:t>
      </w:r>
      <w:proofErr w:type="spellStart"/>
      <w:r w:rsidR="006A774E" w:rsidRPr="006A774E">
        <w:rPr>
          <w:rFonts w:cstheme="minorHAnsi"/>
          <w:color w:val="FF0000"/>
        </w:rPr>
        <w:t>для</w:t>
      </w:r>
      <w:proofErr w:type="spellEnd"/>
      <w:r w:rsidR="006A774E" w:rsidRPr="006A774E">
        <w:rPr>
          <w:rFonts w:cstheme="minorHAnsi"/>
          <w:color w:val="FF0000"/>
        </w:rPr>
        <w:t xml:space="preserve"> </w:t>
      </w:r>
      <w:proofErr w:type="spellStart"/>
      <w:r w:rsidR="006A774E" w:rsidRPr="006A774E">
        <w:rPr>
          <w:rFonts w:cstheme="minorHAnsi"/>
          <w:color w:val="FF0000"/>
        </w:rPr>
        <w:t>усунення</w:t>
      </w:r>
      <w:proofErr w:type="spellEnd"/>
      <w:r w:rsidR="006A774E" w:rsidRPr="006A774E">
        <w:rPr>
          <w:rFonts w:cstheme="minorHAnsi"/>
          <w:color w:val="FF0000"/>
        </w:rPr>
        <w:t xml:space="preserve"> </w:t>
      </w:r>
      <w:proofErr w:type="spellStart"/>
      <w:r w:rsidR="006A774E" w:rsidRPr="006A774E">
        <w:rPr>
          <w:rFonts w:cstheme="minorHAnsi"/>
          <w:color w:val="FF0000"/>
        </w:rPr>
        <w:t>дефектів</w:t>
      </w:r>
      <w:proofErr w:type="spellEnd"/>
      <w:r w:rsidR="006A774E" w:rsidRPr="006A774E">
        <w:rPr>
          <w:rFonts w:cstheme="minorHAnsi"/>
          <w:color w:val="FF0000"/>
        </w:rPr>
        <w:t>]</w:t>
      </w:r>
    </w:p>
    <w:p w14:paraId="5562F07E" w14:textId="77777777" w:rsidR="00FF532B" w:rsidRDefault="00FF532B" w:rsidP="006A774E">
      <w:pPr>
        <w:spacing w:before="200" w:after="0" w:line="240" w:lineRule="auto"/>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719"/>
        <w:gridCol w:w="4330"/>
        <w:gridCol w:w="7"/>
      </w:tblGrid>
      <w:tr w:rsidR="00413631" w:rsidRPr="00081CED" w14:paraId="76823AEC" w14:textId="77777777" w:rsidTr="00FE43AA">
        <w:trPr>
          <w:gridAfter w:val="1"/>
          <w:wAfter w:w="7" w:type="dxa"/>
        </w:trPr>
        <w:tc>
          <w:tcPr>
            <w:tcW w:w="6719" w:type="dxa"/>
          </w:tcPr>
          <w:p w14:paraId="45325A2B" w14:textId="77777777" w:rsidR="00413631" w:rsidRPr="00081CED" w:rsidRDefault="00413631" w:rsidP="00413631">
            <w:pPr>
              <w:ind w:left="578" w:hanging="578"/>
              <w:jc w:val="both"/>
              <w:rPr>
                <w:rFonts w:cstheme="minorHAnsi"/>
                <w:b/>
                <w:bCs/>
                <w:lang w:val="uk-UA" w:eastAsia="en-GB"/>
              </w:rPr>
            </w:pPr>
            <w:proofErr w:type="spellStart"/>
            <w:r w:rsidRPr="00081CED">
              <w:rPr>
                <w:rFonts w:cstheme="minorHAnsi"/>
                <w:b/>
                <w:bCs/>
                <w:lang w:eastAsia="en-GB"/>
              </w:rPr>
              <w:t>Rangovas</w:t>
            </w:r>
            <w:proofErr w:type="spellEnd"/>
          </w:p>
        </w:tc>
        <w:tc>
          <w:tcPr>
            <w:tcW w:w="4330"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FE43AA">
        <w:trPr>
          <w:gridAfter w:val="1"/>
          <w:wAfter w:w="7" w:type="dxa"/>
        </w:trPr>
        <w:tc>
          <w:tcPr>
            <w:tcW w:w="6719" w:type="dxa"/>
          </w:tcPr>
          <w:p w14:paraId="7D1B6A2A"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Pavadinimas</w:t>
            </w:r>
            <w:proofErr w:type="spellEnd"/>
            <w:r w:rsidRPr="00081CED">
              <w:rPr>
                <w:rFonts w:cstheme="minorHAnsi"/>
                <w:lang w:eastAsia="en-GB"/>
              </w:rPr>
              <w:t>]</w:t>
            </w:r>
          </w:p>
        </w:tc>
        <w:tc>
          <w:tcPr>
            <w:tcW w:w="4330"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FE43AA">
        <w:trPr>
          <w:gridAfter w:val="1"/>
          <w:wAfter w:w="7" w:type="dxa"/>
        </w:trPr>
        <w:tc>
          <w:tcPr>
            <w:tcW w:w="6719" w:type="dxa"/>
          </w:tcPr>
          <w:p w14:paraId="18957F54"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Juridinis</w:t>
            </w:r>
            <w:proofErr w:type="spellEnd"/>
            <w:r w:rsidRPr="00081CED">
              <w:rPr>
                <w:rFonts w:cstheme="minorHAnsi"/>
                <w:lang w:eastAsia="en-GB"/>
              </w:rPr>
              <w:t xml:space="preserve"> </w:t>
            </w:r>
            <w:proofErr w:type="spellStart"/>
            <w:r w:rsidRPr="00081CED">
              <w:rPr>
                <w:rFonts w:cstheme="minorHAnsi"/>
                <w:lang w:eastAsia="en-GB"/>
              </w:rPr>
              <w:t>adresas</w:t>
            </w:r>
            <w:proofErr w:type="spellEnd"/>
            <w:r w:rsidRPr="00081CED">
              <w:rPr>
                <w:rFonts w:cstheme="minorHAnsi"/>
                <w:lang w:eastAsia="en-GB"/>
              </w:rPr>
              <w:t>]</w:t>
            </w:r>
          </w:p>
        </w:tc>
        <w:tc>
          <w:tcPr>
            <w:tcW w:w="4330"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FE43AA">
        <w:trPr>
          <w:gridAfter w:val="1"/>
          <w:wAfter w:w="7" w:type="dxa"/>
        </w:trPr>
        <w:tc>
          <w:tcPr>
            <w:tcW w:w="6719" w:type="dxa"/>
          </w:tcPr>
          <w:p w14:paraId="285387F9"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Telefonas</w:t>
            </w:r>
            <w:proofErr w:type="spellEnd"/>
            <w:r w:rsidRPr="00081CED">
              <w:rPr>
                <w:rFonts w:cstheme="minorHAnsi"/>
                <w:lang w:eastAsia="en-GB"/>
              </w:rPr>
              <w:t xml:space="preserve">, </w:t>
            </w:r>
            <w:proofErr w:type="spellStart"/>
            <w:r w:rsidRPr="00081CED">
              <w:rPr>
                <w:rFonts w:cstheme="minorHAnsi"/>
                <w:lang w:eastAsia="en-GB"/>
              </w:rPr>
              <w:t>faksas</w:t>
            </w:r>
            <w:proofErr w:type="spellEnd"/>
            <w:r w:rsidRPr="00081CED">
              <w:rPr>
                <w:rFonts w:cstheme="minorHAnsi"/>
                <w:lang w:eastAsia="en-GB"/>
              </w:rPr>
              <w:t>]</w:t>
            </w:r>
          </w:p>
        </w:tc>
        <w:tc>
          <w:tcPr>
            <w:tcW w:w="4330"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FE43AA">
        <w:trPr>
          <w:gridAfter w:val="1"/>
          <w:wAfter w:w="7" w:type="dxa"/>
        </w:trPr>
        <w:tc>
          <w:tcPr>
            <w:tcW w:w="6719" w:type="dxa"/>
          </w:tcPr>
          <w:p w14:paraId="74F774C6"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Organizacijos</w:t>
            </w:r>
            <w:proofErr w:type="spellEnd"/>
            <w:r w:rsidRPr="00081CED">
              <w:rPr>
                <w:rFonts w:cstheme="minorHAnsi"/>
                <w:lang w:eastAsia="en-GB"/>
              </w:rPr>
              <w:t xml:space="preserve"> </w:t>
            </w:r>
            <w:proofErr w:type="spellStart"/>
            <w:r w:rsidRPr="00081CED">
              <w:rPr>
                <w:rFonts w:cstheme="minorHAnsi"/>
                <w:lang w:eastAsia="en-GB"/>
              </w:rPr>
              <w:t>kodas</w:t>
            </w:r>
            <w:proofErr w:type="spellEnd"/>
            <w:r w:rsidRPr="00081CED">
              <w:rPr>
                <w:rFonts w:cstheme="minorHAnsi"/>
                <w:lang w:eastAsia="en-GB"/>
              </w:rPr>
              <w:t>]</w:t>
            </w:r>
          </w:p>
        </w:tc>
        <w:tc>
          <w:tcPr>
            <w:tcW w:w="4330"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FE43AA">
        <w:trPr>
          <w:gridAfter w:val="1"/>
          <w:wAfter w:w="7" w:type="dxa"/>
        </w:trPr>
        <w:tc>
          <w:tcPr>
            <w:tcW w:w="6719" w:type="dxa"/>
          </w:tcPr>
          <w:p w14:paraId="260A5C8F"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 xml:space="preserve">[PVM </w:t>
            </w:r>
            <w:proofErr w:type="spellStart"/>
            <w:r w:rsidRPr="00081CED">
              <w:rPr>
                <w:rFonts w:cstheme="minorHAnsi"/>
                <w:lang w:eastAsia="en-GB"/>
              </w:rPr>
              <w:t>kodas</w:t>
            </w:r>
            <w:proofErr w:type="spellEnd"/>
            <w:r w:rsidRPr="00081CED">
              <w:rPr>
                <w:rFonts w:cstheme="minorHAnsi"/>
                <w:lang w:eastAsia="en-GB"/>
              </w:rPr>
              <w:t>]</w:t>
            </w:r>
          </w:p>
        </w:tc>
        <w:tc>
          <w:tcPr>
            <w:tcW w:w="4330"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FE43AA">
        <w:trPr>
          <w:gridAfter w:val="1"/>
          <w:wAfter w:w="7" w:type="dxa"/>
        </w:trPr>
        <w:tc>
          <w:tcPr>
            <w:tcW w:w="6719" w:type="dxa"/>
          </w:tcPr>
          <w:p w14:paraId="1D5CA30E" w14:textId="77777777" w:rsidR="00413631" w:rsidRPr="00081CED" w:rsidRDefault="00413631" w:rsidP="00413631">
            <w:pPr>
              <w:ind w:left="578" w:hanging="578"/>
              <w:jc w:val="both"/>
              <w:rPr>
                <w:rFonts w:cstheme="minorHAnsi"/>
                <w:lang w:val="uk-UA" w:eastAsia="en-GB"/>
              </w:rPr>
            </w:pPr>
          </w:p>
        </w:tc>
        <w:tc>
          <w:tcPr>
            <w:tcW w:w="4330"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FE43AA">
        <w:trPr>
          <w:gridAfter w:val="1"/>
          <w:wAfter w:w="7" w:type="dxa"/>
        </w:trPr>
        <w:tc>
          <w:tcPr>
            <w:tcW w:w="6719" w:type="dxa"/>
          </w:tcPr>
          <w:p w14:paraId="31B468DF"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______________________________</w:t>
            </w:r>
          </w:p>
          <w:p w14:paraId="7127F52C"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Parašas</w:t>
            </w:r>
          </w:p>
          <w:p w14:paraId="24F581BC"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[Pareigos ir vardas, pavardė]</w:t>
            </w:r>
          </w:p>
        </w:tc>
        <w:tc>
          <w:tcPr>
            <w:tcW w:w="4330"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FE43AA">
        <w:trPr>
          <w:gridAfter w:val="1"/>
          <w:wAfter w:w="7" w:type="dxa"/>
        </w:trPr>
        <w:tc>
          <w:tcPr>
            <w:tcW w:w="6719" w:type="dxa"/>
          </w:tcPr>
          <w:p w14:paraId="306F0315" w14:textId="77777777" w:rsidR="00413631" w:rsidRPr="008F19A2" w:rsidRDefault="00413631" w:rsidP="00413631">
            <w:pPr>
              <w:ind w:left="578" w:hanging="578"/>
              <w:jc w:val="both"/>
              <w:rPr>
                <w:rFonts w:cstheme="minorHAnsi"/>
                <w:lang w:val="ru-RU" w:eastAsia="en-GB"/>
              </w:rPr>
            </w:pPr>
          </w:p>
          <w:p w14:paraId="24A0BB3F" w14:textId="17B59B13" w:rsidR="00413631" w:rsidRPr="00413631" w:rsidRDefault="00413631" w:rsidP="00413631">
            <w:pPr>
              <w:ind w:left="578" w:hanging="578"/>
              <w:jc w:val="both"/>
              <w:rPr>
                <w:rFonts w:cstheme="minorHAnsi"/>
                <w:lang w:val="lt-LT" w:eastAsia="en-GB"/>
              </w:rPr>
            </w:pPr>
          </w:p>
        </w:tc>
        <w:tc>
          <w:tcPr>
            <w:tcW w:w="4330"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FE43AA">
        <w:trPr>
          <w:gridAfter w:val="1"/>
          <w:wAfter w:w="7" w:type="dxa"/>
        </w:trPr>
        <w:tc>
          <w:tcPr>
            <w:tcW w:w="6719" w:type="dxa"/>
          </w:tcPr>
          <w:p w14:paraId="55D0A9CD" w14:textId="58974C53" w:rsidR="00413631" w:rsidRDefault="00413631" w:rsidP="00413631">
            <w:pPr>
              <w:ind w:left="578" w:hanging="578"/>
              <w:jc w:val="both"/>
              <w:rPr>
                <w:rFonts w:cstheme="minorHAnsi"/>
                <w:lang w:eastAsia="en-GB"/>
              </w:rPr>
            </w:pPr>
            <w:r w:rsidRPr="00081CED">
              <w:rPr>
                <w:rFonts w:cstheme="minorHAnsi"/>
                <w:b/>
                <w:bCs/>
                <w:lang w:eastAsia="en-GB"/>
              </w:rPr>
              <w:t>CPVA</w:t>
            </w:r>
          </w:p>
        </w:tc>
        <w:tc>
          <w:tcPr>
            <w:tcW w:w="4330"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FE43AA">
        <w:trPr>
          <w:gridAfter w:val="1"/>
          <w:wAfter w:w="7" w:type="dxa"/>
        </w:trPr>
        <w:tc>
          <w:tcPr>
            <w:tcW w:w="6719" w:type="dxa"/>
          </w:tcPr>
          <w:p w14:paraId="38D06B3A" w14:textId="3F57F9EC"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Pavadinimas</w:t>
            </w:r>
            <w:proofErr w:type="spellEnd"/>
            <w:r w:rsidRPr="00081CED">
              <w:rPr>
                <w:rFonts w:cstheme="minorHAnsi"/>
                <w:lang w:eastAsia="en-GB"/>
              </w:rPr>
              <w:t>]</w:t>
            </w:r>
          </w:p>
        </w:tc>
        <w:tc>
          <w:tcPr>
            <w:tcW w:w="4330"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FE43AA">
        <w:trPr>
          <w:gridAfter w:val="1"/>
          <w:wAfter w:w="7" w:type="dxa"/>
        </w:trPr>
        <w:tc>
          <w:tcPr>
            <w:tcW w:w="6719" w:type="dxa"/>
          </w:tcPr>
          <w:p w14:paraId="4396994E" w14:textId="2D1BB08C"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Juridinis</w:t>
            </w:r>
            <w:proofErr w:type="spellEnd"/>
            <w:r w:rsidRPr="00081CED">
              <w:rPr>
                <w:rFonts w:cstheme="minorHAnsi"/>
                <w:lang w:eastAsia="en-GB"/>
              </w:rPr>
              <w:t xml:space="preserve"> </w:t>
            </w:r>
            <w:proofErr w:type="spellStart"/>
            <w:r w:rsidRPr="00081CED">
              <w:rPr>
                <w:rFonts w:cstheme="minorHAnsi"/>
                <w:lang w:eastAsia="en-GB"/>
              </w:rPr>
              <w:t>adresas</w:t>
            </w:r>
            <w:proofErr w:type="spellEnd"/>
            <w:r w:rsidRPr="00081CED">
              <w:rPr>
                <w:rFonts w:cstheme="minorHAnsi"/>
                <w:lang w:eastAsia="en-GB"/>
              </w:rPr>
              <w:t>]</w:t>
            </w:r>
          </w:p>
        </w:tc>
        <w:tc>
          <w:tcPr>
            <w:tcW w:w="4330"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FE43AA">
        <w:trPr>
          <w:gridAfter w:val="1"/>
          <w:wAfter w:w="7" w:type="dxa"/>
        </w:trPr>
        <w:tc>
          <w:tcPr>
            <w:tcW w:w="6719" w:type="dxa"/>
          </w:tcPr>
          <w:p w14:paraId="4B34428C" w14:textId="1A50AE39"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Telefonas</w:t>
            </w:r>
            <w:proofErr w:type="spellEnd"/>
            <w:r w:rsidRPr="00081CED">
              <w:rPr>
                <w:rFonts w:cstheme="minorHAnsi"/>
                <w:lang w:eastAsia="en-GB"/>
              </w:rPr>
              <w:t xml:space="preserve">, </w:t>
            </w:r>
            <w:proofErr w:type="spellStart"/>
            <w:r w:rsidRPr="00081CED">
              <w:rPr>
                <w:rFonts w:cstheme="minorHAnsi"/>
                <w:lang w:eastAsia="en-GB"/>
              </w:rPr>
              <w:t>faksas</w:t>
            </w:r>
            <w:proofErr w:type="spellEnd"/>
            <w:r w:rsidRPr="00081CED">
              <w:rPr>
                <w:rFonts w:cstheme="minorHAnsi"/>
                <w:lang w:eastAsia="en-GB"/>
              </w:rPr>
              <w:t>]</w:t>
            </w:r>
          </w:p>
        </w:tc>
        <w:tc>
          <w:tcPr>
            <w:tcW w:w="4330"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FE43AA">
        <w:trPr>
          <w:gridAfter w:val="1"/>
          <w:wAfter w:w="7" w:type="dxa"/>
        </w:trPr>
        <w:tc>
          <w:tcPr>
            <w:tcW w:w="6719" w:type="dxa"/>
          </w:tcPr>
          <w:p w14:paraId="4A431EFB" w14:textId="24387F80"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Organizacijos</w:t>
            </w:r>
            <w:proofErr w:type="spellEnd"/>
            <w:r w:rsidRPr="00081CED">
              <w:rPr>
                <w:rFonts w:cstheme="minorHAnsi"/>
                <w:lang w:eastAsia="en-GB"/>
              </w:rPr>
              <w:t xml:space="preserve"> </w:t>
            </w:r>
            <w:proofErr w:type="spellStart"/>
            <w:r w:rsidRPr="00081CED">
              <w:rPr>
                <w:rFonts w:cstheme="minorHAnsi"/>
                <w:lang w:eastAsia="en-GB"/>
              </w:rPr>
              <w:t>kodas</w:t>
            </w:r>
            <w:proofErr w:type="spellEnd"/>
            <w:r w:rsidRPr="00081CED">
              <w:rPr>
                <w:rFonts w:cstheme="minorHAnsi"/>
                <w:lang w:eastAsia="en-GB"/>
              </w:rPr>
              <w:t>]</w:t>
            </w:r>
          </w:p>
        </w:tc>
        <w:tc>
          <w:tcPr>
            <w:tcW w:w="4330"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FE43AA">
        <w:trPr>
          <w:gridAfter w:val="1"/>
          <w:wAfter w:w="7" w:type="dxa"/>
        </w:trPr>
        <w:tc>
          <w:tcPr>
            <w:tcW w:w="6719" w:type="dxa"/>
          </w:tcPr>
          <w:p w14:paraId="2B6F8A5C" w14:textId="26800D38" w:rsidR="00413631" w:rsidRDefault="00413631" w:rsidP="00413631">
            <w:pPr>
              <w:ind w:left="578" w:hanging="578"/>
              <w:jc w:val="both"/>
              <w:rPr>
                <w:rFonts w:cstheme="minorHAnsi"/>
                <w:lang w:eastAsia="en-GB"/>
              </w:rPr>
            </w:pPr>
            <w:r w:rsidRPr="00081CED">
              <w:rPr>
                <w:rFonts w:cstheme="minorHAnsi"/>
                <w:lang w:eastAsia="en-GB"/>
              </w:rPr>
              <w:t xml:space="preserve">[PVM </w:t>
            </w:r>
            <w:proofErr w:type="spellStart"/>
            <w:r w:rsidRPr="00081CED">
              <w:rPr>
                <w:rFonts w:cstheme="minorHAnsi"/>
                <w:lang w:eastAsia="en-GB"/>
              </w:rPr>
              <w:t>kodas</w:t>
            </w:r>
            <w:proofErr w:type="spellEnd"/>
            <w:r w:rsidRPr="00081CED">
              <w:rPr>
                <w:rFonts w:cstheme="minorHAnsi"/>
                <w:lang w:eastAsia="en-GB"/>
              </w:rPr>
              <w:t>]</w:t>
            </w:r>
          </w:p>
        </w:tc>
        <w:tc>
          <w:tcPr>
            <w:tcW w:w="4330"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FE43AA">
        <w:trPr>
          <w:gridAfter w:val="1"/>
          <w:wAfter w:w="7" w:type="dxa"/>
        </w:trPr>
        <w:tc>
          <w:tcPr>
            <w:tcW w:w="6719" w:type="dxa"/>
          </w:tcPr>
          <w:p w14:paraId="3764D540" w14:textId="77777777" w:rsidR="00413631" w:rsidRDefault="00413631" w:rsidP="00413631">
            <w:pPr>
              <w:ind w:left="578" w:hanging="578"/>
              <w:jc w:val="both"/>
              <w:rPr>
                <w:rFonts w:cstheme="minorHAnsi"/>
                <w:lang w:eastAsia="en-GB"/>
              </w:rPr>
            </w:pPr>
          </w:p>
        </w:tc>
        <w:tc>
          <w:tcPr>
            <w:tcW w:w="4330"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FE43AA">
        <w:trPr>
          <w:gridAfter w:val="1"/>
          <w:wAfter w:w="7" w:type="dxa"/>
        </w:trPr>
        <w:tc>
          <w:tcPr>
            <w:tcW w:w="6719" w:type="dxa"/>
          </w:tcPr>
          <w:p w14:paraId="1987EE45"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Parašas</w:t>
            </w:r>
          </w:p>
          <w:p w14:paraId="3A0265CC" w14:textId="57691AC9" w:rsidR="00413631" w:rsidRPr="008F19A2" w:rsidRDefault="00413631" w:rsidP="00413631">
            <w:pPr>
              <w:ind w:left="578" w:hanging="578"/>
              <w:jc w:val="both"/>
              <w:rPr>
                <w:rFonts w:cstheme="minorHAnsi"/>
                <w:lang w:val="fi-FI" w:eastAsia="en-GB"/>
              </w:rPr>
            </w:pPr>
            <w:r w:rsidRPr="008F19A2">
              <w:rPr>
                <w:rFonts w:cstheme="minorHAnsi"/>
                <w:lang w:val="fi-FI" w:eastAsia="en-GB"/>
              </w:rPr>
              <w:t>[Pareigos ir vardas, pavardė]</w:t>
            </w:r>
          </w:p>
        </w:tc>
        <w:tc>
          <w:tcPr>
            <w:tcW w:w="4330"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FE43AA">
        <w:trPr>
          <w:gridAfter w:val="1"/>
          <w:wAfter w:w="7" w:type="dxa"/>
        </w:trPr>
        <w:tc>
          <w:tcPr>
            <w:tcW w:w="6719" w:type="dxa"/>
          </w:tcPr>
          <w:p w14:paraId="04115AEB" w14:textId="77777777" w:rsidR="00413631" w:rsidRPr="008F19A2" w:rsidRDefault="00413631" w:rsidP="00413631">
            <w:pPr>
              <w:ind w:left="578" w:hanging="578"/>
              <w:jc w:val="both"/>
              <w:rPr>
                <w:rFonts w:cstheme="minorHAnsi"/>
                <w:lang w:val="ru-RU" w:eastAsia="en-GB"/>
              </w:rPr>
            </w:pPr>
          </w:p>
        </w:tc>
        <w:tc>
          <w:tcPr>
            <w:tcW w:w="4330"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FE43AA">
        <w:tc>
          <w:tcPr>
            <w:tcW w:w="6719" w:type="dxa"/>
          </w:tcPr>
          <w:p w14:paraId="54C7848D" w14:textId="77777777" w:rsidR="00413631" w:rsidRPr="00081CED" w:rsidRDefault="00413631" w:rsidP="00413631">
            <w:pPr>
              <w:ind w:left="578" w:hanging="578"/>
              <w:jc w:val="both"/>
              <w:rPr>
                <w:rFonts w:cstheme="minorHAnsi"/>
                <w:lang w:val="uk-UA" w:eastAsia="en-GB"/>
              </w:rPr>
            </w:pPr>
            <w:r>
              <w:rPr>
                <w:rFonts w:cstheme="minorHAnsi"/>
                <w:b/>
                <w:bCs/>
                <w:lang w:eastAsia="en-GB"/>
              </w:rPr>
              <w:t>UŽSAKOVAS</w:t>
            </w:r>
          </w:p>
        </w:tc>
        <w:tc>
          <w:tcPr>
            <w:tcW w:w="4337"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FE43AA">
        <w:tc>
          <w:tcPr>
            <w:tcW w:w="6719" w:type="dxa"/>
          </w:tcPr>
          <w:p w14:paraId="17D67F36"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Pavadinimas</w:t>
            </w:r>
            <w:proofErr w:type="spellEnd"/>
            <w:r w:rsidRPr="00081CED">
              <w:rPr>
                <w:rFonts w:cstheme="minorHAnsi"/>
                <w:lang w:eastAsia="en-GB"/>
              </w:rPr>
              <w:t>]</w:t>
            </w:r>
          </w:p>
        </w:tc>
        <w:tc>
          <w:tcPr>
            <w:tcW w:w="4337"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FE43AA">
        <w:tc>
          <w:tcPr>
            <w:tcW w:w="6719" w:type="dxa"/>
          </w:tcPr>
          <w:p w14:paraId="5E76DAF0"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Juridinis</w:t>
            </w:r>
            <w:proofErr w:type="spellEnd"/>
            <w:r w:rsidRPr="00081CED">
              <w:rPr>
                <w:rFonts w:cstheme="minorHAnsi"/>
                <w:lang w:eastAsia="en-GB"/>
              </w:rPr>
              <w:t xml:space="preserve"> </w:t>
            </w:r>
            <w:proofErr w:type="spellStart"/>
            <w:r w:rsidRPr="00081CED">
              <w:rPr>
                <w:rFonts w:cstheme="minorHAnsi"/>
                <w:lang w:eastAsia="en-GB"/>
              </w:rPr>
              <w:t>adresas</w:t>
            </w:r>
            <w:proofErr w:type="spellEnd"/>
            <w:r w:rsidRPr="00081CED">
              <w:rPr>
                <w:rFonts w:cstheme="minorHAnsi"/>
                <w:lang w:eastAsia="en-GB"/>
              </w:rPr>
              <w:t>]</w:t>
            </w:r>
          </w:p>
        </w:tc>
        <w:tc>
          <w:tcPr>
            <w:tcW w:w="4337"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FE43AA">
        <w:tc>
          <w:tcPr>
            <w:tcW w:w="6719" w:type="dxa"/>
          </w:tcPr>
          <w:p w14:paraId="75F8356B" w14:textId="77777777" w:rsidR="00413631" w:rsidRPr="00081CED" w:rsidRDefault="00413631" w:rsidP="00413631">
            <w:pPr>
              <w:tabs>
                <w:tab w:val="left" w:pos="1311"/>
              </w:tabs>
              <w:ind w:left="1311" w:hanging="1311"/>
              <w:jc w:val="both"/>
              <w:rPr>
                <w:rFonts w:cstheme="minorHAnsi"/>
                <w:lang w:val="uk-UA" w:eastAsia="en-GB"/>
              </w:rPr>
            </w:pPr>
            <w:r w:rsidRPr="00081CED">
              <w:rPr>
                <w:rFonts w:cstheme="minorHAnsi"/>
                <w:lang w:eastAsia="en-GB"/>
              </w:rPr>
              <w:t>[</w:t>
            </w:r>
            <w:proofErr w:type="spellStart"/>
            <w:r w:rsidRPr="00081CED">
              <w:rPr>
                <w:rFonts w:cstheme="minorHAnsi"/>
                <w:lang w:eastAsia="en-GB"/>
              </w:rPr>
              <w:t>Telefonas</w:t>
            </w:r>
            <w:proofErr w:type="spellEnd"/>
            <w:r w:rsidRPr="00081CED">
              <w:rPr>
                <w:rFonts w:cstheme="minorHAnsi"/>
                <w:lang w:eastAsia="en-GB"/>
              </w:rPr>
              <w:t xml:space="preserve">, </w:t>
            </w:r>
            <w:proofErr w:type="spellStart"/>
            <w:r w:rsidRPr="00081CED">
              <w:rPr>
                <w:rFonts w:cstheme="minorHAnsi"/>
                <w:lang w:eastAsia="en-GB"/>
              </w:rPr>
              <w:t>faksas</w:t>
            </w:r>
            <w:proofErr w:type="spellEnd"/>
            <w:r w:rsidRPr="00081CED">
              <w:rPr>
                <w:rFonts w:cstheme="minorHAnsi"/>
                <w:lang w:eastAsia="en-GB"/>
              </w:rPr>
              <w:t>]</w:t>
            </w:r>
          </w:p>
        </w:tc>
        <w:tc>
          <w:tcPr>
            <w:tcW w:w="4337"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FE43AA">
        <w:tc>
          <w:tcPr>
            <w:tcW w:w="6719" w:type="dxa"/>
          </w:tcPr>
          <w:p w14:paraId="1F7948DB" w14:textId="77777777" w:rsidR="00413631" w:rsidRPr="00081CED" w:rsidRDefault="00413631" w:rsidP="00413631">
            <w:pPr>
              <w:tabs>
                <w:tab w:val="left" w:pos="1311"/>
              </w:tabs>
              <w:ind w:left="1311" w:hanging="1311"/>
              <w:jc w:val="both"/>
              <w:rPr>
                <w:rFonts w:cstheme="minorHAnsi"/>
                <w:color w:val="FF0000"/>
                <w:lang w:val="uk-UA" w:eastAsia="en-GB"/>
              </w:rPr>
            </w:pPr>
            <w:r w:rsidRPr="00081CED">
              <w:rPr>
                <w:rFonts w:cstheme="minorHAnsi"/>
                <w:lang w:eastAsia="en-GB"/>
              </w:rPr>
              <w:t>[</w:t>
            </w:r>
            <w:proofErr w:type="spellStart"/>
            <w:r w:rsidRPr="00081CED">
              <w:rPr>
                <w:rFonts w:cstheme="minorHAnsi"/>
                <w:lang w:eastAsia="en-GB"/>
              </w:rPr>
              <w:t>Organizacijos</w:t>
            </w:r>
            <w:proofErr w:type="spellEnd"/>
            <w:r w:rsidRPr="00081CED">
              <w:rPr>
                <w:rFonts w:cstheme="minorHAnsi"/>
                <w:lang w:eastAsia="en-GB"/>
              </w:rPr>
              <w:t xml:space="preserve"> </w:t>
            </w:r>
            <w:proofErr w:type="spellStart"/>
            <w:r w:rsidRPr="00081CED">
              <w:rPr>
                <w:rFonts w:cstheme="minorHAnsi"/>
                <w:lang w:eastAsia="en-GB"/>
              </w:rPr>
              <w:t>kodas</w:t>
            </w:r>
            <w:proofErr w:type="spellEnd"/>
            <w:r w:rsidRPr="00081CED">
              <w:rPr>
                <w:rFonts w:cstheme="minorHAnsi"/>
                <w:lang w:eastAsia="en-GB"/>
              </w:rPr>
              <w:t>]</w:t>
            </w:r>
          </w:p>
        </w:tc>
        <w:tc>
          <w:tcPr>
            <w:tcW w:w="4337"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FE43AA">
        <w:tc>
          <w:tcPr>
            <w:tcW w:w="6719" w:type="dxa"/>
          </w:tcPr>
          <w:p w14:paraId="3EC607B0" w14:textId="77777777" w:rsidR="00413631" w:rsidRPr="00081CED" w:rsidRDefault="00413631" w:rsidP="00413631">
            <w:pPr>
              <w:tabs>
                <w:tab w:val="left" w:pos="1311"/>
              </w:tabs>
              <w:ind w:left="1311" w:hanging="1311"/>
              <w:jc w:val="both"/>
              <w:rPr>
                <w:rFonts w:cstheme="minorHAnsi"/>
                <w:lang w:val="uk-UA" w:eastAsia="en-GB"/>
              </w:rPr>
            </w:pPr>
            <w:r w:rsidRPr="00081CED">
              <w:rPr>
                <w:rFonts w:cstheme="minorHAnsi"/>
                <w:lang w:eastAsia="en-GB"/>
              </w:rPr>
              <w:t xml:space="preserve">[PVM </w:t>
            </w:r>
            <w:proofErr w:type="spellStart"/>
            <w:r w:rsidRPr="00081CED">
              <w:rPr>
                <w:rFonts w:cstheme="minorHAnsi"/>
                <w:lang w:eastAsia="en-GB"/>
              </w:rPr>
              <w:t>kodas</w:t>
            </w:r>
            <w:proofErr w:type="spellEnd"/>
            <w:r w:rsidRPr="00081CED">
              <w:rPr>
                <w:rFonts w:cstheme="minorHAnsi"/>
                <w:lang w:eastAsia="en-GB"/>
              </w:rPr>
              <w:t>]</w:t>
            </w:r>
          </w:p>
        </w:tc>
        <w:tc>
          <w:tcPr>
            <w:tcW w:w="4337"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FE43AA">
        <w:trPr>
          <w:trHeight w:val="80"/>
        </w:trPr>
        <w:tc>
          <w:tcPr>
            <w:tcW w:w="6719" w:type="dxa"/>
          </w:tcPr>
          <w:p w14:paraId="43F3F118" w14:textId="77777777" w:rsidR="00413631" w:rsidRPr="00081CED" w:rsidRDefault="00413631" w:rsidP="00413631">
            <w:pPr>
              <w:tabs>
                <w:tab w:val="left" w:pos="1311"/>
              </w:tabs>
              <w:ind w:left="1311" w:hanging="1311"/>
              <w:jc w:val="both"/>
              <w:rPr>
                <w:rFonts w:cstheme="minorHAnsi"/>
                <w:lang w:val="uk-UA" w:eastAsia="en-GB"/>
              </w:rPr>
            </w:pPr>
          </w:p>
        </w:tc>
        <w:tc>
          <w:tcPr>
            <w:tcW w:w="4337"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FE43AA">
        <w:tc>
          <w:tcPr>
            <w:tcW w:w="6719" w:type="dxa"/>
          </w:tcPr>
          <w:p w14:paraId="7E573740"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______________________________</w:t>
            </w:r>
          </w:p>
          <w:p w14:paraId="72EF927D" w14:textId="77777777" w:rsidR="00413631" w:rsidRPr="00081CED" w:rsidRDefault="00413631" w:rsidP="00413631">
            <w:pPr>
              <w:ind w:left="578" w:hanging="578"/>
              <w:jc w:val="both"/>
              <w:rPr>
                <w:rFonts w:cstheme="minorHAnsi"/>
                <w:lang w:val="uk-UA" w:eastAsia="en-GB"/>
              </w:rPr>
            </w:pPr>
            <w:r w:rsidRPr="008F19A2">
              <w:rPr>
                <w:rFonts w:cstheme="minorHAnsi"/>
                <w:lang w:val="fi-FI" w:eastAsia="en-GB"/>
              </w:rPr>
              <w:t>Parašas</w:t>
            </w:r>
          </w:p>
          <w:p w14:paraId="6BD3ADC8" w14:textId="77777777" w:rsidR="00413631" w:rsidRPr="00081CED" w:rsidRDefault="00413631" w:rsidP="00413631">
            <w:pPr>
              <w:tabs>
                <w:tab w:val="left" w:pos="1311"/>
              </w:tabs>
              <w:ind w:left="1311" w:hanging="1311"/>
              <w:jc w:val="both"/>
              <w:rPr>
                <w:rFonts w:cstheme="minorHAnsi"/>
                <w:lang w:val="uk-UA" w:eastAsia="en-GB"/>
              </w:rPr>
            </w:pPr>
            <w:r w:rsidRPr="008F19A2">
              <w:rPr>
                <w:rFonts w:cstheme="minorHAnsi"/>
                <w:lang w:val="fi-FI" w:eastAsia="en-GB"/>
              </w:rPr>
              <w:t>[Pareigos ir vardas, pavardė]</w:t>
            </w:r>
          </w:p>
        </w:tc>
        <w:tc>
          <w:tcPr>
            <w:tcW w:w="4337"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FE43AA">
        <w:tc>
          <w:tcPr>
            <w:tcW w:w="6719" w:type="dxa"/>
          </w:tcPr>
          <w:p w14:paraId="326FBC84" w14:textId="77777777" w:rsidR="00413631" w:rsidRPr="008F19A2" w:rsidRDefault="00413631" w:rsidP="00413631">
            <w:pPr>
              <w:ind w:left="578" w:hanging="578"/>
              <w:jc w:val="both"/>
              <w:rPr>
                <w:rFonts w:cstheme="minorHAnsi"/>
                <w:lang w:val="ru-RU" w:eastAsia="en-GB"/>
              </w:rPr>
            </w:pPr>
          </w:p>
        </w:tc>
        <w:tc>
          <w:tcPr>
            <w:tcW w:w="4337"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FE43AA">
        <w:tc>
          <w:tcPr>
            <w:tcW w:w="6719" w:type="dxa"/>
          </w:tcPr>
          <w:p w14:paraId="514957FF" w14:textId="77777777" w:rsidR="00413631" w:rsidRPr="00081CED" w:rsidRDefault="00413631" w:rsidP="00413631">
            <w:pPr>
              <w:jc w:val="both"/>
              <w:rPr>
                <w:rFonts w:cstheme="minorHAnsi"/>
                <w:b/>
                <w:lang w:val="uk-UA" w:eastAsia="en-GB"/>
              </w:rPr>
            </w:pPr>
            <w:proofErr w:type="spellStart"/>
            <w:r>
              <w:rPr>
                <w:rFonts w:cstheme="minorHAnsi"/>
                <w:b/>
                <w:lang w:eastAsia="en-GB"/>
              </w:rPr>
              <w:lastRenderedPageBreak/>
              <w:t>Statinio</w:t>
            </w:r>
            <w:proofErr w:type="spellEnd"/>
            <w:r>
              <w:rPr>
                <w:rFonts w:cstheme="minorHAnsi"/>
                <w:b/>
                <w:lang w:eastAsia="en-GB"/>
              </w:rPr>
              <w:t xml:space="preserve"> </w:t>
            </w:r>
            <w:proofErr w:type="spellStart"/>
            <w:r>
              <w:rPr>
                <w:rFonts w:cstheme="minorHAnsi"/>
                <w:b/>
                <w:lang w:eastAsia="en-GB"/>
              </w:rPr>
              <w:t>statybos</w:t>
            </w:r>
            <w:proofErr w:type="spellEnd"/>
            <w:r>
              <w:rPr>
                <w:rFonts w:cstheme="minorHAnsi"/>
                <w:b/>
                <w:lang w:eastAsia="en-GB"/>
              </w:rPr>
              <w:t xml:space="preserve"> </w:t>
            </w:r>
            <w:proofErr w:type="spellStart"/>
            <w:r>
              <w:rPr>
                <w:rFonts w:cstheme="minorHAnsi"/>
                <w:b/>
                <w:lang w:eastAsia="en-GB"/>
              </w:rPr>
              <w:t>t</w:t>
            </w:r>
            <w:r w:rsidRPr="00081CED">
              <w:rPr>
                <w:rFonts w:cstheme="minorHAnsi"/>
                <w:b/>
                <w:lang w:eastAsia="en-GB"/>
              </w:rPr>
              <w:t>echninės</w:t>
            </w:r>
            <w:proofErr w:type="spellEnd"/>
            <w:r w:rsidRPr="00081CED">
              <w:rPr>
                <w:rFonts w:cstheme="minorHAnsi"/>
                <w:b/>
                <w:lang w:eastAsia="en-GB"/>
              </w:rPr>
              <w:t xml:space="preserve"> </w:t>
            </w:r>
            <w:proofErr w:type="spellStart"/>
            <w:r w:rsidRPr="00081CED">
              <w:rPr>
                <w:rFonts w:cstheme="minorHAnsi"/>
                <w:b/>
                <w:lang w:eastAsia="en-GB"/>
              </w:rPr>
              <w:t>priežiūros</w:t>
            </w:r>
            <w:proofErr w:type="spellEnd"/>
            <w:r>
              <w:rPr>
                <w:rFonts w:cstheme="minorHAnsi"/>
                <w:b/>
                <w:lang w:eastAsia="en-GB"/>
              </w:rPr>
              <w:t xml:space="preserve"> </w:t>
            </w:r>
            <w:proofErr w:type="spellStart"/>
            <w:r w:rsidRPr="00081CED">
              <w:rPr>
                <w:rFonts w:cstheme="minorHAnsi"/>
                <w:b/>
                <w:lang w:eastAsia="en-GB"/>
              </w:rPr>
              <w:t>vadovas</w:t>
            </w:r>
            <w:proofErr w:type="spellEnd"/>
            <w:r>
              <w:rPr>
                <w:rFonts w:cstheme="minorHAnsi"/>
                <w:b/>
                <w:lang w:eastAsia="en-GB"/>
              </w:rPr>
              <w:t xml:space="preserve"> </w:t>
            </w:r>
            <w:r w:rsidRPr="00081CED">
              <w:rPr>
                <w:rFonts w:cstheme="minorHAnsi"/>
                <w:lang w:eastAsia="en-GB"/>
              </w:rPr>
              <w:t>(</w:t>
            </w:r>
            <w:proofErr w:type="spellStart"/>
            <w:r w:rsidRPr="00081CED">
              <w:rPr>
                <w:rFonts w:cstheme="minorHAnsi"/>
                <w:lang w:eastAsia="en-GB"/>
              </w:rPr>
              <w:t>jei</w:t>
            </w:r>
            <w:proofErr w:type="spellEnd"/>
            <w:r w:rsidRPr="00081CED">
              <w:rPr>
                <w:rFonts w:cstheme="minorHAnsi"/>
                <w:lang w:eastAsia="en-GB"/>
              </w:rPr>
              <w:t xml:space="preserve"> </w:t>
            </w:r>
            <w:proofErr w:type="spellStart"/>
            <w:r w:rsidRPr="00081CED">
              <w:rPr>
                <w:rFonts w:cstheme="minorHAnsi"/>
                <w:lang w:eastAsia="en-GB"/>
              </w:rPr>
              <w:t>yra</w:t>
            </w:r>
            <w:proofErr w:type="spellEnd"/>
            <w:r w:rsidRPr="00081CED">
              <w:rPr>
                <w:rFonts w:cstheme="minorHAnsi"/>
                <w:lang w:eastAsia="en-GB"/>
              </w:rPr>
              <w:t>)</w:t>
            </w:r>
          </w:p>
          <w:p w14:paraId="698EB2E9" w14:textId="77777777" w:rsidR="00413631" w:rsidRPr="00081CED" w:rsidRDefault="00413631" w:rsidP="00413631">
            <w:pPr>
              <w:ind w:left="578" w:hanging="578"/>
              <w:jc w:val="both"/>
              <w:rPr>
                <w:rFonts w:cstheme="minorHAnsi"/>
                <w:lang w:eastAsia="en-GB"/>
              </w:rPr>
            </w:pPr>
          </w:p>
        </w:tc>
        <w:tc>
          <w:tcPr>
            <w:tcW w:w="4337" w:type="dxa"/>
            <w:gridSpan w:val="2"/>
          </w:tcPr>
          <w:p w14:paraId="22727D65" w14:textId="1B8BDF48" w:rsidR="00413631" w:rsidRPr="002D3C84" w:rsidRDefault="00FE43AA" w:rsidP="00413631">
            <w:pPr>
              <w:ind w:left="578" w:hanging="578"/>
              <w:jc w:val="both"/>
              <w:rPr>
                <w:rFonts w:cstheme="minorHAnsi"/>
                <w:lang w:val="uk-UA" w:eastAsia="en-GB"/>
              </w:rPr>
            </w:pPr>
            <w:r w:rsidRPr="002D3C84">
              <w:rPr>
                <w:rFonts w:cstheme="minorHAnsi"/>
                <w:b/>
                <w:lang w:val="uk-UA" w:eastAsia="en-GB"/>
              </w:rPr>
              <w:t>Відповідальний за здійснення Технічного нагляду за будівництвом</w:t>
            </w:r>
          </w:p>
        </w:tc>
      </w:tr>
      <w:tr w:rsidR="00413631" w:rsidRPr="00081CED" w14:paraId="1EBBD071" w14:textId="77777777" w:rsidTr="00FE43AA">
        <w:tc>
          <w:tcPr>
            <w:tcW w:w="6719" w:type="dxa"/>
          </w:tcPr>
          <w:p w14:paraId="707F2879" w14:textId="05C1A629" w:rsidR="00413631" w:rsidRPr="00081CED"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Vardas</w:t>
            </w:r>
            <w:proofErr w:type="spellEnd"/>
            <w:r w:rsidRPr="00081CED">
              <w:rPr>
                <w:rFonts w:cstheme="minorHAnsi"/>
                <w:lang w:eastAsia="en-GB"/>
              </w:rPr>
              <w:t xml:space="preserve">, </w:t>
            </w:r>
            <w:proofErr w:type="spellStart"/>
            <w:r w:rsidRPr="00081CED">
              <w:rPr>
                <w:rFonts w:cstheme="minorHAnsi"/>
                <w:lang w:eastAsia="en-GB"/>
              </w:rPr>
              <w:t>pavardė</w:t>
            </w:r>
            <w:proofErr w:type="spellEnd"/>
            <w:r w:rsidRPr="00081CED">
              <w:rPr>
                <w:rFonts w:cstheme="minorHAnsi"/>
                <w:lang w:eastAsia="en-GB"/>
              </w:rPr>
              <w:t>]</w:t>
            </w:r>
          </w:p>
        </w:tc>
        <w:tc>
          <w:tcPr>
            <w:tcW w:w="4337" w:type="dxa"/>
            <w:gridSpan w:val="2"/>
          </w:tcPr>
          <w:p w14:paraId="59409C5F" w14:textId="226B35F8" w:rsidR="00413631" w:rsidRPr="002D3C84" w:rsidRDefault="00413631" w:rsidP="00413631">
            <w:pPr>
              <w:ind w:left="578" w:hanging="578"/>
              <w:jc w:val="both"/>
              <w:rPr>
                <w:rFonts w:cstheme="minorHAnsi"/>
                <w:lang w:val="uk-UA" w:eastAsia="en-GB"/>
              </w:rPr>
            </w:pPr>
            <w:r w:rsidRPr="002D3C84">
              <w:rPr>
                <w:rFonts w:cstheme="minorHAnsi"/>
                <w:lang w:val="uk-UA" w:eastAsia="en-GB"/>
              </w:rPr>
              <w:t>[Повне ім'я]</w:t>
            </w:r>
          </w:p>
        </w:tc>
      </w:tr>
      <w:tr w:rsidR="00413631" w:rsidRPr="00081CED" w14:paraId="73E73D7A" w14:textId="77777777" w:rsidTr="00FE43AA">
        <w:tc>
          <w:tcPr>
            <w:tcW w:w="6719" w:type="dxa"/>
          </w:tcPr>
          <w:p w14:paraId="2638300E" w14:textId="7110222C" w:rsidR="00413631" w:rsidRPr="00081CED"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Sertifikato</w:t>
            </w:r>
            <w:proofErr w:type="spellEnd"/>
            <w:r w:rsidRPr="00081CED">
              <w:rPr>
                <w:rFonts w:cstheme="minorHAnsi"/>
                <w:lang w:eastAsia="en-GB"/>
              </w:rPr>
              <w:t xml:space="preserve"> </w:t>
            </w:r>
            <w:proofErr w:type="spellStart"/>
            <w:r w:rsidRPr="00081CED">
              <w:rPr>
                <w:rFonts w:cstheme="minorHAnsi"/>
                <w:lang w:eastAsia="en-GB"/>
              </w:rPr>
              <w:t>numeris</w:t>
            </w:r>
            <w:proofErr w:type="spellEnd"/>
            <w:r w:rsidRPr="00081CED">
              <w:rPr>
                <w:rFonts w:cstheme="minorHAnsi"/>
                <w:lang w:eastAsia="en-GB"/>
              </w:rPr>
              <w:t xml:space="preserve">] </w:t>
            </w:r>
          </w:p>
        </w:tc>
        <w:tc>
          <w:tcPr>
            <w:tcW w:w="4337"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FE43AA">
        <w:tc>
          <w:tcPr>
            <w:tcW w:w="6719" w:type="dxa"/>
          </w:tcPr>
          <w:p w14:paraId="092E598D" w14:textId="77777777" w:rsidR="00413631" w:rsidRPr="00081CED" w:rsidRDefault="00413631" w:rsidP="00413631">
            <w:pPr>
              <w:ind w:left="578" w:hanging="578"/>
              <w:jc w:val="both"/>
              <w:rPr>
                <w:rFonts w:cstheme="minorHAnsi"/>
                <w:lang w:eastAsia="en-GB"/>
              </w:rPr>
            </w:pPr>
          </w:p>
        </w:tc>
        <w:tc>
          <w:tcPr>
            <w:tcW w:w="4337"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FE43AA">
        <w:tc>
          <w:tcPr>
            <w:tcW w:w="6719" w:type="dxa"/>
          </w:tcPr>
          <w:p w14:paraId="12FBE36E"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______________________________</w:t>
            </w:r>
          </w:p>
          <w:p w14:paraId="751A4C38" w14:textId="6450A6BC" w:rsidR="00413631" w:rsidRPr="00081CED" w:rsidRDefault="00413631" w:rsidP="00413631">
            <w:pPr>
              <w:ind w:left="578" w:hanging="578"/>
              <w:jc w:val="both"/>
              <w:rPr>
                <w:rFonts w:cstheme="minorHAnsi"/>
                <w:lang w:eastAsia="en-GB"/>
              </w:rPr>
            </w:pPr>
            <w:proofErr w:type="spellStart"/>
            <w:r w:rsidRPr="00081CED">
              <w:rPr>
                <w:rFonts w:cstheme="minorHAnsi"/>
                <w:lang w:eastAsia="en-GB"/>
              </w:rPr>
              <w:t>Parašas</w:t>
            </w:r>
            <w:proofErr w:type="spellEnd"/>
          </w:p>
        </w:tc>
        <w:tc>
          <w:tcPr>
            <w:tcW w:w="4337"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FE43AA">
        <w:tc>
          <w:tcPr>
            <w:tcW w:w="6719" w:type="dxa"/>
          </w:tcPr>
          <w:p w14:paraId="7EAD0FCF" w14:textId="77777777" w:rsidR="00413631" w:rsidRPr="00081CED" w:rsidRDefault="00413631" w:rsidP="00413631">
            <w:pPr>
              <w:ind w:left="578" w:hanging="578"/>
              <w:jc w:val="both"/>
              <w:rPr>
                <w:rFonts w:cstheme="minorHAnsi"/>
                <w:lang w:eastAsia="en-GB"/>
              </w:rPr>
            </w:pPr>
          </w:p>
        </w:tc>
        <w:tc>
          <w:tcPr>
            <w:tcW w:w="4337"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78C94C29"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 xml:space="preserve">toliau – CPVA), ir (Gavėjo 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w:t>
      </w:r>
      <w:proofErr w:type="spellStart"/>
      <w:r w:rsidRPr="00081CED">
        <w:rPr>
          <w:rFonts w:eastAsia="Times New Roman" w:cstheme="minorHAnsi"/>
          <w:lang w:eastAsia="en-GB"/>
        </w:rPr>
        <w:t>No</w:t>
      </w:r>
      <w:proofErr w:type="spellEnd"/>
      <w:r w:rsidRPr="00081CED">
        <w:rPr>
          <w:rFonts w:eastAsia="Times New Roman" w:cstheme="minorHAnsi"/>
          <w:lang w:eastAsia="en-GB"/>
        </w:rPr>
        <w:t>_________, sudarė šį Darbų priėmimo ir perdavimo aktą:</w:t>
      </w:r>
    </w:p>
    <w:p w14:paraId="0F7B77F8" w14:textId="60A14AA0"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1. Rangovas perduoda atliktus darbus Gavėjui............................................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34207CF0"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ir 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7151E1">
        <w:trPr>
          <w:gridAfter w:val="1"/>
          <w:wAfter w:w="7" w:type="dxa"/>
        </w:trPr>
        <w:tc>
          <w:tcPr>
            <w:tcW w:w="4962" w:type="dxa"/>
          </w:tcPr>
          <w:p w14:paraId="3AF08F7D" w14:textId="77777777" w:rsidR="0078349D" w:rsidRPr="00081CED" w:rsidRDefault="0078349D" w:rsidP="007151E1">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7151E1">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7151E1">
        <w:trPr>
          <w:gridAfter w:val="1"/>
          <w:wAfter w:w="7" w:type="dxa"/>
        </w:trPr>
        <w:tc>
          <w:tcPr>
            <w:tcW w:w="4962" w:type="dxa"/>
          </w:tcPr>
          <w:p w14:paraId="5B8299BC"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7151E1">
        <w:trPr>
          <w:gridAfter w:val="1"/>
          <w:wAfter w:w="7" w:type="dxa"/>
        </w:trPr>
        <w:tc>
          <w:tcPr>
            <w:tcW w:w="4962" w:type="dxa"/>
          </w:tcPr>
          <w:p w14:paraId="21C4325B"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7151E1">
        <w:trPr>
          <w:gridAfter w:val="1"/>
          <w:wAfter w:w="7" w:type="dxa"/>
        </w:trPr>
        <w:tc>
          <w:tcPr>
            <w:tcW w:w="4962" w:type="dxa"/>
          </w:tcPr>
          <w:p w14:paraId="28F9B24D"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7151E1">
        <w:trPr>
          <w:gridAfter w:val="1"/>
          <w:wAfter w:w="7" w:type="dxa"/>
        </w:trPr>
        <w:tc>
          <w:tcPr>
            <w:tcW w:w="4962" w:type="dxa"/>
          </w:tcPr>
          <w:p w14:paraId="54332057"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7151E1">
        <w:trPr>
          <w:gridAfter w:val="1"/>
          <w:wAfter w:w="7" w:type="dxa"/>
        </w:trPr>
        <w:tc>
          <w:tcPr>
            <w:tcW w:w="4962" w:type="dxa"/>
          </w:tcPr>
          <w:p w14:paraId="11A58E36"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7151E1">
        <w:trPr>
          <w:gridAfter w:val="1"/>
          <w:wAfter w:w="7" w:type="dxa"/>
        </w:trPr>
        <w:tc>
          <w:tcPr>
            <w:tcW w:w="4962" w:type="dxa"/>
          </w:tcPr>
          <w:p w14:paraId="0BA639BD" w14:textId="77777777" w:rsidR="0078349D" w:rsidRPr="00081CED" w:rsidRDefault="0078349D" w:rsidP="007151E1">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7151E1">
            <w:pPr>
              <w:spacing w:after="0" w:line="240" w:lineRule="auto"/>
              <w:ind w:left="578" w:hanging="578"/>
              <w:jc w:val="both"/>
              <w:rPr>
                <w:rFonts w:eastAsia="Times New Roman" w:cstheme="minorHAnsi"/>
                <w:lang w:val="uk-UA" w:eastAsia="en-GB"/>
              </w:rPr>
            </w:pPr>
          </w:p>
        </w:tc>
      </w:tr>
      <w:tr w:rsidR="0078349D" w:rsidRPr="00081CED" w14:paraId="6EE97BF3" w14:textId="77777777" w:rsidTr="007151E1">
        <w:trPr>
          <w:gridAfter w:val="1"/>
          <w:wAfter w:w="7" w:type="dxa"/>
        </w:trPr>
        <w:tc>
          <w:tcPr>
            <w:tcW w:w="4962" w:type="dxa"/>
          </w:tcPr>
          <w:p w14:paraId="6534D262"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2F3F18FB"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007A4D05"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7151E1">
        <w:trPr>
          <w:gridAfter w:val="1"/>
          <w:wAfter w:w="7" w:type="dxa"/>
        </w:trPr>
        <w:tc>
          <w:tcPr>
            <w:tcW w:w="4962" w:type="dxa"/>
          </w:tcPr>
          <w:p w14:paraId="0E450FE5" w14:textId="77777777" w:rsidR="0078349D" w:rsidRPr="00081CED" w:rsidRDefault="0078349D" w:rsidP="007151E1">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7151E1">
            <w:pPr>
              <w:spacing w:after="0" w:line="240" w:lineRule="auto"/>
              <w:ind w:left="578" w:hanging="578"/>
              <w:jc w:val="both"/>
              <w:rPr>
                <w:rFonts w:eastAsia="Times New Roman" w:cstheme="minorHAnsi"/>
                <w:lang w:val="uk-UA" w:eastAsia="en-GB"/>
              </w:rPr>
            </w:pPr>
          </w:p>
        </w:tc>
      </w:tr>
      <w:tr w:rsidR="0078349D" w:rsidRPr="00081CED" w14:paraId="41BDA3BA" w14:textId="77777777" w:rsidTr="007151E1">
        <w:tc>
          <w:tcPr>
            <w:tcW w:w="4962" w:type="dxa"/>
          </w:tcPr>
          <w:p w14:paraId="7C49D619" w14:textId="27AAB5BB" w:rsidR="0078349D" w:rsidRPr="00081CED" w:rsidRDefault="00485152" w:rsidP="007151E1">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7151E1">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7151E1">
        <w:tc>
          <w:tcPr>
            <w:tcW w:w="4962" w:type="dxa"/>
          </w:tcPr>
          <w:p w14:paraId="233EEF10"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7151E1">
        <w:tc>
          <w:tcPr>
            <w:tcW w:w="4962" w:type="dxa"/>
          </w:tcPr>
          <w:p w14:paraId="09675201"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7151E1">
        <w:tc>
          <w:tcPr>
            <w:tcW w:w="4962" w:type="dxa"/>
          </w:tcPr>
          <w:p w14:paraId="2B654FB9" w14:textId="77777777" w:rsidR="0078349D" w:rsidRPr="00081CED" w:rsidRDefault="0078349D" w:rsidP="007151E1">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7151E1">
            <w:pPr>
              <w:spacing w:after="0" w:line="240" w:lineRule="auto"/>
              <w:ind w:left="578" w:hanging="578"/>
              <w:jc w:val="both"/>
              <w:rPr>
                <w:rFonts w:eastAsia="Times New Roman" w:cstheme="minorHAnsi"/>
                <w:lang w:val="uk-UA" w:eastAsia="en-GB"/>
              </w:rPr>
            </w:pPr>
          </w:p>
        </w:tc>
      </w:tr>
      <w:tr w:rsidR="0078349D" w:rsidRPr="00081CED" w14:paraId="68CA451F" w14:textId="77777777" w:rsidTr="007151E1">
        <w:tc>
          <w:tcPr>
            <w:tcW w:w="4962" w:type="dxa"/>
          </w:tcPr>
          <w:p w14:paraId="4166AF63" w14:textId="77777777" w:rsidR="0078349D" w:rsidRPr="00081CED" w:rsidRDefault="0078349D" w:rsidP="007151E1">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tc>
      </w:tr>
      <w:tr w:rsidR="0078349D" w:rsidRPr="00081CED" w14:paraId="133DE6C0" w14:textId="77777777" w:rsidTr="007151E1">
        <w:tc>
          <w:tcPr>
            <w:tcW w:w="4962" w:type="dxa"/>
          </w:tcPr>
          <w:p w14:paraId="32CA9A11" w14:textId="77777777" w:rsidR="0078349D" w:rsidRPr="00081CED" w:rsidRDefault="0078349D" w:rsidP="007151E1">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7151E1">
            <w:pPr>
              <w:spacing w:after="0" w:line="240" w:lineRule="auto"/>
              <w:ind w:left="578" w:hanging="578"/>
              <w:jc w:val="both"/>
              <w:rPr>
                <w:rFonts w:eastAsia="Times New Roman" w:cstheme="minorHAnsi"/>
                <w:lang w:val="uk-UA" w:eastAsia="en-GB"/>
              </w:rPr>
            </w:pPr>
          </w:p>
        </w:tc>
      </w:tr>
      <w:tr w:rsidR="0078349D" w:rsidRPr="00081CED" w14:paraId="4D8337A2" w14:textId="77777777" w:rsidTr="007151E1">
        <w:trPr>
          <w:trHeight w:val="80"/>
        </w:trPr>
        <w:tc>
          <w:tcPr>
            <w:tcW w:w="4962" w:type="dxa"/>
          </w:tcPr>
          <w:p w14:paraId="48CA0713" w14:textId="77777777" w:rsidR="0078349D" w:rsidRPr="00081CED" w:rsidRDefault="0078349D" w:rsidP="007151E1">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7151E1">
            <w:pPr>
              <w:spacing w:after="0" w:line="240" w:lineRule="auto"/>
              <w:ind w:left="578" w:hanging="578"/>
              <w:jc w:val="both"/>
              <w:rPr>
                <w:rFonts w:eastAsia="Times New Roman" w:cstheme="minorHAnsi"/>
                <w:lang w:val="uk-UA" w:eastAsia="en-GB"/>
              </w:rPr>
            </w:pPr>
          </w:p>
        </w:tc>
      </w:tr>
      <w:tr w:rsidR="0078349D" w:rsidRPr="00081CED" w14:paraId="7B9E5150" w14:textId="77777777" w:rsidTr="007151E1">
        <w:tc>
          <w:tcPr>
            <w:tcW w:w="4962" w:type="dxa"/>
          </w:tcPr>
          <w:p w14:paraId="3DFA0F54"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7151E1">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052B7E3" w14:textId="77777777" w:rsidR="0078349D" w:rsidRPr="00081CED" w:rsidRDefault="0078349D" w:rsidP="007151E1">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7151E1">
            <w:pPr>
              <w:spacing w:after="0" w:line="240" w:lineRule="auto"/>
              <w:ind w:left="578" w:hanging="578"/>
              <w:jc w:val="both"/>
              <w:rPr>
                <w:rFonts w:eastAsia="Times New Roman" w:cstheme="minorHAnsi"/>
                <w:lang w:val="uk-UA" w:eastAsia="en-GB"/>
              </w:rPr>
            </w:pPr>
          </w:p>
        </w:tc>
      </w:tr>
    </w:tbl>
    <w:p w14:paraId="7A541CDB" w14:textId="77777777" w:rsidR="00D829BC" w:rsidRDefault="00D829BC" w:rsidP="00D02BC7">
      <w:pPr>
        <w:spacing w:after="0" w:line="240" w:lineRule="auto"/>
        <w:jc w:val="right"/>
        <w:rPr>
          <w:rFonts w:eastAsia="Times New Roman" w:cstheme="minorHAnsi"/>
          <w:lang w:val="en-US"/>
        </w:rPr>
      </w:pPr>
      <w:bookmarkStart w:id="4" w:name="_Hlk158101478"/>
    </w:p>
    <w:p w14:paraId="509952DD" w14:textId="77777777" w:rsidR="00D829BC" w:rsidRDefault="00D829BC" w:rsidP="00D02BC7">
      <w:pPr>
        <w:spacing w:after="0" w:line="240" w:lineRule="auto"/>
        <w:jc w:val="right"/>
        <w:rPr>
          <w:rFonts w:eastAsia="Times New Roman" w:cstheme="minorHAnsi"/>
          <w:lang w:val="en-US"/>
        </w:rPr>
      </w:pPr>
    </w:p>
    <w:p w14:paraId="01E77662" w14:textId="70F2016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7DBC943"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FE45D5">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4B36E8E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w:t>
      </w:r>
      <w:r w:rsidR="00BA414E">
        <w:rPr>
          <w:rFonts w:eastAsia="Times New Roman" w:cstheme="minorHAnsi"/>
          <w:lang w:val="uk-UA" w:eastAsia="en-GB"/>
        </w:rPr>
        <w:t xml:space="preserve">який/яка </w:t>
      </w:r>
      <w:r w:rsidRPr="00081CED">
        <w:rPr>
          <w:rFonts w:eastAsia="Times New Roman" w:cstheme="minorHAnsi"/>
          <w:lang w:val="uk-UA" w:eastAsia="en-GB"/>
        </w:rPr>
        <w:t>ді</w:t>
      </w:r>
      <w:r w:rsidR="00BA414E">
        <w:rPr>
          <w:rFonts w:eastAsia="Times New Roman" w:cstheme="minorHAnsi"/>
          <w:lang w:val="uk-UA" w:eastAsia="en-GB"/>
        </w:rPr>
        <w:t>є</w:t>
      </w:r>
      <w:r w:rsidRPr="00081CED">
        <w:rPr>
          <w:rFonts w:eastAsia="Times New Roman" w:cstheme="minorHAnsi"/>
          <w:lang w:val="uk-UA" w:eastAsia="en-GB"/>
        </w:rPr>
        <w:t xml:space="preserve">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w:t>
      </w:r>
      <w:r w:rsidR="00BA414E">
        <w:rPr>
          <w:rFonts w:eastAsia="Times New Roman" w:cstheme="minorHAnsi"/>
          <w:lang w:val="uk-UA" w:eastAsia="en-GB"/>
        </w:rPr>
        <w:t xml:space="preserve">який/яка </w:t>
      </w:r>
      <w:r w:rsidR="00BA414E" w:rsidRPr="00081CED">
        <w:rPr>
          <w:rFonts w:eastAsia="Times New Roman" w:cstheme="minorHAnsi"/>
          <w:lang w:val="uk-UA" w:eastAsia="en-GB"/>
        </w:rPr>
        <w:t>ді</w:t>
      </w:r>
      <w:r w:rsidR="00BA414E">
        <w:rPr>
          <w:rFonts w:eastAsia="Times New Roman" w:cstheme="minorHAnsi"/>
          <w:lang w:val="uk-UA" w:eastAsia="en-GB"/>
        </w:rPr>
        <w:t>є</w:t>
      </w:r>
      <w:r w:rsidRPr="00081CED">
        <w:rPr>
          <w:rFonts w:eastAsia="Times New Roman" w:cstheme="minorHAnsi"/>
          <w:lang w:val="uk-UA" w:eastAsia="en-GB"/>
        </w:rPr>
        <w:t xml:space="preserve">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w:t>
      </w:r>
      <w:r w:rsidR="00BA414E">
        <w:rPr>
          <w:rFonts w:eastAsia="Times New Roman" w:cstheme="minorHAnsi"/>
          <w:lang w:val="uk-UA" w:eastAsia="en-GB"/>
        </w:rPr>
        <w:t xml:space="preserve">який/яка </w:t>
      </w:r>
      <w:r w:rsidR="00BA414E" w:rsidRPr="00081CED">
        <w:rPr>
          <w:rFonts w:eastAsia="Times New Roman" w:cstheme="minorHAnsi"/>
          <w:lang w:val="uk-UA" w:eastAsia="en-GB"/>
        </w:rPr>
        <w:t>ді</w:t>
      </w:r>
      <w:r w:rsidR="00BA414E">
        <w:rPr>
          <w:rFonts w:eastAsia="Times New Roman" w:cstheme="minorHAnsi"/>
          <w:lang w:val="uk-UA" w:eastAsia="en-GB"/>
        </w:rPr>
        <w:t>є</w:t>
      </w:r>
      <w:r w:rsidRPr="00081CED">
        <w:rPr>
          <w:rFonts w:eastAsia="Times New Roman" w:cstheme="minorHAnsi"/>
          <w:lang w:val="uk-UA" w:eastAsia="en-GB"/>
        </w:rPr>
        <w:t xml:space="preserve">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Стороні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укладено</w:t>
      </w:r>
      <w:r w:rsidR="00BA414E">
        <w:rPr>
          <w:rFonts w:eastAsia="Times New Roman" w:cstheme="minorHAnsi"/>
          <w:lang w:val="uk-UA" w:eastAsia="en-GB"/>
        </w:rPr>
        <w:t>го</w:t>
      </w:r>
      <w:r w:rsidRPr="00081CED">
        <w:rPr>
          <w:rFonts w:eastAsia="Times New Roman" w:cstheme="minorHAnsi"/>
          <w:lang w:val="uk-UA" w:eastAsia="en-GB"/>
        </w:rPr>
        <w:t xml:space="preserve"> між Сторонами (далі Контракт), і додаткових угод №_________, уклали наступний </w:t>
      </w:r>
      <w:r w:rsidR="00C04ACD" w:rsidRPr="00081CED">
        <w:rPr>
          <w:rFonts w:eastAsia="Times New Roman" w:cstheme="minorHAnsi"/>
          <w:lang w:val="uk-UA" w:eastAsia="en-GB"/>
        </w:rPr>
        <w:t xml:space="preserve">Акт приймання-передачі </w:t>
      </w:r>
      <w:r w:rsidR="008A6FDB" w:rsidRPr="00081CED">
        <w:rPr>
          <w:rFonts w:eastAsia="Times New Roman" w:cstheme="minorHAnsi"/>
          <w:lang w:val="uk-UA" w:eastAsia="en-GB"/>
        </w:rPr>
        <w:t>роб</w:t>
      </w:r>
      <w:r w:rsidR="00BA414E">
        <w:rPr>
          <w:rFonts w:eastAsia="Times New Roman" w:cstheme="minorHAnsi"/>
          <w:lang w:val="uk-UA" w:eastAsia="en-GB"/>
        </w:rPr>
        <w:t>і</w:t>
      </w:r>
      <w:r w:rsidR="008A6FDB" w:rsidRPr="00081CED">
        <w:rPr>
          <w:rFonts w:eastAsia="Times New Roman" w:cstheme="minorHAnsi"/>
          <w:lang w:val="uk-UA" w:eastAsia="en-GB"/>
        </w:rPr>
        <w:t>т</w:t>
      </w:r>
      <w:r w:rsidR="00C04ACD" w:rsidRPr="00081CED">
        <w:rPr>
          <w:rFonts w:eastAsia="Times New Roman" w:cstheme="minorHAnsi"/>
          <w:lang w:val="uk-UA" w:eastAsia="en-GB"/>
        </w:rPr>
        <w:t xml:space="preserve">» </w:t>
      </w:r>
      <w:r w:rsidRPr="00081CED">
        <w:rPr>
          <w:rFonts w:eastAsia="Times New Roman" w:cstheme="minorHAnsi"/>
          <w:lang w:val="uk-UA" w:eastAsia="en-GB"/>
        </w:rPr>
        <w:t>:</w:t>
      </w:r>
    </w:p>
    <w:p w14:paraId="46BA2F62" w14:textId="3F583FB8"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7838AE" w:rsidRPr="00081CED">
        <w:rPr>
          <w:rFonts w:eastAsia="Times New Roman" w:cstheme="minorHAnsi"/>
          <w:lang w:val="uk-UA" w:eastAsia="en-GB"/>
        </w:rPr>
        <w:t>роботи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0C41AD" w:rsidRPr="00081CED">
        <w:rPr>
          <w:rFonts w:cstheme="minorHAnsi"/>
          <w:lang w:val="uk-UA"/>
        </w:rPr>
        <w:t>роботи</w:t>
      </w:r>
      <w:r w:rsidRPr="00081CED">
        <w:rPr>
          <w:rFonts w:eastAsia="Times New Roman" w:cstheme="minorHAnsi"/>
          <w:lang w:val="uk-UA" w:eastAsia="en-GB"/>
        </w:rPr>
        <w:t>.</w:t>
      </w:r>
    </w:p>
    <w:p w14:paraId="6FB8AF78" w14:textId="2F58DDBB"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0C41AD" w:rsidRPr="00081CED">
        <w:rPr>
          <w:rFonts w:cstheme="minorHAnsi"/>
          <w:lang w:val="uk-UA"/>
        </w:rPr>
        <w:t>роботи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3163D5D1"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7838AE" w:rsidRPr="00081CED">
        <w:rPr>
          <w:rFonts w:eastAsia="Calibri" w:cstheme="minorHAnsi"/>
          <w:lang w:val="uk-UA" w:eastAsia="x-none"/>
        </w:rPr>
        <w:t>роботи</w:t>
      </w:r>
      <w:r w:rsidR="00BA414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F91947" w:rsidRPr="00081CED">
        <w:rPr>
          <w:rFonts w:eastAsia="Calibri" w:cstheme="minorHAnsi"/>
          <w:lang w:val="uk-UA" w:eastAsia="x-none"/>
        </w:rPr>
        <w:t>роботи</w:t>
      </w:r>
      <w:r w:rsidRPr="00081CED">
        <w:rPr>
          <w:rFonts w:eastAsia="Calibri" w:cstheme="minorHAnsi"/>
          <w:lang w:val="uk-UA" w:eastAsia="x-none"/>
        </w:rPr>
        <w:t>.]</w:t>
      </w:r>
    </w:p>
    <w:p w14:paraId="3072DED4" w14:textId="0A1E6BD5"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F91947" w:rsidRPr="00081CED">
        <w:rPr>
          <w:rFonts w:eastAsia="Calibri" w:cstheme="minorHAnsi"/>
          <w:lang w:val="uk-UA" w:eastAsia="x-none"/>
        </w:rPr>
        <w:t>роб</w:t>
      </w:r>
      <w:r w:rsidR="00BA414E">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7838AE" w:rsidRPr="00081CED">
        <w:rPr>
          <w:rFonts w:eastAsia="Calibri" w:cstheme="minorHAnsi"/>
          <w:lang w:val="uk-UA" w:eastAsia="x-none"/>
        </w:rPr>
        <w:t>роботи</w:t>
      </w:r>
      <w:r w:rsidR="00BA414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7838AE" w:rsidRPr="00081CED">
        <w:rPr>
          <w:rFonts w:eastAsia="Calibri" w:cstheme="minorHAnsi"/>
          <w:lang w:val="uk-UA" w:eastAsia="x-none"/>
        </w:rPr>
        <w:t>роботи</w:t>
      </w:r>
      <w:r w:rsidR="00BA414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w:t>
      </w:r>
      <w:r w:rsidR="00BA414E">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77777777"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4. Цей Додаток складено в 3 (трьох) примірниках, по одному для кожної Сторони. Всі оригінали угоди 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60A2AD64" w:rsidR="00D02BC7" w:rsidRPr="002D3C84" w:rsidRDefault="00E92A3F" w:rsidP="00D02BC7">
            <w:pPr>
              <w:spacing w:after="0" w:line="240" w:lineRule="auto"/>
              <w:ind w:left="578" w:hanging="578"/>
              <w:jc w:val="both"/>
              <w:rPr>
                <w:rFonts w:eastAsia="Times New Roman" w:cstheme="minorHAnsi"/>
                <w:b/>
                <w:lang w:val="uk-UA" w:eastAsia="en-GB"/>
              </w:rPr>
            </w:pPr>
            <w:r w:rsidRPr="002D3C84">
              <w:rPr>
                <w:rFonts w:eastAsia="Times New Roman" w:cstheme="minorHAnsi"/>
                <w:b/>
                <w:lang w:val="uk-UA" w:eastAsia="en-GB"/>
              </w:rPr>
              <w:t>Відповідальний за здійснення технічного нагляду за будівництвом</w:t>
            </w:r>
          </w:p>
          <w:p w14:paraId="621C28F3" w14:textId="5BE2C292"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4"/>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7C1EB81F" w14:textId="418A89E7" w:rsidR="00857CF4" w:rsidRPr="00081CED" w:rsidRDefault="00857CF4" w:rsidP="00292D31">
      <w:pPr>
        <w:spacing w:after="0" w:line="240" w:lineRule="auto"/>
        <w:jc w:val="right"/>
        <w:rPr>
          <w:rFonts w:eastAsia="Times New Roman" w:cstheme="minorHAnsi"/>
        </w:rPr>
      </w:pPr>
      <w:bookmarkStart w:id="5"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5"/>
    <w:p w14:paraId="6A80B23A" w14:textId="77777777" w:rsidR="00292D31" w:rsidRPr="00081CED" w:rsidRDefault="00292D31" w:rsidP="005B0C49">
      <w:pPr>
        <w:spacing w:after="0" w:line="240" w:lineRule="auto"/>
        <w:rPr>
          <w:rFonts w:eastAsia="Times New Roman" w:cstheme="minorHAnsi"/>
          <w:lang w:val="uk-UA"/>
        </w:rPr>
      </w:pPr>
    </w:p>
    <w:p w14:paraId="23DF0FEE" w14:textId="77777777" w:rsidR="004635E3" w:rsidRDefault="004635E3">
      <w:pPr>
        <w:rPr>
          <w:rFonts w:cstheme="minorHAnsi"/>
          <w:lang w:val="uk-UA"/>
        </w:rPr>
      </w:pPr>
    </w:p>
    <w:p w14:paraId="5FC4BD79" w14:textId="6B2FC582" w:rsidR="004635E3" w:rsidRPr="00081CED" w:rsidRDefault="004635E3" w:rsidP="004635E3">
      <w:pPr>
        <w:spacing w:after="0" w:line="240" w:lineRule="auto"/>
        <w:jc w:val="right"/>
        <w:rPr>
          <w:rFonts w:eastAsia="Times New Roman" w:cstheme="minorHAnsi"/>
        </w:rPr>
      </w:pPr>
      <w:r w:rsidRPr="00081CED">
        <w:rPr>
          <w:rFonts w:eastAsia="Times New Roman" w:cstheme="minorHAnsi"/>
          <w:lang w:val="uk-UA"/>
        </w:rPr>
        <w:t xml:space="preserve">Sutarties priedas Nr. </w:t>
      </w:r>
      <w:r w:rsidR="00B63BA0">
        <w:rPr>
          <w:rFonts w:eastAsia="Times New Roman" w:cstheme="minorHAnsi"/>
        </w:rPr>
        <w:t>7</w:t>
      </w:r>
      <w:r w:rsidRPr="00081CED">
        <w:rPr>
          <w:rFonts w:eastAsia="Times New Roman" w:cstheme="minorHAnsi"/>
        </w:rPr>
        <w:t>/</w:t>
      </w:r>
    </w:p>
    <w:p w14:paraId="19A5C28C" w14:textId="2CE5AEC0" w:rsidR="004635E3" w:rsidRPr="00081CED" w:rsidRDefault="004635E3" w:rsidP="004635E3">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sidR="00B63BA0">
        <w:rPr>
          <w:rFonts w:eastAsia="Times New Roman" w:cstheme="minorHAnsi"/>
        </w:rPr>
        <w:t>7</w:t>
      </w:r>
      <w:r w:rsidRPr="00081CED">
        <w:rPr>
          <w:rFonts w:eastAsia="Times New Roman" w:cstheme="minorHAnsi"/>
          <w:lang w:val="uk-UA"/>
        </w:rPr>
        <w:t xml:space="preserve"> до Контракту </w:t>
      </w:r>
    </w:p>
    <w:p w14:paraId="2174738C" w14:textId="77777777" w:rsidR="004635E3" w:rsidRDefault="004635E3" w:rsidP="004635E3">
      <w:pPr>
        <w:spacing w:after="0" w:line="240" w:lineRule="auto"/>
        <w:jc w:val="center"/>
        <w:rPr>
          <w:rFonts w:eastAsia="Times New Roman" w:cstheme="minorHAnsi"/>
          <w:b/>
          <w:lang w:bidi="lt-LT"/>
        </w:rPr>
      </w:pPr>
    </w:p>
    <w:p w14:paraId="3B9157F5" w14:textId="28C30CF6" w:rsidR="004635E3" w:rsidRPr="00AF58F2" w:rsidRDefault="004635E3" w:rsidP="00AF58F2">
      <w:pPr>
        <w:spacing w:after="0" w:line="240" w:lineRule="auto"/>
        <w:jc w:val="center"/>
        <w:rPr>
          <w:rFonts w:eastAsia="Times New Roman" w:cstheme="minorHAnsi"/>
          <w:b/>
          <w:caps/>
          <w:lang w:bidi="lt-LT"/>
        </w:rPr>
      </w:pPr>
      <w:r w:rsidRPr="00AF58F2">
        <w:rPr>
          <w:rFonts w:eastAsia="Times New Roman" w:cstheme="minorHAnsi"/>
          <w:b/>
          <w:caps/>
          <w:lang w:bidi="lt-LT"/>
        </w:rPr>
        <w:t>LOKALINĖS SĄMATOS</w:t>
      </w:r>
    </w:p>
    <w:p w14:paraId="10213CA1" w14:textId="1B7F8EAB" w:rsidR="004407B1" w:rsidRDefault="004407B1" w:rsidP="00AF58F2">
      <w:pPr>
        <w:spacing w:after="0" w:line="240" w:lineRule="auto"/>
        <w:jc w:val="center"/>
        <w:rPr>
          <w:rFonts w:eastAsia="Times New Roman" w:cstheme="minorHAnsi"/>
          <w:b/>
          <w:caps/>
          <w:lang w:bidi="lt-LT"/>
        </w:rPr>
      </w:pPr>
      <w:r w:rsidRPr="00AF58F2">
        <w:rPr>
          <w:rFonts w:eastAsia="Times New Roman" w:cstheme="minorHAnsi"/>
          <w:b/>
          <w:caps/>
          <w:lang w:bidi="lt-LT"/>
        </w:rPr>
        <w:t>Локальний кошторис</w:t>
      </w:r>
    </w:p>
    <w:p w14:paraId="58A84DAB" w14:textId="77777777" w:rsidR="000856D1" w:rsidRDefault="000856D1" w:rsidP="00AF58F2">
      <w:pPr>
        <w:spacing w:after="0" w:line="240" w:lineRule="auto"/>
        <w:jc w:val="center"/>
        <w:rPr>
          <w:rFonts w:eastAsia="Times New Roman" w:cstheme="minorHAnsi"/>
          <w:b/>
          <w:caps/>
          <w:lang w:bidi="lt-LT"/>
        </w:rPr>
      </w:pPr>
    </w:p>
    <w:p w14:paraId="5A7454DF" w14:textId="77777777" w:rsidR="000856D1" w:rsidRDefault="000856D1" w:rsidP="00AF58F2">
      <w:pPr>
        <w:spacing w:after="0" w:line="240" w:lineRule="auto"/>
        <w:jc w:val="center"/>
        <w:rPr>
          <w:rFonts w:eastAsia="Times New Roman" w:cstheme="minorHAnsi"/>
          <w:b/>
          <w:caps/>
          <w:lang w:bidi="lt-LT"/>
        </w:rPr>
      </w:pPr>
    </w:p>
    <w:p w14:paraId="27CBD34B" w14:textId="77777777" w:rsidR="000856D1" w:rsidRDefault="000856D1" w:rsidP="00AF58F2">
      <w:pPr>
        <w:spacing w:after="0" w:line="240" w:lineRule="auto"/>
        <w:jc w:val="center"/>
        <w:rPr>
          <w:rFonts w:eastAsia="Times New Roman" w:cstheme="minorHAnsi"/>
          <w:b/>
          <w:caps/>
          <w:lang w:bidi="lt-LT"/>
        </w:rPr>
      </w:pPr>
    </w:p>
    <w:p w14:paraId="3A8AA691" w14:textId="6FD700F4" w:rsidR="00B63BA0" w:rsidRPr="00081CED" w:rsidRDefault="00B63BA0" w:rsidP="00B63BA0">
      <w:pPr>
        <w:spacing w:after="0" w:line="240" w:lineRule="auto"/>
        <w:jc w:val="right"/>
        <w:rPr>
          <w:rFonts w:eastAsia="Times New Roman" w:cstheme="minorHAnsi"/>
        </w:rPr>
      </w:pPr>
      <w:r w:rsidRPr="00081CED">
        <w:rPr>
          <w:rFonts w:eastAsia="Times New Roman" w:cstheme="minorHAnsi"/>
          <w:lang w:val="uk-UA"/>
        </w:rPr>
        <w:t xml:space="preserve">Sutarties priedas Nr. </w:t>
      </w:r>
      <w:r>
        <w:rPr>
          <w:rFonts w:eastAsia="Times New Roman" w:cstheme="minorHAnsi"/>
        </w:rPr>
        <w:t>8</w:t>
      </w:r>
      <w:r w:rsidRPr="00081CED">
        <w:rPr>
          <w:rFonts w:eastAsia="Times New Roman" w:cstheme="minorHAnsi"/>
        </w:rPr>
        <w:t>/</w:t>
      </w:r>
    </w:p>
    <w:p w14:paraId="7424ED3A" w14:textId="5E33101E" w:rsidR="00B63BA0" w:rsidRPr="00081CED" w:rsidRDefault="00B63BA0" w:rsidP="00B63BA0">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Pr>
          <w:rFonts w:eastAsia="Times New Roman" w:cstheme="minorHAnsi"/>
        </w:rPr>
        <w:t>8</w:t>
      </w:r>
      <w:r w:rsidRPr="00081CED">
        <w:rPr>
          <w:rFonts w:eastAsia="Times New Roman" w:cstheme="minorHAnsi"/>
          <w:lang w:val="uk-UA"/>
        </w:rPr>
        <w:t xml:space="preserve"> до Контракту </w:t>
      </w:r>
    </w:p>
    <w:p w14:paraId="499C7F8E" w14:textId="77777777" w:rsidR="00B63BA0" w:rsidRDefault="00B63BA0" w:rsidP="00AF58F2">
      <w:pPr>
        <w:spacing w:after="0" w:line="240" w:lineRule="auto"/>
        <w:jc w:val="center"/>
        <w:rPr>
          <w:rFonts w:eastAsia="Times New Roman" w:cstheme="minorHAnsi"/>
          <w:b/>
          <w:caps/>
          <w:lang w:bidi="lt-LT"/>
        </w:rPr>
      </w:pPr>
    </w:p>
    <w:p w14:paraId="1DEC53B3" w14:textId="77777777" w:rsidR="00B63BA0" w:rsidRDefault="00B63BA0" w:rsidP="00AF58F2">
      <w:pPr>
        <w:spacing w:after="0" w:line="240" w:lineRule="auto"/>
        <w:jc w:val="center"/>
        <w:rPr>
          <w:rFonts w:eastAsia="Times New Roman" w:cstheme="minorHAnsi"/>
          <w:b/>
          <w:caps/>
          <w:lang w:bidi="lt-LT"/>
        </w:rPr>
      </w:pPr>
    </w:p>
    <w:p w14:paraId="3AD243EF" w14:textId="77EE6CD2" w:rsidR="00B63BA0" w:rsidRDefault="00B63BA0" w:rsidP="00B63BA0">
      <w:pPr>
        <w:spacing w:after="0" w:line="240" w:lineRule="auto"/>
        <w:jc w:val="center"/>
        <w:rPr>
          <w:rFonts w:eastAsia="Times New Roman" w:cstheme="minorHAnsi"/>
          <w:b/>
          <w:caps/>
          <w:lang w:bidi="lt-LT"/>
        </w:rPr>
      </w:pPr>
      <w:r w:rsidRPr="00B63BA0">
        <w:rPr>
          <w:rFonts w:eastAsia="Times New Roman" w:cstheme="minorHAnsi"/>
          <w:b/>
          <w:caps/>
          <w:lang w:bidi="lt-LT"/>
        </w:rPr>
        <w:t>Darbų atlikimo grafikas</w:t>
      </w:r>
    </w:p>
    <w:p w14:paraId="1A8CC03A" w14:textId="3A1FFB09" w:rsidR="00B63BA0" w:rsidRDefault="00B63BA0" w:rsidP="00AF58F2">
      <w:pPr>
        <w:spacing w:after="0" w:line="240" w:lineRule="auto"/>
        <w:jc w:val="center"/>
        <w:rPr>
          <w:rFonts w:eastAsia="Times New Roman" w:cstheme="minorHAnsi"/>
          <w:b/>
          <w:caps/>
          <w:lang w:bidi="lt-LT"/>
        </w:rPr>
      </w:pPr>
      <w:r w:rsidRPr="00B63BA0">
        <w:rPr>
          <w:rFonts w:eastAsia="Times New Roman" w:cstheme="minorHAnsi"/>
          <w:b/>
          <w:caps/>
          <w:lang w:bidi="lt-LT"/>
        </w:rPr>
        <w:t>Графік виконання робі</w:t>
      </w:r>
    </w:p>
    <w:p w14:paraId="25576E9D" w14:textId="77777777" w:rsidR="00B63BA0" w:rsidRDefault="00B63BA0" w:rsidP="00AF58F2">
      <w:pPr>
        <w:spacing w:after="0" w:line="240" w:lineRule="auto"/>
        <w:jc w:val="center"/>
        <w:rPr>
          <w:rFonts w:eastAsia="Times New Roman" w:cstheme="minorHAnsi"/>
          <w:b/>
          <w:caps/>
          <w:lang w:bidi="lt-LT"/>
        </w:rPr>
      </w:pPr>
    </w:p>
    <w:p w14:paraId="4AC3409A" w14:textId="77777777" w:rsidR="00B63BA0" w:rsidRDefault="00B63BA0" w:rsidP="00AF58F2">
      <w:pPr>
        <w:spacing w:after="0" w:line="240" w:lineRule="auto"/>
        <w:jc w:val="center"/>
        <w:rPr>
          <w:rFonts w:eastAsia="Times New Roman" w:cstheme="minorHAnsi"/>
          <w:b/>
          <w:caps/>
          <w:lang w:bidi="lt-LT"/>
        </w:rPr>
      </w:pPr>
    </w:p>
    <w:p w14:paraId="3502F609" w14:textId="77777777" w:rsidR="00E52C2B" w:rsidRDefault="00E52C2B" w:rsidP="00300911">
      <w:pPr>
        <w:spacing w:after="0" w:line="240" w:lineRule="auto"/>
        <w:jc w:val="right"/>
        <w:rPr>
          <w:rFonts w:eastAsia="Times New Roman" w:cstheme="minorHAnsi"/>
        </w:rPr>
      </w:pPr>
    </w:p>
    <w:p w14:paraId="6480280C" w14:textId="77777777" w:rsidR="00E52C2B" w:rsidRDefault="00E52C2B" w:rsidP="00300911">
      <w:pPr>
        <w:spacing w:after="0" w:line="240" w:lineRule="auto"/>
        <w:jc w:val="right"/>
        <w:rPr>
          <w:rFonts w:eastAsia="Times New Roman" w:cstheme="minorHAnsi"/>
        </w:rPr>
      </w:pPr>
    </w:p>
    <w:p w14:paraId="7E203EEF" w14:textId="77777777" w:rsidR="00E52C2B" w:rsidRDefault="00E52C2B" w:rsidP="00300911">
      <w:pPr>
        <w:spacing w:after="0" w:line="240" w:lineRule="auto"/>
        <w:jc w:val="right"/>
        <w:rPr>
          <w:rFonts w:eastAsia="Times New Roman" w:cstheme="minorHAnsi"/>
        </w:rPr>
      </w:pPr>
    </w:p>
    <w:p w14:paraId="4E65A1A4" w14:textId="77777777" w:rsidR="00E52C2B" w:rsidRDefault="00E52C2B" w:rsidP="00300911">
      <w:pPr>
        <w:spacing w:after="0" w:line="240" w:lineRule="auto"/>
        <w:jc w:val="right"/>
        <w:rPr>
          <w:rFonts w:eastAsia="Times New Roman" w:cstheme="minorHAnsi"/>
        </w:rPr>
      </w:pPr>
    </w:p>
    <w:p w14:paraId="38BD115D" w14:textId="77777777" w:rsidR="00E52C2B" w:rsidRDefault="00E52C2B" w:rsidP="00300911">
      <w:pPr>
        <w:spacing w:after="0" w:line="240" w:lineRule="auto"/>
        <w:jc w:val="right"/>
        <w:rPr>
          <w:rFonts w:eastAsia="Times New Roman" w:cstheme="minorHAnsi"/>
        </w:rPr>
      </w:pPr>
    </w:p>
    <w:p w14:paraId="4055F70B" w14:textId="77777777" w:rsidR="00E52C2B" w:rsidRDefault="00E52C2B" w:rsidP="00300911">
      <w:pPr>
        <w:spacing w:after="0" w:line="240" w:lineRule="auto"/>
        <w:jc w:val="right"/>
        <w:rPr>
          <w:rFonts w:eastAsia="Times New Roman" w:cstheme="minorHAnsi"/>
        </w:rPr>
      </w:pPr>
    </w:p>
    <w:p w14:paraId="5C837A20" w14:textId="77777777" w:rsidR="00E52C2B" w:rsidRDefault="00E52C2B" w:rsidP="00300911">
      <w:pPr>
        <w:spacing w:after="0" w:line="240" w:lineRule="auto"/>
        <w:jc w:val="right"/>
        <w:rPr>
          <w:rFonts w:eastAsia="Times New Roman" w:cstheme="minorHAnsi"/>
        </w:rPr>
      </w:pPr>
    </w:p>
    <w:p w14:paraId="4B2CAC90" w14:textId="77777777" w:rsidR="00E52C2B" w:rsidRDefault="00E52C2B" w:rsidP="00300911">
      <w:pPr>
        <w:spacing w:after="0" w:line="240" w:lineRule="auto"/>
        <w:jc w:val="right"/>
        <w:rPr>
          <w:rFonts w:eastAsia="Times New Roman" w:cstheme="minorHAnsi"/>
        </w:rPr>
      </w:pPr>
    </w:p>
    <w:p w14:paraId="697BBA61" w14:textId="77777777" w:rsidR="00E52C2B" w:rsidRDefault="00E52C2B" w:rsidP="00300911">
      <w:pPr>
        <w:spacing w:after="0" w:line="240" w:lineRule="auto"/>
        <w:jc w:val="right"/>
        <w:rPr>
          <w:rFonts w:eastAsia="Times New Roman" w:cstheme="minorHAnsi"/>
        </w:rPr>
      </w:pPr>
    </w:p>
    <w:p w14:paraId="77F791BB" w14:textId="77777777" w:rsidR="00E52C2B" w:rsidRDefault="00E52C2B" w:rsidP="00300911">
      <w:pPr>
        <w:spacing w:after="0" w:line="240" w:lineRule="auto"/>
        <w:jc w:val="right"/>
        <w:rPr>
          <w:rFonts w:eastAsia="Times New Roman" w:cstheme="minorHAnsi"/>
        </w:rPr>
      </w:pPr>
    </w:p>
    <w:p w14:paraId="37ACA7A1" w14:textId="77777777" w:rsidR="00E52C2B" w:rsidRDefault="00E52C2B" w:rsidP="00300911">
      <w:pPr>
        <w:spacing w:after="0" w:line="240" w:lineRule="auto"/>
        <w:jc w:val="right"/>
        <w:rPr>
          <w:rFonts w:eastAsia="Times New Roman" w:cstheme="minorHAnsi"/>
        </w:rPr>
      </w:pPr>
    </w:p>
    <w:p w14:paraId="3C4D4FE0" w14:textId="77777777" w:rsidR="00E52C2B" w:rsidRDefault="00E52C2B" w:rsidP="00300911">
      <w:pPr>
        <w:spacing w:after="0" w:line="240" w:lineRule="auto"/>
        <w:jc w:val="right"/>
        <w:rPr>
          <w:rFonts w:eastAsia="Times New Roman" w:cstheme="minorHAnsi"/>
        </w:rPr>
      </w:pPr>
    </w:p>
    <w:p w14:paraId="3D556495" w14:textId="77777777" w:rsidR="00E52C2B" w:rsidRDefault="00E52C2B" w:rsidP="00300911">
      <w:pPr>
        <w:spacing w:after="0" w:line="240" w:lineRule="auto"/>
        <w:jc w:val="right"/>
        <w:rPr>
          <w:rFonts w:eastAsia="Times New Roman" w:cstheme="minorHAnsi"/>
        </w:rPr>
      </w:pPr>
    </w:p>
    <w:p w14:paraId="7D72E52D" w14:textId="77777777" w:rsidR="00E52C2B" w:rsidRDefault="00E52C2B" w:rsidP="00300911">
      <w:pPr>
        <w:spacing w:after="0" w:line="240" w:lineRule="auto"/>
        <w:jc w:val="right"/>
        <w:rPr>
          <w:rFonts w:eastAsia="Times New Roman" w:cstheme="minorHAnsi"/>
        </w:rPr>
      </w:pPr>
    </w:p>
    <w:p w14:paraId="0E83720E" w14:textId="77777777" w:rsidR="00E52C2B" w:rsidRDefault="00E52C2B" w:rsidP="00300911">
      <w:pPr>
        <w:spacing w:after="0" w:line="240" w:lineRule="auto"/>
        <w:jc w:val="right"/>
        <w:rPr>
          <w:rFonts w:eastAsia="Times New Roman" w:cstheme="minorHAnsi"/>
        </w:rPr>
      </w:pPr>
    </w:p>
    <w:p w14:paraId="23C3BA79" w14:textId="77777777" w:rsidR="00E52C2B" w:rsidRDefault="00E52C2B" w:rsidP="00300911">
      <w:pPr>
        <w:spacing w:after="0" w:line="240" w:lineRule="auto"/>
        <w:jc w:val="right"/>
        <w:rPr>
          <w:rFonts w:eastAsia="Times New Roman" w:cstheme="minorHAnsi"/>
        </w:rPr>
      </w:pPr>
    </w:p>
    <w:p w14:paraId="66D65D80" w14:textId="77777777" w:rsidR="00E52C2B" w:rsidRDefault="00E52C2B" w:rsidP="00300911">
      <w:pPr>
        <w:spacing w:after="0" w:line="240" w:lineRule="auto"/>
        <w:jc w:val="right"/>
        <w:rPr>
          <w:rFonts w:eastAsia="Times New Roman" w:cstheme="minorHAnsi"/>
        </w:rPr>
      </w:pPr>
    </w:p>
    <w:p w14:paraId="1BD91D4A" w14:textId="77777777" w:rsidR="00E52C2B" w:rsidRDefault="00E52C2B" w:rsidP="00300911">
      <w:pPr>
        <w:spacing w:after="0" w:line="240" w:lineRule="auto"/>
        <w:jc w:val="right"/>
        <w:rPr>
          <w:rFonts w:eastAsia="Times New Roman" w:cstheme="minorHAnsi"/>
        </w:rPr>
      </w:pPr>
    </w:p>
    <w:p w14:paraId="44C9EB89" w14:textId="77777777" w:rsidR="00E52C2B" w:rsidRDefault="00E52C2B" w:rsidP="00300911">
      <w:pPr>
        <w:spacing w:after="0" w:line="240" w:lineRule="auto"/>
        <w:jc w:val="right"/>
        <w:rPr>
          <w:rFonts w:eastAsia="Times New Roman" w:cstheme="minorHAnsi"/>
        </w:rPr>
      </w:pPr>
    </w:p>
    <w:p w14:paraId="53BBBD77" w14:textId="77777777" w:rsidR="00E52C2B" w:rsidRDefault="00E52C2B" w:rsidP="00300911">
      <w:pPr>
        <w:spacing w:after="0" w:line="240" w:lineRule="auto"/>
        <w:jc w:val="right"/>
        <w:rPr>
          <w:rFonts w:eastAsia="Times New Roman" w:cstheme="minorHAnsi"/>
        </w:rPr>
      </w:pPr>
    </w:p>
    <w:p w14:paraId="606CED35" w14:textId="77777777" w:rsidR="00E52C2B" w:rsidRDefault="00E52C2B" w:rsidP="00300911">
      <w:pPr>
        <w:spacing w:after="0" w:line="240" w:lineRule="auto"/>
        <w:jc w:val="right"/>
        <w:rPr>
          <w:rFonts w:eastAsia="Times New Roman" w:cstheme="minorHAnsi"/>
        </w:rPr>
      </w:pPr>
    </w:p>
    <w:p w14:paraId="7E475B78" w14:textId="77777777" w:rsidR="00E52C2B" w:rsidRDefault="00E52C2B" w:rsidP="00300911">
      <w:pPr>
        <w:spacing w:after="0" w:line="240" w:lineRule="auto"/>
        <w:jc w:val="right"/>
        <w:rPr>
          <w:rFonts w:eastAsia="Times New Roman" w:cstheme="minorHAnsi"/>
        </w:rPr>
      </w:pPr>
    </w:p>
    <w:p w14:paraId="47CD06E4" w14:textId="77777777" w:rsidR="00E52C2B" w:rsidRDefault="00E52C2B" w:rsidP="00300911">
      <w:pPr>
        <w:spacing w:after="0" w:line="240" w:lineRule="auto"/>
        <w:jc w:val="right"/>
        <w:rPr>
          <w:rFonts w:eastAsia="Times New Roman" w:cstheme="minorHAnsi"/>
        </w:rPr>
      </w:pPr>
    </w:p>
    <w:p w14:paraId="2D65B9DB" w14:textId="77777777" w:rsidR="00E52C2B" w:rsidRDefault="00E52C2B" w:rsidP="00300911">
      <w:pPr>
        <w:spacing w:after="0" w:line="240" w:lineRule="auto"/>
        <w:jc w:val="right"/>
        <w:rPr>
          <w:rFonts w:eastAsia="Times New Roman" w:cstheme="minorHAnsi"/>
        </w:rPr>
      </w:pPr>
    </w:p>
    <w:p w14:paraId="03F383FC" w14:textId="77777777" w:rsidR="00E52C2B" w:rsidRDefault="00E52C2B" w:rsidP="00300911">
      <w:pPr>
        <w:spacing w:after="0" w:line="240" w:lineRule="auto"/>
        <w:jc w:val="right"/>
        <w:rPr>
          <w:rFonts w:eastAsia="Times New Roman" w:cstheme="minorHAnsi"/>
        </w:rPr>
      </w:pPr>
    </w:p>
    <w:p w14:paraId="1A6E5CEA" w14:textId="77777777" w:rsidR="00E52C2B" w:rsidRDefault="00E52C2B" w:rsidP="00300911">
      <w:pPr>
        <w:spacing w:after="0" w:line="240" w:lineRule="auto"/>
        <w:jc w:val="right"/>
        <w:rPr>
          <w:rFonts w:eastAsia="Times New Roman" w:cstheme="minorHAnsi"/>
        </w:rPr>
      </w:pPr>
    </w:p>
    <w:p w14:paraId="70A83C47" w14:textId="77777777" w:rsidR="00E52C2B" w:rsidRDefault="00E52C2B" w:rsidP="00300911">
      <w:pPr>
        <w:spacing w:after="0" w:line="240" w:lineRule="auto"/>
        <w:jc w:val="right"/>
        <w:rPr>
          <w:rFonts w:eastAsia="Times New Roman" w:cstheme="minorHAnsi"/>
        </w:rPr>
      </w:pPr>
    </w:p>
    <w:p w14:paraId="4D15407E" w14:textId="77777777" w:rsidR="00E52C2B" w:rsidRDefault="00E52C2B" w:rsidP="00300911">
      <w:pPr>
        <w:spacing w:after="0" w:line="240" w:lineRule="auto"/>
        <w:jc w:val="right"/>
        <w:rPr>
          <w:rFonts w:eastAsia="Times New Roman" w:cstheme="minorHAnsi"/>
        </w:rPr>
        <w:sectPr w:rsidR="00E52C2B" w:rsidSect="00051668">
          <w:pgSz w:w="11906" w:h="16838"/>
          <w:pgMar w:top="1701" w:right="567" w:bottom="1134" w:left="1701" w:header="567" w:footer="567" w:gutter="0"/>
          <w:cols w:space="1296"/>
          <w:titlePg/>
          <w:docGrid w:linePitch="360"/>
        </w:sectPr>
      </w:pPr>
    </w:p>
    <w:p w14:paraId="7F3A57E4" w14:textId="77777777" w:rsidR="00E52C2B" w:rsidRDefault="00300911" w:rsidP="00300911">
      <w:pPr>
        <w:spacing w:after="0" w:line="240" w:lineRule="auto"/>
        <w:jc w:val="right"/>
        <w:rPr>
          <w:rFonts w:eastAsia="Times New Roman" w:cstheme="minorHAnsi"/>
        </w:rPr>
      </w:pPr>
      <w:r w:rsidRPr="00081CED">
        <w:rPr>
          <w:rFonts w:eastAsia="Times New Roman" w:cstheme="minorHAnsi"/>
          <w:lang w:val="uk-UA"/>
        </w:rPr>
        <w:lastRenderedPageBreak/>
        <w:t xml:space="preserve">Sutarties priedas Nr. </w:t>
      </w:r>
      <w:r>
        <w:rPr>
          <w:rFonts w:eastAsia="Times New Roman" w:cstheme="minorHAnsi"/>
        </w:rPr>
        <w:t>9</w:t>
      </w:r>
    </w:p>
    <w:p w14:paraId="23E4893D" w14:textId="5108CD9E" w:rsidR="00300911" w:rsidRPr="00E52C2B" w:rsidRDefault="00E52C2B" w:rsidP="00E52C2B">
      <w:pPr>
        <w:spacing w:after="0" w:line="240" w:lineRule="auto"/>
        <w:jc w:val="right"/>
        <w:rPr>
          <w:rFonts w:eastAsia="Times New Roman" w:cstheme="minorHAnsi"/>
          <w:lang w:val="uk-UA"/>
        </w:rPr>
      </w:pPr>
      <w:r w:rsidRPr="00081CED">
        <w:rPr>
          <w:rFonts w:eastAsia="Times New Roman" w:cstheme="minorHAnsi"/>
          <w:i/>
          <w:lang w:eastAsia="ru-RU"/>
        </w:rPr>
        <w:t>Šablonas</w:t>
      </w:r>
      <w:r w:rsidR="00300911" w:rsidRPr="00081CED">
        <w:rPr>
          <w:rFonts w:eastAsia="Times New Roman" w:cstheme="minorHAnsi"/>
        </w:rPr>
        <w:t>/</w:t>
      </w:r>
    </w:p>
    <w:p w14:paraId="1171AC86" w14:textId="3F2D1F00" w:rsidR="00300911" w:rsidRDefault="00300911" w:rsidP="00300911">
      <w:pPr>
        <w:spacing w:after="0" w:line="240" w:lineRule="auto"/>
        <w:jc w:val="right"/>
        <w:rPr>
          <w:rFonts w:eastAsia="Times New Roman" w:cstheme="minorHAnsi"/>
        </w:rPr>
      </w:pPr>
      <w:r w:rsidRPr="00081CED">
        <w:rPr>
          <w:rFonts w:eastAsia="Times New Roman" w:cstheme="minorHAnsi"/>
          <w:lang w:val="uk-UA"/>
        </w:rPr>
        <w:t xml:space="preserve">Додаток № </w:t>
      </w:r>
      <w:r>
        <w:rPr>
          <w:rFonts w:eastAsia="Times New Roman" w:cstheme="minorHAnsi"/>
        </w:rPr>
        <w:t>9</w:t>
      </w:r>
      <w:r w:rsidRPr="00081CED">
        <w:rPr>
          <w:rFonts w:eastAsia="Times New Roman" w:cstheme="minorHAnsi"/>
          <w:lang w:val="uk-UA"/>
        </w:rPr>
        <w:t xml:space="preserve"> до Контракту </w:t>
      </w:r>
    </w:p>
    <w:p w14:paraId="37E760EB" w14:textId="77777777" w:rsidR="00E52C2B" w:rsidRPr="00081CED" w:rsidRDefault="00E52C2B" w:rsidP="00E52C2B">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783C2F16" w14:textId="77777777" w:rsidR="00E52C2B" w:rsidRPr="00E52C2B" w:rsidRDefault="00E52C2B" w:rsidP="00300911">
      <w:pPr>
        <w:spacing w:after="0" w:line="240" w:lineRule="auto"/>
        <w:jc w:val="right"/>
        <w:rPr>
          <w:rFonts w:eastAsia="Times New Roman" w:cstheme="minorHAnsi"/>
        </w:rPr>
      </w:pPr>
    </w:p>
    <w:p w14:paraId="11AC9C8C" w14:textId="37B542BB" w:rsidR="00B63BA0" w:rsidRDefault="00300911" w:rsidP="00AF58F2">
      <w:pPr>
        <w:spacing w:after="0" w:line="240" w:lineRule="auto"/>
        <w:jc w:val="center"/>
        <w:rPr>
          <w:rFonts w:eastAsia="Times New Roman" w:cstheme="minorHAnsi"/>
          <w:b/>
          <w:caps/>
          <w:lang w:bidi="lt-LT"/>
        </w:rPr>
      </w:pPr>
      <w:bookmarkStart w:id="6" w:name="_Hlk177461435"/>
      <w:r>
        <w:rPr>
          <w:rFonts w:eastAsia="Times New Roman" w:cstheme="minorHAnsi"/>
          <w:b/>
          <w:caps/>
          <w:lang w:bidi="lt-LT"/>
        </w:rPr>
        <w:t>VEIKLŲ SĄRAŠAS</w:t>
      </w:r>
    </w:p>
    <w:p w14:paraId="2ACDDC0D" w14:textId="457E2E1B" w:rsidR="00B63BA0" w:rsidRDefault="00300911" w:rsidP="00AF58F2">
      <w:pPr>
        <w:spacing w:after="0" w:line="240" w:lineRule="auto"/>
        <w:jc w:val="center"/>
        <w:rPr>
          <w:rFonts w:eastAsia="Times New Roman" w:cstheme="minorHAnsi"/>
          <w:b/>
          <w:caps/>
          <w:lang w:bidi="lt-LT"/>
        </w:rPr>
      </w:pPr>
      <w:r w:rsidRPr="00300911">
        <w:rPr>
          <w:rFonts w:eastAsia="Times New Roman" w:cstheme="minorHAnsi"/>
          <w:b/>
          <w:caps/>
          <w:lang w:bidi="lt-LT"/>
        </w:rPr>
        <w:t>ПЕРЕЛІК ЗАХОДІВ</w:t>
      </w:r>
    </w:p>
    <w:tbl>
      <w:tblPr>
        <w:tblW w:w="15340" w:type="dxa"/>
        <w:tblLook w:val="04A0" w:firstRow="1" w:lastRow="0" w:firstColumn="1" w:lastColumn="0" w:noHBand="0" w:noVBand="1"/>
      </w:tblPr>
      <w:tblGrid>
        <w:gridCol w:w="606"/>
        <w:gridCol w:w="5626"/>
        <w:gridCol w:w="1651"/>
        <w:gridCol w:w="922"/>
        <w:gridCol w:w="922"/>
        <w:gridCol w:w="960"/>
        <w:gridCol w:w="960"/>
        <w:gridCol w:w="960"/>
        <w:gridCol w:w="960"/>
        <w:gridCol w:w="1773"/>
      </w:tblGrid>
      <w:tr w:rsidR="005368B3" w:rsidRPr="005368B3" w14:paraId="03B3008B" w14:textId="77777777" w:rsidTr="005368B3">
        <w:trPr>
          <w:trHeight w:val="900"/>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6C9769E2"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r w:rsidRPr="005368B3">
              <w:rPr>
                <w:rFonts w:ascii="Cambria Math" w:eastAsia="Times New Roman" w:hAnsi="Cambria Math" w:cs="Cambria Math"/>
                <w:b/>
                <w:bCs/>
                <w:color w:val="000000"/>
                <w:lang w:eastAsia="lt-LT"/>
              </w:rPr>
              <w:t>№</w:t>
            </w:r>
            <w:r w:rsidRPr="005368B3">
              <w:rPr>
                <w:rFonts w:ascii="Arial CYR" w:eastAsia="Times New Roman" w:hAnsi="Arial CYR" w:cs="Arial CYR"/>
                <w:b/>
                <w:bCs/>
                <w:color w:val="000000"/>
                <w:lang w:eastAsia="lt-LT"/>
              </w:rPr>
              <w:t xml:space="preserve"> </w:t>
            </w:r>
            <w:r w:rsidRPr="005368B3">
              <w:rPr>
                <w:rFonts w:ascii="Calibri" w:eastAsia="Times New Roman" w:hAnsi="Calibri" w:cs="Calibri"/>
                <w:b/>
                <w:bCs/>
                <w:color w:val="000000"/>
                <w:lang w:eastAsia="lt-LT"/>
              </w:rPr>
              <w:t>п</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п</w:t>
            </w:r>
          </w:p>
        </w:tc>
        <w:tc>
          <w:tcPr>
            <w:tcW w:w="5626" w:type="dxa"/>
            <w:tcBorders>
              <w:top w:val="single" w:sz="4" w:space="0" w:color="auto"/>
              <w:left w:val="nil"/>
              <w:bottom w:val="single" w:sz="4" w:space="0" w:color="auto"/>
              <w:right w:val="single" w:sz="4" w:space="0" w:color="auto"/>
            </w:tcBorders>
            <w:shd w:val="clear" w:color="auto" w:fill="auto"/>
            <w:vAlign w:val="center"/>
            <w:hideMark/>
          </w:tcPr>
          <w:p w14:paraId="07C5FB37"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Назви</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робочих</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груп</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етапів</w:t>
            </w:r>
            <w:proofErr w:type="spellEnd"/>
            <w:r w:rsidRPr="005368B3">
              <w:rPr>
                <w:rFonts w:ascii="Arial CYR" w:eastAsia="Times New Roman" w:hAnsi="Arial CYR" w:cs="Arial CYR"/>
                <w:b/>
                <w:bCs/>
                <w:color w:val="000000"/>
                <w:lang w:eastAsia="lt-LT"/>
              </w:rPr>
              <w:t xml:space="preserve">) ( </w:t>
            </w:r>
            <w:proofErr w:type="spellStart"/>
            <w:r w:rsidRPr="005368B3">
              <w:rPr>
                <w:rFonts w:ascii="Calibri" w:eastAsia="Times New Roman" w:hAnsi="Calibri" w:cs="Calibri"/>
                <w:b/>
                <w:bCs/>
                <w:color w:val="000000"/>
                <w:lang w:eastAsia="lt-LT"/>
              </w:rPr>
              <w:t>Список</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робіт</w:t>
            </w:r>
            <w:proofErr w:type="spellEnd"/>
            <w:r w:rsidRPr="005368B3">
              <w:rPr>
                <w:rFonts w:ascii="Arial CYR" w:eastAsia="Times New Roman" w:hAnsi="Arial CYR" w:cs="Arial CYR"/>
                <w:b/>
                <w:bCs/>
                <w:color w:val="000000"/>
                <w:lang w:eastAsia="lt-LT"/>
              </w:rPr>
              <w:t>)</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5143270D"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Помісячна</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розбивка</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вартості</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Групи</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робіт</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етапів</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відповідно</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до</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запланованого</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Підрядником</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завершення</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Групи</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робіт</w:t>
            </w:r>
            <w:proofErr w:type="spellEnd"/>
            <w:r w:rsidRPr="005368B3">
              <w:rPr>
                <w:rFonts w:ascii="Arial CYR" w:eastAsia="Times New Roman" w:hAnsi="Arial CYR" w:cs="Arial CYR"/>
                <w:b/>
                <w:bCs/>
                <w:color w:val="000000"/>
                <w:lang w:eastAsia="lt-LT"/>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183DEECC" w14:textId="77777777" w:rsidR="005368B3" w:rsidRPr="005368B3" w:rsidRDefault="005368B3" w:rsidP="005368B3">
            <w:pPr>
              <w:spacing w:after="0" w:line="240" w:lineRule="auto"/>
              <w:rPr>
                <w:rFonts w:ascii="Arial CYR" w:eastAsia="Times New Roman" w:hAnsi="Arial CYR" w:cs="Arial CYR"/>
                <w:b/>
                <w:bCs/>
                <w:color w:val="000000"/>
                <w:lang w:eastAsia="lt-LT"/>
              </w:rPr>
            </w:pPr>
            <w:r w:rsidRPr="005368B3">
              <w:rPr>
                <w:rFonts w:ascii="Arial CYR" w:eastAsia="Times New Roman" w:hAnsi="Arial CYR" w:cs="Arial CYR"/>
                <w:b/>
                <w:bCs/>
                <w:color w:val="000000"/>
                <w:lang w:eastAsia="lt-LT"/>
              </w:rPr>
              <w:t> </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1AFED01E" w14:textId="77777777" w:rsidR="005368B3" w:rsidRPr="005368B3" w:rsidRDefault="005368B3" w:rsidP="005368B3">
            <w:pPr>
              <w:spacing w:after="0" w:line="240" w:lineRule="auto"/>
              <w:rPr>
                <w:rFonts w:ascii="Arial CYR" w:eastAsia="Times New Roman" w:hAnsi="Arial CYR" w:cs="Arial CYR"/>
                <w:b/>
                <w:bCs/>
                <w:color w:val="000000"/>
                <w:sz w:val="20"/>
                <w:szCs w:val="20"/>
                <w:lang w:eastAsia="lt-LT"/>
              </w:rPr>
            </w:pPr>
            <w:r w:rsidRPr="005368B3">
              <w:rPr>
                <w:rFonts w:ascii="Arial CYR" w:eastAsia="Times New Roman" w:hAnsi="Arial CYR" w:cs="Arial CYR"/>
                <w:b/>
                <w:bCs/>
                <w:color w:val="000000"/>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82D7B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9AE9B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03ED1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AB514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00597A3C" w14:textId="5D6F16E0"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Ціна</w:t>
            </w:r>
            <w:proofErr w:type="spellEnd"/>
            <w:r w:rsidRPr="005368B3">
              <w:rPr>
                <w:rFonts w:ascii="Arial CYR" w:eastAsia="Times New Roman" w:hAnsi="Arial CYR" w:cs="Arial CYR"/>
                <w:b/>
                <w:bCs/>
                <w:color w:val="000000"/>
                <w:lang w:eastAsia="lt-LT"/>
              </w:rPr>
              <w:t xml:space="preserve"> [EUR] </w:t>
            </w:r>
          </w:p>
        </w:tc>
      </w:tr>
      <w:tr w:rsidR="005368B3" w:rsidRPr="005368B3" w14:paraId="7AABFBBF" w14:textId="77777777" w:rsidTr="005368B3">
        <w:trPr>
          <w:trHeight w:val="105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5287AD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5626" w:type="dxa"/>
            <w:tcBorders>
              <w:top w:val="nil"/>
              <w:left w:val="nil"/>
              <w:bottom w:val="single" w:sz="4" w:space="0" w:color="auto"/>
              <w:right w:val="single" w:sz="4" w:space="0" w:color="auto"/>
            </w:tcBorders>
            <w:shd w:val="clear" w:color="auto" w:fill="auto"/>
            <w:vAlign w:val="center"/>
            <w:hideMark/>
          </w:tcPr>
          <w:p w14:paraId="7CFCC232" w14:textId="77777777" w:rsidR="005368B3" w:rsidRPr="005368B3" w:rsidRDefault="005368B3" w:rsidP="005368B3">
            <w:pPr>
              <w:spacing w:after="0" w:line="240" w:lineRule="auto"/>
              <w:rPr>
                <w:rFonts w:ascii="Arial CYR" w:eastAsia="Times New Roman" w:hAnsi="Arial CYR" w:cs="Arial CYR"/>
                <w:b/>
                <w:bCs/>
                <w:color w:val="000000"/>
                <w:sz w:val="24"/>
                <w:szCs w:val="24"/>
                <w:lang w:eastAsia="lt-LT"/>
              </w:rPr>
            </w:pPr>
            <w:r w:rsidRPr="005368B3">
              <w:rPr>
                <w:rFonts w:ascii="Arial CYR" w:eastAsia="Times New Roman" w:hAnsi="Arial CYR" w:cs="Arial CYR"/>
                <w:b/>
                <w:bCs/>
                <w:color w:val="000000"/>
                <w:sz w:val="24"/>
                <w:szCs w:val="24"/>
                <w:lang w:eastAsia="lt-LT"/>
              </w:rPr>
              <w:t> </w:t>
            </w:r>
          </w:p>
        </w:tc>
        <w:tc>
          <w:tcPr>
            <w:tcW w:w="1651" w:type="dxa"/>
            <w:tcBorders>
              <w:top w:val="nil"/>
              <w:left w:val="nil"/>
              <w:bottom w:val="single" w:sz="4" w:space="0" w:color="auto"/>
              <w:right w:val="single" w:sz="4" w:space="0" w:color="auto"/>
            </w:tcBorders>
            <w:shd w:val="clear" w:color="auto" w:fill="auto"/>
            <w:textDirection w:val="btLr"/>
            <w:vAlign w:val="center"/>
            <w:hideMark/>
          </w:tcPr>
          <w:p w14:paraId="07B2E9C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 I </w:t>
            </w:r>
            <w:proofErr w:type="spellStart"/>
            <w:r w:rsidRPr="005368B3">
              <w:rPr>
                <w:rFonts w:ascii="Calibri" w:eastAsia="Times New Roman" w:hAnsi="Calibri" w:cs="Calibri"/>
                <w:color w:val="000000"/>
                <w:sz w:val="20"/>
                <w:szCs w:val="20"/>
                <w:lang w:eastAsia="lt-LT"/>
              </w:rPr>
              <w:t>місяць</w:t>
            </w:r>
            <w:proofErr w:type="spellEnd"/>
          </w:p>
        </w:tc>
        <w:tc>
          <w:tcPr>
            <w:tcW w:w="922" w:type="dxa"/>
            <w:tcBorders>
              <w:top w:val="nil"/>
              <w:left w:val="nil"/>
              <w:bottom w:val="single" w:sz="4" w:space="0" w:color="auto"/>
              <w:right w:val="single" w:sz="4" w:space="0" w:color="auto"/>
            </w:tcBorders>
            <w:shd w:val="clear" w:color="auto" w:fill="auto"/>
            <w:textDirection w:val="btLr"/>
            <w:vAlign w:val="center"/>
            <w:hideMark/>
          </w:tcPr>
          <w:p w14:paraId="75BEA70B"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 II </w:t>
            </w:r>
            <w:proofErr w:type="spellStart"/>
            <w:r w:rsidRPr="005368B3">
              <w:rPr>
                <w:rFonts w:ascii="Calibri" w:eastAsia="Times New Roman" w:hAnsi="Calibri" w:cs="Calibri"/>
                <w:color w:val="000000"/>
                <w:sz w:val="20"/>
                <w:szCs w:val="20"/>
                <w:lang w:eastAsia="lt-LT"/>
              </w:rPr>
              <w:t>місяць</w:t>
            </w:r>
            <w:proofErr w:type="spellEnd"/>
          </w:p>
        </w:tc>
        <w:tc>
          <w:tcPr>
            <w:tcW w:w="922" w:type="dxa"/>
            <w:tcBorders>
              <w:top w:val="nil"/>
              <w:left w:val="nil"/>
              <w:bottom w:val="single" w:sz="4" w:space="0" w:color="auto"/>
              <w:right w:val="single" w:sz="4" w:space="0" w:color="auto"/>
            </w:tcBorders>
            <w:shd w:val="clear" w:color="auto" w:fill="auto"/>
            <w:textDirection w:val="btLr"/>
            <w:vAlign w:val="center"/>
            <w:hideMark/>
          </w:tcPr>
          <w:p w14:paraId="2E1B3C9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 III </w:t>
            </w:r>
            <w:proofErr w:type="spellStart"/>
            <w:r w:rsidRPr="005368B3">
              <w:rPr>
                <w:rFonts w:ascii="Calibri" w:eastAsia="Times New Roman" w:hAnsi="Calibri" w:cs="Calibri"/>
                <w:color w:val="000000"/>
                <w:sz w:val="20"/>
                <w:szCs w:val="20"/>
                <w:lang w:eastAsia="lt-LT"/>
              </w:rPr>
              <w:t>місяць</w:t>
            </w:r>
            <w:proofErr w:type="spellEnd"/>
          </w:p>
        </w:tc>
        <w:tc>
          <w:tcPr>
            <w:tcW w:w="960" w:type="dxa"/>
            <w:tcBorders>
              <w:top w:val="nil"/>
              <w:left w:val="nil"/>
              <w:bottom w:val="single" w:sz="4" w:space="0" w:color="auto"/>
              <w:right w:val="single" w:sz="4" w:space="0" w:color="auto"/>
            </w:tcBorders>
            <w:shd w:val="clear" w:color="auto" w:fill="auto"/>
            <w:textDirection w:val="btLr"/>
            <w:vAlign w:val="center"/>
            <w:hideMark/>
          </w:tcPr>
          <w:p w14:paraId="65F066C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 IV </w:t>
            </w:r>
            <w:proofErr w:type="spellStart"/>
            <w:r w:rsidRPr="005368B3">
              <w:rPr>
                <w:rFonts w:ascii="Calibri" w:eastAsia="Times New Roman" w:hAnsi="Calibri" w:cs="Calibri"/>
                <w:color w:val="000000"/>
                <w:sz w:val="20"/>
                <w:szCs w:val="20"/>
                <w:lang w:eastAsia="lt-LT"/>
              </w:rPr>
              <w:t>місяць</w:t>
            </w:r>
            <w:proofErr w:type="spellEnd"/>
          </w:p>
        </w:tc>
        <w:tc>
          <w:tcPr>
            <w:tcW w:w="960" w:type="dxa"/>
            <w:tcBorders>
              <w:top w:val="nil"/>
              <w:left w:val="nil"/>
              <w:bottom w:val="single" w:sz="4" w:space="0" w:color="auto"/>
              <w:right w:val="single" w:sz="4" w:space="0" w:color="auto"/>
            </w:tcBorders>
            <w:shd w:val="clear" w:color="auto" w:fill="auto"/>
            <w:textDirection w:val="btLr"/>
            <w:vAlign w:val="center"/>
            <w:hideMark/>
          </w:tcPr>
          <w:p w14:paraId="52A334F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 V </w:t>
            </w:r>
            <w:proofErr w:type="spellStart"/>
            <w:r w:rsidRPr="005368B3">
              <w:rPr>
                <w:rFonts w:ascii="Calibri" w:eastAsia="Times New Roman" w:hAnsi="Calibri" w:cs="Calibri"/>
                <w:color w:val="000000"/>
                <w:sz w:val="20"/>
                <w:szCs w:val="20"/>
                <w:lang w:eastAsia="lt-LT"/>
              </w:rPr>
              <w:t>місяць</w:t>
            </w:r>
            <w:proofErr w:type="spellEnd"/>
          </w:p>
        </w:tc>
        <w:tc>
          <w:tcPr>
            <w:tcW w:w="960" w:type="dxa"/>
            <w:tcBorders>
              <w:top w:val="nil"/>
              <w:left w:val="nil"/>
              <w:bottom w:val="single" w:sz="4" w:space="0" w:color="auto"/>
              <w:right w:val="single" w:sz="4" w:space="0" w:color="auto"/>
            </w:tcBorders>
            <w:shd w:val="clear" w:color="auto" w:fill="auto"/>
            <w:textDirection w:val="btLr"/>
            <w:vAlign w:val="center"/>
            <w:hideMark/>
          </w:tcPr>
          <w:p w14:paraId="5A3481D6"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VI </w:t>
            </w:r>
            <w:proofErr w:type="spellStart"/>
            <w:r w:rsidRPr="005368B3">
              <w:rPr>
                <w:rFonts w:ascii="Calibri" w:eastAsia="Times New Roman" w:hAnsi="Calibri" w:cs="Calibri"/>
                <w:color w:val="000000"/>
                <w:sz w:val="20"/>
                <w:szCs w:val="20"/>
                <w:lang w:eastAsia="lt-LT"/>
              </w:rPr>
              <w:t>місяць</w:t>
            </w:r>
            <w:proofErr w:type="spellEnd"/>
          </w:p>
        </w:tc>
        <w:tc>
          <w:tcPr>
            <w:tcW w:w="960" w:type="dxa"/>
            <w:tcBorders>
              <w:top w:val="nil"/>
              <w:left w:val="nil"/>
              <w:bottom w:val="single" w:sz="4" w:space="0" w:color="auto"/>
              <w:right w:val="single" w:sz="4" w:space="0" w:color="auto"/>
            </w:tcBorders>
            <w:shd w:val="clear" w:color="auto" w:fill="auto"/>
            <w:textDirection w:val="btLr"/>
            <w:vAlign w:val="center"/>
            <w:hideMark/>
          </w:tcPr>
          <w:p w14:paraId="2B65C3DD"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xml:space="preserve">VII </w:t>
            </w:r>
            <w:proofErr w:type="spellStart"/>
            <w:r w:rsidRPr="005368B3">
              <w:rPr>
                <w:rFonts w:ascii="Calibri" w:eastAsia="Times New Roman" w:hAnsi="Calibri" w:cs="Calibri"/>
                <w:color w:val="000000"/>
                <w:sz w:val="20"/>
                <w:szCs w:val="20"/>
                <w:lang w:eastAsia="lt-LT"/>
              </w:rPr>
              <w:t>місяць</w:t>
            </w:r>
            <w:proofErr w:type="spellEnd"/>
          </w:p>
        </w:tc>
        <w:tc>
          <w:tcPr>
            <w:tcW w:w="1773" w:type="dxa"/>
            <w:tcBorders>
              <w:top w:val="nil"/>
              <w:left w:val="nil"/>
              <w:bottom w:val="single" w:sz="4" w:space="0" w:color="auto"/>
              <w:right w:val="single" w:sz="4" w:space="0" w:color="auto"/>
            </w:tcBorders>
            <w:shd w:val="clear" w:color="auto" w:fill="auto"/>
            <w:noWrap/>
            <w:vAlign w:val="bottom"/>
            <w:hideMark/>
          </w:tcPr>
          <w:p w14:paraId="7A17B5F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9B684F2" w14:textId="77777777" w:rsidTr="005368B3">
        <w:trPr>
          <w:trHeight w:val="63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32E5D1E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1</w:t>
            </w:r>
          </w:p>
        </w:tc>
        <w:tc>
          <w:tcPr>
            <w:tcW w:w="5626" w:type="dxa"/>
            <w:tcBorders>
              <w:top w:val="nil"/>
              <w:left w:val="nil"/>
              <w:bottom w:val="single" w:sz="4" w:space="0" w:color="auto"/>
              <w:right w:val="single" w:sz="4" w:space="0" w:color="auto"/>
            </w:tcBorders>
            <w:shd w:val="clear" w:color="000000" w:fill="DAE9F8"/>
            <w:vAlign w:val="bottom"/>
            <w:hideMark/>
          </w:tcPr>
          <w:p w14:paraId="35B1C2EA" w14:textId="77777777" w:rsidR="005368B3" w:rsidRPr="005368B3" w:rsidRDefault="005368B3" w:rsidP="005368B3">
            <w:pPr>
              <w:spacing w:after="0" w:line="240" w:lineRule="auto"/>
              <w:jc w:val="center"/>
              <w:rPr>
                <w:rFonts w:ascii="Arial CYR" w:eastAsia="Times New Roman" w:hAnsi="Arial CYR" w:cs="Arial CYR"/>
                <w:b/>
                <w:bCs/>
                <w:color w:val="000000"/>
                <w:sz w:val="24"/>
                <w:szCs w:val="24"/>
                <w:lang w:eastAsia="lt-LT"/>
              </w:rPr>
            </w:pPr>
            <w:proofErr w:type="spellStart"/>
            <w:r w:rsidRPr="005368B3">
              <w:rPr>
                <w:rFonts w:ascii="Calibri" w:eastAsia="Times New Roman" w:hAnsi="Calibri" w:cs="Calibri"/>
                <w:b/>
                <w:bCs/>
                <w:color w:val="000000"/>
                <w:sz w:val="24"/>
                <w:szCs w:val="24"/>
                <w:lang w:eastAsia="lt-LT"/>
              </w:rPr>
              <w:t>Об</w:t>
            </w:r>
            <w:r w:rsidRPr="005368B3">
              <w:rPr>
                <w:rFonts w:ascii="Arial CYR" w:eastAsia="Times New Roman" w:hAnsi="Arial CYR" w:cs="Arial CYR"/>
                <w:b/>
                <w:bCs/>
                <w:color w:val="000000"/>
                <w:sz w:val="24"/>
                <w:szCs w:val="24"/>
                <w:lang w:eastAsia="lt-LT"/>
              </w:rPr>
              <w:t>'</w:t>
            </w:r>
            <w:r w:rsidRPr="005368B3">
              <w:rPr>
                <w:rFonts w:ascii="Calibri" w:eastAsia="Times New Roman" w:hAnsi="Calibri" w:cs="Calibri"/>
                <w:b/>
                <w:bCs/>
                <w:color w:val="000000"/>
                <w:sz w:val="24"/>
                <w:szCs w:val="24"/>
                <w:lang w:eastAsia="lt-LT"/>
              </w:rPr>
              <w:t>єктний</w:t>
            </w:r>
            <w:proofErr w:type="spellEnd"/>
            <w:r w:rsidRPr="005368B3">
              <w:rPr>
                <w:rFonts w:ascii="Arial CYR" w:eastAsia="Times New Roman" w:hAnsi="Arial CYR" w:cs="Arial CYR"/>
                <w:b/>
                <w:bCs/>
                <w:color w:val="000000"/>
                <w:sz w:val="24"/>
                <w:szCs w:val="24"/>
                <w:lang w:eastAsia="lt-LT"/>
              </w:rPr>
              <w:t xml:space="preserve"> </w:t>
            </w:r>
            <w:proofErr w:type="spellStart"/>
            <w:r w:rsidRPr="005368B3">
              <w:rPr>
                <w:rFonts w:ascii="Calibri" w:eastAsia="Times New Roman" w:hAnsi="Calibri" w:cs="Calibri"/>
                <w:b/>
                <w:bCs/>
                <w:color w:val="000000"/>
                <w:sz w:val="24"/>
                <w:szCs w:val="24"/>
                <w:lang w:eastAsia="lt-LT"/>
              </w:rPr>
              <w:t>кошторис</w:t>
            </w:r>
            <w:proofErr w:type="spellEnd"/>
            <w:r w:rsidRPr="005368B3">
              <w:rPr>
                <w:rFonts w:ascii="Arial CYR" w:eastAsia="Times New Roman" w:hAnsi="Arial CYR" w:cs="Arial CYR"/>
                <w:b/>
                <w:bCs/>
                <w:color w:val="000000"/>
                <w:sz w:val="24"/>
                <w:szCs w:val="24"/>
                <w:lang w:eastAsia="lt-LT"/>
              </w:rPr>
              <w:t xml:space="preserve"> 01-01</w:t>
            </w:r>
            <w:r w:rsidRPr="005368B3">
              <w:rPr>
                <w:rFonts w:ascii="Arial CYR" w:eastAsia="Times New Roman" w:hAnsi="Arial CYR" w:cs="Arial CYR"/>
                <w:b/>
                <w:bCs/>
                <w:color w:val="000000"/>
                <w:sz w:val="24"/>
                <w:szCs w:val="24"/>
                <w:lang w:eastAsia="lt-LT"/>
              </w:rPr>
              <w:br/>
              <w:t xml:space="preserve"> </w:t>
            </w:r>
            <w:proofErr w:type="spellStart"/>
            <w:r w:rsidRPr="005368B3">
              <w:rPr>
                <w:rFonts w:ascii="Calibri" w:eastAsia="Times New Roman" w:hAnsi="Calibri" w:cs="Calibri"/>
                <w:b/>
                <w:bCs/>
                <w:color w:val="000000"/>
                <w:sz w:val="24"/>
                <w:szCs w:val="24"/>
                <w:lang w:eastAsia="lt-LT"/>
              </w:rPr>
              <w:t>підготовленння</w:t>
            </w:r>
            <w:proofErr w:type="spellEnd"/>
            <w:r w:rsidRPr="005368B3">
              <w:rPr>
                <w:rFonts w:ascii="Arial CYR" w:eastAsia="Times New Roman" w:hAnsi="Arial CYR" w:cs="Arial CYR"/>
                <w:b/>
                <w:bCs/>
                <w:color w:val="000000"/>
                <w:sz w:val="24"/>
                <w:szCs w:val="24"/>
                <w:lang w:eastAsia="lt-LT"/>
              </w:rPr>
              <w:t xml:space="preserve"> </w:t>
            </w:r>
            <w:proofErr w:type="spellStart"/>
            <w:r w:rsidRPr="005368B3">
              <w:rPr>
                <w:rFonts w:ascii="Calibri" w:eastAsia="Times New Roman" w:hAnsi="Calibri" w:cs="Calibri"/>
                <w:b/>
                <w:bCs/>
                <w:color w:val="000000"/>
                <w:sz w:val="24"/>
                <w:szCs w:val="24"/>
                <w:lang w:eastAsia="lt-LT"/>
              </w:rPr>
              <w:t>території</w:t>
            </w:r>
            <w:proofErr w:type="spellEnd"/>
            <w:r w:rsidRPr="005368B3">
              <w:rPr>
                <w:rFonts w:ascii="Arial CYR" w:eastAsia="Times New Roman" w:hAnsi="Arial CYR" w:cs="Arial CYR"/>
                <w:b/>
                <w:bCs/>
                <w:color w:val="000000"/>
                <w:sz w:val="24"/>
                <w:szCs w:val="24"/>
                <w:lang w:eastAsia="lt-LT"/>
              </w:rPr>
              <w:t xml:space="preserve"> </w:t>
            </w:r>
            <w:proofErr w:type="spellStart"/>
            <w:r w:rsidRPr="005368B3">
              <w:rPr>
                <w:rFonts w:ascii="Calibri" w:eastAsia="Times New Roman" w:hAnsi="Calibri" w:cs="Calibri"/>
                <w:b/>
                <w:bCs/>
                <w:color w:val="000000"/>
                <w:sz w:val="24"/>
                <w:szCs w:val="24"/>
                <w:lang w:eastAsia="lt-LT"/>
              </w:rPr>
              <w:t>будівництва</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7F8F4F7D"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37E96F5D"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11620D7E"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79AC51E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62CF989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511D81D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740AFCA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648B93E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70256F17"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bottom"/>
            <w:hideMark/>
          </w:tcPr>
          <w:p w14:paraId="4A172B4E"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1.1</w:t>
            </w:r>
          </w:p>
        </w:tc>
        <w:tc>
          <w:tcPr>
            <w:tcW w:w="5626" w:type="dxa"/>
            <w:tcBorders>
              <w:top w:val="nil"/>
              <w:left w:val="nil"/>
              <w:bottom w:val="single" w:sz="4" w:space="0" w:color="auto"/>
              <w:right w:val="single" w:sz="4" w:space="0" w:color="auto"/>
            </w:tcBorders>
            <w:shd w:val="clear" w:color="auto" w:fill="auto"/>
            <w:vAlign w:val="center"/>
            <w:hideMark/>
          </w:tcPr>
          <w:p w14:paraId="75E51EAF"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01-01-01 </w:t>
            </w:r>
            <w:proofErr w:type="spellStart"/>
            <w:r w:rsidRPr="005368B3">
              <w:rPr>
                <w:rFonts w:ascii="Calibri" w:eastAsia="Times New Roman" w:hAnsi="Calibri" w:cs="Calibri"/>
                <w:color w:val="000000"/>
                <w:lang w:eastAsia="lt-LT"/>
              </w:rPr>
              <w:t>підготовчі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роботи</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згідно</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креслення</w:t>
            </w:r>
            <w:proofErr w:type="spellEnd"/>
            <w:r w:rsidRPr="005368B3">
              <w:rPr>
                <w:rFonts w:ascii="Arial CYR" w:eastAsia="Times New Roman" w:hAnsi="Arial CYR" w:cs="Arial CYR"/>
                <w:color w:val="000000"/>
                <w:lang w:eastAsia="lt-LT"/>
              </w:rPr>
              <w:t xml:space="preserve"> </w:t>
            </w:r>
            <w:r w:rsidRPr="005368B3">
              <w:rPr>
                <w:rFonts w:ascii="Calibri" w:eastAsia="Times New Roman" w:hAnsi="Calibri" w:cs="Calibri"/>
                <w:color w:val="000000"/>
                <w:lang w:eastAsia="lt-LT"/>
              </w:rPr>
              <w:t>ГП</w:t>
            </w:r>
          </w:p>
        </w:tc>
        <w:tc>
          <w:tcPr>
            <w:tcW w:w="1651" w:type="dxa"/>
            <w:tcBorders>
              <w:top w:val="nil"/>
              <w:left w:val="nil"/>
              <w:bottom w:val="single" w:sz="4" w:space="0" w:color="auto"/>
              <w:right w:val="single" w:sz="4" w:space="0" w:color="auto"/>
            </w:tcBorders>
            <w:shd w:val="clear" w:color="auto" w:fill="auto"/>
            <w:vAlign w:val="center"/>
            <w:hideMark/>
          </w:tcPr>
          <w:p w14:paraId="71D7071F"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613931A9"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6A3314E8"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4B5F36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348931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23E86F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3CC3D0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1D4EB93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06F68329" w14:textId="77777777" w:rsidTr="005368B3">
        <w:trPr>
          <w:trHeight w:val="18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6723B0F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w:t>
            </w:r>
          </w:p>
        </w:tc>
        <w:tc>
          <w:tcPr>
            <w:tcW w:w="5626" w:type="dxa"/>
            <w:tcBorders>
              <w:top w:val="nil"/>
              <w:left w:val="nil"/>
              <w:bottom w:val="single" w:sz="4" w:space="0" w:color="auto"/>
              <w:right w:val="single" w:sz="4" w:space="0" w:color="auto"/>
            </w:tcBorders>
            <w:shd w:val="clear" w:color="000000" w:fill="DAE9F8"/>
            <w:vAlign w:val="bottom"/>
            <w:hideMark/>
          </w:tcPr>
          <w:p w14:paraId="5F48542F" w14:textId="77777777" w:rsidR="005368B3" w:rsidRPr="00D829BC" w:rsidRDefault="005368B3" w:rsidP="005368B3">
            <w:pPr>
              <w:spacing w:after="0" w:line="240" w:lineRule="auto"/>
              <w:jc w:val="center"/>
              <w:rPr>
                <w:rFonts w:eastAsia="Times New Roman" w:cstheme="minorHAnsi"/>
                <w:b/>
                <w:bCs/>
                <w:color w:val="000000"/>
                <w:lang w:eastAsia="lt-LT"/>
              </w:rPr>
            </w:pPr>
            <w:proofErr w:type="spellStart"/>
            <w:r w:rsidRPr="00D829BC">
              <w:rPr>
                <w:rFonts w:eastAsia="Times New Roman" w:cstheme="minorHAnsi"/>
                <w:b/>
                <w:bCs/>
                <w:color w:val="000000"/>
                <w:lang w:eastAsia="lt-LT"/>
              </w:rPr>
              <w:t>Об'єктний</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кошторис</w:t>
            </w:r>
            <w:proofErr w:type="spellEnd"/>
            <w:r w:rsidRPr="00D829BC">
              <w:rPr>
                <w:rFonts w:eastAsia="Times New Roman" w:cstheme="minorHAnsi"/>
                <w:b/>
                <w:bCs/>
                <w:color w:val="000000"/>
                <w:lang w:eastAsia="lt-LT"/>
              </w:rPr>
              <w:t xml:space="preserve"> 02-01 </w:t>
            </w:r>
            <w:proofErr w:type="spellStart"/>
            <w:r w:rsidRPr="00D829BC">
              <w:rPr>
                <w:rFonts w:eastAsia="Times New Roman" w:cstheme="minorHAnsi"/>
                <w:b/>
                <w:bCs/>
                <w:color w:val="000000"/>
                <w:lang w:eastAsia="lt-LT"/>
              </w:rPr>
              <w:t>Нове</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будівництво</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споруди</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подвійного</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призначення</w:t>
            </w:r>
            <w:proofErr w:type="spellEnd"/>
            <w:r w:rsidRPr="00D829BC">
              <w:rPr>
                <w:rFonts w:eastAsia="Times New Roman" w:cstheme="minorHAnsi"/>
                <w:b/>
                <w:bCs/>
                <w:color w:val="000000"/>
                <w:lang w:eastAsia="lt-LT"/>
              </w:rPr>
              <w:t xml:space="preserve"> (СПП) з </w:t>
            </w:r>
            <w:proofErr w:type="spellStart"/>
            <w:r w:rsidRPr="00D829BC">
              <w:rPr>
                <w:rFonts w:eastAsia="Times New Roman" w:cstheme="minorHAnsi"/>
                <w:b/>
                <w:bCs/>
                <w:color w:val="000000"/>
                <w:lang w:eastAsia="lt-LT"/>
              </w:rPr>
              <w:t>захисними</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властивостями</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протирадіаційного</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укриття</w:t>
            </w:r>
            <w:proofErr w:type="spellEnd"/>
            <w:r w:rsidRPr="00D829BC">
              <w:rPr>
                <w:rFonts w:eastAsia="Times New Roman" w:cstheme="minorHAnsi"/>
                <w:b/>
                <w:bCs/>
                <w:color w:val="000000"/>
                <w:lang w:eastAsia="lt-LT"/>
              </w:rPr>
              <w:t xml:space="preserve"> (ПРУ)  з </w:t>
            </w:r>
            <w:proofErr w:type="spellStart"/>
            <w:r w:rsidRPr="00D829BC">
              <w:rPr>
                <w:rFonts w:eastAsia="Times New Roman" w:cstheme="minorHAnsi"/>
                <w:b/>
                <w:bCs/>
                <w:color w:val="000000"/>
                <w:lang w:eastAsia="lt-LT"/>
              </w:rPr>
              <w:t>влаштуванням</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переходу</w:t>
            </w:r>
            <w:proofErr w:type="spellEnd"/>
            <w:r w:rsidRPr="00D829BC">
              <w:rPr>
                <w:rFonts w:eastAsia="Times New Roman" w:cstheme="minorHAnsi"/>
                <w:b/>
                <w:bCs/>
                <w:color w:val="000000"/>
                <w:lang w:eastAsia="lt-LT"/>
              </w:rPr>
              <w:t xml:space="preserve"> з </w:t>
            </w:r>
            <w:proofErr w:type="spellStart"/>
            <w:r w:rsidRPr="00D829BC">
              <w:rPr>
                <w:rFonts w:eastAsia="Times New Roman" w:cstheme="minorHAnsi"/>
                <w:b/>
                <w:bCs/>
                <w:color w:val="000000"/>
                <w:lang w:eastAsia="lt-LT"/>
              </w:rPr>
              <w:t>існуючого</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корпусу</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Деснянського</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ліцею</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Деснянської</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селищної</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ради</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за</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адресою</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Чернігівська</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область</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Чернігівський</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район</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смт</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Десна</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вул</w:t>
            </w:r>
            <w:proofErr w:type="spellEnd"/>
            <w:r w:rsidRPr="00D829BC">
              <w:rPr>
                <w:rFonts w:eastAsia="Times New Roman" w:cstheme="minorHAnsi"/>
                <w:b/>
                <w:bCs/>
                <w:color w:val="000000"/>
                <w:lang w:eastAsia="lt-LT"/>
              </w:rPr>
              <w:t xml:space="preserve">. </w:t>
            </w:r>
            <w:proofErr w:type="spellStart"/>
            <w:r w:rsidRPr="00D829BC">
              <w:rPr>
                <w:rFonts w:eastAsia="Times New Roman" w:cstheme="minorHAnsi"/>
                <w:b/>
                <w:bCs/>
                <w:color w:val="000000"/>
                <w:lang w:eastAsia="lt-LT"/>
              </w:rPr>
              <w:t>Довженко</w:t>
            </w:r>
            <w:proofErr w:type="spellEnd"/>
            <w:r w:rsidRPr="00D829BC">
              <w:rPr>
                <w:rFonts w:eastAsia="Times New Roman" w:cstheme="minorHAnsi"/>
                <w:b/>
                <w:bCs/>
                <w:color w:val="000000"/>
                <w:lang w:eastAsia="lt-LT"/>
              </w:rPr>
              <w:t>, 34</w:t>
            </w:r>
          </w:p>
        </w:tc>
        <w:tc>
          <w:tcPr>
            <w:tcW w:w="1651" w:type="dxa"/>
            <w:tcBorders>
              <w:top w:val="nil"/>
              <w:left w:val="nil"/>
              <w:bottom w:val="single" w:sz="4" w:space="0" w:color="auto"/>
              <w:right w:val="single" w:sz="4" w:space="0" w:color="auto"/>
            </w:tcBorders>
            <w:shd w:val="clear" w:color="000000" w:fill="DAE9F8"/>
            <w:vAlign w:val="center"/>
            <w:hideMark/>
          </w:tcPr>
          <w:p w14:paraId="74D27D37"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4A1AA7A2"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7B9DC70B"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6EE9DEF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1D1C82A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69CC118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54CA883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78D7B98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0BAE797"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A127810"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w:t>
            </w:r>
          </w:p>
        </w:tc>
        <w:tc>
          <w:tcPr>
            <w:tcW w:w="5626" w:type="dxa"/>
            <w:tcBorders>
              <w:top w:val="nil"/>
              <w:left w:val="nil"/>
              <w:bottom w:val="single" w:sz="4" w:space="0" w:color="auto"/>
              <w:right w:val="single" w:sz="4" w:space="0" w:color="auto"/>
            </w:tcBorders>
            <w:shd w:val="clear" w:color="auto" w:fill="auto"/>
            <w:vAlign w:val="center"/>
            <w:hideMark/>
          </w:tcPr>
          <w:p w14:paraId="7194D22E"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w:t>
            </w:r>
            <w:r w:rsidRPr="005368B3">
              <w:rPr>
                <w:rFonts w:ascii="Calibri" w:eastAsia="Times New Roman" w:hAnsi="Calibri" w:cs="Calibri"/>
                <w:color w:val="000000"/>
                <w:lang w:eastAsia="lt-LT"/>
              </w:rPr>
              <w:t>АР</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архітектурні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рішення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захисна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споруда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цивільного</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захисту</w:t>
            </w:r>
            <w:proofErr w:type="spellEnd"/>
            <w:r w:rsidRPr="005368B3">
              <w:rPr>
                <w:rFonts w:ascii="Arial CYR" w:eastAsia="Times New Roman" w:hAnsi="Arial CYR" w:cs="Arial CYR"/>
                <w:color w:val="000000"/>
                <w:lang w:eastAsia="lt-LT"/>
              </w:rPr>
              <w:t>.</w:t>
            </w:r>
          </w:p>
        </w:tc>
        <w:tc>
          <w:tcPr>
            <w:tcW w:w="1651" w:type="dxa"/>
            <w:tcBorders>
              <w:top w:val="nil"/>
              <w:left w:val="nil"/>
              <w:bottom w:val="single" w:sz="4" w:space="0" w:color="auto"/>
              <w:right w:val="single" w:sz="4" w:space="0" w:color="auto"/>
            </w:tcBorders>
            <w:shd w:val="clear" w:color="auto" w:fill="auto"/>
            <w:vAlign w:val="center"/>
            <w:hideMark/>
          </w:tcPr>
          <w:p w14:paraId="75501CC7"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1D6CF80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7874EB0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8686ED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971E48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15923D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3C131F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75A7C84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0D2D803A" w14:textId="77777777" w:rsidTr="005368B3">
        <w:trPr>
          <w:trHeight w:val="6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D5374AE"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lastRenderedPageBreak/>
              <w:t>2.2</w:t>
            </w:r>
          </w:p>
        </w:tc>
        <w:tc>
          <w:tcPr>
            <w:tcW w:w="5626" w:type="dxa"/>
            <w:tcBorders>
              <w:top w:val="nil"/>
              <w:left w:val="nil"/>
              <w:bottom w:val="single" w:sz="4" w:space="0" w:color="auto"/>
              <w:right w:val="single" w:sz="4" w:space="0" w:color="auto"/>
            </w:tcBorders>
            <w:shd w:val="clear" w:color="auto" w:fill="auto"/>
            <w:vAlign w:val="center"/>
            <w:hideMark/>
          </w:tcPr>
          <w:p w14:paraId="65B01578" w14:textId="77777777" w:rsidR="005368B3" w:rsidRPr="005368B3" w:rsidRDefault="005368B3" w:rsidP="005368B3">
            <w:pPr>
              <w:spacing w:after="0" w:line="240" w:lineRule="auto"/>
              <w:rPr>
                <w:rFonts w:ascii="Arial CYR" w:eastAsia="Times New Roman" w:hAnsi="Arial CYR" w:cs="Arial CYR"/>
                <w:color w:val="000000"/>
                <w:sz w:val="24"/>
                <w:szCs w:val="24"/>
                <w:lang w:eastAsia="lt-LT"/>
              </w:rPr>
            </w:pPr>
            <w:proofErr w:type="spellStart"/>
            <w:r w:rsidRPr="005368B3">
              <w:rPr>
                <w:rFonts w:ascii="Calibri" w:eastAsia="Times New Roman" w:hAnsi="Calibri" w:cs="Calibri"/>
                <w:color w:val="000000"/>
                <w:sz w:val="24"/>
                <w:szCs w:val="24"/>
                <w:lang w:eastAsia="lt-LT"/>
              </w:rPr>
              <w:t>Локальний</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кошторис</w:t>
            </w:r>
            <w:proofErr w:type="spellEnd"/>
            <w:r w:rsidRPr="005368B3">
              <w:rPr>
                <w:rFonts w:ascii="Arial CYR" w:eastAsia="Times New Roman" w:hAnsi="Arial CYR" w:cs="Arial CYR"/>
                <w:color w:val="000000"/>
                <w:sz w:val="24"/>
                <w:szCs w:val="24"/>
                <w:lang w:eastAsia="lt-LT"/>
              </w:rPr>
              <w:t xml:space="preserve"> 02-01-02/</w:t>
            </w:r>
            <w:r w:rsidRPr="005368B3">
              <w:rPr>
                <w:rFonts w:ascii="Calibri" w:eastAsia="Times New Roman" w:hAnsi="Calibri" w:cs="Calibri"/>
                <w:color w:val="000000"/>
                <w:sz w:val="24"/>
                <w:szCs w:val="24"/>
                <w:lang w:eastAsia="lt-LT"/>
              </w:rPr>
              <w:t>АР</w:t>
            </w:r>
            <w:r w:rsidRPr="005368B3">
              <w:rPr>
                <w:rFonts w:ascii="Arial CYR" w:eastAsia="Times New Roman" w:hAnsi="Arial CYR" w:cs="Arial CYR"/>
                <w:color w:val="000000"/>
                <w:sz w:val="24"/>
                <w:szCs w:val="24"/>
                <w:lang w:eastAsia="lt-LT"/>
              </w:rPr>
              <w:t xml:space="preserve">1 </w:t>
            </w:r>
            <w:proofErr w:type="spellStart"/>
            <w:r w:rsidRPr="005368B3">
              <w:rPr>
                <w:rFonts w:ascii="Calibri" w:eastAsia="Times New Roman" w:hAnsi="Calibri" w:cs="Calibri"/>
                <w:color w:val="000000"/>
                <w:sz w:val="24"/>
                <w:szCs w:val="24"/>
                <w:lang w:eastAsia="lt-LT"/>
              </w:rPr>
              <w:t>архітектурні</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рішення</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надземний</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перехід</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до</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евакуаційного</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виходу</w:t>
            </w:r>
            <w:proofErr w:type="spellEnd"/>
            <w:r w:rsidRPr="005368B3">
              <w:rPr>
                <w:rFonts w:ascii="Arial CYR" w:eastAsia="Times New Roman" w:hAnsi="Arial CYR" w:cs="Arial CYR"/>
                <w:color w:val="000000"/>
                <w:sz w:val="24"/>
                <w:szCs w:val="24"/>
                <w:lang w:eastAsia="lt-LT"/>
              </w:rPr>
              <w:t xml:space="preserve"> </w:t>
            </w:r>
            <w:r w:rsidRPr="005368B3">
              <w:rPr>
                <w:rFonts w:ascii="Cambria Math" w:eastAsia="Times New Roman" w:hAnsi="Cambria Math" w:cs="Cambria Math"/>
                <w:color w:val="000000"/>
                <w:sz w:val="24"/>
                <w:szCs w:val="24"/>
                <w:lang w:eastAsia="lt-LT"/>
              </w:rPr>
              <w:t>№</w:t>
            </w:r>
            <w:r w:rsidRPr="005368B3">
              <w:rPr>
                <w:rFonts w:ascii="Arial CYR" w:eastAsia="Times New Roman" w:hAnsi="Arial CYR" w:cs="Arial CYR"/>
                <w:color w:val="000000"/>
                <w:sz w:val="24"/>
                <w:szCs w:val="24"/>
                <w:lang w:eastAsia="lt-LT"/>
              </w:rPr>
              <w:t>3.</w:t>
            </w:r>
          </w:p>
        </w:tc>
        <w:tc>
          <w:tcPr>
            <w:tcW w:w="1651" w:type="dxa"/>
            <w:tcBorders>
              <w:top w:val="nil"/>
              <w:left w:val="nil"/>
              <w:bottom w:val="single" w:sz="4" w:space="0" w:color="auto"/>
              <w:right w:val="single" w:sz="4" w:space="0" w:color="auto"/>
            </w:tcBorders>
            <w:shd w:val="clear" w:color="auto" w:fill="auto"/>
            <w:vAlign w:val="center"/>
            <w:hideMark/>
          </w:tcPr>
          <w:p w14:paraId="2F3489C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D95F0A2"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4C3D34D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320181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148B58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D688BA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EC170E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E166BA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BD8949D" w14:textId="77777777" w:rsidTr="005368B3">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59CE346"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2.3</w:t>
            </w:r>
          </w:p>
        </w:tc>
        <w:tc>
          <w:tcPr>
            <w:tcW w:w="5626" w:type="dxa"/>
            <w:tcBorders>
              <w:top w:val="nil"/>
              <w:left w:val="nil"/>
              <w:bottom w:val="single" w:sz="4" w:space="0" w:color="auto"/>
              <w:right w:val="single" w:sz="4" w:space="0" w:color="auto"/>
            </w:tcBorders>
            <w:shd w:val="clear" w:color="auto" w:fill="auto"/>
            <w:vAlign w:val="center"/>
            <w:hideMark/>
          </w:tcPr>
          <w:p w14:paraId="0EC7C2BC" w14:textId="77777777" w:rsidR="005368B3" w:rsidRPr="005368B3" w:rsidRDefault="005368B3" w:rsidP="005368B3">
            <w:pPr>
              <w:spacing w:after="0" w:line="240" w:lineRule="auto"/>
              <w:rPr>
                <w:rFonts w:ascii="Arial CYR" w:eastAsia="Times New Roman" w:hAnsi="Arial CYR" w:cs="Arial CYR"/>
                <w:color w:val="000000"/>
                <w:sz w:val="24"/>
                <w:szCs w:val="24"/>
                <w:lang w:eastAsia="lt-LT"/>
              </w:rPr>
            </w:pPr>
            <w:proofErr w:type="spellStart"/>
            <w:r w:rsidRPr="005368B3">
              <w:rPr>
                <w:rFonts w:ascii="Calibri" w:eastAsia="Times New Roman" w:hAnsi="Calibri" w:cs="Calibri"/>
                <w:color w:val="000000"/>
                <w:sz w:val="24"/>
                <w:szCs w:val="24"/>
                <w:lang w:eastAsia="lt-LT"/>
              </w:rPr>
              <w:t>Локальний</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кошторис</w:t>
            </w:r>
            <w:proofErr w:type="spellEnd"/>
            <w:r w:rsidRPr="005368B3">
              <w:rPr>
                <w:rFonts w:ascii="Arial CYR" w:eastAsia="Times New Roman" w:hAnsi="Arial CYR" w:cs="Arial CYR"/>
                <w:color w:val="000000"/>
                <w:sz w:val="24"/>
                <w:szCs w:val="24"/>
                <w:lang w:eastAsia="lt-LT"/>
              </w:rPr>
              <w:t xml:space="preserve"> 02-01-03/</w:t>
            </w:r>
            <w:r w:rsidRPr="005368B3">
              <w:rPr>
                <w:rFonts w:ascii="Calibri" w:eastAsia="Times New Roman" w:hAnsi="Calibri" w:cs="Calibri"/>
                <w:color w:val="000000"/>
                <w:sz w:val="24"/>
                <w:szCs w:val="24"/>
                <w:lang w:eastAsia="lt-LT"/>
              </w:rPr>
              <w:t>АР</w:t>
            </w:r>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ліфти</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та</w:t>
            </w:r>
            <w:proofErr w:type="spellEnd"/>
            <w:r w:rsidRPr="005368B3">
              <w:rPr>
                <w:rFonts w:ascii="Arial CYR" w:eastAsia="Times New Roman" w:hAnsi="Arial CYR" w:cs="Arial CYR"/>
                <w:color w:val="000000"/>
                <w:sz w:val="24"/>
                <w:szCs w:val="24"/>
                <w:lang w:eastAsia="lt-LT"/>
              </w:rPr>
              <w:t xml:space="preserve"> </w:t>
            </w:r>
            <w:proofErr w:type="spellStart"/>
            <w:r w:rsidRPr="005368B3">
              <w:rPr>
                <w:rFonts w:ascii="Calibri" w:eastAsia="Times New Roman" w:hAnsi="Calibri" w:cs="Calibri"/>
                <w:color w:val="000000"/>
                <w:sz w:val="24"/>
                <w:szCs w:val="24"/>
                <w:lang w:eastAsia="lt-LT"/>
              </w:rPr>
              <w:t>підйомники</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08652A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C1DBEE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7C30EBB8"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BCFE93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232575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04E852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F56A7B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2A6E12E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2FCF03C"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ECA43A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2.4</w:t>
            </w:r>
          </w:p>
        </w:tc>
        <w:tc>
          <w:tcPr>
            <w:tcW w:w="5626" w:type="dxa"/>
            <w:tcBorders>
              <w:top w:val="nil"/>
              <w:left w:val="nil"/>
              <w:bottom w:val="single" w:sz="4" w:space="0" w:color="auto"/>
              <w:right w:val="single" w:sz="4" w:space="0" w:color="auto"/>
            </w:tcBorders>
            <w:shd w:val="clear" w:color="auto" w:fill="auto"/>
            <w:vAlign w:val="center"/>
            <w:hideMark/>
          </w:tcPr>
          <w:p w14:paraId="5092E1E5"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02-01-04/</w:t>
            </w:r>
            <w:r w:rsidRPr="005368B3">
              <w:rPr>
                <w:rFonts w:ascii="Calibri" w:eastAsia="Times New Roman" w:hAnsi="Calibri" w:cs="Calibri"/>
                <w:color w:val="000000"/>
                <w:lang w:eastAsia="lt-LT"/>
              </w:rPr>
              <w:t>АР</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ліфти</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підйомники</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DF0E1D0"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D13B751"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486C4E3B"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E0202E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E37219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410F32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94DE43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C389D7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34CB6989"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C99151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2.5</w:t>
            </w:r>
          </w:p>
        </w:tc>
        <w:tc>
          <w:tcPr>
            <w:tcW w:w="5626" w:type="dxa"/>
            <w:tcBorders>
              <w:top w:val="nil"/>
              <w:left w:val="nil"/>
              <w:bottom w:val="single" w:sz="4" w:space="0" w:color="auto"/>
              <w:right w:val="single" w:sz="4" w:space="0" w:color="auto"/>
            </w:tcBorders>
            <w:shd w:val="clear" w:color="auto" w:fill="auto"/>
            <w:vAlign w:val="center"/>
            <w:hideMark/>
          </w:tcPr>
          <w:p w14:paraId="27CC329C"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02-01-05/</w:t>
            </w:r>
            <w:r w:rsidRPr="005368B3">
              <w:rPr>
                <w:rFonts w:ascii="Calibri" w:eastAsia="Times New Roman" w:hAnsi="Calibri" w:cs="Calibri"/>
                <w:color w:val="000000"/>
                <w:lang w:eastAsia="lt-LT"/>
              </w:rPr>
              <w:t>ЗДІ</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заходи</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для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забезпечення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потреб</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маломобільних</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груп</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населення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5FBE572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24231E49"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724D8E30"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454C61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33F531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F6470A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B43815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7C53D4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C585010"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A9C89D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2.6</w:t>
            </w:r>
          </w:p>
        </w:tc>
        <w:tc>
          <w:tcPr>
            <w:tcW w:w="5626" w:type="dxa"/>
            <w:tcBorders>
              <w:top w:val="nil"/>
              <w:left w:val="nil"/>
              <w:bottom w:val="single" w:sz="4" w:space="0" w:color="auto"/>
              <w:right w:val="single" w:sz="4" w:space="0" w:color="auto"/>
            </w:tcBorders>
            <w:shd w:val="clear" w:color="auto" w:fill="auto"/>
            <w:vAlign w:val="center"/>
            <w:hideMark/>
          </w:tcPr>
          <w:p w14:paraId="62607AC8"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02-01-06/</w:t>
            </w:r>
            <w:r w:rsidRPr="005368B3">
              <w:rPr>
                <w:rFonts w:ascii="Calibri" w:eastAsia="Times New Roman" w:hAnsi="Calibri" w:cs="Calibri"/>
                <w:color w:val="000000"/>
                <w:lang w:eastAsia="lt-LT"/>
              </w:rPr>
              <w:t>ТХ</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технологічні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рішення</w:t>
            </w:r>
            <w:proofErr w:type="spellEnd"/>
            <w:r w:rsidRPr="005368B3">
              <w:rPr>
                <w:rFonts w:ascii="Arial CYR" w:eastAsia="Times New Roman" w:hAnsi="Arial CYR" w:cs="Arial CYR"/>
                <w:color w:val="000000"/>
                <w:lang w:eastAsia="lt-LT"/>
              </w:rPr>
              <w:br/>
            </w: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02-01-07/</w:t>
            </w:r>
            <w:r w:rsidRPr="005368B3">
              <w:rPr>
                <w:rFonts w:ascii="Calibri" w:eastAsia="Times New Roman" w:hAnsi="Calibri" w:cs="Calibri"/>
                <w:color w:val="000000"/>
                <w:lang w:eastAsia="lt-LT"/>
              </w:rPr>
              <w:t>ТХ</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технологічні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рішення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A5332B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4CE153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01118ED2"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9A0B09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4A40B7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459B64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0B3A21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65EC27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38ACB0A"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3044C0E"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2.7</w:t>
            </w:r>
          </w:p>
        </w:tc>
        <w:tc>
          <w:tcPr>
            <w:tcW w:w="5626" w:type="dxa"/>
            <w:tcBorders>
              <w:top w:val="nil"/>
              <w:left w:val="nil"/>
              <w:bottom w:val="single" w:sz="4" w:space="0" w:color="auto"/>
              <w:right w:val="single" w:sz="4" w:space="0" w:color="auto"/>
            </w:tcBorders>
            <w:shd w:val="clear" w:color="auto" w:fill="auto"/>
            <w:vAlign w:val="center"/>
            <w:hideMark/>
          </w:tcPr>
          <w:p w14:paraId="16E6918D"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02-01-08/</w:t>
            </w:r>
            <w:r w:rsidRPr="005368B3">
              <w:rPr>
                <w:rFonts w:ascii="Calibri" w:eastAsia="Times New Roman" w:hAnsi="Calibri" w:cs="Calibri"/>
                <w:color w:val="000000"/>
                <w:lang w:eastAsia="lt-LT"/>
              </w:rPr>
              <w:t>КБ</w:t>
            </w:r>
            <w:r w:rsidRPr="005368B3">
              <w:rPr>
                <w:rFonts w:ascii="Arial CYR" w:eastAsia="Times New Roman" w:hAnsi="Arial CYR" w:cs="Arial CYR"/>
                <w:color w:val="000000"/>
                <w:lang w:eastAsia="lt-LT"/>
              </w:rPr>
              <w:t xml:space="preserve"> 1 </w:t>
            </w:r>
            <w:proofErr w:type="spellStart"/>
            <w:r w:rsidRPr="005368B3">
              <w:rPr>
                <w:rFonts w:ascii="Calibri" w:eastAsia="Times New Roman" w:hAnsi="Calibri" w:cs="Calibri"/>
                <w:color w:val="000000"/>
                <w:lang w:eastAsia="lt-LT"/>
              </w:rPr>
              <w:t>конструкції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залізобетонні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нульовий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цикл</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66A873F"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FD33821"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451D2553"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A2DCB1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9D5782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D6ED2C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F99AE2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15BB0A6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DAE3AB4"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E9C0C42"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2.8</w:t>
            </w:r>
          </w:p>
        </w:tc>
        <w:tc>
          <w:tcPr>
            <w:tcW w:w="5626" w:type="dxa"/>
            <w:tcBorders>
              <w:top w:val="nil"/>
              <w:left w:val="nil"/>
              <w:bottom w:val="single" w:sz="4" w:space="0" w:color="auto"/>
              <w:right w:val="single" w:sz="4" w:space="0" w:color="auto"/>
            </w:tcBorders>
            <w:shd w:val="clear" w:color="auto" w:fill="auto"/>
            <w:vAlign w:val="center"/>
            <w:hideMark/>
          </w:tcPr>
          <w:p w14:paraId="038F20B7"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02-01-09/</w:t>
            </w:r>
            <w:r w:rsidRPr="005368B3">
              <w:rPr>
                <w:rFonts w:ascii="Calibri" w:eastAsia="Times New Roman" w:hAnsi="Calibri" w:cs="Calibri"/>
                <w:color w:val="000000"/>
                <w:lang w:eastAsia="lt-LT"/>
              </w:rPr>
              <w:t>КБ</w:t>
            </w:r>
            <w:r w:rsidRPr="005368B3">
              <w:rPr>
                <w:rFonts w:ascii="Arial CYR" w:eastAsia="Times New Roman" w:hAnsi="Arial CYR" w:cs="Arial CYR"/>
                <w:color w:val="000000"/>
                <w:lang w:eastAsia="lt-LT"/>
              </w:rPr>
              <w:t xml:space="preserve"> 2 </w:t>
            </w:r>
            <w:proofErr w:type="spellStart"/>
            <w:r w:rsidRPr="005368B3">
              <w:rPr>
                <w:rFonts w:ascii="Calibri" w:eastAsia="Times New Roman" w:hAnsi="Calibri" w:cs="Calibri"/>
                <w:color w:val="000000"/>
                <w:lang w:eastAsia="lt-LT"/>
              </w:rPr>
              <w:t>конструкції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залізобетонні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перекриття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монолітні</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4E6ACB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407C2CE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76D3D755"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7F8DF4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19A62F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AD34BB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70D595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762A3E8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1A5859E"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00EEDE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2.9</w:t>
            </w:r>
          </w:p>
        </w:tc>
        <w:tc>
          <w:tcPr>
            <w:tcW w:w="5626" w:type="dxa"/>
            <w:tcBorders>
              <w:top w:val="nil"/>
              <w:left w:val="nil"/>
              <w:bottom w:val="single" w:sz="4" w:space="0" w:color="auto"/>
              <w:right w:val="single" w:sz="4" w:space="0" w:color="auto"/>
            </w:tcBorders>
            <w:shd w:val="clear" w:color="auto" w:fill="auto"/>
            <w:vAlign w:val="center"/>
            <w:hideMark/>
          </w:tcPr>
          <w:p w14:paraId="47CA4B1A"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02-01-010/</w:t>
            </w:r>
            <w:r w:rsidRPr="005368B3">
              <w:rPr>
                <w:rFonts w:ascii="Calibri" w:eastAsia="Times New Roman" w:hAnsi="Calibri" w:cs="Calibri"/>
                <w:color w:val="000000"/>
                <w:lang w:eastAsia="lt-LT"/>
              </w:rPr>
              <w:t>КБ</w:t>
            </w:r>
            <w:r w:rsidRPr="005368B3">
              <w:rPr>
                <w:rFonts w:ascii="Arial CYR" w:eastAsia="Times New Roman" w:hAnsi="Arial CYR" w:cs="Arial CYR"/>
                <w:color w:val="000000"/>
                <w:lang w:eastAsia="lt-LT"/>
              </w:rPr>
              <w:t xml:space="preserve"> 3 </w:t>
            </w:r>
            <w:proofErr w:type="spellStart"/>
            <w:r w:rsidRPr="005368B3">
              <w:rPr>
                <w:rFonts w:ascii="Calibri" w:eastAsia="Times New Roman" w:hAnsi="Calibri" w:cs="Calibri"/>
                <w:color w:val="000000"/>
                <w:lang w:eastAsia="lt-LT"/>
              </w:rPr>
              <w:t>конструкції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залізобетонні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сходи</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монолітні</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36B0128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1BC32547"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2879C7A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2EDD1C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8956CE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7808B5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96DD71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25E0F1B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B6AAE32"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603E893"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2.10</w:t>
            </w:r>
          </w:p>
        </w:tc>
        <w:tc>
          <w:tcPr>
            <w:tcW w:w="5626" w:type="dxa"/>
            <w:tcBorders>
              <w:top w:val="nil"/>
              <w:left w:val="nil"/>
              <w:bottom w:val="single" w:sz="4" w:space="0" w:color="auto"/>
              <w:right w:val="single" w:sz="4" w:space="0" w:color="auto"/>
            </w:tcBorders>
            <w:shd w:val="clear" w:color="auto" w:fill="auto"/>
            <w:vAlign w:val="center"/>
            <w:hideMark/>
          </w:tcPr>
          <w:p w14:paraId="5EFE11A3"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02-01-011/</w:t>
            </w:r>
            <w:r w:rsidRPr="005368B3">
              <w:rPr>
                <w:rFonts w:ascii="Calibri" w:eastAsia="Times New Roman" w:hAnsi="Calibri" w:cs="Calibri"/>
                <w:color w:val="000000"/>
                <w:lang w:eastAsia="lt-LT"/>
              </w:rPr>
              <w:t>ОВ</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опалення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вентиляція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53F789EF"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A7368F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188FC9F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F42EB1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54157E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6D4FEA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439EAB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7CEE421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7F3ABD2"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6A98A69"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2.11</w:t>
            </w:r>
          </w:p>
        </w:tc>
        <w:tc>
          <w:tcPr>
            <w:tcW w:w="5626" w:type="dxa"/>
            <w:tcBorders>
              <w:top w:val="nil"/>
              <w:left w:val="nil"/>
              <w:bottom w:val="single" w:sz="4" w:space="0" w:color="auto"/>
              <w:right w:val="single" w:sz="4" w:space="0" w:color="auto"/>
            </w:tcBorders>
            <w:shd w:val="clear" w:color="auto" w:fill="auto"/>
            <w:vAlign w:val="center"/>
            <w:hideMark/>
          </w:tcPr>
          <w:p w14:paraId="512F943E"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02-01-012/</w:t>
            </w:r>
            <w:r w:rsidRPr="005368B3">
              <w:rPr>
                <w:rFonts w:ascii="Calibri" w:eastAsia="Times New Roman" w:hAnsi="Calibri" w:cs="Calibri"/>
                <w:color w:val="000000"/>
                <w:lang w:eastAsia="lt-LT"/>
              </w:rPr>
              <w:t>АОВ</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автоматизація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вентиляції</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956EDE9"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6F1BFE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035B42CE"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F1E9C6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463AEE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3AB62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A6BD4C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55CDEC6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60B8BC7C"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A138728"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2.12</w:t>
            </w:r>
          </w:p>
        </w:tc>
        <w:tc>
          <w:tcPr>
            <w:tcW w:w="5626" w:type="dxa"/>
            <w:tcBorders>
              <w:top w:val="nil"/>
              <w:left w:val="nil"/>
              <w:bottom w:val="single" w:sz="4" w:space="0" w:color="auto"/>
              <w:right w:val="single" w:sz="4" w:space="0" w:color="auto"/>
            </w:tcBorders>
            <w:shd w:val="clear" w:color="auto" w:fill="auto"/>
            <w:vAlign w:val="center"/>
            <w:hideMark/>
          </w:tcPr>
          <w:p w14:paraId="1A34EAA4"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02-01-013/</w:t>
            </w:r>
            <w:r w:rsidRPr="005368B3">
              <w:rPr>
                <w:rFonts w:ascii="Calibri" w:eastAsia="Times New Roman" w:hAnsi="Calibri" w:cs="Calibri"/>
                <w:color w:val="000000"/>
                <w:lang w:eastAsia="lt-LT"/>
              </w:rPr>
              <w:t>ВК</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водопровід</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каналізація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7B1A58A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3CC754D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460F4846"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35482C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C2A65A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18ADBE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723597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22C835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F9C9972"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A23CD3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2.13</w:t>
            </w:r>
          </w:p>
        </w:tc>
        <w:tc>
          <w:tcPr>
            <w:tcW w:w="5626" w:type="dxa"/>
            <w:tcBorders>
              <w:top w:val="nil"/>
              <w:left w:val="nil"/>
              <w:bottom w:val="single" w:sz="4" w:space="0" w:color="auto"/>
              <w:right w:val="single" w:sz="4" w:space="0" w:color="auto"/>
            </w:tcBorders>
            <w:shd w:val="clear" w:color="auto" w:fill="auto"/>
            <w:vAlign w:val="center"/>
            <w:hideMark/>
          </w:tcPr>
          <w:p w14:paraId="3A85A874"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02-01-014/</w:t>
            </w:r>
            <w:r w:rsidRPr="005368B3">
              <w:rPr>
                <w:rFonts w:ascii="Calibri" w:eastAsia="Times New Roman" w:hAnsi="Calibri" w:cs="Calibri"/>
                <w:color w:val="000000"/>
                <w:lang w:eastAsia="lt-LT"/>
              </w:rPr>
              <w:t>ЕМ</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силове</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електрообладнання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349C3751"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6802FBB6"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557F546D"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0D6B53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7F39E4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80B0D2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B05C1A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6E30DF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BF1C685"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5B791E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2.14</w:t>
            </w:r>
          </w:p>
        </w:tc>
        <w:tc>
          <w:tcPr>
            <w:tcW w:w="5626" w:type="dxa"/>
            <w:tcBorders>
              <w:top w:val="nil"/>
              <w:left w:val="nil"/>
              <w:bottom w:val="single" w:sz="4" w:space="0" w:color="auto"/>
              <w:right w:val="single" w:sz="4" w:space="0" w:color="auto"/>
            </w:tcBorders>
            <w:shd w:val="clear" w:color="auto" w:fill="auto"/>
            <w:vAlign w:val="center"/>
            <w:hideMark/>
          </w:tcPr>
          <w:p w14:paraId="2E64ABC0"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02-01-015/</w:t>
            </w:r>
            <w:r w:rsidRPr="005368B3">
              <w:rPr>
                <w:rFonts w:ascii="Calibri" w:eastAsia="Times New Roman" w:hAnsi="Calibri" w:cs="Calibri"/>
                <w:color w:val="000000"/>
                <w:lang w:eastAsia="lt-LT"/>
              </w:rPr>
              <w:t>ЕО</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електроосвітлення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671DA902"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77E99DC5"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58568BE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B42B23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C3E9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8B96FA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CFC78B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CAFB65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6318E5A"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559C3A5"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2.15</w:t>
            </w:r>
          </w:p>
        </w:tc>
        <w:tc>
          <w:tcPr>
            <w:tcW w:w="5626" w:type="dxa"/>
            <w:tcBorders>
              <w:top w:val="nil"/>
              <w:left w:val="nil"/>
              <w:bottom w:val="single" w:sz="4" w:space="0" w:color="auto"/>
              <w:right w:val="single" w:sz="4" w:space="0" w:color="auto"/>
            </w:tcBorders>
            <w:shd w:val="clear" w:color="auto" w:fill="auto"/>
            <w:vAlign w:val="center"/>
            <w:hideMark/>
          </w:tcPr>
          <w:p w14:paraId="2FB356ED"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02-01-016/</w:t>
            </w:r>
            <w:r w:rsidRPr="005368B3">
              <w:rPr>
                <w:rFonts w:ascii="Calibri" w:eastAsia="Times New Roman" w:hAnsi="Calibri" w:cs="Calibri"/>
                <w:color w:val="000000"/>
                <w:lang w:eastAsia="lt-LT"/>
              </w:rPr>
              <w:t>ВС</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Відеоспостереження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E1A8E9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2BDD6EE2"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68F38BC5"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246033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2F56DF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C880CD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A61A73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F57CBC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0E71C4B"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62ECC52"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2.16</w:t>
            </w:r>
          </w:p>
        </w:tc>
        <w:tc>
          <w:tcPr>
            <w:tcW w:w="5626" w:type="dxa"/>
            <w:tcBorders>
              <w:top w:val="nil"/>
              <w:left w:val="nil"/>
              <w:bottom w:val="single" w:sz="4" w:space="0" w:color="auto"/>
              <w:right w:val="single" w:sz="4" w:space="0" w:color="auto"/>
            </w:tcBorders>
            <w:shd w:val="clear" w:color="auto" w:fill="auto"/>
            <w:vAlign w:val="center"/>
            <w:hideMark/>
          </w:tcPr>
          <w:p w14:paraId="4C610D0D"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02-01-017/</w:t>
            </w:r>
            <w:r w:rsidRPr="005368B3">
              <w:rPr>
                <w:rFonts w:ascii="Calibri" w:eastAsia="Times New Roman" w:hAnsi="Calibri" w:cs="Calibri"/>
                <w:color w:val="000000"/>
                <w:lang w:eastAsia="lt-LT"/>
              </w:rPr>
              <w:t>ВС</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Відеоспостереження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пусконалагоджувальні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роботи</w:t>
            </w:r>
            <w:proofErr w:type="spellEnd"/>
            <w:r w:rsidRPr="005368B3">
              <w:rPr>
                <w:rFonts w:ascii="Arial CYR" w:eastAsia="Times New Roman" w:hAnsi="Arial CYR" w:cs="Arial CYR"/>
                <w:color w:val="000000"/>
                <w:lang w:eastAsia="lt-LT"/>
              </w:rPr>
              <w:t>)</w:t>
            </w:r>
          </w:p>
        </w:tc>
        <w:tc>
          <w:tcPr>
            <w:tcW w:w="1651" w:type="dxa"/>
            <w:tcBorders>
              <w:top w:val="nil"/>
              <w:left w:val="nil"/>
              <w:bottom w:val="single" w:sz="4" w:space="0" w:color="auto"/>
              <w:right w:val="single" w:sz="4" w:space="0" w:color="auto"/>
            </w:tcBorders>
            <w:shd w:val="clear" w:color="auto" w:fill="auto"/>
            <w:vAlign w:val="center"/>
            <w:hideMark/>
          </w:tcPr>
          <w:p w14:paraId="423E8C75"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749F2B15"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1944C8E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EDB2A2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8EC8F1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639D09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30471B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C8B8E8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30AA3307"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D3547E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2.17</w:t>
            </w:r>
          </w:p>
        </w:tc>
        <w:tc>
          <w:tcPr>
            <w:tcW w:w="5626" w:type="dxa"/>
            <w:tcBorders>
              <w:top w:val="nil"/>
              <w:left w:val="nil"/>
              <w:bottom w:val="single" w:sz="4" w:space="0" w:color="auto"/>
              <w:right w:val="single" w:sz="4" w:space="0" w:color="auto"/>
            </w:tcBorders>
            <w:shd w:val="clear" w:color="auto" w:fill="auto"/>
            <w:vAlign w:val="center"/>
            <w:hideMark/>
          </w:tcPr>
          <w:p w14:paraId="00136C64"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02-01-018/</w:t>
            </w:r>
            <w:r w:rsidRPr="005368B3">
              <w:rPr>
                <w:rFonts w:ascii="Calibri" w:eastAsia="Times New Roman" w:hAnsi="Calibri" w:cs="Calibri"/>
                <w:color w:val="000000"/>
                <w:lang w:eastAsia="lt-LT"/>
              </w:rPr>
              <w:t>ОС</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Охоронна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сигналізація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431F04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ADC87C1"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4950A6B6"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618733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309109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DCD9A1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D312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4073AC6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692CB5B0"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C74693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2.18</w:t>
            </w:r>
          </w:p>
        </w:tc>
        <w:tc>
          <w:tcPr>
            <w:tcW w:w="5626" w:type="dxa"/>
            <w:tcBorders>
              <w:top w:val="nil"/>
              <w:left w:val="nil"/>
              <w:bottom w:val="single" w:sz="4" w:space="0" w:color="auto"/>
              <w:right w:val="single" w:sz="4" w:space="0" w:color="auto"/>
            </w:tcBorders>
            <w:shd w:val="clear" w:color="auto" w:fill="auto"/>
            <w:vAlign w:val="center"/>
            <w:hideMark/>
          </w:tcPr>
          <w:p w14:paraId="68F42183"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02-01-019/</w:t>
            </w:r>
            <w:r w:rsidRPr="005368B3">
              <w:rPr>
                <w:rFonts w:ascii="Calibri" w:eastAsia="Times New Roman" w:hAnsi="Calibri" w:cs="Calibri"/>
                <w:color w:val="000000"/>
                <w:lang w:eastAsia="lt-LT"/>
              </w:rPr>
              <w:t>З</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Сигналізація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загазованості</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78B69EF0"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10FC632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3D74ED0B"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9B68DF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B714E2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4D090C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04DFA6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1A8B32E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F5D0B81"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342FEB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2.19</w:t>
            </w:r>
          </w:p>
        </w:tc>
        <w:tc>
          <w:tcPr>
            <w:tcW w:w="5626" w:type="dxa"/>
            <w:tcBorders>
              <w:top w:val="nil"/>
              <w:left w:val="nil"/>
              <w:bottom w:val="single" w:sz="4" w:space="0" w:color="auto"/>
              <w:right w:val="single" w:sz="4" w:space="0" w:color="auto"/>
            </w:tcBorders>
            <w:shd w:val="clear" w:color="auto" w:fill="auto"/>
            <w:vAlign w:val="center"/>
            <w:hideMark/>
          </w:tcPr>
          <w:p w14:paraId="6C33CF1C"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02-01-020/</w:t>
            </w:r>
            <w:r w:rsidRPr="005368B3">
              <w:rPr>
                <w:rFonts w:ascii="Calibri" w:eastAsia="Times New Roman" w:hAnsi="Calibri" w:cs="Calibri"/>
                <w:color w:val="000000"/>
                <w:lang w:eastAsia="lt-LT"/>
              </w:rPr>
              <w:t>СЗ</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зв</w:t>
            </w:r>
            <w:r w:rsidRPr="005368B3">
              <w:rPr>
                <w:rFonts w:ascii="Arial CYR" w:eastAsia="Times New Roman" w:hAnsi="Arial CYR" w:cs="Arial CYR"/>
                <w:color w:val="000000"/>
                <w:lang w:eastAsia="lt-LT"/>
              </w:rPr>
              <w:t>'</w:t>
            </w:r>
            <w:r w:rsidRPr="005368B3">
              <w:rPr>
                <w:rFonts w:ascii="Calibri" w:eastAsia="Times New Roman" w:hAnsi="Calibri" w:cs="Calibri"/>
                <w:color w:val="000000"/>
                <w:lang w:eastAsia="lt-LT"/>
              </w:rPr>
              <w:t>язку</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1A9D4A67"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1F3C142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5EDEFC7B"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B88D75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BBB257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5980FE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5A7F9E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182BB21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A99095D"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F8F2F3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lastRenderedPageBreak/>
              <w:t>2.20</w:t>
            </w:r>
          </w:p>
        </w:tc>
        <w:tc>
          <w:tcPr>
            <w:tcW w:w="5626" w:type="dxa"/>
            <w:tcBorders>
              <w:top w:val="nil"/>
              <w:left w:val="nil"/>
              <w:bottom w:val="single" w:sz="4" w:space="0" w:color="auto"/>
              <w:right w:val="single" w:sz="4" w:space="0" w:color="auto"/>
            </w:tcBorders>
            <w:shd w:val="clear" w:color="auto" w:fill="auto"/>
            <w:vAlign w:val="center"/>
            <w:hideMark/>
          </w:tcPr>
          <w:p w14:paraId="0312A17B"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02-01-021/</w:t>
            </w:r>
            <w:r w:rsidRPr="005368B3">
              <w:rPr>
                <w:rFonts w:ascii="Calibri" w:eastAsia="Times New Roman" w:hAnsi="Calibri" w:cs="Calibri"/>
                <w:color w:val="000000"/>
                <w:lang w:eastAsia="lt-LT"/>
              </w:rPr>
              <w:t>СПС</w:t>
            </w:r>
            <w:r w:rsidRPr="005368B3">
              <w:rPr>
                <w:rFonts w:ascii="Arial CYR" w:eastAsia="Times New Roman" w:hAnsi="Arial CYR" w:cs="Arial CYR"/>
                <w:color w:val="000000"/>
                <w:lang w:eastAsia="lt-LT"/>
              </w:rPr>
              <w:t>-</w:t>
            </w:r>
            <w:r w:rsidRPr="005368B3">
              <w:rPr>
                <w:rFonts w:ascii="Calibri" w:eastAsia="Times New Roman" w:hAnsi="Calibri" w:cs="Calibri"/>
                <w:color w:val="000000"/>
                <w:lang w:eastAsia="lt-LT"/>
              </w:rPr>
              <w:t>СО</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пожежної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сигналізації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керування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евакуюванням</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7CC9990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D00042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64ACF51B"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A4406F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ECB283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2D37A1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5FF743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41AFE4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B6E67C2"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C08F106"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2.21</w:t>
            </w:r>
          </w:p>
        </w:tc>
        <w:tc>
          <w:tcPr>
            <w:tcW w:w="5626" w:type="dxa"/>
            <w:tcBorders>
              <w:top w:val="nil"/>
              <w:left w:val="nil"/>
              <w:bottom w:val="single" w:sz="4" w:space="0" w:color="auto"/>
              <w:right w:val="single" w:sz="4" w:space="0" w:color="auto"/>
            </w:tcBorders>
            <w:shd w:val="clear" w:color="auto" w:fill="auto"/>
            <w:vAlign w:val="center"/>
            <w:hideMark/>
          </w:tcPr>
          <w:p w14:paraId="7E1374E1"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02-01-022/</w:t>
            </w:r>
            <w:r w:rsidRPr="005368B3">
              <w:rPr>
                <w:rFonts w:ascii="Calibri" w:eastAsia="Times New Roman" w:hAnsi="Calibri" w:cs="Calibri"/>
                <w:color w:val="000000"/>
                <w:lang w:eastAsia="lt-LT"/>
              </w:rPr>
              <w:t>СПС</w:t>
            </w:r>
            <w:r w:rsidRPr="005368B3">
              <w:rPr>
                <w:rFonts w:ascii="Arial CYR" w:eastAsia="Times New Roman" w:hAnsi="Arial CYR" w:cs="Arial CYR"/>
                <w:color w:val="000000"/>
                <w:lang w:eastAsia="lt-LT"/>
              </w:rPr>
              <w:t>-</w:t>
            </w:r>
            <w:r w:rsidRPr="005368B3">
              <w:rPr>
                <w:rFonts w:ascii="Calibri" w:eastAsia="Times New Roman" w:hAnsi="Calibri" w:cs="Calibri"/>
                <w:color w:val="000000"/>
                <w:lang w:eastAsia="lt-LT"/>
              </w:rPr>
              <w:t>СО</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пожежної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сигналізації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керування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евакуюванням</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пусконалагоджувальні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роботи</w:t>
            </w:r>
            <w:proofErr w:type="spellEnd"/>
            <w:r w:rsidRPr="005368B3">
              <w:rPr>
                <w:rFonts w:ascii="Arial CYR" w:eastAsia="Times New Roman" w:hAnsi="Arial CYR" w:cs="Arial CYR"/>
                <w:color w:val="000000"/>
                <w:lang w:eastAsia="lt-LT"/>
              </w:rPr>
              <w:t>)</w:t>
            </w:r>
          </w:p>
        </w:tc>
        <w:tc>
          <w:tcPr>
            <w:tcW w:w="1651" w:type="dxa"/>
            <w:tcBorders>
              <w:top w:val="nil"/>
              <w:left w:val="nil"/>
              <w:bottom w:val="single" w:sz="4" w:space="0" w:color="auto"/>
              <w:right w:val="single" w:sz="4" w:space="0" w:color="auto"/>
            </w:tcBorders>
            <w:shd w:val="clear" w:color="auto" w:fill="auto"/>
            <w:vAlign w:val="center"/>
            <w:hideMark/>
          </w:tcPr>
          <w:p w14:paraId="4B77C5C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4CEAA49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60B89A5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5057D2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EA0206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0090A2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5D867F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4A19661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0D762FF2"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58F4A6D"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2.22</w:t>
            </w:r>
          </w:p>
        </w:tc>
        <w:tc>
          <w:tcPr>
            <w:tcW w:w="5626" w:type="dxa"/>
            <w:tcBorders>
              <w:top w:val="nil"/>
              <w:left w:val="nil"/>
              <w:bottom w:val="single" w:sz="4" w:space="0" w:color="auto"/>
              <w:right w:val="single" w:sz="4" w:space="0" w:color="auto"/>
            </w:tcBorders>
            <w:shd w:val="clear" w:color="auto" w:fill="auto"/>
            <w:vAlign w:val="center"/>
            <w:hideMark/>
          </w:tcPr>
          <w:p w14:paraId="45272657"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02-01-023/</w:t>
            </w:r>
            <w:r w:rsidRPr="005368B3">
              <w:rPr>
                <w:rFonts w:ascii="Calibri" w:eastAsia="Times New Roman" w:hAnsi="Calibri" w:cs="Calibri"/>
                <w:color w:val="000000"/>
                <w:lang w:eastAsia="lt-LT"/>
              </w:rPr>
              <w:t>СПДЗ</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протидимного</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захисту</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9F6C34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AAE554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6D0B7B5B"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C88531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4E844B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DA1E71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72B54C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460B7C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D853799"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A1A1FA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2.23</w:t>
            </w:r>
          </w:p>
        </w:tc>
        <w:tc>
          <w:tcPr>
            <w:tcW w:w="5626" w:type="dxa"/>
            <w:tcBorders>
              <w:top w:val="nil"/>
              <w:left w:val="nil"/>
              <w:bottom w:val="single" w:sz="4" w:space="0" w:color="auto"/>
              <w:right w:val="single" w:sz="4" w:space="0" w:color="auto"/>
            </w:tcBorders>
            <w:shd w:val="clear" w:color="auto" w:fill="auto"/>
            <w:vAlign w:val="center"/>
            <w:hideMark/>
          </w:tcPr>
          <w:p w14:paraId="273DCB46"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02-01-024/</w:t>
            </w:r>
            <w:r w:rsidRPr="005368B3">
              <w:rPr>
                <w:rFonts w:ascii="Calibri" w:eastAsia="Times New Roman" w:hAnsi="Calibri" w:cs="Calibri"/>
                <w:color w:val="000000"/>
                <w:lang w:eastAsia="lt-LT"/>
              </w:rPr>
              <w:t>СПЗ</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Система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протипожежного</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захисту</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8AC0257"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49E2892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12B3F323"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C833D0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1C877E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2ABB9C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1029BE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5C239E8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3DD2AF0C"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AB2C15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2.24</w:t>
            </w:r>
          </w:p>
        </w:tc>
        <w:tc>
          <w:tcPr>
            <w:tcW w:w="5626" w:type="dxa"/>
            <w:tcBorders>
              <w:top w:val="nil"/>
              <w:left w:val="nil"/>
              <w:bottom w:val="single" w:sz="4" w:space="0" w:color="auto"/>
              <w:right w:val="single" w:sz="4" w:space="0" w:color="auto"/>
            </w:tcBorders>
            <w:shd w:val="clear" w:color="auto" w:fill="auto"/>
            <w:vAlign w:val="center"/>
            <w:hideMark/>
          </w:tcPr>
          <w:p w14:paraId="16B13CB8"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02-01-025/</w:t>
            </w:r>
            <w:r w:rsidRPr="005368B3">
              <w:rPr>
                <w:rFonts w:ascii="Calibri" w:eastAsia="Times New Roman" w:hAnsi="Calibri" w:cs="Calibri"/>
                <w:color w:val="000000"/>
                <w:lang w:eastAsia="lt-LT"/>
              </w:rPr>
              <w:t>СКМ</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Структуровані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кабельні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мережі</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873253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646704D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5F32B5B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7719A4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C3942A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BBDFF5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F9992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5C7634C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6E09C836" w14:textId="77777777" w:rsidTr="005368B3">
        <w:trPr>
          <w:trHeight w:val="3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56923E8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3</w:t>
            </w:r>
          </w:p>
        </w:tc>
        <w:tc>
          <w:tcPr>
            <w:tcW w:w="5626" w:type="dxa"/>
            <w:tcBorders>
              <w:top w:val="nil"/>
              <w:left w:val="nil"/>
              <w:bottom w:val="single" w:sz="4" w:space="0" w:color="auto"/>
              <w:right w:val="single" w:sz="4" w:space="0" w:color="auto"/>
            </w:tcBorders>
            <w:shd w:val="clear" w:color="000000" w:fill="DAE9F8"/>
            <w:vAlign w:val="bottom"/>
            <w:hideMark/>
          </w:tcPr>
          <w:p w14:paraId="43754204"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єктний</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кошторис</w:t>
            </w:r>
            <w:proofErr w:type="spellEnd"/>
            <w:r w:rsidRPr="005368B3">
              <w:rPr>
                <w:rFonts w:ascii="Arial CYR" w:eastAsia="Times New Roman" w:hAnsi="Arial CYR" w:cs="Arial CYR"/>
                <w:b/>
                <w:bCs/>
                <w:color w:val="000000"/>
                <w:lang w:eastAsia="lt-LT"/>
              </w:rPr>
              <w:t xml:space="preserve"> 04-01 </w:t>
            </w:r>
            <w:proofErr w:type="spellStart"/>
            <w:r w:rsidRPr="005368B3">
              <w:rPr>
                <w:rFonts w:ascii="Calibri" w:eastAsia="Times New Roman" w:hAnsi="Calibri" w:cs="Calibri"/>
                <w:b/>
                <w:bCs/>
                <w:color w:val="000000"/>
                <w:lang w:eastAsia="lt-LT"/>
              </w:rPr>
              <w:t>електропостачання</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04727B2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36EB6FF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0134418A"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4CC2EB9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6CD4593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296E9C9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137A4D5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55F6899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29445E24"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852B5B5"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3.1</w:t>
            </w:r>
          </w:p>
        </w:tc>
        <w:tc>
          <w:tcPr>
            <w:tcW w:w="5626" w:type="dxa"/>
            <w:tcBorders>
              <w:top w:val="nil"/>
              <w:left w:val="nil"/>
              <w:bottom w:val="single" w:sz="4" w:space="0" w:color="auto"/>
              <w:right w:val="single" w:sz="4" w:space="0" w:color="auto"/>
            </w:tcBorders>
            <w:shd w:val="clear" w:color="auto" w:fill="auto"/>
            <w:vAlign w:val="center"/>
            <w:hideMark/>
          </w:tcPr>
          <w:p w14:paraId="68119E6B"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04-01-01/</w:t>
            </w:r>
            <w:r w:rsidRPr="005368B3">
              <w:rPr>
                <w:rFonts w:ascii="Calibri" w:eastAsia="Times New Roman" w:hAnsi="Calibri" w:cs="Calibri"/>
                <w:color w:val="000000"/>
                <w:lang w:eastAsia="lt-LT"/>
              </w:rPr>
              <w:t>ЕП</w:t>
            </w:r>
            <w:r w:rsidRPr="005368B3">
              <w:rPr>
                <w:rFonts w:ascii="Arial CYR" w:eastAsia="Times New Roman" w:hAnsi="Arial CYR" w:cs="Arial CYR"/>
                <w:color w:val="000000"/>
                <w:lang w:eastAsia="lt-LT"/>
              </w:rPr>
              <w:t>.</w:t>
            </w:r>
            <w:r w:rsidRPr="005368B3">
              <w:rPr>
                <w:rFonts w:ascii="Calibri" w:eastAsia="Times New Roman" w:hAnsi="Calibri" w:cs="Calibri"/>
                <w:color w:val="000000"/>
                <w:lang w:eastAsia="lt-LT"/>
              </w:rPr>
              <w:t>ДГ</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електропостачання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встановлення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дизельного</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генератора</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6F75B85"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A7EBF54"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4B7ED45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BA47A0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FEB0EE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7A7870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0F368C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5507DA0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7C86F9E3"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EDC60D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3.2</w:t>
            </w:r>
          </w:p>
        </w:tc>
        <w:tc>
          <w:tcPr>
            <w:tcW w:w="5626" w:type="dxa"/>
            <w:tcBorders>
              <w:top w:val="nil"/>
              <w:left w:val="nil"/>
              <w:bottom w:val="single" w:sz="4" w:space="0" w:color="auto"/>
              <w:right w:val="single" w:sz="4" w:space="0" w:color="auto"/>
            </w:tcBorders>
            <w:shd w:val="clear" w:color="auto" w:fill="auto"/>
            <w:vAlign w:val="center"/>
            <w:hideMark/>
          </w:tcPr>
          <w:p w14:paraId="277D2407"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04-01-02/</w:t>
            </w:r>
            <w:r w:rsidRPr="005368B3">
              <w:rPr>
                <w:rFonts w:ascii="Calibri" w:eastAsia="Times New Roman" w:hAnsi="Calibri" w:cs="Calibri"/>
                <w:color w:val="000000"/>
                <w:lang w:eastAsia="lt-LT"/>
              </w:rPr>
              <w:t>ЕП</w:t>
            </w:r>
            <w:r w:rsidRPr="005368B3">
              <w:rPr>
                <w:rFonts w:ascii="Arial CYR" w:eastAsia="Times New Roman" w:hAnsi="Arial CYR" w:cs="Arial CYR"/>
                <w:color w:val="000000"/>
                <w:lang w:eastAsia="lt-LT"/>
              </w:rPr>
              <w:t>.</w:t>
            </w:r>
            <w:r w:rsidRPr="005368B3">
              <w:rPr>
                <w:rFonts w:ascii="Calibri" w:eastAsia="Times New Roman" w:hAnsi="Calibri" w:cs="Calibri"/>
                <w:color w:val="000000"/>
                <w:lang w:eastAsia="lt-LT"/>
              </w:rPr>
              <w:t>ДГ</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електропостачання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встановлення</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дизельного</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генератора</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6DBF24B"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3EEAE13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53CFD1A0"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6A9D99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D0E4AD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85A7FD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2E70B2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04A301C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78043B5" w14:textId="77777777" w:rsidTr="005368B3">
        <w:trPr>
          <w:trHeight w:val="3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612D832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4</w:t>
            </w:r>
          </w:p>
        </w:tc>
        <w:tc>
          <w:tcPr>
            <w:tcW w:w="5626" w:type="dxa"/>
            <w:tcBorders>
              <w:top w:val="nil"/>
              <w:left w:val="nil"/>
              <w:bottom w:val="single" w:sz="4" w:space="0" w:color="auto"/>
              <w:right w:val="single" w:sz="4" w:space="0" w:color="auto"/>
            </w:tcBorders>
            <w:shd w:val="clear" w:color="000000" w:fill="DAE9F8"/>
            <w:vAlign w:val="bottom"/>
            <w:hideMark/>
          </w:tcPr>
          <w:p w14:paraId="2A0E7685"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єктний</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кошторис</w:t>
            </w:r>
            <w:proofErr w:type="spellEnd"/>
            <w:r w:rsidRPr="005368B3">
              <w:rPr>
                <w:rFonts w:ascii="Arial CYR" w:eastAsia="Times New Roman" w:hAnsi="Arial CYR" w:cs="Arial CYR"/>
                <w:b/>
                <w:bCs/>
                <w:color w:val="000000"/>
                <w:lang w:eastAsia="lt-LT"/>
              </w:rPr>
              <w:t xml:space="preserve"> 05-01 </w:t>
            </w: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єкти</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транспортного</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господарства</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07E59AFF"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0E77D17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25ABE893"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4F060C2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360DB36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46A736F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17F4EB2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29ED812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04FE8A9"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EB2335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4.1</w:t>
            </w:r>
          </w:p>
        </w:tc>
        <w:tc>
          <w:tcPr>
            <w:tcW w:w="5626" w:type="dxa"/>
            <w:tcBorders>
              <w:top w:val="nil"/>
              <w:left w:val="nil"/>
              <w:bottom w:val="single" w:sz="4" w:space="0" w:color="auto"/>
              <w:right w:val="single" w:sz="4" w:space="0" w:color="auto"/>
            </w:tcBorders>
            <w:shd w:val="clear" w:color="auto" w:fill="auto"/>
            <w:vAlign w:val="center"/>
            <w:hideMark/>
          </w:tcPr>
          <w:p w14:paraId="05699B55"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05-01-01/</w:t>
            </w:r>
            <w:r w:rsidRPr="005368B3">
              <w:rPr>
                <w:rFonts w:ascii="Calibri" w:eastAsia="Times New Roman" w:hAnsi="Calibri" w:cs="Calibri"/>
                <w:color w:val="000000"/>
                <w:lang w:eastAsia="lt-LT"/>
              </w:rPr>
              <w:t>ГП</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автомобільні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проїзди</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3F78BAD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15A55F7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044D28E3"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F26443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A13AAD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F8E41D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F819ED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7AB86D8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B21A206" w14:textId="77777777" w:rsidTr="005368B3">
        <w:trPr>
          <w:trHeight w:val="6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649D4979"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5</w:t>
            </w:r>
          </w:p>
        </w:tc>
        <w:tc>
          <w:tcPr>
            <w:tcW w:w="5626" w:type="dxa"/>
            <w:tcBorders>
              <w:top w:val="nil"/>
              <w:left w:val="nil"/>
              <w:bottom w:val="single" w:sz="4" w:space="0" w:color="auto"/>
              <w:right w:val="single" w:sz="4" w:space="0" w:color="auto"/>
            </w:tcBorders>
            <w:shd w:val="clear" w:color="000000" w:fill="DAE9F8"/>
            <w:vAlign w:val="bottom"/>
            <w:hideMark/>
          </w:tcPr>
          <w:p w14:paraId="01189C00"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єктний</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кошторис</w:t>
            </w:r>
            <w:proofErr w:type="spellEnd"/>
            <w:r w:rsidRPr="005368B3">
              <w:rPr>
                <w:rFonts w:ascii="Arial CYR" w:eastAsia="Times New Roman" w:hAnsi="Arial CYR" w:cs="Arial CYR"/>
                <w:b/>
                <w:bCs/>
                <w:color w:val="000000"/>
                <w:lang w:eastAsia="lt-LT"/>
              </w:rPr>
              <w:t xml:space="preserve"> 06-01 </w:t>
            </w:r>
            <w:proofErr w:type="spellStart"/>
            <w:r w:rsidRPr="005368B3">
              <w:rPr>
                <w:rFonts w:ascii="Calibri" w:eastAsia="Times New Roman" w:hAnsi="Calibri" w:cs="Calibri"/>
                <w:b/>
                <w:bCs/>
                <w:color w:val="000000"/>
                <w:lang w:eastAsia="lt-LT"/>
              </w:rPr>
              <w:t>зовнішні</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мережі</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та</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споруди</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водопостачання</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та</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водовідведення</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282554D6"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3B346F5C"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65A0E4B0"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6872286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7E83CF0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21AB204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3D03307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3E67472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E27E818" w14:textId="77777777" w:rsidTr="005368B3">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4518782"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5.1</w:t>
            </w:r>
          </w:p>
        </w:tc>
        <w:tc>
          <w:tcPr>
            <w:tcW w:w="5626" w:type="dxa"/>
            <w:tcBorders>
              <w:top w:val="nil"/>
              <w:left w:val="nil"/>
              <w:bottom w:val="single" w:sz="4" w:space="0" w:color="auto"/>
              <w:right w:val="single" w:sz="4" w:space="0" w:color="auto"/>
            </w:tcBorders>
            <w:shd w:val="clear" w:color="auto" w:fill="auto"/>
            <w:vAlign w:val="center"/>
            <w:hideMark/>
          </w:tcPr>
          <w:p w14:paraId="76C8836E"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06-01-01/</w:t>
            </w:r>
            <w:r w:rsidRPr="005368B3">
              <w:rPr>
                <w:rFonts w:ascii="Calibri" w:eastAsia="Times New Roman" w:hAnsi="Calibri" w:cs="Calibri"/>
                <w:color w:val="000000"/>
                <w:lang w:eastAsia="lt-LT"/>
              </w:rPr>
              <w:t>ЗВК</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зовнішні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мережі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водопроводу</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та</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каналізації</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56700E2"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B99A38F"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30248D67"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55163D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E6FE42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5909D1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7E7249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5972A4C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6B744E11" w14:textId="77777777" w:rsidTr="005368B3">
        <w:trPr>
          <w:trHeight w:val="6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7BFFA1F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6</w:t>
            </w:r>
          </w:p>
        </w:tc>
        <w:tc>
          <w:tcPr>
            <w:tcW w:w="5626" w:type="dxa"/>
            <w:tcBorders>
              <w:top w:val="nil"/>
              <w:left w:val="nil"/>
              <w:bottom w:val="single" w:sz="4" w:space="0" w:color="auto"/>
              <w:right w:val="single" w:sz="4" w:space="0" w:color="auto"/>
            </w:tcBorders>
            <w:shd w:val="clear" w:color="000000" w:fill="DAE9F8"/>
            <w:vAlign w:val="bottom"/>
            <w:hideMark/>
          </w:tcPr>
          <w:p w14:paraId="18F5FC0B"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єктний</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кошторис</w:t>
            </w:r>
            <w:proofErr w:type="spellEnd"/>
            <w:r w:rsidRPr="005368B3">
              <w:rPr>
                <w:rFonts w:ascii="Arial CYR" w:eastAsia="Times New Roman" w:hAnsi="Arial CYR" w:cs="Arial CYR"/>
                <w:b/>
                <w:bCs/>
                <w:color w:val="000000"/>
                <w:lang w:eastAsia="lt-LT"/>
              </w:rPr>
              <w:t xml:space="preserve"> 06-02 </w:t>
            </w:r>
            <w:proofErr w:type="spellStart"/>
            <w:r w:rsidRPr="005368B3">
              <w:rPr>
                <w:rFonts w:ascii="Calibri" w:eastAsia="Times New Roman" w:hAnsi="Calibri" w:cs="Calibri"/>
                <w:b/>
                <w:bCs/>
                <w:color w:val="000000"/>
                <w:lang w:eastAsia="lt-LT"/>
              </w:rPr>
              <w:t>зовнішні</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мережі</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та</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споруди</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теплопостачання</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2FD2EE2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4A0795A0"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20040932"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55E1967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4A56EC4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03B3932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1B21D2F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7BA7B26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705E3E7"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7E3DFFA"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6.1</w:t>
            </w:r>
          </w:p>
        </w:tc>
        <w:tc>
          <w:tcPr>
            <w:tcW w:w="5626" w:type="dxa"/>
            <w:tcBorders>
              <w:top w:val="nil"/>
              <w:left w:val="nil"/>
              <w:bottom w:val="single" w:sz="4" w:space="0" w:color="auto"/>
              <w:right w:val="single" w:sz="4" w:space="0" w:color="auto"/>
            </w:tcBorders>
            <w:shd w:val="clear" w:color="auto" w:fill="auto"/>
            <w:vAlign w:val="center"/>
            <w:hideMark/>
          </w:tcPr>
          <w:p w14:paraId="2C147920"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06-02-02/</w:t>
            </w:r>
            <w:r w:rsidRPr="005368B3">
              <w:rPr>
                <w:rFonts w:ascii="Calibri" w:eastAsia="Times New Roman" w:hAnsi="Calibri" w:cs="Calibri"/>
                <w:color w:val="000000"/>
                <w:lang w:eastAsia="lt-LT"/>
              </w:rPr>
              <w:t>ТМ</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теплові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мережі</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8778B6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D2BD2E6"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65468B48"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E5A3F2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73631A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51CD0F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D89EED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F9BCC9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660AE116" w14:textId="77777777" w:rsidTr="005368B3">
        <w:trPr>
          <w:trHeight w:val="3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4804DD60"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7</w:t>
            </w:r>
          </w:p>
        </w:tc>
        <w:tc>
          <w:tcPr>
            <w:tcW w:w="5626" w:type="dxa"/>
            <w:tcBorders>
              <w:top w:val="nil"/>
              <w:left w:val="nil"/>
              <w:bottom w:val="single" w:sz="4" w:space="0" w:color="auto"/>
              <w:right w:val="single" w:sz="4" w:space="0" w:color="auto"/>
            </w:tcBorders>
            <w:shd w:val="clear" w:color="000000" w:fill="DAE9F8"/>
            <w:vAlign w:val="bottom"/>
            <w:hideMark/>
          </w:tcPr>
          <w:p w14:paraId="7DAD7826"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єктний</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кошторис</w:t>
            </w:r>
            <w:proofErr w:type="spellEnd"/>
            <w:r w:rsidRPr="005368B3">
              <w:rPr>
                <w:rFonts w:ascii="Arial CYR" w:eastAsia="Times New Roman" w:hAnsi="Arial CYR" w:cs="Arial CYR"/>
                <w:b/>
                <w:bCs/>
                <w:color w:val="000000"/>
                <w:lang w:eastAsia="lt-LT"/>
              </w:rPr>
              <w:t xml:space="preserve"> 07-01 </w:t>
            </w:r>
            <w:proofErr w:type="spellStart"/>
            <w:r w:rsidRPr="005368B3">
              <w:rPr>
                <w:rFonts w:ascii="Calibri" w:eastAsia="Times New Roman" w:hAnsi="Calibri" w:cs="Calibri"/>
                <w:b/>
                <w:bCs/>
                <w:color w:val="000000"/>
                <w:lang w:eastAsia="lt-LT"/>
              </w:rPr>
              <w:t>благоустрій</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02E74690"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7D8AC66B"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4FEAFB59"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04B9554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55097DB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682928D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0E111CB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4186A8E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3AC9D1B4"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A69FF27"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7.1</w:t>
            </w:r>
          </w:p>
        </w:tc>
        <w:tc>
          <w:tcPr>
            <w:tcW w:w="5626" w:type="dxa"/>
            <w:tcBorders>
              <w:top w:val="nil"/>
              <w:left w:val="nil"/>
              <w:bottom w:val="single" w:sz="4" w:space="0" w:color="auto"/>
              <w:right w:val="single" w:sz="4" w:space="0" w:color="auto"/>
            </w:tcBorders>
            <w:shd w:val="clear" w:color="auto" w:fill="auto"/>
            <w:vAlign w:val="center"/>
            <w:hideMark/>
          </w:tcPr>
          <w:p w14:paraId="5F6E662A"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07-01-01/</w:t>
            </w:r>
            <w:r w:rsidRPr="005368B3">
              <w:rPr>
                <w:rFonts w:ascii="Calibri" w:eastAsia="Times New Roman" w:hAnsi="Calibri" w:cs="Calibri"/>
                <w:color w:val="000000"/>
                <w:lang w:eastAsia="lt-LT"/>
              </w:rPr>
              <w:t>ЕЗ</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зовнішнє</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електроосвітлення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95241C9"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3B27E6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01A83314"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CBC2AD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9C3F96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E44E44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3F7B01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402A88A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109F9CBA"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B7EA81A"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7.2</w:t>
            </w:r>
          </w:p>
        </w:tc>
        <w:tc>
          <w:tcPr>
            <w:tcW w:w="5626" w:type="dxa"/>
            <w:tcBorders>
              <w:top w:val="nil"/>
              <w:left w:val="nil"/>
              <w:bottom w:val="single" w:sz="4" w:space="0" w:color="auto"/>
              <w:right w:val="single" w:sz="4" w:space="0" w:color="auto"/>
            </w:tcBorders>
            <w:shd w:val="clear" w:color="auto" w:fill="auto"/>
            <w:vAlign w:val="center"/>
            <w:hideMark/>
          </w:tcPr>
          <w:p w14:paraId="7503D2BF"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07-01-02/</w:t>
            </w:r>
            <w:r w:rsidRPr="005368B3">
              <w:rPr>
                <w:rFonts w:ascii="Calibri" w:eastAsia="Times New Roman" w:hAnsi="Calibri" w:cs="Calibri"/>
                <w:color w:val="000000"/>
                <w:lang w:eastAsia="lt-LT"/>
              </w:rPr>
              <w:t>ГП</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демонтажні</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роботи</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2EB8D968"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479338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38BAF6E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79F81A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D3D5C7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6117D5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803A98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5F8BC8B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654653AD"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64C3E4C"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7.3</w:t>
            </w:r>
          </w:p>
        </w:tc>
        <w:tc>
          <w:tcPr>
            <w:tcW w:w="5626" w:type="dxa"/>
            <w:tcBorders>
              <w:top w:val="nil"/>
              <w:left w:val="nil"/>
              <w:bottom w:val="single" w:sz="4" w:space="0" w:color="auto"/>
              <w:right w:val="single" w:sz="4" w:space="0" w:color="auto"/>
            </w:tcBorders>
            <w:shd w:val="clear" w:color="auto" w:fill="auto"/>
            <w:vAlign w:val="center"/>
            <w:hideMark/>
          </w:tcPr>
          <w:p w14:paraId="45FEC253"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07-01-03/</w:t>
            </w:r>
            <w:r w:rsidRPr="005368B3">
              <w:rPr>
                <w:rFonts w:ascii="Calibri" w:eastAsia="Times New Roman" w:hAnsi="Calibri" w:cs="Calibri"/>
                <w:color w:val="000000"/>
                <w:lang w:eastAsia="lt-LT"/>
              </w:rPr>
              <w:t>ГП</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покриття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5971C663"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7CD4B4C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072931CF"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5268862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EEE4EBF"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74FB60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807E131"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6157182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873C33F"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60506F0"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lastRenderedPageBreak/>
              <w:t>7.4</w:t>
            </w:r>
          </w:p>
        </w:tc>
        <w:tc>
          <w:tcPr>
            <w:tcW w:w="5626" w:type="dxa"/>
            <w:tcBorders>
              <w:top w:val="nil"/>
              <w:left w:val="nil"/>
              <w:bottom w:val="single" w:sz="4" w:space="0" w:color="auto"/>
              <w:right w:val="single" w:sz="4" w:space="0" w:color="auto"/>
            </w:tcBorders>
            <w:shd w:val="clear" w:color="auto" w:fill="auto"/>
            <w:vAlign w:val="center"/>
            <w:hideMark/>
          </w:tcPr>
          <w:p w14:paraId="19E7FF07"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07-01-04/</w:t>
            </w:r>
            <w:r w:rsidRPr="005368B3">
              <w:rPr>
                <w:rFonts w:ascii="Calibri" w:eastAsia="Times New Roman" w:hAnsi="Calibri" w:cs="Calibri"/>
                <w:color w:val="000000"/>
                <w:lang w:eastAsia="lt-LT"/>
              </w:rPr>
              <w:t>ГП</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озеленення</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742F8136"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D7CF45E"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1DB7AED0"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2ABA344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4749C60"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89FF022"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ACC195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42F552BC"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0EBF4361"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C1636A1"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7.5</w:t>
            </w:r>
          </w:p>
        </w:tc>
        <w:tc>
          <w:tcPr>
            <w:tcW w:w="5626" w:type="dxa"/>
            <w:tcBorders>
              <w:top w:val="nil"/>
              <w:left w:val="nil"/>
              <w:bottom w:val="single" w:sz="4" w:space="0" w:color="auto"/>
              <w:right w:val="single" w:sz="4" w:space="0" w:color="auto"/>
            </w:tcBorders>
            <w:shd w:val="clear" w:color="auto" w:fill="auto"/>
            <w:vAlign w:val="center"/>
            <w:hideMark/>
          </w:tcPr>
          <w:p w14:paraId="2B3AAA29"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07-01-06/</w:t>
            </w:r>
            <w:r w:rsidRPr="005368B3">
              <w:rPr>
                <w:rFonts w:ascii="Calibri" w:eastAsia="Times New Roman" w:hAnsi="Calibri" w:cs="Calibri"/>
                <w:color w:val="000000"/>
                <w:lang w:eastAsia="lt-LT"/>
              </w:rPr>
              <w:t>ГП</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МАФи</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049EC17D"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59717CAD"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71C8CF63"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FC9014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D43B606"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49AACFD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8F4EFEE"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27A5627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47BE3495" w14:textId="77777777" w:rsidTr="005368B3">
        <w:trPr>
          <w:trHeight w:val="300"/>
        </w:trPr>
        <w:tc>
          <w:tcPr>
            <w:tcW w:w="606" w:type="dxa"/>
            <w:tcBorders>
              <w:top w:val="nil"/>
              <w:left w:val="single" w:sz="4" w:space="0" w:color="auto"/>
              <w:bottom w:val="single" w:sz="4" w:space="0" w:color="auto"/>
              <w:right w:val="single" w:sz="4" w:space="0" w:color="auto"/>
            </w:tcBorders>
            <w:shd w:val="clear" w:color="000000" w:fill="DAE9F8"/>
            <w:vAlign w:val="center"/>
            <w:hideMark/>
          </w:tcPr>
          <w:p w14:paraId="5A88930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8</w:t>
            </w:r>
          </w:p>
        </w:tc>
        <w:tc>
          <w:tcPr>
            <w:tcW w:w="5626" w:type="dxa"/>
            <w:tcBorders>
              <w:top w:val="nil"/>
              <w:left w:val="nil"/>
              <w:bottom w:val="single" w:sz="4" w:space="0" w:color="auto"/>
              <w:right w:val="single" w:sz="4" w:space="0" w:color="auto"/>
            </w:tcBorders>
            <w:shd w:val="clear" w:color="000000" w:fill="DAE9F8"/>
            <w:vAlign w:val="bottom"/>
            <w:hideMark/>
          </w:tcPr>
          <w:p w14:paraId="447DC651" w14:textId="77777777" w:rsidR="005368B3" w:rsidRPr="005368B3" w:rsidRDefault="005368B3" w:rsidP="005368B3">
            <w:pPr>
              <w:spacing w:after="0" w:line="240" w:lineRule="auto"/>
              <w:jc w:val="center"/>
              <w:rPr>
                <w:rFonts w:ascii="Arial CYR" w:eastAsia="Times New Roman" w:hAnsi="Arial CYR" w:cs="Arial CYR"/>
                <w:b/>
                <w:bCs/>
                <w:color w:val="000000"/>
                <w:lang w:eastAsia="lt-LT"/>
              </w:rPr>
            </w:pPr>
            <w:proofErr w:type="spellStart"/>
            <w:r w:rsidRPr="005368B3">
              <w:rPr>
                <w:rFonts w:ascii="Calibri" w:eastAsia="Times New Roman" w:hAnsi="Calibri" w:cs="Calibri"/>
                <w:b/>
                <w:bCs/>
                <w:color w:val="000000"/>
                <w:lang w:eastAsia="lt-LT"/>
              </w:rPr>
              <w:t>Об</w:t>
            </w:r>
            <w:r w:rsidRPr="005368B3">
              <w:rPr>
                <w:rFonts w:ascii="Arial CYR" w:eastAsia="Times New Roman" w:hAnsi="Arial CYR" w:cs="Arial CYR"/>
                <w:b/>
                <w:bCs/>
                <w:color w:val="000000"/>
                <w:lang w:eastAsia="lt-LT"/>
              </w:rPr>
              <w:t>'</w:t>
            </w:r>
            <w:r w:rsidRPr="005368B3">
              <w:rPr>
                <w:rFonts w:ascii="Calibri" w:eastAsia="Times New Roman" w:hAnsi="Calibri" w:cs="Calibri"/>
                <w:b/>
                <w:bCs/>
                <w:color w:val="000000"/>
                <w:lang w:eastAsia="lt-LT"/>
              </w:rPr>
              <w:t>єктний</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кошторис</w:t>
            </w:r>
            <w:proofErr w:type="spellEnd"/>
            <w:r w:rsidRPr="005368B3">
              <w:rPr>
                <w:rFonts w:ascii="Arial CYR" w:eastAsia="Times New Roman" w:hAnsi="Arial CYR" w:cs="Arial CYR"/>
                <w:b/>
                <w:bCs/>
                <w:color w:val="000000"/>
                <w:lang w:eastAsia="lt-LT"/>
              </w:rPr>
              <w:t xml:space="preserve"> 08-01 </w:t>
            </w:r>
            <w:proofErr w:type="spellStart"/>
            <w:r w:rsidRPr="005368B3">
              <w:rPr>
                <w:rFonts w:ascii="Calibri" w:eastAsia="Times New Roman" w:hAnsi="Calibri" w:cs="Calibri"/>
                <w:b/>
                <w:bCs/>
                <w:color w:val="000000"/>
                <w:lang w:eastAsia="lt-LT"/>
              </w:rPr>
              <w:t>тимчасові</w:t>
            </w:r>
            <w:proofErr w:type="spellEnd"/>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будівлі</w:t>
            </w:r>
            <w:proofErr w:type="spellEnd"/>
            <w:r w:rsidRPr="005368B3">
              <w:rPr>
                <w:rFonts w:ascii="Arial CYR" w:eastAsia="Times New Roman" w:hAnsi="Arial CYR" w:cs="Arial CYR"/>
                <w:b/>
                <w:bCs/>
                <w:color w:val="000000"/>
                <w:lang w:eastAsia="lt-LT"/>
              </w:rPr>
              <w:t xml:space="preserve"> </w:t>
            </w:r>
            <w:r w:rsidRPr="005368B3">
              <w:rPr>
                <w:rFonts w:ascii="Calibri" w:eastAsia="Times New Roman" w:hAnsi="Calibri" w:cs="Calibri"/>
                <w:b/>
                <w:bCs/>
                <w:color w:val="000000"/>
                <w:lang w:eastAsia="lt-LT"/>
              </w:rPr>
              <w:t>і</w:t>
            </w:r>
            <w:r w:rsidRPr="005368B3">
              <w:rPr>
                <w:rFonts w:ascii="Arial CYR" w:eastAsia="Times New Roman" w:hAnsi="Arial CYR" w:cs="Arial CYR"/>
                <w:b/>
                <w:bCs/>
                <w:color w:val="000000"/>
                <w:lang w:eastAsia="lt-LT"/>
              </w:rPr>
              <w:t xml:space="preserve"> </w:t>
            </w:r>
            <w:proofErr w:type="spellStart"/>
            <w:r w:rsidRPr="005368B3">
              <w:rPr>
                <w:rFonts w:ascii="Calibri" w:eastAsia="Times New Roman" w:hAnsi="Calibri" w:cs="Calibri"/>
                <w:b/>
                <w:bCs/>
                <w:color w:val="000000"/>
                <w:lang w:eastAsia="lt-LT"/>
              </w:rPr>
              <w:t>споруди</w:t>
            </w:r>
            <w:proofErr w:type="spellEnd"/>
          </w:p>
        </w:tc>
        <w:tc>
          <w:tcPr>
            <w:tcW w:w="1651" w:type="dxa"/>
            <w:tcBorders>
              <w:top w:val="nil"/>
              <w:left w:val="nil"/>
              <w:bottom w:val="single" w:sz="4" w:space="0" w:color="auto"/>
              <w:right w:val="single" w:sz="4" w:space="0" w:color="auto"/>
            </w:tcBorders>
            <w:shd w:val="clear" w:color="000000" w:fill="DAE9F8"/>
            <w:vAlign w:val="center"/>
            <w:hideMark/>
          </w:tcPr>
          <w:p w14:paraId="282DE98B"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vAlign w:val="center"/>
            <w:hideMark/>
          </w:tcPr>
          <w:p w14:paraId="0465445A"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000000" w:fill="DAE9F8"/>
            <w:hideMark/>
          </w:tcPr>
          <w:p w14:paraId="3BFBF5C8"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4C10BF44"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398663BA"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73ACB01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000000" w:fill="DAE9F8"/>
            <w:noWrap/>
            <w:vAlign w:val="bottom"/>
            <w:hideMark/>
          </w:tcPr>
          <w:p w14:paraId="42ECFE55"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000000" w:fill="DAE9F8"/>
            <w:noWrap/>
            <w:vAlign w:val="bottom"/>
            <w:hideMark/>
          </w:tcPr>
          <w:p w14:paraId="18E5ECE8"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53810134" w14:textId="77777777" w:rsidTr="005368B3">
        <w:trPr>
          <w:trHeight w:val="2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6F409B9"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8.1</w:t>
            </w:r>
          </w:p>
        </w:tc>
        <w:tc>
          <w:tcPr>
            <w:tcW w:w="5626" w:type="dxa"/>
            <w:tcBorders>
              <w:top w:val="nil"/>
              <w:left w:val="nil"/>
              <w:bottom w:val="single" w:sz="4" w:space="0" w:color="auto"/>
              <w:right w:val="single" w:sz="4" w:space="0" w:color="auto"/>
            </w:tcBorders>
            <w:shd w:val="clear" w:color="auto" w:fill="auto"/>
            <w:vAlign w:val="center"/>
            <w:hideMark/>
          </w:tcPr>
          <w:p w14:paraId="3B25F6FE" w14:textId="77777777" w:rsidR="005368B3" w:rsidRPr="005368B3" w:rsidRDefault="005368B3" w:rsidP="005368B3">
            <w:pPr>
              <w:spacing w:after="0" w:line="240" w:lineRule="auto"/>
              <w:rPr>
                <w:rFonts w:ascii="Arial CYR" w:eastAsia="Times New Roman" w:hAnsi="Arial CYR" w:cs="Arial CYR"/>
                <w:color w:val="000000"/>
                <w:lang w:eastAsia="lt-LT"/>
              </w:rPr>
            </w:pPr>
            <w:proofErr w:type="spellStart"/>
            <w:r w:rsidRPr="005368B3">
              <w:rPr>
                <w:rFonts w:ascii="Calibri" w:eastAsia="Times New Roman" w:hAnsi="Calibri" w:cs="Calibri"/>
                <w:color w:val="000000"/>
                <w:lang w:eastAsia="lt-LT"/>
              </w:rPr>
              <w:t>Локальний</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кошторис</w:t>
            </w:r>
            <w:proofErr w:type="spellEnd"/>
            <w:r w:rsidRPr="005368B3">
              <w:rPr>
                <w:rFonts w:ascii="Arial CYR" w:eastAsia="Times New Roman" w:hAnsi="Arial CYR" w:cs="Arial CYR"/>
                <w:color w:val="000000"/>
                <w:lang w:eastAsia="lt-LT"/>
              </w:rPr>
              <w:t xml:space="preserve"> 08-01-01/</w:t>
            </w:r>
            <w:r w:rsidRPr="005368B3">
              <w:rPr>
                <w:rFonts w:ascii="Calibri" w:eastAsia="Times New Roman" w:hAnsi="Calibri" w:cs="Calibri"/>
                <w:color w:val="000000"/>
                <w:lang w:eastAsia="lt-LT"/>
              </w:rPr>
              <w:t>ПОБ</w:t>
            </w:r>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проєкт</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організації</w:t>
            </w:r>
            <w:proofErr w:type="spellEnd"/>
            <w:r w:rsidRPr="005368B3">
              <w:rPr>
                <w:rFonts w:ascii="Arial CYR" w:eastAsia="Times New Roman" w:hAnsi="Arial CYR" w:cs="Arial CYR"/>
                <w:color w:val="000000"/>
                <w:lang w:eastAsia="lt-LT"/>
              </w:rPr>
              <w:t xml:space="preserve"> </w:t>
            </w:r>
            <w:proofErr w:type="spellStart"/>
            <w:r w:rsidRPr="005368B3">
              <w:rPr>
                <w:rFonts w:ascii="Calibri" w:eastAsia="Times New Roman" w:hAnsi="Calibri" w:cs="Calibri"/>
                <w:color w:val="000000"/>
                <w:lang w:eastAsia="lt-LT"/>
              </w:rPr>
              <w:t>будівництва</w:t>
            </w:r>
            <w:proofErr w:type="spellEnd"/>
          </w:p>
        </w:tc>
        <w:tc>
          <w:tcPr>
            <w:tcW w:w="1651" w:type="dxa"/>
            <w:tcBorders>
              <w:top w:val="nil"/>
              <w:left w:val="nil"/>
              <w:bottom w:val="single" w:sz="4" w:space="0" w:color="auto"/>
              <w:right w:val="single" w:sz="4" w:space="0" w:color="auto"/>
            </w:tcBorders>
            <w:shd w:val="clear" w:color="auto" w:fill="auto"/>
            <w:vAlign w:val="center"/>
            <w:hideMark/>
          </w:tcPr>
          <w:p w14:paraId="3A81409F"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vAlign w:val="center"/>
            <w:hideMark/>
          </w:tcPr>
          <w:p w14:paraId="0B98DF25" w14:textId="77777777" w:rsidR="005368B3" w:rsidRPr="005368B3" w:rsidRDefault="005368B3" w:rsidP="005368B3">
            <w:pPr>
              <w:spacing w:after="0" w:line="240" w:lineRule="auto"/>
              <w:jc w:val="center"/>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22" w:type="dxa"/>
            <w:tcBorders>
              <w:top w:val="nil"/>
              <w:left w:val="nil"/>
              <w:bottom w:val="single" w:sz="4" w:space="0" w:color="auto"/>
              <w:right w:val="single" w:sz="4" w:space="0" w:color="auto"/>
            </w:tcBorders>
            <w:shd w:val="clear" w:color="auto" w:fill="auto"/>
            <w:hideMark/>
          </w:tcPr>
          <w:p w14:paraId="02B53795" w14:textId="77777777" w:rsidR="005368B3" w:rsidRPr="005368B3" w:rsidRDefault="005368B3" w:rsidP="005368B3">
            <w:pPr>
              <w:spacing w:after="0" w:line="240" w:lineRule="auto"/>
              <w:rPr>
                <w:rFonts w:ascii="Arial CYR" w:eastAsia="Times New Roman" w:hAnsi="Arial CYR" w:cs="Arial CYR"/>
                <w:color w:val="000000"/>
                <w:sz w:val="20"/>
                <w:szCs w:val="20"/>
                <w:lang w:eastAsia="lt-LT"/>
              </w:rPr>
            </w:pPr>
            <w:r w:rsidRPr="005368B3">
              <w:rPr>
                <w:rFonts w:ascii="Arial CYR" w:eastAsia="Times New Roman" w:hAnsi="Arial CYR" w:cs="Arial CYR"/>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7D21F7E3"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B2FB87B"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10C4F837"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730BED"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c>
          <w:tcPr>
            <w:tcW w:w="1773" w:type="dxa"/>
            <w:tcBorders>
              <w:top w:val="nil"/>
              <w:left w:val="nil"/>
              <w:bottom w:val="single" w:sz="4" w:space="0" w:color="auto"/>
              <w:right w:val="single" w:sz="4" w:space="0" w:color="auto"/>
            </w:tcBorders>
            <w:shd w:val="clear" w:color="auto" w:fill="auto"/>
            <w:noWrap/>
            <w:vAlign w:val="bottom"/>
            <w:hideMark/>
          </w:tcPr>
          <w:p w14:paraId="2B9D7AE9" w14:textId="77777777" w:rsidR="005368B3" w:rsidRPr="005368B3" w:rsidRDefault="005368B3" w:rsidP="005368B3">
            <w:pPr>
              <w:spacing w:after="0" w:line="240" w:lineRule="auto"/>
              <w:rPr>
                <w:rFonts w:ascii="Arial CYR" w:eastAsia="Times New Roman" w:hAnsi="Arial CYR" w:cs="Arial CYR"/>
                <w:sz w:val="20"/>
                <w:szCs w:val="20"/>
                <w:lang w:eastAsia="lt-LT"/>
              </w:rPr>
            </w:pPr>
            <w:r w:rsidRPr="005368B3">
              <w:rPr>
                <w:rFonts w:ascii="Arial CYR" w:eastAsia="Times New Roman" w:hAnsi="Arial CYR" w:cs="Arial CYR"/>
                <w:sz w:val="20"/>
                <w:szCs w:val="20"/>
                <w:lang w:eastAsia="lt-LT"/>
              </w:rPr>
              <w:t> </w:t>
            </w:r>
          </w:p>
        </w:tc>
      </w:tr>
      <w:tr w:rsidR="005368B3" w:rsidRPr="005368B3" w14:paraId="789B6818" w14:textId="77777777" w:rsidTr="005368B3">
        <w:trPr>
          <w:trHeight w:val="300"/>
        </w:trPr>
        <w:tc>
          <w:tcPr>
            <w:tcW w:w="13567" w:type="dxa"/>
            <w:gridSpan w:val="9"/>
            <w:tcBorders>
              <w:top w:val="single" w:sz="4" w:space="0" w:color="auto"/>
              <w:left w:val="single" w:sz="4" w:space="0" w:color="auto"/>
              <w:bottom w:val="single" w:sz="4" w:space="0" w:color="auto"/>
              <w:right w:val="nil"/>
            </w:tcBorders>
            <w:shd w:val="clear" w:color="auto" w:fill="auto"/>
            <w:noWrap/>
            <w:vAlign w:val="center"/>
            <w:hideMark/>
          </w:tcPr>
          <w:p w14:paraId="5CC30C52" w14:textId="26FF2019" w:rsidR="005368B3" w:rsidRPr="005368B3" w:rsidRDefault="005368B3" w:rsidP="005368B3">
            <w:pPr>
              <w:spacing w:after="0" w:line="240" w:lineRule="auto"/>
              <w:jc w:val="right"/>
              <w:rPr>
                <w:rFonts w:ascii="Calibri" w:eastAsia="Times New Roman" w:hAnsi="Calibri" w:cs="Calibri"/>
                <w:b/>
                <w:bCs/>
                <w:lang w:eastAsia="lt-LT"/>
              </w:rPr>
            </w:pPr>
            <w:proofErr w:type="spellStart"/>
            <w:r w:rsidRPr="005368B3">
              <w:rPr>
                <w:rFonts w:ascii="Calibri" w:eastAsia="Times New Roman" w:hAnsi="Calibri" w:cs="Calibri"/>
                <w:b/>
                <w:bCs/>
                <w:lang w:eastAsia="lt-LT"/>
              </w:rPr>
              <w:t>Вартість</w:t>
            </w:r>
            <w:proofErr w:type="spellEnd"/>
            <w:r w:rsidRPr="005368B3">
              <w:rPr>
                <w:rFonts w:ascii="Calibri" w:eastAsia="Times New Roman" w:hAnsi="Calibri" w:cs="Calibri"/>
                <w:b/>
                <w:bCs/>
                <w:lang w:eastAsia="lt-LT"/>
              </w:rPr>
              <w:t xml:space="preserve"> [EUR] </w:t>
            </w:r>
            <w:proofErr w:type="spellStart"/>
            <w:r w:rsidRPr="005368B3">
              <w:rPr>
                <w:rFonts w:ascii="Calibri" w:eastAsia="Times New Roman" w:hAnsi="Calibri" w:cs="Calibri"/>
                <w:b/>
                <w:bCs/>
                <w:lang w:eastAsia="lt-LT"/>
              </w:rPr>
              <w:t>без</w:t>
            </w:r>
            <w:proofErr w:type="spellEnd"/>
            <w:r w:rsidRPr="005368B3">
              <w:rPr>
                <w:rFonts w:ascii="Calibri" w:eastAsia="Times New Roman" w:hAnsi="Calibri" w:cs="Calibri"/>
                <w:b/>
                <w:bCs/>
                <w:lang w:eastAsia="lt-LT"/>
              </w:rPr>
              <w:t xml:space="preserve"> ПДВ</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8732" w14:textId="77777777" w:rsidR="005368B3" w:rsidRPr="005368B3" w:rsidRDefault="005368B3" w:rsidP="005368B3">
            <w:pPr>
              <w:spacing w:after="0" w:line="240" w:lineRule="auto"/>
              <w:rPr>
                <w:rFonts w:ascii="Arial CYR" w:eastAsia="Times New Roman" w:hAnsi="Arial CYR" w:cs="Arial CYR"/>
                <w:b/>
                <w:bCs/>
                <w:sz w:val="20"/>
                <w:szCs w:val="20"/>
                <w:lang w:eastAsia="lt-LT"/>
              </w:rPr>
            </w:pPr>
            <w:r w:rsidRPr="005368B3">
              <w:rPr>
                <w:rFonts w:ascii="Arial CYR" w:eastAsia="Times New Roman" w:hAnsi="Arial CYR" w:cs="Arial CYR"/>
                <w:b/>
                <w:bCs/>
                <w:sz w:val="20"/>
                <w:szCs w:val="20"/>
                <w:lang w:eastAsia="lt-LT"/>
              </w:rPr>
              <w:t> </w:t>
            </w:r>
          </w:p>
        </w:tc>
      </w:tr>
      <w:tr w:rsidR="005368B3" w:rsidRPr="005368B3" w14:paraId="52C9EAD1" w14:textId="77777777" w:rsidTr="005368B3">
        <w:trPr>
          <w:trHeight w:val="360"/>
        </w:trPr>
        <w:tc>
          <w:tcPr>
            <w:tcW w:w="13567" w:type="dxa"/>
            <w:gridSpan w:val="9"/>
            <w:tcBorders>
              <w:top w:val="nil"/>
              <w:left w:val="single" w:sz="4" w:space="0" w:color="auto"/>
              <w:bottom w:val="single" w:sz="4" w:space="0" w:color="auto"/>
              <w:right w:val="nil"/>
            </w:tcBorders>
            <w:shd w:val="clear" w:color="auto" w:fill="auto"/>
            <w:noWrap/>
            <w:vAlign w:val="center"/>
            <w:hideMark/>
          </w:tcPr>
          <w:p w14:paraId="6F8DF166" w14:textId="60D090BA" w:rsidR="005368B3" w:rsidRPr="005368B3" w:rsidRDefault="005368B3" w:rsidP="005368B3">
            <w:pPr>
              <w:spacing w:after="0" w:line="240" w:lineRule="auto"/>
              <w:jc w:val="right"/>
              <w:rPr>
                <w:rFonts w:ascii="Calibri" w:eastAsia="Times New Roman" w:hAnsi="Calibri" w:cs="Calibri"/>
                <w:b/>
                <w:bCs/>
                <w:lang w:eastAsia="lt-LT"/>
              </w:rPr>
            </w:pPr>
            <w:r w:rsidRPr="005368B3">
              <w:rPr>
                <w:rFonts w:ascii="Calibri" w:eastAsia="Times New Roman" w:hAnsi="Calibri" w:cs="Calibri"/>
                <w:b/>
                <w:bCs/>
                <w:lang w:eastAsia="lt-LT"/>
              </w:rPr>
              <w:t xml:space="preserve"> ПДВ</w:t>
            </w:r>
          </w:p>
        </w:tc>
        <w:tc>
          <w:tcPr>
            <w:tcW w:w="1773" w:type="dxa"/>
            <w:tcBorders>
              <w:top w:val="nil"/>
              <w:left w:val="single" w:sz="4" w:space="0" w:color="auto"/>
              <w:bottom w:val="single" w:sz="4" w:space="0" w:color="auto"/>
              <w:right w:val="single" w:sz="4" w:space="0" w:color="auto"/>
            </w:tcBorders>
            <w:shd w:val="clear" w:color="auto" w:fill="auto"/>
            <w:noWrap/>
            <w:vAlign w:val="bottom"/>
            <w:hideMark/>
          </w:tcPr>
          <w:p w14:paraId="3372B657" w14:textId="60492FEE" w:rsidR="005368B3" w:rsidRPr="005368B3" w:rsidRDefault="005368B3" w:rsidP="00E03F39">
            <w:pPr>
              <w:spacing w:after="0" w:line="240" w:lineRule="auto"/>
              <w:jc w:val="right"/>
              <w:rPr>
                <w:rFonts w:ascii="Arial CYR" w:eastAsia="Times New Roman" w:hAnsi="Arial CYR" w:cs="Arial CYR"/>
                <w:b/>
                <w:bCs/>
                <w:sz w:val="20"/>
                <w:szCs w:val="20"/>
                <w:lang w:eastAsia="lt-LT"/>
              </w:rPr>
            </w:pPr>
            <w:r w:rsidRPr="005368B3">
              <w:rPr>
                <w:rFonts w:ascii="Arial CYR" w:eastAsia="Times New Roman" w:hAnsi="Arial CYR" w:cs="Arial CYR"/>
                <w:b/>
                <w:bCs/>
                <w:sz w:val="20"/>
                <w:szCs w:val="20"/>
                <w:lang w:eastAsia="lt-LT"/>
              </w:rPr>
              <w:t> </w:t>
            </w:r>
            <w:r w:rsidR="00342131">
              <w:rPr>
                <w:rFonts w:ascii="Arial CYR" w:eastAsia="Times New Roman" w:hAnsi="Arial CYR" w:cs="Arial CYR"/>
                <w:b/>
                <w:bCs/>
                <w:sz w:val="20"/>
                <w:szCs w:val="20"/>
                <w:lang w:eastAsia="lt-LT"/>
              </w:rPr>
              <w:t>0%</w:t>
            </w:r>
          </w:p>
        </w:tc>
      </w:tr>
      <w:tr w:rsidR="005368B3" w:rsidRPr="005368B3" w14:paraId="3493FC7A" w14:textId="77777777" w:rsidTr="005368B3">
        <w:trPr>
          <w:trHeight w:val="354"/>
        </w:trPr>
        <w:tc>
          <w:tcPr>
            <w:tcW w:w="13567" w:type="dxa"/>
            <w:gridSpan w:val="9"/>
            <w:tcBorders>
              <w:top w:val="nil"/>
              <w:left w:val="single" w:sz="4" w:space="0" w:color="auto"/>
              <w:bottom w:val="single" w:sz="4" w:space="0" w:color="auto"/>
              <w:right w:val="nil"/>
            </w:tcBorders>
            <w:shd w:val="clear" w:color="auto" w:fill="auto"/>
            <w:noWrap/>
            <w:vAlign w:val="center"/>
            <w:hideMark/>
          </w:tcPr>
          <w:p w14:paraId="3A98C4FE" w14:textId="2CE8B840" w:rsidR="005368B3" w:rsidRPr="005368B3" w:rsidRDefault="005368B3" w:rsidP="005368B3">
            <w:pPr>
              <w:spacing w:after="0" w:line="240" w:lineRule="auto"/>
              <w:jc w:val="right"/>
              <w:rPr>
                <w:rFonts w:ascii="Calibri" w:eastAsia="Times New Roman" w:hAnsi="Calibri" w:cs="Calibri"/>
                <w:b/>
                <w:bCs/>
                <w:lang w:eastAsia="lt-LT"/>
              </w:rPr>
            </w:pPr>
            <w:proofErr w:type="spellStart"/>
            <w:r w:rsidRPr="005368B3">
              <w:rPr>
                <w:rFonts w:ascii="Calibri" w:eastAsia="Times New Roman" w:hAnsi="Calibri" w:cs="Calibri"/>
                <w:b/>
                <w:bCs/>
                <w:lang w:eastAsia="lt-LT"/>
              </w:rPr>
              <w:t>Загальна</w:t>
            </w:r>
            <w:proofErr w:type="spellEnd"/>
            <w:r w:rsidRPr="005368B3">
              <w:rPr>
                <w:rFonts w:ascii="Calibri" w:eastAsia="Times New Roman" w:hAnsi="Calibri" w:cs="Calibri"/>
                <w:b/>
                <w:bCs/>
                <w:lang w:eastAsia="lt-LT"/>
              </w:rPr>
              <w:t xml:space="preserve"> </w:t>
            </w:r>
            <w:proofErr w:type="spellStart"/>
            <w:r w:rsidRPr="005368B3">
              <w:rPr>
                <w:rFonts w:ascii="Calibri" w:eastAsia="Times New Roman" w:hAnsi="Calibri" w:cs="Calibri"/>
                <w:b/>
                <w:bCs/>
                <w:lang w:eastAsia="lt-LT"/>
              </w:rPr>
              <w:t>вартість</w:t>
            </w:r>
            <w:proofErr w:type="spellEnd"/>
            <w:r w:rsidRPr="005368B3">
              <w:rPr>
                <w:rFonts w:ascii="Calibri" w:eastAsia="Times New Roman" w:hAnsi="Calibri" w:cs="Calibri"/>
                <w:b/>
                <w:bCs/>
                <w:lang w:eastAsia="lt-LT"/>
              </w:rPr>
              <w:t xml:space="preserve"> з ПДВ</w:t>
            </w:r>
          </w:p>
          <w:p w14:paraId="45B781C4" w14:textId="1723731E" w:rsidR="005368B3" w:rsidRPr="005368B3" w:rsidRDefault="005368B3" w:rsidP="005368B3">
            <w:pPr>
              <w:spacing w:after="0" w:line="240" w:lineRule="auto"/>
              <w:rPr>
                <w:rFonts w:ascii="Arial CYR" w:eastAsia="Times New Roman" w:hAnsi="Arial CYR" w:cs="Arial CYR"/>
                <w:b/>
                <w:bCs/>
                <w:sz w:val="20"/>
                <w:szCs w:val="20"/>
                <w:lang w:eastAsia="lt-LT"/>
              </w:rPr>
            </w:pPr>
          </w:p>
        </w:tc>
        <w:tc>
          <w:tcPr>
            <w:tcW w:w="1773" w:type="dxa"/>
            <w:tcBorders>
              <w:top w:val="nil"/>
              <w:left w:val="single" w:sz="4" w:space="0" w:color="auto"/>
              <w:bottom w:val="single" w:sz="4" w:space="0" w:color="auto"/>
              <w:right w:val="single" w:sz="4" w:space="0" w:color="auto"/>
            </w:tcBorders>
            <w:shd w:val="clear" w:color="auto" w:fill="auto"/>
            <w:noWrap/>
            <w:vAlign w:val="bottom"/>
            <w:hideMark/>
          </w:tcPr>
          <w:p w14:paraId="2BFA18BE" w14:textId="77777777" w:rsidR="005368B3" w:rsidRPr="005368B3" w:rsidRDefault="005368B3" w:rsidP="005368B3">
            <w:pPr>
              <w:spacing w:after="0" w:line="240" w:lineRule="auto"/>
              <w:rPr>
                <w:rFonts w:ascii="Arial CYR" w:eastAsia="Times New Roman" w:hAnsi="Arial CYR" w:cs="Arial CYR"/>
                <w:b/>
                <w:bCs/>
                <w:sz w:val="20"/>
                <w:szCs w:val="20"/>
                <w:lang w:eastAsia="lt-LT"/>
              </w:rPr>
            </w:pPr>
            <w:r w:rsidRPr="005368B3">
              <w:rPr>
                <w:rFonts w:ascii="Arial CYR" w:eastAsia="Times New Roman" w:hAnsi="Arial CYR" w:cs="Arial CYR"/>
                <w:b/>
                <w:bCs/>
                <w:sz w:val="20"/>
                <w:szCs w:val="20"/>
                <w:lang w:eastAsia="lt-LT"/>
              </w:rPr>
              <w:t> </w:t>
            </w:r>
          </w:p>
        </w:tc>
      </w:tr>
    </w:tbl>
    <w:p w14:paraId="469B2E64" w14:textId="77777777" w:rsidR="005368B3" w:rsidRDefault="005368B3" w:rsidP="00C52A3D">
      <w:pPr>
        <w:spacing w:after="0" w:line="240" w:lineRule="auto"/>
        <w:ind w:left="851"/>
        <w:jc w:val="center"/>
        <w:rPr>
          <w:lang w:bidi="lt-LT"/>
        </w:rPr>
      </w:pPr>
    </w:p>
    <w:p w14:paraId="10F5A961" w14:textId="10AA8BE1" w:rsidR="00746F10" w:rsidRPr="00746F10" w:rsidRDefault="00746F10" w:rsidP="00C52A3D">
      <w:pPr>
        <w:spacing w:after="0" w:line="240" w:lineRule="auto"/>
        <w:ind w:left="851"/>
        <w:jc w:val="both"/>
        <w:rPr>
          <w:rFonts w:cstheme="minorHAnsi"/>
          <w:sz w:val="20"/>
          <w:szCs w:val="20"/>
          <w:lang w:eastAsia="lt-LT"/>
        </w:rPr>
      </w:pPr>
      <w:r w:rsidRPr="00746F10">
        <w:rPr>
          <w:rFonts w:eastAsia="Times New Roman" w:cstheme="minorHAnsi"/>
          <w:sz w:val="20"/>
          <w:szCs w:val="20"/>
          <w:lang w:eastAsia="lt-LT"/>
        </w:rPr>
        <w:t>*</w:t>
      </w:r>
      <w:r w:rsidRPr="00746F10">
        <w:rPr>
          <w:rFonts w:cstheme="minorHAnsi"/>
          <w:sz w:val="20"/>
          <w:szCs w:val="20"/>
          <w:lang w:eastAsia="lt-LT"/>
        </w:rPr>
        <w:t xml:space="preserve"> 1) rangovas Veiklų sąraše turi įvertinti (įkainoti) visus reikiamus darbus, kurie reikalingi Techniniame projekte numatytiems Darbams atlikti;/ </w:t>
      </w:r>
      <w:proofErr w:type="spellStart"/>
      <w:r w:rsidRPr="00746F10">
        <w:rPr>
          <w:rFonts w:cstheme="minorHAnsi"/>
          <w:sz w:val="20"/>
          <w:szCs w:val="20"/>
          <w:lang w:eastAsia="lt-LT"/>
        </w:rPr>
        <w:t>Підрядник</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повинен</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оцінити</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визначити</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ціну</w:t>
      </w:r>
      <w:proofErr w:type="spellEnd"/>
      <w:r w:rsidRPr="00746F10">
        <w:rPr>
          <w:rFonts w:cstheme="minorHAnsi"/>
          <w:sz w:val="20"/>
          <w:szCs w:val="20"/>
          <w:lang w:eastAsia="lt-LT"/>
        </w:rPr>
        <w:t xml:space="preserve">) в </w:t>
      </w:r>
      <w:proofErr w:type="spellStart"/>
      <w:r w:rsidRPr="00746F10">
        <w:rPr>
          <w:rFonts w:cstheme="minorHAnsi"/>
          <w:sz w:val="20"/>
          <w:szCs w:val="20"/>
          <w:lang w:eastAsia="lt-LT"/>
        </w:rPr>
        <w:t>Спискe</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робіт</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всі</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необхідні</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роботи</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необхідні</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для</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виконання</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Робіт</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передбачених</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Технічним</w:t>
      </w:r>
      <w:proofErr w:type="spellEnd"/>
      <w:r w:rsidRPr="00746F10">
        <w:rPr>
          <w:rFonts w:cstheme="minorHAnsi"/>
          <w:sz w:val="20"/>
          <w:szCs w:val="20"/>
          <w:lang w:eastAsia="lt-LT"/>
        </w:rPr>
        <w:t xml:space="preserve"> </w:t>
      </w:r>
      <w:proofErr w:type="spellStart"/>
      <w:r w:rsidRPr="00746F10">
        <w:rPr>
          <w:rFonts w:cstheme="minorHAnsi"/>
          <w:sz w:val="20"/>
          <w:szCs w:val="20"/>
          <w:lang w:eastAsia="lt-LT"/>
        </w:rPr>
        <w:t>проектом</w:t>
      </w:r>
      <w:proofErr w:type="spellEnd"/>
      <w:r w:rsidRPr="00746F10">
        <w:rPr>
          <w:rFonts w:cstheme="minorHAnsi"/>
          <w:sz w:val="20"/>
          <w:szCs w:val="20"/>
          <w:lang w:eastAsia="lt-LT"/>
        </w:rPr>
        <w:t>;</w:t>
      </w:r>
    </w:p>
    <w:p w14:paraId="4C17C7B5" w14:textId="18CA8F70" w:rsidR="00746F10" w:rsidRPr="00746F10" w:rsidRDefault="00746F10" w:rsidP="00C52A3D">
      <w:pPr>
        <w:spacing w:after="0" w:line="240" w:lineRule="auto"/>
        <w:ind w:left="851"/>
        <w:jc w:val="both"/>
        <w:rPr>
          <w:rFonts w:eastAsia="Times New Roman" w:cstheme="minorHAnsi"/>
          <w:sz w:val="20"/>
          <w:szCs w:val="20"/>
          <w:lang w:eastAsia="lt-LT"/>
        </w:rPr>
      </w:pPr>
      <w:r w:rsidRPr="00746F10">
        <w:rPr>
          <w:rFonts w:cstheme="minorHAnsi"/>
          <w:sz w:val="20"/>
          <w:szCs w:val="20"/>
          <w:lang w:eastAsia="lt-LT"/>
        </w:rPr>
        <w:t xml:space="preserve">2) </w:t>
      </w:r>
      <w:r w:rsidR="00C52A3D">
        <w:rPr>
          <w:rFonts w:eastAsia="Times New Roman" w:cstheme="minorHAnsi"/>
          <w:sz w:val="20"/>
          <w:szCs w:val="20"/>
          <w:lang w:eastAsia="lt-LT"/>
        </w:rPr>
        <w:t>v</w:t>
      </w:r>
      <w:r w:rsidRPr="003730F9">
        <w:rPr>
          <w:rFonts w:eastAsia="Times New Roman" w:cstheme="minorHAnsi"/>
          <w:sz w:val="20"/>
          <w:szCs w:val="20"/>
          <w:lang w:eastAsia="lt-LT"/>
        </w:rPr>
        <w:t>eiklų sąraše pateiktose Rangovo kainose turi būti įvertinti visi reikiami Rangovo įrengimai bei mechanizmai Darbams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roofErr w:type="spellStart"/>
      <w:r w:rsidRPr="003730F9">
        <w:rPr>
          <w:rFonts w:eastAsia="Times New Roman" w:cstheme="minorHAnsi"/>
          <w:sz w:val="20"/>
          <w:szCs w:val="20"/>
          <w:lang w:eastAsia="lt-LT"/>
        </w:rPr>
        <w:t>Ціна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викладена</w:t>
      </w:r>
      <w:proofErr w:type="spellEnd"/>
      <w:r w:rsidRPr="003730F9">
        <w:rPr>
          <w:rFonts w:eastAsia="Times New Roman" w:cstheme="minorHAnsi"/>
          <w:sz w:val="20"/>
          <w:szCs w:val="20"/>
          <w:lang w:eastAsia="lt-LT"/>
        </w:rPr>
        <w:t xml:space="preserve"> в </w:t>
      </w:r>
      <w:proofErr w:type="spellStart"/>
      <w:r w:rsidRPr="003730F9">
        <w:rPr>
          <w:rFonts w:eastAsia="Times New Roman" w:cstheme="minorHAnsi"/>
          <w:sz w:val="20"/>
          <w:szCs w:val="20"/>
          <w:lang w:eastAsia="lt-LT"/>
        </w:rPr>
        <w:t>Спискe</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робіт</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повинна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включати</w:t>
      </w:r>
      <w:proofErr w:type="spellEnd"/>
      <w:r w:rsidRPr="003730F9">
        <w:rPr>
          <w:rFonts w:eastAsia="Times New Roman" w:cstheme="minorHAnsi"/>
          <w:sz w:val="20"/>
          <w:szCs w:val="20"/>
          <w:lang w:eastAsia="lt-LT"/>
        </w:rPr>
        <w:t xml:space="preserve"> в </w:t>
      </w:r>
      <w:proofErr w:type="spellStart"/>
      <w:r w:rsidRPr="003730F9">
        <w:rPr>
          <w:rFonts w:eastAsia="Times New Roman" w:cstheme="minorHAnsi"/>
          <w:sz w:val="20"/>
          <w:szCs w:val="20"/>
          <w:lang w:eastAsia="lt-LT"/>
        </w:rPr>
        <w:t>себе</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все</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обладнання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техніку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необхідну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для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виконання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Робіт</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Роботу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персоналу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Матеріали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монтажні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кріпильні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матеріали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технічне</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обслуговування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введення</w:t>
      </w:r>
      <w:proofErr w:type="spellEnd"/>
      <w:r w:rsidRPr="003730F9">
        <w:rPr>
          <w:rFonts w:eastAsia="Times New Roman" w:cstheme="minorHAnsi"/>
          <w:sz w:val="20"/>
          <w:szCs w:val="20"/>
          <w:lang w:eastAsia="lt-LT"/>
        </w:rPr>
        <w:t xml:space="preserve"> в </w:t>
      </w:r>
      <w:proofErr w:type="spellStart"/>
      <w:r w:rsidRPr="003730F9">
        <w:rPr>
          <w:rFonts w:eastAsia="Times New Roman" w:cstheme="minorHAnsi"/>
          <w:sz w:val="20"/>
          <w:szCs w:val="20"/>
          <w:lang w:eastAsia="lt-LT"/>
        </w:rPr>
        <w:t>експлуатацію</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налагодження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випробування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за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наявності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непрямі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витрати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податки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прибуток</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Підрядника</w:t>
      </w:r>
      <w:proofErr w:type="spellEnd"/>
      <w:r w:rsidRPr="003730F9">
        <w:rPr>
          <w:rFonts w:eastAsia="Times New Roman" w:cstheme="minorHAnsi"/>
          <w:sz w:val="20"/>
          <w:szCs w:val="20"/>
          <w:lang w:eastAsia="lt-LT"/>
        </w:rPr>
        <w:t xml:space="preserve">, а </w:t>
      </w:r>
      <w:proofErr w:type="spellStart"/>
      <w:r w:rsidRPr="003730F9">
        <w:rPr>
          <w:rFonts w:eastAsia="Times New Roman" w:cstheme="minorHAnsi"/>
          <w:sz w:val="20"/>
          <w:szCs w:val="20"/>
          <w:lang w:eastAsia="lt-LT"/>
        </w:rPr>
        <w:t>також</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передбачувані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ризики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зобов'язання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відповідальність</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які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можуть</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бути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зазначені</w:t>
      </w:r>
      <w:proofErr w:type="spellEnd"/>
      <w:r w:rsidRPr="003730F9">
        <w:rPr>
          <w:rFonts w:eastAsia="Times New Roman" w:cstheme="minorHAnsi"/>
          <w:sz w:val="20"/>
          <w:szCs w:val="20"/>
          <w:lang w:eastAsia="lt-LT"/>
        </w:rPr>
        <w:t xml:space="preserve"> в </w:t>
      </w:r>
      <w:proofErr w:type="spellStart"/>
      <w:r w:rsidRPr="003730F9">
        <w:rPr>
          <w:rFonts w:eastAsia="Times New Roman" w:cstheme="minorHAnsi"/>
          <w:sz w:val="20"/>
          <w:szCs w:val="20"/>
          <w:lang w:eastAsia="lt-LT"/>
        </w:rPr>
        <w:t>Договорі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або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виникати</w:t>
      </w:r>
      <w:proofErr w:type="spellEnd"/>
      <w:r w:rsidRPr="003730F9">
        <w:rPr>
          <w:rFonts w:eastAsia="Times New Roman" w:cstheme="minorHAnsi"/>
          <w:sz w:val="20"/>
          <w:szCs w:val="20"/>
          <w:lang w:eastAsia="lt-LT"/>
        </w:rPr>
        <w:t xml:space="preserve"> в </w:t>
      </w:r>
      <w:proofErr w:type="spellStart"/>
      <w:r w:rsidRPr="003730F9">
        <w:rPr>
          <w:rFonts w:eastAsia="Times New Roman" w:cstheme="minorHAnsi"/>
          <w:sz w:val="20"/>
          <w:szCs w:val="20"/>
          <w:lang w:eastAsia="lt-LT"/>
        </w:rPr>
        <w:t>результаті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його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виконання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Ціни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вказані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Підрядником</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також</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застосовуються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до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зимових</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або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нічних</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робіт</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якщо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такі</w:t>
      </w:r>
      <w:proofErr w:type="spellEnd"/>
      <w:r w:rsidRPr="003730F9">
        <w:rPr>
          <w:rFonts w:eastAsia="Times New Roman" w:cstheme="minorHAnsi"/>
          <w:sz w:val="20"/>
          <w:szCs w:val="20"/>
          <w:lang w:eastAsia="lt-LT"/>
        </w:rPr>
        <w:t xml:space="preserve"> є);</w:t>
      </w:r>
    </w:p>
    <w:p w14:paraId="17D5E16D" w14:textId="3828D2D8" w:rsidR="00746F10" w:rsidRPr="00746F10" w:rsidRDefault="00746F10" w:rsidP="00C52A3D">
      <w:pPr>
        <w:spacing w:after="0" w:line="240" w:lineRule="auto"/>
        <w:ind w:left="851"/>
        <w:jc w:val="both"/>
        <w:rPr>
          <w:rFonts w:eastAsia="Times New Roman" w:cstheme="minorHAnsi"/>
          <w:sz w:val="20"/>
          <w:szCs w:val="20"/>
          <w:lang w:eastAsia="lt-LT"/>
        </w:rPr>
      </w:pPr>
      <w:r w:rsidRPr="00746F10">
        <w:rPr>
          <w:rFonts w:eastAsia="Times New Roman" w:cstheme="minorHAnsi"/>
          <w:sz w:val="20"/>
          <w:szCs w:val="20"/>
          <w:lang w:eastAsia="lt-LT"/>
        </w:rPr>
        <w:t xml:space="preserve">3) </w:t>
      </w:r>
      <w:r w:rsidR="00C52A3D">
        <w:rPr>
          <w:rFonts w:eastAsia="Times New Roman" w:cstheme="minorHAnsi"/>
          <w:sz w:val="20"/>
          <w:szCs w:val="20"/>
          <w:lang w:eastAsia="lt-LT"/>
        </w:rPr>
        <w:t>v</w:t>
      </w:r>
      <w:r w:rsidRPr="003730F9">
        <w:rPr>
          <w:rFonts w:eastAsia="Times New Roman" w:cstheme="minorHAnsi"/>
          <w:sz w:val="20"/>
          <w:szCs w:val="20"/>
          <w:lang w:eastAsia="lt-LT"/>
        </w:rPr>
        <w:t>isos Rangovo Išlaidos, susijusios su Sutarties nuostatų laikymusi, turi būti įvertintos Veiklų sąraše paskirstant Išlaidas Darbų kainose;/</w:t>
      </w:r>
      <w:proofErr w:type="spellStart"/>
      <w:r w:rsidRPr="003730F9">
        <w:rPr>
          <w:rFonts w:eastAsia="Times New Roman" w:cstheme="minorHAnsi"/>
          <w:sz w:val="20"/>
          <w:szCs w:val="20"/>
          <w:lang w:eastAsia="lt-LT"/>
        </w:rPr>
        <w:t>Всі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Витрати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понесені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Підрядником</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виконання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вимог</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Договору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повинні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бути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внесені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до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Списку</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робіт</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при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розподілі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витрат</w:t>
      </w:r>
      <w:proofErr w:type="spellEnd"/>
      <w:r w:rsidRPr="003730F9">
        <w:rPr>
          <w:rFonts w:eastAsia="Times New Roman" w:cstheme="minorHAnsi"/>
          <w:sz w:val="20"/>
          <w:szCs w:val="20"/>
          <w:lang w:eastAsia="lt-LT"/>
        </w:rPr>
        <w:t xml:space="preserve"> у </w:t>
      </w:r>
      <w:proofErr w:type="spellStart"/>
      <w:r w:rsidRPr="003730F9">
        <w:rPr>
          <w:rFonts w:eastAsia="Times New Roman" w:cstheme="minorHAnsi"/>
          <w:sz w:val="20"/>
          <w:szCs w:val="20"/>
          <w:lang w:eastAsia="lt-LT"/>
        </w:rPr>
        <w:t>цінах</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на</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Роботи</w:t>
      </w:r>
      <w:proofErr w:type="spellEnd"/>
      <w:r w:rsidRPr="003730F9">
        <w:rPr>
          <w:rFonts w:eastAsia="Times New Roman" w:cstheme="minorHAnsi"/>
          <w:sz w:val="20"/>
          <w:szCs w:val="20"/>
          <w:lang w:eastAsia="lt-LT"/>
        </w:rPr>
        <w:t>;</w:t>
      </w:r>
    </w:p>
    <w:p w14:paraId="3D4CC9AF" w14:textId="1D3A49A3" w:rsidR="00746F10" w:rsidRPr="00746F10" w:rsidRDefault="00746F10" w:rsidP="00C52A3D">
      <w:pPr>
        <w:spacing w:after="0" w:line="240" w:lineRule="auto"/>
        <w:ind w:left="851"/>
        <w:jc w:val="both"/>
        <w:rPr>
          <w:rFonts w:eastAsia="Times New Roman" w:cstheme="minorHAnsi"/>
          <w:sz w:val="20"/>
          <w:szCs w:val="20"/>
          <w:lang w:eastAsia="lt-LT"/>
        </w:rPr>
      </w:pPr>
      <w:r w:rsidRPr="00746F10">
        <w:rPr>
          <w:rFonts w:eastAsia="Times New Roman" w:cstheme="minorHAnsi"/>
          <w:sz w:val="20"/>
          <w:szCs w:val="20"/>
          <w:lang w:eastAsia="lt-LT"/>
        </w:rPr>
        <w:t xml:space="preserve">4) </w:t>
      </w:r>
      <w:r w:rsidR="00C52A3D">
        <w:rPr>
          <w:rFonts w:eastAsia="Times New Roman" w:cstheme="minorHAnsi"/>
          <w:sz w:val="20"/>
          <w:szCs w:val="20"/>
          <w:lang w:eastAsia="lt-LT"/>
        </w:rPr>
        <w:t>v</w:t>
      </w:r>
      <w:r w:rsidRPr="003730F9">
        <w:rPr>
          <w:rFonts w:eastAsia="Times New Roman" w:cstheme="minorHAnsi"/>
          <w:sz w:val="20"/>
          <w:szCs w:val="20"/>
          <w:lang w:eastAsia="lt-LT"/>
        </w:rPr>
        <w:t>isos kainos turi būti nurodomos dviejų skaičių po kablelio tikslumu;/</w:t>
      </w:r>
      <w:proofErr w:type="spellStart"/>
      <w:r w:rsidRPr="003730F9">
        <w:rPr>
          <w:rFonts w:eastAsia="Times New Roman" w:cstheme="minorHAnsi"/>
          <w:sz w:val="20"/>
          <w:szCs w:val="20"/>
          <w:lang w:eastAsia="lt-LT"/>
        </w:rPr>
        <w:t>Всі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ціни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повинні</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бути</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вказані</w:t>
      </w:r>
      <w:proofErr w:type="spellEnd"/>
      <w:r w:rsidRPr="003730F9">
        <w:rPr>
          <w:rFonts w:eastAsia="Times New Roman" w:cstheme="minorHAnsi"/>
          <w:sz w:val="20"/>
          <w:szCs w:val="20"/>
          <w:lang w:eastAsia="lt-LT"/>
        </w:rPr>
        <w:t xml:space="preserve"> з </w:t>
      </w:r>
      <w:proofErr w:type="spellStart"/>
      <w:r w:rsidRPr="003730F9">
        <w:rPr>
          <w:rFonts w:eastAsia="Times New Roman" w:cstheme="minorHAnsi"/>
          <w:sz w:val="20"/>
          <w:szCs w:val="20"/>
          <w:lang w:eastAsia="lt-LT"/>
        </w:rPr>
        <w:t>точністю</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до</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двох</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знаків</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після</w:t>
      </w:r>
      <w:proofErr w:type="spellEnd"/>
      <w:r w:rsidRPr="003730F9">
        <w:rPr>
          <w:rFonts w:eastAsia="Times New Roman" w:cstheme="minorHAnsi"/>
          <w:sz w:val="20"/>
          <w:szCs w:val="20"/>
          <w:lang w:eastAsia="lt-LT"/>
        </w:rPr>
        <w:t xml:space="preserve"> </w:t>
      </w:r>
      <w:proofErr w:type="spellStart"/>
      <w:r w:rsidRPr="003730F9">
        <w:rPr>
          <w:rFonts w:eastAsia="Times New Roman" w:cstheme="minorHAnsi"/>
          <w:sz w:val="20"/>
          <w:szCs w:val="20"/>
          <w:lang w:eastAsia="lt-LT"/>
        </w:rPr>
        <w:t>коми</w:t>
      </w:r>
      <w:proofErr w:type="spellEnd"/>
      <w:r w:rsidRPr="003730F9">
        <w:rPr>
          <w:rFonts w:eastAsia="Times New Roman" w:cstheme="minorHAnsi"/>
          <w:sz w:val="20"/>
          <w:szCs w:val="20"/>
          <w:lang w:eastAsia="lt-LT"/>
        </w:rPr>
        <w:t>;</w:t>
      </w:r>
    </w:p>
    <w:p w14:paraId="26BCB6E0" w14:textId="15C48FCC" w:rsidR="00746F10" w:rsidRPr="00746F10" w:rsidRDefault="00746F10" w:rsidP="00C52A3D">
      <w:pPr>
        <w:spacing w:after="0" w:line="240" w:lineRule="auto"/>
        <w:ind w:left="851"/>
        <w:jc w:val="both"/>
        <w:rPr>
          <w:rFonts w:cstheme="minorHAnsi"/>
          <w:b/>
          <w:caps/>
          <w:sz w:val="20"/>
          <w:szCs w:val="20"/>
          <w:lang w:bidi="lt-LT"/>
        </w:rPr>
      </w:pPr>
      <w:r w:rsidRPr="00746F10">
        <w:rPr>
          <w:rFonts w:eastAsia="Times New Roman" w:cstheme="minorHAnsi"/>
          <w:sz w:val="20"/>
          <w:szCs w:val="20"/>
          <w:lang w:eastAsia="lt-LT"/>
        </w:rPr>
        <w:t xml:space="preserve">5) </w:t>
      </w:r>
      <w:r w:rsidR="00342131">
        <w:rPr>
          <w:rFonts w:eastAsia="Times New Roman" w:cstheme="minorHAnsi"/>
          <w:sz w:val="20"/>
          <w:szCs w:val="20"/>
          <w:lang w:eastAsia="lt-LT"/>
        </w:rPr>
        <w:t>a</w:t>
      </w:r>
      <w:r w:rsidR="00342131" w:rsidRPr="00342131">
        <w:rPr>
          <w:rFonts w:eastAsia="Times New Roman" w:cstheme="minorHAnsi"/>
          <w:sz w:val="20"/>
          <w:szCs w:val="20"/>
          <w:lang w:eastAsia="lt-LT"/>
        </w:rPr>
        <w:t>tsižvelgiant  į 2025 m. sausio 13 d. gautą Projekto (programos) registracijos pažymą Nr. 5797, kurioje nurodyta, kad pagal Ukrainos Vyriausybės ir Europos Bendrijų Komisijos pagrindų susitarimo 3 straipsnį „Bendrijos visiškai ar iš dalies finansuojamoms priemonėms netaikomi mokesčiai, muitai ar kitos panašaus pobūdžio rinkliavos“, Sutarties dalyviams bus taikomas 0% PVM tarifas.  0% PVM tarifas taikomas tik rangovo ir užsakovo santykiuose./</w:t>
      </w:r>
      <w:proofErr w:type="spellStart"/>
      <w:r w:rsidR="00342131" w:rsidRPr="00342131">
        <w:rPr>
          <w:rFonts w:eastAsia="Times New Roman" w:cstheme="minorHAnsi"/>
          <w:sz w:val="20"/>
          <w:szCs w:val="20"/>
          <w:lang w:eastAsia="lt-LT"/>
        </w:rPr>
        <w:t>Враховуючи</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Свідоцтво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про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реєстрацію</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проекту</w:t>
      </w:r>
      <w:proofErr w:type="spellEnd"/>
      <w:r w:rsidR="00342131" w:rsidRPr="00342131">
        <w:rPr>
          <w:rFonts w:eastAsia="Times New Roman" w:cstheme="minorHAnsi"/>
          <w:sz w:val="20"/>
          <w:szCs w:val="20"/>
          <w:lang w:eastAsia="lt-LT"/>
        </w:rPr>
        <w:t>/</w:t>
      </w:r>
      <w:proofErr w:type="spellStart"/>
      <w:r w:rsidR="00342131" w:rsidRPr="00342131">
        <w:rPr>
          <w:rFonts w:eastAsia="Times New Roman" w:cstheme="minorHAnsi"/>
          <w:sz w:val="20"/>
          <w:szCs w:val="20"/>
          <w:lang w:eastAsia="lt-LT"/>
        </w:rPr>
        <w:t>програми</w:t>
      </w:r>
      <w:proofErr w:type="spellEnd"/>
      <w:r w:rsidR="00342131" w:rsidRPr="00342131">
        <w:rPr>
          <w:rFonts w:eastAsia="Times New Roman" w:cstheme="minorHAnsi"/>
          <w:sz w:val="20"/>
          <w:szCs w:val="20"/>
          <w:lang w:eastAsia="lt-LT"/>
        </w:rPr>
        <w:t xml:space="preserve"> № 5797, </w:t>
      </w:r>
      <w:proofErr w:type="spellStart"/>
      <w:r w:rsidR="00342131" w:rsidRPr="00342131">
        <w:rPr>
          <w:rFonts w:eastAsia="Times New Roman" w:cstheme="minorHAnsi"/>
          <w:sz w:val="20"/>
          <w:szCs w:val="20"/>
          <w:lang w:eastAsia="lt-LT"/>
        </w:rPr>
        <w:t>отримане</w:t>
      </w:r>
      <w:proofErr w:type="spellEnd"/>
      <w:r w:rsidR="00342131" w:rsidRPr="00342131">
        <w:rPr>
          <w:rFonts w:eastAsia="Times New Roman" w:cstheme="minorHAnsi"/>
          <w:sz w:val="20"/>
          <w:szCs w:val="20"/>
          <w:lang w:eastAsia="lt-LT"/>
        </w:rPr>
        <w:t xml:space="preserve"> 13 </w:t>
      </w:r>
      <w:proofErr w:type="spellStart"/>
      <w:r w:rsidR="00342131" w:rsidRPr="00342131">
        <w:rPr>
          <w:rFonts w:eastAsia="Times New Roman" w:cstheme="minorHAnsi"/>
          <w:sz w:val="20"/>
          <w:szCs w:val="20"/>
          <w:lang w:eastAsia="lt-LT"/>
        </w:rPr>
        <w:t>січня</w:t>
      </w:r>
      <w:proofErr w:type="spellEnd"/>
      <w:r w:rsidR="00342131" w:rsidRPr="00342131">
        <w:rPr>
          <w:rFonts w:eastAsia="Times New Roman" w:cstheme="minorHAnsi"/>
          <w:sz w:val="20"/>
          <w:szCs w:val="20"/>
          <w:lang w:eastAsia="lt-LT"/>
        </w:rPr>
        <w:t xml:space="preserve"> 2025 </w:t>
      </w:r>
      <w:proofErr w:type="spellStart"/>
      <w:r w:rsidR="00342131" w:rsidRPr="00342131">
        <w:rPr>
          <w:rFonts w:eastAsia="Times New Roman" w:cstheme="minorHAnsi"/>
          <w:sz w:val="20"/>
          <w:szCs w:val="20"/>
          <w:lang w:eastAsia="lt-LT"/>
        </w:rPr>
        <w:t>року</w:t>
      </w:r>
      <w:proofErr w:type="spellEnd"/>
      <w:r w:rsidR="00342131" w:rsidRPr="00342131">
        <w:rPr>
          <w:rFonts w:eastAsia="Times New Roman" w:cstheme="minorHAnsi"/>
          <w:sz w:val="20"/>
          <w:szCs w:val="20"/>
          <w:lang w:eastAsia="lt-LT"/>
        </w:rPr>
        <w:t xml:space="preserve">, в </w:t>
      </w:r>
      <w:proofErr w:type="spellStart"/>
      <w:r w:rsidR="00342131" w:rsidRPr="00342131">
        <w:rPr>
          <w:rFonts w:eastAsia="Times New Roman" w:cstheme="minorHAnsi"/>
          <w:sz w:val="20"/>
          <w:szCs w:val="20"/>
          <w:lang w:eastAsia="lt-LT"/>
        </w:rPr>
        <w:t>якому</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зазначено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що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відповідно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до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статті</w:t>
      </w:r>
      <w:proofErr w:type="spellEnd"/>
      <w:r w:rsidR="00342131" w:rsidRPr="00342131">
        <w:rPr>
          <w:rFonts w:eastAsia="Times New Roman" w:cstheme="minorHAnsi"/>
          <w:sz w:val="20"/>
          <w:szCs w:val="20"/>
          <w:lang w:eastAsia="lt-LT"/>
        </w:rPr>
        <w:t xml:space="preserve"> 3, </w:t>
      </w:r>
      <w:proofErr w:type="spellStart"/>
      <w:r w:rsidR="00342131" w:rsidRPr="00342131">
        <w:rPr>
          <w:rFonts w:eastAsia="Times New Roman" w:cstheme="minorHAnsi"/>
          <w:sz w:val="20"/>
          <w:szCs w:val="20"/>
          <w:lang w:eastAsia="lt-LT"/>
        </w:rPr>
        <w:t>Рамкової</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угоди</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між</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Урядом</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України</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та</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Комісією</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Європейських</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Співтовариств</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Заходи</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що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повністю</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або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частково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фінансуються</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Співтовариством</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до</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Учасників</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контракту</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застосовуватиметься</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ставка</w:t>
      </w:r>
      <w:proofErr w:type="spellEnd"/>
      <w:r w:rsidR="00342131" w:rsidRPr="00342131">
        <w:rPr>
          <w:rFonts w:eastAsia="Times New Roman" w:cstheme="minorHAnsi"/>
          <w:sz w:val="20"/>
          <w:szCs w:val="20"/>
          <w:lang w:eastAsia="lt-LT"/>
        </w:rPr>
        <w:t xml:space="preserve"> ПДВ 0%. </w:t>
      </w:r>
      <w:proofErr w:type="spellStart"/>
      <w:r w:rsidR="00342131" w:rsidRPr="00342131">
        <w:rPr>
          <w:rFonts w:eastAsia="Times New Roman" w:cstheme="minorHAnsi"/>
          <w:sz w:val="20"/>
          <w:szCs w:val="20"/>
          <w:lang w:eastAsia="lt-LT"/>
        </w:rPr>
        <w:t>Ставка</w:t>
      </w:r>
      <w:proofErr w:type="spellEnd"/>
      <w:r w:rsidR="00342131" w:rsidRPr="00342131">
        <w:rPr>
          <w:rFonts w:eastAsia="Times New Roman" w:cstheme="minorHAnsi"/>
          <w:sz w:val="20"/>
          <w:szCs w:val="20"/>
          <w:lang w:eastAsia="lt-LT"/>
        </w:rPr>
        <w:t xml:space="preserve"> ПДВ 0% </w:t>
      </w:r>
      <w:proofErr w:type="spellStart"/>
      <w:r w:rsidR="00342131" w:rsidRPr="00342131">
        <w:rPr>
          <w:rFonts w:eastAsia="Times New Roman" w:cstheme="minorHAnsi"/>
          <w:sz w:val="20"/>
          <w:szCs w:val="20"/>
          <w:lang w:eastAsia="lt-LT"/>
        </w:rPr>
        <w:t>застосовується</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лише</w:t>
      </w:r>
      <w:proofErr w:type="spellEnd"/>
      <w:r w:rsidR="00342131" w:rsidRPr="00342131">
        <w:rPr>
          <w:rFonts w:eastAsia="Times New Roman" w:cstheme="minorHAnsi"/>
          <w:sz w:val="20"/>
          <w:szCs w:val="20"/>
          <w:lang w:eastAsia="lt-LT"/>
        </w:rPr>
        <w:t xml:space="preserve"> у </w:t>
      </w:r>
      <w:proofErr w:type="spellStart"/>
      <w:r w:rsidR="00342131" w:rsidRPr="00342131">
        <w:rPr>
          <w:rFonts w:eastAsia="Times New Roman" w:cstheme="minorHAnsi"/>
          <w:sz w:val="20"/>
          <w:szCs w:val="20"/>
          <w:lang w:eastAsia="lt-LT"/>
        </w:rPr>
        <w:t>взаємовідносинах</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між</w:t>
      </w:r>
      <w:proofErr w:type="spellEnd"/>
      <w:r w:rsidR="00342131" w:rsidRPr="00342131">
        <w:rPr>
          <w:rFonts w:eastAsia="Times New Roman" w:cstheme="minorHAnsi"/>
          <w:sz w:val="20"/>
          <w:szCs w:val="20"/>
          <w:lang w:eastAsia="lt-LT"/>
        </w:rPr>
        <w:t xml:space="preserve"> </w:t>
      </w:r>
      <w:proofErr w:type="spellStart"/>
      <w:r w:rsidR="00342131" w:rsidRPr="00342131">
        <w:rPr>
          <w:rFonts w:eastAsia="Times New Roman" w:cstheme="minorHAnsi"/>
          <w:sz w:val="20"/>
          <w:szCs w:val="20"/>
          <w:lang w:eastAsia="lt-LT"/>
        </w:rPr>
        <w:t>Підрядником</w:t>
      </w:r>
      <w:proofErr w:type="spellEnd"/>
      <w:r w:rsidR="00342131" w:rsidRPr="00342131">
        <w:rPr>
          <w:rFonts w:eastAsia="Times New Roman" w:cstheme="minorHAnsi"/>
          <w:sz w:val="20"/>
          <w:szCs w:val="20"/>
          <w:lang w:eastAsia="lt-LT"/>
        </w:rPr>
        <w:t xml:space="preserve"> і </w:t>
      </w:r>
      <w:proofErr w:type="spellStart"/>
      <w:r w:rsidR="00342131" w:rsidRPr="00342131">
        <w:rPr>
          <w:rFonts w:eastAsia="Times New Roman" w:cstheme="minorHAnsi"/>
          <w:sz w:val="20"/>
          <w:szCs w:val="20"/>
          <w:lang w:eastAsia="lt-LT"/>
        </w:rPr>
        <w:t>Замовником</w:t>
      </w:r>
      <w:proofErr w:type="spellEnd"/>
      <w:r w:rsidR="00342131" w:rsidRPr="00342131">
        <w:rPr>
          <w:rFonts w:eastAsia="Times New Roman" w:cstheme="minorHAnsi"/>
          <w:sz w:val="20"/>
          <w:szCs w:val="20"/>
          <w:lang w:eastAsia="lt-LT"/>
        </w:rPr>
        <w:t>.</w:t>
      </w:r>
      <w:r w:rsidRPr="003730F9">
        <w:rPr>
          <w:rFonts w:eastAsia="Times New Roman" w:cstheme="minorHAnsi"/>
          <w:sz w:val="20"/>
          <w:szCs w:val="20"/>
          <w:lang w:eastAsia="lt-LT"/>
        </w:rPr>
        <w:t>.</w:t>
      </w:r>
    </w:p>
    <w:p w14:paraId="45AFAEBD" w14:textId="77777777" w:rsidR="00746F10" w:rsidRDefault="00746F10" w:rsidP="00AF58F2">
      <w:pPr>
        <w:spacing w:after="0" w:line="240" w:lineRule="auto"/>
        <w:jc w:val="center"/>
        <w:rPr>
          <w:rFonts w:eastAsia="Times New Roman" w:cstheme="minorHAnsi"/>
          <w:b/>
          <w:caps/>
          <w:lang w:bidi="lt-LT"/>
        </w:rPr>
      </w:pPr>
    </w:p>
    <w:sectPr w:rsidR="00746F10" w:rsidSect="00E52C2B">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4EA1" w14:textId="77777777" w:rsidR="000715F7" w:rsidRDefault="000715F7">
      <w:pPr>
        <w:spacing w:after="0" w:line="240" w:lineRule="auto"/>
      </w:pPr>
      <w:r>
        <w:separator/>
      </w:r>
    </w:p>
  </w:endnote>
  <w:endnote w:type="continuationSeparator" w:id="0">
    <w:p w14:paraId="771F30AF" w14:textId="77777777" w:rsidR="000715F7" w:rsidRDefault="000715F7">
      <w:pPr>
        <w:spacing w:after="0" w:line="240" w:lineRule="auto"/>
      </w:pPr>
      <w:r>
        <w:continuationSeparator/>
      </w:r>
    </w:p>
  </w:endnote>
  <w:endnote w:type="continuationNotice" w:id="1">
    <w:p w14:paraId="27689914" w14:textId="77777777" w:rsidR="000715F7" w:rsidRDefault="00071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CYR">
    <w:altName w:val="Arial"/>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315A" w14:textId="77777777" w:rsidR="000715F7" w:rsidRDefault="000715F7">
      <w:pPr>
        <w:spacing w:after="0" w:line="240" w:lineRule="auto"/>
      </w:pPr>
      <w:r>
        <w:separator/>
      </w:r>
    </w:p>
  </w:footnote>
  <w:footnote w:type="continuationSeparator" w:id="0">
    <w:p w14:paraId="2170D021" w14:textId="77777777" w:rsidR="000715F7" w:rsidRDefault="000715F7">
      <w:pPr>
        <w:spacing w:after="0" w:line="240" w:lineRule="auto"/>
      </w:pPr>
      <w:r>
        <w:continuationSeparator/>
      </w:r>
    </w:p>
  </w:footnote>
  <w:footnote w:type="continuationNotice" w:id="1">
    <w:p w14:paraId="4BEC3399" w14:textId="77777777" w:rsidR="000715F7" w:rsidRDefault="000715F7">
      <w:pPr>
        <w:spacing w:after="0" w:line="240" w:lineRule="auto"/>
      </w:pPr>
    </w:p>
  </w:footnote>
  <w:footnote w:id="2">
    <w:p w14:paraId="7AC6ED72" w14:textId="337A75AD" w:rsidR="003C18AA" w:rsidRPr="00093F7A" w:rsidRDefault="003C18AA" w:rsidP="001A0A50">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093F7A">
        <w:rPr>
          <w:rFonts w:ascii="Calibri" w:hAnsi="Calibri" w:cs="Calibri"/>
          <w:sz w:val="18"/>
          <w:szCs w:val="18"/>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093F7A">
        <w:rPr>
          <w:rFonts w:ascii="Calibri" w:hAnsi="Calibri" w:cs="Calibri"/>
          <w:i/>
          <w:iCs/>
          <w:sz w:val="18"/>
          <w:szCs w:val="18"/>
        </w:rPr>
        <w:t>a Single Tax Payer</w:t>
      </w:r>
      <w:r w:rsidRPr="00093F7A">
        <w:rPr>
          <w:rFonts w:ascii="Calibri" w:hAnsi="Calibri" w:cs="Calibri"/>
          <w:sz w:val="18"/>
          <w:szCs w:val="18"/>
          <w:lang w:val="lt-LT"/>
        </w:rPr>
        <w:t>).</w:t>
      </w:r>
    </w:p>
  </w:footnote>
  <w:footnote w:id="3">
    <w:p w14:paraId="7ED3C55B" w14:textId="77777777" w:rsidR="003C18AA" w:rsidRPr="00093F7A" w:rsidRDefault="003C18AA" w:rsidP="001A0A50">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4">
    <w:p w14:paraId="35AB6C0A" w14:textId="08F1B821" w:rsidR="003C18AA" w:rsidRPr="00093F7A" w:rsidRDefault="003C18AA" w:rsidP="001A0A50">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5">
    <w:p w14:paraId="11F47F5F" w14:textId="7E07D63C" w:rsidR="003C18AA" w:rsidRPr="00093F7A" w:rsidRDefault="003C18AA" w:rsidP="001A0A50">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6">
    <w:p w14:paraId="434F39C5" w14:textId="77777777" w:rsidR="003C18AA" w:rsidRPr="00093F7A" w:rsidRDefault="003C18AA" w:rsidP="00EB501F">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7">
    <w:p w14:paraId="43B3DE9A" w14:textId="180BDB69" w:rsidR="003C18AA" w:rsidRPr="00093F7A" w:rsidRDefault="003C18AA" w:rsidP="00BF6BC2">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8">
    <w:p w14:paraId="6A1CF209" w14:textId="77777777" w:rsidR="003C18AA" w:rsidRPr="00093F7A" w:rsidRDefault="003C18AA" w:rsidP="00EB501F">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9">
    <w:p w14:paraId="737E432B" w14:textId="77777777" w:rsidR="003C18AA" w:rsidRPr="00093F7A" w:rsidRDefault="003C18AA" w:rsidP="00EB501F">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10">
    <w:p w14:paraId="3CA876BC" w14:textId="77777777" w:rsidR="003C18AA" w:rsidRPr="00093F7A" w:rsidRDefault="003C18AA" w:rsidP="00752CF6">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11">
    <w:p w14:paraId="25DFF034" w14:textId="77777777" w:rsidR="003C18AA" w:rsidRPr="00093F7A" w:rsidRDefault="003C18AA" w:rsidP="00752CF6">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12">
    <w:p w14:paraId="3E2FEEDA" w14:textId="77777777" w:rsidR="003C18AA" w:rsidRPr="00093F7A" w:rsidRDefault="003C18AA" w:rsidP="005E4F07">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13">
    <w:p w14:paraId="064A2602" w14:textId="6A2787A5" w:rsidR="003C18AA" w:rsidRPr="00093F7A" w:rsidRDefault="003C18AA" w:rsidP="005E4F07">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14">
    <w:p w14:paraId="37897AD4" w14:textId="77777777" w:rsidR="003C18AA" w:rsidRPr="00093F7A" w:rsidRDefault="003C18AA" w:rsidP="00756794">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15">
    <w:p w14:paraId="2635B570" w14:textId="5D6D1F18" w:rsidR="003C18AA" w:rsidRPr="00093F7A" w:rsidRDefault="003C18AA" w:rsidP="00306A65">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16">
    <w:p w14:paraId="7B6D45D9" w14:textId="3679443B" w:rsidR="003C18AA" w:rsidRPr="009A35F3" w:rsidRDefault="003C18AA"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Pr>
          <w:rFonts w:asciiTheme="minorHAnsi" w:hAnsiTheme="minorHAnsi" w:cstheme="minorHAnsi"/>
          <w:i/>
          <w:sz w:val="18"/>
          <w:szCs w:val="18"/>
          <w:lang w:val="lt-LT" w:bidi="lt-LT"/>
        </w:rPr>
        <w:t>/</w:t>
      </w:r>
    </w:p>
  </w:footnote>
  <w:footnote w:id="17">
    <w:p w14:paraId="71E73D97" w14:textId="31361304" w:rsidR="003C18AA" w:rsidRPr="009A35F3" w:rsidRDefault="003C18AA"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Директор</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Служби</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державних</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закупівель</w:t>
      </w:r>
      <w:proofErr w:type="spellEnd"/>
      <w:r w:rsidRPr="009A35F3">
        <w:rPr>
          <w:rFonts w:asciiTheme="minorHAnsi" w:hAnsiTheme="minorHAnsi" w:cstheme="minorHAnsi"/>
          <w:i/>
          <w:sz w:val="18"/>
          <w:szCs w:val="18"/>
          <w:lang w:val="lt-LT" w:bidi="lt-LT"/>
        </w:rPr>
        <w:t xml:space="preserve"> у 2017 </w:t>
      </w:r>
      <w:proofErr w:type="spellStart"/>
      <w:r w:rsidRPr="009A35F3">
        <w:rPr>
          <w:rFonts w:asciiTheme="minorHAnsi" w:hAnsiTheme="minorHAnsi" w:cstheme="minorHAnsi"/>
          <w:i/>
          <w:sz w:val="18"/>
          <w:szCs w:val="18"/>
          <w:lang w:val="lt-LT" w:bidi="lt-LT"/>
        </w:rPr>
        <w:t>році</w:t>
      </w:r>
      <w:proofErr w:type="spellEnd"/>
      <w:r w:rsidRPr="009A35F3">
        <w:rPr>
          <w:rFonts w:asciiTheme="minorHAnsi" w:hAnsiTheme="minorHAnsi" w:cstheme="minorHAnsi"/>
          <w:i/>
          <w:sz w:val="18"/>
          <w:szCs w:val="18"/>
          <w:lang w:val="lt-LT" w:bidi="lt-LT"/>
        </w:rPr>
        <w:t xml:space="preserve"> 28 </w:t>
      </w:r>
      <w:proofErr w:type="spellStart"/>
      <w:r w:rsidRPr="009A35F3">
        <w:rPr>
          <w:rFonts w:asciiTheme="minorHAnsi" w:hAnsiTheme="minorHAnsi" w:cstheme="minorHAnsi"/>
          <w:i/>
          <w:sz w:val="18"/>
          <w:szCs w:val="18"/>
          <w:lang w:val="lt-LT" w:bidi="lt-LT"/>
        </w:rPr>
        <w:t>червня</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наказом</w:t>
      </w:r>
      <w:proofErr w:type="spellEnd"/>
      <w:r w:rsidRPr="009A35F3">
        <w:rPr>
          <w:rFonts w:asciiTheme="minorHAnsi" w:hAnsiTheme="minorHAnsi" w:cstheme="minorHAnsi"/>
          <w:i/>
          <w:sz w:val="18"/>
          <w:szCs w:val="18"/>
          <w:lang w:val="lt-LT" w:bidi="lt-LT"/>
        </w:rPr>
        <w:t xml:space="preserve"> № 1S-95 </w:t>
      </w:r>
      <w:proofErr w:type="spellStart"/>
      <w:r w:rsidRPr="009A35F3">
        <w:rPr>
          <w:rFonts w:asciiTheme="minorHAnsi" w:hAnsiTheme="minorHAnsi" w:cstheme="minorHAnsi"/>
          <w:i/>
          <w:sz w:val="18"/>
          <w:szCs w:val="18"/>
          <w:lang w:val="lt-LT" w:bidi="lt-LT"/>
        </w:rPr>
        <w:t>затверджена</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Методика</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встановлення</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правил</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ціноутворення</w:t>
      </w:r>
      <w:proofErr w:type="spellEnd"/>
      <w:r w:rsidRPr="009A35F3">
        <w:rPr>
          <w:rFonts w:asciiTheme="minorHAnsi" w:hAnsiTheme="minorHAnsi" w:cstheme="minorHAnsi"/>
          <w:i/>
          <w:sz w:val="18"/>
          <w:szCs w:val="18"/>
          <w:lang w:val="lt-LT" w:bidi="lt-LT"/>
        </w:rPr>
        <w:t xml:space="preserve"> (</w:t>
      </w:r>
      <w:proofErr w:type="spellStart"/>
      <w:r w:rsidRPr="009A35F3">
        <w:rPr>
          <w:rFonts w:asciiTheme="minorHAnsi" w:hAnsiTheme="minorHAnsi" w:cstheme="minorHAnsi"/>
          <w:i/>
          <w:sz w:val="18"/>
          <w:szCs w:val="18"/>
          <w:lang w:val="lt-LT" w:bidi="lt-LT"/>
        </w:rPr>
        <w:t>далі</w:t>
      </w:r>
      <w:proofErr w:type="spellEnd"/>
      <w:r w:rsidRPr="009A35F3">
        <w:rPr>
          <w:rFonts w:asciiTheme="minorHAnsi" w:hAnsiTheme="minorHAnsi" w:cstheme="minorHAnsi"/>
          <w:i/>
          <w:sz w:val="18"/>
          <w:szCs w:val="18"/>
          <w:lang w:val="lt-LT" w:bidi="lt-LT"/>
        </w:rPr>
        <w:t xml:space="preserve"> – </w:t>
      </w:r>
      <w:proofErr w:type="spellStart"/>
      <w:r w:rsidRPr="009A35F3">
        <w:rPr>
          <w:rFonts w:asciiTheme="minorHAnsi" w:hAnsiTheme="minorHAnsi" w:cstheme="minorHAnsi"/>
          <w:i/>
          <w:sz w:val="18"/>
          <w:szCs w:val="18"/>
          <w:lang w:val="lt-LT" w:bidi="lt-LT"/>
        </w:rPr>
        <w:t>Методика</w:t>
      </w:r>
      <w:proofErr w:type="spellEnd"/>
      <w:r w:rsidRPr="009A35F3">
        <w:rPr>
          <w:rFonts w:asciiTheme="minorHAnsi" w:hAnsiTheme="minorHAnsi" w:cstheme="minorHAnsi"/>
          <w:i/>
          <w:sz w:val="18"/>
          <w:szCs w:val="18"/>
          <w:lang w:val="lt-LT" w:bidi="lt-LT"/>
        </w:rPr>
        <w:t>) (</w:t>
      </w:r>
      <w:hyperlink r:id="rId2" w:history="1">
        <w:r w:rsidRPr="002263CF">
          <w:rPr>
            <w:rStyle w:val="Hyperlink"/>
            <w:rFonts w:asciiTheme="minorHAnsi" w:hAnsiTheme="minorHAnsi" w:cstheme="minorHAnsi"/>
            <w:i/>
            <w:sz w:val="18"/>
            <w:szCs w:val="18"/>
            <w:lang w:val="lt-LT" w:bidi="lt-LT"/>
          </w:rPr>
          <w:t>https://www.e-tar.lt/portal/lt/legalAct/04cbd4205bd811e79198ffdb108a3753/asr</w:t>
        </w:r>
      </w:hyperlink>
      <w:r>
        <w:rPr>
          <w:rFonts w:asciiTheme="minorHAnsi" w:hAnsiTheme="minorHAnsi" w:cstheme="minorHAnsi"/>
          <w:i/>
          <w:sz w:val="18"/>
          <w:szCs w:val="18"/>
          <w:lang w:val="lt-LT" w:bidi="lt-LT"/>
        </w:rPr>
        <w:t xml:space="preserve">). </w:t>
      </w:r>
    </w:p>
  </w:footnote>
  <w:footnote w:id="18">
    <w:p w14:paraId="3A4571A9" w14:textId="77777777" w:rsidR="003C18AA" w:rsidRPr="00093F7A" w:rsidRDefault="003C18AA"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19">
    <w:p w14:paraId="24CB1C52" w14:textId="77777777" w:rsidR="003C18AA" w:rsidRPr="00093F7A" w:rsidRDefault="003C18AA"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20">
    <w:p w14:paraId="0A1989A0" w14:textId="77777777" w:rsidR="003C18AA" w:rsidRPr="00093F7A" w:rsidRDefault="003C18AA"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lt-L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A295F">
        <w:rPr>
          <w:rFonts w:ascii="Calibri" w:hAnsi="Calibri" w:cs="Calibri"/>
          <w:i/>
          <w:iCs/>
          <w:sz w:val="18"/>
          <w:szCs w:val="18"/>
          <w:lang w:val="lt-LT"/>
        </w:rPr>
        <w:t xml:space="preserve">a </w:t>
      </w:r>
      <w:proofErr w:type="spellStart"/>
      <w:r w:rsidRPr="00DA295F">
        <w:rPr>
          <w:rFonts w:ascii="Calibri" w:hAnsi="Calibri" w:cs="Calibri"/>
          <w:i/>
          <w:iCs/>
          <w:sz w:val="18"/>
          <w:szCs w:val="18"/>
          <w:lang w:val="lt-LT"/>
        </w:rPr>
        <w:t>Single</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Tax</w:t>
      </w:r>
      <w:proofErr w:type="spellEnd"/>
      <w:r w:rsidRPr="00DA295F">
        <w:rPr>
          <w:rFonts w:ascii="Calibri" w:hAnsi="Calibri" w:cs="Calibri"/>
          <w:i/>
          <w:iCs/>
          <w:sz w:val="18"/>
          <w:szCs w:val="18"/>
          <w:lang w:val="lt-LT"/>
        </w:rPr>
        <w:t xml:space="preserve"> </w:t>
      </w:r>
      <w:proofErr w:type="spellStart"/>
      <w:r w:rsidRPr="00DA295F">
        <w:rPr>
          <w:rFonts w:ascii="Calibri" w:hAnsi="Calibri" w:cs="Calibri"/>
          <w:i/>
          <w:iCs/>
          <w:sz w:val="18"/>
          <w:szCs w:val="18"/>
          <w:lang w:val="lt-LT"/>
        </w:rPr>
        <w:t>Payer</w:t>
      </w:r>
      <w:proofErr w:type="spellEnd"/>
      <w:r w:rsidRPr="00093F7A">
        <w:rPr>
          <w:rFonts w:ascii="Calibri" w:hAnsi="Calibri" w:cs="Calibri"/>
          <w:sz w:val="18"/>
          <w:szCs w:val="18"/>
          <w:lang w:val="lt-LT"/>
        </w:rPr>
        <w:t>).</w:t>
      </w:r>
    </w:p>
  </w:footnote>
  <w:footnote w:id="21">
    <w:p w14:paraId="3EC11043" w14:textId="5CF93919" w:rsidR="003C18AA" w:rsidRPr="00093F7A" w:rsidRDefault="003C18AA"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563955">
        <w:rPr>
          <w:rFonts w:ascii="Calibri" w:hAnsi="Calibri" w:cs="Calibri"/>
          <w:sz w:val="18"/>
          <w:szCs w:val="18"/>
          <w:lang w:val="lt-LT"/>
        </w:rPr>
        <w:t>Стосується</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випадків</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коли</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українська</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юридична</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особа</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зареєстрована</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як</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платник</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єдиного</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податку</w:t>
      </w:r>
      <w:proofErr w:type="spellEnd"/>
      <w:r w:rsidRPr="00563955">
        <w:rPr>
          <w:rFonts w:ascii="Calibri" w:hAnsi="Calibri" w:cs="Calibri"/>
          <w:sz w:val="18"/>
          <w:szCs w:val="18"/>
          <w:lang w:val="lt-LT"/>
        </w:rPr>
        <w:t xml:space="preserve"> в </w:t>
      </w:r>
      <w:proofErr w:type="spellStart"/>
      <w:r w:rsidRPr="00563955">
        <w:rPr>
          <w:rFonts w:ascii="Calibri" w:hAnsi="Calibri" w:cs="Calibri"/>
          <w:sz w:val="18"/>
          <w:szCs w:val="18"/>
          <w:lang w:val="lt-LT"/>
        </w:rPr>
        <w:t>Україні</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під</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час</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воєнного</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та</w:t>
      </w:r>
      <w:proofErr w:type="spellEnd"/>
      <w:r w:rsidRPr="00563955">
        <w:rPr>
          <w:rFonts w:ascii="Calibri" w:hAnsi="Calibri" w:cs="Calibri"/>
          <w:sz w:val="18"/>
          <w:szCs w:val="18"/>
          <w:lang w:val="lt-LT"/>
        </w:rPr>
        <w:t>/</w:t>
      </w:r>
      <w:proofErr w:type="spellStart"/>
      <w:r w:rsidRPr="00563955">
        <w:rPr>
          <w:rFonts w:ascii="Calibri" w:hAnsi="Calibri" w:cs="Calibri"/>
          <w:sz w:val="18"/>
          <w:szCs w:val="18"/>
          <w:lang w:val="lt-LT"/>
        </w:rPr>
        <w:t>або</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надзвичайного</w:t>
      </w:r>
      <w:proofErr w:type="spellEnd"/>
      <w:r w:rsidRPr="00563955">
        <w:rPr>
          <w:rFonts w:ascii="Calibri" w:hAnsi="Calibri" w:cs="Calibri"/>
          <w:sz w:val="18"/>
          <w:szCs w:val="18"/>
          <w:lang w:val="lt-LT"/>
        </w:rPr>
        <w:t xml:space="preserve"> </w:t>
      </w:r>
      <w:proofErr w:type="spellStart"/>
      <w:r w:rsidRPr="00563955">
        <w:rPr>
          <w:rFonts w:ascii="Calibri" w:hAnsi="Calibri" w:cs="Calibri"/>
          <w:sz w:val="18"/>
          <w:szCs w:val="18"/>
          <w:lang w:val="lt-LT"/>
        </w:rPr>
        <w:t>стану</w:t>
      </w:r>
      <w:proofErr w:type="spellEnd"/>
      <w:r w:rsidRPr="00563955">
        <w:rPr>
          <w:rFonts w:ascii="Calibri" w:hAnsi="Calibri" w:cs="Calibri"/>
          <w:sz w:val="18"/>
          <w:szCs w:val="18"/>
          <w:lang w:val="lt-LT"/>
        </w:rPr>
        <w:t>.</w:t>
      </w:r>
    </w:p>
  </w:footnote>
  <w:footnote w:id="22">
    <w:p w14:paraId="61C1E014" w14:textId="4B0D8A47" w:rsidR="003C18AA" w:rsidRPr="00093F7A" w:rsidRDefault="003C18AA"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 w:id="23">
    <w:p w14:paraId="0342B0A2" w14:textId="7E214391" w:rsidR="003C18AA" w:rsidRPr="00093F7A" w:rsidRDefault="003C18AA"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A295F">
        <w:rPr>
          <w:rFonts w:ascii="Calibri" w:hAnsi="Calibri" w:cs="Calibri"/>
          <w:sz w:val="18"/>
          <w:szCs w:val="18"/>
          <w:lang w:val="ru-RU"/>
        </w:rPr>
        <w:t xml:space="preserve"> </w:t>
      </w:r>
      <w:proofErr w:type="spellStart"/>
      <w:r w:rsidRPr="001A0A50">
        <w:rPr>
          <w:rFonts w:ascii="Calibri" w:hAnsi="Calibri" w:cs="Calibri"/>
          <w:sz w:val="18"/>
          <w:szCs w:val="18"/>
          <w:lang w:val="lt-LT"/>
        </w:rPr>
        <w:t>Стосується</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випадків</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коли</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українська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юридична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особа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зареєстрована</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як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платник</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єдиного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податку</w:t>
      </w:r>
      <w:proofErr w:type="spellEnd"/>
      <w:r w:rsidRPr="001A0A50">
        <w:rPr>
          <w:rFonts w:ascii="Calibri" w:hAnsi="Calibri" w:cs="Calibri"/>
          <w:sz w:val="18"/>
          <w:szCs w:val="18"/>
          <w:lang w:val="lt-LT"/>
        </w:rPr>
        <w:t xml:space="preserve"> в </w:t>
      </w:r>
      <w:proofErr w:type="spellStart"/>
      <w:r w:rsidRPr="001A0A50">
        <w:rPr>
          <w:rFonts w:ascii="Calibri" w:hAnsi="Calibri" w:cs="Calibri"/>
          <w:sz w:val="18"/>
          <w:szCs w:val="18"/>
          <w:lang w:val="lt-LT"/>
        </w:rPr>
        <w:t>Україні</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під</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час</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воєнного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та</w:t>
      </w:r>
      <w:proofErr w:type="spellEnd"/>
      <w:r w:rsidRPr="001A0A50">
        <w:rPr>
          <w:rFonts w:ascii="Calibri" w:hAnsi="Calibri" w:cs="Calibri"/>
          <w:sz w:val="18"/>
          <w:szCs w:val="18"/>
          <w:lang w:val="lt-LT"/>
        </w:rPr>
        <w:t>/</w:t>
      </w:r>
      <w:proofErr w:type="spellStart"/>
      <w:r w:rsidRPr="001A0A50">
        <w:rPr>
          <w:rFonts w:ascii="Calibri" w:hAnsi="Calibri" w:cs="Calibri"/>
          <w:sz w:val="18"/>
          <w:szCs w:val="18"/>
          <w:lang w:val="lt-LT"/>
        </w:rPr>
        <w:t>або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надзвичайного</w:t>
      </w:r>
      <w:proofErr w:type="spellEnd"/>
      <w:r w:rsidRPr="001A0A50">
        <w:rPr>
          <w:rFonts w:ascii="Calibri" w:hAnsi="Calibri" w:cs="Calibri"/>
          <w:sz w:val="18"/>
          <w:szCs w:val="18"/>
          <w:lang w:val="lt-LT"/>
        </w:rPr>
        <w:t xml:space="preserve"> </w:t>
      </w:r>
      <w:proofErr w:type="spellStart"/>
      <w:r w:rsidRPr="001A0A50">
        <w:rPr>
          <w:rFonts w:ascii="Calibri" w:hAnsi="Calibri" w:cs="Calibri"/>
          <w:sz w:val="18"/>
          <w:szCs w:val="18"/>
          <w:lang w:val="lt-LT"/>
        </w:rPr>
        <w:t>стану</w:t>
      </w:r>
      <w:proofErr w:type="spellEnd"/>
      <w:r w:rsidRPr="001A0A50">
        <w:rPr>
          <w:rFonts w:ascii="Calibri" w:hAnsi="Calibri" w:cs="Calibri"/>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C18AA" w:rsidRDefault="003C18AA">
        <w:pPr>
          <w:pStyle w:val="Header"/>
          <w:jc w:val="center"/>
        </w:pPr>
        <w:r>
          <w:fldChar w:fldCharType="begin"/>
        </w:r>
        <w:r>
          <w:instrText xml:space="preserve"> PAGE   \* MERGEFORMAT </w:instrText>
        </w:r>
        <w:r>
          <w:fldChar w:fldCharType="separate"/>
        </w:r>
        <w:r w:rsidR="00E92A3F">
          <w:rPr>
            <w:noProof/>
          </w:rPr>
          <w:t>59</w:t>
        </w:r>
        <w:r>
          <w:fldChar w:fldCharType="end"/>
        </w:r>
      </w:p>
    </w:sdtContent>
  </w:sdt>
  <w:p w14:paraId="0C5D89D4" w14:textId="77777777" w:rsidR="003C18AA" w:rsidRPr="009148BF" w:rsidRDefault="003C18AA"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708322E"/>
    <w:multiLevelType w:val="hybridMultilevel"/>
    <w:tmpl w:val="493CD210"/>
    <w:lvl w:ilvl="0" w:tplc="C212C18A">
      <w:numFmt w:val="bullet"/>
      <w:lvlText w:val=""/>
      <w:lvlJc w:val="left"/>
      <w:pPr>
        <w:ind w:left="720" w:hanging="360"/>
      </w:pPr>
      <w:rPr>
        <w:rFonts w:ascii="Symbol" w:eastAsia="Times New Roman" w:hAnsi="Symbol" w:cs="Segoe UI" w:hint="default"/>
        <w:b w:val="0"/>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8"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9"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1"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2"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3"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5"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6"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7"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18"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19"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num w:numId="1" w16cid:durableId="347293510">
    <w:abstractNumId w:val="13"/>
  </w:num>
  <w:num w:numId="2" w16cid:durableId="389116548">
    <w:abstractNumId w:val="14"/>
  </w:num>
  <w:num w:numId="3" w16cid:durableId="110514945">
    <w:abstractNumId w:val="2"/>
  </w:num>
  <w:num w:numId="4" w16cid:durableId="1373309516">
    <w:abstractNumId w:val="12"/>
  </w:num>
  <w:num w:numId="5" w16cid:durableId="1053239217">
    <w:abstractNumId w:val="15"/>
  </w:num>
  <w:num w:numId="6" w16cid:durableId="532380823">
    <w:abstractNumId w:val="7"/>
  </w:num>
  <w:num w:numId="7" w16cid:durableId="104229725">
    <w:abstractNumId w:val="11"/>
  </w:num>
  <w:num w:numId="8" w16cid:durableId="243340821">
    <w:abstractNumId w:val="16"/>
  </w:num>
  <w:num w:numId="9" w16cid:durableId="971911434">
    <w:abstractNumId w:val="19"/>
  </w:num>
  <w:num w:numId="10" w16cid:durableId="1445228083">
    <w:abstractNumId w:val="5"/>
  </w:num>
  <w:num w:numId="11" w16cid:durableId="11496289">
    <w:abstractNumId w:val="4"/>
  </w:num>
  <w:num w:numId="12" w16cid:durableId="2090348906">
    <w:abstractNumId w:val="10"/>
  </w:num>
  <w:num w:numId="13" w16cid:durableId="504134197">
    <w:abstractNumId w:val="8"/>
  </w:num>
  <w:num w:numId="14" w16cid:durableId="1498231433">
    <w:abstractNumId w:val="1"/>
  </w:num>
  <w:num w:numId="15" w16cid:durableId="738480360">
    <w:abstractNumId w:val="0"/>
  </w:num>
  <w:num w:numId="16" w16cid:durableId="791284566">
    <w:abstractNumId w:val="18"/>
  </w:num>
  <w:num w:numId="17" w16cid:durableId="1395008997">
    <w:abstractNumId w:val="17"/>
  </w:num>
  <w:num w:numId="18" w16cid:durableId="1166438552">
    <w:abstractNumId w:val="3"/>
  </w:num>
  <w:num w:numId="19" w16cid:durableId="520703118">
    <w:abstractNumId w:val="9"/>
  </w:num>
  <w:num w:numId="20" w16cid:durableId="96384808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qQUA3/G1nCwAAAA="/>
  </w:docVars>
  <w:rsids>
    <w:rsidRoot w:val="00E14978"/>
    <w:rsid w:val="00000DA9"/>
    <w:rsid w:val="00001E77"/>
    <w:rsid w:val="000047A5"/>
    <w:rsid w:val="000054AA"/>
    <w:rsid w:val="00005D81"/>
    <w:rsid w:val="00006623"/>
    <w:rsid w:val="000103C0"/>
    <w:rsid w:val="0001100B"/>
    <w:rsid w:val="00012173"/>
    <w:rsid w:val="00012311"/>
    <w:rsid w:val="000130C0"/>
    <w:rsid w:val="000157FF"/>
    <w:rsid w:val="0001692E"/>
    <w:rsid w:val="00021191"/>
    <w:rsid w:val="000221B8"/>
    <w:rsid w:val="00023663"/>
    <w:rsid w:val="000236B6"/>
    <w:rsid w:val="0002388E"/>
    <w:rsid w:val="00024001"/>
    <w:rsid w:val="00024F56"/>
    <w:rsid w:val="0002531A"/>
    <w:rsid w:val="0002586D"/>
    <w:rsid w:val="00025F69"/>
    <w:rsid w:val="000265C3"/>
    <w:rsid w:val="00027D81"/>
    <w:rsid w:val="00030298"/>
    <w:rsid w:val="00031398"/>
    <w:rsid w:val="000314BE"/>
    <w:rsid w:val="00031E1F"/>
    <w:rsid w:val="00032046"/>
    <w:rsid w:val="00032542"/>
    <w:rsid w:val="000336C8"/>
    <w:rsid w:val="00034A95"/>
    <w:rsid w:val="00035197"/>
    <w:rsid w:val="00036C44"/>
    <w:rsid w:val="00037054"/>
    <w:rsid w:val="00037828"/>
    <w:rsid w:val="00040514"/>
    <w:rsid w:val="0004267E"/>
    <w:rsid w:val="00043F90"/>
    <w:rsid w:val="00044405"/>
    <w:rsid w:val="0004548A"/>
    <w:rsid w:val="00046EEF"/>
    <w:rsid w:val="00047385"/>
    <w:rsid w:val="0004761C"/>
    <w:rsid w:val="00047A55"/>
    <w:rsid w:val="00050556"/>
    <w:rsid w:val="00050E62"/>
    <w:rsid w:val="00051020"/>
    <w:rsid w:val="00051668"/>
    <w:rsid w:val="00051B06"/>
    <w:rsid w:val="00052B83"/>
    <w:rsid w:val="000540B8"/>
    <w:rsid w:val="00054412"/>
    <w:rsid w:val="00054BA1"/>
    <w:rsid w:val="00055A70"/>
    <w:rsid w:val="00055ED7"/>
    <w:rsid w:val="00056326"/>
    <w:rsid w:val="00056B14"/>
    <w:rsid w:val="00056D6D"/>
    <w:rsid w:val="000579AD"/>
    <w:rsid w:val="000579CF"/>
    <w:rsid w:val="00057F83"/>
    <w:rsid w:val="000635A2"/>
    <w:rsid w:val="00063B3D"/>
    <w:rsid w:val="0006445C"/>
    <w:rsid w:val="00064DC2"/>
    <w:rsid w:val="00070554"/>
    <w:rsid w:val="00070977"/>
    <w:rsid w:val="00070A57"/>
    <w:rsid w:val="00070D58"/>
    <w:rsid w:val="000714E3"/>
    <w:rsid w:val="000715F7"/>
    <w:rsid w:val="000719E6"/>
    <w:rsid w:val="00074FE5"/>
    <w:rsid w:val="00075538"/>
    <w:rsid w:val="00075E30"/>
    <w:rsid w:val="00077A5E"/>
    <w:rsid w:val="00081082"/>
    <w:rsid w:val="0008139C"/>
    <w:rsid w:val="00081CED"/>
    <w:rsid w:val="000826D3"/>
    <w:rsid w:val="00084911"/>
    <w:rsid w:val="000856D1"/>
    <w:rsid w:val="00085FA0"/>
    <w:rsid w:val="000872D6"/>
    <w:rsid w:val="00087920"/>
    <w:rsid w:val="00091032"/>
    <w:rsid w:val="00091E8F"/>
    <w:rsid w:val="000921A8"/>
    <w:rsid w:val="000928CE"/>
    <w:rsid w:val="00093456"/>
    <w:rsid w:val="00093953"/>
    <w:rsid w:val="00093F33"/>
    <w:rsid w:val="00094E7C"/>
    <w:rsid w:val="000A0CCA"/>
    <w:rsid w:val="000A11EE"/>
    <w:rsid w:val="000A2595"/>
    <w:rsid w:val="000A29BC"/>
    <w:rsid w:val="000A2AF5"/>
    <w:rsid w:val="000A30BA"/>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BF2"/>
    <w:rsid w:val="000B2D2A"/>
    <w:rsid w:val="000B2F8B"/>
    <w:rsid w:val="000B36DF"/>
    <w:rsid w:val="000B4966"/>
    <w:rsid w:val="000B5504"/>
    <w:rsid w:val="000B7A17"/>
    <w:rsid w:val="000C0593"/>
    <w:rsid w:val="000C30BB"/>
    <w:rsid w:val="000C3852"/>
    <w:rsid w:val="000C41AD"/>
    <w:rsid w:val="000C49E6"/>
    <w:rsid w:val="000C56F7"/>
    <w:rsid w:val="000C5907"/>
    <w:rsid w:val="000C5939"/>
    <w:rsid w:val="000C60A4"/>
    <w:rsid w:val="000D0307"/>
    <w:rsid w:val="000D0A7A"/>
    <w:rsid w:val="000D0EAC"/>
    <w:rsid w:val="000D2A99"/>
    <w:rsid w:val="000D38A0"/>
    <w:rsid w:val="000D3B44"/>
    <w:rsid w:val="000D3D58"/>
    <w:rsid w:val="000D486C"/>
    <w:rsid w:val="000D555C"/>
    <w:rsid w:val="000D6005"/>
    <w:rsid w:val="000D6C61"/>
    <w:rsid w:val="000E05FC"/>
    <w:rsid w:val="000E2271"/>
    <w:rsid w:val="000E22CC"/>
    <w:rsid w:val="000E3352"/>
    <w:rsid w:val="000E36D0"/>
    <w:rsid w:val="000E382E"/>
    <w:rsid w:val="000E3D55"/>
    <w:rsid w:val="000E45AE"/>
    <w:rsid w:val="000E545B"/>
    <w:rsid w:val="000E5750"/>
    <w:rsid w:val="000E7145"/>
    <w:rsid w:val="000E7ED8"/>
    <w:rsid w:val="000F0A37"/>
    <w:rsid w:val="000F1851"/>
    <w:rsid w:val="000F2E77"/>
    <w:rsid w:val="000F35F0"/>
    <w:rsid w:val="000F3886"/>
    <w:rsid w:val="000F49BA"/>
    <w:rsid w:val="000F4DD3"/>
    <w:rsid w:val="000F5D12"/>
    <w:rsid w:val="000F6227"/>
    <w:rsid w:val="000F75DA"/>
    <w:rsid w:val="00100B9D"/>
    <w:rsid w:val="00100B9F"/>
    <w:rsid w:val="0010173C"/>
    <w:rsid w:val="00101C5E"/>
    <w:rsid w:val="00101FEE"/>
    <w:rsid w:val="00102E41"/>
    <w:rsid w:val="00103928"/>
    <w:rsid w:val="00104D15"/>
    <w:rsid w:val="001054B7"/>
    <w:rsid w:val="00105710"/>
    <w:rsid w:val="0010668C"/>
    <w:rsid w:val="00107B72"/>
    <w:rsid w:val="00110943"/>
    <w:rsid w:val="00110B82"/>
    <w:rsid w:val="00111F00"/>
    <w:rsid w:val="001121A2"/>
    <w:rsid w:val="0011288E"/>
    <w:rsid w:val="0011375E"/>
    <w:rsid w:val="00114CDB"/>
    <w:rsid w:val="00116084"/>
    <w:rsid w:val="00116304"/>
    <w:rsid w:val="00116534"/>
    <w:rsid w:val="00116C33"/>
    <w:rsid w:val="00120533"/>
    <w:rsid w:val="00120F7B"/>
    <w:rsid w:val="00122904"/>
    <w:rsid w:val="00122DEF"/>
    <w:rsid w:val="001239A6"/>
    <w:rsid w:val="00123D43"/>
    <w:rsid w:val="00123E44"/>
    <w:rsid w:val="00124114"/>
    <w:rsid w:val="0012439C"/>
    <w:rsid w:val="0012497E"/>
    <w:rsid w:val="00124BD9"/>
    <w:rsid w:val="0012642A"/>
    <w:rsid w:val="001272B3"/>
    <w:rsid w:val="00131295"/>
    <w:rsid w:val="00131502"/>
    <w:rsid w:val="00132534"/>
    <w:rsid w:val="001325A2"/>
    <w:rsid w:val="001335BB"/>
    <w:rsid w:val="001336D2"/>
    <w:rsid w:val="0013504D"/>
    <w:rsid w:val="001366A8"/>
    <w:rsid w:val="00136E79"/>
    <w:rsid w:val="00137318"/>
    <w:rsid w:val="001409DA"/>
    <w:rsid w:val="00140CB8"/>
    <w:rsid w:val="00142A65"/>
    <w:rsid w:val="0014388B"/>
    <w:rsid w:val="00143D31"/>
    <w:rsid w:val="00143FA0"/>
    <w:rsid w:val="001475E4"/>
    <w:rsid w:val="0014769B"/>
    <w:rsid w:val="00147FE8"/>
    <w:rsid w:val="0015073B"/>
    <w:rsid w:val="00150FAB"/>
    <w:rsid w:val="00152630"/>
    <w:rsid w:val="00153778"/>
    <w:rsid w:val="001537ED"/>
    <w:rsid w:val="00155001"/>
    <w:rsid w:val="00157BE1"/>
    <w:rsid w:val="00161BFA"/>
    <w:rsid w:val="00162432"/>
    <w:rsid w:val="0016302B"/>
    <w:rsid w:val="0016310F"/>
    <w:rsid w:val="00163173"/>
    <w:rsid w:val="00163293"/>
    <w:rsid w:val="001638DC"/>
    <w:rsid w:val="00165B64"/>
    <w:rsid w:val="00166FD2"/>
    <w:rsid w:val="001677B2"/>
    <w:rsid w:val="00167893"/>
    <w:rsid w:val="0017018C"/>
    <w:rsid w:val="00170EA0"/>
    <w:rsid w:val="00171CBA"/>
    <w:rsid w:val="00172007"/>
    <w:rsid w:val="0017203E"/>
    <w:rsid w:val="00173CB5"/>
    <w:rsid w:val="00174158"/>
    <w:rsid w:val="00174669"/>
    <w:rsid w:val="001753F8"/>
    <w:rsid w:val="00175DA6"/>
    <w:rsid w:val="00177550"/>
    <w:rsid w:val="00180049"/>
    <w:rsid w:val="0018045F"/>
    <w:rsid w:val="00181950"/>
    <w:rsid w:val="00182595"/>
    <w:rsid w:val="001835EF"/>
    <w:rsid w:val="0018376C"/>
    <w:rsid w:val="00183E68"/>
    <w:rsid w:val="00185E9C"/>
    <w:rsid w:val="00190D3D"/>
    <w:rsid w:val="0019282F"/>
    <w:rsid w:val="00195B14"/>
    <w:rsid w:val="00195E05"/>
    <w:rsid w:val="001965BA"/>
    <w:rsid w:val="0019704E"/>
    <w:rsid w:val="00197226"/>
    <w:rsid w:val="0019726D"/>
    <w:rsid w:val="001974FF"/>
    <w:rsid w:val="00197855"/>
    <w:rsid w:val="00197B47"/>
    <w:rsid w:val="00197E2C"/>
    <w:rsid w:val="001A09EE"/>
    <w:rsid w:val="001A0A50"/>
    <w:rsid w:val="001A1317"/>
    <w:rsid w:val="001A1A1F"/>
    <w:rsid w:val="001A3076"/>
    <w:rsid w:val="001A3707"/>
    <w:rsid w:val="001A4422"/>
    <w:rsid w:val="001A4F2E"/>
    <w:rsid w:val="001A4F90"/>
    <w:rsid w:val="001B03D2"/>
    <w:rsid w:val="001B3687"/>
    <w:rsid w:val="001B3F0C"/>
    <w:rsid w:val="001B44AA"/>
    <w:rsid w:val="001B47EB"/>
    <w:rsid w:val="001B60BE"/>
    <w:rsid w:val="001B677C"/>
    <w:rsid w:val="001B69E8"/>
    <w:rsid w:val="001B6FB4"/>
    <w:rsid w:val="001B70EF"/>
    <w:rsid w:val="001B72B8"/>
    <w:rsid w:val="001C01F6"/>
    <w:rsid w:val="001C08A3"/>
    <w:rsid w:val="001C0D56"/>
    <w:rsid w:val="001C0DB1"/>
    <w:rsid w:val="001C27FC"/>
    <w:rsid w:val="001C29DF"/>
    <w:rsid w:val="001C33E6"/>
    <w:rsid w:val="001C34C1"/>
    <w:rsid w:val="001C457C"/>
    <w:rsid w:val="001C48A8"/>
    <w:rsid w:val="001C4B85"/>
    <w:rsid w:val="001C50CC"/>
    <w:rsid w:val="001C59BB"/>
    <w:rsid w:val="001C6391"/>
    <w:rsid w:val="001C6633"/>
    <w:rsid w:val="001C6CFF"/>
    <w:rsid w:val="001C74C1"/>
    <w:rsid w:val="001C7633"/>
    <w:rsid w:val="001D014C"/>
    <w:rsid w:val="001D06CA"/>
    <w:rsid w:val="001D0BEB"/>
    <w:rsid w:val="001D5E2B"/>
    <w:rsid w:val="001E1139"/>
    <w:rsid w:val="001E1473"/>
    <w:rsid w:val="001E2201"/>
    <w:rsid w:val="001E3BF3"/>
    <w:rsid w:val="001E450B"/>
    <w:rsid w:val="001E4997"/>
    <w:rsid w:val="001E4F09"/>
    <w:rsid w:val="001E53D2"/>
    <w:rsid w:val="001E5479"/>
    <w:rsid w:val="001E580D"/>
    <w:rsid w:val="001E6E95"/>
    <w:rsid w:val="001E75FF"/>
    <w:rsid w:val="001E775C"/>
    <w:rsid w:val="001F2E7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DD9"/>
    <w:rsid w:val="0020399D"/>
    <w:rsid w:val="00203BBB"/>
    <w:rsid w:val="00204981"/>
    <w:rsid w:val="00205426"/>
    <w:rsid w:val="0020558C"/>
    <w:rsid w:val="002058E4"/>
    <w:rsid w:val="00207633"/>
    <w:rsid w:val="00210CBE"/>
    <w:rsid w:val="0021113D"/>
    <w:rsid w:val="00211F16"/>
    <w:rsid w:val="0021541E"/>
    <w:rsid w:val="00216785"/>
    <w:rsid w:val="002168EC"/>
    <w:rsid w:val="00220DBF"/>
    <w:rsid w:val="00221515"/>
    <w:rsid w:val="00221FB5"/>
    <w:rsid w:val="0022299B"/>
    <w:rsid w:val="00222A38"/>
    <w:rsid w:val="00223F20"/>
    <w:rsid w:val="0022544B"/>
    <w:rsid w:val="00227151"/>
    <w:rsid w:val="00230F8C"/>
    <w:rsid w:val="00231BFD"/>
    <w:rsid w:val="0023221D"/>
    <w:rsid w:val="00232503"/>
    <w:rsid w:val="0023284B"/>
    <w:rsid w:val="002328FA"/>
    <w:rsid w:val="00233260"/>
    <w:rsid w:val="002333F2"/>
    <w:rsid w:val="002337A7"/>
    <w:rsid w:val="0023387E"/>
    <w:rsid w:val="00233F6D"/>
    <w:rsid w:val="002357E9"/>
    <w:rsid w:val="002415BA"/>
    <w:rsid w:val="00241B0B"/>
    <w:rsid w:val="0024210D"/>
    <w:rsid w:val="002434B1"/>
    <w:rsid w:val="00245CC0"/>
    <w:rsid w:val="00245EE9"/>
    <w:rsid w:val="002471B9"/>
    <w:rsid w:val="00247698"/>
    <w:rsid w:val="00251B81"/>
    <w:rsid w:val="00252D1C"/>
    <w:rsid w:val="00252FA5"/>
    <w:rsid w:val="00253D6F"/>
    <w:rsid w:val="00254DDD"/>
    <w:rsid w:val="00255D89"/>
    <w:rsid w:val="00255E16"/>
    <w:rsid w:val="00257736"/>
    <w:rsid w:val="002578EB"/>
    <w:rsid w:val="0026014A"/>
    <w:rsid w:val="00260AD9"/>
    <w:rsid w:val="00260FF8"/>
    <w:rsid w:val="00261997"/>
    <w:rsid w:val="00261E69"/>
    <w:rsid w:val="00262A55"/>
    <w:rsid w:val="00263422"/>
    <w:rsid w:val="00263D83"/>
    <w:rsid w:val="00263D96"/>
    <w:rsid w:val="002646A7"/>
    <w:rsid w:val="00264EBD"/>
    <w:rsid w:val="002660C2"/>
    <w:rsid w:val="0026755D"/>
    <w:rsid w:val="00270764"/>
    <w:rsid w:val="00271643"/>
    <w:rsid w:val="00272729"/>
    <w:rsid w:val="00273C02"/>
    <w:rsid w:val="00274496"/>
    <w:rsid w:val="00274D8B"/>
    <w:rsid w:val="00276BBA"/>
    <w:rsid w:val="00277669"/>
    <w:rsid w:val="002777FD"/>
    <w:rsid w:val="00277EAA"/>
    <w:rsid w:val="00280811"/>
    <w:rsid w:val="00281DFA"/>
    <w:rsid w:val="00281E77"/>
    <w:rsid w:val="00282958"/>
    <w:rsid w:val="00283EB8"/>
    <w:rsid w:val="00284801"/>
    <w:rsid w:val="00285715"/>
    <w:rsid w:val="00285D6E"/>
    <w:rsid w:val="0028663B"/>
    <w:rsid w:val="00291239"/>
    <w:rsid w:val="00292033"/>
    <w:rsid w:val="00292D31"/>
    <w:rsid w:val="00294222"/>
    <w:rsid w:val="00295280"/>
    <w:rsid w:val="00297A10"/>
    <w:rsid w:val="002A053F"/>
    <w:rsid w:val="002A08A4"/>
    <w:rsid w:val="002A2029"/>
    <w:rsid w:val="002A2E3C"/>
    <w:rsid w:val="002A3022"/>
    <w:rsid w:val="002A5989"/>
    <w:rsid w:val="002A5D31"/>
    <w:rsid w:val="002A6845"/>
    <w:rsid w:val="002A6D06"/>
    <w:rsid w:val="002A7D24"/>
    <w:rsid w:val="002B03FE"/>
    <w:rsid w:val="002B0FFE"/>
    <w:rsid w:val="002B111E"/>
    <w:rsid w:val="002B1611"/>
    <w:rsid w:val="002B2A25"/>
    <w:rsid w:val="002B3600"/>
    <w:rsid w:val="002B6084"/>
    <w:rsid w:val="002B637D"/>
    <w:rsid w:val="002B6819"/>
    <w:rsid w:val="002B6DE7"/>
    <w:rsid w:val="002B6EF7"/>
    <w:rsid w:val="002B77A4"/>
    <w:rsid w:val="002C01FC"/>
    <w:rsid w:val="002C0825"/>
    <w:rsid w:val="002C15BD"/>
    <w:rsid w:val="002C1BD1"/>
    <w:rsid w:val="002C3A52"/>
    <w:rsid w:val="002C49A2"/>
    <w:rsid w:val="002C5B1C"/>
    <w:rsid w:val="002C5B5C"/>
    <w:rsid w:val="002C6156"/>
    <w:rsid w:val="002C659F"/>
    <w:rsid w:val="002C6CBD"/>
    <w:rsid w:val="002C7E60"/>
    <w:rsid w:val="002D093B"/>
    <w:rsid w:val="002D0E3C"/>
    <w:rsid w:val="002D1375"/>
    <w:rsid w:val="002D1EFD"/>
    <w:rsid w:val="002D20D7"/>
    <w:rsid w:val="002D2D1B"/>
    <w:rsid w:val="002D3C84"/>
    <w:rsid w:val="002D73B0"/>
    <w:rsid w:val="002D7884"/>
    <w:rsid w:val="002E05D0"/>
    <w:rsid w:val="002E07AC"/>
    <w:rsid w:val="002E0981"/>
    <w:rsid w:val="002E0B8D"/>
    <w:rsid w:val="002E140E"/>
    <w:rsid w:val="002E1AEB"/>
    <w:rsid w:val="002E3C72"/>
    <w:rsid w:val="002E4B66"/>
    <w:rsid w:val="002E5A6F"/>
    <w:rsid w:val="002F05DF"/>
    <w:rsid w:val="002F1F61"/>
    <w:rsid w:val="002F25A6"/>
    <w:rsid w:val="002F28AF"/>
    <w:rsid w:val="002F3790"/>
    <w:rsid w:val="002F58C9"/>
    <w:rsid w:val="002F59B1"/>
    <w:rsid w:val="002F6B68"/>
    <w:rsid w:val="002F789E"/>
    <w:rsid w:val="00300911"/>
    <w:rsid w:val="00302414"/>
    <w:rsid w:val="0030266A"/>
    <w:rsid w:val="00305129"/>
    <w:rsid w:val="003061A9"/>
    <w:rsid w:val="00306A65"/>
    <w:rsid w:val="00307472"/>
    <w:rsid w:val="00307A89"/>
    <w:rsid w:val="003101AD"/>
    <w:rsid w:val="003115EB"/>
    <w:rsid w:val="00312A66"/>
    <w:rsid w:val="00312C6E"/>
    <w:rsid w:val="00313810"/>
    <w:rsid w:val="00313AF4"/>
    <w:rsid w:val="00314776"/>
    <w:rsid w:val="003150F7"/>
    <w:rsid w:val="0031590B"/>
    <w:rsid w:val="003168F3"/>
    <w:rsid w:val="00316A50"/>
    <w:rsid w:val="00316F2C"/>
    <w:rsid w:val="00317ADC"/>
    <w:rsid w:val="00320FEA"/>
    <w:rsid w:val="00321123"/>
    <w:rsid w:val="00321652"/>
    <w:rsid w:val="00321803"/>
    <w:rsid w:val="003223AD"/>
    <w:rsid w:val="00324984"/>
    <w:rsid w:val="00326F1D"/>
    <w:rsid w:val="003270D3"/>
    <w:rsid w:val="0032737C"/>
    <w:rsid w:val="00327870"/>
    <w:rsid w:val="003300B8"/>
    <w:rsid w:val="00330232"/>
    <w:rsid w:val="00330450"/>
    <w:rsid w:val="003306B2"/>
    <w:rsid w:val="00331755"/>
    <w:rsid w:val="003335D8"/>
    <w:rsid w:val="003355DA"/>
    <w:rsid w:val="00337EC2"/>
    <w:rsid w:val="00340239"/>
    <w:rsid w:val="003406EB"/>
    <w:rsid w:val="00342131"/>
    <w:rsid w:val="00342579"/>
    <w:rsid w:val="003440D3"/>
    <w:rsid w:val="003442EB"/>
    <w:rsid w:val="00344BA8"/>
    <w:rsid w:val="00347002"/>
    <w:rsid w:val="0034765F"/>
    <w:rsid w:val="00347C41"/>
    <w:rsid w:val="00347DC1"/>
    <w:rsid w:val="003508E8"/>
    <w:rsid w:val="00350F27"/>
    <w:rsid w:val="00351ACC"/>
    <w:rsid w:val="003523EE"/>
    <w:rsid w:val="003534B8"/>
    <w:rsid w:val="003542AE"/>
    <w:rsid w:val="0035514A"/>
    <w:rsid w:val="0035550C"/>
    <w:rsid w:val="0035554D"/>
    <w:rsid w:val="00355993"/>
    <w:rsid w:val="00355E5D"/>
    <w:rsid w:val="00355F27"/>
    <w:rsid w:val="003560AF"/>
    <w:rsid w:val="0035663B"/>
    <w:rsid w:val="00357100"/>
    <w:rsid w:val="00357C54"/>
    <w:rsid w:val="00357D18"/>
    <w:rsid w:val="00357EDC"/>
    <w:rsid w:val="003627B7"/>
    <w:rsid w:val="003672BF"/>
    <w:rsid w:val="00371815"/>
    <w:rsid w:val="003730F9"/>
    <w:rsid w:val="0037394F"/>
    <w:rsid w:val="00374D95"/>
    <w:rsid w:val="003752E3"/>
    <w:rsid w:val="00376217"/>
    <w:rsid w:val="00376947"/>
    <w:rsid w:val="003821FE"/>
    <w:rsid w:val="00382853"/>
    <w:rsid w:val="00382AF2"/>
    <w:rsid w:val="00383D3C"/>
    <w:rsid w:val="00384477"/>
    <w:rsid w:val="003850A6"/>
    <w:rsid w:val="00386829"/>
    <w:rsid w:val="00386DC7"/>
    <w:rsid w:val="00387598"/>
    <w:rsid w:val="00390889"/>
    <w:rsid w:val="00391046"/>
    <w:rsid w:val="00391AB8"/>
    <w:rsid w:val="00392477"/>
    <w:rsid w:val="00393CF4"/>
    <w:rsid w:val="003953D6"/>
    <w:rsid w:val="003A0EFF"/>
    <w:rsid w:val="003A3764"/>
    <w:rsid w:val="003A38B2"/>
    <w:rsid w:val="003A43E5"/>
    <w:rsid w:val="003A735F"/>
    <w:rsid w:val="003A73EE"/>
    <w:rsid w:val="003A778C"/>
    <w:rsid w:val="003A7ABA"/>
    <w:rsid w:val="003B086B"/>
    <w:rsid w:val="003B2EB4"/>
    <w:rsid w:val="003B3539"/>
    <w:rsid w:val="003B4222"/>
    <w:rsid w:val="003B45C0"/>
    <w:rsid w:val="003B7758"/>
    <w:rsid w:val="003C064E"/>
    <w:rsid w:val="003C13F2"/>
    <w:rsid w:val="003C18AA"/>
    <w:rsid w:val="003C25B6"/>
    <w:rsid w:val="003C563C"/>
    <w:rsid w:val="003C5905"/>
    <w:rsid w:val="003C6082"/>
    <w:rsid w:val="003C64D8"/>
    <w:rsid w:val="003C75A1"/>
    <w:rsid w:val="003D070A"/>
    <w:rsid w:val="003D092F"/>
    <w:rsid w:val="003D0D89"/>
    <w:rsid w:val="003D10EA"/>
    <w:rsid w:val="003D1DDF"/>
    <w:rsid w:val="003D25EA"/>
    <w:rsid w:val="003D4649"/>
    <w:rsid w:val="003E154D"/>
    <w:rsid w:val="003E3B07"/>
    <w:rsid w:val="003E3CB4"/>
    <w:rsid w:val="003E40A0"/>
    <w:rsid w:val="003E610A"/>
    <w:rsid w:val="003F1A8C"/>
    <w:rsid w:val="003F1AD7"/>
    <w:rsid w:val="003F37B1"/>
    <w:rsid w:val="003F384B"/>
    <w:rsid w:val="003F66A4"/>
    <w:rsid w:val="003F72F4"/>
    <w:rsid w:val="003F7B9C"/>
    <w:rsid w:val="0040072E"/>
    <w:rsid w:val="00400C6E"/>
    <w:rsid w:val="004013D2"/>
    <w:rsid w:val="0040476C"/>
    <w:rsid w:val="00404DB4"/>
    <w:rsid w:val="004050FC"/>
    <w:rsid w:val="00405140"/>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86F"/>
    <w:rsid w:val="00416B97"/>
    <w:rsid w:val="00416DE1"/>
    <w:rsid w:val="004220CB"/>
    <w:rsid w:val="0042390D"/>
    <w:rsid w:val="00423A56"/>
    <w:rsid w:val="004255A3"/>
    <w:rsid w:val="0042686D"/>
    <w:rsid w:val="004270BA"/>
    <w:rsid w:val="00427588"/>
    <w:rsid w:val="00427FB9"/>
    <w:rsid w:val="00430285"/>
    <w:rsid w:val="00431B5F"/>
    <w:rsid w:val="0043216B"/>
    <w:rsid w:val="00432DC7"/>
    <w:rsid w:val="00433189"/>
    <w:rsid w:val="0043432C"/>
    <w:rsid w:val="00435D7F"/>
    <w:rsid w:val="004369C0"/>
    <w:rsid w:val="00436B6F"/>
    <w:rsid w:val="00436CF7"/>
    <w:rsid w:val="004370CC"/>
    <w:rsid w:val="0043782F"/>
    <w:rsid w:val="00440621"/>
    <w:rsid w:val="004407B1"/>
    <w:rsid w:val="00440D89"/>
    <w:rsid w:val="00440E23"/>
    <w:rsid w:val="00441C80"/>
    <w:rsid w:val="00441DA4"/>
    <w:rsid w:val="00441F28"/>
    <w:rsid w:val="0044326C"/>
    <w:rsid w:val="0044438F"/>
    <w:rsid w:val="00446536"/>
    <w:rsid w:val="00446889"/>
    <w:rsid w:val="00447076"/>
    <w:rsid w:val="00447948"/>
    <w:rsid w:val="00447A56"/>
    <w:rsid w:val="00450907"/>
    <w:rsid w:val="00451368"/>
    <w:rsid w:val="004545EC"/>
    <w:rsid w:val="00455733"/>
    <w:rsid w:val="00456BFC"/>
    <w:rsid w:val="00457EB4"/>
    <w:rsid w:val="00461F53"/>
    <w:rsid w:val="00462366"/>
    <w:rsid w:val="0046281B"/>
    <w:rsid w:val="004635E3"/>
    <w:rsid w:val="00463CED"/>
    <w:rsid w:val="00464211"/>
    <w:rsid w:val="00464954"/>
    <w:rsid w:val="00464BF3"/>
    <w:rsid w:val="004657FC"/>
    <w:rsid w:val="00465D61"/>
    <w:rsid w:val="00470E69"/>
    <w:rsid w:val="00471884"/>
    <w:rsid w:val="00471C70"/>
    <w:rsid w:val="00472804"/>
    <w:rsid w:val="00473C86"/>
    <w:rsid w:val="00473FBA"/>
    <w:rsid w:val="004741F8"/>
    <w:rsid w:val="00474BF6"/>
    <w:rsid w:val="0047792B"/>
    <w:rsid w:val="00477F07"/>
    <w:rsid w:val="0048023A"/>
    <w:rsid w:val="00480FD3"/>
    <w:rsid w:val="00481DB2"/>
    <w:rsid w:val="00481F30"/>
    <w:rsid w:val="00482503"/>
    <w:rsid w:val="00482F2E"/>
    <w:rsid w:val="00484BAC"/>
    <w:rsid w:val="00484C57"/>
    <w:rsid w:val="00485152"/>
    <w:rsid w:val="00485E14"/>
    <w:rsid w:val="004861D8"/>
    <w:rsid w:val="00487D36"/>
    <w:rsid w:val="00487F19"/>
    <w:rsid w:val="00491190"/>
    <w:rsid w:val="00491F2D"/>
    <w:rsid w:val="0049283E"/>
    <w:rsid w:val="004935F7"/>
    <w:rsid w:val="00494CC6"/>
    <w:rsid w:val="00494E8A"/>
    <w:rsid w:val="004950BE"/>
    <w:rsid w:val="0049517E"/>
    <w:rsid w:val="00496107"/>
    <w:rsid w:val="004965DF"/>
    <w:rsid w:val="004A1A66"/>
    <w:rsid w:val="004A2374"/>
    <w:rsid w:val="004A24FC"/>
    <w:rsid w:val="004A3567"/>
    <w:rsid w:val="004A3FEC"/>
    <w:rsid w:val="004A4A05"/>
    <w:rsid w:val="004A5625"/>
    <w:rsid w:val="004B0877"/>
    <w:rsid w:val="004B121E"/>
    <w:rsid w:val="004B153B"/>
    <w:rsid w:val="004B1E06"/>
    <w:rsid w:val="004B2F29"/>
    <w:rsid w:val="004B32D9"/>
    <w:rsid w:val="004B336D"/>
    <w:rsid w:val="004B3D81"/>
    <w:rsid w:val="004B5A99"/>
    <w:rsid w:val="004B6D60"/>
    <w:rsid w:val="004B708D"/>
    <w:rsid w:val="004B7321"/>
    <w:rsid w:val="004B763C"/>
    <w:rsid w:val="004C09BE"/>
    <w:rsid w:val="004C1B47"/>
    <w:rsid w:val="004C3030"/>
    <w:rsid w:val="004C41DD"/>
    <w:rsid w:val="004C4739"/>
    <w:rsid w:val="004C4FF9"/>
    <w:rsid w:val="004C5996"/>
    <w:rsid w:val="004C67E2"/>
    <w:rsid w:val="004D0057"/>
    <w:rsid w:val="004D009E"/>
    <w:rsid w:val="004D1767"/>
    <w:rsid w:val="004D218B"/>
    <w:rsid w:val="004D2275"/>
    <w:rsid w:val="004D283B"/>
    <w:rsid w:val="004D4501"/>
    <w:rsid w:val="004D4983"/>
    <w:rsid w:val="004D4E5A"/>
    <w:rsid w:val="004D5469"/>
    <w:rsid w:val="004D5A2E"/>
    <w:rsid w:val="004D685E"/>
    <w:rsid w:val="004D7548"/>
    <w:rsid w:val="004D75D7"/>
    <w:rsid w:val="004D7EB3"/>
    <w:rsid w:val="004E291E"/>
    <w:rsid w:val="004E3927"/>
    <w:rsid w:val="004E4348"/>
    <w:rsid w:val="004E5A70"/>
    <w:rsid w:val="004E61F0"/>
    <w:rsid w:val="004E64F5"/>
    <w:rsid w:val="004E6672"/>
    <w:rsid w:val="004E6952"/>
    <w:rsid w:val="004E723A"/>
    <w:rsid w:val="004F0128"/>
    <w:rsid w:val="004F1790"/>
    <w:rsid w:val="004F1F7F"/>
    <w:rsid w:val="004F3AB5"/>
    <w:rsid w:val="004F41DE"/>
    <w:rsid w:val="004F44E9"/>
    <w:rsid w:val="004F4EBB"/>
    <w:rsid w:val="004F5523"/>
    <w:rsid w:val="004F57CD"/>
    <w:rsid w:val="004F7166"/>
    <w:rsid w:val="004F728A"/>
    <w:rsid w:val="00502249"/>
    <w:rsid w:val="00503402"/>
    <w:rsid w:val="005039B4"/>
    <w:rsid w:val="00504F6B"/>
    <w:rsid w:val="00505ECD"/>
    <w:rsid w:val="00505FB6"/>
    <w:rsid w:val="00506841"/>
    <w:rsid w:val="005116FD"/>
    <w:rsid w:val="00512547"/>
    <w:rsid w:val="005143AC"/>
    <w:rsid w:val="00515053"/>
    <w:rsid w:val="005150F9"/>
    <w:rsid w:val="00515A66"/>
    <w:rsid w:val="00515D95"/>
    <w:rsid w:val="0051691F"/>
    <w:rsid w:val="00520FFD"/>
    <w:rsid w:val="00521127"/>
    <w:rsid w:val="0052195A"/>
    <w:rsid w:val="00523DF7"/>
    <w:rsid w:val="00523F32"/>
    <w:rsid w:val="00525C27"/>
    <w:rsid w:val="00526F3F"/>
    <w:rsid w:val="005273FC"/>
    <w:rsid w:val="005275AC"/>
    <w:rsid w:val="005276F2"/>
    <w:rsid w:val="0053038E"/>
    <w:rsid w:val="00531B5A"/>
    <w:rsid w:val="005331AD"/>
    <w:rsid w:val="00533C12"/>
    <w:rsid w:val="005354C0"/>
    <w:rsid w:val="005363F3"/>
    <w:rsid w:val="0053661A"/>
    <w:rsid w:val="005368B3"/>
    <w:rsid w:val="00536F33"/>
    <w:rsid w:val="00540EBA"/>
    <w:rsid w:val="00540F39"/>
    <w:rsid w:val="00540F43"/>
    <w:rsid w:val="00541503"/>
    <w:rsid w:val="00541E38"/>
    <w:rsid w:val="00544788"/>
    <w:rsid w:val="00546E2E"/>
    <w:rsid w:val="005471DC"/>
    <w:rsid w:val="005502A9"/>
    <w:rsid w:val="00550566"/>
    <w:rsid w:val="005510F3"/>
    <w:rsid w:val="00551701"/>
    <w:rsid w:val="005519BF"/>
    <w:rsid w:val="005536FA"/>
    <w:rsid w:val="00553CF8"/>
    <w:rsid w:val="005541FD"/>
    <w:rsid w:val="00554AE4"/>
    <w:rsid w:val="00554C69"/>
    <w:rsid w:val="0055549B"/>
    <w:rsid w:val="005600E2"/>
    <w:rsid w:val="00562061"/>
    <w:rsid w:val="00562465"/>
    <w:rsid w:val="00563955"/>
    <w:rsid w:val="0056451F"/>
    <w:rsid w:val="00564D86"/>
    <w:rsid w:val="00565E20"/>
    <w:rsid w:val="00566E59"/>
    <w:rsid w:val="00567501"/>
    <w:rsid w:val="005709BE"/>
    <w:rsid w:val="00570C30"/>
    <w:rsid w:val="0057259D"/>
    <w:rsid w:val="00575417"/>
    <w:rsid w:val="00576303"/>
    <w:rsid w:val="0057689E"/>
    <w:rsid w:val="00582AC7"/>
    <w:rsid w:val="00584501"/>
    <w:rsid w:val="005852FA"/>
    <w:rsid w:val="00585799"/>
    <w:rsid w:val="005867AD"/>
    <w:rsid w:val="00586C76"/>
    <w:rsid w:val="00586CAA"/>
    <w:rsid w:val="00586F8C"/>
    <w:rsid w:val="00587221"/>
    <w:rsid w:val="0058764E"/>
    <w:rsid w:val="0059090C"/>
    <w:rsid w:val="00592204"/>
    <w:rsid w:val="00592C68"/>
    <w:rsid w:val="00593B37"/>
    <w:rsid w:val="00595E13"/>
    <w:rsid w:val="00596AF2"/>
    <w:rsid w:val="00597E08"/>
    <w:rsid w:val="005A0296"/>
    <w:rsid w:val="005A109D"/>
    <w:rsid w:val="005A146E"/>
    <w:rsid w:val="005A30AF"/>
    <w:rsid w:val="005A39DA"/>
    <w:rsid w:val="005A459D"/>
    <w:rsid w:val="005A554A"/>
    <w:rsid w:val="005A5AB4"/>
    <w:rsid w:val="005A61AB"/>
    <w:rsid w:val="005A678E"/>
    <w:rsid w:val="005B0C49"/>
    <w:rsid w:val="005B16FC"/>
    <w:rsid w:val="005B1C0B"/>
    <w:rsid w:val="005B2BA0"/>
    <w:rsid w:val="005B2BF3"/>
    <w:rsid w:val="005B350B"/>
    <w:rsid w:val="005B3C1B"/>
    <w:rsid w:val="005B4FA1"/>
    <w:rsid w:val="005C0AC1"/>
    <w:rsid w:val="005C0F33"/>
    <w:rsid w:val="005C1637"/>
    <w:rsid w:val="005C168B"/>
    <w:rsid w:val="005C16C4"/>
    <w:rsid w:val="005C2525"/>
    <w:rsid w:val="005C291A"/>
    <w:rsid w:val="005C37AD"/>
    <w:rsid w:val="005C5182"/>
    <w:rsid w:val="005C578C"/>
    <w:rsid w:val="005C5FF4"/>
    <w:rsid w:val="005C72AA"/>
    <w:rsid w:val="005C79C3"/>
    <w:rsid w:val="005D45F2"/>
    <w:rsid w:val="005D4EF9"/>
    <w:rsid w:val="005D505A"/>
    <w:rsid w:val="005D5250"/>
    <w:rsid w:val="005D6804"/>
    <w:rsid w:val="005D7643"/>
    <w:rsid w:val="005E0ADE"/>
    <w:rsid w:val="005E1BD8"/>
    <w:rsid w:val="005E2D59"/>
    <w:rsid w:val="005E36DB"/>
    <w:rsid w:val="005E4F07"/>
    <w:rsid w:val="005E59CA"/>
    <w:rsid w:val="005E64F8"/>
    <w:rsid w:val="005E6BA0"/>
    <w:rsid w:val="005E7AC4"/>
    <w:rsid w:val="005F24B2"/>
    <w:rsid w:val="005F2603"/>
    <w:rsid w:val="005F32A6"/>
    <w:rsid w:val="005F3909"/>
    <w:rsid w:val="005F3F4E"/>
    <w:rsid w:val="005F3F99"/>
    <w:rsid w:val="005F6149"/>
    <w:rsid w:val="005F6EA3"/>
    <w:rsid w:val="005F7A44"/>
    <w:rsid w:val="00600C92"/>
    <w:rsid w:val="0060244A"/>
    <w:rsid w:val="006034F0"/>
    <w:rsid w:val="00604AB2"/>
    <w:rsid w:val="0060663D"/>
    <w:rsid w:val="006068A3"/>
    <w:rsid w:val="0060711B"/>
    <w:rsid w:val="00612065"/>
    <w:rsid w:val="0061294F"/>
    <w:rsid w:val="00613C92"/>
    <w:rsid w:val="00614381"/>
    <w:rsid w:val="006143DD"/>
    <w:rsid w:val="00615532"/>
    <w:rsid w:val="006171F0"/>
    <w:rsid w:val="00621177"/>
    <w:rsid w:val="00623145"/>
    <w:rsid w:val="00623FE6"/>
    <w:rsid w:val="00624FCF"/>
    <w:rsid w:val="006251D2"/>
    <w:rsid w:val="00626E40"/>
    <w:rsid w:val="00630CAE"/>
    <w:rsid w:val="00630E1C"/>
    <w:rsid w:val="00630EED"/>
    <w:rsid w:val="00631172"/>
    <w:rsid w:val="006313D2"/>
    <w:rsid w:val="006316C2"/>
    <w:rsid w:val="0063271C"/>
    <w:rsid w:val="00632C3A"/>
    <w:rsid w:val="00632D39"/>
    <w:rsid w:val="0063506A"/>
    <w:rsid w:val="00635426"/>
    <w:rsid w:val="00635B79"/>
    <w:rsid w:val="00635C9B"/>
    <w:rsid w:val="006366B7"/>
    <w:rsid w:val="00636930"/>
    <w:rsid w:val="00641127"/>
    <w:rsid w:val="0064140D"/>
    <w:rsid w:val="00641534"/>
    <w:rsid w:val="00641A15"/>
    <w:rsid w:val="00641FE0"/>
    <w:rsid w:val="00642A1C"/>
    <w:rsid w:val="00643712"/>
    <w:rsid w:val="00643E61"/>
    <w:rsid w:val="00645626"/>
    <w:rsid w:val="00646517"/>
    <w:rsid w:val="00650022"/>
    <w:rsid w:val="006508D0"/>
    <w:rsid w:val="00650A05"/>
    <w:rsid w:val="006517D1"/>
    <w:rsid w:val="00651E1E"/>
    <w:rsid w:val="0065278D"/>
    <w:rsid w:val="006544A2"/>
    <w:rsid w:val="006550D8"/>
    <w:rsid w:val="00655EC1"/>
    <w:rsid w:val="00661149"/>
    <w:rsid w:val="00662725"/>
    <w:rsid w:val="0066278C"/>
    <w:rsid w:val="00663796"/>
    <w:rsid w:val="00663E2B"/>
    <w:rsid w:val="0066432A"/>
    <w:rsid w:val="00666856"/>
    <w:rsid w:val="0067053A"/>
    <w:rsid w:val="006714B8"/>
    <w:rsid w:val="00671BA5"/>
    <w:rsid w:val="00672008"/>
    <w:rsid w:val="00673446"/>
    <w:rsid w:val="00673A70"/>
    <w:rsid w:val="00673EE3"/>
    <w:rsid w:val="00674224"/>
    <w:rsid w:val="00675476"/>
    <w:rsid w:val="006756E9"/>
    <w:rsid w:val="00676175"/>
    <w:rsid w:val="00680BBA"/>
    <w:rsid w:val="00681676"/>
    <w:rsid w:val="00681C7A"/>
    <w:rsid w:val="006846AA"/>
    <w:rsid w:val="00685F73"/>
    <w:rsid w:val="00685FED"/>
    <w:rsid w:val="00686194"/>
    <w:rsid w:val="00687408"/>
    <w:rsid w:val="00687E3B"/>
    <w:rsid w:val="00690876"/>
    <w:rsid w:val="00692777"/>
    <w:rsid w:val="00692CCD"/>
    <w:rsid w:val="00693090"/>
    <w:rsid w:val="00693A07"/>
    <w:rsid w:val="006942F5"/>
    <w:rsid w:val="0069508A"/>
    <w:rsid w:val="006965ED"/>
    <w:rsid w:val="00696660"/>
    <w:rsid w:val="00696A23"/>
    <w:rsid w:val="00697EF5"/>
    <w:rsid w:val="006A057D"/>
    <w:rsid w:val="006A10D6"/>
    <w:rsid w:val="006A1917"/>
    <w:rsid w:val="006A1A39"/>
    <w:rsid w:val="006A1CC9"/>
    <w:rsid w:val="006A2042"/>
    <w:rsid w:val="006A48EE"/>
    <w:rsid w:val="006A4C31"/>
    <w:rsid w:val="006A503C"/>
    <w:rsid w:val="006A5EE0"/>
    <w:rsid w:val="006A5FB7"/>
    <w:rsid w:val="006A774E"/>
    <w:rsid w:val="006B13D4"/>
    <w:rsid w:val="006B5C26"/>
    <w:rsid w:val="006B6BE5"/>
    <w:rsid w:val="006B6CAA"/>
    <w:rsid w:val="006B72D5"/>
    <w:rsid w:val="006B78B5"/>
    <w:rsid w:val="006C008F"/>
    <w:rsid w:val="006C0C0D"/>
    <w:rsid w:val="006C1D88"/>
    <w:rsid w:val="006C3D01"/>
    <w:rsid w:val="006C5095"/>
    <w:rsid w:val="006C5D86"/>
    <w:rsid w:val="006C72A6"/>
    <w:rsid w:val="006C77AA"/>
    <w:rsid w:val="006D077E"/>
    <w:rsid w:val="006D0E5C"/>
    <w:rsid w:val="006D1436"/>
    <w:rsid w:val="006D1453"/>
    <w:rsid w:val="006D1E41"/>
    <w:rsid w:val="006D2DF9"/>
    <w:rsid w:val="006D30BB"/>
    <w:rsid w:val="006D3FB1"/>
    <w:rsid w:val="006D40BA"/>
    <w:rsid w:val="006D4DC9"/>
    <w:rsid w:val="006D5A36"/>
    <w:rsid w:val="006D5D2F"/>
    <w:rsid w:val="006D6A95"/>
    <w:rsid w:val="006D6BCC"/>
    <w:rsid w:val="006D6E7A"/>
    <w:rsid w:val="006D7E26"/>
    <w:rsid w:val="006E1290"/>
    <w:rsid w:val="006E1C58"/>
    <w:rsid w:val="006E2C19"/>
    <w:rsid w:val="006E3F4B"/>
    <w:rsid w:val="006E452F"/>
    <w:rsid w:val="006E5056"/>
    <w:rsid w:val="006E5CF2"/>
    <w:rsid w:val="006E749E"/>
    <w:rsid w:val="006E7FD0"/>
    <w:rsid w:val="006F0FF4"/>
    <w:rsid w:val="006F14B5"/>
    <w:rsid w:val="006F15FD"/>
    <w:rsid w:val="006F1F57"/>
    <w:rsid w:val="006F2E0E"/>
    <w:rsid w:val="006F459D"/>
    <w:rsid w:val="006F6304"/>
    <w:rsid w:val="006F6CB3"/>
    <w:rsid w:val="006F708D"/>
    <w:rsid w:val="006F742D"/>
    <w:rsid w:val="00701B32"/>
    <w:rsid w:val="00701B8A"/>
    <w:rsid w:val="007023CA"/>
    <w:rsid w:val="007028A0"/>
    <w:rsid w:val="0070323A"/>
    <w:rsid w:val="007044E2"/>
    <w:rsid w:val="00704A11"/>
    <w:rsid w:val="00704B75"/>
    <w:rsid w:val="00705339"/>
    <w:rsid w:val="0070536C"/>
    <w:rsid w:val="00705F9B"/>
    <w:rsid w:val="00706AF3"/>
    <w:rsid w:val="00707302"/>
    <w:rsid w:val="0071166D"/>
    <w:rsid w:val="00712F77"/>
    <w:rsid w:val="00713406"/>
    <w:rsid w:val="00713454"/>
    <w:rsid w:val="00714DD2"/>
    <w:rsid w:val="007151E1"/>
    <w:rsid w:val="00717AFF"/>
    <w:rsid w:val="007206F4"/>
    <w:rsid w:val="00722538"/>
    <w:rsid w:val="0072280C"/>
    <w:rsid w:val="0072281A"/>
    <w:rsid w:val="00723490"/>
    <w:rsid w:val="007235B4"/>
    <w:rsid w:val="00725186"/>
    <w:rsid w:val="00725CF7"/>
    <w:rsid w:val="00726CA0"/>
    <w:rsid w:val="00727E59"/>
    <w:rsid w:val="007307C8"/>
    <w:rsid w:val="00730B60"/>
    <w:rsid w:val="00731946"/>
    <w:rsid w:val="007340E1"/>
    <w:rsid w:val="0073419A"/>
    <w:rsid w:val="00734B99"/>
    <w:rsid w:val="0073594E"/>
    <w:rsid w:val="0073722F"/>
    <w:rsid w:val="00737B24"/>
    <w:rsid w:val="00740543"/>
    <w:rsid w:val="00740D53"/>
    <w:rsid w:val="007416A5"/>
    <w:rsid w:val="007424BA"/>
    <w:rsid w:val="0074414F"/>
    <w:rsid w:val="0074428A"/>
    <w:rsid w:val="00745C8E"/>
    <w:rsid w:val="00745DFD"/>
    <w:rsid w:val="00746998"/>
    <w:rsid w:val="00746CFA"/>
    <w:rsid w:val="00746F10"/>
    <w:rsid w:val="007479C7"/>
    <w:rsid w:val="007479D1"/>
    <w:rsid w:val="00747DE4"/>
    <w:rsid w:val="00750AE2"/>
    <w:rsid w:val="00750E2F"/>
    <w:rsid w:val="00751AB8"/>
    <w:rsid w:val="007528A4"/>
    <w:rsid w:val="00752CF6"/>
    <w:rsid w:val="007538BB"/>
    <w:rsid w:val="00755FBD"/>
    <w:rsid w:val="00756794"/>
    <w:rsid w:val="00756B78"/>
    <w:rsid w:val="00757BA6"/>
    <w:rsid w:val="007600FB"/>
    <w:rsid w:val="007607E4"/>
    <w:rsid w:val="00762644"/>
    <w:rsid w:val="0076277C"/>
    <w:rsid w:val="0076287E"/>
    <w:rsid w:val="0076326F"/>
    <w:rsid w:val="00763596"/>
    <w:rsid w:val="00764F4C"/>
    <w:rsid w:val="00765B46"/>
    <w:rsid w:val="007716BA"/>
    <w:rsid w:val="00771E71"/>
    <w:rsid w:val="00772481"/>
    <w:rsid w:val="00774AD0"/>
    <w:rsid w:val="00774E7B"/>
    <w:rsid w:val="007750E3"/>
    <w:rsid w:val="00776911"/>
    <w:rsid w:val="00776B5A"/>
    <w:rsid w:val="00776B63"/>
    <w:rsid w:val="007778C5"/>
    <w:rsid w:val="0078277C"/>
    <w:rsid w:val="0078342A"/>
    <w:rsid w:val="0078349D"/>
    <w:rsid w:val="007838AE"/>
    <w:rsid w:val="007845D3"/>
    <w:rsid w:val="007856EC"/>
    <w:rsid w:val="007867C8"/>
    <w:rsid w:val="00786CDC"/>
    <w:rsid w:val="00787299"/>
    <w:rsid w:val="00787B7B"/>
    <w:rsid w:val="00791BC8"/>
    <w:rsid w:val="00792ED4"/>
    <w:rsid w:val="00793CA8"/>
    <w:rsid w:val="007942D4"/>
    <w:rsid w:val="00797262"/>
    <w:rsid w:val="00797371"/>
    <w:rsid w:val="00797C7F"/>
    <w:rsid w:val="007A16BA"/>
    <w:rsid w:val="007A3516"/>
    <w:rsid w:val="007A3B87"/>
    <w:rsid w:val="007A4A9D"/>
    <w:rsid w:val="007A67C7"/>
    <w:rsid w:val="007A7441"/>
    <w:rsid w:val="007A7A76"/>
    <w:rsid w:val="007B0338"/>
    <w:rsid w:val="007B03EC"/>
    <w:rsid w:val="007B09A1"/>
    <w:rsid w:val="007B116C"/>
    <w:rsid w:val="007B179F"/>
    <w:rsid w:val="007B30D1"/>
    <w:rsid w:val="007B38F4"/>
    <w:rsid w:val="007B3A84"/>
    <w:rsid w:val="007B4CAA"/>
    <w:rsid w:val="007B5BD8"/>
    <w:rsid w:val="007B769C"/>
    <w:rsid w:val="007C06BA"/>
    <w:rsid w:val="007C17DC"/>
    <w:rsid w:val="007C28EC"/>
    <w:rsid w:val="007C3CFB"/>
    <w:rsid w:val="007C41D9"/>
    <w:rsid w:val="007C4263"/>
    <w:rsid w:val="007C45B3"/>
    <w:rsid w:val="007C551D"/>
    <w:rsid w:val="007C668C"/>
    <w:rsid w:val="007C6A88"/>
    <w:rsid w:val="007C6FAD"/>
    <w:rsid w:val="007C7BBB"/>
    <w:rsid w:val="007D05B2"/>
    <w:rsid w:val="007D127B"/>
    <w:rsid w:val="007D12E5"/>
    <w:rsid w:val="007D45DE"/>
    <w:rsid w:val="007D4681"/>
    <w:rsid w:val="007D5AF6"/>
    <w:rsid w:val="007D6D9C"/>
    <w:rsid w:val="007D7FEC"/>
    <w:rsid w:val="007E0625"/>
    <w:rsid w:val="007E1A4E"/>
    <w:rsid w:val="007E2CCA"/>
    <w:rsid w:val="007E3B40"/>
    <w:rsid w:val="007E447B"/>
    <w:rsid w:val="007E6638"/>
    <w:rsid w:val="007E6E7D"/>
    <w:rsid w:val="007E78C9"/>
    <w:rsid w:val="007E7ACF"/>
    <w:rsid w:val="007F034D"/>
    <w:rsid w:val="007F081C"/>
    <w:rsid w:val="007F1966"/>
    <w:rsid w:val="007F1C13"/>
    <w:rsid w:val="007F1C22"/>
    <w:rsid w:val="007F2697"/>
    <w:rsid w:val="007F29C0"/>
    <w:rsid w:val="007F5531"/>
    <w:rsid w:val="007F5C61"/>
    <w:rsid w:val="007F642C"/>
    <w:rsid w:val="007F6F95"/>
    <w:rsid w:val="007F7318"/>
    <w:rsid w:val="007F7425"/>
    <w:rsid w:val="007F7A3F"/>
    <w:rsid w:val="007F7EE4"/>
    <w:rsid w:val="00800B3B"/>
    <w:rsid w:val="00800FDD"/>
    <w:rsid w:val="00801B72"/>
    <w:rsid w:val="00804F92"/>
    <w:rsid w:val="008056E9"/>
    <w:rsid w:val="00806FEA"/>
    <w:rsid w:val="0080780E"/>
    <w:rsid w:val="00807CE5"/>
    <w:rsid w:val="00807F4B"/>
    <w:rsid w:val="00810200"/>
    <w:rsid w:val="00810758"/>
    <w:rsid w:val="008112F2"/>
    <w:rsid w:val="008147A4"/>
    <w:rsid w:val="00815978"/>
    <w:rsid w:val="00816299"/>
    <w:rsid w:val="008162C3"/>
    <w:rsid w:val="00816E43"/>
    <w:rsid w:val="008173B1"/>
    <w:rsid w:val="00822BC5"/>
    <w:rsid w:val="008247E6"/>
    <w:rsid w:val="00824E08"/>
    <w:rsid w:val="008257A3"/>
    <w:rsid w:val="00826024"/>
    <w:rsid w:val="00826B85"/>
    <w:rsid w:val="00826D35"/>
    <w:rsid w:val="00826D65"/>
    <w:rsid w:val="008276F7"/>
    <w:rsid w:val="0083035F"/>
    <w:rsid w:val="00830503"/>
    <w:rsid w:val="008312DF"/>
    <w:rsid w:val="00831D1E"/>
    <w:rsid w:val="0083489C"/>
    <w:rsid w:val="00835D31"/>
    <w:rsid w:val="0083610A"/>
    <w:rsid w:val="00836698"/>
    <w:rsid w:val="00836B94"/>
    <w:rsid w:val="00837572"/>
    <w:rsid w:val="0083796B"/>
    <w:rsid w:val="00840CD6"/>
    <w:rsid w:val="00841CFA"/>
    <w:rsid w:val="00842D13"/>
    <w:rsid w:val="0084492E"/>
    <w:rsid w:val="00844EEA"/>
    <w:rsid w:val="008457FB"/>
    <w:rsid w:val="00845E27"/>
    <w:rsid w:val="00846270"/>
    <w:rsid w:val="0084654D"/>
    <w:rsid w:val="00846987"/>
    <w:rsid w:val="00847622"/>
    <w:rsid w:val="0085034D"/>
    <w:rsid w:val="0085082A"/>
    <w:rsid w:val="008513DC"/>
    <w:rsid w:val="0085212D"/>
    <w:rsid w:val="008525BC"/>
    <w:rsid w:val="00852951"/>
    <w:rsid w:val="00853F00"/>
    <w:rsid w:val="00854CA3"/>
    <w:rsid w:val="008552A5"/>
    <w:rsid w:val="0085583C"/>
    <w:rsid w:val="00855F17"/>
    <w:rsid w:val="00857CF4"/>
    <w:rsid w:val="00857E71"/>
    <w:rsid w:val="0086035D"/>
    <w:rsid w:val="00860A39"/>
    <w:rsid w:val="00860C33"/>
    <w:rsid w:val="00861DE4"/>
    <w:rsid w:val="00862CFC"/>
    <w:rsid w:val="008669F1"/>
    <w:rsid w:val="00867DAD"/>
    <w:rsid w:val="00870928"/>
    <w:rsid w:val="008713CD"/>
    <w:rsid w:val="00871583"/>
    <w:rsid w:val="00871A5E"/>
    <w:rsid w:val="00871CD1"/>
    <w:rsid w:val="008749FB"/>
    <w:rsid w:val="00875F40"/>
    <w:rsid w:val="0087746B"/>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673"/>
    <w:rsid w:val="008929F1"/>
    <w:rsid w:val="008965B4"/>
    <w:rsid w:val="00897319"/>
    <w:rsid w:val="0089767D"/>
    <w:rsid w:val="00897E96"/>
    <w:rsid w:val="008A09E9"/>
    <w:rsid w:val="008A0EA5"/>
    <w:rsid w:val="008A1603"/>
    <w:rsid w:val="008A21C0"/>
    <w:rsid w:val="008A241B"/>
    <w:rsid w:val="008A51DC"/>
    <w:rsid w:val="008A5567"/>
    <w:rsid w:val="008A589A"/>
    <w:rsid w:val="008A58F1"/>
    <w:rsid w:val="008A5981"/>
    <w:rsid w:val="008A6AFB"/>
    <w:rsid w:val="008A6FDB"/>
    <w:rsid w:val="008B0D50"/>
    <w:rsid w:val="008B1371"/>
    <w:rsid w:val="008B2CDA"/>
    <w:rsid w:val="008B37B3"/>
    <w:rsid w:val="008B42F3"/>
    <w:rsid w:val="008B5412"/>
    <w:rsid w:val="008B6519"/>
    <w:rsid w:val="008B682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CB"/>
    <w:rsid w:val="008D2A26"/>
    <w:rsid w:val="008D2ACD"/>
    <w:rsid w:val="008D3B5F"/>
    <w:rsid w:val="008D3B7B"/>
    <w:rsid w:val="008D3C41"/>
    <w:rsid w:val="008D3F9E"/>
    <w:rsid w:val="008D6DD9"/>
    <w:rsid w:val="008E05E8"/>
    <w:rsid w:val="008E0DFE"/>
    <w:rsid w:val="008E2FA3"/>
    <w:rsid w:val="008E2FDC"/>
    <w:rsid w:val="008E4CDB"/>
    <w:rsid w:val="008E591A"/>
    <w:rsid w:val="008E5B86"/>
    <w:rsid w:val="008E5C03"/>
    <w:rsid w:val="008E5F92"/>
    <w:rsid w:val="008E6E2C"/>
    <w:rsid w:val="008F0249"/>
    <w:rsid w:val="008F06F4"/>
    <w:rsid w:val="008F10CF"/>
    <w:rsid w:val="008F19A2"/>
    <w:rsid w:val="008F1A3E"/>
    <w:rsid w:val="008F1C1F"/>
    <w:rsid w:val="008F2130"/>
    <w:rsid w:val="008F259B"/>
    <w:rsid w:val="008F6F6D"/>
    <w:rsid w:val="009007C7"/>
    <w:rsid w:val="00901620"/>
    <w:rsid w:val="00903B3E"/>
    <w:rsid w:val="009047F5"/>
    <w:rsid w:val="00904DDD"/>
    <w:rsid w:val="0090558E"/>
    <w:rsid w:val="009055DA"/>
    <w:rsid w:val="0091118B"/>
    <w:rsid w:val="00911C1A"/>
    <w:rsid w:val="00912C7B"/>
    <w:rsid w:val="00913205"/>
    <w:rsid w:val="00914115"/>
    <w:rsid w:val="009148BF"/>
    <w:rsid w:val="00914EF2"/>
    <w:rsid w:val="00915276"/>
    <w:rsid w:val="00915C96"/>
    <w:rsid w:val="00915E5D"/>
    <w:rsid w:val="009161F8"/>
    <w:rsid w:val="009168E1"/>
    <w:rsid w:val="009214C1"/>
    <w:rsid w:val="00923A57"/>
    <w:rsid w:val="0092491E"/>
    <w:rsid w:val="00924E57"/>
    <w:rsid w:val="00925932"/>
    <w:rsid w:val="00925FB7"/>
    <w:rsid w:val="00926022"/>
    <w:rsid w:val="00927CF2"/>
    <w:rsid w:val="00931071"/>
    <w:rsid w:val="009314E8"/>
    <w:rsid w:val="00932AF3"/>
    <w:rsid w:val="00933722"/>
    <w:rsid w:val="0093378B"/>
    <w:rsid w:val="00933D30"/>
    <w:rsid w:val="00933DF4"/>
    <w:rsid w:val="00933EEE"/>
    <w:rsid w:val="00935869"/>
    <w:rsid w:val="00937B7F"/>
    <w:rsid w:val="00937ED4"/>
    <w:rsid w:val="009402A0"/>
    <w:rsid w:val="00940701"/>
    <w:rsid w:val="009411A5"/>
    <w:rsid w:val="009413E1"/>
    <w:rsid w:val="009446F8"/>
    <w:rsid w:val="0094633D"/>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2C8"/>
    <w:rsid w:val="0096048B"/>
    <w:rsid w:val="009621F4"/>
    <w:rsid w:val="009626B8"/>
    <w:rsid w:val="00962E91"/>
    <w:rsid w:val="00962F8A"/>
    <w:rsid w:val="00963C59"/>
    <w:rsid w:val="0096637D"/>
    <w:rsid w:val="00966BEF"/>
    <w:rsid w:val="00966E6A"/>
    <w:rsid w:val="00966E9D"/>
    <w:rsid w:val="009674CB"/>
    <w:rsid w:val="00971D75"/>
    <w:rsid w:val="00971DEE"/>
    <w:rsid w:val="00972561"/>
    <w:rsid w:val="00973676"/>
    <w:rsid w:val="00974946"/>
    <w:rsid w:val="00974DB1"/>
    <w:rsid w:val="00975269"/>
    <w:rsid w:val="00975814"/>
    <w:rsid w:val="00975E7F"/>
    <w:rsid w:val="0097603C"/>
    <w:rsid w:val="0097799D"/>
    <w:rsid w:val="00977F95"/>
    <w:rsid w:val="00982100"/>
    <w:rsid w:val="00982AD6"/>
    <w:rsid w:val="00984AC0"/>
    <w:rsid w:val="00985328"/>
    <w:rsid w:val="009853B1"/>
    <w:rsid w:val="0098695A"/>
    <w:rsid w:val="00986AF6"/>
    <w:rsid w:val="0098741C"/>
    <w:rsid w:val="00987A25"/>
    <w:rsid w:val="00992010"/>
    <w:rsid w:val="00992E9A"/>
    <w:rsid w:val="00995593"/>
    <w:rsid w:val="00995795"/>
    <w:rsid w:val="00996136"/>
    <w:rsid w:val="00996C8C"/>
    <w:rsid w:val="0099724B"/>
    <w:rsid w:val="00997C0E"/>
    <w:rsid w:val="009A07A4"/>
    <w:rsid w:val="009A1729"/>
    <w:rsid w:val="009A1B87"/>
    <w:rsid w:val="009A1FE1"/>
    <w:rsid w:val="009A217E"/>
    <w:rsid w:val="009A35F3"/>
    <w:rsid w:val="009A51EB"/>
    <w:rsid w:val="009A7EAB"/>
    <w:rsid w:val="009B0792"/>
    <w:rsid w:val="009B0809"/>
    <w:rsid w:val="009B24C7"/>
    <w:rsid w:val="009B3414"/>
    <w:rsid w:val="009B36B0"/>
    <w:rsid w:val="009B3B9F"/>
    <w:rsid w:val="009B405A"/>
    <w:rsid w:val="009B5496"/>
    <w:rsid w:val="009C010B"/>
    <w:rsid w:val="009C0D70"/>
    <w:rsid w:val="009C12E9"/>
    <w:rsid w:val="009C18AF"/>
    <w:rsid w:val="009C34E3"/>
    <w:rsid w:val="009C4B17"/>
    <w:rsid w:val="009C50B3"/>
    <w:rsid w:val="009C58C1"/>
    <w:rsid w:val="009C6786"/>
    <w:rsid w:val="009C687B"/>
    <w:rsid w:val="009D0CAC"/>
    <w:rsid w:val="009D1264"/>
    <w:rsid w:val="009D167A"/>
    <w:rsid w:val="009D2FAF"/>
    <w:rsid w:val="009D3614"/>
    <w:rsid w:val="009D3956"/>
    <w:rsid w:val="009D3E06"/>
    <w:rsid w:val="009D4E0C"/>
    <w:rsid w:val="009D5506"/>
    <w:rsid w:val="009D66E5"/>
    <w:rsid w:val="009D691A"/>
    <w:rsid w:val="009D6C18"/>
    <w:rsid w:val="009D75DB"/>
    <w:rsid w:val="009E09C7"/>
    <w:rsid w:val="009E25EB"/>
    <w:rsid w:val="009E273B"/>
    <w:rsid w:val="009E34DC"/>
    <w:rsid w:val="009E3BC6"/>
    <w:rsid w:val="009E46A3"/>
    <w:rsid w:val="009E4B83"/>
    <w:rsid w:val="009E7751"/>
    <w:rsid w:val="009F0DC6"/>
    <w:rsid w:val="009F1BA8"/>
    <w:rsid w:val="009F3739"/>
    <w:rsid w:val="009F39EA"/>
    <w:rsid w:val="009F6304"/>
    <w:rsid w:val="009F70C0"/>
    <w:rsid w:val="00A00E60"/>
    <w:rsid w:val="00A04816"/>
    <w:rsid w:val="00A04F93"/>
    <w:rsid w:val="00A05A66"/>
    <w:rsid w:val="00A07CAC"/>
    <w:rsid w:val="00A1025A"/>
    <w:rsid w:val="00A12D5C"/>
    <w:rsid w:val="00A13B84"/>
    <w:rsid w:val="00A14AA8"/>
    <w:rsid w:val="00A15B6D"/>
    <w:rsid w:val="00A15BB2"/>
    <w:rsid w:val="00A15C21"/>
    <w:rsid w:val="00A17904"/>
    <w:rsid w:val="00A20A3D"/>
    <w:rsid w:val="00A218A1"/>
    <w:rsid w:val="00A21D13"/>
    <w:rsid w:val="00A23006"/>
    <w:rsid w:val="00A23ABB"/>
    <w:rsid w:val="00A2463D"/>
    <w:rsid w:val="00A2510C"/>
    <w:rsid w:val="00A30212"/>
    <w:rsid w:val="00A315CC"/>
    <w:rsid w:val="00A3232E"/>
    <w:rsid w:val="00A33283"/>
    <w:rsid w:val="00A33478"/>
    <w:rsid w:val="00A343BB"/>
    <w:rsid w:val="00A35249"/>
    <w:rsid w:val="00A37163"/>
    <w:rsid w:val="00A37EC2"/>
    <w:rsid w:val="00A402DE"/>
    <w:rsid w:val="00A40B20"/>
    <w:rsid w:val="00A41B19"/>
    <w:rsid w:val="00A43FA8"/>
    <w:rsid w:val="00A463CE"/>
    <w:rsid w:val="00A47F8E"/>
    <w:rsid w:val="00A528F6"/>
    <w:rsid w:val="00A538F6"/>
    <w:rsid w:val="00A56C3D"/>
    <w:rsid w:val="00A60017"/>
    <w:rsid w:val="00A6003C"/>
    <w:rsid w:val="00A603C0"/>
    <w:rsid w:val="00A60E8A"/>
    <w:rsid w:val="00A618C5"/>
    <w:rsid w:val="00A61C32"/>
    <w:rsid w:val="00A63170"/>
    <w:rsid w:val="00A632FE"/>
    <w:rsid w:val="00A64B6E"/>
    <w:rsid w:val="00A67BD4"/>
    <w:rsid w:val="00A70403"/>
    <w:rsid w:val="00A714C4"/>
    <w:rsid w:val="00A71C7F"/>
    <w:rsid w:val="00A729A2"/>
    <w:rsid w:val="00A733B5"/>
    <w:rsid w:val="00A75C4E"/>
    <w:rsid w:val="00A760DC"/>
    <w:rsid w:val="00A77877"/>
    <w:rsid w:val="00A77A70"/>
    <w:rsid w:val="00A77D92"/>
    <w:rsid w:val="00A80253"/>
    <w:rsid w:val="00A80C9E"/>
    <w:rsid w:val="00A80FE7"/>
    <w:rsid w:val="00A8137B"/>
    <w:rsid w:val="00A8244E"/>
    <w:rsid w:val="00A838A5"/>
    <w:rsid w:val="00A84F6E"/>
    <w:rsid w:val="00A85B41"/>
    <w:rsid w:val="00A85F0D"/>
    <w:rsid w:val="00A860CD"/>
    <w:rsid w:val="00A86428"/>
    <w:rsid w:val="00A8742E"/>
    <w:rsid w:val="00A879CD"/>
    <w:rsid w:val="00A917B8"/>
    <w:rsid w:val="00A91846"/>
    <w:rsid w:val="00A92851"/>
    <w:rsid w:val="00A94018"/>
    <w:rsid w:val="00A945B2"/>
    <w:rsid w:val="00A95ED1"/>
    <w:rsid w:val="00A963DB"/>
    <w:rsid w:val="00A96D6C"/>
    <w:rsid w:val="00A97D5B"/>
    <w:rsid w:val="00AA0271"/>
    <w:rsid w:val="00AA0DB0"/>
    <w:rsid w:val="00AA0DD6"/>
    <w:rsid w:val="00AA1052"/>
    <w:rsid w:val="00AA142B"/>
    <w:rsid w:val="00AA22CC"/>
    <w:rsid w:val="00AA6924"/>
    <w:rsid w:val="00AA6B7C"/>
    <w:rsid w:val="00AA77C1"/>
    <w:rsid w:val="00AB0881"/>
    <w:rsid w:val="00AB0FEC"/>
    <w:rsid w:val="00AB196C"/>
    <w:rsid w:val="00AB1A78"/>
    <w:rsid w:val="00AB1CC5"/>
    <w:rsid w:val="00AB1E69"/>
    <w:rsid w:val="00AB1F7E"/>
    <w:rsid w:val="00AB21C3"/>
    <w:rsid w:val="00AB24D7"/>
    <w:rsid w:val="00AB32A7"/>
    <w:rsid w:val="00AB4138"/>
    <w:rsid w:val="00AB49FC"/>
    <w:rsid w:val="00AB52D0"/>
    <w:rsid w:val="00AB52DE"/>
    <w:rsid w:val="00AB53D5"/>
    <w:rsid w:val="00AB5737"/>
    <w:rsid w:val="00AB5770"/>
    <w:rsid w:val="00AB7BF4"/>
    <w:rsid w:val="00AC0FFD"/>
    <w:rsid w:val="00AC1110"/>
    <w:rsid w:val="00AC13DB"/>
    <w:rsid w:val="00AC18E7"/>
    <w:rsid w:val="00AC3BA7"/>
    <w:rsid w:val="00AC3E45"/>
    <w:rsid w:val="00AC3F1B"/>
    <w:rsid w:val="00AC4761"/>
    <w:rsid w:val="00AC4E46"/>
    <w:rsid w:val="00AC611B"/>
    <w:rsid w:val="00AC612C"/>
    <w:rsid w:val="00AD140E"/>
    <w:rsid w:val="00AD166B"/>
    <w:rsid w:val="00AD1B06"/>
    <w:rsid w:val="00AD2841"/>
    <w:rsid w:val="00AD4751"/>
    <w:rsid w:val="00AD4991"/>
    <w:rsid w:val="00AD4FAD"/>
    <w:rsid w:val="00AD5F56"/>
    <w:rsid w:val="00AD60F0"/>
    <w:rsid w:val="00AD7B21"/>
    <w:rsid w:val="00AE0AB7"/>
    <w:rsid w:val="00AE3760"/>
    <w:rsid w:val="00AE3DF4"/>
    <w:rsid w:val="00AE64A8"/>
    <w:rsid w:val="00AE6CBF"/>
    <w:rsid w:val="00AE6EB2"/>
    <w:rsid w:val="00AE7079"/>
    <w:rsid w:val="00AF2DA9"/>
    <w:rsid w:val="00AF41AB"/>
    <w:rsid w:val="00AF47FA"/>
    <w:rsid w:val="00AF4802"/>
    <w:rsid w:val="00AF58F2"/>
    <w:rsid w:val="00AF621E"/>
    <w:rsid w:val="00AF6A7B"/>
    <w:rsid w:val="00AF7A33"/>
    <w:rsid w:val="00B00676"/>
    <w:rsid w:val="00B00B8D"/>
    <w:rsid w:val="00B016D4"/>
    <w:rsid w:val="00B01E9F"/>
    <w:rsid w:val="00B02AF4"/>
    <w:rsid w:val="00B0430A"/>
    <w:rsid w:val="00B04E41"/>
    <w:rsid w:val="00B05205"/>
    <w:rsid w:val="00B060CD"/>
    <w:rsid w:val="00B06F6A"/>
    <w:rsid w:val="00B0739B"/>
    <w:rsid w:val="00B079B9"/>
    <w:rsid w:val="00B10C14"/>
    <w:rsid w:val="00B114AA"/>
    <w:rsid w:val="00B11DC4"/>
    <w:rsid w:val="00B128D5"/>
    <w:rsid w:val="00B12ABE"/>
    <w:rsid w:val="00B1466E"/>
    <w:rsid w:val="00B15B82"/>
    <w:rsid w:val="00B15D38"/>
    <w:rsid w:val="00B175A1"/>
    <w:rsid w:val="00B17BBD"/>
    <w:rsid w:val="00B20084"/>
    <w:rsid w:val="00B205F3"/>
    <w:rsid w:val="00B20ED3"/>
    <w:rsid w:val="00B22D8E"/>
    <w:rsid w:val="00B22F80"/>
    <w:rsid w:val="00B24CAF"/>
    <w:rsid w:val="00B26157"/>
    <w:rsid w:val="00B276CF"/>
    <w:rsid w:val="00B302A0"/>
    <w:rsid w:val="00B3164F"/>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5203D"/>
    <w:rsid w:val="00B52D2F"/>
    <w:rsid w:val="00B53BE2"/>
    <w:rsid w:val="00B547E6"/>
    <w:rsid w:val="00B54867"/>
    <w:rsid w:val="00B54B7D"/>
    <w:rsid w:val="00B55E80"/>
    <w:rsid w:val="00B56823"/>
    <w:rsid w:val="00B56ACA"/>
    <w:rsid w:val="00B62481"/>
    <w:rsid w:val="00B63BA0"/>
    <w:rsid w:val="00B66356"/>
    <w:rsid w:val="00B66A11"/>
    <w:rsid w:val="00B66CF1"/>
    <w:rsid w:val="00B7166B"/>
    <w:rsid w:val="00B72084"/>
    <w:rsid w:val="00B72DB1"/>
    <w:rsid w:val="00B73826"/>
    <w:rsid w:val="00B73B6B"/>
    <w:rsid w:val="00B814E9"/>
    <w:rsid w:val="00B81C82"/>
    <w:rsid w:val="00B81E28"/>
    <w:rsid w:val="00B83AAC"/>
    <w:rsid w:val="00B85075"/>
    <w:rsid w:val="00B858B0"/>
    <w:rsid w:val="00B86349"/>
    <w:rsid w:val="00B86FC1"/>
    <w:rsid w:val="00B87257"/>
    <w:rsid w:val="00B905DB"/>
    <w:rsid w:val="00B9090C"/>
    <w:rsid w:val="00B91311"/>
    <w:rsid w:val="00B91F3C"/>
    <w:rsid w:val="00B92429"/>
    <w:rsid w:val="00B9249C"/>
    <w:rsid w:val="00B93032"/>
    <w:rsid w:val="00B933BB"/>
    <w:rsid w:val="00B933E1"/>
    <w:rsid w:val="00B93436"/>
    <w:rsid w:val="00B946DB"/>
    <w:rsid w:val="00B960D8"/>
    <w:rsid w:val="00B967F5"/>
    <w:rsid w:val="00B96846"/>
    <w:rsid w:val="00B96C87"/>
    <w:rsid w:val="00BA0399"/>
    <w:rsid w:val="00BA13F2"/>
    <w:rsid w:val="00BA1C7C"/>
    <w:rsid w:val="00BA413A"/>
    <w:rsid w:val="00BA414E"/>
    <w:rsid w:val="00BA4294"/>
    <w:rsid w:val="00BA4757"/>
    <w:rsid w:val="00BA5F45"/>
    <w:rsid w:val="00BA6B81"/>
    <w:rsid w:val="00BA7015"/>
    <w:rsid w:val="00BA74B7"/>
    <w:rsid w:val="00BA79F7"/>
    <w:rsid w:val="00BB0895"/>
    <w:rsid w:val="00BB0D55"/>
    <w:rsid w:val="00BB2CE6"/>
    <w:rsid w:val="00BB6B0A"/>
    <w:rsid w:val="00BB7D7E"/>
    <w:rsid w:val="00BC0212"/>
    <w:rsid w:val="00BC0B4A"/>
    <w:rsid w:val="00BC1877"/>
    <w:rsid w:val="00BC1C77"/>
    <w:rsid w:val="00BC1D5A"/>
    <w:rsid w:val="00BC581E"/>
    <w:rsid w:val="00BC5A86"/>
    <w:rsid w:val="00BC7B6C"/>
    <w:rsid w:val="00BC7FEB"/>
    <w:rsid w:val="00BD00B5"/>
    <w:rsid w:val="00BD4737"/>
    <w:rsid w:val="00BD47F7"/>
    <w:rsid w:val="00BD4A5D"/>
    <w:rsid w:val="00BD53F5"/>
    <w:rsid w:val="00BD62B4"/>
    <w:rsid w:val="00BD6A9A"/>
    <w:rsid w:val="00BD7AE8"/>
    <w:rsid w:val="00BE06DE"/>
    <w:rsid w:val="00BE076A"/>
    <w:rsid w:val="00BE08C5"/>
    <w:rsid w:val="00BE2946"/>
    <w:rsid w:val="00BE3D26"/>
    <w:rsid w:val="00BE40C3"/>
    <w:rsid w:val="00BE4B88"/>
    <w:rsid w:val="00BE4DEB"/>
    <w:rsid w:val="00BE5573"/>
    <w:rsid w:val="00BE6E2A"/>
    <w:rsid w:val="00BE7E48"/>
    <w:rsid w:val="00BF00E2"/>
    <w:rsid w:val="00BF09D3"/>
    <w:rsid w:val="00BF172D"/>
    <w:rsid w:val="00BF1875"/>
    <w:rsid w:val="00BF3688"/>
    <w:rsid w:val="00BF3E88"/>
    <w:rsid w:val="00BF5411"/>
    <w:rsid w:val="00BF6BC2"/>
    <w:rsid w:val="00BF730B"/>
    <w:rsid w:val="00BF7404"/>
    <w:rsid w:val="00BF7413"/>
    <w:rsid w:val="00C03A55"/>
    <w:rsid w:val="00C044A6"/>
    <w:rsid w:val="00C047B2"/>
    <w:rsid w:val="00C04ACD"/>
    <w:rsid w:val="00C0788A"/>
    <w:rsid w:val="00C07B8B"/>
    <w:rsid w:val="00C10D67"/>
    <w:rsid w:val="00C143C8"/>
    <w:rsid w:val="00C1534F"/>
    <w:rsid w:val="00C15632"/>
    <w:rsid w:val="00C157A1"/>
    <w:rsid w:val="00C1603F"/>
    <w:rsid w:val="00C16DE7"/>
    <w:rsid w:val="00C16F7D"/>
    <w:rsid w:val="00C17FC1"/>
    <w:rsid w:val="00C2125F"/>
    <w:rsid w:val="00C22A9A"/>
    <w:rsid w:val="00C22AEF"/>
    <w:rsid w:val="00C240CA"/>
    <w:rsid w:val="00C248B4"/>
    <w:rsid w:val="00C25660"/>
    <w:rsid w:val="00C268EB"/>
    <w:rsid w:val="00C2737C"/>
    <w:rsid w:val="00C3007C"/>
    <w:rsid w:val="00C3020C"/>
    <w:rsid w:val="00C30EB0"/>
    <w:rsid w:val="00C32E7A"/>
    <w:rsid w:val="00C3305E"/>
    <w:rsid w:val="00C34A61"/>
    <w:rsid w:val="00C35B26"/>
    <w:rsid w:val="00C375D4"/>
    <w:rsid w:val="00C42861"/>
    <w:rsid w:val="00C43E6B"/>
    <w:rsid w:val="00C447DA"/>
    <w:rsid w:val="00C4566C"/>
    <w:rsid w:val="00C46A5E"/>
    <w:rsid w:val="00C5102B"/>
    <w:rsid w:val="00C51175"/>
    <w:rsid w:val="00C52A3D"/>
    <w:rsid w:val="00C540DA"/>
    <w:rsid w:val="00C55E2E"/>
    <w:rsid w:val="00C56F2B"/>
    <w:rsid w:val="00C57A5C"/>
    <w:rsid w:val="00C57EF5"/>
    <w:rsid w:val="00C6061F"/>
    <w:rsid w:val="00C62604"/>
    <w:rsid w:val="00C62DC0"/>
    <w:rsid w:val="00C630E3"/>
    <w:rsid w:val="00C64FBD"/>
    <w:rsid w:val="00C65269"/>
    <w:rsid w:val="00C65365"/>
    <w:rsid w:val="00C65B4C"/>
    <w:rsid w:val="00C66C9B"/>
    <w:rsid w:val="00C6776A"/>
    <w:rsid w:val="00C677A0"/>
    <w:rsid w:val="00C70B6D"/>
    <w:rsid w:val="00C71B53"/>
    <w:rsid w:val="00C71B9B"/>
    <w:rsid w:val="00C74A20"/>
    <w:rsid w:val="00C75446"/>
    <w:rsid w:val="00C800C9"/>
    <w:rsid w:val="00C8166F"/>
    <w:rsid w:val="00C8191B"/>
    <w:rsid w:val="00C820A5"/>
    <w:rsid w:val="00C83BF4"/>
    <w:rsid w:val="00C85017"/>
    <w:rsid w:val="00C8643B"/>
    <w:rsid w:val="00C87D31"/>
    <w:rsid w:val="00C91C08"/>
    <w:rsid w:val="00C91DC2"/>
    <w:rsid w:val="00C928A1"/>
    <w:rsid w:val="00C938EF"/>
    <w:rsid w:val="00C93B88"/>
    <w:rsid w:val="00C94135"/>
    <w:rsid w:val="00C94F35"/>
    <w:rsid w:val="00C977A8"/>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4E4"/>
    <w:rsid w:val="00CB4A91"/>
    <w:rsid w:val="00CB61A6"/>
    <w:rsid w:val="00CB6456"/>
    <w:rsid w:val="00CB69EF"/>
    <w:rsid w:val="00CB6E02"/>
    <w:rsid w:val="00CB72C1"/>
    <w:rsid w:val="00CB7AF8"/>
    <w:rsid w:val="00CC0B4C"/>
    <w:rsid w:val="00CC1F30"/>
    <w:rsid w:val="00CC28F5"/>
    <w:rsid w:val="00CC3F98"/>
    <w:rsid w:val="00CC6D47"/>
    <w:rsid w:val="00CC7AAA"/>
    <w:rsid w:val="00CC7E70"/>
    <w:rsid w:val="00CD0543"/>
    <w:rsid w:val="00CD0B8A"/>
    <w:rsid w:val="00CD38C0"/>
    <w:rsid w:val="00CD4783"/>
    <w:rsid w:val="00CD4D6D"/>
    <w:rsid w:val="00CD57BE"/>
    <w:rsid w:val="00CD5F65"/>
    <w:rsid w:val="00CE0918"/>
    <w:rsid w:val="00CE0FD9"/>
    <w:rsid w:val="00CE4937"/>
    <w:rsid w:val="00CE5095"/>
    <w:rsid w:val="00CE558B"/>
    <w:rsid w:val="00CE57BE"/>
    <w:rsid w:val="00CE64A2"/>
    <w:rsid w:val="00CE7DB6"/>
    <w:rsid w:val="00CF0153"/>
    <w:rsid w:val="00CF0331"/>
    <w:rsid w:val="00CF0580"/>
    <w:rsid w:val="00CF1706"/>
    <w:rsid w:val="00CF1775"/>
    <w:rsid w:val="00CF17E6"/>
    <w:rsid w:val="00CF20D9"/>
    <w:rsid w:val="00CF3255"/>
    <w:rsid w:val="00CF5623"/>
    <w:rsid w:val="00D02592"/>
    <w:rsid w:val="00D02BC7"/>
    <w:rsid w:val="00D03570"/>
    <w:rsid w:val="00D03766"/>
    <w:rsid w:val="00D03DE0"/>
    <w:rsid w:val="00D05056"/>
    <w:rsid w:val="00D05847"/>
    <w:rsid w:val="00D0704E"/>
    <w:rsid w:val="00D07204"/>
    <w:rsid w:val="00D07AD8"/>
    <w:rsid w:val="00D10383"/>
    <w:rsid w:val="00D1252D"/>
    <w:rsid w:val="00D12BD3"/>
    <w:rsid w:val="00D135EE"/>
    <w:rsid w:val="00D141B3"/>
    <w:rsid w:val="00D15226"/>
    <w:rsid w:val="00D172C0"/>
    <w:rsid w:val="00D20AC2"/>
    <w:rsid w:val="00D20B52"/>
    <w:rsid w:val="00D228CE"/>
    <w:rsid w:val="00D22C23"/>
    <w:rsid w:val="00D23B30"/>
    <w:rsid w:val="00D2649B"/>
    <w:rsid w:val="00D3099A"/>
    <w:rsid w:val="00D352D9"/>
    <w:rsid w:val="00D35451"/>
    <w:rsid w:val="00D3565C"/>
    <w:rsid w:val="00D35867"/>
    <w:rsid w:val="00D37ABF"/>
    <w:rsid w:val="00D40E04"/>
    <w:rsid w:val="00D41031"/>
    <w:rsid w:val="00D416EE"/>
    <w:rsid w:val="00D4301F"/>
    <w:rsid w:val="00D433F3"/>
    <w:rsid w:val="00D438FB"/>
    <w:rsid w:val="00D4420B"/>
    <w:rsid w:val="00D4435F"/>
    <w:rsid w:val="00D44912"/>
    <w:rsid w:val="00D44A34"/>
    <w:rsid w:val="00D44EA8"/>
    <w:rsid w:val="00D4601F"/>
    <w:rsid w:val="00D50878"/>
    <w:rsid w:val="00D52F88"/>
    <w:rsid w:val="00D53CE0"/>
    <w:rsid w:val="00D54720"/>
    <w:rsid w:val="00D54E1C"/>
    <w:rsid w:val="00D54E92"/>
    <w:rsid w:val="00D557D5"/>
    <w:rsid w:val="00D56184"/>
    <w:rsid w:val="00D56196"/>
    <w:rsid w:val="00D56616"/>
    <w:rsid w:val="00D56E19"/>
    <w:rsid w:val="00D5725E"/>
    <w:rsid w:val="00D604BD"/>
    <w:rsid w:val="00D60D26"/>
    <w:rsid w:val="00D622A8"/>
    <w:rsid w:val="00D62533"/>
    <w:rsid w:val="00D62A40"/>
    <w:rsid w:val="00D62DF4"/>
    <w:rsid w:val="00D63D00"/>
    <w:rsid w:val="00D63D46"/>
    <w:rsid w:val="00D65A57"/>
    <w:rsid w:val="00D6641D"/>
    <w:rsid w:val="00D66BBB"/>
    <w:rsid w:val="00D67B0D"/>
    <w:rsid w:val="00D67FD0"/>
    <w:rsid w:val="00D70E69"/>
    <w:rsid w:val="00D71100"/>
    <w:rsid w:val="00D71A21"/>
    <w:rsid w:val="00D71D91"/>
    <w:rsid w:val="00D71F68"/>
    <w:rsid w:val="00D721F6"/>
    <w:rsid w:val="00D72696"/>
    <w:rsid w:val="00D72975"/>
    <w:rsid w:val="00D72FCD"/>
    <w:rsid w:val="00D73362"/>
    <w:rsid w:val="00D74548"/>
    <w:rsid w:val="00D74BCE"/>
    <w:rsid w:val="00D754E8"/>
    <w:rsid w:val="00D755B4"/>
    <w:rsid w:val="00D7567A"/>
    <w:rsid w:val="00D80586"/>
    <w:rsid w:val="00D82373"/>
    <w:rsid w:val="00D82993"/>
    <w:rsid w:val="00D829BC"/>
    <w:rsid w:val="00D8315F"/>
    <w:rsid w:val="00D8383C"/>
    <w:rsid w:val="00D838F5"/>
    <w:rsid w:val="00D83F51"/>
    <w:rsid w:val="00D84D34"/>
    <w:rsid w:val="00D8578C"/>
    <w:rsid w:val="00D86167"/>
    <w:rsid w:val="00D86DEC"/>
    <w:rsid w:val="00D86E89"/>
    <w:rsid w:val="00D86FA9"/>
    <w:rsid w:val="00D87F09"/>
    <w:rsid w:val="00D905F2"/>
    <w:rsid w:val="00D92106"/>
    <w:rsid w:val="00D92C1F"/>
    <w:rsid w:val="00D94088"/>
    <w:rsid w:val="00D94D45"/>
    <w:rsid w:val="00DA10E1"/>
    <w:rsid w:val="00DA2884"/>
    <w:rsid w:val="00DA295F"/>
    <w:rsid w:val="00DA3A74"/>
    <w:rsid w:val="00DA3D97"/>
    <w:rsid w:val="00DA6CBB"/>
    <w:rsid w:val="00DA7813"/>
    <w:rsid w:val="00DA7FB8"/>
    <w:rsid w:val="00DB1221"/>
    <w:rsid w:val="00DB1D34"/>
    <w:rsid w:val="00DB1F71"/>
    <w:rsid w:val="00DB30FC"/>
    <w:rsid w:val="00DB45CF"/>
    <w:rsid w:val="00DB4F9A"/>
    <w:rsid w:val="00DB66AF"/>
    <w:rsid w:val="00DB6738"/>
    <w:rsid w:val="00DB6D87"/>
    <w:rsid w:val="00DB713F"/>
    <w:rsid w:val="00DC022E"/>
    <w:rsid w:val="00DC16F9"/>
    <w:rsid w:val="00DC2303"/>
    <w:rsid w:val="00DC3BFB"/>
    <w:rsid w:val="00DC75A0"/>
    <w:rsid w:val="00DC77FC"/>
    <w:rsid w:val="00DD1757"/>
    <w:rsid w:val="00DD1D97"/>
    <w:rsid w:val="00DD27D1"/>
    <w:rsid w:val="00DD2FCA"/>
    <w:rsid w:val="00DD3070"/>
    <w:rsid w:val="00DD3673"/>
    <w:rsid w:val="00DD391C"/>
    <w:rsid w:val="00DD422C"/>
    <w:rsid w:val="00DD52A3"/>
    <w:rsid w:val="00DD5A5D"/>
    <w:rsid w:val="00DD5CF8"/>
    <w:rsid w:val="00DD65CA"/>
    <w:rsid w:val="00DD6C31"/>
    <w:rsid w:val="00DE0684"/>
    <w:rsid w:val="00DE06DE"/>
    <w:rsid w:val="00DE0AC7"/>
    <w:rsid w:val="00DE3088"/>
    <w:rsid w:val="00DE3760"/>
    <w:rsid w:val="00DE3A03"/>
    <w:rsid w:val="00DE443C"/>
    <w:rsid w:val="00DE5BBF"/>
    <w:rsid w:val="00DE6B7A"/>
    <w:rsid w:val="00DF01B5"/>
    <w:rsid w:val="00DF0A72"/>
    <w:rsid w:val="00DF0CDC"/>
    <w:rsid w:val="00DF12C9"/>
    <w:rsid w:val="00DF1DF1"/>
    <w:rsid w:val="00DF2418"/>
    <w:rsid w:val="00DF2893"/>
    <w:rsid w:val="00DF39CC"/>
    <w:rsid w:val="00DF4021"/>
    <w:rsid w:val="00DF4673"/>
    <w:rsid w:val="00DF48E6"/>
    <w:rsid w:val="00DF7078"/>
    <w:rsid w:val="00DF7A3D"/>
    <w:rsid w:val="00E004F0"/>
    <w:rsid w:val="00E00A2E"/>
    <w:rsid w:val="00E00F9F"/>
    <w:rsid w:val="00E0114D"/>
    <w:rsid w:val="00E011AB"/>
    <w:rsid w:val="00E01F57"/>
    <w:rsid w:val="00E02198"/>
    <w:rsid w:val="00E03EEB"/>
    <w:rsid w:val="00E03F39"/>
    <w:rsid w:val="00E04962"/>
    <w:rsid w:val="00E04B61"/>
    <w:rsid w:val="00E04CB2"/>
    <w:rsid w:val="00E04DEF"/>
    <w:rsid w:val="00E04E68"/>
    <w:rsid w:val="00E12575"/>
    <w:rsid w:val="00E125C2"/>
    <w:rsid w:val="00E14872"/>
    <w:rsid w:val="00E148CF"/>
    <w:rsid w:val="00E14978"/>
    <w:rsid w:val="00E1592F"/>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4D1B"/>
    <w:rsid w:val="00E35A9F"/>
    <w:rsid w:val="00E36B36"/>
    <w:rsid w:val="00E36FF3"/>
    <w:rsid w:val="00E3797E"/>
    <w:rsid w:val="00E37A45"/>
    <w:rsid w:val="00E40574"/>
    <w:rsid w:val="00E417B8"/>
    <w:rsid w:val="00E4244D"/>
    <w:rsid w:val="00E42A93"/>
    <w:rsid w:val="00E42CBC"/>
    <w:rsid w:val="00E42E23"/>
    <w:rsid w:val="00E437E1"/>
    <w:rsid w:val="00E445F3"/>
    <w:rsid w:val="00E452B7"/>
    <w:rsid w:val="00E45718"/>
    <w:rsid w:val="00E467C5"/>
    <w:rsid w:val="00E46AC2"/>
    <w:rsid w:val="00E528DC"/>
    <w:rsid w:val="00E52B0C"/>
    <w:rsid w:val="00E52C2B"/>
    <w:rsid w:val="00E5343B"/>
    <w:rsid w:val="00E54490"/>
    <w:rsid w:val="00E55510"/>
    <w:rsid w:val="00E55E4E"/>
    <w:rsid w:val="00E564AE"/>
    <w:rsid w:val="00E56BDD"/>
    <w:rsid w:val="00E5790F"/>
    <w:rsid w:val="00E57C05"/>
    <w:rsid w:val="00E60EA5"/>
    <w:rsid w:val="00E62476"/>
    <w:rsid w:val="00E62B16"/>
    <w:rsid w:val="00E640E0"/>
    <w:rsid w:val="00E65538"/>
    <w:rsid w:val="00E679E8"/>
    <w:rsid w:val="00E708B9"/>
    <w:rsid w:val="00E70CD6"/>
    <w:rsid w:val="00E70F11"/>
    <w:rsid w:val="00E710F2"/>
    <w:rsid w:val="00E71140"/>
    <w:rsid w:val="00E713AE"/>
    <w:rsid w:val="00E71DF8"/>
    <w:rsid w:val="00E7244B"/>
    <w:rsid w:val="00E725A3"/>
    <w:rsid w:val="00E72887"/>
    <w:rsid w:val="00E735F9"/>
    <w:rsid w:val="00E7433A"/>
    <w:rsid w:val="00E7491E"/>
    <w:rsid w:val="00E7574F"/>
    <w:rsid w:val="00E75E57"/>
    <w:rsid w:val="00E76971"/>
    <w:rsid w:val="00E803C9"/>
    <w:rsid w:val="00E81569"/>
    <w:rsid w:val="00E83380"/>
    <w:rsid w:val="00E83597"/>
    <w:rsid w:val="00E83B4E"/>
    <w:rsid w:val="00E842D6"/>
    <w:rsid w:val="00E85CF2"/>
    <w:rsid w:val="00E86925"/>
    <w:rsid w:val="00E90181"/>
    <w:rsid w:val="00E901C0"/>
    <w:rsid w:val="00E92A3F"/>
    <w:rsid w:val="00E92A60"/>
    <w:rsid w:val="00E9417E"/>
    <w:rsid w:val="00E96156"/>
    <w:rsid w:val="00EA0205"/>
    <w:rsid w:val="00EA0740"/>
    <w:rsid w:val="00EA07C2"/>
    <w:rsid w:val="00EA0E43"/>
    <w:rsid w:val="00EA17E9"/>
    <w:rsid w:val="00EA2275"/>
    <w:rsid w:val="00EA3070"/>
    <w:rsid w:val="00EA3237"/>
    <w:rsid w:val="00EA358A"/>
    <w:rsid w:val="00EA3CC2"/>
    <w:rsid w:val="00EA4B79"/>
    <w:rsid w:val="00EA5294"/>
    <w:rsid w:val="00EA645E"/>
    <w:rsid w:val="00EB01AA"/>
    <w:rsid w:val="00EB1150"/>
    <w:rsid w:val="00EB145E"/>
    <w:rsid w:val="00EB16E2"/>
    <w:rsid w:val="00EB2ACD"/>
    <w:rsid w:val="00EB39A4"/>
    <w:rsid w:val="00EB3B8F"/>
    <w:rsid w:val="00EB463C"/>
    <w:rsid w:val="00EB501F"/>
    <w:rsid w:val="00EB7596"/>
    <w:rsid w:val="00EC0BB7"/>
    <w:rsid w:val="00EC15F8"/>
    <w:rsid w:val="00EC1849"/>
    <w:rsid w:val="00EC34B6"/>
    <w:rsid w:val="00EC364B"/>
    <w:rsid w:val="00EC5003"/>
    <w:rsid w:val="00EC63CC"/>
    <w:rsid w:val="00EC72D1"/>
    <w:rsid w:val="00EC7976"/>
    <w:rsid w:val="00ED0B74"/>
    <w:rsid w:val="00ED0FA2"/>
    <w:rsid w:val="00ED1977"/>
    <w:rsid w:val="00ED2A41"/>
    <w:rsid w:val="00ED2AF2"/>
    <w:rsid w:val="00ED3B85"/>
    <w:rsid w:val="00ED4B99"/>
    <w:rsid w:val="00ED59ED"/>
    <w:rsid w:val="00ED63BF"/>
    <w:rsid w:val="00ED6CEE"/>
    <w:rsid w:val="00EE0BA4"/>
    <w:rsid w:val="00EE0BAD"/>
    <w:rsid w:val="00EE2230"/>
    <w:rsid w:val="00EE243E"/>
    <w:rsid w:val="00EE4EEA"/>
    <w:rsid w:val="00EE53E9"/>
    <w:rsid w:val="00EE59D9"/>
    <w:rsid w:val="00EE6A0B"/>
    <w:rsid w:val="00EE6A0F"/>
    <w:rsid w:val="00EE7B2C"/>
    <w:rsid w:val="00EF045D"/>
    <w:rsid w:val="00EF0EA9"/>
    <w:rsid w:val="00EF104D"/>
    <w:rsid w:val="00EF126F"/>
    <w:rsid w:val="00EF2034"/>
    <w:rsid w:val="00EF28CB"/>
    <w:rsid w:val="00EF4DF2"/>
    <w:rsid w:val="00EF516F"/>
    <w:rsid w:val="00EF7D2F"/>
    <w:rsid w:val="00F02669"/>
    <w:rsid w:val="00F03860"/>
    <w:rsid w:val="00F04703"/>
    <w:rsid w:val="00F04BD1"/>
    <w:rsid w:val="00F05E19"/>
    <w:rsid w:val="00F05EAB"/>
    <w:rsid w:val="00F07607"/>
    <w:rsid w:val="00F07CEA"/>
    <w:rsid w:val="00F1035B"/>
    <w:rsid w:val="00F11F68"/>
    <w:rsid w:val="00F11FEF"/>
    <w:rsid w:val="00F11FF9"/>
    <w:rsid w:val="00F12366"/>
    <w:rsid w:val="00F1287F"/>
    <w:rsid w:val="00F12A97"/>
    <w:rsid w:val="00F12FC5"/>
    <w:rsid w:val="00F157B2"/>
    <w:rsid w:val="00F1580C"/>
    <w:rsid w:val="00F174B8"/>
    <w:rsid w:val="00F17C33"/>
    <w:rsid w:val="00F20EAE"/>
    <w:rsid w:val="00F21627"/>
    <w:rsid w:val="00F21CE5"/>
    <w:rsid w:val="00F23866"/>
    <w:rsid w:val="00F2397E"/>
    <w:rsid w:val="00F23CE4"/>
    <w:rsid w:val="00F2406C"/>
    <w:rsid w:val="00F25023"/>
    <w:rsid w:val="00F26AC3"/>
    <w:rsid w:val="00F27D73"/>
    <w:rsid w:val="00F30885"/>
    <w:rsid w:val="00F31575"/>
    <w:rsid w:val="00F32BB2"/>
    <w:rsid w:val="00F341FB"/>
    <w:rsid w:val="00F3421A"/>
    <w:rsid w:val="00F3442F"/>
    <w:rsid w:val="00F34B4D"/>
    <w:rsid w:val="00F35812"/>
    <w:rsid w:val="00F35B57"/>
    <w:rsid w:val="00F370BB"/>
    <w:rsid w:val="00F37532"/>
    <w:rsid w:val="00F40275"/>
    <w:rsid w:val="00F403B8"/>
    <w:rsid w:val="00F4067D"/>
    <w:rsid w:val="00F40765"/>
    <w:rsid w:val="00F40796"/>
    <w:rsid w:val="00F40B7C"/>
    <w:rsid w:val="00F420EA"/>
    <w:rsid w:val="00F434AA"/>
    <w:rsid w:val="00F43E07"/>
    <w:rsid w:val="00F44EAA"/>
    <w:rsid w:val="00F45223"/>
    <w:rsid w:val="00F45B83"/>
    <w:rsid w:val="00F50BA7"/>
    <w:rsid w:val="00F514C3"/>
    <w:rsid w:val="00F51D61"/>
    <w:rsid w:val="00F554E7"/>
    <w:rsid w:val="00F555E4"/>
    <w:rsid w:val="00F55CB5"/>
    <w:rsid w:val="00F55F70"/>
    <w:rsid w:val="00F56E14"/>
    <w:rsid w:val="00F60E63"/>
    <w:rsid w:val="00F621CF"/>
    <w:rsid w:val="00F62634"/>
    <w:rsid w:val="00F642CA"/>
    <w:rsid w:val="00F6562D"/>
    <w:rsid w:val="00F65691"/>
    <w:rsid w:val="00F65AE6"/>
    <w:rsid w:val="00F66346"/>
    <w:rsid w:val="00F6647F"/>
    <w:rsid w:val="00F66D7C"/>
    <w:rsid w:val="00F66DC3"/>
    <w:rsid w:val="00F70995"/>
    <w:rsid w:val="00F70BDF"/>
    <w:rsid w:val="00F7166E"/>
    <w:rsid w:val="00F72523"/>
    <w:rsid w:val="00F73623"/>
    <w:rsid w:val="00F73DB2"/>
    <w:rsid w:val="00F744CA"/>
    <w:rsid w:val="00F74985"/>
    <w:rsid w:val="00F74AA1"/>
    <w:rsid w:val="00F76842"/>
    <w:rsid w:val="00F76EF2"/>
    <w:rsid w:val="00F77205"/>
    <w:rsid w:val="00F80C93"/>
    <w:rsid w:val="00F80E7C"/>
    <w:rsid w:val="00F81FB9"/>
    <w:rsid w:val="00F83A63"/>
    <w:rsid w:val="00F83DF3"/>
    <w:rsid w:val="00F83E22"/>
    <w:rsid w:val="00F84341"/>
    <w:rsid w:val="00F876E0"/>
    <w:rsid w:val="00F87F9C"/>
    <w:rsid w:val="00F91947"/>
    <w:rsid w:val="00F91AD1"/>
    <w:rsid w:val="00F956C1"/>
    <w:rsid w:val="00F958CE"/>
    <w:rsid w:val="00F96725"/>
    <w:rsid w:val="00F9753A"/>
    <w:rsid w:val="00F97720"/>
    <w:rsid w:val="00F97AAA"/>
    <w:rsid w:val="00F97C8C"/>
    <w:rsid w:val="00FA0549"/>
    <w:rsid w:val="00FA0AB6"/>
    <w:rsid w:val="00FA0F77"/>
    <w:rsid w:val="00FA0FF5"/>
    <w:rsid w:val="00FA6014"/>
    <w:rsid w:val="00FA68D6"/>
    <w:rsid w:val="00FB0D7D"/>
    <w:rsid w:val="00FB144C"/>
    <w:rsid w:val="00FB2738"/>
    <w:rsid w:val="00FB3C62"/>
    <w:rsid w:val="00FB5671"/>
    <w:rsid w:val="00FB57BD"/>
    <w:rsid w:val="00FB6A40"/>
    <w:rsid w:val="00FB6B2A"/>
    <w:rsid w:val="00FB6E6B"/>
    <w:rsid w:val="00FC12F1"/>
    <w:rsid w:val="00FC1533"/>
    <w:rsid w:val="00FC1B76"/>
    <w:rsid w:val="00FC7AB7"/>
    <w:rsid w:val="00FD00CD"/>
    <w:rsid w:val="00FD0229"/>
    <w:rsid w:val="00FD03C5"/>
    <w:rsid w:val="00FD1CD9"/>
    <w:rsid w:val="00FD2C6E"/>
    <w:rsid w:val="00FD45C4"/>
    <w:rsid w:val="00FD57CE"/>
    <w:rsid w:val="00FD58CB"/>
    <w:rsid w:val="00FD5F68"/>
    <w:rsid w:val="00FE22DE"/>
    <w:rsid w:val="00FE2EF0"/>
    <w:rsid w:val="00FE3478"/>
    <w:rsid w:val="00FE38D1"/>
    <w:rsid w:val="00FE3F53"/>
    <w:rsid w:val="00FE43AA"/>
    <w:rsid w:val="00FE45D5"/>
    <w:rsid w:val="00FE4BBB"/>
    <w:rsid w:val="00FE4E7D"/>
    <w:rsid w:val="00FE5A84"/>
    <w:rsid w:val="00FE7740"/>
    <w:rsid w:val="00FE7E48"/>
    <w:rsid w:val="00FF0A5D"/>
    <w:rsid w:val="00FF17B1"/>
    <w:rsid w:val="00FF27AF"/>
    <w:rsid w:val="00FF3DB1"/>
    <w:rsid w:val="00FF4D15"/>
    <w:rsid w:val="00FF4EB8"/>
    <w:rsid w:val="00FF51F4"/>
    <w:rsid w:val="00FF532B"/>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customStyle="1" w:styleId="UnresolvedMention5">
    <w:name w:val="Unresolved Mention5"/>
    <w:basedOn w:val="DefaultParagraphFont"/>
    <w:uiPriority w:val="99"/>
    <w:semiHidden/>
    <w:unhideWhenUsed/>
    <w:rsid w:val="002A5989"/>
    <w:rPr>
      <w:color w:val="605E5C"/>
      <w:shd w:val="clear" w:color="auto" w:fill="E1DFDD"/>
    </w:rPr>
  </w:style>
  <w:style w:type="character" w:customStyle="1" w:styleId="y2iqfc">
    <w:name w:val="y2iqfc"/>
    <w:basedOn w:val="DefaultParagraphFont"/>
    <w:rsid w:val="00C25660"/>
  </w:style>
  <w:style w:type="character" w:styleId="UnresolvedMention">
    <w:name w:val="Unresolved Mention"/>
    <w:basedOn w:val="DefaultParagraphFont"/>
    <w:uiPriority w:val="99"/>
    <w:semiHidden/>
    <w:unhideWhenUsed/>
    <w:rsid w:val="005C7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487">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105119922">
      <w:bodyDiv w:val="1"/>
      <w:marLeft w:val="0"/>
      <w:marRight w:val="0"/>
      <w:marTop w:val="0"/>
      <w:marBottom w:val="0"/>
      <w:divBdr>
        <w:top w:val="none" w:sz="0" w:space="0" w:color="auto"/>
        <w:left w:val="none" w:sz="0" w:space="0" w:color="auto"/>
        <w:bottom w:val="none" w:sz="0" w:space="0" w:color="auto"/>
        <w:right w:val="none" w:sz="0" w:space="0" w:color="auto"/>
      </w:divBdr>
    </w:div>
    <w:div w:id="304043268">
      <w:bodyDiv w:val="1"/>
      <w:marLeft w:val="0"/>
      <w:marRight w:val="0"/>
      <w:marTop w:val="0"/>
      <w:marBottom w:val="0"/>
      <w:divBdr>
        <w:top w:val="none" w:sz="0" w:space="0" w:color="auto"/>
        <w:left w:val="none" w:sz="0" w:space="0" w:color="auto"/>
        <w:bottom w:val="none" w:sz="0" w:space="0" w:color="auto"/>
        <w:right w:val="none" w:sz="0" w:space="0" w:color="auto"/>
      </w:divBdr>
    </w:div>
    <w:div w:id="372509316">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53253565">
      <w:bodyDiv w:val="1"/>
      <w:marLeft w:val="0"/>
      <w:marRight w:val="0"/>
      <w:marTop w:val="0"/>
      <w:marBottom w:val="0"/>
      <w:divBdr>
        <w:top w:val="none" w:sz="0" w:space="0" w:color="auto"/>
        <w:left w:val="none" w:sz="0" w:space="0" w:color="auto"/>
        <w:bottom w:val="none" w:sz="0" w:space="0" w:color="auto"/>
        <w:right w:val="none" w:sz="0" w:space="0" w:color="auto"/>
      </w:divBdr>
    </w:div>
    <w:div w:id="483551560">
      <w:bodyDiv w:val="1"/>
      <w:marLeft w:val="0"/>
      <w:marRight w:val="0"/>
      <w:marTop w:val="0"/>
      <w:marBottom w:val="0"/>
      <w:divBdr>
        <w:top w:val="none" w:sz="0" w:space="0" w:color="auto"/>
        <w:left w:val="none" w:sz="0" w:space="0" w:color="auto"/>
        <w:bottom w:val="none" w:sz="0" w:space="0" w:color="auto"/>
        <w:right w:val="none" w:sz="0" w:space="0" w:color="auto"/>
      </w:divBdr>
    </w:div>
    <w:div w:id="578558097">
      <w:bodyDiv w:val="1"/>
      <w:marLeft w:val="0"/>
      <w:marRight w:val="0"/>
      <w:marTop w:val="0"/>
      <w:marBottom w:val="0"/>
      <w:divBdr>
        <w:top w:val="none" w:sz="0" w:space="0" w:color="auto"/>
        <w:left w:val="none" w:sz="0" w:space="0" w:color="auto"/>
        <w:bottom w:val="none" w:sz="0" w:space="0" w:color="auto"/>
        <w:right w:val="none" w:sz="0" w:space="0" w:color="auto"/>
      </w:divBdr>
    </w:div>
    <w:div w:id="596443294">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022704190">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03798050">
      <w:bodyDiv w:val="1"/>
      <w:marLeft w:val="0"/>
      <w:marRight w:val="0"/>
      <w:marTop w:val="0"/>
      <w:marBottom w:val="0"/>
      <w:divBdr>
        <w:top w:val="none" w:sz="0" w:space="0" w:color="auto"/>
        <w:left w:val="none" w:sz="0" w:space="0" w:color="auto"/>
        <w:bottom w:val="none" w:sz="0" w:space="0" w:color="auto"/>
        <w:right w:val="none" w:sz="0" w:space="0" w:color="auto"/>
      </w:divBdr>
    </w:div>
    <w:div w:id="1543833617">
      <w:bodyDiv w:val="1"/>
      <w:marLeft w:val="0"/>
      <w:marRight w:val="0"/>
      <w:marTop w:val="0"/>
      <w:marBottom w:val="0"/>
      <w:divBdr>
        <w:top w:val="none" w:sz="0" w:space="0" w:color="auto"/>
        <w:left w:val="none" w:sz="0" w:space="0" w:color="auto"/>
        <w:bottom w:val="none" w:sz="0" w:space="0" w:color="auto"/>
        <w:right w:val="none" w:sz="0" w:space="0" w:color="auto"/>
      </w:divBdr>
    </w:div>
    <w:div w:id="1583484481">
      <w:bodyDiv w:val="1"/>
      <w:marLeft w:val="0"/>
      <w:marRight w:val="0"/>
      <w:marTop w:val="0"/>
      <w:marBottom w:val="0"/>
      <w:divBdr>
        <w:top w:val="none" w:sz="0" w:space="0" w:color="auto"/>
        <w:left w:val="none" w:sz="0" w:space="0" w:color="auto"/>
        <w:bottom w:val="none" w:sz="0" w:space="0" w:color="auto"/>
        <w:right w:val="none" w:sz="0" w:space="0" w:color="auto"/>
      </w:divBdr>
    </w:div>
    <w:div w:id="1663119081">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62833328">
      <w:bodyDiv w:val="1"/>
      <w:marLeft w:val="0"/>
      <w:marRight w:val="0"/>
      <w:marTop w:val="0"/>
      <w:marBottom w:val="0"/>
      <w:divBdr>
        <w:top w:val="none" w:sz="0" w:space="0" w:color="auto"/>
        <w:left w:val="none" w:sz="0" w:space="0" w:color="auto"/>
        <w:bottom w:val="none" w:sz="0" w:space="0" w:color="auto"/>
        <w:right w:val="none" w:sz="0" w:space="0" w:color="auto"/>
      </w:divBdr>
    </w:div>
    <w:div w:id="1973170595">
      <w:bodyDiv w:val="1"/>
      <w:marLeft w:val="0"/>
      <w:marRight w:val="0"/>
      <w:marTop w:val="0"/>
      <w:marBottom w:val="0"/>
      <w:divBdr>
        <w:top w:val="none" w:sz="0" w:space="0" w:color="auto"/>
        <w:left w:val="none" w:sz="0" w:space="0" w:color="auto"/>
        <w:bottom w:val="none" w:sz="0" w:space="0" w:color="auto"/>
        <w:right w:val="none" w:sz="0" w:space="0" w:color="auto"/>
      </w:divBdr>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21081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04cbd4205bd811e79198ffdb108a3753/asr"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8FC86-15BD-4029-9507-90F5A1CB9F23}"/>
</file>

<file path=customXml/itemProps2.xml><?xml version="1.0" encoding="utf-8"?>
<ds:datastoreItem xmlns:ds="http://schemas.openxmlformats.org/officeDocument/2006/customXml" ds:itemID="{BF8B8FD8-D105-4B7D-8079-4447D90C6317}"/>
</file>

<file path=customXml/itemProps3.xml><?xml version="1.0" encoding="utf-8"?>
<ds:datastoreItem xmlns:ds="http://schemas.openxmlformats.org/officeDocument/2006/customXml" ds:itemID="{C4F0F83D-B481-46A4-9608-691448550C28}"/>
</file>

<file path=customXml/itemProps4.xml><?xml version="1.0" encoding="utf-8"?>
<ds:datastoreItem xmlns:ds="http://schemas.openxmlformats.org/officeDocument/2006/customXml" ds:itemID="{4AA4AA51-88CC-4094-AAB3-86E4B7BF5DFD}"/>
</file>

<file path=docProps/app.xml><?xml version="1.0" encoding="utf-8"?>
<Properties xmlns="http://schemas.openxmlformats.org/officeDocument/2006/extended-properties" xmlns:vt="http://schemas.openxmlformats.org/officeDocument/2006/docPropsVTypes">
  <Template>Normal</Template>
  <TotalTime>78</TotalTime>
  <Pages>69</Pages>
  <Words>135945</Words>
  <Characters>77490</Characters>
  <Application>Microsoft Office Word</Application>
  <DocSecurity>0</DocSecurity>
  <Lines>645</Lines>
  <Paragraphs>426</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213009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Tadas Kontrimas</cp:lastModifiedBy>
  <cp:revision>25</cp:revision>
  <cp:lastPrinted>2021-10-21T07:09:00Z</cp:lastPrinted>
  <dcterms:created xsi:type="dcterms:W3CDTF">2025-01-06T07:17:00Z</dcterms:created>
  <dcterms:modified xsi:type="dcterms:W3CDTF">2025-01-23T05:17:00Z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Kontrimas;#872;#Aina Jonuškytė;#134;#Aurima Lasickienė;#1283;#Laura Sungailaitė-Jurčė;#1472;#Neringa Motus</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