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3A5" w:rsidRPr="00C963A5" w:rsidRDefault="00C963A5" w:rsidP="00C963A5">
      <w:pPr>
        <w:widowControl w:val="0"/>
        <w:shd w:val="clear" w:color="auto" w:fill="FFFFFF"/>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color w:val="000000"/>
          <w:sz w:val="24"/>
          <w:szCs w:val="24"/>
          <w:lang w:val="lt-LT" w:eastAsia="lt-LT"/>
        </w:rPr>
        <w:tab/>
      </w:r>
    </w:p>
    <w:p w:rsidR="00C963A5" w:rsidRPr="00C963A5" w:rsidRDefault="00452364" w:rsidP="00452364">
      <w:pPr>
        <w:spacing w:after="0" w:line="240" w:lineRule="auto"/>
        <w:ind w:left="5760" w:right="-999" w:firstLine="720"/>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D77788">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C963A5" w:rsidRPr="00C963A5">
        <w:rPr>
          <w:rFonts w:ascii="Times New Roman" w:eastAsia="Times New Roman" w:hAnsi="Times New Roman" w:cs="Times New Roman"/>
          <w:sz w:val="24"/>
          <w:szCs w:val="24"/>
          <w:lang w:val="lt-LT" w:eastAsia="lt-LT"/>
        </w:rPr>
        <w:t>TVIRTINU</w:t>
      </w:r>
    </w:p>
    <w:p w:rsidR="00452364" w:rsidRPr="00452364" w:rsidRDefault="00A34644" w:rsidP="00A34644">
      <w:pPr>
        <w:widowControl w:val="0"/>
        <w:tabs>
          <w:tab w:val="right" w:leader="underscore" w:pos="8505"/>
        </w:tabs>
        <w:autoSpaceDE w:val="0"/>
        <w:autoSpaceDN w:val="0"/>
        <w:adjustRightInd w:val="0"/>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452364" w:rsidRPr="00452364">
        <w:rPr>
          <w:rFonts w:ascii="Times New Roman" w:eastAsia="Times New Roman" w:hAnsi="Times New Roman" w:cs="Times New Roman"/>
          <w:sz w:val="24"/>
          <w:szCs w:val="24"/>
          <w:lang w:val="lt-LT" w:eastAsia="lt-LT"/>
        </w:rPr>
        <w:t xml:space="preserve">                                                   </w:t>
      </w:r>
      <w:r w:rsidR="00452364">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Bataliono vadas</w:t>
      </w:r>
      <w:r w:rsidR="00452364" w:rsidRPr="00452364">
        <w:rPr>
          <w:rFonts w:ascii="Times New Roman" w:eastAsia="Times New Roman" w:hAnsi="Times New Roman" w:cs="Times New Roman"/>
          <w:sz w:val="24"/>
          <w:szCs w:val="24"/>
          <w:lang w:val="lt-LT" w:eastAsia="lt-LT"/>
        </w:rPr>
        <w:t xml:space="preserve">   </w:t>
      </w:r>
    </w:p>
    <w:p w:rsidR="00452364" w:rsidRPr="00452364" w:rsidRDefault="00452364" w:rsidP="00452364">
      <w:pPr>
        <w:widowControl w:val="0"/>
        <w:tabs>
          <w:tab w:val="right" w:leader="underscore" w:pos="8505"/>
        </w:tabs>
        <w:autoSpaceDE w:val="0"/>
        <w:autoSpaceDN w:val="0"/>
        <w:adjustRightInd w:val="0"/>
        <w:spacing w:after="0" w:line="240" w:lineRule="auto"/>
        <w:ind w:firstLine="851"/>
        <w:jc w:val="center"/>
        <w:rPr>
          <w:rFonts w:ascii="Times New Roman" w:eastAsia="Times New Roman" w:hAnsi="Times New Roman" w:cs="Times New Roman"/>
          <w:sz w:val="24"/>
          <w:szCs w:val="24"/>
          <w:lang w:val="lt-LT" w:eastAsia="lt-LT"/>
        </w:rPr>
      </w:pPr>
    </w:p>
    <w:p w:rsidR="00C963A5" w:rsidRPr="00C963A5" w:rsidRDefault="00452364" w:rsidP="00452364">
      <w:pPr>
        <w:widowControl w:val="0"/>
        <w:tabs>
          <w:tab w:val="right" w:leader="underscore" w:pos="8505"/>
        </w:tabs>
        <w:autoSpaceDE w:val="0"/>
        <w:autoSpaceDN w:val="0"/>
        <w:adjustRightInd w:val="0"/>
        <w:spacing w:after="0" w:line="240" w:lineRule="auto"/>
        <w:ind w:left="5040"/>
        <w:jc w:val="center"/>
        <w:rPr>
          <w:rFonts w:ascii="Times New Roman" w:eastAsia="Times New Roman" w:hAnsi="Times New Roman" w:cs="Times New Roman"/>
          <w:b/>
          <w:bCs/>
          <w:sz w:val="28"/>
          <w:szCs w:val="28"/>
          <w:lang w:val="lt-LT" w:eastAsia="lt-LT"/>
        </w:rPr>
      </w:pPr>
      <w:r w:rsidRPr="00452364">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A34644">
        <w:rPr>
          <w:rFonts w:ascii="Times New Roman" w:eastAsia="Times New Roman" w:hAnsi="Times New Roman" w:cs="Times New Roman"/>
          <w:sz w:val="24"/>
          <w:szCs w:val="24"/>
          <w:lang w:val="lt-LT" w:eastAsia="lt-LT"/>
        </w:rPr>
        <w:t>plk. ltn. Ramūnas Sabaitis</w:t>
      </w:r>
      <w:r w:rsidR="00C963A5" w:rsidRPr="00C963A5">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EC1628">
        <w:rPr>
          <w:rFonts w:ascii="Times New Roman" w:eastAsia="Times New Roman" w:hAnsi="Times New Roman" w:cs="Times New Roman"/>
          <w:sz w:val="24"/>
          <w:szCs w:val="24"/>
          <w:lang w:val="lt-LT" w:eastAsia="lt-LT"/>
        </w:rPr>
        <w:t>2</w:t>
      </w:r>
      <w:r w:rsidR="00C963A5" w:rsidRPr="00C963A5">
        <w:rPr>
          <w:rFonts w:ascii="Times New Roman" w:eastAsia="Times New Roman" w:hAnsi="Times New Roman" w:cs="Times New Roman"/>
          <w:sz w:val="24"/>
          <w:szCs w:val="24"/>
          <w:lang w:val="lt-LT" w:eastAsia="lt-LT"/>
        </w:rPr>
        <w:t>02</w:t>
      </w:r>
      <w:r w:rsidR="00EC1628">
        <w:rPr>
          <w:rFonts w:ascii="Times New Roman" w:eastAsia="Times New Roman" w:hAnsi="Times New Roman" w:cs="Times New Roman"/>
          <w:sz w:val="24"/>
          <w:szCs w:val="24"/>
          <w:lang w:val="lt-LT" w:eastAsia="lt-LT"/>
        </w:rPr>
        <w:t>6</w:t>
      </w:r>
      <w:r w:rsidR="00C963A5" w:rsidRPr="00C963A5">
        <w:rPr>
          <w:rFonts w:ascii="Times New Roman" w:eastAsia="Times New Roman" w:hAnsi="Times New Roman" w:cs="Times New Roman"/>
          <w:sz w:val="24"/>
          <w:szCs w:val="24"/>
          <w:lang w:val="lt-LT" w:eastAsia="lt-LT"/>
        </w:rPr>
        <w:t>-__________</w:t>
      </w: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8"/>
          <w:szCs w:val="28"/>
          <w:lang w:val="lt-LT" w:eastAsia="lt-LT"/>
        </w:rPr>
      </w:pP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8"/>
          <w:szCs w:val="28"/>
          <w:lang w:val="lt-LT" w:eastAsia="lt-LT"/>
        </w:rPr>
      </w:pP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8"/>
          <w:szCs w:val="28"/>
          <w:lang w:val="lt-LT" w:eastAsia="lt-LT"/>
        </w:rPr>
      </w:pPr>
    </w:p>
    <w:p w:rsidR="00C963A5" w:rsidRPr="00C963A5" w:rsidRDefault="00C963A5" w:rsidP="00C963A5">
      <w:pPr>
        <w:spacing w:after="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SUPAPRASTINTO MAŽOS VERTĖS SKELBIAMOS APKLAUSOS BŪDU,</w:t>
      </w:r>
      <w:r w:rsidRPr="00C963A5">
        <w:rPr>
          <w:rFonts w:ascii="Times New Roman" w:eastAsia="Times New Roman" w:hAnsi="Times New Roman" w:cs="Times New Roman"/>
          <w:sz w:val="24"/>
          <w:szCs w:val="24"/>
          <w:lang w:val="lt-LT" w:eastAsia="lt-LT"/>
        </w:rPr>
        <w:t xml:space="preserve"> </w:t>
      </w:r>
      <w:r w:rsidR="00BD7985">
        <w:rPr>
          <w:rFonts w:ascii="Times New Roman" w:eastAsia="Times New Roman" w:hAnsi="Times New Roman" w:cs="Times New Roman"/>
          <w:b/>
          <w:bCs/>
          <w:sz w:val="24"/>
          <w:szCs w:val="24"/>
          <w:lang w:val="lt-LT" w:eastAsia="lt-LT"/>
        </w:rPr>
        <w:t>GINKLŲ PIRAMIDŽIŲ</w:t>
      </w:r>
      <w:r w:rsidRPr="00C963A5">
        <w:rPr>
          <w:rFonts w:ascii="Times New Roman" w:eastAsia="Times New Roman" w:hAnsi="Times New Roman" w:cs="Times New Roman"/>
          <w:b/>
          <w:bCs/>
          <w:sz w:val="24"/>
          <w:szCs w:val="24"/>
          <w:lang w:val="lt-LT" w:eastAsia="lt-LT"/>
        </w:rPr>
        <w:t xml:space="preserve"> PIRKIMO SĄLYGOS</w:t>
      </w:r>
    </w:p>
    <w:p w:rsidR="00C963A5" w:rsidRPr="00C963A5" w:rsidRDefault="00C963A5" w:rsidP="00C963A5">
      <w:pPr>
        <w:widowControl w:val="0"/>
        <w:tabs>
          <w:tab w:val="right" w:leader="underscore" w:pos="8505"/>
        </w:tabs>
        <w:autoSpaceDE w:val="0"/>
        <w:autoSpaceDN w:val="0"/>
        <w:adjustRightInd w:val="0"/>
        <w:spacing w:after="0" w:line="240" w:lineRule="auto"/>
        <w:ind w:firstLine="851"/>
        <w:jc w:val="center"/>
        <w:rPr>
          <w:rFonts w:ascii="Times New Roman" w:eastAsia="Times New Roman" w:hAnsi="Times New Roman" w:cs="Times New Roman"/>
          <w:b/>
          <w:bCs/>
          <w:caps/>
          <w:sz w:val="28"/>
          <w:szCs w:val="28"/>
          <w:lang w:val="lt-LT" w:eastAsia="lt-LT"/>
        </w:rPr>
      </w:pPr>
      <w:r w:rsidRPr="00C963A5">
        <w:rPr>
          <w:rFonts w:ascii="Times New Roman" w:eastAsia="Times New Roman" w:hAnsi="Times New Roman" w:cs="Times New Roman"/>
          <w:b/>
          <w:bCs/>
          <w:caps/>
          <w:sz w:val="28"/>
          <w:szCs w:val="28"/>
          <w:lang w:val="lt-LT" w:eastAsia="lt-LT"/>
        </w:rPr>
        <w:t xml:space="preserve"> </w:t>
      </w: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bCs/>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TURINYS</w:t>
      </w: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bCs/>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1. BENDROSIOS NUOSTATOS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2. PIRKIMO OBJEKTAS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3. TIEKĖJŲ KVALIFIKACIJOS REIKALAVIMAI</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4. PASIŪLYMŲ RENGIMAS, PATEIKIMAS, KEITIMAS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5. PASIŪLYMŲ GALIOJIMO UŽTIKRINIMAS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6. VOKŲ SU PASIŪLYMAIS ATPLĖŠIMO PROCEDŪROS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7. PASIŪLYMŲ NAGRINĖJIMAS IR PASIŪLYMŲ ATMETIMO PRIEŽASTYS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8. PASIŪLYMŲ VERTINIMAS</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9. PRETENZIJŲ IR SKUNDŲ NAGRINĖJIMO TVARKA</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10. SPRENDIMAS DĖL SUTARTIES SUDARYMO</w:t>
      </w:r>
    </w:p>
    <w:p w:rsidR="00C963A5" w:rsidRPr="00C963A5" w:rsidRDefault="00C963A5" w:rsidP="00C963A5">
      <w:pPr>
        <w:widowControl w:val="0"/>
        <w:tabs>
          <w:tab w:val="right" w:leader="dot" w:pos="9629"/>
        </w:tabs>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u w:val="single"/>
          <w:lang w:val="lt-LT" w:eastAsia="lt-LT"/>
        </w:rPr>
        <w:t>11. PIRKIMO SUTARTIES SĄLYGOS</w:t>
      </w: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Priedai:</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w:t>
      </w:r>
      <w:r w:rsidRPr="00C963A5">
        <w:rPr>
          <w:rFonts w:ascii="Times New Roman" w:eastAsia="Times New Roman" w:hAnsi="Times New Roman" w:cs="Times New Roman"/>
          <w:b/>
          <w:bCs/>
          <w:sz w:val="24"/>
          <w:szCs w:val="24"/>
          <w:lang w:val="lt-LT" w:eastAsia="lt-LT"/>
        </w:rPr>
        <w:t xml:space="preserve"> </w:t>
      </w:r>
      <w:r w:rsidR="00BD7985">
        <w:rPr>
          <w:rFonts w:ascii="Times New Roman" w:eastAsia="Times New Roman" w:hAnsi="Times New Roman" w:cs="Times New Roman"/>
          <w:bCs/>
          <w:sz w:val="24"/>
          <w:szCs w:val="24"/>
          <w:lang w:val="lt-LT" w:eastAsia="lt-LT"/>
        </w:rPr>
        <w:t>Ginklų piramidžių</w:t>
      </w:r>
      <w:r w:rsidR="00B100B8" w:rsidRPr="00B100B8">
        <w:rPr>
          <w:rFonts w:ascii="Times New Roman" w:eastAsia="Times New Roman" w:hAnsi="Times New Roman" w:cs="Times New Roman"/>
          <w:bCs/>
          <w:sz w:val="24"/>
          <w:szCs w:val="24"/>
          <w:lang w:val="lt-LT" w:eastAsia="lt-LT"/>
        </w:rPr>
        <w:t xml:space="preserve"> </w:t>
      </w:r>
      <w:r w:rsidRPr="00C963A5">
        <w:rPr>
          <w:rFonts w:ascii="Times New Roman" w:eastAsia="Times New Roman" w:hAnsi="Times New Roman" w:cs="Times New Roman"/>
          <w:bCs/>
          <w:sz w:val="24"/>
          <w:szCs w:val="24"/>
          <w:lang w:val="lt-LT" w:eastAsia="lt-LT"/>
        </w:rPr>
        <w:t>techninė specifikacija;</w:t>
      </w:r>
    </w:p>
    <w:p w:rsidR="00C963A5" w:rsidRPr="00C963A5" w:rsidRDefault="000D48C9" w:rsidP="00C963A5">
      <w:pPr>
        <w:spacing w:after="0" w:line="240" w:lineRule="auto"/>
        <w:ind w:firstLine="851"/>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 Pasiūlymas</w:t>
      </w:r>
      <w:r w:rsidRPr="00C963A5">
        <w:rPr>
          <w:rFonts w:ascii="Times New Roman" w:eastAsia="Times New Roman" w:hAnsi="Times New Roman" w:cs="Times New Roman"/>
          <w:b/>
          <w:bCs/>
          <w:sz w:val="24"/>
          <w:szCs w:val="24"/>
          <w:lang w:val="lt-LT" w:eastAsia="lt-LT"/>
        </w:rPr>
        <w:t xml:space="preserve"> </w:t>
      </w:r>
      <w:r w:rsidR="00BD7985">
        <w:rPr>
          <w:rFonts w:ascii="Times New Roman" w:eastAsia="Times New Roman" w:hAnsi="Times New Roman" w:cs="Times New Roman"/>
          <w:bCs/>
          <w:sz w:val="24"/>
          <w:szCs w:val="24"/>
          <w:lang w:val="lt-LT" w:eastAsia="lt-LT"/>
        </w:rPr>
        <w:t>Ginklų piramidžių</w:t>
      </w:r>
      <w:r w:rsidR="00B100B8" w:rsidRPr="00B100B8">
        <w:rPr>
          <w:rFonts w:ascii="Times New Roman" w:eastAsia="Times New Roman" w:hAnsi="Times New Roman" w:cs="Times New Roman"/>
          <w:bCs/>
          <w:sz w:val="24"/>
          <w:szCs w:val="24"/>
          <w:lang w:val="lt-LT" w:eastAsia="lt-LT"/>
        </w:rPr>
        <w:t xml:space="preserve"> </w:t>
      </w:r>
      <w:r w:rsidR="00C963A5" w:rsidRPr="00C963A5">
        <w:rPr>
          <w:rFonts w:ascii="Times New Roman" w:eastAsia="Times New Roman" w:hAnsi="Times New Roman" w:cs="Times New Roman"/>
          <w:sz w:val="24"/>
          <w:szCs w:val="24"/>
          <w:lang w:val="lt-LT" w:eastAsia="lt-LT"/>
        </w:rPr>
        <w:t xml:space="preserve">pirkimui; </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3. Patikimumo deklaracija;</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4. Pirkimo – pardavimo sutarties projektas.</w:t>
      </w:r>
    </w:p>
    <w:p w:rsidR="00C963A5" w:rsidRPr="00C963A5" w:rsidRDefault="00C963A5" w:rsidP="00C963A5">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sz w:val="24"/>
          <w:szCs w:val="24"/>
          <w:lang w:val="lt-LT" w:eastAsia="lt-LT"/>
        </w:rPr>
        <w:br w:type="page"/>
      </w:r>
      <w:r w:rsidRPr="00C963A5">
        <w:rPr>
          <w:rFonts w:ascii="Times New Roman" w:eastAsia="Times New Roman" w:hAnsi="Times New Roman" w:cs="Times New Roman"/>
          <w:b/>
          <w:bCs/>
          <w:sz w:val="24"/>
          <w:szCs w:val="24"/>
          <w:lang w:val="lt-LT" w:eastAsia="lt-LT"/>
        </w:rPr>
        <w:lastRenderedPageBreak/>
        <w:t>I. BENDROSIOS NUOSTATOS</w:t>
      </w:r>
    </w:p>
    <w:p w:rsidR="00C963A5" w:rsidRPr="00C963A5" w:rsidRDefault="00C963A5" w:rsidP="000D48C9">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p>
    <w:p w:rsidR="00C963A5" w:rsidRPr="00C963A5" w:rsidRDefault="00C963A5" w:rsidP="000D48C9">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p>
    <w:p w:rsidR="00C963A5" w:rsidRPr="00C963A5" w:rsidRDefault="00C963A5" w:rsidP="000D48C9">
      <w:pPr>
        <w:spacing w:after="0" w:line="240" w:lineRule="auto"/>
        <w:ind w:firstLine="851"/>
        <w:jc w:val="both"/>
        <w:outlineLvl w:val="1"/>
        <w:rPr>
          <w:rFonts w:ascii="Times New Roman" w:eastAsia="Times New Roman" w:hAnsi="Times New Roman" w:cs="Times New Roman"/>
          <w:i/>
          <w:sz w:val="24"/>
          <w:szCs w:val="24"/>
          <w:lang w:val="lt-LT"/>
        </w:rPr>
      </w:pPr>
      <w:r w:rsidRPr="00C963A5">
        <w:rPr>
          <w:rFonts w:ascii="Times New Roman" w:eastAsia="Times New Roman" w:hAnsi="Times New Roman" w:cs="Times New Roman"/>
          <w:sz w:val="24"/>
          <w:szCs w:val="20"/>
          <w:lang w:val="lt-LT"/>
        </w:rPr>
        <w:t xml:space="preserve">1. Lietuvos kariuomenės Pulkininko Juozo Vitkaus inžinerijos batalionas (įstaigos kodas 193097891), esantis adresu Kareivinių g. 9, 45391 Kaunas (toliau – Perkančioji organizacija arba Pirkėjas), rengia </w:t>
      </w:r>
      <w:r w:rsidRPr="00C963A5">
        <w:rPr>
          <w:rFonts w:ascii="Times New Roman" w:eastAsia="Times New Roman" w:hAnsi="Times New Roman" w:cs="Times New Roman"/>
          <w:b/>
          <w:sz w:val="24"/>
          <w:szCs w:val="20"/>
          <w:lang w:val="lt-LT"/>
        </w:rPr>
        <w:t>mažos vertės</w:t>
      </w:r>
      <w:r w:rsidRPr="00C963A5">
        <w:rPr>
          <w:rFonts w:ascii="Times New Roman" w:eastAsia="Times New Roman" w:hAnsi="Times New Roman" w:cs="Times New Roman"/>
          <w:sz w:val="24"/>
          <w:szCs w:val="20"/>
          <w:lang w:val="lt-LT"/>
        </w:rPr>
        <w:t xml:space="preserve"> </w:t>
      </w:r>
      <w:r w:rsidRPr="00C963A5">
        <w:rPr>
          <w:rFonts w:ascii="Times New Roman" w:eastAsia="Times New Roman" w:hAnsi="Times New Roman" w:cs="Times New Roman"/>
          <w:b/>
          <w:sz w:val="24"/>
          <w:szCs w:val="20"/>
          <w:lang w:val="lt-LT"/>
        </w:rPr>
        <w:t>skelbiamos apklausos pirkimo</w:t>
      </w:r>
      <w:r w:rsidRPr="00C963A5">
        <w:rPr>
          <w:rFonts w:ascii="Times New Roman" w:eastAsia="Times New Roman" w:hAnsi="Times New Roman" w:cs="Times New Roman"/>
          <w:sz w:val="24"/>
          <w:szCs w:val="20"/>
          <w:lang w:val="lt-LT"/>
        </w:rPr>
        <w:t xml:space="preserve"> </w:t>
      </w:r>
      <w:r w:rsidRPr="00C963A5">
        <w:rPr>
          <w:rFonts w:ascii="Times New Roman" w:eastAsia="Times New Roman" w:hAnsi="Times New Roman" w:cs="Times New Roman"/>
          <w:b/>
          <w:sz w:val="24"/>
          <w:szCs w:val="20"/>
          <w:lang w:val="lt-LT"/>
        </w:rPr>
        <w:t>būdu</w:t>
      </w:r>
      <w:r w:rsidRPr="002526F4">
        <w:rPr>
          <w:rFonts w:ascii="Times New Roman" w:eastAsia="Times New Roman" w:hAnsi="Times New Roman" w:cs="Times New Roman"/>
          <w:b/>
          <w:sz w:val="24"/>
          <w:szCs w:val="20"/>
          <w:lang w:val="lt-LT"/>
        </w:rPr>
        <w:t xml:space="preserve">, </w:t>
      </w:r>
      <w:r w:rsidR="00BD7985">
        <w:rPr>
          <w:rFonts w:ascii="Times New Roman" w:eastAsia="Times New Roman" w:hAnsi="Times New Roman" w:cs="Times New Roman"/>
          <w:b/>
          <w:bCs/>
          <w:sz w:val="24"/>
          <w:szCs w:val="24"/>
          <w:lang w:val="lt-LT" w:eastAsia="lt-LT"/>
        </w:rPr>
        <w:t>Ginklų piramidžių</w:t>
      </w:r>
      <w:r w:rsidR="00CC4EFD" w:rsidRPr="00C963A5">
        <w:rPr>
          <w:rFonts w:ascii="Times New Roman" w:eastAsia="Times New Roman" w:hAnsi="Times New Roman" w:cs="Times New Roman"/>
          <w:sz w:val="24"/>
          <w:szCs w:val="20"/>
        </w:rPr>
        <w:t xml:space="preserve"> </w:t>
      </w:r>
      <w:r w:rsidRPr="00C963A5">
        <w:rPr>
          <w:rFonts w:ascii="Times New Roman" w:eastAsia="Times New Roman" w:hAnsi="Times New Roman" w:cs="Times New Roman"/>
          <w:sz w:val="24"/>
          <w:szCs w:val="20"/>
        </w:rPr>
        <w:t>(</w:t>
      </w:r>
      <w:r w:rsidRPr="00C963A5">
        <w:rPr>
          <w:rFonts w:ascii="Times New Roman" w:eastAsia="Times New Roman" w:hAnsi="Times New Roman" w:cs="Times New Roman"/>
          <w:sz w:val="24"/>
          <w:szCs w:val="20"/>
          <w:lang w:val="lt-LT"/>
        </w:rPr>
        <w:t>toliau – Prekės) pirkti. Konkurse dalyvaujanti įmonė vadinama Tiekėju, o konkursą laimėjęs Tiekėjas vadinamas Teikėju.</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0"/>
          <w:lang w:val="lt-LT"/>
        </w:rPr>
      </w:pPr>
      <w:r w:rsidRPr="00C963A5">
        <w:rPr>
          <w:rFonts w:ascii="Times New Roman" w:eastAsia="Times New Roman" w:hAnsi="Times New Roman" w:cs="Times New Roman"/>
          <w:sz w:val="24"/>
          <w:szCs w:val="20"/>
          <w:lang w:val="lt-LT"/>
        </w:rPr>
        <w:t>1.2. Lietuvos Respublikos civiliniu kodeksu, Lietuvos Respublikos viešųjų pirkimų įstatymu (toliau – VPĮ), kitais įstatymais ir juos įgyvendinančiais teisės aktais.</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0"/>
          <w:lang w:val="lt-LT"/>
        </w:rPr>
      </w:pPr>
      <w:r w:rsidRPr="00C963A5">
        <w:rPr>
          <w:rFonts w:ascii="Times New Roman" w:eastAsia="Times New Roman" w:hAnsi="Times New Roman" w:cs="Times New Roman"/>
          <w:sz w:val="24"/>
          <w:szCs w:val="20"/>
          <w:lang w:val="lt-LT"/>
        </w:rPr>
        <w:t>1.3. Pirkimo dokumentuose vartojamos pagrindinės sąvokos apibrėžtos LR Viešųjų pirkimų įstatyme.</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0"/>
          <w:lang w:val="lt-LT"/>
        </w:rPr>
      </w:pPr>
      <w:r w:rsidRPr="00C963A5">
        <w:rPr>
          <w:rFonts w:ascii="Times New Roman" w:eastAsia="Times New Roman" w:hAnsi="Times New Roman" w:cs="Times New Roman"/>
          <w:sz w:val="24"/>
          <w:szCs w:val="20"/>
          <w:lang w:val="lt-LT"/>
        </w:rPr>
        <w:t xml:space="preserve">1.4. </w:t>
      </w:r>
      <w:r w:rsidRPr="00C963A5">
        <w:rPr>
          <w:rFonts w:ascii="Times New Roman" w:eastAsia="Times New Roman" w:hAnsi="Times New Roman" w:cs="Times New Roman"/>
          <w:color w:val="000000"/>
          <w:sz w:val="24"/>
          <w:szCs w:val="20"/>
          <w:lang w:val="lt-LT"/>
        </w:rPr>
        <w:t xml:space="preserve">Pirkimas ‒ </w:t>
      </w:r>
      <w:r w:rsidRPr="00C963A5">
        <w:rPr>
          <w:rFonts w:ascii="Times New Roman" w:eastAsia="Times New Roman" w:hAnsi="Times New Roman" w:cs="Times New Roman"/>
          <w:b/>
          <w:color w:val="000000"/>
          <w:sz w:val="24"/>
          <w:szCs w:val="20"/>
          <w:lang w:val="lt-LT"/>
        </w:rPr>
        <w:t>mažos vertės skelbiamos apklausos</w:t>
      </w:r>
      <w:r w:rsidRPr="00C963A5">
        <w:rPr>
          <w:rFonts w:ascii="Times New Roman" w:eastAsia="Times New Roman" w:hAnsi="Times New Roman" w:cs="Times New Roman"/>
          <w:color w:val="000000"/>
          <w:sz w:val="24"/>
          <w:szCs w:val="20"/>
          <w:lang w:val="lt-LT"/>
        </w:rPr>
        <w:t xml:space="preserve">. </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0"/>
          <w:lang w:val="lt-LT"/>
        </w:rPr>
      </w:pPr>
      <w:r w:rsidRPr="00C963A5">
        <w:rPr>
          <w:rFonts w:ascii="Times New Roman" w:eastAsia="Times New Roman" w:hAnsi="Times New Roman" w:cs="Times New Roman"/>
          <w:sz w:val="24"/>
          <w:szCs w:val="20"/>
          <w:lang w:val="lt-LT"/>
        </w:rPr>
        <w:t>1.5. Pirkimas atliekamas, laikantis lygiateisiškumo, nediskriminavimo, skaidrumo, abipusio pripažinimo ir proporcingumo principų ir konfidencialumo bei nešališkumo reikalavimų.</w:t>
      </w:r>
    </w:p>
    <w:p w:rsidR="00C963A5" w:rsidRPr="00C963A5" w:rsidRDefault="00C963A5" w:rsidP="000D48C9">
      <w:pPr>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1.6. Pirkime turi teisę dalyvauti fiziniai asmenys, privatūs juridiniai asmenys, viešieji juridiniai asmenys, kitos organizacijos ir jų padaliniai ar tokių asmenų grupės.</w:t>
      </w:r>
    </w:p>
    <w:p w:rsidR="00C963A5" w:rsidRPr="00C963A5" w:rsidRDefault="00C963A5" w:rsidP="000D48C9">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1.7. Bet kokia informacija, pirkimo sąlygų paaiškinimai, pranešimai ar kitas Perkančiosios organizacijos ir Tiekėjo susirašinėjimas yra vykdomas tik Centrinės viešųjų pirkimų informacinės sistemos (toliau ‒ CVP IS) priemonėmis. </w:t>
      </w:r>
    </w:p>
    <w:p w:rsidR="00C963A5" w:rsidRPr="00C963A5" w:rsidRDefault="00C963A5" w:rsidP="000D48C9">
      <w:pPr>
        <w:spacing w:after="0" w:line="240" w:lineRule="auto"/>
        <w:ind w:right="-27"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1.8. Šis mažos vertės pirkimas atliekamas skelbiamos apklausos būdu, naudojantis CVP IS priemonėmis. Pirkimo dokumentai skelbiami CVP IS. Pirkimas atliekamas elektroniniu būdu. Elektroninėmis priemonėmis pasiūlymus gali teikti tik tie Tiekėjai, kurie yra registruoti CVP IS, pasiekiamoje adresu https://pirkimai.eviesiejipirkimai.lt. Pasiūlymai bus vertinami pagal ekonomiškai naudingiausio pasiūlymo vertinimo kriterijų – kainą.</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1.9. </w:t>
      </w:r>
      <w:r w:rsidRPr="00C963A5">
        <w:rPr>
          <w:rFonts w:ascii="Times New Roman" w:eastAsia="Times New Roman" w:hAnsi="Times New Roman" w:cs="Times New Roman"/>
          <w:color w:val="000000"/>
          <w:sz w:val="24"/>
          <w:szCs w:val="24"/>
          <w:lang w:val="lt-LT" w:eastAsia="lt-LT"/>
        </w:rPr>
        <w:t xml:space="preserve">Tiekėjai pasiūlymus dėl pirkimo dokumentų patikslinimų gali pateikti ne vėliau kaip </w:t>
      </w:r>
      <w:r w:rsidRPr="00C963A5">
        <w:rPr>
          <w:rFonts w:ascii="Times New Roman" w:eastAsia="Times New Roman" w:hAnsi="Times New Roman" w:cs="Times New Roman"/>
          <w:b/>
          <w:color w:val="000000"/>
          <w:sz w:val="24"/>
          <w:szCs w:val="24"/>
          <w:lang w:val="lt-LT" w:eastAsia="lt-LT"/>
        </w:rPr>
        <w:t>likus 2 darbo dienoms</w:t>
      </w:r>
      <w:r w:rsidRPr="00C963A5">
        <w:rPr>
          <w:rFonts w:ascii="Times New Roman" w:eastAsia="Times New Roman" w:hAnsi="Times New Roman" w:cs="Times New Roman"/>
          <w:color w:val="000000"/>
          <w:sz w:val="24"/>
          <w:szCs w:val="24"/>
          <w:lang w:val="lt-LT" w:eastAsia="lt-LT"/>
        </w:rPr>
        <w:t xml:space="preserve"> iki pasiūlymų pateikimo termino pabaigos. </w:t>
      </w:r>
    </w:p>
    <w:p w:rsidR="00C963A5" w:rsidRPr="00C963A5" w:rsidRDefault="00C963A5" w:rsidP="00C963A5">
      <w:pPr>
        <w:spacing w:after="0" w:line="240" w:lineRule="auto"/>
        <w:ind w:right="-360" w:firstLine="851"/>
        <w:jc w:val="both"/>
        <w:rPr>
          <w:rFonts w:ascii="Times New Roman" w:eastAsia="Times New Roman" w:hAnsi="Times New Roman" w:cs="Times New Roman"/>
          <w:sz w:val="24"/>
          <w:szCs w:val="24"/>
          <w:lang w:val="lt-LT" w:eastAsia="lt-LT"/>
        </w:rPr>
      </w:pPr>
    </w:p>
    <w:p w:rsidR="00C963A5" w:rsidRPr="00C963A5" w:rsidRDefault="00C963A5" w:rsidP="00C963A5">
      <w:pPr>
        <w:keepNext/>
        <w:widowControl w:val="0"/>
        <w:tabs>
          <w:tab w:val="left" w:pos="851"/>
        </w:tabs>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II. PIRKIMO OBJEKTAS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pt-BR" w:eastAsia="lt-LT"/>
        </w:rPr>
      </w:pPr>
      <w:r w:rsidRPr="00C963A5">
        <w:rPr>
          <w:rFonts w:ascii="Times New Roman" w:eastAsia="Times New Roman" w:hAnsi="Times New Roman" w:cs="Times New Roman"/>
          <w:color w:val="000000"/>
          <w:sz w:val="24"/>
          <w:szCs w:val="24"/>
          <w:lang w:val="lt-LT" w:eastAsia="lt-LT"/>
        </w:rPr>
        <w:t>Pirkimo objektas –</w:t>
      </w:r>
      <w:r w:rsidRPr="00C963A5">
        <w:rPr>
          <w:rFonts w:ascii="Times New Roman" w:eastAsia="Times New Roman" w:hAnsi="Times New Roman" w:cs="Times New Roman"/>
          <w:b/>
          <w:color w:val="000000"/>
          <w:sz w:val="24"/>
          <w:szCs w:val="24"/>
          <w:lang w:val="lt-LT" w:eastAsia="lt-LT"/>
        </w:rPr>
        <w:t xml:space="preserve"> </w:t>
      </w:r>
      <w:r w:rsidR="00BD7985">
        <w:rPr>
          <w:rFonts w:ascii="Times New Roman" w:eastAsia="Times New Roman" w:hAnsi="Times New Roman" w:cs="Times New Roman"/>
          <w:bCs/>
          <w:sz w:val="24"/>
          <w:szCs w:val="24"/>
          <w:lang w:val="lt-LT" w:eastAsia="lt-LT"/>
        </w:rPr>
        <w:t>Ginklų piramidės</w:t>
      </w:r>
      <w:r w:rsidRPr="00C963A5">
        <w:rPr>
          <w:rFonts w:ascii="Times New Roman" w:eastAsia="Times New Roman" w:hAnsi="Times New Roman" w:cs="Times New Roman"/>
          <w:color w:val="000000"/>
          <w:sz w:val="24"/>
          <w:szCs w:val="24"/>
          <w:lang w:val="lt-LT" w:eastAsia="lt-LT"/>
        </w:rPr>
        <w:t xml:space="preserve">. Pirkimo objekto kodas pagal </w:t>
      </w:r>
      <w:r w:rsidRPr="00C963A5">
        <w:rPr>
          <w:rFonts w:ascii="Times New Roman" w:eastAsia="Times New Roman" w:hAnsi="Times New Roman" w:cs="Times New Roman"/>
          <w:b/>
          <w:color w:val="000000"/>
          <w:sz w:val="24"/>
          <w:szCs w:val="24"/>
          <w:lang w:val="lt-LT" w:eastAsia="lt-LT"/>
        </w:rPr>
        <w:t xml:space="preserve">BVPŽ </w:t>
      </w:r>
      <w:r w:rsidR="008222E1" w:rsidRPr="008222E1">
        <w:rPr>
          <w:rFonts w:ascii="Times New Roman" w:eastAsia="Times New Roman" w:hAnsi="Times New Roman" w:cs="Times New Roman"/>
          <w:b/>
          <w:color w:val="000000"/>
          <w:sz w:val="24"/>
          <w:szCs w:val="24"/>
          <w:lang w:val="lt-LT" w:eastAsia="lt-LT"/>
        </w:rPr>
        <w:t>44421700-4</w:t>
      </w:r>
    </w:p>
    <w:p w:rsidR="00C963A5" w:rsidRPr="00C963A5" w:rsidRDefault="00C963A5" w:rsidP="00C963A5">
      <w:pPr>
        <w:numPr>
          <w:ilvl w:val="0"/>
          <w:numId w:val="3"/>
        </w:numPr>
        <w:tabs>
          <w:tab w:val="left" w:pos="993"/>
        </w:tabs>
        <w:spacing w:after="0" w:line="240" w:lineRule="auto"/>
        <w:ind w:firstLine="851"/>
        <w:contextualSpacing/>
        <w:jc w:val="both"/>
        <w:rPr>
          <w:rFonts w:ascii="Times New Roman" w:eastAsia="Times New Roman" w:hAnsi="Times New Roman" w:cs="Times New Roman"/>
          <w:bCs/>
          <w:sz w:val="24"/>
          <w:szCs w:val="24"/>
          <w:lang w:val="lt-LT" w:eastAsia="lt-LT"/>
        </w:rPr>
      </w:pPr>
      <w:r w:rsidRPr="00C963A5">
        <w:rPr>
          <w:rFonts w:ascii="Times New Roman" w:eastAsia="MS Gothic" w:hAnsi="Times New Roman" w:cs="Times New Roman"/>
          <w:b/>
          <w:sz w:val="24"/>
          <w:szCs w:val="24"/>
          <w:lang w:val="lt-LT" w:eastAsia="lt-LT"/>
        </w:rPr>
        <w:t xml:space="preserve">Pirkimo objektui keliami techniniai reikalavimai </w:t>
      </w:r>
      <w:r w:rsidRPr="00C963A5">
        <w:rPr>
          <w:rFonts w:ascii="Times New Roman" w:eastAsia="Times New Roman" w:hAnsi="Times New Roman" w:cs="Times New Roman"/>
          <w:sz w:val="24"/>
          <w:szCs w:val="24"/>
          <w:lang w:val="lt-LT" w:eastAsia="lt-LT"/>
        </w:rPr>
        <w:t>nustatyti pirkimo sąlygų 1 priede. Siūlomos tiekti prekės tiekėjai, turi atitikti prekių techninėje specifikacijoje nustatytus reikalavimus.</w:t>
      </w:r>
    </w:p>
    <w:p w:rsidR="00C963A5" w:rsidRPr="00C963A5" w:rsidRDefault="00C963A5" w:rsidP="00C963A5">
      <w:pPr>
        <w:numPr>
          <w:ilvl w:val="0"/>
          <w:numId w:val="3"/>
        </w:numPr>
        <w:tabs>
          <w:tab w:val="left" w:pos="993"/>
        </w:tabs>
        <w:spacing w:after="0" w:line="240" w:lineRule="auto"/>
        <w:ind w:firstLine="851"/>
        <w:contextualSpacing/>
        <w:jc w:val="both"/>
        <w:rPr>
          <w:rFonts w:ascii="Times New Roman" w:eastAsia="Times New Roman" w:hAnsi="Times New Roman" w:cs="Times New Roman"/>
          <w:iCs/>
          <w:sz w:val="24"/>
          <w:szCs w:val="24"/>
          <w:lang w:val="lt-LT" w:eastAsia="lt-LT"/>
        </w:rPr>
      </w:pPr>
      <w:r w:rsidRPr="00C963A5">
        <w:rPr>
          <w:rFonts w:ascii="Times New Roman" w:eastAsia="Times New Roman" w:hAnsi="Times New Roman" w:cs="Times New Roman"/>
          <w:iCs/>
          <w:sz w:val="24"/>
          <w:szCs w:val="24"/>
          <w:lang w:val="lt-LT" w:eastAsia="lt-LT"/>
        </w:rPr>
        <w:t>Pirkimas į dalis neskaidomas.</w:t>
      </w:r>
    </w:p>
    <w:p w:rsidR="00C963A5" w:rsidRPr="00C963A5" w:rsidRDefault="00C963A5" w:rsidP="00C963A5">
      <w:pPr>
        <w:numPr>
          <w:ilvl w:val="0"/>
          <w:numId w:val="3"/>
        </w:numPr>
        <w:tabs>
          <w:tab w:val="left" w:pos="993"/>
        </w:tabs>
        <w:spacing w:after="0" w:line="240" w:lineRule="auto"/>
        <w:ind w:firstLine="851"/>
        <w:contextualSpacing/>
        <w:jc w:val="both"/>
        <w:rPr>
          <w:rFonts w:ascii="Times New Roman" w:eastAsia="Times New Roman" w:hAnsi="Times New Roman" w:cs="Times New Roman"/>
          <w:iCs/>
          <w:sz w:val="24"/>
          <w:szCs w:val="24"/>
          <w:lang w:val="lt-LT" w:eastAsia="lt-LT"/>
        </w:rPr>
      </w:pPr>
      <w:r w:rsidRPr="00C963A5">
        <w:rPr>
          <w:rFonts w:ascii="Times New Roman" w:eastAsia="Times New Roman" w:hAnsi="Times New Roman" w:cs="Times New Roman"/>
          <w:sz w:val="24"/>
          <w:szCs w:val="24"/>
          <w:lang w:val="lt-LT" w:eastAsia="lt-LT"/>
        </w:rPr>
        <w:t>Prekes TIEKĖJAS pristato PIRKĖJUI sutartyje nurodytu adresu.</w:t>
      </w:r>
    </w:p>
    <w:p w:rsidR="00C963A5" w:rsidRPr="00C963A5" w:rsidRDefault="00C963A5" w:rsidP="00C963A5">
      <w:pPr>
        <w:numPr>
          <w:ilvl w:val="0"/>
          <w:numId w:val="3"/>
        </w:numPr>
        <w:tabs>
          <w:tab w:val="left" w:pos="993"/>
        </w:tabs>
        <w:spacing w:after="0" w:line="240" w:lineRule="auto"/>
        <w:ind w:firstLine="851"/>
        <w:contextualSpacing/>
        <w:jc w:val="both"/>
        <w:rPr>
          <w:rFonts w:ascii="Times New Roman" w:eastAsia="Times New Roman" w:hAnsi="Times New Roman" w:cs="Times New Roman"/>
          <w:iCs/>
          <w:sz w:val="24"/>
          <w:szCs w:val="24"/>
          <w:lang w:val="lt-LT" w:eastAsia="lt-LT"/>
        </w:rPr>
      </w:pPr>
      <w:r w:rsidRPr="00C963A5">
        <w:rPr>
          <w:rFonts w:ascii="Times New Roman" w:eastAsia="Times New Roman" w:hAnsi="Times New Roman" w:cs="Times New Roman"/>
          <w:sz w:val="24"/>
          <w:szCs w:val="24"/>
          <w:lang w:val="lt-LT" w:eastAsia="lt-LT"/>
        </w:rPr>
        <w:t>Prekės turi atitikti techninius reikalavimus.</w:t>
      </w:r>
    </w:p>
    <w:p w:rsidR="00C963A5" w:rsidRPr="00C963A5" w:rsidRDefault="00C963A5" w:rsidP="00C963A5">
      <w:pPr>
        <w:numPr>
          <w:ilvl w:val="0"/>
          <w:numId w:val="3"/>
        </w:numPr>
        <w:tabs>
          <w:tab w:val="left" w:pos="993"/>
        </w:tabs>
        <w:spacing w:after="0" w:line="240" w:lineRule="auto"/>
        <w:ind w:firstLine="851"/>
        <w:contextualSpacing/>
        <w:jc w:val="both"/>
        <w:rPr>
          <w:rFonts w:ascii="Times New Roman" w:eastAsia="Times New Roman" w:hAnsi="Times New Roman" w:cs="Times New Roman"/>
          <w:iCs/>
          <w:sz w:val="24"/>
          <w:szCs w:val="24"/>
          <w:lang w:val="lt-LT" w:eastAsia="lt-LT"/>
        </w:rPr>
      </w:pPr>
      <w:r w:rsidRPr="00C963A5">
        <w:rPr>
          <w:rFonts w:ascii="Times New Roman" w:eastAsia="Times New Roman" w:hAnsi="Times New Roman" w:cs="Times New Roman"/>
          <w:sz w:val="24"/>
          <w:szCs w:val="24"/>
          <w:lang w:val="lt-LT" w:eastAsia="lt-LT"/>
        </w:rPr>
        <w:t xml:space="preserve">Prekių pristatymas ne vėliau </w:t>
      </w:r>
      <w:r w:rsidR="00B100B8">
        <w:rPr>
          <w:rFonts w:ascii="Times New Roman" w:eastAsia="Times New Roman" w:hAnsi="Times New Roman" w:cs="Times New Roman"/>
          <w:sz w:val="24"/>
          <w:szCs w:val="24"/>
          <w:lang w:val="lt-LT" w:eastAsia="lt-LT"/>
        </w:rPr>
        <w:t>kaip iki 2026</w:t>
      </w:r>
      <w:r w:rsidR="00237D52">
        <w:rPr>
          <w:rFonts w:ascii="Times New Roman" w:eastAsia="Times New Roman" w:hAnsi="Times New Roman" w:cs="Times New Roman"/>
          <w:sz w:val="24"/>
          <w:szCs w:val="24"/>
          <w:lang w:val="lt-LT" w:eastAsia="lt-LT"/>
        </w:rPr>
        <w:t xml:space="preserve"> 1</w:t>
      </w:r>
      <w:r w:rsidR="00366147">
        <w:rPr>
          <w:rFonts w:ascii="Times New Roman" w:eastAsia="Times New Roman" w:hAnsi="Times New Roman" w:cs="Times New Roman"/>
          <w:sz w:val="24"/>
          <w:szCs w:val="24"/>
          <w:lang w:val="lt-LT" w:eastAsia="lt-LT"/>
        </w:rPr>
        <w:t>1 3</w:t>
      </w:r>
      <w:r w:rsidR="00237D52">
        <w:rPr>
          <w:rFonts w:ascii="Times New Roman" w:eastAsia="Times New Roman" w:hAnsi="Times New Roman" w:cs="Times New Roman"/>
          <w:sz w:val="24"/>
          <w:szCs w:val="24"/>
          <w:lang w:val="lt-LT" w:eastAsia="lt-LT"/>
        </w:rPr>
        <w:t>0</w:t>
      </w:r>
      <w:r w:rsidRPr="00C963A5">
        <w:rPr>
          <w:rFonts w:ascii="Times New Roman" w:eastAsia="Times New Roman" w:hAnsi="Times New Roman" w:cs="Times New Roman"/>
          <w:sz w:val="24"/>
          <w:szCs w:val="24"/>
          <w:lang w:val="lt-LT" w:eastAsia="lt-LT"/>
        </w:rPr>
        <w:t xml:space="preserve"> nuo Sutarties įsigaliojimo dienos.</w:t>
      </w:r>
    </w:p>
    <w:p w:rsidR="00C963A5" w:rsidRPr="00C963A5" w:rsidRDefault="00C963A5" w:rsidP="00C963A5">
      <w:pPr>
        <w:keepNext/>
        <w:widowControl w:val="0"/>
        <w:tabs>
          <w:tab w:val="left" w:pos="540"/>
          <w:tab w:val="left" w:pos="720"/>
        </w:tabs>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III. TIEKĖJŲ KVALIFIKACIJOS REIKALAVIMAI</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
        <w:gridCol w:w="3829"/>
        <w:gridCol w:w="5402"/>
      </w:tblGrid>
      <w:tr w:rsidR="00C963A5" w:rsidRPr="00C963A5" w:rsidTr="000D48C9">
        <w:trPr>
          <w:jc w:val="center"/>
        </w:trPr>
        <w:tc>
          <w:tcPr>
            <w:tcW w:w="835" w:type="dxa"/>
          </w:tcPr>
          <w:p w:rsidR="00C963A5" w:rsidRPr="00C963A5" w:rsidRDefault="00C963A5" w:rsidP="00C963A5">
            <w:pPr>
              <w:spacing w:after="0" w:line="240" w:lineRule="auto"/>
              <w:rPr>
                <w:rFonts w:ascii="Times New Roman" w:eastAsia="Times New Roman" w:hAnsi="Times New Roman" w:cs="Times New Roman"/>
                <w:sz w:val="24"/>
                <w:szCs w:val="24"/>
                <w:lang w:val="en-GB"/>
              </w:rPr>
            </w:pPr>
            <w:r w:rsidRPr="00C963A5">
              <w:rPr>
                <w:rFonts w:ascii="Times New Roman" w:eastAsia="Times New Roman" w:hAnsi="Times New Roman" w:cs="Times New Roman"/>
                <w:sz w:val="24"/>
                <w:szCs w:val="24"/>
                <w:lang w:val="en-GB"/>
              </w:rPr>
              <w:t xml:space="preserve"> Eil.</w:t>
            </w:r>
          </w:p>
          <w:p w:rsidR="00C963A5" w:rsidRPr="00C963A5" w:rsidRDefault="00C963A5" w:rsidP="00C963A5">
            <w:pPr>
              <w:spacing w:after="0" w:line="240" w:lineRule="auto"/>
              <w:rPr>
                <w:rFonts w:ascii="Times New Roman" w:eastAsia="Times New Roman" w:hAnsi="Times New Roman" w:cs="Times New Roman"/>
                <w:sz w:val="24"/>
                <w:szCs w:val="24"/>
                <w:lang w:val="en-GB"/>
              </w:rPr>
            </w:pPr>
            <w:r w:rsidRPr="00C963A5">
              <w:rPr>
                <w:rFonts w:ascii="Times New Roman" w:eastAsia="Times New Roman" w:hAnsi="Times New Roman" w:cs="Times New Roman"/>
                <w:sz w:val="24"/>
                <w:szCs w:val="24"/>
                <w:lang w:val="en-GB"/>
              </w:rPr>
              <w:t xml:space="preserve"> Nr.</w:t>
            </w:r>
          </w:p>
        </w:tc>
        <w:tc>
          <w:tcPr>
            <w:tcW w:w="3829" w:type="dxa"/>
          </w:tcPr>
          <w:p w:rsidR="00C963A5" w:rsidRPr="00C963A5" w:rsidRDefault="00C963A5" w:rsidP="00C963A5">
            <w:pPr>
              <w:spacing w:after="0" w:line="240" w:lineRule="auto"/>
              <w:rPr>
                <w:rFonts w:ascii="Times New Roman" w:eastAsia="Times New Roman" w:hAnsi="Times New Roman" w:cs="Times New Roman"/>
                <w:sz w:val="24"/>
                <w:szCs w:val="24"/>
                <w:lang w:val="en-GB"/>
              </w:rPr>
            </w:pPr>
            <w:r w:rsidRPr="00C963A5">
              <w:rPr>
                <w:rFonts w:ascii="Times New Roman" w:eastAsia="Times New Roman" w:hAnsi="Times New Roman" w:cs="Times New Roman"/>
                <w:sz w:val="24"/>
                <w:szCs w:val="24"/>
                <w:lang w:val="en-GB"/>
              </w:rPr>
              <w:t>Kvalifikaciniai reikalavimai</w:t>
            </w:r>
          </w:p>
        </w:tc>
        <w:tc>
          <w:tcPr>
            <w:tcW w:w="5400" w:type="dxa"/>
          </w:tcPr>
          <w:p w:rsidR="00C963A5" w:rsidRPr="00C963A5" w:rsidRDefault="00C963A5" w:rsidP="00C963A5">
            <w:pPr>
              <w:spacing w:after="0" w:line="240" w:lineRule="auto"/>
              <w:rPr>
                <w:rFonts w:ascii="Times New Roman" w:eastAsia="Times New Roman" w:hAnsi="Times New Roman" w:cs="Times New Roman"/>
                <w:sz w:val="24"/>
                <w:szCs w:val="24"/>
                <w:lang w:val="en-GB"/>
              </w:rPr>
            </w:pPr>
            <w:r w:rsidRPr="00C963A5">
              <w:rPr>
                <w:rFonts w:ascii="Times New Roman" w:eastAsia="Times New Roman" w:hAnsi="Times New Roman" w:cs="Times New Roman"/>
                <w:sz w:val="24"/>
                <w:szCs w:val="24"/>
                <w:lang w:val="en-GB"/>
              </w:rPr>
              <w:t>Kvalifikacinius reikalavimus įrodantys dokumentai</w:t>
            </w:r>
          </w:p>
        </w:tc>
      </w:tr>
      <w:tr w:rsidR="00C963A5" w:rsidRPr="00C963A5" w:rsidTr="000D48C9">
        <w:trPr>
          <w:trHeight w:val="555"/>
          <w:jc w:val="center"/>
        </w:trPr>
        <w:tc>
          <w:tcPr>
            <w:tcW w:w="835" w:type="dxa"/>
          </w:tcPr>
          <w:p w:rsidR="00C963A5" w:rsidRPr="00C963A5" w:rsidRDefault="00C963A5" w:rsidP="00C963A5">
            <w:pPr>
              <w:tabs>
                <w:tab w:val="left" w:pos="219"/>
              </w:tabs>
              <w:spacing w:after="0" w:line="240" w:lineRule="auto"/>
              <w:ind w:left="-774" w:right="-358" w:firstLine="1625"/>
              <w:jc w:val="center"/>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 1.</w:t>
            </w:r>
          </w:p>
        </w:tc>
        <w:tc>
          <w:tcPr>
            <w:tcW w:w="3829" w:type="dxa"/>
          </w:tcPr>
          <w:p w:rsidR="00C963A5" w:rsidRPr="00C963A5" w:rsidRDefault="00C963A5" w:rsidP="00C963A5">
            <w:pPr>
              <w:spacing w:after="0" w:line="240" w:lineRule="auto"/>
              <w:ind w:right="65"/>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Tiekėjas turi teisę verstis ta veikla, kuri reikalinga pirkimo sutarčiai įvykdyti.</w:t>
            </w:r>
          </w:p>
        </w:tc>
        <w:tc>
          <w:tcPr>
            <w:tcW w:w="5400" w:type="dxa"/>
          </w:tcPr>
          <w:p w:rsidR="00C963A5" w:rsidRPr="00C963A5" w:rsidRDefault="00C963A5" w:rsidP="00C963A5">
            <w:pPr>
              <w:spacing w:after="0" w:line="240" w:lineRule="auto"/>
              <w:ind w:right="65"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b/>
                <w:bCs/>
                <w:sz w:val="24"/>
                <w:szCs w:val="24"/>
                <w:lang w:val="lt-LT" w:eastAsia="lt-LT"/>
              </w:rPr>
              <w:t xml:space="preserve">Lietuvos Respublikoje registruotas Tiekėjas (juridinis asmuo) pateikia Tiekėjo įstatų, kurie patvirtintų, kad jo vykdoma veikla yra susijusi su pirkimo objektu, kopiją. Jeigu Tiekėjas neturi patvirtintų įstatų, apie jo veiklos pobūdį Perkančioji organizacija spręs iš registravimo pažymėjime pateiktų duomenų. Tiekėjas, registruotas užsienio valstybėje, pagal kurios teisę minėti dokumentai nenumatyti, turi pateikti </w:t>
            </w:r>
            <w:r w:rsidRPr="00C963A5">
              <w:rPr>
                <w:rFonts w:ascii="Times New Roman" w:eastAsia="Times New Roman" w:hAnsi="Times New Roman" w:cs="Times New Roman"/>
                <w:b/>
                <w:bCs/>
                <w:sz w:val="24"/>
                <w:szCs w:val="24"/>
                <w:lang w:val="lt-LT" w:eastAsia="lt-LT"/>
              </w:rPr>
              <w:lastRenderedPageBreak/>
              <w:t>profesinių ar veiklos registrų tvarkytojų pažymas ar priesaikos pažymą, liudijančią Tiekėjo teisę verstis atitinkama ūkine veikla.</w:t>
            </w:r>
          </w:p>
        </w:tc>
      </w:tr>
      <w:tr w:rsidR="00C963A5" w:rsidRPr="00C963A5" w:rsidTr="000D48C9">
        <w:trPr>
          <w:trHeight w:val="555"/>
          <w:jc w:val="center"/>
        </w:trPr>
        <w:tc>
          <w:tcPr>
            <w:tcW w:w="835" w:type="dxa"/>
          </w:tcPr>
          <w:p w:rsidR="00C963A5" w:rsidRPr="00C963A5" w:rsidRDefault="00C963A5" w:rsidP="00C963A5">
            <w:pPr>
              <w:spacing w:after="0" w:line="240" w:lineRule="auto"/>
              <w:ind w:right="65" w:firstLine="851"/>
              <w:jc w:val="center"/>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 2.</w:t>
            </w:r>
          </w:p>
        </w:tc>
        <w:tc>
          <w:tcPr>
            <w:tcW w:w="3829" w:type="dxa"/>
          </w:tcPr>
          <w:p w:rsidR="00C963A5" w:rsidRPr="00C963A5" w:rsidRDefault="00C963A5" w:rsidP="00D77788">
            <w:pPr>
              <w:widowControl w:val="0"/>
              <w:autoSpaceDE w:val="0"/>
              <w:autoSpaceDN w:val="0"/>
              <w:adjustRightInd w:val="0"/>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Tiekėjas turi būti neįtrauktas į nepatikimų tiekėjų sąrašą.</w:t>
            </w:r>
          </w:p>
        </w:tc>
        <w:tc>
          <w:tcPr>
            <w:tcW w:w="5402" w:type="dxa"/>
          </w:tcPr>
          <w:p w:rsidR="00C963A5" w:rsidRPr="00C963A5" w:rsidRDefault="00C963A5" w:rsidP="00C963A5">
            <w:pPr>
              <w:spacing w:after="0" w:line="240" w:lineRule="auto"/>
              <w:ind w:right="65"/>
              <w:jc w:val="both"/>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https://vpt.lrv.lt/lt/nepatikimu-tiekeju-sarasas</w:t>
            </w:r>
          </w:p>
        </w:tc>
      </w:tr>
    </w:tbl>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val="lt-LT" w:eastAsia="lt-LT"/>
        </w:rPr>
      </w:pPr>
    </w:p>
    <w:p w:rsidR="00C963A5" w:rsidRPr="00C963A5" w:rsidRDefault="00C963A5" w:rsidP="000D48C9">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val="lt-LT" w:eastAsia="lt-LT"/>
        </w:rPr>
      </w:pPr>
    </w:p>
    <w:p w:rsidR="00C963A5" w:rsidRPr="00C963A5" w:rsidRDefault="00C963A5" w:rsidP="000D48C9">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IV. PASIŪLYMŲ RENGIMAS, PATEIKIMAS, KEITIMAS</w:t>
      </w:r>
    </w:p>
    <w:p w:rsidR="00C963A5" w:rsidRPr="00C963A5" w:rsidRDefault="00C963A5" w:rsidP="000D48C9">
      <w:pPr>
        <w:widowControl w:val="0"/>
        <w:autoSpaceDE w:val="0"/>
        <w:autoSpaceDN w:val="0"/>
        <w:adjustRightInd w:val="0"/>
        <w:spacing w:after="0" w:line="240" w:lineRule="auto"/>
        <w:ind w:firstLine="851"/>
        <w:jc w:val="center"/>
        <w:rPr>
          <w:rFonts w:ascii="Times New Roman" w:eastAsia="Times New Roman" w:hAnsi="Times New Roman" w:cs="Times New Roman"/>
          <w:b/>
          <w:bCs/>
          <w:sz w:val="24"/>
          <w:szCs w:val="24"/>
          <w:lang w:val="lt-LT" w:eastAsia="lt-LT"/>
        </w:rPr>
      </w:pPr>
    </w:p>
    <w:p w:rsidR="00C963A5" w:rsidRPr="00C963A5" w:rsidRDefault="00C963A5" w:rsidP="000D48C9">
      <w:pPr>
        <w:spacing w:after="0" w:line="240" w:lineRule="auto"/>
        <w:ind w:firstLine="851"/>
        <w:jc w:val="both"/>
        <w:outlineLvl w:val="1"/>
        <w:rPr>
          <w:rFonts w:ascii="Times New Roman" w:eastAsia="Times New Roman" w:hAnsi="Times New Roman" w:cs="Times New Roman"/>
          <w:i/>
          <w:sz w:val="24"/>
          <w:szCs w:val="20"/>
          <w:lang w:val="lt-LT"/>
        </w:rPr>
      </w:pPr>
      <w:r w:rsidRPr="00C963A5">
        <w:rPr>
          <w:rFonts w:ascii="Times New Roman" w:eastAsia="Times New Roman" w:hAnsi="Times New Roman" w:cs="Times New Roman"/>
          <w:sz w:val="24"/>
          <w:szCs w:val="20"/>
          <w:lang w:val="lt-LT"/>
        </w:rPr>
        <w:t>4.1.</w:t>
      </w:r>
      <w:r w:rsidR="00B100B8">
        <w:rPr>
          <w:rFonts w:ascii="Times New Roman" w:eastAsia="Times New Roman" w:hAnsi="Times New Roman" w:cs="Times New Roman"/>
          <w:sz w:val="24"/>
          <w:szCs w:val="20"/>
          <w:lang w:val="lt-LT"/>
        </w:rPr>
        <w:t xml:space="preserve"> </w:t>
      </w:r>
      <w:r w:rsidRPr="00C963A5">
        <w:rPr>
          <w:rFonts w:ascii="Times New Roman" w:eastAsia="Times New Roman" w:hAnsi="Times New Roman" w:cs="Times New Roman"/>
          <w:sz w:val="24"/>
          <w:szCs w:val="20"/>
          <w:lang w:val="lt-LT"/>
        </w:rPr>
        <w:t>Tiekėjas gali pateikti tik vieną pasiūlymą (pvz., pdf formatu, pasirašytą tiekėjo ar jo įgalioto asmens). Jei Tiekėjas pateiks daugiau kaip vieną pasiūlymą, visi tokie pasiūlymai bus atmesti.</w:t>
      </w:r>
    </w:p>
    <w:p w:rsidR="00C963A5" w:rsidRPr="00C963A5" w:rsidRDefault="00C963A5" w:rsidP="00B100B8">
      <w:pPr>
        <w:numPr>
          <w:ilvl w:val="1"/>
          <w:numId w:val="4"/>
        </w:numPr>
        <w:spacing w:after="0" w:line="240" w:lineRule="auto"/>
        <w:ind w:left="0" w:firstLine="774"/>
        <w:jc w:val="both"/>
        <w:outlineLvl w:val="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Perkančioji organizacija reikalauja pasiūlymus teikti elektroninėmis priemonėmis, naudojant CVP IS. Pasiūlymai, pateikti popierinėje formoje, nebus priimami ir vertinami.</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4.3.</w:t>
      </w:r>
      <w:r w:rsidR="00B100B8">
        <w:rPr>
          <w:rFonts w:ascii="Times New Roman" w:eastAsia="Times New Roman" w:hAnsi="Times New Roman" w:cs="Times New Roman"/>
          <w:sz w:val="24"/>
          <w:szCs w:val="24"/>
          <w:lang w:val="lt-LT"/>
        </w:rPr>
        <w:t xml:space="preserve"> </w:t>
      </w:r>
      <w:r w:rsidRPr="00C963A5">
        <w:rPr>
          <w:rFonts w:ascii="Times New Roman" w:eastAsia="Times New Roman" w:hAnsi="Times New Roman" w:cs="Times New Roman"/>
          <w:sz w:val="24"/>
          <w:szCs w:val="24"/>
          <w:lang w:val="lt-LT"/>
        </w:rPr>
        <w:t xml:space="preserve">Elektroninėmis priemonėmis pasiūlymus gali teikti tiktai Tiekėjai, registruoti Centrinėje viešųjų pirkimų informacinėje sistemoje (CVP IS), pasiekiamoje adresu </w:t>
      </w:r>
      <w:hyperlink r:id="rId8" w:history="1">
        <w:r w:rsidRPr="00C963A5">
          <w:rPr>
            <w:rFonts w:ascii="Times New Roman" w:eastAsia="Times New Roman" w:hAnsi="Times New Roman" w:cs="Times New Roman"/>
            <w:color w:val="0000FF"/>
            <w:sz w:val="24"/>
            <w:szCs w:val="24"/>
            <w:u w:val="single"/>
            <w:lang w:val="lt-LT"/>
          </w:rPr>
          <w:t>https://pirkimai.eviesiejipirkimai.lt/</w:t>
        </w:r>
      </w:hyperlink>
      <w:r w:rsidRPr="00C963A5">
        <w:rPr>
          <w:rFonts w:ascii="Times New Roman" w:eastAsia="Times New Roman" w:hAnsi="Times New Roman" w:cs="Times New Roman"/>
          <w:sz w:val="24"/>
          <w:szCs w:val="24"/>
          <w:lang w:val="lt-LT"/>
        </w:rPr>
        <w:t>. Registracija CVP IS yra nemokama.</w:t>
      </w:r>
    </w:p>
    <w:p w:rsidR="00C963A5" w:rsidRPr="00C963A5" w:rsidRDefault="00C963A5" w:rsidP="000D48C9">
      <w:pPr>
        <w:spacing w:after="0" w:line="240" w:lineRule="auto"/>
        <w:ind w:firstLine="851"/>
        <w:jc w:val="both"/>
        <w:outlineLvl w:val="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4.4.Tiekėjo pasiūlymas bei kita korespondencija pateikiama lietuvių</w:t>
      </w:r>
      <w:r w:rsidRPr="00C963A5">
        <w:rPr>
          <w:rFonts w:ascii="Times New Roman" w:eastAsia="Times New Roman" w:hAnsi="Times New Roman" w:cs="Times New Roman"/>
          <w:i/>
          <w:sz w:val="24"/>
          <w:szCs w:val="24"/>
          <w:lang w:val="lt-LT"/>
        </w:rPr>
        <w:t xml:space="preserve"> </w:t>
      </w:r>
      <w:r w:rsidRPr="00C963A5">
        <w:rPr>
          <w:rFonts w:ascii="Times New Roman" w:eastAsia="Times New Roman" w:hAnsi="Times New Roman" w:cs="Times New Roman"/>
          <w:sz w:val="24"/>
          <w:szCs w:val="24"/>
          <w:lang w:val="lt-LT"/>
        </w:rPr>
        <w:t>kalba. Jei atitinkami dokumentai yra išduoti kita, nei reikalaujama, kalba, turi būti pateiktas tinkamai patvirtintas vertimas į lietuvių kalbą. Vertimas turi būti patvirtintas vertėjo parašu ir vertimo biuro antspaudu.</w:t>
      </w:r>
    </w:p>
    <w:p w:rsidR="00C963A5" w:rsidRPr="00C963A5" w:rsidRDefault="00C963A5" w:rsidP="000D48C9">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rPr>
        <w:t>4.5.</w:t>
      </w:r>
      <w:r w:rsidRPr="00C963A5">
        <w:rPr>
          <w:rFonts w:ascii="Times New Roman" w:eastAsia="Times New Roman" w:hAnsi="Times New Roman" w:cs="Times New Roman"/>
          <w:sz w:val="24"/>
          <w:szCs w:val="24"/>
          <w:lang w:val="lt-LT" w:eastAsia="lt-LT"/>
        </w:rPr>
        <w:t xml:space="preserve">Prekių kaina pateikiama eurais. Pasiūlyme Tiekėjas turi nurodyti siūlomų prekių kainą su PVM. </w:t>
      </w:r>
    </w:p>
    <w:p w:rsidR="00C963A5" w:rsidRPr="00C963A5" w:rsidRDefault="00C963A5" w:rsidP="000D48C9">
      <w:pPr>
        <w:numPr>
          <w:ilvl w:val="1"/>
          <w:numId w:val="5"/>
        </w:numPr>
        <w:spacing w:after="0" w:line="240" w:lineRule="auto"/>
        <w:ind w:firstLine="851"/>
        <w:jc w:val="both"/>
        <w:outlineLvl w:val="1"/>
        <w:rPr>
          <w:rFonts w:ascii="Times New Roman" w:eastAsia="Times New Roman" w:hAnsi="Times New Roman" w:cs="Times New Roman"/>
          <w:i/>
          <w:color w:val="000000"/>
          <w:sz w:val="24"/>
          <w:szCs w:val="24"/>
          <w:lang w:val="lt-LT"/>
        </w:rPr>
      </w:pPr>
      <w:r w:rsidRPr="00C963A5">
        <w:rPr>
          <w:rFonts w:ascii="Times New Roman" w:eastAsia="Times New Roman" w:hAnsi="Times New Roman" w:cs="Times New Roman"/>
          <w:b/>
          <w:bCs/>
          <w:sz w:val="24"/>
          <w:szCs w:val="24"/>
          <w:lang w:val="lt-LT"/>
        </w:rPr>
        <w:t xml:space="preserve">Tiekėjas kainos pasiūlymą privalo pateikti pagal pirkimo sąlygų 2 priede pateiktą formą. </w:t>
      </w:r>
      <w:r w:rsidRPr="00C963A5">
        <w:rPr>
          <w:rFonts w:ascii="Times New Roman" w:eastAsia="Times New Roman" w:hAnsi="Times New Roman" w:cs="Times New Roman"/>
          <w:sz w:val="24"/>
          <w:szCs w:val="24"/>
          <w:lang w:val="lt-LT"/>
        </w:rPr>
        <w:t>Tiekėjas gali pateikti tik vieną pasiūlymą, pasirašytą Tiekėjo ar jo įgalioto asmens.</w:t>
      </w:r>
    </w:p>
    <w:p w:rsidR="00C963A5" w:rsidRPr="00C963A5" w:rsidRDefault="00C963A5" w:rsidP="000D48C9">
      <w:pPr>
        <w:numPr>
          <w:ilvl w:val="1"/>
          <w:numId w:val="5"/>
        </w:numPr>
        <w:spacing w:after="0" w:line="240" w:lineRule="auto"/>
        <w:ind w:firstLine="851"/>
        <w:jc w:val="both"/>
        <w:outlineLvl w:val="1"/>
        <w:rPr>
          <w:rFonts w:ascii="Times New Roman" w:eastAsia="Times New Roman" w:hAnsi="Times New Roman" w:cs="Times New Roman"/>
          <w:i/>
          <w:color w:val="000000"/>
          <w:sz w:val="24"/>
          <w:szCs w:val="24"/>
          <w:lang w:val="lt-LT"/>
        </w:rPr>
      </w:pPr>
      <w:r w:rsidRPr="00C963A5">
        <w:rPr>
          <w:rFonts w:ascii="Times New Roman" w:eastAsia="Times New Roman" w:hAnsi="Times New Roman" w:cs="Times New Roman"/>
          <w:sz w:val="24"/>
          <w:szCs w:val="24"/>
          <w:lang w:val="lt-LT"/>
        </w:rPr>
        <w:t xml:space="preserve">Pasiūlymą pateikti iki </w:t>
      </w:r>
      <w:r w:rsidR="00B100B8">
        <w:rPr>
          <w:rFonts w:ascii="Times New Roman" w:eastAsia="Times New Roman" w:hAnsi="Times New Roman" w:cs="Times New Roman"/>
          <w:b/>
          <w:sz w:val="24"/>
          <w:szCs w:val="24"/>
          <w:lang w:val="lt-LT"/>
        </w:rPr>
        <w:t>2026</w:t>
      </w:r>
      <w:r w:rsidRPr="00C963A5">
        <w:rPr>
          <w:rFonts w:ascii="Times New Roman" w:eastAsia="Times New Roman" w:hAnsi="Times New Roman" w:cs="Times New Roman"/>
          <w:b/>
          <w:sz w:val="24"/>
          <w:szCs w:val="24"/>
          <w:lang w:val="lt-LT"/>
        </w:rPr>
        <w:t xml:space="preserve"> m. </w:t>
      </w:r>
      <w:r w:rsidR="00525B7A">
        <w:rPr>
          <w:rFonts w:ascii="Times New Roman" w:eastAsia="Times New Roman" w:hAnsi="Times New Roman" w:cs="Times New Roman"/>
          <w:b/>
          <w:sz w:val="24"/>
          <w:szCs w:val="24"/>
        </w:rPr>
        <w:t>rugpjūčio</w:t>
      </w:r>
      <w:r w:rsidR="00525B7A">
        <w:rPr>
          <w:rFonts w:ascii="Times New Roman" w:eastAsia="Times New Roman" w:hAnsi="Times New Roman" w:cs="Times New Roman"/>
          <w:b/>
          <w:sz w:val="24"/>
          <w:szCs w:val="20"/>
          <w:lang w:val="lt-LT"/>
        </w:rPr>
        <w:t xml:space="preserve"> 17 </w:t>
      </w:r>
      <w:r w:rsidRPr="00C963A5">
        <w:rPr>
          <w:rFonts w:ascii="Times New Roman" w:eastAsia="Times New Roman" w:hAnsi="Times New Roman" w:cs="Times New Roman"/>
          <w:b/>
          <w:sz w:val="24"/>
          <w:szCs w:val="20"/>
          <w:lang w:val="lt-LT"/>
        </w:rPr>
        <w:t>d</w:t>
      </w:r>
      <w:r w:rsidRPr="00C963A5">
        <w:rPr>
          <w:rFonts w:ascii="Times New Roman" w:eastAsia="Times New Roman" w:hAnsi="Times New Roman" w:cs="Times New Roman"/>
          <w:b/>
          <w:sz w:val="24"/>
          <w:szCs w:val="24"/>
          <w:lang w:val="lt-LT"/>
        </w:rPr>
        <w:t>. 09.00 val.</w:t>
      </w:r>
    </w:p>
    <w:p w:rsidR="00C963A5" w:rsidRPr="00C963A5" w:rsidRDefault="00C963A5" w:rsidP="000D48C9">
      <w:pPr>
        <w:numPr>
          <w:ilvl w:val="1"/>
          <w:numId w:val="5"/>
        </w:numPr>
        <w:spacing w:after="0" w:line="240" w:lineRule="auto"/>
        <w:ind w:firstLine="851"/>
        <w:jc w:val="both"/>
        <w:outlineLvl w:val="1"/>
        <w:rPr>
          <w:rFonts w:ascii="Times New Roman" w:eastAsia="Times New Roman" w:hAnsi="Times New Roman" w:cs="Times New Roman"/>
          <w:i/>
          <w:color w:val="000000"/>
          <w:sz w:val="24"/>
          <w:szCs w:val="24"/>
          <w:lang w:val="lt-LT"/>
        </w:rPr>
      </w:pPr>
      <w:r w:rsidRPr="00C963A5">
        <w:rPr>
          <w:rFonts w:ascii="Times New Roman" w:eastAsia="Times New Roman" w:hAnsi="Times New Roman" w:cs="Times New Roman"/>
          <w:sz w:val="24"/>
          <w:szCs w:val="24"/>
          <w:lang w:val="lt-LT"/>
        </w:rPr>
        <w:t>Pasiūlymas galioja tiek, kiek numatyta pirkimo dokumentuose.</w:t>
      </w:r>
    </w:p>
    <w:p w:rsidR="00C963A5" w:rsidRPr="00C963A5" w:rsidRDefault="00C963A5" w:rsidP="000D48C9">
      <w:pPr>
        <w:numPr>
          <w:ilvl w:val="1"/>
          <w:numId w:val="5"/>
        </w:numPr>
        <w:tabs>
          <w:tab w:val="left" w:pos="1418"/>
        </w:tabs>
        <w:spacing w:after="0" w:line="240" w:lineRule="auto"/>
        <w:ind w:firstLine="851"/>
        <w:jc w:val="both"/>
        <w:outlineLvl w:val="1"/>
        <w:rPr>
          <w:rFonts w:ascii="Times New Roman" w:eastAsia="Times New Roman" w:hAnsi="Times New Roman" w:cs="Times New Roman"/>
          <w:i/>
          <w:color w:val="000000"/>
          <w:sz w:val="24"/>
          <w:szCs w:val="24"/>
          <w:lang w:val="lt-LT"/>
        </w:rPr>
      </w:pPr>
      <w:r w:rsidRPr="00C963A5">
        <w:rPr>
          <w:rFonts w:ascii="Times New Roman" w:eastAsia="Times New Roman" w:hAnsi="Times New Roman" w:cs="Times New Roman"/>
          <w:sz w:val="24"/>
          <w:szCs w:val="24"/>
          <w:lang w:val="lt-LT"/>
        </w:rPr>
        <w:t>Perkančioji organizacija neatsako už nenumatytus atvejus, dėl kurių pasiūlymai nebuvo gauti ar gauti pavėluotai. Pavėluotai gauti pasiūlymai neatplėšiami ir nevertinami.</w:t>
      </w:r>
    </w:p>
    <w:p w:rsidR="00C963A5" w:rsidRPr="00C963A5" w:rsidRDefault="00C963A5" w:rsidP="000D48C9">
      <w:pPr>
        <w:numPr>
          <w:ilvl w:val="1"/>
          <w:numId w:val="5"/>
        </w:numPr>
        <w:tabs>
          <w:tab w:val="left" w:pos="1418"/>
        </w:tabs>
        <w:spacing w:after="0" w:line="240" w:lineRule="auto"/>
        <w:ind w:firstLine="851"/>
        <w:jc w:val="both"/>
        <w:outlineLvl w:val="1"/>
        <w:rPr>
          <w:rFonts w:ascii="Times New Roman" w:eastAsia="Times New Roman" w:hAnsi="Times New Roman" w:cs="Times New Roman"/>
          <w:i/>
          <w:color w:val="000000"/>
          <w:sz w:val="24"/>
          <w:szCs w:val="24"/>
          <w:lang w:val="lt-LT"/>
        </w:rPr>
      </w:pPr>
      <w:r w:rsidRPr="00C963A5">
        <w:rPr>
          <w:rFonts w:ascii="Times New Roman" w:eastAsia="Times New Roman" w:hAnsi="Times New Roman" w:cs="Times New Roman"/>
          <w:sz w:val="24"/>
          <w:szCs w:val="20"/>
          <w:lang w:val="lt-LT"/>
        </w:rPr>
        <w:t>Perkančioji organizacija pasilieka teisę prašyti Tiekėją pateikti pažymų ar kitų su pasiūlymu teikiamų dokumentų originalus.</w:t>
      </w:r>
    </w:p>
    <w:p w:rsidR="00C963A5" w:rsidRPr="00C963A5" w:rsidRDefault="00C963A5" w:rsidP="000D48C9">
      <w:pPr>
        <w:numPr>
          <w:ilvl w:val="1"/>
          <w:numId w:val="5"/>
        </w:numPr>
        <w:tabs>
          <w:tab w:val="left" w:pos="1418"/>
        </w:tabs>
        <w:spacing w:after="0" w:line="240" w:lineRule="auto"/>
        <w:ind w:firstLine="851"/>
        <w:jc w:val="both"/>
        <w:outlineLvl w:val="1"/>
        <w:rPr>
          <w:rFonts w:ascii="Times New Roman" w:eastAsia="Times New Roman" w:hAnsi="Times New Roman" w:cs="Times New Roman"/>
          <w:sz w:val="24"/>
          <w:szCs w:val="20"/>
          <w:lang w:val="lt-LT"/>
        </w:rPr>
      </w:pPr>
      <w:r w:rsidRPr="00C963A5">
        <w:rPr>
          <w:rFonts w:ascii="Times New Roman" w:eastAsia="Times New Roman" w:hAnsi="Times New Roman" w:cs="Times New Roman"/>
          <w:sz w:val="24"/>
          <w:szCs w:val="20"/>
          <w:lang w:val="lt-LT"/>
        </w:rPr>
        <w:t>Pateikdamas pasiūlymą Tiekėjas sutinka su šiomis konkurso sąlygomis ir patvirtina, kad jo pasiūlyme pateikta informacija yra teisinga ir apima viską, ko reikia tinkamam pirkimo sutarties įvykdymui.</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V. PASIŪLYMŲ GALIOJIMAS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5.1. Perkančioji organizacija nereikalauja pasiūlymo galiojimo užtikrinimo</w:t>
      </w:r>
      <w:r w:rsidRPr="00C963A5">
        <w:rPr>
          <w:rFonts w:ascii="Times New Roman" w:eastAsia="Times New Roman" w:hAnsi="Times New Roman" w:cs="Times New Roman"/>
          <w:b/>
          <w:sz w:val="24"/>
          <w:szCs w:val="24"/>
          <w:lang w:val="lt-LT" w:eastAsia="lt-LT"/>
        </w:rPr>
        <w:t>.</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VI. SUSIPAŽINIMO SU CVP IS PRIEMONĖMIS GAUTAIS PASIŪLYMAIS PROCEDŪROS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sz w:val="24"/>
          <w:szCs w:val="24"/>
          <w:lang w:val="lt-LT" w:eastAsia="lt-LT"/>
        </w:rPr>
        <w:t xml:space="preserve">6.1. Su CVP IS priemonėmis teiktais tiekėjų pasiūlymais susipažinimas (elektroninių vokų atplėšimo procedūra) vyks </w:t>
      </w:r>
      <w:r w:rsidR="00B100B8">
        <w:rPr>
          <w:rFonts w:ascii="Times New Roman" w:eastAsia="Times New Roman" w:hAnsi="Times New Roman" w:cs="Times New Roman"/>
          <w:b/>
          <w:sz w:val="24"/>
          <w:szCs w:val="24"/>
          <w:lang w:val="lt-LT"/>
        </w:rPr>
        <w:t>2026</w:t>
      </w:r>
      <w:r w:rsidR="00B100B8" w:rsidRPr="00C963A5">
        <w:rPr>
          <w:rFonts w:ascii="Times New Roman" w:eastAsia="Times New Roman" w:hAnsi="Times New Roman" w:cs="Times New Roman"/>
          <w:b/>
          <w:sz w:val="24"/>
          <w:szCs w:val="24"/>
          <w:lang w:val="lt-LT"/>
        </w:rPr>
        <w:t xml:space="preserve"> m. </w:t>
      </w:r>
      <w:r w:rsidR="00525B7A">
        <w:rPr>
          <w:rFonts w:ascii="Times New Roman" w:eastAsia="Times New Roman" w:hAnsi="Times New Roman" w:cs="Times New Roman"/>
          <w:b/>
          <w:sz w:val="24"/>
          <w:szCs w:val="24"/>
          <w:lang w:val="lt-LT"/>
        </w:rPr>
        <w:t>rugpjūčio</w:t>
      </w:r>
      <w:r w:rsidR="00525B7A">
        <w:rPr>
          <w:rFonts w:ascii="Times New Roman" w:eastAsia="Times New Roman" w:hAnsi="Times New Roman" w:cs="Times New Roman"/>
          <w:b/>
          <w:sz w:val="24"/>
          <w:szCs w:val="20"/>
          <w:lang w:val="lt-LT"/>
        </w:rPr>
        <w:t xml:space="preserve"> 17 </w:t>
      </w:r>
      <w:r w:rsidRPr="00C963A5">
        <w:rPr>
          <w:rFonts w:ascii="Times New Roman" w:eastAsia="Times New Roman" w:hAnsi="Times New Roman" w:cs="Times New Roman"/>
          <w:b/>
          <w:sz w:val="24"/>
          <w:szCs w:val="24"/>
          <w:lang w:val="lt-LT" w:eastAsia="lt-LT"/>
        </w:rPr>
        <w:t>d. 10.00 val</w:t>
      </w:r>
      <w:r w:rsidRPr="00C963A5">
        <w:rPr>
          <w:rFonts w:ascii="Times New Roman" w:eastAsia="Times New Roman" w:hAnsi="Times New Roman" w:cs="Times New Roman"/>
          <w:b/>
          <w:bCs/>
          <w:sz w:val="24"/>
          <w:szCs w:val="24"/>
          <w:lang w:val="lt-LT" w:eastAsia="lt-LT"/>
        </w:rPr>
        <w:t>.</w:t>
      </w:r>
      <w:r w:rsidRPr="00C963A5">
        <w:rPr>
          <w:rFonts w:ascii="Times New Roman" w:eastAsia="Times New Roman" w:hAnsi="Times New Roman" w:cs="Times New Roman"/>
          <w:sz w:val="24"/>
          <w:szCs w:val="24"/>
          <w:lang w:val="lt-LT" w:eastAsia="lt-LT"/>
        </w:rPr>
        <w:t xml:space="preserve">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6.2. Pasiūlymų nagrinėjimo, vertinimo ir palyginimo procedūras atlieka pirkimų organizatorius konfidencialiai (tiekėjams ar jų įgaliotiems atstovams nedalyvaujant).</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6.3. Pasiūlymus CVP IS priemonėmis pateikusiems tiekėjams perkančioji organizacija praneša apie pateiktų pasiūlymų įvertinimą Viešųjų pirkimų įstatymo nustatyta tvarka.</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VII PASIŪLYMŲ NAGRINĖJIMAS IR PASIŪLYMŲ ATMETIMO PRIEŽASTYS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7.1. Pateiktus pasiūlymus nagrinėja ir vertina pirkimo organizatorius. Pasiūlymai nagrinėjami ir vertinami </w:t>
      </w:r>
      <w:r w:rsidRPr="00C963A5">
        <w:rPr>
          <w:rFonts w:ascii="Times New Roman" w:eastAsia="Times New Roman" w:hAnsi="Times New Roman" w:cs="Times New Roman"/>
          <w:sz w:val="24"/>
          <w:szCs w:val="24"/>
          <w:lang w:val="lt-LT" w:eastAsia="lt-LT"/>
        </w:rPr>
        <w:lastRenderedPageBreak/>
        <w:t>konfidencialiai, nedalyvaujant paraiškas ar pasiūlymus pateikusių tiekėjų atstovams. Pirkimų organizatorius nagrinėja:</w:t>
      </w:r>
    </w:p>
    <w:p w:rsidR="00C963A5" w:rsidRPr="00C963A5" w:rsidRDefault="00C963A5" w:rsidP="00C963A5">
      <w:pPr>
        <w:keepNext/>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7.1.1. ar pasiūlymas atitinka sąlygose nustatytus reikalavimus;</w:t>
      </w:r>
    </w:p>
    <w:p w:rsidR="00C963A5" w:rsidRPr="00C963A5" w:rsidRDefault="00C963A5" w:rsidP="00C963A5">
      <w:pPr>
        <w:keepNext/>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7.1.2. ar nebuvo pasiūlytos per didelės, perkančiajai organizacijai nepriimtinos kainos;</w:t>
      </w:r>
    </w:p>
    <w:p w:rsidR="00C963A5" w:rsidRPr="00C963A5" w:rsidRDefault="00C963A5" w:rsidP="00C963A5">
      <w:pPr>
        <w:keepNext/>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7.1.3. ar pateiktos prekių kainos.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7.2. Iškilus klausimams dėl pasiūlymų turinio ir pirkėjui paprašius, tiekėjai privalo pateikti CVP IS priemonėmis, nekeisdami pasiūlymo esmės, papildomus paaiškinimus per perkančiosios organizacijos nurodytą terminą;</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 Pirkimo organizatorius atmeta pasiūlymą, jeigu:</w:t>
      </w:r>
    </w:p>
    <w:p w:rsidR="00C963A5" w:rsidRPr="00C963A5" w:rsidRDefault="00C963A5" w:rsidP="00C963A5">
      <w:pPr>
        <w:keepNext/>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7.3.1. pasiūlymas neatitiko sąlygose nustatytų reikalavimų;</w:t>
      </w:r>
    </w:p>
    <w:p w:rsidR="00C963A5" w:rsidRPr="00C963A5" w:rsidRDefault="00C963A5" w:rsidP="00C963A5">
      <w:pPr>
        <w:keepNext/>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7.3.2. buvo pasiūlytos per didelės perkančiajai organizacijai nepriimtinos kainos;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7.3.3. pateiktos prekes neatitinka techninių specifikacijų;</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7.3.4. pateiktos nevisos prekės kaina;</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7.3.5. </w:t>
      </w:r>
      <w:r w:rsidRPr="00C963A5">
        <w:rPr>
          <w:rFonts w:ascii="Times New Roman" w:eastAsia="Times New Roman" w:hAnsi="Times New Roman" w:cs="Times New Roman"/>
          <w:b/>
          <w:sz w:val="24"/>
          <w:szCs w:val="24"/>
          <w:lang w:val="lt-LT" w:eastAsia="lt-LT"/>
        </w:rPr>
        <w:t>vadovaujantis Viešųjų pirkimų įstatymo 46 straipsniu</w:t>
      </w:r>
      <w:r w:rsidRPr="00C963A5">
        <w:rPr>
          <w:rFonts w:ascii="Times New Roman" w:eastAsia="Times New Roman" w:hAnsi="Times New Roman" w:cs="Times New Roman"/>
          <w:sz w:val="24"/>
          <w:szCs w:val="24"/>
          <w:lang w:val="lt-LT" w:eastAsia="lt-LT"/>
        </w:rPr>
        <w:t xml:space="preserve"> „tiekėjas nuo 202</w:t>
      </w:r>
      <w:r w:rsidR="00366147">
        <w:rPr>
          <w:rFonts w:ascii="Times New Roman" w:eastAsia="Times New Roman" w:hAnsi="Times New Roman" w:cs="Times New Roman"/>
          <w:sz w:val="24"/>
          <w:szCs w:val="24"/>
          <w:lang w:val="lt-LT" w:eastAsia="lt-LT"/>
        </w:rPr>
        <w:t>3</w:t>
      </w:r>
      <w:r w:rsidRPr="00C963A5">
        <w:rPr>
          <w:rFonts w:ascii="Times New Roman" w:eastAsia="Times New Roman" w:hAnsi="Times New Roman" w:cs="Times New Roman"/>
          <w:sz w:val="24"/>
          <w:szCs w:val="24"/>
          <w:lang w:val="lt-LT" w:eastAsia="lt-LT"/>
        </w:rPr>
        <w:t>-01-01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7.3.7. Tiekėjas yra įtrauktas į nepatikimų tiekėjų sąrašą.</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7.5. Apie pasiūlymo atmetimą tiekėjas informuojamas nedelsiant.</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VIII. PASIŪLYMŲ VERTINIMAS</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 xml:space="preserve">8.1. Perkančiosios organizacijos neatmesti pasiūlymai vertinami remiantis </w:t>
      </w:r>
      <w:r w:rsidRPr="00C963A5">
        <w:rPr>
          <w:rFonts w:ascii="Times New Roman" w:eastAsia="Times New Roman" w:hAnsi="Times New Roman" w:cs="Times New Roman"/>
          <w:b/>
          <w:sz w:val="24"/>
          <w:szCs w:val="24"/>
          <w:lang w:val="lt-LT" w:eastAsia="lt-LT"/>
        </w:rPr>
        <w:t>mažiausios kainos kriterijum</w:t>
      </w:r>
      <w:r w:rsidRPr="00C963A5">
        <w:rPr>
          <w:rFonts w:ascii="Times New Roman" w:eastAsia="Times New Roman" w:hAnsi="Times New Roman" w:cs="Times New Roman"/>
          <w:sz w:val="24"/>
          <w:szCs w:val="24"/>
          <w:lang w:val="lt-LT" w:eastAsia="lt-LT"/>
        </w:rPr>
        <w:t xml:space="preserve">i. Pirkimas į dalis neskaidomas ir laimėtoju pripažįstamas Tiekėjas, kurio 1 priede pateiktų Prekių krepšelio bendra suma </w:t>
      </w:r>
      <w:r w:rsidRPr="00C963A5">
        <w:rPr>
          <w:rFonts w:ascii="Times New Roman" w:eastAsia="Times New Roman" w:hAnsi="Times New Roman" w:cs="Times New Roman"/>
          <w:b/>
          <w:sz w:val="24"/>
          <w:szCs w:val="24"/>
          <w:lang w:val="lt-LT" w:eastAsia="lt-LT"/>
        </w:rPr>
        <w:t>yra mažiausia.</w:t>
      </w:r>
      <w:r w:rsidRPr="00C963A5">
        <w:rPr>
          <w:rFonts w:ascii="Times New Roman" w:eastAsia="Times New Roman" w:hAnsi="Times New Roman" w:cs="Times New Roman"/>
          <w:color w:val="00B050"/>
          <w:sz w:val="24"/>
          <w:szCs w:val="24"/>
          <w:lang w:val="lt-LT" w:eastAsia="lt-LT"/>
        </w:rPr>
        <w:t xml:space="preserve">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8.2. </w:t>
      </w:r>
      <w:r w:rsidRPr="00C963A5">
        <w:rPr>
          <w:rFonts w:ascii="Times New Roman" w:eastAsia="Times New Roman" w:hAnsi="Times New Roman" w:cs="Times New Roman"/>
          <w:b/>
          <w:sz w:val="24"/>
          <w:szCs w:val="24"/>
          <w:lang w:val="lt-LT" w:eastAsia="lt-LT"/>
        </w:rPr>
        <w:t>Prekės kaina pateikiama Eurais.</w:t>
      </w:r>
      <w:r w:rsidRPr="00C963A5">
        <w:rPr>
          <w:rFonts w:ascii="Times New Roman" w:eastAsia="Times New Roman" w:hAnsi="Times New Roman" w:cs="Times New Roman"/>
          <w:sz w:val="24"/>
          <w:szCs w:val="24"/>
          <w:lang w:val="lt-LT" w:eastAsia="lt-LT"/>
        </w:rPr>
        <w:t xml:space="preserve"> Į prekės kainą įeina visi mokesčiai. Išlaidos, kurių tiekėjas teikdamas pasiūlymą neįskaičiavo, nebus papildomai apmokamos.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8.3. </w:t>
      </w:r>
      <w:r w:rsidRPr="00C963A5">
        <w:rPr>
          <w:rFonts w:ascii="Times New Roman" w:eastAsia="Times New Roman" w:hAnsi="Times New Roman" w:cs="Times New Roman"/>
          <w:b/>
          <w:sz w:val="24"/>
          <w:szCs w:val="24"/>
          <w:lang w:val="lt-LT" w:eastAsia="lt-LT"/>
        </w:rPr>
        <w:t>Vadovaujantis Viešųjų pirkimų įstatymo 46 straipsniu,</w:t>
      </w:r>
      <w:r w:rsidRPr="00C963A5">
        <w:rPr>
          <w:rFonts w:ascii="Times New Roman" w:eastAsia="Times New Roman" w:hAnsi="Times New Roman" w:cs="Times New Roman"/>
          <w:sz w:val="24"/>
          <w:szCs w:val="24"/>
          <w:lang w:val="lt-LT" w:eastAsia="lt-LT"/>
        </w:rPr>
        <w:t xml:space="preserve"> pateikiama laisvos formos tiekėjo de</w:t>
      </w:r>
      <w:r w:rsidR="00366147">
        <w:rPr>
          <w:rFonts w:ascii="Times New Roman" w:eastAsia="Times New Roman" w:hAnsi="Times New Roman" w:cs="Times New Roman"/>
          <w:sz w:val="24"/>
          <w:szCs w:val="24"/>
          <w:lang w:val="lt-LT" w:eastAsia="lt-LT"/>
        </w:rPr>
        <w:t>klaracija, kad tiekėjas nuo 2023</w:t>
      </w:r>
      <w:r w:rsidRPr="00C963A5">
        <w:rPr>
          <w:rFonts w:ascii="Times New Roman" w:eastAsia="Times New Roman" w:hAnsi="Times New Roman" w:cs="Times New Roman"/>
          <w:sz w:val="24"/>
          <w:szCs w:val="24"/>
          <w:lang w:val="lt-LT" w:eastAsia="lt-LT"/>
        </w:rPr>
        <w:t>-01-01 nėra padaręs esminio pirkimo sutarties pažeidimo ir per 3 metus nebuvo priimtas ir įsiteisėjęs teismo sprendimas dėl sutarties netinkamą vykdymą.</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IX. PRETENZIJŲ IR SKUNDŲ NAGRINĖJIMO TVARKA</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9.1. Tiekėjas,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9.2. Pretenzija pateikiama perkančiajai organizacijai raštu CVP IS priemonėmis Viešųjų pirkimų įstatymo nustatyta tvarka ir terminais. Perkančioji organizacija nagrinėja tik tas tiekėjų pretenzijas, kurios gautos iki pirkimo sutarties sudarymo.</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9.3. Perkančioji organizacija privalo išnagrinėti pretenziją ir priimti motyvuotą sprendimą Viešųjų pirkimų įstatymo nustatyta tvarka ir terminais, o apie priimtą sprendimą – ne vėliau kaip kitą darbo dieną pranešti pretenziją pateikusiam tiekėjui.</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9.4. Jeigu išnagrinėjus pretenziją nebuvo patenkinti tiekėjo reikalavimai ar reikalavimai buvo patenkinti tik iš dalies, ar pretenzija nebuvo išnagrinėta Viešųjų pirkimų įstatymo nustatyta tvarka ir terminais, tiekėjas turi teisę kreiptis į teismą.</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9.5. Ieškinys teismui turi būti pateikiamas Viešųjų pirkimų įstatymo nustatyta tvarka ir terminais. Jei pretenzija per nustatytą terminą nebuvo išnagrinėta, tiekėjas turi teisę pateikti ieškinį teismui VPĮ nustatytais terminais nuo tos dienos, kurią pretenzija turėjo būti išnagrinėta. Ieškiniai nagrinėjami Lietuvos Respublikos civilinio proceso kodekso nustatyta tvarka. </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lastRenderedPageBreak/>
        <w:t>X. SPRENDIMAS DĖL SUTARTIES SUDARYMO</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10.1. Perkančioji organizacija patvirtina pasiūlymų eilę (išskyrus, jei pasiūlymą pateikė vienas tiekėjas) ir priima sprendimą apie laimėjusį pasiūlymą tik tada, kai išnagrinėjamos pasiūlymus pateikusių tiekėjų pretenzijos ir skundai, jeigu jų gauta, bet ne anksčiau kaip Viešųjų pirkimų įstatymo nustatytu terminu nuo pranešimo apie preliminarią pasiūlymų eilę išsiuntimo tiekėjams dienos. </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10.2. Pranešime apklausą laimėjusiam tiekėjui perkančioji organizacija nurodo laiką ir vietą, iki kada reikia sudaryti pirkimo sutartį.</w:t>
      </w:r>
    </w:p>
    <w:p w:rsidR="00C963A5" w:rsidRPr="00C963A5" w:rsidRDefault="00C963A5" w:rsidP="00C963A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10.3. Jeigu tiekėjas, kuriam buvo pasiūlyta sudaryti pirkimo sutartį, raštu atsisako ją sudaryti arba iki nurodyto laiko nepasirašo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rsidR="00C963A5" w:rsidRPr="00C963A5" w:rsidRDefault="00C963A5" w:rsidP="00C963A5">
      <w:pPr>
        <w:keepNext/>
        <w:widowControl w:val="0"/>
        <w:autoSpaceDE w:val="0"/>
        <w:autoSpaceDN w:val="0"/>
        <w:adjustRightInd w:val="0"/>
        <w:spacing w:before="360" w:after="360" w:line="240" w:lineRule="auto"/>
        <w:ind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XI. PIRKIMO SUTARTIES SĄLYGOS</w:t>
      </w:r>
    </w:p>
    <w:p w:rsidR="00C963A5" w:rsidRPr="00C963A5" w:rsidRDefault="00C963A5" w:rsidP="00C963A5">
      <w:pPr>
        <w:widowControl w:val="0"/>
        <w:autoSpaceDE w:val="0"/>
        <w:autoSpaceDN w:val="0"/>
        <w:adjustRightInd w:val="0"/>
        <w:spacing w:after="0" w:line="240" w:lineRule="auto"/>
        <w:ind w:right="-108"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11.1. Perkančioji organizacija pirkimo sutartį siūlo sudaryti tam tiekėjui, kurio pasiūlymas Viešųjų pirkimų įstatymo nustatyta tvarka pripažintas laimėjusiu. Sudaroma pirkimo sutartis atitinka laimėjusio tiekėjo pasiūlymą ir šios apklausos sąlygas.</w:t>
      </w:r>
    </w:p>
    <w:p w:rsidR="00C963A5" w:rsidRPr="00C963A5" w:rsidRDefault="00C963A5" w:rsidP="00C963A5">
      <w:pPr>
        <w:spacing w:after="0" w:line="240" w:lineRule="auto"/>
        <w:ind w:firstLine="851"/>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 xml:space="preserve">PRIDEDAMA. </w:t>
      </w:r>
      <w:r w:rsidR="00BD7985">
        <w:rPr>
          <w:rFonts w:ascii="Times New Roman" w:eastAsia="Times New Roman" w:hAnsi="Times New Roman" w:cs="Times New Roman"/>
          <w:b/>
          <w:bCs/>
          <w:sz w:val="24"/>
          <w:szCs w:val="24"/>
          <w:lang w:val="lt-LT" w:eastAsia="lt-LT"/>
        </w:rPr>
        <w:t>Ginklų piramidžių</w:t>
      </w:r>
      <w:r w:rsidR="00237D52" w:rsidRPr="00C963A5">
        <w:rPr>
          <w:rFonts w:ascii="Times New Roman" w:eastAsia="Times New Roman" w:hAnsi="Times New Roman" w:cs="Times New Roman"/>
          <w:bCs/>
          <w:sz w:val="24"/>
          <w:szCs w:val="24"/>
          <w:lang w:val="lt-LT" w:eastAsia="lt-LT"/>
        </w:rPr>
        <w:t xml:space="preserve"> </w:t>
      </w:r>
      <w:r w:rsidRPr="00C963A5">
        <w:rPr>
          <w:rFonts w:ascii="Times New Roman" w:eastAsia="Times New Roman" w:hAnsi="Times New Roman" w:cs="Times New Roman"/>
          <w:b/>
          <w:sz w:val="24"/>
          <w:szCs w:val="24"/>
          <w:lang w:val="lt-LT" w:eastAsia="lt-LT"/>
        </w:rPr>
        <w:t>pirkimo-pardavimo sutarties projektas, Priedas Nr. 4, kuriame pateikti pagrindiniai Šalių sutartiniai įsipareigojimai.</w:t>
      </w: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681FB3" w:rsidRPr="00C963A5" w:rsidRDefault="00681FB3"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rPr>
          <w:rFonts w:ascii="Times New Roman" w:eastAsia="Times New Roman" w:hAnsi="Times New Roman" w:cs="Times New Roman"/>
          <w:b/>
          <w:sz w:val="24"/>
          <w:szCs w:val="24"/>
          <w:lang w:val="lt-LT" w:eastAsia="lt-LT"/>
        </w:rPr>
      </w:pPr>
    </w:p>
    <w:p w:rsidR="00C963A5" w:rsidRDefault="00C963A5" w:rsidP="00C963A5">
      <w:pPr>
        <w:widowControl w:val="0"/>
        <w:autoSpaceDE w:val="0"/>
        <w:autoSpaceDN w:val="0"/>
        <w:adjustRightInd w:val="0"/>
        <w:spacing w:after="0" w:line="240" w:lineRule="auto"/>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right"/>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lastRenderedPageBreak/>
        <w:t>Priedas Nr. 1</w:t>
      </w:r>
    </w:p>
    <w:p w:rsidR="00C963A5" w:rsidRPr="00C963A5" w:rsidRDefault="00C963A5" w:rsidP="00C963A5">
      <w:pPr>
        <w:spacing w:after="0" w:line="240" w:lineRule="auto"/>
        <w:jc w:val="right"/>
        <w:rPr>
          <w:rFonts w:ascii="Times New Roman" w:eastAsia="MS Gothic" w:hAnsi="Times New Roman" w:cs="Times New Roman"/>
          <w:sz w:val="24"/>
          <w:szCs w:val="24"/>
          <w:lang w:eastAsia="lt-LT"/>
        </w:rPr>
      </w:pPr>
    </w:p>
    <w:p w:rsidR="00C963A5" w:rsidRPr="00C963A5" w:rsidRDefault="00C963A5" w:rsidP="00C963A5">
      <w:pPr>
        <w:spacing w:after="0" w:line="240" w:lineRule="auto"/>
        <w:jc w:val="center"/>
        <w:rPr>
          <w:rFonts w:ascii="Times New Roman" w:eastAsia="Times New Roman" w:hAnsi="Times New Roman" w:cs="Times New Roman"/>
          <w:b/>
          <w:caps/>
          <w:sz w:val="24"/>
          <w:szCs w:val="24"/>
          <w:u w:val="single"/>
          <w:lang w:val="lt-LT" w:eastAsia="lt-LT"/>
        </w:rPr>
      </w:pPr>
    </w:p>
    <w:p w:rsidR="00C963A5" w:rsidRPr="00C963A5" w:rsidRDefault="008222E1" w:rsidP="00C963A5">
      <w:pPr>
        <w:spacing w:after="0" w:line="240" w:lineRule="auto"/>
        <w:jc w:val="center"/>
        <w:rPr>
          <w:rFonts w:ascii="Times New Roman" w:eastAsia="Times New Roman" w:hAnsi="Times New Roman" w:cs="Times New Roman"/>
          <w:b/>
          <w:caps/>
          <w:sz w:val="24"/>
          <w:szCs w:val="24"/>
          <w:lang w:val="lt-LT" w:eastAsia="lt-LT"/>
        </w:rPr>
      </w:pPr>
      <w:r>
        <w:rPr>
          <w:rFonts w:ascii="Times New Roman" w:eastAsia="Times New Roman" w:hAnsi="Times New Roman" w:cs="Times New Roman"/>
          <w:b/>
          <w:bCs/>
          <w:sz w:val="24"/>
          <w:szCs w:val="24"/>
          <w:lang w:val="lt-LT" w:eastAsia="lt-LT"/>
        </w:rPr>
        <w:t>GINKLŲ PIRAMIDŽIŲ</w:t>
      </w:r>
      <w:r w:rsidR="00EC1628" w:rsidRPr="00C963A5">
        <w:rPr>
          <w:rFonts w:ascii="Times New Roman" w:eastAsia="Times New Roman" w:hAnsi="Times New Roman" w:cs="Times New Roman"/>
          <w:b/>
          <w:caps/>
          <w:sz w:val="24"/>
          <w:szCs w:val="24"/>
          <w:lang w:val="lt-LT" w:eastAsia="lt-LT"/>
        </w:rPr>
        <w:t xml:space="preserve"> </w:t>
      </w:r>
      <w:r w:rsidR="00C963A5" w:rsidRPr="00C963A5">
        <w:rPr>
          <w:rFonts w:ascii="Times New Roman" w:eastAsia="Times New Roman" w:hAnsi="Times New Roman" w:cs="Times New Roman"/>
          <w:b/>
          <w:caps/>
          <w:sz w:val="24"/>
          <w:szCs w:val="24"/>
          <w:lang w:val="lt-LT" w:eastAsia="lt-LT"/>
        </w:rPr>
        <w:t>TECHNINĖ SPECIFIKACIJA</w:t>
      </w:r>
    </w:p>
    <w:p w:rsidR="00C963A5" w:rsidRPr="00C963A5" w:rsidRDefault="00C963A5" w:rsidP="00C963A5">
      <w:pPr>
        <w:spacing w:after="0" w:line="240" w:lineRule="auto"/>
        <w:jc w:val="center"/>
        <w:rPr>
          <w:rFonts w:ascii="Times New Roman" w:eastAsia="Times New Roman" w:hAnsi="Times New Roman" w:cs="Times New Roman"/>
          <w:b/>
          <w:caps/>
          <w:sz w:val="24"/>
          <w:szCs w:val="24"/>
          <w:u w:val="single"/>
          <w:lang w:val="lt-LT" w:eastAsia="lt-LT"/>
        </w:rPr>
      </w:pPr>
    </w:p>
    <w:p w:rsidR="00C963A5" w:rsidRPr="00C963A5" w:rsidRDefault="00C963A5" w:rsidP="00C963A5">
      <w:pPr>
        <w:spacing w:after="0" w:line="240" w:lineRule="auto"/>
        <w:jc w:val="center"/>
        <w:rPr>
          <w:rFonts w:ascii="Times New Roman" w:eastAsia="Times New Roman" w:hAnsi="Times New Roman" w:cs="Times New Roman"/>
          <w:b/>
          <w:caps/>
          <w:sz w:val="24"/>
          <w:szCs w:val="24"/>
          <w:u w:val="single"/>
          <w:lang w:val="lt-LT" w:eastAsia="lt-LT"/>
        </w:rPr>
      </w:pPr>
    </w:p>
    <w:tbl>
      <w:tblPr>
        <w:tblW w:w="11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438"/>
        <w:gridCol w:w="4252"/>
        <w:gridCol w:w="850"/>
        <w:gridCol w:w="791"/>
        <w:gridCol w:w="858"/>
        <w:gridCol w:w="845"/>
        <w:gridCol w:w="871"/>
        <w:gridCol w:w="33"/>
        <w:gridCol w:w="857"/>
        <w:gridCol w:w="33"/>
      </w:tblGrid>
      <w:tr w:rsidR="00C963A5" w:rsidRPr="00C963A5" w:rsidTr="002E4770">
        <w:trPr>
          <w:gridAfter w:val="1"/>
          <w:wAfter w:w="33" w:type="dxa"/>
          <w:jc w:val="center"/>
        </w:trPr>
        <w:tc>
          <w:tcPr>
            <w:tcW w:w="542" w:type="dxa"/>
          </w:tcPr>
          <w:p w:rsidR="00C963A5" w:rsidRPr="00C963A5" w:rsidRDefault="00C963A5" w:rsidP="00C963A5">
            <w:pPr>
              <w:spacing w:after="0" w:line="240" w:lineRule="auto"/>
              <w:ind w:right="-12"/>
              <w:jc w:val="center"/>
              <w:rPr>
                <w:rFonts w:ascii="Times New Roman" w:eastAsia="MS Gothic" w:hAnsi="Times New Roman" w:cs="Times New Roman"/>
              </w:rPr>
            </w:pPr>
            <w:r w:rsidRPr="00C963A5">
              <w:rPr>
                <w:rFonts w:ascii="Times New Roman" w:eastAsia="MS Gothic" w:hAnsi="Times New Roman" w:cs="Times New Roman"/>
                <w:lang w:eastAsia="lt-LT"/>
              </w:rPr>
              <w:t>Eil. Nr.</w:t>
            </w:r>
          </w:p>
        </w:tc>
        <w:tc>
          <w:tcPr>
            <w:tcW w:w="1438" w:type="dxa"/>
          </w:tcPr>
          <w:p w:rsidR="00C963A5" w:rsidRPr="00C963A5" w:rsidRDefault="00C963A5" w:rsidP="00C963A5">
            <w:pPr>
              <w:spacing w:after="0" w:line="240" w:lineRule="auto"/>
              <w:jc w:val="center"/>
              <w:rPr>
                <w:rFonts w:ascii="Times New Roman" w:eastAsia="MS Gothic" w:hAnsi="Times New Roman" w:cs="Times New Roman"/>
              </w:rPr>
            </w:pPr>
            <w:r w:rsidRPr="00C963A5">
              <w:rPr>
                <w:rFonts w:ascii="Times New Roman" w:eastAsia="MS Gothic" w:hAnsi="Times New Roman" w:cs="Times New Roman"/>
                <w:lang w:eastAsia="lt-LT"/>
              </w:rPr>
              <w:t>Pirkimo objekto pavadinimas</w:t>
            </w:r>
          </w:p>
        </w:tc>
        <w:tc>
          <w:tcPr>
            <w:tcW w:w="4252" w:type="dxa"/>
          </w:tcPr>
          <w:p w:rsidR="00C963A5" w:rsidRPr="00C963A5" w:rsidRDefault="00C963A5" w:rsidP="00C963A5">
            <w:pPr>
              <w:spacing w:after="0" w:line="240" w:lineRule="auto"/>
              <w:jc w:val="center"/>
              <w:rPr>
                <w:rFonts w:ascii="Times New Roman" w:eastAsia="MS Gothic" w:hAnsi="Times New Roman" w:cs="Times New Roman"/>
              </w:rPr>
            </w:pPr>
            <w:r w:rsidRPr="00C963A5">
              <w:rPr>
                <w:rFonts w:ascii="Times New Roman" w:eastAsia="MS Gothic" w:hAnsi="Times New Roman" w:cs="Times New Roman"/>
                <w:lang w:eastAsia="lt-LT"/>
              </w:rPr>
              <w:t>Pirkimo objektui keliami techniniai reikalavimai</w:t>
            </w:r>
          </w:p>
        </w:tc>
        <w:tc>
          <w:tcPr>
            <w:tcW w:w="850" w:type="dxa"/>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Mato vienetas</w:t>
            </w:r>
          </w:p>
        </w:tc>
        <w:tc>
          <w:tcPr>
            <w:tcW w:w="791" w:type="dxa"/>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Kiekis</w:t>
            </w:r>
          </w:p>
        </w:tc>
        <w:tc>
          <w:tcPr>
            <w:tcW w:w="858" w:type="dxa"/>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Kaina Eur be PVM</w:t>
            </w:r>
          </w:p>
        </w:tc>
        <w:tc>
          <w:tcPr>
            <w:tcW w:w="845" w:type="dxa"/>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PVM</w:t>
            </w:r>
          </w:p>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 xml:space="preserve"> 21 %</w:t>
            </w:r>
          </w:p>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EUR</w:t>
            </w:r>
          </w:p>
        </w:tc>
        <w:tc>
          <w:tcPr>
            <w:tcW w:w="871" w:type="dxa"/>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Kaina Eur su PVM</w:t>
            </w:r>
          </w:p>
        </w:tc>
        <w:tc>
          <w:tcPr>
            <w:tcW w:w="890" w:type="dxa"/>
            <w:gridSpan w:val="2"/>
          </w:tcPr>
          <w:p w:rsidR="00C963A5" w:rsidRPr="00C963A5" w:rsidRDefault="00C963A5" w:rsidP="00C963A5">
            <w:pPr>
              <w:spacing w:after="0" w:line="240" w:lineRule="auto"/>
              <w:jc w:val="center"/>
              <w:rPr>
                <w:rFonts w:ascii="Times New Roman" w:eastAsia="MS Gothic" w:hAnsi="Times New Roman" w:cs="Times New Roman"/>
                <w:lang w:eastAsia="lt-LT"/>
              </w:rPr>
            </w:pPr>
            <w:r w:rsidRPr="00C963A5">
              <w:rPr>
                <w:rFonts w:ascii="Times New Roman" w:eastAsia="MS Gothic" w:hAnsi="Times New Roman" w:cs="Times New Roman"/>
                <w:lang w:eastAsia="lt-LT"/>
              </w:rPr>
              <w:t>Suma Eur su PVM</w:t>
            </w:r>
          </w:p>
        </w:tc>
      </w:tr>
      <w:tr w:rsidR="001B7851" w:rsidRPr="006E5F0D" w:rsidTr="002E4770">
        <w:trPr>
          <w:gridAfter w:val="1"/>
          <w:wAfter w:w="33" w:type="dxa"/>
          <w:jc w:val="center"/>
        </w:trPr>
        <w:tc>
          <w:tcPr>
            <w:tcW w:w="542" w:type="dxa"/>
            <w:vAlign w:val="center"/>
            <w:hideMark/>
          </w:tcPr>
          <w:p w:rsidR="001B7851" w:rsidRPr="00366147" w:rsidRDefault="001B7851" w:rsidP="001B7851">
            <w:pPr>
              <w:spacing w:after="0" w:line="240" w:lineRule="auto"/>
              <w:jc w:val="center"/>
              <w:rPr>
                <w:rFonts w:ascii="Times New Roman" w:eastAsia="MS Gothic" w:hAnsi="Times New Roman" w:cs="Times New Roman"/>
                <w:sz w:val="24"/>
                <w:szCs w:val="24"/>
              </w:rPr>
            </w:pPr>
            <w:r w:rsidRPr="00366147">
              <w:rPr>
                <w:rFonts w:ascii="Times New Roman" w:eastAsia="MS Gothic" w:hAnsi="Times New Roman" w:cs="Times New Roman"/>
                <w:sz w:val="24"/>
                <w:szCs w:val="24"/>
                <w:lang w:eastAsia="lt-LT"/>
              </w:rPr>
              <w:t>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1B7851" w:rsidRPr="00B100B8" w:rsidRDefault="00A34644" w:rsidP="001B7851">
            <w:pPr>
              <w:tabs>
                <w:tab w:val="left" w:pos="720"/>
              </w:tabs>
              <w:jc w:val="center"/>
              <w:rPr>
                <w:rFonts w:ascii="Times New Roman" w:hAnsi="Times New Roman" w:cs="Times New Roman"/>
                <w:bCs/>
                <w:i/>
                <w:sz w:val="24"/>
                <w:szCs w:val="24"/>
              </w:rPr>
            </w:pPr>
            <w:r>
              <w:rPr>
                <w:rFonts w:ascii="Times New Roman" w:hAnsi="Times New Roman" w:cs="Times New Roman"/>
                <w:bCs/>
                <w:sz w:val="24"/>
                <w:szCs w:val="24"/>
              </w:rPr>
              <w:t>Ginklų piramidės</w:t>
            </w:r>
          </w:p>
        </w:tc>
        <w:tc>
          <w:tcPr>
            <w:tcW w:w="4252" w:type="dxa"/>
            <w:tcBorders>
              <w:top w:val="single" w:sz="4" w:space="0" w:color="auto"/>
              <w:left w:val="single" w:sz="4" w:space="0" w:color="auto"/>
              <w:bottom w:val="single" w:sz="4" w:space="0" w:color="auto"/>
              <w:right w:val="single" w:sz="4" w:space="0" w:color="auto"/>
            </w:tcBorders>
            <w:vAlign w:val="center"/>
          </w:tcPr>
          <w:p w:rsidR="00A34644" w:rsidRPr="00A34644" w:rsidRDefault="00A34644" w:rsidP="00A34644">
            <w:pPr>
              <w:pStyle w:val="NoSpacing"/>
              <w:rPr>
                <w:bCs/>
                <w:lang w:val="lt-LT"/>
              </w:rPr>
            </w:pPr>
            <w:r w:rsidRPr="00A34644">
              <w:rPr>
                <w:bCs/>
                <w:lang w:val="lt-LT"/>
              </w:rPr>
              <w:t xml:space="preserve">  Ginklų piramidės plotis 409,4mm (15mm +/-) Aukštis 1020mm (15mm +/-) Ilgis turi būti 1175.6 (15mm +/-) Ginklų piramidė turi būti pritaikyta jų laikymui bei transportavimui. Rakinamų durų skaičius ne mažiau kaip 2vnt. (gali būti abi durys užrakinamos su viena spyna);</w:t>
            </w:r>
          </w:p>
          <w:p w:rsidR="00A34644" w:rsidRPr="00A34644" w:rsidRDefault="00A34644" w:rsidP="00A34644">
            <w:pPr>
              <w:pStyle w:val="NoSpacing"/>
              <w:rPr>
                <w:bCs/>
                <w:lang w:val="lt-LT"/>
              </w:rPr>
            </w:pPr>
            <w:r w:rsidRPr="00A34644">
              <w:rPr>
                <w:bCs/>
                <w:lang w:val="lt-LT"/>
              </w:rPr>
              <w:t>Durų užsidarymo tipas:</w:t>
            </w:r>
          </w:p>
          <w:p w:rsidR="00A34644" w:rsidRPr="00A34644" w:rsidRDefault="00A34644" w:rsidP="00A34644">
            <w:pPr>
              <w:pStyle w:val="NoSpacing"/>
              <w:rPr>
                <w:bCs/>
                <w:lang w:val="lt-LT"/>
              </w:rPr>
            </w:pPr>
            <w:r w:rsidRPr="00A34644">
              <w:rPr>
                <w:bCs/>
                <w:lang w:val="lt-LT"/>
              </w:rPr>
              <w:t xml:space="preserve"> Turi būti pasislepiančios durys (įvažiuojančios į piramidės vidų), durų vyriai turi būti piramidės vidinėje pusėje ir abi durys turi turėti ne mažiau kaip po 3 vyrius (durų viršuje, ties durų viduriu ir durų apačioje)</w:t>
            </w:r>
          </w:p>
          <w:p w:rsidR="00A34644" w:rsidRPr="00A34644" w:rsidRDefault="00A34644" w:rsidP="00A34644">
            <w:pPr>
              <w:pStyle w:val="NoSpacing"/>
              <w:rPr>
                <w:bCs/>
                <w:lang w:val="lt-LT"/>
              </w:rPr>
            </w:pPr>
            <w:r w:rsidRPr="00A34644">
              <w:rPr>
                <w:bCs/>
                <w:lang w:val="lt-LT"/>
              </w:rPr>
              <w:t>Ginklų talpa piramidėje:</w:t>
            </w:r>
          </w:p>
          <w:p w:rsidR="00A34644" w:rsidRPr="00A34644" w:rsidRDefault="00A34644" w:rsidP="00A34644">
            <w:pPr>
              <w:pStyle w:val="NoSpacing"/>
              <w:rPr>
                <w:bCs/>
                <w:lang w:val="lt-LT"/>
              </w:rPr>
            </w:pPr>
            <w:r w:rsidRPr="00A34644">
              <w:rPr>
                <w:bCs/>
                <w:lang w:val="lt-LT"/>
              </w:rPr>
              <w:t xml:space="preserve"> ne mažiau kaip 6 vietos automatiniams ginklams G-36, ne mažiau kaip 6 vietos pistoletiniams ginklams ir ne mažiau kaip 6 perferuotos reguliuojamos lentynos ginklų dėtuvėms ir priedams, su metalinėmis ir vertikaliomis pertvaromis (skirtukais) kiekvienai lentynai po vieną, kurios turi būti įstatytos ir turi stumdytis per visą lentynos plotį.</w:t>
            </w:r>
          </w:p>
          <w:p w:rsidR="00A34644" w:rsidRPr="00A34644" w:rsidRDefault="00A34644" w:rsidP="00A34644">
            <w:pPr>
              <w:pStyle w:val="NoSpacing"/>
              <w:rPr>
                <w:bCs/>
                <w:lang w:val="lt-LT"/>
              </w:rPr>
            </w:pPr>
            <w:r w:rsidRPr="00A34644">
              <w:rPr>
                <w:bCs/>
                <w:lang w:val="lt-LT"/>
              </w:rPr>
              <w:t>Reguliuojamos lentynos:</w:t>
            </w:r>
          </w:p>
          <w:p w:rsidR="00A34644" w:rsidRPr="00A34644" w:rsidRDefault="00A34644" w:rsidP="00A34644">
            <w:pPr>
              <w:pStyle w:val="NoSpacing"/>
              <w:rPr>
                <w:bCs/>
                <w:lang w:val="lt-LT"/>
              </w:rPr>
            </w:pPr>
            <w:r w:rsidRPr="00A34644">
              <w:rPr>
                <w:bCs/>
                <w:lang w:val="lt-LT"/>
              </w:rPr>
              <w:t>Lentynos turi būti dažytos RAL6003 spalva, iš ne plonesnio kaip 0,7mm metalo, srieginėmis kniedėmis turi būti sukniedyta visa kairioji sienelė pagal lentynos reguliavimo principą, ne mažesniais kaip 20mm tarpais per visą lentynų skyriaus aukštį.</w:t>
            </w:r>
          </w:p>
          <w:p w:rsidR="00A34644" w:rsidRPr="00A34644" w:rsidRDefault="00A34644" w:rsidP="00A34644">
            <w:pPr>
              <w:pStyle w:val="NoSpacing"/>
              <w:rPr>
                <w:bCs/>
                <w:lang w:val="lt-LT"/>
              </w:rPr>
            </w:pPr>
            <w:r w:rsidRPr="00A34644">
              <w:rPr>
                <w:bCs/>
                <w:lang w:val="lt-LT"/>
              </w:rPr>
              <w:t>Automatinių ginklų laikiklis:</w:t>
            </w:r>
          </w:p>
          <w:p w:rsidR="00A34644" w:rsidRPr="00A34644" w:rsidRDefault="00A34644" w:rsidP="00A34644">
            <w:pPr>
              <w:pStyle w:val="NoSpacing"/>
              <w:rPr>
                <w:bCs/>
                <w:lang w:val="lt-LT"/>
              </w:rPr>
            </w:pPr>
            <w:r w:rsidRPr="00A34644">
              <w:rPr>
                <w:bCs/>
                <w:lang w:val="lt-LT"/>
              </w:rPr>
              <w:t>Ginklo buožė turi įsistatyti į medinį pagrindą su išpjautomis įdubomis kiekvienam ginklui, automatinių ginklų buožių padėklas turi būti sutvirtintas. Vamzdžio laikiklis turi automatiškai užfiksuoti vamzdį. Turi būti ilgaamžis ir negadinantis, bei nebraižantis vamzdžio. Virš kiekvienos automatinių ginklų vietos turi būti vieta paruošta vardų juostoms.</w:t>
            </w:r>
          </w:p>
          <w:p w:rsidR="00A34644" w:rsidRPr="00A34644" w:rsidRDefault="00A34644" w:rsidP="00A34644">
            <w:pPr>
              <w:pStyle w:val="NoSpacing"/>
              <w:rPr>
                <w:bCs/>
                <w:lang w:val="lt-LT"/>
              </w:rPr>
            </w:pPr>
            <w:r w:rsidRPr="00A34644">
              <w:rPr>
                <w:bCs/>
                <w:lang w:val="lt-LT"/>
              </w:rPr>
              <w:lastRenderedPageBreak/>
              <w:t>Piramidės durys:</w:t>
            </w:r>
          </w:p>
          <w:p w:rsidR="00A34644" w:rsidRPr="00A34644" w:rsidRDefault="00A34644" w:rsidP="00A34644">
            <w:pPr>
              <w:pStyle w:val="NoSpacing"/>
              <w:rPr>
                <w:bCs/>
                <w:lang w:val="lt-LT"/>
              </w:rPr>
            </w:pPr>
            <w:r w:rsidRPr="00A34644">
              <w:rPr>
                <w:bCs/>
                <w:lang w:val="lt-LT"/>
              </w:rPr>
              <w:t>Turi būti perforuotos, kad atliktų ventiliacijos funkcijas ir tuo pačiu būtų galima matyti piramidės turinį. Duryse turi būti įrengta auselė pakabinamai spynai ir taip pat įrengtas užraktas su trišakiu liežuvėliu (komplekte turi būti ne mažiau kaip 2 raktai) duryse turi būti įrengti guminiai amortizatoriai, kurie užtikrins sklandų durų atidarymą ir uždarymą. Durų medžiaga – plienas neplonesnis kaip 1mm.</w:t>
            </w:r>
          </w:p>
          <w:p w:rsidR="00A34644" w:rsidRPr="00A34644" w:rsidRDefault="00A34644" w:rsidP="00A34644">
            <w:pPr>
              <w:pStyle w:val="NoSpacing"/>
              <w:rPr>
                <w:bCs/>
                <w:lang w:val="lt-LT"/>
              </w:rPr>
            </w:pPr>
            <w:r w:rsidRPr="00A34644">
              <w:rPr>
                <w:bCs/>
                <w:lang w:val="lt-LT"/>
              </w:rPr>
              <w:t>Vieta dokumentams:</w:t>
            </w:r>
          </w:p>
          <w:p w:rsidR="00A34644" w:rsidRPr="00A34644" w:rsidRDefault="00A34644" w:rsidP="00A34644">
            <w:pPr>
              <w:pStyle w:val="NoSpacing"/>
              <w:rPr>
                <w:bCs/>
                <w:lang w:val="lt-LT"/>
              </w:rPr>
            </w:pPr>
            <w:r w:rsidRPr="00A34644">
              <w:rPr>
                <w:bCs/>
                <w:lang w:val="lt-LT"/>
              </w:rPr>
              <w:t>Dešinėje piramidės pusėje iš vidinės pusės turi būti speciali vieta, talpinanti A4 formato lapus.</w:t>
            </w:r>
          </w:p>
          <w:p w:rsidR="00A34644" w:rsidRPr="00A34644" w:rsidRDefault="00A34644" w:rsidP="00A34644">
            <w:pPr>
              <w:pStyle w:val="NoSpacing"/>
              <w:rPr>
                <w:bCs/>
                <w:lang w:val="lt-LT"/>
              </w:rPr>
            </w:pPr>
            <w:r w:rsidRPr="00A34644">
              <w:rPr>
                <w:bCs/>
                <w:lang w:val="lt-LT"/>
              </w:rPr>
              <w:t>Bendras piramidės svoris kg: 75kg (1kg +/-)</w:t>
            </w:r>
          </w:p>
          <w:p w:rsidR="001B7851" w:rsidRPr="006E5F0D" w:rsidRDefault="00A34644" w:rsidP="00366147">
            <w:pPr>
              <w:pStyle w:val="NoSpacing"/>
              <w:rPr>
                <w:bCs/>
                <w:lang w:val="lt-LT"/>
              </w:rPr>
            </w:pPr>
            <w:r w:rsidRPr="00A34644">
              <w:rPr>
                <w:bCs/>
                <w:lang w:val="lt-LT"/>
              </w:rPr>
              <w:t>Piramidės turi užsidėti v</w:t>
            </w:r>
            <w:r w:rsidR="00BD7985">
              <w:rPr>
                <w:bCs/>
                <w:lang w:val="lt-LT"/>
              </w:rPr>
              <w:t xml:space="preserve">iena ant kitos dviem aukštais. </w:t>
            </w:r>
          </w:p>
        </w:tc>
        <w:tc>
          <w:tcPr>
            <w:tcW w:w="850" w:type="dxa"/>
            <w:vAlign w:val="center"/>
          </w:tcPr>
          <w:p w:rsidR="001B7851" w:rsidRPr="00366147" w:rsidRDefault="00BB51F5" w:rsidP="001B7851">
            <w:pPr>
              <w:jc w:val="center"/>
              <w:rPr>
                <w:rFonts w:ascii="Times New Roman" w:hAnsi="Times New Roman" w:cs="Times New Roman"/>
                <w:bCs/>
                <w:sz w:val="24"/>
                <w:szCs w:val="24"/>
              </w:rPr>
            </w:pPr>
            <w:r>
              <w:rPr>
                <w:rFonts w:ascii="Times New Roman" w:hAnsi="Times New Roman" w:cs="Times New Roman"/>
                <w:bCs/>
                <w:sz w:val="24"/>
                <w:szCs w:val="24"/>
              </w:rPr>
              <w:lastRenderedPageBreak/>
              <w:t>vnt.</w:t>
            </w:r>
          </w:p>
        </w:tc>
        <w:tc>
          <w:tcPr>
            <w:tcW w:w="791" w:type="dxa"/>
            <w:shd w:val="clear" w:color="auto" w:fill="auto"/>
            <w:vAlign w:val="center"/>
          </w:tcPr>
          <w:p w:rsidR="001B7851" w:rsidRPr="00366147" w:rsidRDefault="00BB51F5" w:rsidP="001B7851">
            <w:pPr>
              <w:jc w:val="center"/>
              <w:rPr>
                <w:rFonts w:ascii="Times New Roman" w:hAnsi="Times New Roman" w:cs="Times New Roman"/>
                <w:bCs/>
                <w:sz w:val="24"/>
                <w:szCs w:val="24"/>
              </w:rPr>
            </w:pPr>
            <w:r>
              <w:rPr>
                <w:rFonts w:ascii="Times New Roman" w:hAnsi="Times New Roman" w:cs="Times New Roman"/>
                <w:bCs/>
                <w:sz w:val="24"/>
                <w:szCs w:val="24"/>
              </w:rPr>
              <w:t>55</w:t>
            </w:r>
          </w:p>
        </w:tc>
        <w:tc>
          <w:tcPr>
            <w:tcW w:w="858" w:type="dxa"/>
          </w:tcPr>
          <w:p w:rsidR="001B7851" w:rsidRPr="006E5F0D" w:rsidRDefault="001B7851" w:rsidP="001B7851">
            <w:pPr>
              <w:spacing w:after="0" w:line="240" w:lineRule="auto"/>
              <w:jc w:val="center"/>
              <w:rPr>
                <w:rFonts w:ascii="Times New Roman" w:eastAsia="Times New Roman" w:hAnsi="Times New Roman" w:cs="Times New Roman"/>
                <w:i/>
                <w:color w:val="000000"/>
                <w:sz w:val="24"/>
                <w:szCs w:val="24"/>
                <w:lang w:val="lt-LT" w:eastAsia="lt-LT"/>
              </w:rPr>
            </w:pPr>
          </w:p>
        </w:tc>
        <w:tc>
          <w:tcPr>
            <w:tcW w:w="845" w:type="dxa"/>
          </w:tcPr>
          <w:p w:rsidR="001B7851" w:rsidRPr="006E5F0D" w:rsidRDefault="001B7851" w:rsidP="001B7851">
            <w:pPr>
              <w:spacing w:after="0" w:line="240" w:lineRule="auto"/>
              <w:jc w:val="center"/>
              <w:rPr>
                <w:rFonts w:ascii="Times New Roman" w:eastAsia="Times New Roman" w:hAnsi="Times New Roman" w:cs="Times New Roman"/>
                <w:i/>
                <w:color w:val="000000"/>
                <w:sz w:val="24"/>
                <w:szCs w:val="24"/>
                <w:lang w:val="lt-LT" w:eastAsia="lt-LT"/>
              </w:rPr>
            </w:pPr>
          </w:p>
        </w:tc>
        <w:tc>
          <w:tcPr>
            <w:tcW w:w="871" w:type="dxa"/>
            <w:vAlign w:val="center"/>
          </w:tcPr>
          <w:p w:rsidR="001B7851" w:rsidRPr="006E5F0D" w:rsidRDefault="001B7851" w:rsidP="001B7851">
            <w:pPr>
              <w:spacing w:after="0" w:line="240" w:lineRule="auto"/>
              <w:jc w:val="center"/>
              <w:rPr>
                <w:rFonts w:ascii="Times New Roman" w:eastAsia="Times New Roman" w:hAnsi="Times New Roman" w:cs="Times New Roman"/>
                <w:i/>
                <w:color w:val="000000"/>
                <w:sz w:val="24"/>
                <w:szCs w:val="24"/>
                <w:lang w:val="lt-LT" w:eastAsia="lt-LT"/>
              </w:rPr>
            </w:pPr>
          </w:p>
        </w:tc>
        <w:tc>
          <w:tcPr>
            <w:tcW w:w="890" w:type="dxa"/>
            <w:gridSpan w:val="2"/>
            <w:vAlign w:val="center"/>
          </w:tcPr>
          <w:p w:rsidR="001B7851" w:rsidRPr="006E5F0D" w:rsidRDefault="001B7851" w:rsidP="001B7851">
            <w:pPr>
              <w:spacing w:after="0" w:line="240" w:lineRule="auto"/>
              <w:jc w:val="center"/>
              <w:rPr>
                <w:rFonts w:ascii="Times New Roman" w:eastAsia="Times New Roman" w:hAnsi="Times New Roman" w:cs="Times New Roman"/>
                <w:i/>
                <w:color w:val="000000"/>
                <w:sz w:val="24"/>
                <w:szCs w:val="24"/>
                <w:lang w:val="lt-LT" w:eastAsia="lt-LT"/>
              </w:rPr>
            </w:pPr>
          </w:p>
        </w:tc>
      </w:tr>
      <w:tr w:rsidR="001B7851" w:rsidRPr="00C963A5" w:rsidTr="002E4770">
        <w:trPr>
          <w:jc w:val="center"/>
        </w:trPr>
        <w:tc>
          <w:tcPr>
            <w:tcW w:w="10480" w:type="dxa"/>
            <w:gridSpan w:val="9"/>
          </w:tcPr>
          <w:p w:rsidR="001B7851" w:rsidRPr="00C963A5" w:rsidRDefault="001B7851" w:rsidP="001B7851">
            <w:pPr>
              <w:spacing w:after="0" w:line="240" w:lineRule="auto"/>
              <w:jc w:val="right"/>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color w:val="000000"/>
                <w:sz w:val="24"/>
                <w:szCs w:val="24"/>
                <w:lang w:val="lt-LT" w:eastAsia="lt-LT"/>
              </w:rPr>
              <w:t>Viso Eur su PVM:</w:t>
            </w:r>
          </w:p>
        </w:tc>
        <w:tc>
          <w:tcPr>
            <w:tcW w:w="890" w:type="dxa"/>
            <w:gridSpan w:val="2"/>
            <w:vAlign w:val="center"/>
          </w:tcPr>
          <w:p w:rsidR="001B7851" w:rsidRPr="00C963A5" w:rsidRDefault="001B7851" w:rsidP="001B7851">
            <w:pPr>
              <w:spacing w:after="0" w:line="240" w:lineRule="auto"/>
              <w:jc w:val="center"/>
              <w:rPr>
                <w:rFonts w:ascii="Times New Roman" w:eastAsia="Times New Roman" w:hAnsi="Times New Roman" w:cs="Times New Roman"/>
                <w:color w:val="000000"/>
                <w:sz w:val="24"/>
                <w:szCs w:val="24"/>
                <w:lang w:val="lt-LT" w:eastAsia="lt-LT"/>
              </w:rPr>
            </w:pPr>
          </w:p>
        </w:tc>
      </w:tr>
    </w:tbl>
    <w:p w:rsidR="00C963A5" w:rsidRDefault="00C963A5" w:rsidP="00C963A5">
      <w:pPr>
        <w:spacing w:after="0" w:line="240" w:lineRule="auto"/>
        <w:jc w:val="center"/>
        <w:rPr>
          <w:rFonts w:ascii="Times New Roman" w:eastAsia="Times New Roman" w:hAnsi="Times New Roman" w:cs="Times New Roman"/>
          <w:b/>
          <w:caps/>
          <w:sz w:val="24"/>
          <w:szCs w:val="24"/>
          <w:u w:val="single"/>
          <w:lang w:val="lt-LT" w:eastAsia="lt-LT"/>
        </w:rPr>
      </w:pPr>
    </w:p>
    <w:p w:rsidR="00555534" w:rsidRPr="00555534"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Aplinkos apsauginiai reikalavimai</w:t>
      </w:r>
    </w:p>
    <w:p w:rsidR="00555534" w:rsidRPr="00555534"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Tiekėjo tiekiamos prekės turi atitikti bent vieną iš išvardintų papunkčių:</w:t>
      </w:r>
    </w:p>
    <w:p w:rsidR="00555534" w:rsidRPr="00555534"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 xml:space="preserve">1. Prekė pagaminta naudojant pakartotinai panaudotų ar perdirbtų medžiagų; </w:t>
      </w:r>
    </w:p>
    <w:p w:rsidR="00555534" w:rsidRPr="00555534"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2. Prekei pagaminti naudojama energija iš atsin</w:t>
      </w:r>
      <w:r w:rsidR="00B63DC9">
        <w:rPr>
          <w:rFonts w:ascii="Times New Roman" w:eastAsia="Times New Roman" w:hAnsi="Times New Roman" w:cs="Times New Roman"/>
          <w:sz w:val="24"/>
          <w:szCs w:val="24"/>
          <w:lang w:val="en-GB"/>
        </w:rPr>
        <w:t>aujinančių energijos išteklių ne</w:t>
      </w:r>
      <w:r w:rsidRPr="00555534">
        <w:rPr>
          <w:rFonts w:ascii="Times New Roman" w:eastAsia="Times New Roman" w:hAnsi="Times New Roman" w:cs="Times New Roman"/>
          <w:sz w:val="24"/>
          <w:szCs w:val="24"/>
          <w:lang w:val="en-GB"/>
        </w:rPr>
        <w:t xml:space="preserve"> mažiau kaip 70 procentų;</w:t>
      </w:r>
    </w:p>
    <w:p w:rsidR="00555534" w:rsidRPr="00555534"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3. Prekei suteikiama gamintojo didesnis nei vidutinis garantinis laikotarpis (ne mažiau kaip 36 mėn.);</w:t>
      </w:r>
    </w:p>
    <w:p w:rsidR="00C963A5" w:rsidRDefault="00555534" w:rsidP="00555534">
      <w:pPr>
        <w:spacing w:after="0" w:line="240" w:lineRule="auto"/>
        <w:rPr>
          <w:rFonts w:ascii="Times New Roman" w:eastAsia="Times New Roman" w:hAnsi="Times New Roman" w:cs="Times New Roman"/>
          <w:sz w:val="24"/>
          <w:szCs w:val="24"/>
          <w:lang w:val="en-GB"/>
        </w:rPr>
      </w:pPr>
      <w:r w:rsidRPr="00555534">
        <w:rPr>
          <w:rFonts w:ascii="Times New Roman" w:eastAsia="Times New Roman" w:hAnsi="Times New Roman" w:cs="Times New Roman"/>
          <w:sz w:val="24"/>
          <w:szCs w:val="24"/>
          <w:lang w:val="en-GB"/>
        </w:rPr>
        <w:t>4. Prekė, virtusi atliekomis, turi būti tinkama paruošti pakartotinam panaudojimui arba perdirbimui.</w:t>
      </w: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B63DC9" w:rsidRDefault="00B63DC9"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555534" w:rsidRDefault="00555534"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Default="0097377B" w:rsidP="00555534">
      <w:pPr>
        <w:spacing w:after="0" w:line="240" w:lineRule="auto"/>
        <w:rPr>
          <w:rFonts w:ascii="Times New Roman" w:eastAsia="Times New Roman" w:hAnsi="Times New Roman" w:cs="Times New Roman"/>
          <w:sz w:val="24"/>
          <w:szCs w:val="24"/>
          <w:lang w:val="en-GB"/>
        </w:rPr>
      </w:pPr>
    </w:p>
    <w:p w:rsidR="0097377B" w:rsidRPr="00C963A5" w:rsidRDefault="0097377B" w:rsidP="00555534">
      <w:pPr>
        <w:spacing w:after="0" w:line="240" w:lineRule="auto"/>
        <w:rPr>
          <w:rFonts w:ascii="Times New Roman" w:eastAsia="Times New Roman" w:hAnsi="Times New Roman" w:cs="Times New Roman"/>
          <w:sz w:val="24"/>
          <w:szCs w:val="24"/>
          <w:lang w:val="en-GB"/>
        </w:rPr>
      </w:pPr>
    </w:p>
    <w:p w:rsidR="00C963A5" w:rsidRPr="00C963A5" w:rsidRDefault="00C963A5" w:rsidP="00C963A5">
      <w:pPr>
        <w:spacing w:after="0" w:line="240" w:lineRule="auto"/>
        <w:ind w:firstLine="851"/>
        <w:jc w:val="right"/>
        <w:rPr>
          <w:rFonts w:ascii="Times New Roman" w:eastAsia="Times New Roman" w:hAnsi="Times New Roman" w:cs="Times New Roman"/>
          <w:iCs/>
          <w:noProof/>
          <w:sz w:val="24"/>
          <w:szCs w:val="24"/>
          <w:lang w:val="lt-LT" w:eastAsia="lt-LT"/>
        </w:rPr>
      </w:pPr>
      <w:r w:rsidRPr="00C963A5">
        <w:rPr>
          <w:rFonts w:ascii="Times New Roman" w:eastAsia="Times New Roman" w:hAnsi="Times New Roman" w:cs="Times New Roman"/>
          <w:b/>
          <w:sz w:val="24"/>
          <w:szCs w:val="24"/>
          <w:lang w:val="lt-LT" w:eastAsia="lt-LT"/>
        </w:rPr>
        <w:lastRenderedPageBreak/>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iCs/>
          <w:noProof/>
          <w:sz w:val="24"/>
          <w:szCs w:val="24"/>
          <w:lang w:val="lt-LT" w:eastAsia="lt-LT"/>
        </w:rPr>
        <w:t>Priedas Nr. 2</w:t>
      </w:r>
    </w:p>
    <w:p w:rsidR="00C963A5" w:rsidRPr="00C963A5" w:rsidRDefault="00C963A5" w:rsidP="00C963A5">
      <w:pPr>
        <w:widowControl w:val="0"/>
        <w:autoSpaceDE w:val="0"/>
        <w:autoSpaceDN w:val="0"/>
        <w:adjustRightInd w:val="0"/>
        <w:spacing w:after="0" w:line="240" w:lineRule="auto"/>
        <w:ind w:firstLine="851"/>
        <w:rPr>
          <w:rFonts w:ascii="Times New Roman" w:eastAsia="Times New Roman" w:hAnsi="Times New Roman" w:cs="Times New Roman"/>
          <w:sz w:val="24"/>
          <w:szCs w:val="24"/>
          <w:lang w:val="lt-LT" w:eastAsia="lt-LT"/>
        </w:rPr>
      </w:pPr>
    </w:p>
    <w:tbl>
      <w:tblPr>
        <w:tblW w:w="0" w:type="auto"/>
        <w:tblInd w:w="6850" w:type="dxa"/>
        <w:tblLayout w:type="fixed"/>
        <w:tblCellMar>
          <w:left w:w="10" w:type="dxa"/>
          <w:right w:w="10" w:type="dxa"/>
        </w:tblCellMar>
        <w:tblLook w:val="04A0" w:firstRow="1" w:lastRow="0" w:firstColumn="1" w:lastColumn="0" w:noHBand="0" w:noVBand="1"/>
      </w:tblPr>
      <w:tblGrid>
        <w:gridCol w:w="2760"/>
      </w:tblGrid>
      <w:tr w:rsidR="00C963A5" w:rsidRPr="00C963A5" w:rsidTr="00681FB3">
        <w:tc>
          <w:tcPr>
            <w:tcW w:w="2760" w:type="dxa"/>
          </w:tcPr>
          <w:p w:rsidR="00C963A5" w:rsidRPr="00C963A5" w:rsidRDefault="00C963A5" w:rsidP="00C963A5">
            <w:pPr>
              <w:widowControl w:val="0"/>
              <w:autoSpaceDE w:val="0"/>
              <w:autoSpaceDN w:val="0"/>
              <w:adjustRightInd w:val="0"/>
              <w:spacing w:after="0" w:line="276" w:lineRule="auto"/>
              <w:ind w:firstLine="851"/>
              <w:jc w:val="both"/>
              <w:rPr>
                <w:rFonts w:ascii="Times New Roman" w:eastAsia="Times New Roman" w:hAnsi="Times New Roman" w:cs="Times New Roman"/>
                <w:sz w:val="24"/>
                <w:szCs w:val="24"/>
                <w:lang w:val="lt-LT"/>
              </w:rPr>
            </w:pPr>
          </w:p>
        </w:tc>
      </w:tr>
      <w:tr w:rsidR="00C963A5" w:rsidRPr="00C963A5" w:rsidTr="00681FB3">
        <w:tc>
          <w:tcPr>
            <w:tcW w:w="2760" w:type="dxa"/>
          </w:tcPr>
          <w:p w:rsidR="00C963A5" w:rsidRPr="00C963A5" w:rsidRDefault="00C963A5" w:rsidP="00C963A5">
            <w:pPr>
              <w:widowControl w:val="0"/>
              <w:autoSpaceDE w:val="0"/>
              <w:autoSpaceDN w:val="0"/>
              <w:adjustRightInd w:val="0"/>
              <w:spacing w:after="0" w:line="276" w:lineRule="auto"/>
              <w:ind w:firstLine="851"/>
              <w:rPr>
                <w:rFonts w:ascii="Times New Roman" w:eastAsia="Times New Roman" w:hAnsi="Times New Roman" w:cs="Times New Roman"/>
                <w:sz w:val="24"/>
                <w:szCs w:val="24"/>
                <w:lang w:val="lt-LT"/>
              </w:rPr>
            </w:pPr>
          </w:p>
        </w:tc>
      </w:tr>
    </w:tbl>
    <w:p w:rsidR="00C963A5" w:rsidRPr="00C963A5" w:rsidRDefault="00C963A5" w:rsidP="00C963A5">
      <w:pPr>
        <w:widowControl w:val="0"/>
        <w:autoSpaceDE w:val="0"/>
        <w:autoSpaceDN w:val="0"/>
        <w:adjustRightInd w:val="0"/>
        <w:spacing w:after="0" w:line="240" w:lineRule="auto"/>
        <w:ind w:right="-525" w:firstLine="851"/>
        <w:jc w:val="center"/>
        <w:rPr>
          <w:rFonts w:ascii="Times New Roman" w:eastAsia="Times New Roman" w:hAnsi="Times New Roman" w:cs="Times New Roman"/>
          <w:sz w:val="20"/>
          <w:szCs w:val="20"/>
          <w:lang w:val="lt-LT" w:eastAsia="lt-LT"/>
        </w:rPr>
      </w:pPr>
      <w:r w:rsidRPr="00C963A5">
        <w:rPr>
          <w:rFonts w:ascii="Times New Roman" w:eastAsia="Times New Roman" w:hAnsi="Times New Roman" w:cs="Times New Roman"/>
          <w:sz w:val="20"/>
          <w:szCs w:val="20"/>
          <w:lang w:val="lt-LT" w:eastAsia="lt-LT"/>
        </w:rPr>
        <w:t>Herbas arba prekių ženklas</w:t>
      </w:r>
    </w:p>
    <w:p w:rsidR="00C963A5" w:rsidRPr="00C963A5" w:rsidRDefault="00C963A5" w:rsidP="00C963A5">
      <w:pPr>
        <w:widowControl w:val="0"/>
        <w:autoSpaceDE w:val="0"/>
        <w:autoSpaceDN w:val="0"/>
        <w:adjustRightInd w:val="0"/>
        <w:spacing w:after="0" w:line="240" w:lineRule="auto"/>
        <w:ind w:right="-525" w:firstLine="851"/>
        <w:jc w:val="center"/>
        <w:rPr>
          <w:rFonts w:ascii="Times New Roman" w:eastAsia="Times New Roman" w:hAnsi="Times New Roman" w:cs="Times New Roman"/>
          <w:sz w:val="20"/>
          <w:szCs w:val="20"/>
          <w:lang w:val="lt-LT" w:eastAsia="lt-LT"/>
        </w:rPr>
      </w:pPr>
      <w:r w:rsidRPr="00C963A5">
        <w:rPr>
          <w:rFonts w:ascii="Times New Roman" w:eastAsia="Times New Roman" w:hAnsi="Times New Roman" w:cs="Times New Roman"/>
          <w:sz w:val="20"/>
          <w:szCs w:val="20"/>
          <w:lang w:val="lt-LT" w:eastAsia="lt-LT"/>
        </w:rPr>
        <w:t>(Tiekėjo pavadinimas)</w:t>
      </w:r>
    </w:p>
    <w:p w:rsidR="00C963A5" w:rsidRPr="00C963A5" w:rsidRDefault="00C963A5" w:rsidP="00C963A5">
      <w:pPr>
        <w:widowControl w:val="0"/>
        <w:autoSpaceDE w:val="0"/>
        <w:autoSpaceDN w:val="0"/>
        <w:adjustRightInd w:val="0"/>
        <w:spacing w:after="0" w:line="240" w:lineRule="auto"/>
        <w:ind w:right="-525" w:firstLine="851"/>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right="72" w:firstLine="851"/>
        <w:jc w:val="center"/>
        <w:rPr>
          <w:rFonts w:ascii="Times New Roman" w:eastAsia="Times New Roman" w:hAnsi="Times New Roman" w:cs="Times New Roman"/>
          <w:sz w:val="20"/>
          <w:szCs w:val="20"/>
          <w:lang w:val="lt-LT" w:eastAsia="lt-LT"/>
        </w:rPr>
      </w:pPr>
      <w:r w:rsidRPr="00C963A5">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right="-495" w:firstLine="851"/>
        <w:jc w:val="center"/>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PASIŪLYMAS</w:t>
      </w:r>
    </w:p>
    <w:p w:rsidR="00C963A5" w:rsidRPr="00C963A5" w:rsidRDefault="008222E1" w:rsidP="00C963A5">
      <w:pPr>
        <w:widowControl w:val="0"/>
        <w:pBdr>
          <w:bottom w:val="single" w:sz="12" w:space="1" w:color="auto"/>
        </w:pBdr>
        <w:autoSpaceDE w:val="0"/>
        <w:autoSpaceDN w:val="0"/>
        <w:adjustRightInd w:val="0"/>
        <w:spacing w:after="0" w:line="240" w:lineRule="auto"/>
        <w:ind w:right="72" w:firstLine="851"/>
        <w:jc w:val="center"/>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GINKLŲ PIRAMIDŽIŲ</w:t>
      </w:r>
      <w:r w:rsidR="00EC1628" w:rsidRPr="00C963A5">
        <w:rPr>
          <w:rFonts w:ascii="Times New Roman" w:eastAsia="Times New Roman" w:hAnsi="Times New Roman" w:cs="Times New Roman"/>
          <w:b/>
          <w:bCs/>
          <w:sz w:val="24"/>
          <w:szCs w:val="24"/>
          <w:lang w:val="lt-LT" w:eastAsia="lt-LT"/>
        </w:rPr>
        <w:t xml:space="preserve"> </w:t>
      </w:r>
      <w:r w:rsidR="00C963A5" w:rsidRPr="00C963A5">
        <w:rPr>
          <w:rFonts w:ascii="Times New Roman" w:eastAsia="Times New Roman" w:hAnsi="Times New Roman" w:cs="Times New Roman"/>
          <w:b/>
          <w:bCs/>
          <w:sz w:val="24"/>
          <w:szCs w:val="24"/>
          <w:lang w:val="lt-LT" w:eastAsia="lt-LT"/>
        </w:rPr>
        <w:t>PIRKIMUI</w:t>
      </w:r>
    </w:p>
    <w:p w:rsidR="00C963A5" w:rsidRPr="00C963A5" w:rsidRDefault="00C963A5" w:rsidP="00C963A5">
      <w:pPr>
        <w:widowControl w:val="0"/>
        <w:pBdr>
          <w:bottom w:val="single" w:sz="12" w:space="1" w:color="auto"/>
        </w:pBdr>
        <w:autoSpaceDE w:val="0"/>
        <w:autoSpaceDN w:val="0"/>
        <w:adjustRightInd w:val="0"/>
        <w:spacing w:after="0" w:line="240" w:lineRule="auto"/>
        <w:ind w:right="72" w:firstLine="851"/>
        <w:jc w:val="center"/>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0"/>
          <w:szCs w:val="20"/>
          <w:lang w:val="lt-LT" w:eastAsia="lt-LT"/>
        </w:rPr>
        <w:t>202</w:t>
      </w:r>
      <w:r w:rsidR="00B100B8">
        <w:rPr>
          <w:rFonts w:ascii="Times New Roman" w:eastAsia="Times New Roman" w:hAnsi="Times New Roman" w:cs="Times New Roman"/>
          <w:sz w:val="20"/>
          <w:szCs w:val="20"/>
          <w:lang w:val="lt-LT" w:eastAsia="lt-LT"/>
        </w:rPr>
        <w:t>6</w:t>
      </w:r>
      <w:r w:rsidRPr="00C963A5">
        <w:rPr>
          <w:rFonts w:ascii="Times New Roman" w:eastAsia="Times New Roman" w:hAnsi="Times New Roman" w:cs="Times New Roman"/>
          <w:sz w:val="20"/>
          <w:szCs w:val="20"/>
          <w:lang w:val="lt-LT" w:eastAsia="lt-LT"/>
        </w:rPr>
        <w:t>-     -</w:t>
      </w:r>
    </w:p>
    <w:p w:rsidR="00C963A5" w:rsidRPr="00C963A5" w:rsidRDefault="00C963A5" w:rsidP="00C963A5">
      <w:pPr>
        <w:widowControl w:val="0"/>
        <w:pBdr>
          <w:bottom w:val="single" w:sz="12" w:space="1" w:color="auto"/>
        </w:pBdr>
        <w:autoSpaceDE w:val="0"/>
        <w:autoSpaceDN w:val="0"/>
        <w:adjustRightInd w:val="0"/>
        <w:spacing w:after="0" w:line="240" w:lineRule="auto"/>
        <w:ind w:right="-108" w:firstLine="851"/>
        <w:jc w:val="center"/>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right="72" w:firstLine="851"/>
        <w:jc w:val="center"/>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0"/>
          <w:szCs w:val="20"/>
          <w:lang w:val="lt-LT" w:eastAsia="lt-LT"/>
        </w:rPr>
        <w:t>(sudarymo vieta)</w:t>
      </w:r>
    </w:p>
    <w:tbl>
      <w:tblPr>
        <w:tblW w:w="0" w:type="auto"/>
        <w:tblInd w:w="326" w:type="dxa"/>
        <w:tblLayout w:type="fixed"/>
        <w:tblCellMar>
          <w:left w:w="10" w:type="dxa"/>
          <w:right w:w="10" w:type="dxa"/>
        </w:tblCellMar>
        <w:tblLook w:val="04A0" w:firstRow="1" w:lastRow="0" w:firstColumn="1" w:lastColumn="0" w:noHBand="0" w:noVBand="1"/>
      </w:tblPr>
      <w:tblGrid>
        <w:gridCol w:w="5092"/>
        <w:gridCol w:w="4787"/>
      </w:tblGrid>
      <w:tr w:rsidR="00C963A5" w:rsidRPr="00C963A5" w:rsidTr="00681FB3">
        <w:tc>
          <w:tcPr>
            <w:tcW w:w="5092" w:type="dxa"/>
            <w:tcBorders>
              <w:top w:val="single" w:sz="2" w:space="0" w:color="000000"/>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i/>
                <w:iCs/>
                <w:sz w:val="24"/>
                <w:szCs w:val="24"/>
                <w:lang w:val="lt-LT"/>
              </w:rPr>
            </w:pPr>
            <w:r w:rsidRPr="00C963A5">
              <w:rPr>
                <w:rFonts w:ascii="Times New Roman" w:eastAsia="Times New Roman" w:hAnsi="Times New Roman" w:cs="Times New Roman"/>
                <w:sz w:val="24"/>
                <w:szCs w:val="24"/>
                <w:lang w:val="lt-LT"/>
              </w:rPr>
              <w:t>Tiekėjo pavadinimas/</w:t>
            </w:r>
            <w:r w:rsidRPr="00C963A5">
              <w:rPr>
                <w:rFonts w:ascii="Times New Roman" w:eastAsia="Times New Roman" w:hAnsi="Times New Roman" w:cs="Times New Roman"/>
                <w:i/>
                <w:iCs/>
                <w:sz w:val="24"/>
                <w:szCs w:val="24"/>
                <w:lang w:val="lt-LT"/>
              </w:rPr>
              <w:t>Jeigu dalyvauja ūkio subjektų grupė, surašomi visi dalyvių pavadinimai/</w:t>
            </w:r>
          </w:p>
        </w:tc>
        <w:tc>
          <w:tcPr>
            <w:tcW w:w="4787" w:type="dxa"/>
            <w:tcBorders>
              <w:top w:val="single" w:sz="2" w:space="0" w:color="000000"/>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i/>
                <w:iCs/>
                <w:sz w:val="24"/>
                <w:szCs w:val="24"/>
                <w:lang w:val="lt-LT"/>
              </w:rPr>
            </w:pPr>
            <w:r w:rsidRPr="00C963A5">
              <w:rPr>
                <w:rFonts w:ascii="Times New Roman" w:eastAsia="Times New Roman" w:hAnsi="Times New Roman" w:cs="Times New Roman"/>
                <w:sz w:val="24"/>
                <w:szCs w:val="24"/>
                <w:lang w:val="lt-LT"/>
              </w:rPr>
              <w:t>Tiekėjo adresas /</w:t>
            </w:r>
            <w:r w:rsidRPr="00C963A5">
              <w:rPr>
                <w:rFonts w:ascii="Times New Roman" w:eastAsia="Times New Roman" w:hAnsi="Times New Roman" w:cs="Times New Roman"/>
                <w:i/>
                <w:iCs/>
                <w:sz w:val="24"/>
                <w:szCs w:val="24"/>
                <w:lang w:val="lt-LT"/>
              </w:rPr>
              <w:t>Jeigu dalyvauja ūkio subjektų grupė, surašomi visi dalyvių adresai/</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rPr>
          <w:trHeight w:hRule="exact" w:val="690"/>
        </w:trPr>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 xml:space="preserve">Už pasiūlymą atsakingo asmens vardas, </w:t>
            </w:r>
          </w:p>
          <w:p w:rsidR="00C963A5" w:rsidRPr="00C963A5" w:rsidRDefault="00C963A5" w:rsidP="00C963A5">
            <w:pPr>
              <w:widowControl w:val="0"/>
              <w:autoSpaceDE w:val="0"/>
              <w:autoSpaceDN w:val="0"/>
              <w:adjustRightInd w:val="0"/>
              <w:spacing w:after="0" w:line="276" w:lineRule="auto"/>
              <w:ind w:right="-495" w:firstLine="851"/>
              <w:jc w:val="both"/>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pavardė</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rPr>
          <w:trHeight w:hRule="exact" w:val="290"/>
        </w:trPr>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Banko sąskaitos</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rPr>
          <w:trHeight w:val="272"/>
        </w:trPr>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Telefono numeris</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Fakso numeris</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c>
          <w:tcPr>
            <w:tcW w:w="5092" w:type="dxa"/>
            <w:tcBorders>
              <w:top w:val="nil"/>
              <w:left w:val="single" w:sz="2" w:space="0" w:color="000000"/>
              <w:bottom w:val="single" w:sz="2" w:space="0" w:color="000000"/>
              <w:right w:val="nil"/>
            </w:tcBorders>
            <w:hideMark/>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El. pašto adresas</w:t>
            </w:r>
          </w:p>
        </w:tc>
        <w:tc>
          <w:tcPr>
            <w:tcW w:w="478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bl>
    <w:p w:rsidR="00C963A5" w:rsidRPr="00C963A5" w:rsidRDefault="00C963A5" w:rsidP="00C963A5">
      <w:pPr>
        <w:widowControl w:val="0"/>
        <w:autoSpaceDE w:val="0"/>
        <w:autoSpaceDN w:val="0"/>
        <w:adjustRightInd w:val="0"/>
        <w:spacing w:after="0" w:line="240" w:lineRule="auto"/>
        <w:ind w:right="72" w:firstLine="851"/>
        <w:jc w:val="both"/>
        <w:rPr>
          <w:rFonts w:ascii="Times New Roman" w:eastAsia="Times New Roman" w:hAnsi="Times New Roman" w:cs="Times New Roman"/>
          <w:b/>
          <w:sz w:val="24"/>
          <w:szCs w:val="24"/>
          <w:lang w:val="lt-LT" w:eastAsia="lt-LT"/>
        </w:rPr>
      </w:pPr>
    </w:p>
    <w:p w:rsidR="00C963A5" w:rsidRPr="00C963A5" w:rsidRDefault="00C963A5" w:rsidP="00C963A5">
      <w:pPr>
        <w:widowControl w:val="0"/>
        <w:autoSpaceDE w:val="0"/>
        <w:autoSpaceDN w:val="0"/>
        <w:adjustRightInd w:val="0"/>
        <w:spacing w:after="0" w:line="240" w:lineRule="auto"/>
        <w:ind w:right="72" w:firstLine="851"/>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Šiuo pasiūlymu pažymime, kad sutinkame su pirkimo sąlygomis, nustatytomis:</w:t>
      </w:r>
    </w:p>
    <w:p w:rsidR="00C963A5" w:rsidRPr="00C963A5" w:rsidRDefault="00C963A5" w:rsidP="00C963A5">
      <w:pPr>
        <w:widowControl w:val="0"/>
        <w:tabs>
          <w:tab w:val="left" w:pos="993"/>
        </w:tabs>
        <w:autoSpaceDE w:val="0"/>
        <w:autoSpaceDN w:val="0"/>
        <w:adjustRightInd w:val="0"/>
        <w:spacing w:after="0" w:line="240" w:lineRule="auto"/>
        <w:ind w:right="72"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 paskelbus Centrinėje viešųjų pirkimų informacinėje sistemoje (CVP IS) adresu </w:t>
      </w:r>
      <w:r w:rsidRPr="00C963A5">
        <w:rPr>
          <w:rFonts w:ascii="Times New Roman" w:eastAsia="Times New Roman" w:hAnsi="Times New Roman" w:cs="Times New Roman"/>
          <w:color w:val="0000FF"/>
          <w:sz w:val="24"/>
          <w:szCs w:val="24"/>
          <w:u w:val="single"/>
          <w:lang w:val="lt-LT" w:eastAsia="lt-LT"/>
        </w:rPr>
        <w:t>https://pirkimai.eviesiejipirkimai.lt</w:t>
      </w:r>
      <w:r w:rsidRPr="00C963A5">
        <w:rPr>
          <w:rFonts w:ascii="Times New Roman" w:eastAsia="Times New Roman" w:hAnsi="Times New Roman" w:cs="Times New Roman"/>
          <w:sz w:val="24"/>
          <w:szCs w:val="24"/>
          <w:lang w:val="lt-LT" w:eastAsia="lt-LT"/>
        </w:rPr>
        <w:t xml:space="preserve"> kartu su pakvietimu į pirkimą;</w:t>
      </w:r>
    </w:p>
    <w:p w:rsidR="00C963A5" w:rsidRPr="00C963A5" w:rsidRDefault="00C963A5" w:rsidP="00C963A5">
      <w:pPr>
        <w:widowControl w:val="0"/>
        <w:autoSpaceDE w:val="0"/>
        <w:autoSpaceDN w:val="0"/>
        <w:adjustRightInd w:val="0"/>
        <w:spacing w:after="0" w:line="240" w:lineRule="auto"/>
        <w:ind w:right="72"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 kituose pirkimo dokumentuose (jų paaiškinimuose, papildymuose).</w:t>
      </w:r>
    </w:p>
    <w:p w:rsidR="00C963A5" w:rsidRPr="00C963A5" w:rsidRDefault="00C963A5" w:rsidP="00C963A5">
      <w:pPr>
        <w:widowControl w:val="0"/>
        <w:autoSpaceDE w:val="0"/>
        <w:autoSpaceDN w:val="0"/>
        <w:adjustRightInd w:val="0"/>
        <w:spacing w:after="0" w:line="240" w:lineRule="auto"/>
        <w:ind w:right="72" w:firstLine="851"/>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MS Gothic" w:hAnsi="Times New Roman" w:cs="Times New Roman"/>
          <w:sz w:val="10"/>
          <w:szCs w:val="10"/>
          <w:lang w:eastAsia="lt-LT"/>
        </w:rPr>
      </w:pPr>
    </w:p>
    <w:tbl>
      <w:tblPr>
        <w:tblW w:w="11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47"/>
        <w:gridCol w:w="4410"/>
        <w:gridCol w:w="990"/>
        <w:gridCol w:w="540"/>
        <w:gridCol w:w="810"/>
        <w:gridCol w:w="900"/>
        <w:gridCol w:w="835"/>
        <w:gridCol w:w="972"/>
      </w:tblGrid>
      <w:tr w:rsidR="00C963A5" w:rsidRPr="00BB51F5" w:rsidTr="00237D52">
        <w:trPr>
          <w:jc w:val="center"/>
        </w:trPr>
        <w:tc>
          <w:tcPr>
            <w:tcW w:w="528" w:type="dxa"/>
          </w:tcPr>
          <w:p w:rsidR="00C963A5" w:rsidRPr="00BB51F5" w:rsidRDefault="00C963A5" w:rsidP="00C963A5">
            <w:pPr>
              <w:spacing w:after="0" w:line="240" w:lineRule="auto"/>
              <w:ind w:right="-12"/>
              <w:jc w:val="center"/>
              <w:rPr>
                <w:rFonts w:ascii="Times New Roman" w:eastAsia="MS Gothic" w:hAnsi="Times New Roman" w:cs="Times New Roman"/>
                <w:sz w:val="24"/>
                <w:szCs w:val="24"/>
              </w:rPr>
            </w:pPr>
            <w:r w:rsidRPr="00BB51F5">
              <w:rPr>
                <w:rFonts w:ascii="Times New Roman" w:eastAsia="MS Gothic" w:hAnsi="Times New Roman" w:cs="Times New Roman"/>
                <w:sz w:val="24"/>
                <w:szCs w:val="24"/>
                <w:lang w:eastAsia="lt-LT"/>
              </w:rPr>
              <w:t>Eil. Nr.</w:t>
            </w:r>
          </w:p>
        </w:tc>
        <w:tc>
          <w:tcPr>
            <w:tcW w:w="1447" w:type="dxa"/>
          </w:tcPr>
          <w:p w:rsidR="00C963A5" w:rsidRPr="00BB51F5" w:rsidRDefault="00C963A5" w:rsidP="00C963A5">
            <w:pPr>
              <w:spacing w:after="0" w:line="240" w:lineRule="auto"/>
              <w:jc w:val="center"/>
              <w:rPr>
                <w:rFonts w:ascii="Times New Roman" w:eastAsia="MS Gothic" w:hAnsi="Times New Roman" w:cs="Times New Roman"/>
                <w:sz w:val="24"/>
                <w:szCs w:val="24"/>
              </w:rPr>
            </w:pPr>
            <w:r w:rsidRPr="00BB51F5">
              <w:rPr>
                <w:rFonts w:ascii="Times New Roman" w:eastAsia="MS Gothic" w:hAnsi="Times New Roman" w:cs="Times New Roman"/>
                <w:sz w:val="24"/>
                <w:szCs w:val="24"/>
                <w:lang w:eastAsia="lt-LT"/>
              </w:rPr>
              <w:t>Pirkimo objekto pavadinimas</w:t>
            </w:r>
          </w:p>
        </w:tc>
        <w:tc>
          <w:tcPr>
            <w:tcW w:w="4410" w:type="dxa"/>
          </w:tcPr>
          <w:p w:rsidR="00C963A5" w:rsidRPr="00BB51F5" w:rsidRDefault="00C963A5" w:rsidP="00C963A5">
            <w:pPr>
              <w:spacing w:after="0" w:line="240" w:lineRule="auto"/>
              <w:jc w:val="center"/>
              <w:rPr>
                <w:rFonts w:ascii="Times New Roman" w:eastAsia="MS Gothic" w:hAnsi="Times New Roman" w:cs="Times New Roman"/>
                <w:sz w:val="24"/>
                <w:szCs w:val="24"/>
              </w:rPr>
            </w:pPr>
            <w:r w:rsidRPr="00BB51F5">
              <w:rPr>
                <w:rFonts w:ascii="Times New Roman" w:eastAsia="MS Gothic" w:hAnsi="Times New Roman" w:cs="Times New Roman"/>
                <w:sz w:val="24"/>
                <w:szCs w:val="24"/>
                <w:lang w:eastAsia="lt-LT"/>
              </w:rPr>
              <w:t>Pirkimo objektui keliami techniniai reikalavimai</w:t>
            </w:r>
          </w:p>
        </w:tc>
        <w:tc>
          <w:tcPr>
            <w:tcW w:w="990"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Mato vienetas</w:t>
            </w:r>
          </w:p>
        </w:tc>
        <w:tc>
          <w:tcPr>
            <w:tcW w:w="540"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Kiekis</w:t>
            </w:r>
          </w:p>
        </w:tc>
        <w:tc>
          <w:tcPr>
            <w:tcW w:w="810"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Kaina Eur be PVM</w:t>
            </w:r>
          </w:p>
        </w:tc>
        <w:tc>
          <w:tcPr>
            <w:tcW w:w="900"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PVM</w:t>
            </w:r>
          </w:p>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 xml:space="preserve"> 21 %</w:t>
            </w:r>
          </w:p>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EUR</w:t>
            </w:r>
          </w:p>
        </w:tc>
        <w:tc>
          <w:tcPr>
            <w:tcW w:w="835"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Kaina Eur su PVM</w:t>
            </w:r>
          </w:p>
        </w:tc>
        <w:tc>
          <w:tcPr>
            <w:tcW w:w="972" w:type="dxa"/>
          </w:tcPr>
          <w:p w:rsidR="00C963A5" w:rsidRPr="00BB51F5" w:rsidRDefault="00C963A5" w:rsidP="00C963A5">
            <w:pPr>
              <w:spacing w:after="0" w:line="240" w:lineRule="auto"/>
              <w:jc w:val="center"/>
              <w:rPr>
                <w:rFonts w:ascii="Times New Roman" w:eastAsia="MS Gothic" w:hAnsi="Times New Roman" w:cs="Times New Roman"/>
                <w:sz w:val="24"/>
                <w:szCs w:val="24"/>
                <w:lang w:eastAsia="lt-LT"/>
              </w:rPr>
            </w:pPr>
            <w:r w:rsidRPr="00BB51F5">
              <w:rPr>
                <w:rFonts w:ascii="Times New Roman" w:eastAsia="MS Gothic" w:hAnsi="Times New Roman" w:cs="Times New Roman"/>
                <w:sz w:val="24"/>
                <w:szCs w:val="24"/>
                <w:lang w:eastAsia="lt-LT"/>
              </w:rPr>
              <w:t>Suma Eur su PVM</w:t>
            </w:r>
          </w:p>
        </w:tc>
      </w:tr>
      <w:tr w:rsidR="00C963A5" w:rsidRPr="00BB51F5" w:rsidTr="00237D52">
        <w:trPr>
          <w:jc w:val="center"/>
        </w:trPr>
        <w:tc>
          <w:tcPr>
            <w:tcW w:w="528" w:type="dxa"/>
            <w:vAlign w:val="center"/>
            <w:hideMark/>
          </w:tcPr>
          <w:p w:rsidR="00C963A5" w:rsidRPr="00BB51F5" w:rsidRDefault="00C963A5" w:rsidP="00C963A5">
            <w:pPr>
              <w:spacing w:after="0" w:line="240" w:lineRule="auto"/>
              <w:jc w:val="center"/>
              <w:rPr>
                <w:rFonts w:ascii="Times New Roman" w:eastAsia="MS Gothic" w:hAnsi="Times New Roman" w:cs="Times New Roman"/>
                <w:sz w:val="24"/>
                <w:szCs w:val="24"/>
              </w:rPr>
            </w:pPr>
            <w:r w:rsidRPr="00BB51F5">
              <w:rPr>
                <w:rFonts w:ascii="Times New Roman" w:eastAsia="MS Gothic" w:hAnsi="Times New Roman" w:cs="Times New Roman"/>
                <w:sz w:val="24"/>
                <w:szCs w:val="24"/>
                <w:lang w:eastAsia="lt-LT"/>
              </w:rPr>
              <w:t>1.</w:t>
            </w:r>
          </w:p>
        </w:tc>
        <w:tc>
          <w:tcPr>
            <w:tcW w:w="1447" w:type="dxa"/>
            <w:vAlign w:val="center"/>
          </w:tcPr>
          <w:p w:rsidR="00C963A5" w:rsidRPr="00BB51F5" w:rsidRDefault="00BB51F5" w:rsidP="00C963A5">
            <w:pPr>
              <w:spacing w:after="0" w:line="240" w:lineRule="auto"/>
              <w:jc w:val="center"/>
              <w:rPr>
                <w:rFonts w:ascii="Times New Roman" w:eastAsia="Times New Roman" w:hAnsi="Times New Roman" w:cs="Times New Roman"/>
                <w:bCs/>
                <w:sz w:val="24"/>
                <w:szCs w:val="24"/>
                <w:lang w:val="lt-LT" w:eastAsia="lt-LT"/>
              </w:rPr>
            </w:pPr>
            <w:r w:rsidRPr="00BB51F5">
              <w:rPr>
                <w:rFonts w:ascii="Times New Roman" w:eastAsia="Times New Roman" w:hAnsi="Times New Roman" w:cs="Times New Roman"/>
                <w:bCs/>
                <w:sz w:val="24"/>
                <w:szCs w:val="24"/>
                <w:lang w:val="lt-LT" w:eastAsia="lt-LT"/>
              </w:rPr>
              <w:t>Ginklų piramidės</w:t>
            </w:r>
          </w:p>
        </w:tc>
        <w:tc>
          <w:tcPr>
            <w:tcW w:w="4410" w:type="dxa"/>
            <w:vAlign w:val="center"/>
          </w:tcPr>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 xml:space="preserve">  Ginklų piramidės plotis 409,4mm (15mm +/-) Aukštis 1020mm (15mm +/-) Ilgis turi būti 1175.6 (15mm +/-) Ginklų piramidė turi būti pritaikyta jų laikymui bei transportavimui. Rakinamų durų skaičius ne mažiau kaip 2vnt. (gali būti abi durys užrakinamos su viena spyna);</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Durų užsidarymo tipas: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 xml:space="preserve"> Turi būti pasislepiančios durys (įvažiuojančios į piramidės vidų), durų vyriai turi būti piramidės vidinėje pusėje ir abi durys turi turėti ne mažiau kaip po 3 </w:t>
            </w:r>
            <w:r w:rsidRPr="00BB51F5">
              <w:rPr>
                <w:rFonts w:ascii="Times New Roman" w:eastAsia="Times New Roman" w:hAnsi="Times New Roman" w:cs="Times New Roman"/>
                <w:sz w:val="24"/>
                <w:szCs w:val="24"/>
                <w:lang w:val="lt-LT"/>
              </w:rPr>
              <w:lastRenderedPageBreak/>
              <w:t>vyrius (durų viršuje, ties durų viduriu ir durų apačioje)</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Ginklų talpa piramidėje:</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 xml:space="preserve"> ne mažiau kaip 6 vietos automatiniams ginklams G-36, ne mažiau kaip 6 vietos pistoletiniams ginklams ir ne mažiau kaip 6 perferuotos reguliuojamos lentynos ginklų dėtuvėms ir priedams, su metalinėmis ir vertikaliomis pertvaromis (skirtukais) kiekvienai lentynai po vieną, kurios turi būti įstatytos ir turi stumdytis per visą lentynos plotį.</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Reguliuojamos lentynos: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Lentynos turi būti dažytos RAL6003 spalva, iš ne plonesnio kaip 0,7mm metalo, srieginėmis kniedėmis turi būti sukniedyta visa kairioji sienelė pagal lentynos reguliavimo principą, ne mažesniais kaip 20mm tarpais per visą lentynų skyriaus aukštį.</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Automatinių ginklų laikiklis: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Ginklo buožė turi įsistatyti į medinį pagrindą su išpjautomis įdubomis kiekvienam ginklui, automatinių ginklų buožių padėklas turi būti sutvirtintas. Vamzdžio laikiklis turi automatiškai užfiksuoti vamzdį. Turi būti ilgaamžis ir negadinantis, bei nebraižantis vamzdžio. Virš kiekvienos automatinių ginklų vietos turi būti vieta paruošta vardų juostoms.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Piramidės durys: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Turi būti perforuotos, kad atliktų ventiliacijos funkcijas ir tuo pačiu būtų galima matyti piramidės turinį. Duryse turi būti įrengta auselė pakabinamai spynai ir taip pat įrengtas užraktas su trišakiu liežuvėliu (komplekte turi būti ne mažiau kaip 2 raktai) duryse turi būti įrengti guminiai amortizatoriai, kurie užtikrins sklandų durų atidarymą ir uždarymą. Durų medžiaga – plienas neplonesnis kaip 1mm.</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Vieta dokumentams: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Dešinėje piramidės pusėje iš vidinės pusės turi būti speciali vieta, talpinanti A4 formato lapus.</w:t>
            </w:r>
          </w:p>
          <w:p w:rsidR="00BB51F5" w:rsidRPr="00BB51F5" w:rsidRDefault="00BB51F5" w:rsidP="00BB51F5">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Bendras piramidės svoris kg: 75kg (1kg +/-)</w:t>
            </w:r>
          </w:p>
          <w:p w:rsidR="00C963A5" w:rsidRPr="00BB51F5" w:rsidRDefault="00BB51F5" w:rsidP="00366147">
            <w:pPr>
              <w:spacing w:after="0" w:line="240" w:lineRule="auto"/>
              <w:rPr>
                <w:rFonts w:ascii="Times New Roman" w:eastAsia="Times New Roman" w:hAnsi="Times New Roman" w:cs="Times New Roman"/>
                <w:sz w:val="24"/>
                <w:szCs w:val="24"/>
                <w:lang w:val="lt-LT"/>
              </w:rPr>
            </w:pPr>
            <w:r w:rsidRPr="00BB51F5">
              <w:rPr>
                <w:rFonts w:ascii="Times New Roman" w:eastAsia="Times New Roman" w:hAnsi="Times New Roman" w:cs="Times New Roman"/>
                <w:sz w:val="24"/>
                <w:szCs w:val="24"/>
                <w:lang w:val="lt-LT"/>
              </w:rPr>
              <w:t>Piramidės turi užsidėti v</w:t>
            </w:r>
            <w:r w:rsidR="00BD7985">
              <w:rPr>
                <w:rFonts w:ascii="Times New Roman" w:eastAsia="Times New Roman" w:hAnsi="Times New Roman" w:cs="Times New Roman"/>
                <w:sz w:val="24"/>
                <w:szCs w:val="24"/>
                <w:lang w:val="lt-LT"/>
              </w:rPr>
              <w:t xml:space="preserve">iena ant kitos dviem aukštais. </w:t>
            </w:r>
          </w:p>
        </w:tc>
        <w:tc>
          <w:tcPr>
            <w:tcW w:w="990" w:type="dxa"/>
            <w:vAlign w:val="center"/>
          </w:tcPr>
          <w:p w:rsidR="00C963A5" w:rsidRPr="00BB51F5" w:rsidRDefault="00BB51F5" w:rsidP="00C963A5">
            <w:pPr>
              <w:spacing w:after="0" w:line="240" w:lineRule="auto"/>
              <w:jc w:val="center"/>
              <w:rPr>
                <w:rFonts w:ascii="Times New Roman" w:eastAsia="Times New Roman" w:hAnsi="Times New Roman" w:cs="Times New Roman"/>
                <w:bCs/>
                <w:sz w:val="24"/>
                <w:szCs w:val="24"/>
                <w:lang w:val="lt-LT" w:eastAsia="lt-LT"/>
              </w:rPr>
            </w:pPr>
            <w:r w:rsidRPr="00BB51F5">
              <w:rPr>
                <w:rFonts w:ascii="Times New Roman" w:eastAsia="Times New Roman" w:hAnsi="Times New Roman" w:cs="Times New Roman"/>
                <w:bCs/>
                <w:sz w:val="24"/>
                <w:szCs w:val="24"/>
                <w:lang w:val="lt-LT" w:eastAsia="lt-LT"/>
              </w:rPr>
              <w:lastRenderedPageBreak/>
              <w:t>vnt.</w:t>
            </w:r>
          </w:p>
        </w:tc>
        <w:tc>
          <w:tcPr>
            <w:tcW w:w="540" w:type="dxa"/>
            <w:vAlign w:val="center"/>
          </w:tcPr>
          <w:p w:rsidR="00C963A5" w:rsidRPr="00BB51F5" w:rsidRDefault="00BB51F5" w:rsidP="00C963A5">
            <w:pPr>
              <w:spacing w:after="0" w:line="240" w:lineRule="auto"/>
              <w:jc w:val="center"/>
              <w:rPr>
                <w:rFonts w:ascii="Times New Roman" w:eastAsia="Times New Roman" w:hAnsi="Times New Roman" w:cs="Times New Roman"/>
                <w:bCs/>
                <w:sz w:val="24"/>
                <w:szCs w:val="24"/>
                <w:lang w:val="lt-LT" w:eastAsia="lt-LT"/>
              </w:rPr>
            </w:pPr>
            <w:r w:rsidRPr="00BB51F5">
              <w:rPr>
                <w:rFonts w:ascii="Times New Roman" w:eastAsia="Times New Roman" w:hAnsi="Times New Roman" w:cs="Times New Roman"/>
                <w:bCs/>
                <w:sz w:val="24"/>
                <w:szCs w:val="24"/>
                <w:lang w:val="lt-LT" w:eastAsia="lt-LT"/>
              </w:rPr>
              <w:t>55</w:t>
            </w:r>
          </w:p>
        </w:tc>
        <w:tc>
          <w:tcPr>
            <w:tcW w:w="810" w:type="dxa"/>
          </w:tcPr>
          <w:p w:rsidR="00C963A5" w:rsidRPr="00BB51F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900" w:type="dxa"/>
          </w:tcPr>
          <w:p w:rsidR="00C963A5" w:rsidRPr="00BB51F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835" w:type="dxa"/>
            <w:vAlign w:val="center"/>
          </w:tcPr>
          <w:p w:rsidR="00C963A5" w:rsidRPr="00BB51F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972" w:type="dxa"/>
            <w:vAlign w:val="center"/>
          </w:tcPr>
          <w:p w:rsidR="00C963A5" w:rsidRPr="00BB51F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r>
      <w:tr w:rsidR="00C963A5" w:rsidRPr="00BB51F5" w:rsidTr="00237D52">
        <w:trPr>
          <w:jc w:val="center"/>
        </w:trPr>
        <w:tc>
          <w:tcPr>
            <w:tcW w:w="10460" w:type="dxa"/>
            <w:gridSpan w:val="8"/>
          </w:tcPr>
          <w:p w:rsidR="00C963A5" w:rsidRPr="00BB51F5" w:rsidRDefault="00C963A5" w:rsidP="00C963A5">
            <w:pPr>
              <w:spacing w:after="0" w:line="240" w:lineRule="auto"/>
              <w:jc w:val="right"/>
              <w:rPr>
                <w:rFonts w:ascii="Times New Roman" w:eastAsia="Times New Roman" w:hAnsi="Times New Roman" w:cs="Times New Roman"/>
                <w:color w:val="000000"/>
                <w:sz w:val="24"/>
                <w:szCs w:val="24"/>
                <w:lang w:val="lt-LT" w:eastAsia="lt-LT"/>
              </w:rPr>
            </w:pPr>
            <w:r w:rsidRPr="00BB51F5">
              <w:rPr>
                <w:rFonts w:ascii="Times New Roman" w:eastAsia="Times New Roman" w:hAnsi="Times New Roman" w:cs="Times New Roman"/>
                <w:color w:val="000000"/>
                <w:sz w:val="24"/>
                <w:szCs w:val="24"/>
                <w:lang w:val="lt-LT" w:eastAsia="lt-LT"/>
              </w:rPr>
              <w:t>Viso Eur su PVM:</w:t>
            </w:r>
          </w:p>
        </w:tc>
        <w:tc>
          <w:tcPr>
            <w:tcW w:w="972" w:type="dxa"/>
            <w:vAlign w:val="center"/>
          </w:tcPr>
          <w:p w:rsidR="00C963A5" w:rsidRPr="00BB51F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r>
    </w:tbl>
    <w:p w:rsidR="00B63DC9" w:rsidRDefault="00B63DC9" w:rsidP="00B63DC9">
      <w:pPr>
        <w:spacing w:after="0" w:line="240" w:lineRule="auto"/>
        <w:rPr>
          <w:rFonts w:ascii="Times New Roman" w:eastAsia="Times New Roman" w:hAnsi="Times New Roman" w:cs="Times New Roman"/>
          <w:b/>
          <w:sz w:val="24"/>
          <w:szCs w:val="24"/>
          <w:lang w:val="lt-LT" w:eastAsia="lt-LT"/>
        </w:rPr>
      </w:pPr>
    </w:p>
    <w:p w:rsidR="00B63DC9" w:rsidRPr="00B63DC9" w:rsidRDefault="00B63DC9" w:rsidP="00B63DC9">
      <w:pPr>
        <w:spacing w:after="0" w:line="240" w:lineRule="auto"/>
        <w:rPr>
          <w:rFonts w:ascii="Times New Roman" w:eastAsia="Times New Roman" w:hAnsi="Times New Roman" w:cs="Times New Roman"/>
          <w:b/>
          <w:sz w:val="24"/>
          <w:szCs w:val="24"/>
          <w:lang w:val="lt-LT" w:eastAsia="lt-LT"/>
        </w:rPr>
      </w:pPr>
      <w:r w:rsidRPr="00B63DC9">
        <w:rPr>
          <w:rFonts w:ascii="Times New Roman" w:eastAsia="Times New Roman" w:hAnsi="Times New Roman" w:cs="Times New Roman"/>
          <w:b/>
          <w:sz w:val="24"/>
          <w:szCs w:val="24"/>
          <w:lang w:val="lt-LT" w:eastAsia="lt-LT"/>
        </w:rPr>
        <w:lastRenderedPageBreak/>
        <w:t>Aplinkos apsauginiai reikalavimai</w:t>
      </w:r>
    </w:p>
    <w:p w:rsidR="00B63DC9" w:rsidRPr="00B63DC9" w:rsidRDefault="00B63DC9" w:rsidP="00B63DC9">
      <w:pPr>
        <w:spacing w:after="0" w:line="240" w:lineRule="auto"/>
        <w:rPr>
          <w:rFonts w:ascii="Times New Roman" w:eastAsia="Times New Roman" w:hAnsi="Times New Roman" w:cs="Times New Roman"/>
          <w:sz w:val="24"/>
          <w:szCs w:val="24"/>
          <w:lang w:val="lt-LT" w:eastAsia="lt-LT"/>
        </w:rPr>
      </w:pPr>
      <w:r w:rsidRPr="00B63DC9">
        <w:rPr>
          <w:rFonts w:ascii="Times New Roman" w:eastAsia="Times New Roman" w:hAnsi="Times New Roman" w:cs="Times New Roman"/>
          <w:sz w:val="24"/>
          <w:szCs w:val="24"/>
          <w:lang w:val="lt-LT" w:eastAsia="lt-LT"/>
        </w:rPr>
        <w:t>Tiekėjo tiekiamos prekės turi atitikti bent vieną iš išvardintų papunkčių:</w:t>
      </w:r>
    </w:p>
    <w:p w:rsidR="00B63DC9" w:rsidRPr="00B63DC9" w:rsidRDefault="00B63DC9" w:rsidP="00B63DC9">
      <w:pPr>
        <w:spacing w:after="0" w:line="240" w:lineRule="auto"/>
        <w:rPr>
          <w:rFonts w:ascii="Times New Roman" w:eastAsia="Times New Roman" w:hAnsi="Times New Roman" w:cs="Times New Roman"/>
          <w:sz w:val="24"/>
          <w:szCs w:val="24"/>
          <w:lang w:val="lt-LT" w:eastAsia="lt-LT"/>
        </w:rPr>
      </w:pPr>
      <w:r w:rsidRPr="00B63DC9">
        <w:rPr>
          <w:rFonts w:ascii="Times New Roman" w:eastAsia="Times New Roman" w:hAnsi="Times New Roman" w:cs="Times New Roman"/>
          <w:sz w:val="24"/>
          <w:szCs w:val="24"/>
          <w:lang w:val="lt-LT" w:eastAsia="lt-LT"/>
        </w:rPr>
        <w:t xml:space="preserve">1. Prekė pagaminta naudojant pakartotinai panaudotų ar perdirbtų medžiagų; </w:t>
      </w:r>
    </w:p>
    <w:p w:rsidR="00B63DC9" w:rsidRPr="00B63DC9" w:rsidRDefault="00B63DC9" w:rsidP="00B63DC9">
      <w:pPr>
        <w:spacing w:after="0" w:line="240" w:lineRule="auto"/>
        <w:rPr>
          <w:rFonts w:ascii="Times New Roman" w:eastAsia="Times New Roman" w:hAnsi="Times New Roman" w:cs="Times New Roman"/>
          <w:sz w:val="24"/>
          <w:szCs w:val="24"/>
          <w:lang w:val="lt-LT" w:eastAsia="lt-LT"/>
        </w:rPr>
      </w:pPr>
      <w:r w:rsidRPr="00B63DC9">
        <w:rPr>
          <w:rFonts w:ascii="Times New Roman" w:eastAsia="Times New Roman" w:hAnsi="Times New Roman" w:cs="Times New Roman"/>
          <w:sz w:val="24"/>
          <w:szCs w:val="24"/>
          <w:lang w:val="lt-LT" w:eastAsia="lt-LT"/>
        </w:rPr>
        <w:t>2. Prekei pagaminti naudojama energija iš atsinaujinančių energijos išteklių na mažiau kaip 70 procentų;</w:t>
      </w:r>
    </w:p>
    <w:p w:rsidR="00B63DC9" w:rsidRPr="00B63DC9" w:rsidRDefault="00B63DC9" w:rsidP="00B63DC9">
      <w:pPr>
        <w:spacing w:after="0" w:line="240" w:lineRule="auto"/>
        <w:rPr>
          <w:rFonts w:ascii="Times New Roman" w:eastAsia="Times New Roman" w:hAnsi="Times New Roman" w:cs="Times New Roman"/>
          <w:sz w:val="24"/>
          <w:szCs w:val="24"/>
          <w:lang w:val="lt-LT" w:eastAsia="lt-LT"/>
        </w:rPr>
      </w:pPr>
      <w:r w:rsidRPr="00B63DC9">
        <w:rPr>
          <w:rFonts w:ascii="Times New Roman" w:eastAsia="Times New Roman" w:hAnsi="Times New Roman" w:cs="Times New Roman"/>
          <w:sz w:val="24"/>
          <w:szCs w:val="24"/>
          <w:lang w:val="lt-LT" w:eastAsia="lt-LT"/>
        </w:rPr>
        <w:t>3. Prekei suteikiama gamintojo didesnis nei vidutinis garantinis laikotarpis (ne mažiau kaip 36 mėn.);</w:t>
      </w:r>
    </w:p>
    <w:p w:rsidR="00B63DC9" w:rsidRPr="00B63DC9" w:rsidRDefault="00B63DC9" w:rsidP="00B63DC9">
      <w:pPr>
        <w:spacing w:after="0" w:line="240" w:lineRule="auto"/>
        <w:rPr>
          <w:rFonts w:ascii="Times New Roman" w:eastAsia="Times New Roman" w:hAnsi="Times New Roman" w:cs="Times New Roman"/>
          <w:sz w:val="24"/>
          <w:szCs w:val="24"/>
          <w:lang w:val="lt-LT" w:eastAsia="lt-LT"/>
        </w:rPr>
      </w:pPr>
      <w:r w:rsidRPr="00B63DC9">
        <w:rPr>
          <w:rFonts w:ascii="Times New Roman" w:eastAsia="Times New Roman" w:hAnsi="Times New Roman" w:cs="Times New Roman"/>
          <w:sz w:val="24"/>
          <w:szCs w:val="24"/>
          <w:lang w:val="lt-LT" w:eastAsia="lt-LT"/>
        </w:rPr>
        <w:t>4. Prekė, virtusi atliekomis, turi būti tinkama paruošti pakartotinam panaudojimui arba perdirbimui.</w:t>
      </w:r>
    </w:p>
    <w:p w:rsidR="00681FB3" w:rsidRDefault="00681FB3" w:rsidP="00C963A5">
      <w:pPr>
        <w:spacing w:after="0" w:line="240" w:lineRule="auto"/>
        <w:rPr>
          <w:rFonts w:ascii="Times New Roman" w:eastAsia="Times New Roman" w:hAnsi="Times New Roman" w:cs="Times New Roman"/>
          <w:b/>
          <w:sz w:val="24"/>
          <w:szCs w:val="24"/>
          <w:lang w:val="lt-LT" w:eastAsia="lt-LT"/>
        </w:rPr>
      </w:pPr>
    </w:p>
    <w:p w:rsidR="006E5F0D" w:rsidRDefault="006E5F0D" w:rsidP="00C963A5">
      <w:pPr>
        <w:spacing w:after="0" w:line="240" w:lineRule="auto"/>
        <w:ind w:firstLine="851"/>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b/>
          <w:sz w:val="24"/>
          <w:szCs w:val="24"/>
          <w:lang w:val="lt-LT" w:eastAsia="lt-LT"/>
        </w:rPr>
        <w:t xml:space="preserve">Bendra pasiūlymo suma _____________________EUR su PVM. </w:t>
      </w:r>
      <w:r w:rsidRPr="00C963A5">
        <w:rPr>
          <w:rFonts w:ascii="Times New Roman" w:eastAsia="Times New Roman" w:hAnsi="Times New Roman" w:cs="Times New Roman"/>
          <w:sz w:val="24"/>
          <w:szCs w:val="24"/>
          <w:lang w:val="lt-LT" w:eastAsia="lt-LT"/>
        </w:rPr>
        <w:t>Į šią sumą įeina visos išlaidos ir visi mokesčiai._________________________________________________________________________</w:t>
      </w:r>
    </w:p>
    <w:p w:rsidR="00C963A5" w:rsidRPr="00C963A5" w:rsidRDefault="00C963A5" w:rsidP="00C963A5">
      <w:pPr>
        <w:widowControl w:val="0"/>
        <w:autoSpaceDE w:val="0"/>
        <w:autoSpaceDN w:val="0"/>
        <w:adjustRightInd w:val="0"/>
        <w:spacing w:after="0" w:line="240" w:lineRule="auto"/>
        <w:ind w:right="72" w:firstLine="851"/>
        <w:rPr>
          <w:rFonts w:ascii="Times New Roman" w:eastAsia="Times New Roman" w:hAnsi="Times New Roman" w:cs="Times New Roman"/>
          <w:sz w:val="16"/>
          <w:szCs w:val="16"/>
          <w:lang w:val="lt-LT" w:eastAsia="lt-LT"/>
        </w:rPr>
      </w:pPr>
      <w:r w:rsidRPr="00C963A5">
        <w:rPr>
          <w:rFonts w:ascii="Times New Roman" w:eastAsia="Times New Roman" w:hAnsi="Times New Roman" w:cs="Times New Roman"/>
          <w:sz w:val="16"/>
          <w:szCs w:val="16"/>
          <w:lang w:val="lt-LT" w:eastAsia="lt-LT"/>
        </w:rPr>
        <w:t>( suma nurodyti ir skaičiais, ir žodžiais)</w:t>
      </w:r>
    </w:p>
    <w:p w:rsidR="00C963A5" w:rsidRPr="00C963A5" w:rsidRDefault="00C963A5" w:rsidP="00C963A5">
      <w:pPr>
        <w:widowControl w:val="0"/>
        <w:autoSpaceDE w:val="0"/>
        <w:autoSpaceDN w:val="0"/>
        <w:adjustRightInd w:val="0"/>
        <w:spacing w:after="0" w:line="240" w:lineRule="auto"/>
        <w:ind w:right="72"/>
        <w:rPr>
          <w:rFonts w:ascii="Times New Roman" w:eastAsia="Times New Roman" w:hAnsi="Times New Roman" w:cs="Times New Roman"/>
          <w:sz w:val="16"/>
          <w:szCs w:val="16"/>
          <w:lang w:val="lt-LT" w:eastAsia="lt-LT"/>
        </w:rPr>
      </w:pPr>
    </w:p>
    <w:p w:rsidR="00C963A5" w:rsidRPr="00C963A5" w:rsidRDefault="00C963A5" w:rsidP="00C963A5">
      <w:pPr>
        <w:widowControl w:val="0"/>
        <w:autoSpaceDE w:val="0"/>
        <w:autoSpaceDN w:val="0"/>
        <w:adjustRightInd w:val="0"/>
        <w:spacing w:after="0" w:line="240" w:lineRule="auto"/>
        <w:ind w:right="72"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Siūlomos, prekės visiškai atitinka pirkimo dokumentuose nurodytus reikalavimus.</w:t>
      </w: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Kartu su pasiūlymu pateikiami šie dokumentai:</w:t>
      </w:r>
    </w:p>
    <w:p w:rsidR="00C963A5" w:rsidRPr="00C963A5" w:rsidRDefault="00C963A5" w:rsidP="00C963A5">
      <w:pPr>
        <w:widowControl w:val="0"/>
        <w:autoSpaceDE w:val="0"/>
        <w:autoSpaceDN w:val="0"/>
        <w:adjustRightInd w:val="0"/>
        <w:spacing w:after="0" w:line="240" w:lineRule="auto"/>
        <w:ind w:right="72"/>
        <w:rPr>
          <w:rFonts w:ascii="Times New Roman" w:eastAsia="Times New Roman" w:hAnsi="Times New Roman" w:cs="Times New Roman"/>
          <w:sz w:val="24"/>
          <w:szCs w:val="24"/>
          <w:lang w:val="lt-LT" w:eastAsia="lt-LT"/>
        </w:rPr>
      </w:pPr>
    </w:p>
    <w:tbl>
      <w:tblPr>
        <w:tblW w:w="0" w:type="auto"/>
        <w:jc w:val="right"/>
        <w:tblLayout w:type="fixed"/>
        <w:tblCellMar>
          <w:left w:w="10" w:type="dxa"/>
          <w:right w:w="10" w:type="dxa"/>
        </w:tblCellMar>
        <w:tblLook w:val="04A0" w:firstRow="1" w:lastRow="0" w:firstColumn="1" w:lastColumn="0" w:noHBand="0" w:noVBand="1"/>
      </w:tblPr>
      <w:tblGrid>
        <w:gridCol w:w="660"/>
        <w:gridCol w:w="6536"/>
        <w:gridCol w:w="2717"/>
      </w:tblGrid>
      <w:tr w:rsidR="00C963A5" w:rsidRPr="00C963A5" w:rsidTr="00C963A5">
        <w:trPr>
          <w:trHeight w:val="544"/>
          <w:jc w:val="right"/>
        </w:trPr>
        <w:tc>
          <w:tcPr>
            <w:tcW w:w="660" w:type="dxa"/>
            <w:tcBorders>
              <w:top w:val="single" w:sz="2" w:space="0" w:color="000000"/>
              <w:left w:val="single" w:sz="2" w:space="0" w:color="000000"/>
              <w:bottom w:val="single" w:sz="2" w:space="0" w:color="000000"/>
              <w:right w:val="nil"/>
            </w:tcBorders>
            <w:hideMark/>
          </w:tcPr>
          <w:p w:rsidR="00C963A5" w:rsidRPr="00C963A5" w:rsidRDefault="00C963A5" w:rsidP="00C963A5">
            <w:pPr>
              <w:pStyle w:val="NoSpacing"/>
            </w:pPr>
            <w:r w:rsidRPr="00C963A5">
              <w:t xml:space="preserve"> Eil.</w:t>
            </w:r>
          </w:p>
          <w:p w:rsidR="00C963A5" w:rsidRPr="00C963A5" w:rsidRDefault="00C963A5" w:rsidP="00C963A5">
            <w:pPr>
              <w:pStyle w:val="NoSpacing"/>
            </w:pPr>
            <w:r w:rsidRPr="00C963A5">
              <w:t xml:space="preserve"> Nr.</w:t>
            </w:r>
          </w:p>
        </w:tc>
        <w:tc>
          <w:tcPr>
            <w:tcW w:w="6536" w:type="dxa"/>
            <w:tcBorders>
              <w:top w:val="single" w:sz="2" w:space="0" w:color="000000"/>
              <w:left w:val="single" w:sz="2" w:space="0" w:color="000000"/>
              <w:bottom w:val="single" w:sz="2" w:space="0" w:color="000000"/>
              <w:right w:val="nil"/>
            </w:tcBorders>
            <w:hideMark/>
          </w:tcPr>
          <w:p w:rsidR="00C963A5" w:rsidRPr="00C963A5" w:rsidRDefault="00C963A5" w:rsidP="00C963A5">
            <w:pPr>
              <w:pStyle w:val="NoSpacing"/>
            </w:pPr>
            <w:r w:rsidRPr="00C963A5">
              <w:t>Pateiktų dokumentų pavadinimas</w:t>
            </w:r>
          </w:p>
        </w:tc>
        <w:tc>
          <w:tcPr>
            <w:tcW w:w="2717" w:type="dxa"/>
            <w:tcBorders>
              <w:top w:val="single" w:sz="2" w:space="0" w:color="000000"/>
              <w:left w:val="single" w:sz="2" w:space="0" w:color="000000"/>
              <w:bottom w:val="single" w:sz="2" w:space="0" w:color="000000"/>
              <w:right w:val="single" w:sz="2" w:space="0" w:color="000000"/>
            </w:tcBorders>
            <w:hideMark/>
          </w:tcPr>
          <w:p w:rsidR="00C963A5" w:rsidRPr="00C963A5" w:rsidRDefault="00C963A5" w:rsidP="00C963A5">
            <w:pPr>
              <w:pStyle w:val="NoSpacing"/>
            </w:pPr>
            <w:r w:rsidRPr="00C963A5">
              <w:t>Dokumento lapų skaičius</w:t>
            </w:r>
          </w:p>
        </w:tc>
      </w:tr>
      <w:tr w:rsidR="00C963A5" w:rsidRPr="00C963A5" w:rsidTr="00681FB3">
        <w:trPr>
          <w:jc w:val="right"/>
        </w:trPr>
        <w:tc>
          <w:tcPr>
            <w:tcW w:w="660" w:type="dxa"/>
            <w:tcBorders>
              <w:top w:val="nil"/>
              <w:left w:val="single" w:sz="2" w:space="0" w:color="000000"/>
              <w:bottom w:val="single" w:sz="2" w:space="0" w:color="000000"/>
              <w:right w:val="nil"/>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c>
          <w:tcPr>
            <w:tcW w:w="6536" w:type="dxa"/>
            <w:tcBorders>
              <w:top w:val="nil"/>
              <w:left w:val="single" w:sz="2" w:space="0" w:color="000000"/>
              <w:bottom w:val="single" w:sz="2" w:space="0" w:color="000000"/>
              <w:right w:val="nil"/>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c>
          <w:tcPr>
            <w:tcW w:w="271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r w:rsidR="00C963A5" w:rsidRPr="00C963A5" w:rsidTr="00681FB3">
        <w:trPr>
          <w:jc w:val="right"/>
        </w:trPr>
        <w:tc>
          <w:tcPr>
            <w:tcW w:w="660" w:type="dxa"/>
            <w:tcBorders>
              <w:top w:val="nil"/>
              <w:left w:val="single" w:sz="2" w:space="0" w:color="000000"/>
              <w:bottom w:val="single" w:sz="2" w:space="0" w:color="000000"/>
              <w:right w:val="nil"/>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c>
          <w:tcPr>
            <w:tcW w:w="6536" w:type="dxa"/>
            <w:tcBorders>
              <w:top w:val="nil"/>
              <w:left w:val="single" w:sz="2" w:space="0" w:color="000000"/>
              <w:bottom w:val="single" w:sz="2" w:space="0" w:color="000000"/>
              <w:right w:val="nil"/>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c>
          <w:tcPr>
            <w:tcW w:w="2717" w:type="dxa"/>
            <w:tcBorders>
              <w:top w:val="nil"/>
              <w:left w:val="single" w:sz="2" w:space="0" w:color="000000"/>
              <w:bottom w:val="single" w:sz="2" w:space="0" w:color="000000"/>
              <w:right w:val="single" w:sz="2" w:space="0" w:color="000000"/>
            </w:tcBorders>
          </w:tcPr>
          <w:p w:rsidR="00C963A5" w:rsidRPr="00C963A5" w:rsidRDefault="00C963A5" w:rsidP="00C963A5">
            <w:pPr>
              <w:widowControl w:val="0"/>
              <w:autoSpaceDE w:val="0"/>
              <w:autoSpaceDN w:val="0"/>
              <w:adjustRightInd w:val="0"/>
              <w:spacing w:after="0" w:line="276" w:lineRule="auto"/>
              <w:ind w:right="-495" w:firstLine="851"/>
              <w:rPr>
                <w:rFonts w:ascii="Times New Roman" w:eastAsia="Times New Roman" w:hAnsi="Times New Roman" w:cs="Times New Roman"/>
                <w:sz w:val="24"/>
                <w:szCs w:val="24"/>
                <w:lang w:val="lt-LT"/>
              </w:rPr>
            </w:pPr>
          </w:p>
        </w:tc>
      </w:tr>
    </w:tbl>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 xml:space="preserve">Pasiūlymas galioja iki termino, nustatyto </w:t>
      </w:r>
      <w:r w:rsidRPr="00C963A5">
        <w:rPr>
          <w:rFonts w:ascii="Times New Roman" w:eastAsia="Times New Roman" w:hAnsi="Times New Roman" w:cs="Times New Roman"/>
          <w:b/>
          <w:sz w:val="24"/>
          <w:szCs w:val="24"/>
          <w:lang w:val="lt-LT" w:eastAsia="lt-LT"/>
        </w:rPr>
        <w:t>(jei nustatytas)</w:t>
      </w:r>
      <w:r w:rsidRPr="00C963A5">
        <w:rPr>
          <w:rFonts w:ascii="Times New Roman" w:eastAsia="Times New Roman" w:hAnsi="Times New Roman" w:cs="Times New Roman"/>
          <w:sz w:val="24"/>
          <w:szCs w:val="24"/>
          <w:lang w:val="lt-LT" w:eastAsia="lt-LT"/>
        </w:rPr>
        <w:t xml:space="preserve"> pirkimo dokumentuose </w:t>
      </w:r>
      <w:r w:rsidRPr="00C963A5">
        <w:rPr>
          <w:rFonts w:ascii="Times New Roman" w:eastAsia="Times New Roman" w:hAnsi="Times New Roman" w:cs="Times New Roman"/>
          <w:b/>
          <w:sz w:val="24"/>
          <w:szCs w:val="24"/>
          <w:lang w:val="lt-LT" w:eastAsia="lt-LT"/>
        </w:rPr>
        <w:t xml:space="preserve">(ARBA NURODYTI IKI KADA).______________   </w:t>
      </w: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b/>
          <w:sz w:val="24"/>
          <w:szCs w:val="24"/>
          <w:lang w:val="lt-LT" w:eastAsia="lt-LT"/>
        </w:rPr>
        <w:t>Pasiūlymo konfidencialią informaciją sudaro:_______________________________</w:t>
      </w:r>
    </w:p>
    <w:p w:rsidR="00C963A5" w:rsidRPr="00C963A5" w:rsidRDefault="00C963A5" w:rsidP="00C963A5">
      <w:pPr>
        <w:widowControl w:val="0"/>
        <w:autoSpaceDE w:val="0"/>
        <w:autoSpaceDN w:val="0"/>
        <w:adjustRightInd w:val="0"/>
        <w:spacing w:after="0" w:line="240" w:lineRule="auto"/>
        <w:ind w:right="-495"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                               __________________________________________________</w:t>
      </w:r>
    </w:p>
    <w:p w:rsidR="00681FB3" w:rsidRDefault="00C963A5"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sz w:val="20"/>
          <w:szCs w:val="20"/>
          <w:lang w:val="lt-LT" w:eastAsia="lt-LT"/>
        </w:rPr>
        <w:t>(Tiekėjo arba jo įgalioto asmens pareigų pavadinimas, vardas, pavardė, parašas</w:t>
      </w: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97377B" w:rsidRDefault="0097377B"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B63DC9" w:rsidRDefault="00B63DC9"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2E4770" w:rsidRPr="00C963A5" w:rsidRDefault="002E4770" w:rsidP="00237D52">
      <w:pPr>
        <w:widowControl w:val="0"/>
        <w:autoSpaceDE w:val="0"/>
        <w:autoSpaceDN w:val="0"/>
        <w:adjustRightInd w:val="0"/>
        <w:spacing w:after="0" w:line="240" w:lineRule="auto"/>
        <w:ind w:right="-525" w:firstLine="851"/>
        <w:rPr>
          <w:rFonts w:ascii="Times New Roman" w:eastAsia="Times New Roman" w:hAnsi="Times New Roman" w:cs="Times New Roman"/>
          <w:sz w:val="20"/>
          <w:szCs w:val="20"/>
          <w:lang w:val="lt-LT" w:eastAsia="lt-LT"/>
        </w:rPr>
      </w:pPr>
    </w:p>
    <w:p w:rsidR="00C963A5" w:rsidRPr="00C963A5" w:rsidRDefault="00C963A5" w:rsidP="00C963A5">
      <w:pPr>
        <w:spacing w:after="0" w:line="240" w:lineRule="auto"/>
        <w:ind w:firstLine="851"/>
        <w:jc w:val="right"/>
        <w:rPr>
          <w:rFonts w:ascii="Times New Roman" w:eastAsia="Times New Roman" w:hAnsi="Times New Roman" w:cs="Times New Roman"/>
          <w:iCs/>
          <w:noProof/>
          <w:sz w:val="24"/>
          <w:szCs w:val="24"/>
          <w:lang w:val="lt-LT" w:eastAsia="lt-LT"/>
        </w:rPr>
      </w:pPr>
      <w:r w:rsidRPr="00C963A5">
        <w:rPr>
          <w:rFonts w:ascii="Times New Roman" w:eastAsia="Times New Roman" w:hAnsi="Times New Roman" w:cs="Times New Roman"/>
          <w:iCs/>
          <w:noProof/>
          <w:sz w:val="24"/>
          <w:szCs w:val="24"/>
          <w:lang w:val="lt-LT" w:eastAsia="lt-LT"/>
        </w:rPr>
        <w:lastRenderedPageBreak/>
        <w:t>Priedas Nr. 3</w:t>
      </w:r>
    </w:p>
    <w:p w:rsidR="00C963A5" w:rsidRPr="00C963A5" w:rsidRDefault="00C963A5" w:rsidP="00C963A5">
      <w:pPr>
        <w:spacing w:after="0" w:line="240" w:lineRule="auto"/>
        <w:ind w:firstLine="851"/>
        <w:rPr>
          <w:rFonts w:ascii="Times New Roman" w:eastAsia="Times New Roman" w:hAnsi="Times New Roman" w:cs="Times New Roman"/>
          <w:i/>
          <w:iCs/>
          <w:noProof/>
          <w:color w:val="0070C0"/>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i/>
          <w:iCs/>
          <w:noProof/>
          <w:color w:val="0070C0"/>
          <w:sz w:val="24"/>
          <w:szCs w:val="24"/>
          <w:lang w:val="lt-LT" w:eastAsia="lt-LT"/>
        </w:rPr>
      </w:pPr>
    </w:p>
    <w:p w:rsidR="00C963A5" w:rsidRPr="00C963A5" w:rsidRDefault="00C963A5" w:rsidP="00C963A5">
      <w:pPr>
        <w:spacing w:after="0" w:line="240" w:lineRule="auto"/>
        <w:ind w:firstLine="851"/>
        <w:jc w:val="center"/>
        <w:rPr>
          <w:rFonts w:ascii="Times New Roman" w:eastAsia="Times New Roman" w:hAnsi="Times New Roman" w:cs="Times New Roman"/>
          <w:b/>
          <w:iCs/>
          <w:noProof/>
          <w:sz w:val="24"/>
          <w:szCs w:val="24"/>
          <w:lang w:val="lt-LT" w:eastAsia="lt-LT"/>
        </w:rPr>
      </w:pPr>
      <w:r w:rsidRPr="00C963A5">
        <w:rPr>
          <w:rFonts w:ascii="Times New Roman" w:eastAsia="Times New Roman" w:hAnsi="Times New Roman" w:cs="Times New Roman"/>
          <w:b/>
          <w:iCs/>
          <w:noProof/>
          <w:sz w:val="24"/>
          <w:szCs w:val="24"/>
          <w:lang w:val="lt-LT" w:eastAsia="lt-LT"/>
        </w:rPr>
        <w:t>Patikimumo deklaracija</w:t>
      </w:r>
    </w:p>
    <w:p w:rsidR="00C963A5" w:rsidRPr="00C963A5" w:rsidRDefault="00C963A5" w:rsidP="00C963A5">
      <w:pPr>
        <w:spacing w:after="0" w:line="240" w:lineRule="auto"/>
        <w:ind w:firstLine="851"/>
        <w:jc w:val="center"/>
        <w:rPr>
          <w:rFonts w:ascii="Times New Roman" w:eastAsia="Times New Roman" w:hAnsi="Times New Roman" w:cs="Times New Roman"/>
          <w:b/>
          <w:iCs/>
          <w:noProof/>
          <w:sz w:val="28"/>
          <w:szCs w:val="28"/>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i/>
          <w:iCs/>
          <w:noProof/>
          <w:color w:val="0070C0"/>
          <w:sz w:val="24"/>
          <w:szCs w:val="24"/>
          <w:lang w:val="lt-LT" w:eastAsia="lt-LT"/>
        </w:rPr>
      </w:pPr>
    </w:p>
    <w:p w:rsidR="00C963A5" w:rsidRPr="00C963A5" w:rsidRDefault="00C963A5" w:rsidP="00C963A5">
      <w:pPr>
        <w:spacing w:after="0" w:line="276" w:lineRule="auto"/>
        <w:ind w:firstLine="851"/>
        <w:jc w:val="both"/>
        <w:rPr>
          <w:rFonts w:ascii="Times New Roman" w:eastAsia="Times New Roman" w:hAnsi="Times New Roman" w:cs="Times New Roman"/>
          <w:sz w:val="24"/>
          <w:szCs w:val="24"/>
          <w:u w:val="single"/>
          <w:lang w:val="lt-LT" w:eastAsia="lt-LT"/>
        </w:rPr>
      </w:pPr>
      <w:r w:rsidRPr="00C963A5">
        <w:rPr>
          <w:rFonts w:ascii="Times New Roman" w:eastAsia="Times New Roman" w:hAnsi="Times New Roman" w:cs="Times New Roman"/>
          <w:sz w:val="24"/>
          <w:szCs w:val="24"/>
          <w:lang w:val="lt-LT" w:eastAsia="lt-LT"/>
        </w:rPr>
        <w:t xml:space="preserve">Aš </w:t>
      </w:r>
      <w:r w:rsidRPr="00C963A5">
        <w:rPr>
          <w:rFonts w:ascii="Times New Roman" w:eastAsia="Times New Roman" w:hAnsi="Times New Roman" w:cs="Times New Roman"/>
          <w:sz w:val="24"/>
          <w:szCs w:val="24"/>
          <w:u w:val="single"/>
          <w:lang w:val="lt-LT" w:eastAsia="lt-LT"/>
        </w:rPr>
        <w:t xml:space="preserve">                                                                                                           </w:t>
      </w:r>
      <w:r w:rsidRPr="00C963A5">
        <w:rPr>
          <w:rFonts w:ascii="Times New Roman" w:eastAsia="Times New Roman" w:hAnsi="Times New Roman" w:cs="Times New Roman"/>
          <w:sz w:val="24"/>
          <w:szCs w:val="24"/>
          <w:lang w:val="lt-LT" w:eastAsia="lt-LT"/>
        </w:rPr>
        <w:t xml:space="preserve">    atstovaujantis,</w:t>
      </w:r>
      <w:r w:rsidRPr="00C963A5">
        <w:rPr>
          <w:rFonts w:ascii="Times New Roman" w:eastAsia="Times New Roman" w:hAnsi="Times New Roman" w:cs="Times New Roman"/>
          <w:sz w:val="24"/>
          <w:szCs w:val="24"/>
          <w:u w:val="single"/>
          <w:lang w:val="lt-LT" w:eastAsia="lt-LT"/>
        </w:rPr>
        <w:t xml:space="preserve">  </w:t>
      </w:r>
    </w:p>
    <w:p w:rsidR="00C963A5" w:rsidRPr="00C963A5" w:rsidRDefault="00C963A5" w:rsidP="00C963A5">
      <w:pPr>
        <w:spacing w:after="0" w:line="276" w:lineRule="auto"/>
        <w:ind w:firstLine="851"/>
        <w:jc w:val="both"/>
        <w:rPr>
          <w:rFonts w:ascii="Times New Roman" w:eastAsia="Times New Roman" w:hAnsi="Times New Roman" w:cs="Times New Roman"/>
          <w:sz w:val="20"/>
          <w:szCs w:val="20"/>
          <w:lang w:val="lt-LT" w:eastAsia="lt-LT"/>
        </w:rPr>
      </w:pPr>
      <w:r w:rsidRPr="00C963A5">
        <w:rPr>
          <w:rFonts w:ascii="Times New Roman" w:eastAsia="Times New Roman" w:hAnsi="Times New Roman" w:cs="Times New Roman"/>
          <w:i/>
          <w:lang w:val="lt-LT" w:eastAsia="lt-LT"/>
        </w:rPr>
        <w:t xml:space="preserve">          </w:t>
      </w:r>
      <w:r w:rsidRPr="00C963A5">
        <w:rPr>
          <w:rFonts w:ascii="Times New Roman" w:eastAsia="Times New Roman" w:hAnsi="Times New Roman" w:cs="Times New Roman"/>
          <w:sz w:val="20"/>
          <w:szCs w:val="20"/>
          <w:lang w:val="lt-LT" w:eastAsia="lt-LT"/>
        </w:rPr>
        <w:t>(pareigos, vardas, pavardė)</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lang w:val="lt-LT" w:eastAsia="lt-LT"/>
        </w:rPr>
        <w:t xml:space="preserve"> </w:t>
      </w:r>
      <w:r w:rsidRPr="00C963A5">
        <w:rPr>
          <w:rFonts w:ascii="Times New Roman" w:eastAsia="Times New Roman" w:hAnsi="Times New Roman" w:cs="Times New Roman"/>
          <w:u w:val="single"/>
          <w:lang w:val="lt-LT" w:eastAsia="lt-LT"/>
        </w:rPr>
        <w:t xml:space="preserve">                                                                             </w:t>
      </w:r>
      <w:r w:rsidRPr="00C963A5">
        <w:rPr>
          <w:rFonts w:ascii="Times New Roman" w:eastAsia="Times New Roman" w:hAnsi="Times New Roman" w:cs="Times New Roman"/>
          <w:lang w:val="lt-LT" w:eastAsia="lt-LT"/>
        </w:rPr>
        <w:t xml:space="preserve">     , </w:t>
      </w:r>
      <w:r w:rsidRPr="00C963A5">
        <w:rPr>
          <w:rFonts w:ascii="Times New Roman" w:eastAsia="Times New Roman" w:hAnsi="Times New Roman" w:cs="Times New Roman"/>
          <w:sz w:val="24"/>
          <w:szCs w:val="24"/>
          <w:lang w:val="lt-LT" w:eastAsia="lt-LT"/>
        </w:rPr>
        <w:t>kuris (-i) vadovaujantis, Viešųjų pirkimų įstatymo</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0"/>
          <w:szCs w:val="20"/>
          <w:lang w:val="lt-LT" w:eastAsia="lt-LT"/>
        </w:rPr>
        <w:t>(įmonės pavadinimas)</w:t>
      </w:r>
      <w:r w:rsidRPr="00C963A5">
        <w:rPr>
          <w:rFonts w:ascii="Times New Roman" w:eastAsia="Times New Roman" w:hAnsi="Times New Roman" w:cs="Times New Roman"/>
          <w:sz w:val="24"/>
          <w:szCs w:val="24"/>
          <w:lang w:val="lt-LT" w:eastAsia="lt-LT"/>
        </w:rPr>
        <w:t xml:space="preserve"> </w:t>
      </w:r>
    </w:p>
    <w:p w:rsidR="00C963A5" w:rsidRPr="00C963A5" w:rsidRDefault="00C963A5" w:rsidP="00C963A5">
      <w:pPr>
        <w:widowControl w:val="0"/>
        <w:autoSpaceDE w:val="0"/>
        <w:autoSpaceDN w:val="0"/>
        <w:adjustRightInd w:val="0"/>
        <w:spacing w:after="0" w:line="276" w:lineRule="auto"/>
        <w:ind w:firstLine="85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46 straipsnio 4 dalies 6 punktu</w:t>
      </w:r>
      <w:r w:rsidRPr="00C963A5">
        <w:rPr>
          <w:rFonts w:ascii="Times New Roman" w:eastAsia="Times New Roman" w:hAnsi="Times New Roman" w:cs="Times New Roman"/>
          <w:lang w:val="lt-LT" w:eastAsia="lt-LT"/>
        </w:rPr>
        <w:t xml:space="preserve"> dalyvauja perkančiosios organizacijos atliekamame viešame pirkime</w:t>
      </w:r>
      <w:r w:rsidRPr="00C963A5">
        <w:rPr>
          <w:rFonts w:ascii="Times New Roman" w:eastAsia="Times New Roman" w:hAnsi="Times New Roman" w:cs="Times New Roman"/>
          <w:sz w:val="24"/>
          <w:szCs w:val="24"/>
          <w:lang w:val="lt-LT" w:eastAsia="lt-LT"/>
        </w:rPr>
        <w:t xml:space="preserve">  patvirtinu, kad</w:t>
      </w:r>
      <w:r w:rsidRPr="00C963A5">
        <w:rPr>
          <w:rFonts w:ascii="Times New Roman" w:eastAsia="Times New Roman" w:hAnsi="Times New Roman" w:cs="Times New Roman"/>
          <w:iCs/>
          <w:sz w:val="24"/>
          <w:szCs w:val="24"/>
          <w:lang w:val="lt-LT" w:eastAsia="lt-LT"/>
        </w:rPr>
        <w:t xml:space="preserve"> nuo 202</w:t>
      </w:r>
      <w:r w:rsidR="002E4770">
        <w:rPr>
          <w:rFonts w:ascii="Times New Roman" w:eastAsia="Times New Roman" w:hAnsi="Times New Roman" w:cs="Times New Roman"/>
          <w:iCs/>
          <w:sz w:val="24"/>
          <w:szCs w:val="24"/>
          <w:lang w:val="lt-LT" w:eastAsia="lt-LT"/>
        </w:rPr>
        <w:t>3</w:t>
      </w:r>
      <w:r w:rsidRPr="00C963A5">
        <w:rPr>
          <w:rFonts w:ascii="Times New Roman" w:eastAsia="Times New Roman" w:hAnsi="Times New Roman" w:cs="Times New Roman"/>
          <w:iCs/>
          <w:sz w:val="24"/>
          <w:szCs w:val="24"/>
          <w:lang w:val="lt-LT" w:eastAsia="lt-LT"/>
        </w:rPr>
        <w:t>-01-01 nesame padarę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4984750</wp:posOffset>
                </wp:positionH>
                <wp:positionV relativeFrom="paragraph">
                  <wp:posOffset>140970</wp:posOffset>
                </wp:positionV>
                <wp:extent cx="1752600" cy="0"/>
                <wp:effectExtent l="10160" t="13335" r="8890" b="57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B51EE" id="_x0000_t32" coordsize="21600,21600" o:spt="32" o:oned="t" path="m,l21600,21600e" filled="f">
                <v:path arrowok="t" fillok="f" o:connecttype="none"/>
                <o:lock v:ext="edit" shapetype="t"/>
              </v:shapetype>
              <v:shape id="Straight Arrow Connector 6" o:spid="_x0000_s1026" type="#_x0000_t32" style="position:absolute;margin-left:392.5pt;margin-top:11.1pt;width:1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"/>
            </w:pict>
          </mc:Fallback>
        </mc:AlternateContent>
      </w:r>
      <w:r w:rsidRPr="00C963A5">
        <w:rPr>
          <w:rFonts w:ascii="Times New Roman" w:eastAsia="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3648075</wp:posOffset>
                </wp:positionH>
                <wp:positionV relativeFrom="paragraph">
                  <wp:posOffset>158750</wp:posOffset>
                </wp:positionV>
                <wp:extent cx="828675" cy="0"/>
                <wp:effectExtent l="6985" t="12065" r="1206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9E0CA" id="Straight Arrow Connector 5" o:spid="_x0000_s1026" type="#_x0000_t32" style="position:absolute;margin-left:287.25pt;margin-top:12.5pt;width:6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eg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"/>
            </w:pict>
          </mc:Fallback>
        </mc:AlternateContent>
      </w:r>
      <w:r w:rsidRPr="00C963A5">
        <w:rPr>
          <w:rFonts w:ascii="Times New Roman" w:eastAsia="Times New Roman" w:hAnsi="Times New Roman" w:cs="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149225</wp:posOffset>
                </wp:positionV>
                <wp:extent cx="2400300" cy="0"/>
                <wp:effectExtent l="6985" t="12065" r="12065"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B61F9" id="Straight Arrow Connector 4" o:spid="_x0000_s1026" type="#_x0000_t32" style="position:absolute;margin-left:45pt;margin-top:11.75pt;width:1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0ZgJQIAAEo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"/>
            </w:pict>
          </mc:Fallback>
        </mc:AlternateConten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(deklaracija teikiančio asmens pareigos)                      (parašas)                        ( vardas, pavardė)</w:t>
      </w: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681FB3" w:rsidRDefault="00681FB3" w:rsidP="00C963A5">
      <w:pPr>
        <w:spacing w:after="0" w:line="240" w:lineRule="auto"/>
        <w:ind w:firstLine="851"/>
        <w:rPr>
          <w:rFonts w:ascii="Times New Roman" w:eastAsia="Times New Roman" w:hAnsi="Times New Roman" w:cs="Times New Roman"/>
          <w:sz w:val="24"/>
          <w:szCs w:val="24"/>
          <w:lang w:val="lt-LT" w:eastAsia="lt-LT"/>
        </w:rPr>
      </w:pPr>
    </w:p>
    <w:p w:rsidR="00681FB3" w:rsidRDefault="00681FB3" w:rsidP="00C963A5">
      <w:pPr>
        <w:spacing w:after="0" w:line="240" w:lineRule="auto"/>
        <w:ind w:firstLine="851"/>
        <w:rPr>
          <w:rFonts w:ascii="Times New Roman" w:eastAsia="Times New Roman" w:hAnsi="Times New Roman" w:cs="Times New Roman"/>
          <w:sz w:val="24"/>
          <w:szCs w:val="24"/>
          <w:lang w:val="lt-LT" w:eastAsia="lt-LT"/>
        </w:rPr>
      </w:pPr>
    </w:p>
    <w:p w:rsidR="00681FB3" w:rsidRDefault="00681FB3" w:rsidP="00C963A5">
      <w:pPr>
        <w:spacing w:after="0" w:line="240" w:lineRule="auto"/>
        <w:ind w:firstLine="851"/>
        <w:rPr>
          <w:rFonts w:ascii="Times New Roman" w:eastAsia="Times New Roman" w:hAnsi="Times New Roman" w:cs="Times New Roman"/>
          <w:sz w:val="24"/>
          <w:szCs w:val="24"/>
          <w:lang w:val="lt-LT" w:eastAsia="lt-LT"/>
        </w:rPr>
      </w:pPr>
    </w:p>
    <w:p w:rsidR="00681FB3" w:rsidRPr="00C963A5" w:rsidRDefault="00681FB3"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ind w:firstLine="851"/>
        <w:jc w:val="right"/>
        <w:rPr>
          <w:rFonts w:ascii="Times New Roman" w:eastAsia="Times New Roman" w:hAnsi="Times New Roman" w:cs="Times New Roman"/>
          <w:iCs/>
          <w:noProof/>
          <w:sz w:val="24"/>
          <w:szCs w:val="24"/>
          <w:lang w:val="lt-LT" w:eastAsia="lt-LT"/>
        </w:rPr>
      </w:pPr>
      <w:r w:rsidRPr="00C963A5">
        <w:rPr>
          <w:rFonts w:ascii="Times New Roman" w:eastAsia="Times New Roman" w:hAnsi="Times New Roman" w:cs="Times New Roman"/>
          <w:iCs/>
          <w:noProof/>
          <w:sz w:val="24"/>
          <w:szCs w:val="24"/>
          <w:lang w:val="lt-LT" w:eastAsia="lt-LT"/>
        </w:rPr>
        <w:lastRenderedPageBreak/>
        <w:t>Priedas Nr. 4</w:t>
      </w: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PREKIŲ VIEŠOJO PIRK</w:t>
      </w:r>
      <w:r w:rsidR="0095467E">
        <w:rPr>
          <w:rFonts w:ascii="Times New Roman" w:eastAsia="Times New Roman" w:hAnsi="Times New Roman" w:cs="Times New Roman"/>
          <w:b/>
          <w:sz w:val="24"/>
          <w:szCs w:val="24"/>
          <w:lang w:val="lt-LT" w:eastAsia="lt-LT"/>
        </w:rPr>
        <w:t>IMO-PARDAVIMO SUTARTIS</w:t>
      </w: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ind w:left="2880" w:firstLine="720"/>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202</w:t>
      </w:r>
      <w:r w:rsidR="00B100B8">
        <w:rPr>
          <w:rFonts w:ascii="Times New Roman" w:eastAsia="Times New Roman" w:hAnsi="Times New Roman" w:cs="Times New Roman"/>
          <w:sz w:val="24"/>
          <w:szCs w:val="24"/>
          <w:lang w:val="lt-LT" w:eastAsia="lt-LT"/>
        </w:rPr>
        <w:t>6</w:t>
      </w:r>
      <w:r w:rsidRPr="00C963A5">
        <w:rPr>
          <w:rFonts w:ascii="Times New Roman" w:eastAsia="Times New Roman" w:hAnsi="Times New Roman" w:cs="Times New Roman"/>
          <w:sz w:val="24"/>
          <w:szCs w:val="24"/>
          <w:lang w:val="lt-LT" w:eastAsia="lt-LT"/>
        </w:rPr>
        <w:t>....................................... Nr.</w:t>
      </w:r>
    </w:p>
    <w:p w:rsidR="00C963A5" w:rsidRPr="00C963A5" w:rsidRDefault="0095467E" w:rsidP="00C963A5">
      <w:pPr>
        <w:spacing w:after="0" w:line="240" w:lineRule="auto"/>
        <w:ind w:left="4253"/>
        <w:rPr>
          <w:rFonts w:ascii="Times New Roman" w:eastAsia="Times New Roman" w:hAnsi="Times New Roman" w:cs="Times New Roman"/>
          <w:i/>
          <w:sz w:val="20"/>
          <w:szCs w:val="20"/>
          <w:lang w:val="lt-LT" w:eastAsia="lt-LT"/>
        </w:rPr>
      </w:pPr>
      <w:r>
        <w:rPr>
          <w:rFonts w:ascii="Times New Roman" w:eastAsia="Times New Roman" w:hAnsi="Times New Roman" w:cs="Times New Roman"/>
          <w:i/>
          <w:sz w:val="24"/>
          <w:szCs w:val="24"/>
          <w:lang w:val="lt-LT" w:eastAsia="lt-LT"/>
        </w:rPr>
        <w:t xml:space="preserve">           </w:t>
      </w:r>
      <w:r w:rsidR="00C963A5" w:rsidRPr="00C963A5">
        <w:rPr>
          <w:rFonts w:ascii="Times New Roman" w:eastAsia="Times New Roman" w:hAnsi="Times New Roman" w:cs="Times New Roman"/>
          <w:i/>
          <w:sz w:val="24"/>
          <w:szCs w:val="24"/>
          <w:lang w:val="lt-LT" w:eastAsia="lt-LT"/>
        </w:rPr>
        <w:t>Kaunas</w:t>
      </w: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I. SPECIALIOJI DALIS</w:t>
      </w:r>
    </w:p>
    <w:p w:rsidR="00C963A5" w:rsidRPr="00C963A5" w:rsidRDefault="00C963A5" w:rsidP="00C963A5">
      <w:pPr>
        <w:spacing w:after="0" w:line="240" w:lineRule="auto"/>
        <w:rPr>
          <w:rFonts w:ascii="Times New Roman" w:eastAsia="Times New Roman" w:hAnsi="Times New Roman" w:cs="Times New Roman"/>
          <w:lang w:val="lt-LT" w:eastAsia="lt-LT"/>
        </w:rPr>
      </w:pPr>
    </w:p>
    <w:p w:rsidR="00C963A5" w:rsidRPr="00C963A5" w:rsidRDefault="00C963A5" w:rsidP="00C963A5">
      <w:pPr>
        <w:spacing w:after="0" w:line="240" w:lineRule="auto"/>
        <w:ind w:left="90" w:right="-4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Lietuvos kariuomenės Pulkininko Juozo Vitkaus inžinerijos batalionas,  </w:t>
      </w:r>
      <w:r w:rsidR="00CC792E" w:rsidRPr="00CC792E">
        <w:rPr>
          <w:rFonts w:ascii="Times New Roman" w:eastAsia="Times New Roman" w:hAnsi="Times New Roman" w:cs="Times New Roman"/>
          <w:spacing w:val="-2"/>
          <w:sz w:val="24"/>
          <w:szCs w:val="24"/>
          <w:lang w:val="lt-LT" w:eastAsia="lt-LT"/>
        </w:rPr>
        <w:t>atstovaujamas štabo viršininko laikinai vykdančio bataliono vado funkcijas mjr. Justino Šaulio</w:t>
      </w:r>
      <w:r w:rsidRPr="00C963A5">
        <w:rPr>
          <w:rFonts w:ascii="Times New Roman" w:eastAsia="Times New Roman" w:hAnsi="Times New Roman" w:cs="Times New Roman"/>
          <w:sz w:val="24"/>
          <w:szCs w:val="24"/>
          <w:lang w:val="lt-LT" w:eastAsia="lt-LT"/>
        </w:rPr>
        <w:t xml:space="preserve">, veikiančio pagal krašto apsaugos ministro 2024 m. balandžio 5 d. įsakymu Nr. V-295 „Dėl Lietuvos kariuomenės Pulkininko Juozo Vitkaus inžinerijos bataliono nuostatų patvirtinimo“, patvirtintus nuostatus, (toliau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color w:val="000000"/>
          <w:sz w:val="24"/>
          <w:szCs w:val="24"/>
          <w:lang w:val="lt-LT" w:eastAsia="lt-LT"/>
        </w:rPr>
        <w:t xml:space="preserve"> ir *** „*****“ atstovaujama ___________ veikiančio (-ios) pagal </w:t>
      </w:r>
      <w:r w:rsidR="00D83711">
        <w:rPr>
          <w:rFonts w:ascii="Times New Roman" w:eastAsia="Times New Roman" w:hAnsi="Times New Roman" w:cs="Times New Roman"/>
          <w:color w:val="000000"/>
          <w:sz w:val="24"/>
          <w:szCs w:val="24"/>
          <w:lang w:val="lt-LT" w:eastAsia="lt-LT"/>
        </w:rPr>
        <w:t>______________</w:t>
      </w:r>
      <w:r w:rsidRPr="00C963A5">
        <w:rPr>
          <w:rFonts w:ascii="Times New Roman" w:eastAsia="Times New Roman" w:hAnsi="Times New Roman" w:cs="Times New Roman"/>
          <w:color w:val="000000"/>
          <w:sz w:val="24"/>
          <w:szCs w:val="24"/>
          <w:lang w:val="lt-LT" w:eastAsia="lt-LT"/>
        </w:rPr>
        <w:t xml:space="preserve"> (toliau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toliau kartu šioje prekių viešojo pirkimo-pardavimo sutartyje vadinami „Šalimis“, o kiekvienas atskirai – „Šalimi“, vadovaudamosi, </w:t>
      </w:r>
      <w:r w:rsidRPr="00C963A5">
        <w:rPr>
          <w:rFonts w:ascii="Times New Roman" w:eastAsia="Times New Roman" w:hAnsi="Times New Roman" w:cs="Times New Roman"/>
          <w:color w:val="000000"/>
          <w:sz w:val="24"/>
          <w:szCs w:val="24"/>
          <w:lang w:val="lt-LT" w:eastAsia="lt-LT"/>
        </w:rPr>
        <w:t xml:space="preserve">Lietuvos Respublikos viešųjų pirkimų įstatymu (toliau Viešųjų pirkimų įstatymas) (toliau taisyklės), </w:t>
      </w:r>
      <w:r w:rsidRPr="00C963A5">
        <w:rPr>
          <w:rFonts w:ascii="Times New Roman" w:eastAsia="Times New Roman" w:hAnsi="Times New Roman" w:cs="Times New Roman"/>
          <w:sz w:val="24"/>
          <w:szCs w:val="24"/>
          <w:lang w:val="lt-LT" w:eastAsia="lt-LT"/>
        </w:rPr>
        <w:t>sudarė šią prekių viešojo pirkimo-pardavimo sutartį, toliau vadinamą „Sutartimi“, ir susitarė dėl toliau išvardintų sąlygų.</w:t>
      </w:r>
    </w:p>
    <w:tbl>
      <w:tblPr>
        <w:tblW w:w="1059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657"/>
      </w:tblGrid>
      <w:tr w:rsidR="00C963A5" w:rsidRPr="00C963A5" w:rsidTr="00D83711">
        <w:trPr>
          <w:trHeight w:val="702"/>
        </w:trPr>
        <w:tc>
          <w:tcPr>
            <w:tcW w:w="10597" w:type="dxa"/>
            <w:gridSpan w:val="2"/>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 Sutarties objektas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 Pardavėjas įsipareigoja parduoti bei pristatyti </w:t>
            </w:r>
            <w:r w:rsidR="008222E1">
              <w:rPr>
                <w:rFonts w:ascii="Times New Roman" w:eastAsia="Times New Roman" w:hAnsi="Times New Roman" w:cs="Times New Roman"/>
                <w:bCs/>
                <w:sz w:val="24"/>
                <w:szCs w:val="24"/>
                <w:lang w:val="lt-LT" w:eastAsia="lt-LT"/>
              </w:rPr>
              <w:t>Ginklų piramides</w:t>
            </w:r>
            <w:r w:rsidR="00B100B8" w:rsidRPr="00B100B8">
              <w:rPr>
                <w:rFonts w:ascii="Times New Roman" w:eastAsia="Times New Roman" w:hAnsi="Times New Roman" w:cs="Times New Roman"/>
                <w:bCs/>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 </w:t>
            </w:r>
            <w:r w:rsidR="008222E1">
              <w:rPr>
                <w:rFonts w:ascii="Times New Roman" w:eastAsia="Times New Roman" w:hAnsi="Times New Roman" w:cs="Times New Roman"/>
                <w:sz w:val="24"/>
                <w:szCs w:val="24"/>
                <w:lang w:val="lt-LT" w:eastAsia="lt-LT"/>
              </w:rPr>
              <w:t>55</w:t>
            </w:r>
            <w:r w:rsidR="00BD7985">
              <w:rPr>
                <w:rFonts w:ascii="Times New Roman" w:eastAsia="Times New Roman" w:hAnsi="Times New Roman" w:cs="Times New Roman"/>
                <w:sz w:val="24"/>
                <w:szCs w:val="24"/>
                <w:lang w:val="lt-LT" w:eastAsia="lt-LT"/>
              </w:rPr>
              <w:t xml:space="preserve"> (penkiasdešimt penkis</w:t>
            </w:r>
            <w:r w:rsidR="00237D52">
              <w:rPr>
                <w:rFonts w:ascii="Times New Roman" w:eastAsia="Times New Roman" w:hAnsi="Times New Roman" w:cs="Times New Roman"/>
                <w:sz w:val="24"/>
                <w:szCs w:val="24"/>
                <w:lang w:val="lt-LT" w:eastAsia="lt-LT"/>
              </w:rPr>
              <w:t>) viene</w:t>
            </w:r>
            <w:r w:rsidR="00BD7985">
              <w:rPr>
                <w:rFonts w:ascii="Times New Roman" w:eastAsia="Times New Roman" w:hAnsi="Times New Roman" w:cs="Times New Roman"/>
                <w:sz w:val="24"/>
                <w:szCs w:val="24"/>
                <w:lang w:val="lt-LT" w:eastAsia="lt-LT"/>
              </w:rPr>
              <w:t>tus</w:t>
            </w:r>
            <w:r w:rsidRPr="00C963A5">
              <w:rPr>
                <w:rFonts w:ascii="Times New Roman" w:eastAsia="Times New Roman" w:hAnsi="Times New Roman" w:cs="Times New Roman"/>
                <w:sz w:val="24"/>
                <w:szCs w:val="24"/>
                <w:lang w:val="lt-LT" w:eastAsia="lt-LT"/>
              </w:rPr>
              <w:t xml:space="preserve"> (toliau – prekės), atitinkančius Sutarties 1 priede „</w:t>
            </w:r>
            <w:r w:rsidR="00BD7985">
              <w:rPr>
                <w:rFonts w:ascii="Times New Roman" w:eastAsia="Times New Roman" w:hAnsi="Times New Roman" w:cs="Times New Roman"/>
                <w:bCs/>
                <w:sz w:val="24"/>
                <w:szCs w:val="24"/>
                <w:lang w:val="lt-LT" w:eastAsia="lt-LT"/>
              </w:rPr>
              <w:t>Ginklų piramidžių</w:t>
            </w:r>
            <w:r w:rsidR="00B100B8" w:rsidRPr="00B100B8">
              <w:rPr>
                <w:rFonts w:ascii="Times New Roman" w:eastAsia="Times New Roman" w:hAnsi="Times New Roman" w:cs="Times New Roman"/>
                <w:bCs/>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specifikacijos ir kainos“ (toliau – 1 priedas) pateiktas technines specifikacijas ir kitus Sutartyje nurodytus reikalavimus.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1.2. Pirkėjas įsipareigoja priimti Sutarties 1 priede pateiktas Sutarties reikalavimus atitinkančias prekes ir už jas sumokėti Sutartyje nustatyta tvarka.</w:t>
            </w:r>
          </w:p>
        </w:tc>
      </w:tr>
      <w:tr w:rsidR="00C963A5" w:rsidRPr="00C963A5" w:rsidTr="00D83711">
        <w:trPr>
          <w:trHeight w:val="702"/>
        </w:trPr>
        <w:tc>
          <w:tcPr>
            <w:tcW w:w="10597" w:type="dxa"/>
            <w:gridSpan w:val="2"/>
          </w:tcPr>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2. Sutarties kaina/vertė/prekių įkainiai/kainodaros taisyklės</w:t>
            </w:r>
          </w:p>
          <w:p w:rsidR="00C963A5" w:rsidRPr="00C963A5" w:rsidRDefault="00C963A5" w:rsidP="00C963A5">
            <w:pPr>
              <w:autoSpaceDE w:val="0"/>
              <w:autoSpaceDN w:val="0"/>
              <w:adjustRightInd w:val="0"/>
              <w:spacing w:after="0" w:line="240" w:lineRule="auto"/>
              <w:ind w:right="601"/>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2.1. Sutarties bendra kaina -  ***,** Eur  (*** Eur. ** ct.) įskaitant 21 % pridėtinės vertės mokestį (toliau PVM).</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2.2. Sutarčiai taikoma fiksuotos kainos kainodara.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2.3. Peržiūros atvejis numatytas Sutarties bendrosios dalies 2.2 ir 2.3 papunkčiuose.</w:t>
            </w:r>
          </w:p>
        </w:tc>
      </w:tr>
      <w:tr w:rsidR="00C963A5" w:rsidRPr="00C963A5" w:rsidTr="00D83711">
        <w:trPr>
          <w:trHeight w:val="702"/>
        </w:trPr>
        <w:tc>
          <w:tcPr>
            <w:tcW w:w="10597" w:type="dxa"/>
            <w:gridSpan w:val="2"/>
          </w:tcPr>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3. Prekių pristatymo vieta, terminas ir sąlygos</w:t>
            </w:r>
          </w:p>
          <w:p w:rsidR="00C963A5" w:rsidRPr="00C963A5" w:rsidRDefault="00C963A5" w:rsidP="00C963A5">
            <w:pPr>
              <w:tabs>
                <w:tab w:val="num" w:pos="480"/>
                <w:tab w:val="left" w:pos="709"/>
                <w:tab w:val="num" w:pos="926"/>
                <w:tab w:val="left" w:pos="1701"/>
                <w:tab w:val="num" w:pos="1760"/>
                <w:tab w:val="num" w:pos="1833"/>
              </w:tabs>
              <w:spacing w:after="0" w:line="240" w:lineRule="auto"/>
              <w:contextualSpacing/>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3.1.</w:t>
            </w:r>
            <w:r w:rsidRPr="00C963A5">
              <w:rPr>
                <w:rFonts w:ascii="Times New Roman" w:eastAsia="Times New Roman" w:hAnsi="Times New Roman" w:cs="Times New Roman"/>
                <w:b/>
                <w:sz w:val="24"/>
                <w:szCs w:val="24"/>
                <w:lang w:val="lt-LT" w:eastAsia="lt-LT"/>
              </w:rPr>
              <w:t xml:space="preserve"> Pristatymo terminas</w:t>
            </w:r>
            <w:r w:rsidRPr="00C963A5">
              <w:rPr>
                <w:rFonts w:ascii="Times New Roman" w:eastAsia="Times New Roman" w:hAnsi="Times New Roman" w:cs="Times New Roman"/>
                <w:sz w:val="24"/>
                <w:szCs w:val="24"/>
                <w:lang w:val="lt-LT" w:eastAsia="lt-LT"/>
              </w:rPr>
              <w:t xml:space="preserve"> –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prekes,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prista</w:t>
            </w:r>
            <w:r w:rsidR="00681FB3">
              <w:rPr>
                <w:rFonts w:ascii="Times New Roman" w:eastAsia="Times New Roman" w:hAnsi="Times New Roman" w:cs="Times New Roman"/>
                <w:sz w:val="24"/>
                <w:szCs w:val="24"/>
                <w:lang w:val="lt-LT" w:eastAsia="lt-LT"/>
              </w:rPr>
              <w:t>to</w:t>
            </w:r>
            <w:r w:rsidR="00B100B8">
              <w:rPr>
                <w:rFonts w:ascii="Times New Roman" w:eastAsia="Times New Roman" w:hAnsi="Times New Roman" w:cs="Times New Roman"/>
                <w:sz w:val="24"/>
                <w:szCs w:val="24"/>
                <w:lang w:val="lt-LT" w:eastAsia="lt-LT"/>
              </w:rPr>
              <w:t xml:space="preserve"> ne vėliau kaip iki 2026</w:t>
            </w:r>
            <w:r w:rsidR="00366147">
              <w:rPr>
                <w:rFonts w:ascii="Times New Roman" w:eastAsia="Times New Roman" w:hAnsi="Times New Roman" w:cs="Times New Roman"/>
                <w:sz w:val="24"/>
                <w:szCs w:val="24"/>
                <w:lang w:val="lt-LT" w:eastAsia="lt-LT"/>
              </w:rPr>
              <w:t xml:space="preserve"> 11 3</w:t>
            </w:r>
            <w:r w:rsidR="00237D52">
              <w:rPr>
                <w:rFonts w:ascii="Times New Roman" w:eastAsia="Times New Roman" w:hAnsi="Times New Roman" w:cs="Times New Roman"/>
                <w:sz w:val="24"/>
                <w:szCs w:val="24"/>
                <w:lang w:val="lt-LT" w:eastAsia="lt-LT"/>
              </w:rPr>
              <w:t>0</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3.2.</w:t>
            </w:r>
            <w:r w:rsidRPr="00C963A5">
              <w:rPr>
                <w:rFonts w:ascii="Times New Roman" w:eastAsia="Times New Roman" w:hAnsi="Times New Roman" w:cs="Times New Roman"/>
                <w:b/>
                <w:sz w:val="24"/>
                <w:szCs w:val="24"/>
                <w:lang w:val="lt-LT" w:eastAsia="lt-LT"/>
              </w:rPr>
              <w:t xml:space="preserve"> Prekių pristatymo vieta - </w:t>
            </w:r>
            <w:r w:rsidRPr="00C963A5">
              <w:rPr>
                <w:rFonts w:ascii="Times New Roman" w:eastAsia="Times New Roman" w:hAnsi="Times New Roman" w:cs="Times New Roman"/>
                <w:sz w:val="24"/>
                <w:szCs w:val="24"/>
                <w:lang w:val="lt-LT" w:eastAsia="lt-LT"/>
              </w:rPr>
              <w:t xml:space="preserve">Lietuvos kariuomenės Pulkininko Juozo Vitkaus inžinerijos batalionas, Kareivinių g. 9, LT- 45391 Kaunas, </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rPr>
              <w:t xml:space="preserve">3.3. Prekių pristatymo sąlygos – prekės gali būti pristatomos </w:t>
            </w:r>
            <w:r w:rsidRPr="00C963A5">
              <w:rPr>
                <w:rFonts w:ascii="Times New Roman" w:eastAsia="Times New Roman" w:hAnsi="Times New Roman" w:cs="Times New Roman"/>
                <w:sz w:val="24"/>
                <w:szCs w:val="24"/>
                <w:lang w:val="lt-LT" w:eastAsia="lt-LT"/>
              </w:rPr>
              <w:t xml:space="preserve">darbo dienomis nuo 8.00 </w:t>
            </w:r>
            <w:r w:rsidR="006E3D3A">
              <w:rPr>
                <w:rFonts w:ascii="Times New Roman" w:eastAsia="Times New Roman" w:hAnsi="Times New Roman" w:cs="Times New Roman"/>
                <w:sz w:val="24"/>
                <w:szCs w:val="24"/>
                <w:lang w:val="lt-LT" w:eastAsia="lt-LT"/>
              </w:rPr>
              <w:t>val. iki 15.00 val.</w:t>
            </w:r>
          </w:p>
        </w:tc>
      </w:tr>
      <w:tr w:rsidR="00C963A5" w:rsidRPr="00C963A5" w:rsidTr="00D83711">
        <w:trPr>
          <w:trHeight w:val="702"/>
        </w:trPr>
        <w:tc>
          <w:tcPr>
            <w:tcW w:w="10597" w:type="dxa"/>
            <w:gridSpan w:val="2"/>
            <w:hideMark/>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4. Apmokėjimo tvarka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4.1. </w:t>
            </w:r>
            <w:r w:rsidRPr="00C963A5">
              <w:rPr>
                <w:rFonts w:ascii="Times New Roman" w:eastAsia="Times New Roman" w:hAnsi="Times New Roman" w:cs="Times New Roman"/>
                <w:b/>
                <w:sz w:val="24"/>
                <w:szCs w:val="24"/>
                <w:lang w:val="lt-LT" w:eastAsia="lt-LT"/>
              </w:rPr>
              <w:t xml:space="preserve">Pirkėjas </w:t>
            </w:r>
            <w:r w:rsidRPr="00C963A5">
              <w:rPr>
                <w:rFonts w:ascii="Times New Roman" w:eastAsia="Times New Roman" w:hAnsi="Times New Roman" w:cs="Times New Roman"/>
                <w:sz w:val="24"/>
                <w:szCs w:val="24"/>
                <w:lang w:val="lt-LT" w:eastAsia="lt-LT"/>
              </w:rPr>
              <w:t xml:space="preserve">su </w:t>
            </w:r>
            <w:r w:rsidRPr="00C963A5">
              <w:rPr>
                <w:rFonts w:ascii="Times New Roman" w:eastAsia="Times New Roman" w:hAnsi="Times New Roman" w:cs="Times New Roman"/>
                <w:b/>
                <w:sz w:val="24"/>
                <w:szCs w:val="24"/>
                <w:lang w:val="lt-LT" w:eastAsia="lt-LT"/>
              </w:rPr>
              <w:t xml:space="preserve">Pardavėju </w:t>
            </w:r>
            <w:r w:rsidRPr="00C963A5">
              <w:rPr>
                <w:rFonts w:ascii="Times New Roman" w:eastAsia="Times New Roman" w:hAnsi="Times New Roman" w:cs="Times New Roman"/>
                <w:sz w:val="24"/>
                <w:szCs w:val="24"/>
                <w:lang w:val="lt-LT" w:eastAsia="lt-LT"/>
              </w:rPr>
              <w:t xml:space="preserve">atsiskaito Sutarties bendrosios dalies 4.1 papunktyje nustatyta tvarka.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4.2. Avanso mokėjimas nenumatomas.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4.3. Vykdant Sutartį, PVM sąskaitos faktūros turi būti teikiamos naudojantis informacinės sistemos „SABIS“ priemonėmis, nurodant </w:t>
            </w:r>
            <w:r w:rsidRPr="00C963A5">
              <w:rPr>
                <w:rFonts w:ascii="Times New Roman" w:eastAsia="Times New Roman" w:hAnsi="Times New Roman" w:cs="Times New Roman"/>
                <w:b/>
                <w:sz w:val="24"/>
                <w:szCs w:val="24"/>
                <w:lang w:val="lt-LT" w:eastAsia="lt-LT"/>
              </w:rPr>
              <w:t xml:space="preserve">Pirkėją, </w:t>
            </w:r>
            <w:r w:rsidRPr="00C963A5">
              <w:rPr>
                <w:rFonts w:ascii="Times New Roman" w:eastAsia="Times New Roman" w:hAnsi="Times New Roman" w:cs="Times New Roman"/>
                <w:sz w:val="24"/>
                <w:szCs w:val="24"/>
                <w:lang w:val="lt-LT" w:eastAsia="lt-LT"/>
              </w:rPr>
              <w:t xml:space="preserve">Gavėją (jeigu sutartyje yra numatytas Gavėjas) Sutarties numerį ir datą. Jeigu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nepateikia sąskaitos informacinės sistemos „SABIS“ priemonėmis, mokėjimas neatliekamas.</w:t>
            </w:r>
          </w:p>
        </w:tc>
      </w:tr>
      <w:tr w:rsidR="00C963A5" w:rsidRPr="00C963A5" w:rsidTr="00D83711">
        <w:trPr>
          <w:trHeight w:val="272"/>
        </w:trPr>
        <w:tc>
          <w:tcPr>
            <w:tcW w:w="10597" w:type="dxa"/>
            <w:gridSpan w:val="2"/>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5. Pirkėjo teisė vienašališkai nutraukti Sutartį</w:t>
            </w:r>
            <w:r w:rsidRPr="00C963A5">
              <w:rPr>
                <w:rFonts w:ascii="Times New Roman" w:eastAsia="Times New Roman" w:hAnsi="Times New Roman" w:cs="Times New Roman"/>
                <w:sz w:val="24"/>
                <w:szCs w:val="24"/>
                <w:lang w:val="lt-LT" w:eastAsia="lt-LT"/>
              </w:rPr>
              <w:t xml:space="preserve">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5.1.</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Pardavėjui vėluojant pristatyti prekes daugiau kaip 5 (penkias) kalendorines dienas nuo Sutartyje numatyto termino Pirkėjas turi teisę Sutarties bendrosios dalies 9.2 punkte nustatyta tvarka Sutartį nutraukti.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5.1.1. </w:t>
            </w:r>
            <w:r w:rsidRPr="00C963A5">
              <w:rPr>
                <w:rFonts w:ascii="Times New Roman" w:eastAsia="Times New Roman" w:hAnsi="Times New Roman" w:cs="Times New Roman"/>
                <w:b/>
                <w:sz w:val="24"/>
                <w:szCs w:val="24"/>
                <w:lang w:val="lt-LT" w:eastAsia="lt-LT"/>
              </w:rPr>
              <w:t xml:space="preserve">Pardavėjas </w:t>
            </w:r>
            <w:r w:rsidRPr="00C963A5">
              <w:rPr>
                <w:rFonts w:ascii="Times New Roman" w:eastAsia="Times New Roman" w:hAnsi="Times New Roman" w:cs="Times New Roman"/>
                <w:sz w:val="24"/>
                <w:szCs w:val="24"/>
                <w:lang w:val="lt-LT" w:eastAsia="lt-LT"/>
              </w:rPr>
              <w:t xml:space="preserve">per nustatytą terminą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nepateikia Sutarties Specialiosios dalies 9.7. punkte nurodytų dokumentų.</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5.1.2. Paaiškėja, kad yra aplinkybė, atitinkanti bent vieną iš Viešųjų pirkimų įstatymo 45 straipsnio 2 dalyje išvardintų sąlygų.</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5.2. Kiti vienašalio Sutarties nutraukimo atvejai numatyti Sutarties bendrosios dalies 9.2 punkte.</w:t>
            </w:r>
          </w:p>
        </w:tc>
      </w:tr>
      <w:tr w:rsidR="00C963A5" w:rsidRPr="00C963A5" w:rsidTr="00D83711">
        <w:trPr>
          <w:trHeight w:val="557"/>
        </w:trPr>
        <w:tc>
          <w:tcPr>
            <w:tcW w:w="10597" w:type="dxa"/>
            <w:gridSpan w:val="2"/>
            <w:hideMark/>
          </w:tcPr>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 xml:space="preserve">6. Prekių kokybė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6.1. Prekės privalo atitikti Sutartyje ir jos prieduose nustatytus reikalavimus.</w:t>
            </w:r>
          </w:p>
        </w:tc>
      </w:tr>
      <w:tr w:rsidR="00C963A5" w:rsidRPr="00C963A5" w:rsidTr="00D83711">
        <w:trPr>
          <w:trHeight w:val="274"/>
        </w:trPr>
        <w:tc>
          <w:tcPr>
            <w:tcW w:w="10597" w:type="dxa"/>
            <w:gridSpan w:val="2"/>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7. Garantiniai įsipareigojimai</w:t>
            </w:r>
          </w:p>
          <w:p w:rsidR="00C963A5" w:rsidRPr="00C963A5" w:rsidRDefault="00C963A5" w:rsidP="00C963A5">
            <w:pPr>
              <w:tabs>
                <w:tab w:val="num" w:pos="480"/>
                <w:tab w:val="num" w:pos="926"/>
                <w:tab w:val="left" w:pos="1296"/>
              </w:tabs>
              <w:spacing w:after="0" w:line="240" w:lineRule="auto"/>
              <w:contextualSpacing/>
              <w:jc w:val="both"/>
              <w:rPr>
                <w:rFonts w:ascii="Times New Roman" w:eastAsia="Times New Roman" w:hAnsi="Times New Roman" w:cs="Times New Roman"/>
                <w:color w:val="000000"/>
                <w:sz w:val="24"/>
                <w:szCs w:val="24"/>
                <w:lang w:val="lt-LT" w:eastAsia="lt-LT"/>
              </w:rPr>
            </w:pPr>
            <w:r w:rsidRPr="006E3D3A">
              <w:rPr>
                <w:rFonts w:ascii="Times New Roman" w:eastAsia="Times New Roman" w:hAnsi="Times New Roman" w:cs="Times New Roman"/>
                <w:color w:val="000000"/>
                <w:sz w:val="24"/>
                <w:szCs w:val="24"/>
                <w:lang w:val="lt-LT" w:eastAsia="lt-LT"/>
              </w:rPr>
              <w:t>7.1.</w:t>
            </w:r>
            <w:r w:rsidRPr="00C963A5">
              <w:rPr>
                <w:rFonts w:ascii="Times New Roman" w:eastAsia="Times New Roman" w:hAnsi="Times New Roman" w:cs="Times New Roman"/>
                <w:b/>
                <w:color w:val="000000"/>
                <w:sz w:val="24"/>
                <w:szCs w:val="24"/>
                <w:lang w:val="lt-LT" w:eastAsia="lt-LT"/>
              </w:rPr>
              <w:t xml:space="preserve"> </w:t>
            </w:r>
            <w:r w:rsidRPr="00C963A5">
              <w:rPr>
                <w:rFonts w:ascii="Times New Roman" w:eastAsia="Times New Roman" w:hAnsi="Times New Roman" w:cs="Times New Roman"/>
                <w:color w:val="000000"/>
                <w:sz w:val="24"/>
                <w:szCs w:val="24"/>
                <w:lang w:val="lt-LT" w:eastAsia="lt-LT"/>
              </w:rPr>
              <w:t xml:space="preserve">Pardavėjo pristatytų Prekių kokybės garantijos terminas – </w:t>
            </w:r>
            <w:r w:rsidR="002E4770">
              <w:rPr>
                <w:rFonts w:ascii="Times New Roman" w:eastAsia="Times New Roman" w:hAnsi="Times New Roman" w:cs="Times New Roman"/>
                <w:color w:val="000000"/>
                <w:sz w:val="24"/>
                <w:szCs w:val="24"/>
                <w:lang w:val="lt-LT" w:eastAsia="lt-LT"/>
              </w:rPr>
              <w:t>Nurodytas techninių specifikacijų r</w:t>
            </w:r>
            <w:r w:rsidR="006E3D3A">
              <w:rPr>
                <w:rFonts w:ascii="Times New Roman" w:eastAsia="Times New Roman" w:hAnsi="Times New Roman" w:cs="Times New Roman"/>
                <w:color w:val="000000"/>
                <w:sz w:val="24"/>
                <w:szCs w:val="24"/>
                <w:lang w:val="lt-LT" w:eastAsia="lt-LT"/>
              </w:rPr>
              <w:t>e</w:t>
            </w:r>
            <w:r w:rsidR="002E4770">
              <w:rPr>
                <w:rFonts w:ascii="Times New Roman" w:eastAsia="Times New Roman" w:hAnsi="Times New Roman" w:cs="Times New Roman"/>
                <w:color w:val="000000"/>
                <w:sz w:val="24"/>
                <w:szCs w:val="24"/>
                <w:lang w:val="lt-LT" w:eastAsia="lt-LT"/>
              </w:rPr>
              <w:t>ikalavimuose</w:t>
            </w:r>
            <w:r w:rsidRPr="00C963A5">
              <w:rPr>
                <w:rFonts w:ascii="Times New Roman" w:eastAsia="Times New Roman" w:hAnsi="Times New Roman" w:cs="Times New Roman"/>
                <w:color w:val="000000"/>
                <w:sz w:val="24"/>
                <w:szCs w:val="24"/>
                <w:lang w:val="lt-LT" w:eastAsia="lt-LT"/>
              </w:rPr>
              <w:t>, kuris skaičiuojamas nuo pirkėjo ir pardavėjo priėmimo – perdavimo akto pasirašymo datos.</w:t>
            </w:r>
          </w:p>
          <w:p w:rsidR="00C963A5" w:rsidRPr="00C963A5" w:rsidRDefault="00C963A5" w:rsidP="00C963A5">
            <w:pPr>
              <w:tabs>
                <w:tab w:val="num" w:pos="480"/>
                <w:tab w:val="num" w:pos="926"/>
                <w:tab w:val="left" w:pos="1296"/>
              </w:tabs>
              <w:spacing w:after="0" w:line="240" w:lineRule="auto"/>
              <w:contextualSpacing/>
              <w:jc w:val="both"/>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color w:val="000000"/>
                <w:sz w:val="24"/>
                <w:szCs w:val="24"/>
                <w:lang w:val="lt-LT" w:eastAsia="lt-LT"/>
              </w:rPr>
              <w:lastRenderedPageBreak/>
              <w:t>7.2 Garantiniu laikotarpiu Pardavėjas privalo remontuoti ar pakeisti sugedusią Prekę savo lėšomis, įskaitant transportavimo išlaidas</w:t>
            </w:r>
            <w:r w:rsidR="006E3D3A">
              <w:rPr>
                <w:rFonts w:ascii="Times New Roman" w:eastAsia="Times New Roman" w:hAnsi="Times New Roman" w:cs="Times New Roman"/>
                <w:color w:val="000000"/>
                <w:sz w:val="24"/>
                <w:szCs w:val="24"/>
                <w:lang w:val="lt-LT" w:eastAsia="lt-LT"/>
              </w:rPr>
              <w:t>.</w:t>
            </w:r>
          </w:p>
          <w:p w:rsidR="00C963A5" w:rsidRPr="00C963A5" w:rsidRDefault="00C963A5" w:rsidP="00C963A5">
            <w:pPr>
              <w:tabs>
                <w:tab w:val="num" w:pos="480"/>
                <w:tab w:val="num" w:pos="926"/>
                <w:tab w:val="left" w:pos="1296"/>
              </w:tabs>
              <w:spacing w:after="0" w:line="240" w:lineRule="auto"/>
              <w:contextualSpacing/>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7.3. Sutarties bendrosios dalies</w:t>
            </w:r>
            <w:r w:rsidR="0097377B">
              <w:rPr>
                <w:rFonts w:ascii="Times New Roman" w:eastAsia="Times New Roman" w:hAnsi="Times New Roman" w:cs="Times New Roman"/>
                <w:sz w:val="24"/>
                <w:szCs w:val="24"/>
                <w:lang w:val="lt-LT" w:eastAsia="lt-LT"/>
              </w:rPr>
              <w:t xml:space="preserve"> 6.3 punkte nurodytas terminas 30</w:t>
            </w:r>
            <w:r w:rsidRPr="00C963A5">
              <w:rPr>
                <w:rFonts w:ascii="Times New Roman" w:eastAsia="Times New Roman" w:hAnsi="Times New Roman" w:cs="Times New Roman"/>
                <w:sz w:val="24"/>
                <w:szCs w:val="24"/>
                <w:lang w:val="lt-LT" w:eastAsia="lt-LT"/>
              </w:rPr>
              <w:t xml:space="preserve"> kalendorinių dienų.</w:t>
            </w:r>
          </w:p>
          <w:p w:rsidR="00C963A5" w:rsidRPr="00C963A5" w:rsidRDefault="00C963A5" w:rsidP="00C963A5">
            <w:pPr>
              <w:tabs>
                <w:tab w:val="num" w:pos="480"/>
                <w:tab w:val="num" w:pos="926"/>
                <w:tab w:val="left" w:pos="1296"/>
              </w:tabs>
              <w:spacing w:after="0" w:line="240" w:lineRule="auto"/>
              <w:contextualSpacing/>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7.4.</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Prekių priėmimo metu pastebėjus nekokybiškų prekių, surašomas aktas, dalyvaujant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atstovams, šios prekės grąžinamos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w:t>
            </w:r>
          </w:p>
        </w:tc>
      </w:tr>
      <w:tr w:rsidR="00C963A5" w:rsidRPr="00C963A5" w:rsidTr="00D83711">
        <w:trPr>
          <w:trHeight w:val="594"/>
        </w:trPr>
        <w:tc>
          <w:tcPr>
            <w:tcW w:w="10597" w:type="dxa"/>
            <w:gridSpan w:val="2"/>
            <w:hideMark/>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rPr>
            </w:pPr>
            <w:r w:rsidRPr="00C963A5">
              <w:rPr>
                <w:rFonts w:ascii="Times New Roman" w:eastAsia="Times New Roman" w:hAnsi="Times New Roman" w:cs="Times New Roman"/>
                <w:b/>
                <w:sz w:val="24"/>
                <w:szCs w:val="24"/>
                <w:lang w:val="lt-LT"/>
              </w:rPr>
              <w:lastRenderedPageBreak/>
              <w:t>8. Papildomas prievolių įvykdymo užtikrinimas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8.1. Sutarties įvykdymui užtikrinti banko garantijos ar draudimo bendrovės laidavimo rašto  nereikalaujama.</w:t>
            </w:r>
          </w:p>
        </w:tc>
      </w:tr>
      <w:tr w:rsidR="00C963A5" w:rsidRPr="00C963A5" w:rsidTr="00D83711">
        <w:trPr>
          <w:trHeight w:val="1241"/>
        </w:trPr>
        <w:tc>
          <w:tcPr>
            <w:tcW w:w="10597" w:type="dxa"/>
            <w:gridSpan w:val="2"/>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9. Kitos sąlygos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9.1. Sutarties bendrosios dalies 11.1 punkte nurodytų Šalių iš anksto sutartų minimalių nuostolių dydis yra – 0,1 % už kiekvieną dieną.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9.2. Sutarties bendrosios dalies 11.2 punkte nurodytų Šalių iš anksto sutartų minimalių nuostolių dydis netaikomas.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9.3. Sutarties bendrosios dalies 11.3 punkte nurodytų Šalių iš anksto sutartų minimalių nuostolių dydis yra – 0,1 % už kiekvieną dieną.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9.4. Sutartį nutraukus Sutarties Specialiosios dalies 5.1.1. ir 5.1.2. punktuose nurodytais atvejais Šalių iš anksto sutartų minimalių nuostolių dydis yra 15 % (penkiolika) nuo Sutarties specialiosios dalies 2.1 punkte nurodytos sutarties kainos be PVM.</w:t>
            </w:r>
          </w:p>
          <w:p w:rsidR="00C963A5" w:rsidRPr="00C963A5" w:rsidRDefault="00C963A5" w:rsidP="00C963A5">
            <w:pPr>
              <w:spacing w:after="0" w:line="240" w:lineRule="auto"/>
              <w:jc w:val="both"/>
              <w:rPr>
                <w:rFonts w:ascii="Times New Roman" w:eastAsia="Times New Roman" w:hAnsi="Times New Roman" w:cs="Times New Roman"/>
                <w:bCs/>
                <w:sz w:val="24"/>
                <w:szCs w:val="24"/>
                <w:lang w:val="lt-LT" w:eastAsia="lt-LT"/>
              </w:rPr>
            </w:pPr>
            <w:r w:rsidRPr="00C963A5">
              <w:rPr>
                <w:rFonts w:ascii="Times New Roman" w:eastAsia="Times New Roman" w:hAnsi="Times New Roman" w:cs="Times New Roman"/>
                <w:sz w:val="24"/>
                <w:szCs w:val="24"/>
                <w:lang w:val="lt-LT" w:eastAsia="lt-LT"/>
              </w:rPr>
              <w:t xml:space="preserve">9.5. Sutarties bendrosios dalies 11.4 punkte nurodytų Šalių iš anksto sutartų minimalių nuostolių dydis yra </w:t>
            </w:r>
            <w:r w:rsidRPr="00C963A5">
              <w:rPr>
                <w:rFonts w:ascii="Times New Roman" w:eastAsia="Times New Roman" w:hAnsi="Times New Roman" w:cs="Times New Roman"/>
                <w:bCs/>
                <w:sz w:val="24"/>
                <w:szCs w:val="24"/>
                <w:lang w:val="lt-LT" w:eastAsia="lt-LT"/>
              </w:rPr>
              <w:t>7 %  nuo Sutarties kainos be PVM.</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9.6. Nenugalimos jėgos aplinkybių trukmė –14 dienų, taikant Sutarties bendrosios dalies 9.1.2 punkto sąlygas.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9.7. Pardavėjas privalo užtikrinti, kad Sutarties sudarymo ir vykdymo metu neatsirastų aplinkybių, nurodytų Viešųjų pirkimų įstatymo (toliau – VPĮ) straipsnio 2 dalyje. Pirkėjas turi teisę bet kuriuo metu pareikalauti Pardavėjo pateikti pagrindžiančius dokumentus, nurodytus VPĮ 51 straipsnio 12 dalyje, kad nėra sąlygų, numatytų VPĮ 45 straipsnio 2 dalyje. Pardavėjas privalo pateikti Pirkėjo prašomus dokumentus ne vėliau kaip per 10 darbo dienų nuo prašymo gavimo dienos.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9.8.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šiai Sutarčiai vykdyti subtiekėjo (-ų) nepasitelks.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9.9.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atstovas (-ai) – </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9.10.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w:t>
            </w:r>
            <w:r w:rsidR="0097377B">
              <w:rPr>
                <w:rFonts w:ascii="Times New Roman" w:eastAsia="Times New Roman" w:hAnsi="Times New Roman" w:cs="Times New Roman"/>
                <w:sz w:val="24"/>
                <w:szCs w:val="24"/>
                <w:lang w:val="lt-LT" w:eastAsia="lt-LT"/>
              </w:rPr>
              <w:t>atstovas (-ai) – Mindaugas Stiklioraitis</w:t>
            </w:r>
            <w:r w:rsidRPr="00C963A5">
              <w:rPr>
                <w:rFonts w:ascii="Times New Roman" w:eastAsia="Times New Roman" w:hAnsi="Times New Roman" w:cs="Times New Roman"/>
                <w:sz w:val="24"/>
                <w:szCs w:val="24"/>
                <w:lang w:val="lt-LT" w:eastAsia="lt-LT"/>
              </w:rPr>
              <w:t xml:space="preserve"> el. paštas </w:t>
            </w:r>
            <w:hyperlink r:id="rId9" w:history="1">
              <w:r w:rsidR="0097377B" w:rsidRPr="001C652A">
                <w:rPr>
                  <w:rStyle w:val="Hyperlink"/>
                  <w:rFonts w:ascii="Times New Roman" w:eastAsia="Times New Roman" w:hAnsi="Times New Roman"/>
                  <w:sz w:val="24"/>
                  <w:szCs w:val="24"/>
                  <w:lang w:val="lt-LT" w:eastAsia="lt-LT"/>
                </w:rPr>
                <w:t>mindaugas.stiklioraitis@mil.lt</w:t>
              </w:r>
            </w:hyperlink>
            <w:r w:rsidR="0097377B">
              <w:rPr>
                <w:rFonts w:ascii="Times New Roman" w:eastAsia="Times New Roman" w:hAnsi="Times New Roman" w:cs="Times New Roman"/>
                <w:sz w:val="24"/>
                <w:szCs w:val="24"/>
                <w:lang w:val="lt-LT" w:eastAsia="lt-LT"/>
              </w:rPr>
              <w:t xml:space="preserve">   Tel. +370</w:t>
            </w:r>
            <w:r w:rsidRPr="00C963A5">
              <w:rPr>
                <w:rFonts w:ascii="Times New Roman" w:eastAsia="Times New Roman" w:hAnsi="Times New Roman" w:cs="Times New Roman"/>
                <w:sz w:val="24"/>
                <w:szCs w:val="24"/>
                <w:lang w:val="lt-LT" w:eastAsia="lt-LT"/>
              </w:rPr>
              <w:t>65930125</w:t>
            </w:r>
            <w:r w:rsidRPr="00C963A5">
              <w:rPr>
                <w:rFonts w:ascii="Times New Roman" w:eastAsia="Times New Roman" w:hAnsi="Times New Roman" w:cs="Times New Roman"/>
                <w:sz w:val="24"/>
                <w:szCs w:val="24"/>
                <w:lang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9.11. Sutarties priedai: Sutarties 1 priedas „</w:t>
            </w:r>
            <w:r w:rsidR="00BD7985">
              <w:rPr>
                <w:rFonts w:ascii="Times New Roman" w:eastAsia="Times New Roman" w:hAnsi="Times New Roman" w:cs="Times New Roman"/>
                <w:bCs/>
                <w:sz w:val="24"/>
                <w:szCs w:val="24"/>
                <w:lang w:val="lt-LT" w:eastAsia="lt-LT"/>
              </w:rPr>
              <w:t>Ginklų piramidžių</w:t>
            </w:r>
            <w:r w:rsidR="00B100B8" w:rsidRPr="00B100B8">
              <w:rPr>
                <w:rFonts w:ascii="Times New Roman" w:eastAsia="Times New Roman" w:hAnsi="Times New Roman" w:cs="Times New Roman"/>
                <w:bCs/>
                <w:sz w:val="24"/>
                <w:szCs w:val="24"/>
                <w:lang w:val="lt-LT" w:eastAsia="lt-LT"/>
              </w:rPr>
              <w:t xml:space="preserve"> </w:t>
            </w:r>
            <w:r w:rsidRPr="00C963A5">
              <w:rPr>
                <w:rFonts w:ascii="Times New Roman" w:eastAsia="Times New Roman" w:hAnsi="Times New Roman" w:cs="Times New Roman"/>
                <w:sz w:val="24"/>
                <w:szCs w:val="24"/>
                <w:lang w:val="lt-LT" w:eastAsia="lt-LT"/>
              </w:rPr>
              <w:t>specifikacijos ir kainos“</w:t>
            </w:r>
          </w:p>
        </w:tc>
      </w:tr>
      <w:tr w:rsidR="00C963A5" w:rsidRPr="00C963A5" w:rsidTr="00D83711">
        <w:trPr>
          <w:trHeight w:val="1105"/>
        </w:trPr>
        <w:tc>
          <w:tcPr>
            <w:tcW w:w="10597" w:type="dxa"/>
            <w:gridSpan w:val="2"/>
          </w:tcPr>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 xml:space="preserve">10. Sutarties galiojimas </w:t>
            </w:r>
          </w:p>
          <w:p w:rsidR="00C963A5" w:rsidRPr="00C963A5" w:rsidRDefault="00C963A5" w:rsidP="00C963A5">
            <w:pPr>
              <w:spacing w:after="0" w:line="240" w:lineRule="auto"/>
              <w:rPr>
                <w:rFonts w:ascii="Times New Roman" w:eastAsia="Times New Roman" w:hAnsi="Times New Roman" w:cs="Times New Roman"/>
                <w:bCs/>
                <w:sz w:val="24"/>
                <w:szCs w:val="24"/>
                <w:lang w:val="lt-LT" w:eastAsia="lt-LT"/>
              </w:rPr>
            </w:pPr>
            <w:r w:rsidRPr="00C963A5">
              <w:rPr>
                <w:rFonts w:ascii="Times New Roman" w:eastAsia="Times New Roman" w:hAnsi="Times New Roman" w:cs="Times New Roman"/>
                <w:bCs/>
                <w:sz w:val="24"/>
                <w:szCs w:val="24"/>
                <w:lang w:val="lt-LT" w:eastAsia="lt-LT"/>
              </w:rPr>
              <w:t xml:space="preserve">10.1. Sutartis galioja </w:t>
            </w:r>
            <w:r w:rsidR="00B100B8">
              <w:rPr>
                <w:rFonts w:ascii="Times New Roman" w:eastAsia="Times New Roman" w:hAnsi="Times New Roman" w:cs="Times New Roman"/>
                <w:sz w:val="24"/>
                <w:szCs w:val="24"/>
                <w:lang w:val="lt-LT" w:eastAsia="lt-LT"/>
              </w:rPr>
              <w:t>iki 2026</w:t>
            </w:r>
            <w:r w:rsidR="0097377B">
              <w:rPr>
                <w:rFonts w:ascii="Times New Roman" w:eastAsia="Times New Roman" w:hAnsi="Times New Roman" w:cs="Times New Roman"/>
                <w:sz w:val="24"/>
                <w:szCs w:val="24"/>
                <w:lang w:val="lt-LT" w:eastAsia="lt-LT"/>
              </w:rPr>
              <w:t xml:space="preserve"> 11 3</w:t>
            </w:r>
            <w:r w:rsidR="00237D52">
              <w:rPr>
                <w:rFonts w:ascii="Times New Roman" w:eastAsia="Times New Roman" w:hAnsi="Times New Roman" w:cs="Times New Roman"/>
                <w:sz w:val="24"/>
                <w:szCs w:val="24"/>
                <w:lang w:val="lt-LT" w:eastAsia="lt-LT"/>
              </w:rPr>
              <w:t>0</w:t>
            </w:r>
            <w:r w:rsidRPr="00C963A5">
              <w:rPr>
                <w:rFonts w:ascii="Times New Roman" w:eastAsia="Times New Roman" w:hAnsi="Times New Roman" w:cs="Times New Roman"/>
                <w:bCs/>
                <w:sz w:val="24"/>
                <w:szCs w:val="24"/>
                <w:lang w:val="lt-LT" w:eastAsia="lt-LT"/>
              </w:rPr>
              <w:t xml:space="preserve"> nuo Sutarties įsigaliojimo dienos, o finansinių ir garantinių įsipareigojimų atžvilgiu – iki visiško finansinių ir garantinių įsipareigojimų įvykdymo. </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10.2. Sutarties pratęsimas – Nenumatomas</w:t>
            </w:r>
          </w:p>
        </w:tc>
      </w:tr>
      <w:tr w:rsidR="00C963A5" w:rsidRPr="00C963A5" w:rsidTr="00D83711">
        <w:trPr>
          <w:trHeight w:val="680"/>
        </w:trPr>
        <w:tc>
          <w:tcPr>
            <w:tcW w:w="5940" w:type="dxa"/>
          </w:tcPr>
          <w:p w:rsidR="00C963A5" w:rsidRPr="00C963A5" w:rsidRDefault="00C963A5" w:rsidP="00C963A5">
            <w:pPr>
              <w:spacing w:after="0" w:line="240" w:lineRule="auto"/>
              <w:rPr>
                <w:rFonts w:ascii="Times New Roman" w:eastAsia="Times New Roman" w:hAnsi="Times New Roman" w:cs="Times New Roman"/>
                <w:b/>
                <w:sz w:val="24"/>
                <w:szCs w:val="24"/>
                <w:lang w:val="en-GB"/>
              </w:rPr>
            </w:pPr>
            <w:r w:rsidRPr="00C963A5">
              <w:rPr>
                <w:rFonts w:ascii="Times New Roman" w:eastAsia="Times New Roman" w:hAnsi="Times New Roman" w:cs="Times New Roman"/>
                <w:b/>
                <w:sz w:val="24"/>
                <w:szCs w:val="24"/>
                <w:lang w:val="en-GB"/>
              </w:rPr>
              <w:t>11. Pirkėjo rekvizitai</w:t>
            </w:r>
          </w:p>
          <w:p w:rsidR="00C963A5" w:rsidRPr="00C963A5" w:rsidRDefault="00C963A5" w:rsidP="00C963A5">
            <w:pPr>
              <w:spacing w:after="0" w:line="240" w:lineRule="auto"/>
              <w:rPr>
                <w:rFonts w:ascii="Times New Roman" w:eastAsia="Times New Roman" w:hAnsi="Times New Roman" w:cs="Times New Roman"/>
                <w:b/>
                <w:sz w:val="24"/>
                <w:szCs w:val="24"/>
                <w:lang w:val="en-GB"/>
              </w:rPr>
            </w:pPr>
            <w:r w:rsidRPr="00C963A5">
              <w:rPr>
                <w:rFonts w:ascii="Times New Roman" w:eastAsia="Times New Roman" w:hAnsi="Times New Roman" w:cs="Times New Roman"/>
                <w:b/>
                <w:sz w:val="24"/>
                <w:szCs w:val="24"/>
                <w:lang w:val="en-GB"/>
              </w:rPr>
              <w:t>Pulkininko Juozo Vitkaus inžinerijos batalionas</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Kareivinių g. 9, Kaunas LT- 45391</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Įmonės kodas 193097891</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PVM mokėtojo kodas LT887326716</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a. s. LT62 40400 63610 001175</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 xml:space="preserve">Bankas Lietuvos Respublikos finansų ministerija Kodas 40400 </w:t>
            </w:r>
          </w:p>
          <w:p w:rsidR="00C963A5" w:rsidRPr="00C963A5" w:rsidRDefault="00C963A5" w:rsidP="00C963A5">
            <w:pPr>
              <w:spacing w:after="0" w:line="240" w:lineRule="auto"/>
              <w:rPr>
                <w:rFonts w:ascii="Times New Roman" w:eastAsia="Times New Roman" w:hAnsi="Times New Roman" w:cs="Times New Roman"/>
                <w:sz w:val="24"/>
                <w:szCs w:val="24"/>
              </w:rPr>
            </w:pPr>
            <w:r w:rsidRPr="00C963A5">
              <w:rPr>
                <w:rFonts w:ascii="Times New Roman" w:eastAsia="Times New Roman" w:hAnsi="Times New Roman" w:cs="Times New Roman"/>
                <w:sz w:val="24"/>
                <w:szCs w:val="24"/>
              </w:rPr>
              <w:t>SWIFT kodas: MFRLLT22XXX</w:t>
            </w:r>
          </w:p>
        </w:tc>
        <w:tc>
          <w:tcPr>
            <w:tcW w:w="4657" w:type="dxa"/>
          </w:tcPr>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12. Pardavėjo rekvizitai</w:t>
            </w:r>
          </w:p>
          <w:p w:rsidR="00C963A5" w:rsidRPr="00C963A5" w:rsidRDefault="00C963A5" w:rsidP="00C963A5">
            <w:pPr>
              <w:tabs>
                <w:tab w:val="left" w:pos="5812"/>
              </w:tabs>
              <w:spacing w:after="0" w:line="240" w:lineRule="auto"/>
              <w:rPr>
                <w:rFonts w:ascii="Times New Roman" w:eastAsia="Times New Roman" w:hAnsi="Times New Roman" w:cs="Times New Roman"/>
                <w:sz w:val="24"/>
                <w:szCs w:val="24"/>
                <w:lang w:val="lt-LT" w:eastAsia="lt-LT"/>
              </w:rPr>
            </w:pPr>
          </w:p>
        </w:tc>
      </w:tr>
    </w:tbl>
    <w:p w:rsidR="00C963A5" w:rsidRPr="00C963A5" w:rsidRDefault="00C963A5" w:rsidP="00C963A5">
      <w:pPr>
        <w:spacing w:after="0" w:line="240" w:lineRule="auto"/>
        <w:rPr>
          <w:rFonts w:ascii="Times New Roman" w:eastAsia="Times New Roman" w:hAnsi="Times New Roman" w:cs="Times New Roman"/>
          <w:b/>
          <w:bCs/>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bCs/>
          <w:sz w:val="24"/>
          <w:szCs w:val="24"/>
          <w:lang w:val="lt-LT" w:eastAsia="lt-LT"/>
        </w:rPr>
        <w:t>PIRKĖJAS</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ab/>
      </w:r>
      <w:r w:rsidR="00CC792E">
        <w:rPr>
          <w:rFonts w:ascii="Times New Roman" w:eastAsia="Times New Roman" w:hAnsi="Times New Roman" w:cs="Times New Roman"/>
          <w:b/>
          <w:sz w:val="24"/>
          <w:szCs w:val="24"/>
          <w:lang w:val="lt-LT" w:eastAsia="lt-LT"/>
        </w:rPr>
        <w:tab/>
      </w:r>
      <w:r w:rsidR="00CC792E">
        <w:rPr>
          <w:rFonts w:ascii="Times New Roman" w:eastAsia="Times New Roman" w:hAnsi="Times New Roman" w:cs="Times New Roman"/>
          <w:b/>
          <w:sz w:val="24"/>
          <w:szCs w:val="24"/>
          <w:lang w:val="lt-LT" w:eastAsia="lt-LT"/>
        </w:rPr>
        <w:tab/>
      </w:r>
      <w:r w:rsidR="00CC792E">
        <w:rPr>
          <w:rFonts w:ascii="Times New Roman" w:eastAsia="Times New Roman" w:hAnsi="Times New Roman" w:cs="Times New Roman"/>
          <w:b/>
          <w:sz w:val="24"/>
          <w:szCs w:val="24"/>
          <w:lang w:val="lt-LT" w:eastAsia="lt-LT"/>
        </w:rPr>
        <w:tab/>
      </w:r>
      <w:r w:rsidR="00CC792E">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bCs/>
          <w:sz w:val="24"/>
          <w:szCs w:val="24"/>
          <w:lang w:val="lt-LT" w:eastAsia="lt-LT"/>
        </w:rPr>
        <w:t>PARDAVĖJAS</w:t>
      </w:r>
    </w:p>
    <w:p w:rsidR="00C963A5" w:rsidRPr="00C963A5" w:rsidRDefault="00C963A5" w:rsidP="00C963A5">
      <w:pPr>
        <w:spacing w:after="0" w:line="240" w:lineRule="auto"/>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b/>
          <w:sz w:val="24"/>
          <w:szCs w:val="24"/>
          <w:lang w:val="lt-LT" w:eastAsia="lt-LT"/>
        </w:rPr>
        <w:tab/>
      </w:r>
    </w:p>
    <w:p w:rsidR="00C963A5" w:rsidRPr="00CC792E" w:rsidRDefault="00525B7A" w:rsidP="00C963A5">
      <w:pPr>
        <w:spacing w:after="0" w:line="240" w:lineRule="auto"/>
        <w:rPr>
          <w:rFonts w:ascii="Times New Roman" w:eastAsia="Times New Roman" w:hAnsi="Times New Roman" w:cs="Times New Roman"/>
          <w:sz w:val="24"/>
          <w:szCs w:val="24"/>
          <w:lang w:val="lt-LT" w:eastAsia="lt-LT"/>
        </w:rPr>
      </w:pPr>
      <w:r>
        <w:rPr>
          <w:rFonts w:ascii="Times New Roman" w:hAnsi="Times New Roman" w:cs="Times New Roman"/>
          <w:sz w:val="24"/>
          <w:szCs w:val="24"/>
          <w:u w:val="single"/>
        </w:rPr>
        <w:t>plk. l</w:t>
      </w:r>
      <w:r w:rsidR="0097377B">
        <w:rPr>
          <w:rFonts w:ascii="Times New Roman" w:hAnsi="Times New Roman" w:cs="Times New Roman"/>
          <w:sz w:val="24"/>
          <w:szCs w:val="24"/>
          <w:u w:val="single"/>
        </w:rPr>
        <w:t>tn. Ramūnas Sabaitis</w:t>
      </w:r>
      <w:r w:rsidR="00C963A5" w:rsidRPr="00CC792E">
        <w:rPr>
          <w:rFonts w:ascii="Times New Roman" w:eastAsia="Times New Roman" w:hAnsi="Times New Roman" w:cs="Times New Roman"/>
          <w:sz w:val="24"/>
          <w:szCs w:val="24"/>
          <w:u w:val="single"/>
          <w:lang w:val="lt-LT" w:eastAsia="lt-LT"/>
        </w:rPr>
        <w:tab/>
      </w:r>
      <w:r w:rsidR="00C963A5" w:rsidRPr="00CC792E">
        <w:rPr>
          <w:rFonts w:ascii="Times New Roman" w:eastAsia="Times New Roman" w:hAnsi="Times New Roman" w:cs="Times New Roman"/>
          <w:sz w:val="24"/>
          <w:szCs w:val="24"/>
          <w:u w:val="single"/>
          <w:lang w:val="lt-LT" w:eastAsia="lt-LT"/>
        </w:rPr>
        <w:tab/>
      </w:r>
      <w:r w:rsidR="00C963A5" w:rsidRPr="00CC792E">
        <w:rPr>
          <w:rFonts w:ascii="Times New Roman" w:eastAsia="Times New Roman" w:hAnsi="Times New Roman" w:cs="Times New Roman"/>
          <w:sz w:val="24"/>
          <w:szCs w:val="24"/>
          <w:lang w:val="lt-LT" w:eastAsia="lt-LT"/>
        </w:rPr>
        <w:t xml:space="preserve">            </w:t>
      </w:r>
      <w:r w:rsidR="00CC792E">
        <w:rPr>
          <w:rFonts w:ascii="Times New Roman" w:eastAsia="Times New Roman" w:hAnsi="Times New Roman" w:cs="Times New Roman"/>
          <w:sz w:val="24"/>
          <w:szCs w:val="24"/>
          <w:lang w:val="lt-LT" w:eastAsia="lt-LT"/>
        </w:rPr>
        <w:tab/>
      </w:r>
      <w:r w:rsidR="00CC792E">
        <w:rPr>
          <w:rFonts w:ascii="Times New Roman" w:eastAsia="Times New Roman" w:hAnsi="Times New Roman" w:cs="Times New Roman"/>
          <w:sz w:val="24"/>
          <w:szCs w:val="24"/>
          <w:lang w:val="lt-LT" w:eastAsia="lt-LT"/>
        </w:rPr>
        <w:tab/>
      </w:r>
      <w:r w:rsidR="00CC792E">
        <w:rPr>
          <w:rFonts w:ascii="Times New Roman" w:eastAsia="Times New Roman" w:hAnsi="Times New Roman" w:cs="Times New Roman"/>
          <w:sz w:val="24"/>
          <w:szCs w:val="24"/>
          <w:lang w:val="lt-LT" w:eastAsia="lt-LT"/>
        </w:rPr>
        <w:tab/>
      </w:r>
      <w:r w:rsidR="00C963A5" w:rsidRPr="00CC792E">
        <w:rPr>
          <w:rFonts w:ascii="Times New Roman" w:eastAsia="Times New Roman" w:hAnsi="Times New Roman" w:cs="Times New Roman"/>
          <w:sz w:val="24"/>
          <w:szCs w:val="24"/>
          <w:lang w:val="lt-LT" w:eastAsia="lt-LT"/>
        </w:rPr>
        <w:t xml:space="preserve"> </w:t>
      </w:r>
      <w:r w:rsidR="00C963A5" w:rsidRPr="00CC792E">
        <w:rPr>
          <w:rFonts w:ascii="Times New Roman" w:eastAsia="Times New Roman" w:hAnsi="Times New Roman" w:cs="Times New Roman"/>
          <w:sz w:val="24"/>
          <w:szCs w:val="24"/>
          <w:u w:val="single"/>
          <w:lang w:val="lt-LT" w:eastAsia="lt-LT"/>
        </w:rPr>
        <w:tab/>
      </w:r>
      <w:r w:rsidR="00CC792E">
        <w:rPr>
          <w:rFonts w:ascii="Times New Roman" w:eastAsia="Times New Roman" w:hAnsi="Times New Roman" w:cs="Times New Roman"/>
          <w:sz w:val="24"/>
          <w:szCs w:val="24"/>
          <w:u w:val="single"/>
          <w:lang w:val="lt-LT" w:eastAsia="lt-LT"/>
        </w:rPr>
        <w:t xml:space="preserve">               </w:t>
      </w:r>
      <w:r w:rsidR="00C963A5" w:rsidRPr="00CC792E">
        <w:rPr>
          <w:rFonts w:ascii="Times New Roman" w:eastAsia="Times New Roman" w:hAnsi="Times New Roman" w:cs="Times New Roman"/>
          <w:sz w:val="24"/>
          <w:szCs w:val="24"/>
          <w:u w:val="single"/>
          <w:lang w:val="lt-LT" w:eastAsia="lt-LT"/>
        </w:rPr>
        <w:tab/>
      </w:r>
      <w:r w:rsidR="00C963A5" w:rsidRPr="00CC792E">
        <w:rPr>
          <w:rFonts w:ascii="Times New Roman" w:eastAsia="Times New Roman" w:hAnsi="Times New Roman" w:cs="Times New Roman"/>
          <w:sz w:val="24"/>
          <w:szCs w:val="24"/>
          <w:u w:val="single"/>
          <w:lang w:val="lt-LT" w:eastAsia="lt-LT"/>
        </w:rPr>
        <w:tab/>
      </w:r>
    </w:p>
    <w:p w:rsidR="00C963A5" w:rsidRPr="00D83711" w:rsidRDefault="00C963A5" w:rsidP="00D83711">
      <w:pPr>
        <w:spacing w:after="0" w:line="240" w:lineRule="auto"/>
        <w:rPr>
          <w:rFonts w:ascii="Times New Roman" w:eastAsia="Times New Roman" w:hAnsi="Times New Roman" w:cs="Times New Roman"/>
          <w:sz w:val="16"/>
          <w:szCs w:val="24"/>
          <w:lang w:val="lt-LT" w:eastAsia="lt-LT"/>
        </w:rPr>
      </w:pPr>
      <w:r w:rsidRPr="00C963A5">
        <w:rPr>
          <w:rFonts w:ascii="Times New Roman" w:eastAsia="Times New Roman" w:hAnsi="Times New Roman" w:cs="Times New Roman"/>
          <w:sz w:val="16"/>
          <w:szCs w:val="24"/>
          <w:lang w:val="lt-LT" w:eastAsia="lt-LT"/>
        </w:rPr>
        <w:t xml:space="preserve">(v., pavardė, parašas)                                                                                                   </w:t>
      </w:r>
      <w:r w:rsidR="00D83711">
        <w:rPr>
          <w:rFonts w:ascii="Times New Roman" w:eastAsia="Times New Roman" w:hAnsi="Times New Roman" w:cs="Times New Roman"/>
          <w:sz w:val="16"/>
          <w:szCs w:val="24"/>
          <w:lang w:val="lt-LT" w:eastAsia="lt-LT"/>
        </w:rPr>
        <w:t xml:space="preserve">    </w:t>
      </w:r>
      <w:r w:rsidR="00CC792E">
        <w:rPr>
          <w:rFonts w:ascii="Times New Roman" w:eastAsia="Times New Roman" w:hAnsi="Times New Roman" w:cs="Times New Roman"/>
          <w:sz w:val="16"/>
          <w:szCs w:val="24"/>
          <w:lang w:val="lt-LT" w:eastAsia="lt-LT"/>
        </w:rPr>
        <w:t xml:space="preserve">          </w:t>
      </w:r>
      <w:r w:rsidR="00D83711">
        <w:rPr>
          <w:rFonts w:ascii="Times New Roman" w:eastAsia="Times New Roman" w:hAnsi="Times New Roman" w:cs="Times New Roman"/>
          <w:sz w:val="16"/>
          <w:szCs w:val="24"/>
          <w:lang w:val="lt-LT" w:eastAsia="lt-LT"/>
        </w:rPr>
        <w:t xml:space="preserve">     (v., pavardė, parašas)</w:t>
      </w:r>
      <w:r w:rsidRPr="00C963A5">
        <w:rPr>
          <w:rFonts w:ascii="Times New Roman" w:eastAsia="Times New Roman" w:hAnsi="Times New Roman" w:cs="Times New Roman"/>
          <w:b/>
          <w:sz w:val="24"/>
          <w:szCs w:val="24"/>
          <w:lang w:val="lt-LT" w:eastAsia="lt-LT"/>
        </w:rPr>
        <w:t xml:space="preserve">                                                                                                                     </w:t>
      </w:r>
    </w:p>
    <w:p w:rsidR="006E5F0D" w:rsidRPr="00380A6D" w:rsidRDefault="00B100B8" w:rsidP="00D83711">
      <w:pPr>
        <w:tabs>
          <w:tab w:val="left" w:pos="720"/>
          <w:tab w:val="left" w:pos="6480"/>
        </w:tabs>
        <w:spacing w:after="0" w:line="240" w:lineRule="auto"/>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2026</w:t>
      </w:r>
      <w:r w:rsidR="00C963A5" w:rsidRPr="00C963A5">
        <w:rPr>
          <w:rFonts w:ascii="Times New Roman" w:eastAsia="Times New Roman" w:hAnsi="Times New Roman" w:cs="Times New Roman"/>
          <w:sz w:val="24"/>
          <w:szCs w:val="24"/>
          <w:lang w:val="lt-LT" w:eastAsia="lt-LT"/>
        </w:rPr>
        <w:t xml:space="preserve"> m…………………….d.       </w:t>
      </w:r>
      <w:r w:rsidR="00C963A5" w:rsidRPr="00C963A5">
        <w:rPr>
          <w:rFonts w:ascii="Times New Roman" w:eastAsia="Times New Roman" w:hAnsi="Times New Roman" w:cs="Times New Roman"/>
          <w:b/>
          <w:sz w:val="24"/>
          <w:szCs w:val="24"/>
          <w:lang w:val="lt-LT" w:eastAsia="lt-LT"/>
        </w:rPr>
        <w:t>A. V.</w:t>
      </w:r>
      <w:r w:rsidR="00C963A5" w:rsidRPr="00C963A5">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2026</w:t>
      </w:r>
      <w:r w:rsidR="00C963A5" w:rsidRPr="00C963A5">
        <w:rPr>
          <w:rFonts w:ascii="Times New Roman" w:eastAsia="Times New Roman" w:hAnsi="Times New Roman" w:cs="Times New Roman"/>
          <w:sz w:val="24"/>
          <w:szCs w:val="24"/>
          <w:lang w:val="lt-LT" w:eastAsia="lt-LT"/>
        </w:rPr>
        <w:t xml:space="preserve"> m.…………………….d.</w:t>
      </w:r>
      <w:r w:rsidR="00C963A5" w:rsidRPr="00C963A5">
        <w:rPr>
          <w:rFonts w:ascii="Times New Roman" w:eastAsia="Times New Roman" w:hAnsi="Times New Roman" w:cs="Times New Roman"/>
          <w:b/>
          <w:sz w:val="24"/>
          <w:szCs w:val="24"/>
          <w:lang w:val="lt-LT" w:eastAsia="lt-LT"/>
        </w:rPr>
        <w:t xml:space="preserve">       A. V.</w:t>
      </w:r>
    </w:p>
    <w:p w:rsidR="0097377B" w:rsidRDefault="0097377B" w:rsidP="00C963A5">
      <w:pPr>
        <w:spacing w:after="0" w:line="240" w:lineRule="auto"/>
        <w:jc w:val="center"/>
        <w:rPr>
          <w:rFonts w:ascii="Times New Roman" w:eastAsia="Times New Roman" w:hAnsi="Times New Roman" w:cs="Times New Roman"/>
          <w:b/>
          <w:sz w:val="24"/>
          <w:szCs w:val="24"/>
          <w:lang w:val="lt-LT" w:eastAsia="lt-LT"/>
        </w:rPr>
      </w:pPr>
      <w:bookmarkStart w:id="0" w:name="_GoBack"/>
      <w:bookmarkEnd w:id="0"/>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lastRenderedPageBreak/>
        <w:t>PREKIŲ PIRKIMO-PARDAVIMO SUTARTIS</w:t>
      </w: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II. BENDROJI DALIS</w:t>
      </w: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w:t>
      </w: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b/>
          <w:sz w:val="24"/>
          <w:szCs w:val="24"/>
          <w:lang w:val="lt-LT" w:eastAsia="lt-LT"/>
        </w:rPr>
        <w:t>Sąvokos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 Šioje Sutartyje naudojamos pagrindinės sąvokos: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1.1.1. Sutartis – šios prekių viešojo pirkimo–pardavimo sutarties bendroji ir specialioji dalys, prekių viešojo pirkimo–pardavimo sutarties priedai.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1.1.2. Sutarties Šalys – Pirkėjas ir Pardavėjas: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1.1.2.1. Pirkėjas – tai Sutarties šalis, kurios rekvizitai nurodyti Sutartyje, perkantis Prekę šioje Sutartyje nurodytomis sąlygomis;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1.1.2.2. Pardavėjas – tai Sutarties šalis, kurios rekvizitai nurodyti Sutartyje, parduodantis Prekę šioje Sutartyje nurodytomis sąlygomis.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1.1.3. Gavėjas – Pirkėjo padalinys, nurodytas Sutarties specialiojoje dalyje arba Sutarties priede, kuriam pristatomos prekės.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1.1.4. Trečiasis asmuo – tai bet kuris fizinis ar juridinis asmuo (taip pat valstybė, valstybės institucijos, savivaldybė, savivaldybės institucijos), išskyrus Gavėją, kuris nėra šios Sutarties šalis.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1.1.5. Licencijos – visos reikalingos licencijos ir/arba leidimai būtini Sutarties vykdymui.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1.1.7. Šalių iš anksto sutarti minimalūs nuostoliai – tai Sutarties nustatyta arba Sutartyje nustatyta tvarka apskaičiuota ir neginčijama pinigų suma, kurią Pardavėjas įsipareigoja sumokėti Pirkėjui, jeigu sutartiniai įsipareigojimai</w:t>
      </w:r>
      <w:r w:rsidRPr="00C963A5" w:rsidDel="00432306">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sz w:val="24"/>
          <w:szCs w:val="24"/>
          <w:lang w:val="lt-LT" w:eastAsia="lt-LT"/>
        </w:rPr>
        <w:t>neįvykdyti arba netinkamai įvykdyti.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1.1.8. Kainodaros taisyklės – Sutartyje nustatyta kaina/įkainiai ar Sutarties kainos/įkainių apskaičiavimo bei kainos/įkainių koregavimo taisyklės.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1.1.9. Prekių siunta – tai vienu metu pristatomų prekių kiekis.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1.1.10. Prekių partija – tai prekės, turinčios tas pačias savybes, pagamintos pagal tą pačią technologiją, tomis pačiomis sąlygomis, iš žaliavų ar medžiagų gautų iš to paties žaliavų ar medžiagų gamintojo/ pardavėjo.</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1.1.11. Medžiagų partija – 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1.2. 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1.3. Sutarties dalių ir straipsnių pavadinimai yra naudojami tik nuorodų patogumui ir aiškinant Sutartį gali būti naudojami tik kaip papildoma priemonė.</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 Jeigu Sutartyje nenustatyta kitaip, Sutarties trukmė ir kiti terminai yra skaičiuojami kalendorinėmis dienomis.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1.5. Jeigu mokėjimų ar prievolių įvykdymo terminas sutampa su oficialių švenčių ir ne darbo diena Lietuvos Respublikoje, tai pagal Sutartį prievolės įvykdymo ir mokėjimų terminas yra po to einanti darbo diena.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1.6. Sutartyje, kur reikalauja kontekstas, žodžiai pateikti vienaskaitoje, gali turėti daugiskaitos prasmę ir atvirkščiai.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1.7. Tais atvejais, kai tam tikra prasmė yra skirtinga tarp nurodytosios žodžiais ir nurodytosios skaičiais, vadovaujamasi žodine prasme.</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2. Sutarties kaina/prekių įkainiai/kainodaros taisyklės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2.1. Sutarties kaina/įkainiai – pinigų suma, kurią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Sutartyje nustatyta tvarka ir terminais įsipareigoja sumokėti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2.2. Sutarties kaina/įkainiai yra pastovūs ir nekeičiami visą Sutarties galiojimo laikotarpį, išskyrus atvejus, kai po Sutarties pasirašymo keičiasi prekėms taikomo PVM/akcizų tarifas</w:t>
      </w:r>
      <w:r w:rsidRPr="00C963A5">
        <w:rPr>
          <w:rFonts w:ascii="Times New Roman" w:eastAsia="Times New Roman" w:hAnsi="Times New Roman" w:cs="Times New Roman"/>
          <w:i/>
          <w:sz w:val="24"/>
          <w:szCs w:val="24"/>
          <w:lang w:val="lt-LT" w:eastAsia="lt-LT"/>
        </w:rPr>
        <w:t>.</w:t>
      </w:r>
      <w:r w:rsidRPr="00C963A5">
        <w:rPr>
          <w:rFonts w:ascii="Times New Roman" w:eastAsia="Times New Roman" w:hAnsi="Times New Roman" w:cs="Times New Roman"/>
          <w:sz w:val="24"/>
          <w:szCs w:val="24"/>
          <w:lang w:val="lt-LT" w:eastAsia="lt-LT"/>
        </w:rPr>
        <w:t xml:space="preserve"> Perskaičiuota kaina/įkainiai įforminami </w:t>
      </w:r>
      <w:r w:rsidRPr="00C963A5">
        <w:rPr>
          <w:rFonts w:ascii="Times New Roman" w:eastAsia="Times New Roman" w:hAnsi="Times New Roman" w:cs="Times New Roman"/>
          <w:sz w:val="24"/>
          <w:szCs w:val="24"/>
          <w:lang w:val="lt-LT" w:eastAsia="lt-LT"/>
        </w:rPr>
        <w:lastRenderedPageBreak/>
        <w:t>raštišku Šalių susitarimu ir taikomi prekėms, kurios pristatomos po tokio Šalių pasirašyto susitarimo įsigaliojimo dienos.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2.4.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 Sutarties kainą/prekių įkainius privalo įskaičiuoti visas su prekių tiekimu susijusias išlaidas ir mokesčius, įskaitant, bet neapsiribojant:</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2.4.1. logistikos (transportavimo)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2.4.2. pakavimo, pakrovimo, tranzito, iškrovimo, išpakavimo, tikrinimo, draudimo ir kitas su prekių tiekimu susijusias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2.4.3. visas su dokumentų, kurių reikalauja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rengimu ir pateikimu susijusias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2.4.4. pristatytų prekių surinkimo vietoje ir/arba paleidimo, ir/arba priežiūros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2.4.5. aprūpinimo įrankiais, reikalingais pristatytų prekių surinkimui ir/arba priežiūrai,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2.4.6. naudojimo ir priežiūros instrukcijų, numatytų Techninėje specifikacijoje, pateikimo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2.4.7. prekių garantinio remonto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2.4.8. visas su darbinių pavyzdžių pagaminimu ir pateikimu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susijusias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2.4.9. visas su medžiaginių pavyzdžių (pagrindinių ir priedų), kurios naudojamos produkto gamyboje, pagaminimu ir pateikimu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susijusias išlaidas.</w:t>
      </w:r>
    </w:p>
    <w:p w:rsidR="00C963A5" w:rsidRPr="00C963A5" w:rsidRDefault="00C963A5" w:rsidP="00C963A5">
      <w:pPr>
        <w:widowControl w:val="0"/>
        <w:shd w:val="clear" w:color="auto" w:fill="FFFFFF"/>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2.5. Užsienio valiutų kursų svyravimo, gamintojų kainų keitimo rizika tenka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2.6. Su Sutarties specialiojoje dalyje nurodytu Subtiekėju (-ais)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ir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gali sudaryti trišalę tiesioginio atsiskaitymo sutartį, kuria Šalių ir Subtiekėjo sutarta apimtimi ir sąlygomis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perleidžia teisę Subtiekėjui reikalauti iš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mokėti sutartą dalį Sutarties kainos. Reikalavimo teisės perleidimas Subtiekėjui nesudarius trišalės tiesioginio atsiskaitymo Sutarties negalioja.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2.7. Subtiekėjas, norėdamas, kad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tiesiogiai atsiskaitytų su juo raštu praneša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kad pageidauja sudaryti tiesioginio atsiskaitymo sutartį. Kartu su prašymu sudaryti tiesioginio atsiskaitymo sutartį Subtiekėjas turi pateikti: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2.7.1. Pagrindines tiesioginio atsiskaitymo sutarties sąlygas nurodytas Sutarties bendrosios dalies 2.8 punkte.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2.7.2.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patvirtinimą, kad jis sutinka Subtiekėjo siūlomomis sąlygomis sudaryti tiesioginio atsiskaitymo sutartį.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2.7.3. Dokumentus įrodančius, kad nėra Viešųjų pirkimų įstatymo 46 straipsnio 1 dalyje nurodytų pagrindų.</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C963A5">
        <w:rPr>
          <w:rFonts w:ascii="Times New Roman" w:eastAsia="Times New Roman" w:hAnsi="Times New Roman" w:cs="Times New Roman"/>
          <w:b/>
          <w:sz w:val="24"/>
          <w:szCs w:val="24"/>
          <w:lang w:val="lt-LT" w:eastAsia="lt-LT"/>
        </w:rPr>
        <w:t>Pardavėju</w:t>
      </w:r>
      <w:r w:rsidRPr="00C963A5">
        <w:rPr>
          <w:rFonts w:ascii="Times New Roman" w:eastAsia="Times New Roman" w:hAnsi="Times New Roman" w:cs="Times New Roman"/>
          <w:sz w:val="24"/>
          <w:szCs w:val="24"/>
          <w:lang w:val="lt-LT" w:eastAsia="lt-LT"/>
        </w:rPr>
        <w:t xml:space="preserve"> ir pateikus šio suderinimo rašytinius įrodymus, Šalių ir Subtiekėjo pareiga informuoti apie rekvizitų pasikeitimus, mokėjimų vykdymo tvarka įvykus ginčui tarp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ir Subtiekėjo, papildomas prievolių, užtikrinimas (taikoma tik numatant avansinius mokėjimus).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2.9. Tiesioginio atsiskaitymo sutartis turi būti sudaryta ne vėliau kaip iki dienos, nuo kurios atsiranda mokėjimo prievolė pagal Sutarties bendrosios dalies 4.1 punktą.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2.10. Tiesioginis atsiskaitymas su Subtiekėju neatleidžia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nuo jo prisiimtų įsipareigojimų pagal sudarytą Pirkimo sutartį. Sutartyje numatytos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teisės, pareigos ir kiti įsipareigojimai nesusiję su reikalavimo teise sumokėti Sutarties kainą perleidimu Subtiekėjui negali būti perduoti.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2.11.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turi teisę reikšti Subtiekėjui visus atsikirtimus, kuriuos jis turėjo teisę reikšti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iki reikalavimo teisės perdavimo.</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2.12. Kilus ginčui tarp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ir Subtiekėjo dėl tiesioginio atsiskaitymo sutartyje numatytų atsiskaitymų ar jų tvarkos, visos mokėjimo prievolės vykdomos–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Jei Subtiekėjo reikalavimas (sąskaita ar kitas dokumentas) yra nesuderintas su </w:t>
      </w:r>
      <w:r w:rsidRPr="00C963A5">
        <w:rPr>
          <w:rFonts w:ascii="Times New Roman" w:eastAsia="Times New Roman" w:hAnsi="Times New Roman" w:cs="Times New Roman"/>
          <w:b/>
          <w:sz w:val="24"/>
          <w:szCs w:val="24"/>
          <w:lang w:val="lt-LT" w:eastAsia="lt-LT"/>
        </w:rPr>
        <w:t>Pardavėju</w:t>
      </w:r>
      <w:r w:rsidRPr="00C963A5">
        <w:rPr>
          <w:rFonts w:ascii="Times New Roman" w:eastAsia="Times New Roman" w:hAnsi="Times New Roman" w:cs="Times New Roman"/>
          <w:sz w:val="24"/>
          <w:szCs w:val="24"/>
          <w:lang w:val="lt-LT" w:eastAsia="lt-LT"/>
        </w:rPr>
        <w:t xml:space="preserve">, bus laikoma, kad tarp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ir Subtiekėjo yra kilęs ginčas.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3.</w:t>
      </w: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b/>
          <w:sz w:val="24"/>
          <w:szCs w:val="24"/>
          <w:lang w:val="lt-LT" w:eastAsia="lt-LT"/>
        </w:rPr>
        <w:t>Prekių tiekimo terminai ir sąlygos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3.1. Prekės pristatomos Sutarties specialiojoje dalyje (arba Sutarties</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priede (-uose)) numatytais terminais ir tvarka.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3.2. Prekes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pristato savo rizika be papildomo apmokėjimo. </w:t>
      </w:r>
      <w:r w:rsidRPr="00C963A5">
        <w:rPr>
          <w:rFonts w:ascii="Times New Roman" w:eastAsia="Times New Roman" w:hAnsi="Times New Roman" w:cs="Times New Roman"/>
          <w:b/>
          <w:bCs/>
          <w:sz w:val="24"/>
          <w:szCs w:val="24"/>
          <w:lang w:val="lt-LT" w:eastAsia="lt-LT"/>
        </w:rPr>
        <w:t>Pirkėjas</w:t>
      </w:r>
      <w:r w:rsidRPr="00C963A5">
        <w:rPr>
          <w:rFonts w:ascii="Times New Roman" w:eastAsia="Times New Roman" w:hAnsi="Times New Roman" w:cs="Times New Roman"/>
          <w:sz w:val="24"/>
          <w:szCs w:val="24"/>
          <w:lang w:val="lt-LT" w:eastAsia="lt-LT"/>
        </w:rPr>
        <w:t xml:space="preserve"> nuosavybės teisę į prekes įgyja abiem Šalims pasirašius dokumentą, patvirtinantį prekių perdavimą-priėmimą, kuris pasirašomas tik tuo atveju, jeigu prekės yra kokybiškos ir atitinka Sutartyje ir jos priede (-uose) joms nustatytus reikalavimus</w:t>
      </w:r>
      <w:r w:rsidRPr="00C963A5">
        <w:rPr>
          <w:rFonts w:ascii="Times New Roman" w:eastAsia="Times New Roman" w:hAnsi="Times New Roman" w:cs="Times New Roman"/>
          <w:i/>
          <w:sz w:val="24"/>
          <w:szCs w:val="24"/>
          <w:lang w:val="lt-LT" w:eastAsia="lt-LT"/>
        </w:rPr>
        <w:t>.</w:t>
      </w:r>
      <w:r w:rsidRPr="00C963A5">
        <w:rPr>
          <w:rFonts w:ascii="Times New Roman" w:eastAsia="Times New Roman" w:hAnsi="Times New Roman" w:cs="Times New Roman"/>
          <w:sz w:val="24"/>
          <w:szCs w:val="24"/>
          <w:lang w:val="lt-LT" w:eastAsia="lt-LT"/>
        </w:rPr>
        <w:t xml:space="preserve"> Kai pristatytos prekės yra kokybiškos ir atitinka Sutartyje ir jos priede (-uose) joms nustatytus reikalavimus, dokumentas, patvirtinantis prekių perdavimą-priėmimą,</w:t>
      </w:r>
      <w:r w:rsidRPr="00C963A5">
        <w:rPr>
          <w:rFonts w:ascii="Times New Roman" w:eastAsia="Times New Roman" w:hAnsi="Times New Roman" w:cs="Times New Roman"/>
          <w:color w:val="1F497D"/>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turi būti pasirašomas ne vėliau kaip per 30 dienų, išskyrus kai prekėms atliekami laboratoriniai bandymai.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3.3. Už prekes, pateiktas viršijant Sutartyje/paraiškose/užsakymuose nurodytus kiekius, </w:t>
      </w:r>
      <w:r w:rsidRPr="00C963A5">
        <w:rPr>
          <w:rFonts w:ascii="Times New Roman" w:eastAsia="Times New Roman" w:hAnsi="Times New Roman" w:cs="Times New Roman"/>
          <w:b/>
          <w:sz w:val="24"/>
          <w:szCs w:val="24"/>
          <w:lang w:val="lt-LT" w:eastAsia="lt-LT"/>
        </w:rPr>
        <w:t xml:space="preserve">Pirkėjas </w:t>
      </w:r>
      <w:r w:rsidRPr="00C963A5">
        <w:rPr>
          <w:rFonts w:ascii="Times New Roman" w:eastAsia="Times New Roman" w:hAnsi="Times New Roman" w:cs="Times New Roman"/>
          <w:sz w:val="24"/>
          <w:szCs w:val="24"/>
          <w:lang w:val="lt-LT" w:eastAsia="lt-LT"/>
        </w:rPr>
        <w:t>neapmoka.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3.4.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pristačius mažesnę prekių siuntą negu nurodyta Sutartyje/paraiškose/užsakymuose,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grąžina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pristatytą prekių siuntą bei laikoma, kad prekės nebuvo pristatytos,</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o</w:t>
      </w:r>
      <w:r w:rsidRPr="00C963A5">
        <w:rPr>
          <w:rFonts w:ascii="Times New Roman" w:eastAsia="Times New Roman" w:hAnsi="Times New Roman" w:cs="Times New Roman"/>
          <w:b/>
          <w:sz w:val="24"/>
          <w:szCs w:val="24"/>
          <w:lang w:val="lt-LT" w:eastAsia="lt-LT"/>
        </w:rPr>
        <w:t xml:space="preserve"> Pardavėjas</w:t>
      </w:r>
      <w:r w:rsidRPr="00C963A5">
        <w:rPr>
          <w:rFonts w:ascii="Times New Roman" w:eastAsia="Times New Roman" w:hAnsi="Times New Roman" w:cs="Times New Roman"/>
          <w:sz w:val="24"/>
          <w:szCs w:val="24"/>
          <w:lang w:val="lt-LT" w:eastAsia="lt-LT"/>
        </w:rPr>
        <w:t xml:space="preserve"> savo lėšomis nedelsiant prekes turi atsiimti.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neįvykdžius pareigos nedelsiant atsiimti prekes, Pardavėjas neturi teisės reikšti pretenzijų dėl prekių žuvimo ar sugadinimo. Taip pat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 xml:space="preserve">taikomos Sutarties bendrosios dalies 11.1 punkte numatytos sankcijos (jeigu dėl to, kad reikia atsiimti prekių siuntą praleidžiamas prekių pristatymo terminas).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3.5.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įsipareigoja po Sutarties įsigaliojimo Sutarties specialioje dalyje nurodytais terminais: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3.5.1. parengti, pagaminti, suderinti su </w:t>
      </w:r>
      <w:r w:rsidRPr="00C963A5">
        <w:rPr>
          <w:rFonts w:ascii="Times New Roman" w:eastAsia="Times New Roman" w:hAnsi="Times New Roman" w:cs="Times New Roman"/>
          <w:b/>
          <w:sz w:val="24"/>
          <w:szCs w:val="24"/>
          <w:lang w:val="lt-LT" w:eastAsia="lt-LT"/>
        </w:rPr>
        <w:t>Pirkėju</w:t>
      </w:r>
      <w:r w:rsidRPr="00C963A5">
        <w:rPr>
          <w:rFonts w:ascii="Times New Roman" w:eastAsia="Times New Roman" w:hAnsi="Times New Roman" w:cs="Times New Roman"/>
          <w:sz w:val="24"/>
          <w:szCs w:val="24"/>
          <w:lang w:val="lt-LT" w:eastAsia="lt-LT"/>
        </w:rPr>
        <w:t xml:space="preserve"> ir patvirtinti perkamų prekių darbinius pavyzdžius (2 egz., vienas –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antras –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kurie atitiktų Sutartyje ir jos priede (-uose) nustatytus reikalavimus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3.5.2. suderinti su </w:t>
      </w:r>
      <w:r w:rsidRPr="00C963A5">
        <w:rPr>
          <w:rFonts w:ascii="Times New Roman" w:eastAsia="Times New Roman" w:hAnsi="Times New Roman" w:cs="Times New Roman"/>
          <w:b/>
          <w:sz w:val="24"/>
          <w:szCs w:val="24"/>
          <w:lang w:val="lt-LT" w:eastAsia="lt-LT"/>
        </w:rPr>
        <w:t xml:space="preserve">Pirkėju </w:t>
      </w:r>
      <w:r w:rsidRPr="00C963A5">
        <w:rPr>
          <w:rFonts w:ascii="Times New Roman" w:eastAsia="Times New Roman" w:hAnsi="Times New Roman" w:cs="Times New Roman"/>
          <w:sz w:val="24"/>
          <w:szCs w:val="24"/>
          <w:lang w:val="lt-LT" w:eastAsia="lt-LT"/>
        </w:rPr>
        <w:t>ir pateikti teiktiną prekių kokybės užtikrinimo planą, parengtą pagal Teiktino kokybės užtikrinimo plano rengimo rekomendacijas arba</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Sutarties specialioje dalyje nurodytus standartus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i/>
          <w:sz w:val="24"/>
          <w:szCs w:val="24"/>
          <w:lang w:val="lt-LT" w:eastAsia="lt-LT"/>
        </w:rPr>
      </w:pPr>
      <w:r w:rsidRPr="00C963A5">
        <w:rPr>
          <w:rFonts w:ascii="Times New Roman" w:eastAsia="Times New Roman" w:hAnsi="Times New Roman" w:cs="Times New Roman"/>
          <w:sz w:val="24"/>
          <w:szCs w:val="24"/>
          <w:lang w:val="lt-LT" w:eastAsia="lt-LT"/>
        </w:rPr>
        <w:t xml:space="preserve">3.5.3. suderinti su </w:t>
      </w:r>
      <w:r w:rsidRPr="00C963A5">
        <w:rPr>
          <w:rFonts w:ascii="Times New Roman" w:eastAsia="Times New Roman" w:hAnsi="Times New Roman" w:cs="Times New Roman"/>
          <w:b/>
          <w:sz w:val="24"/>
          <w:szCs w:val="24"/>
          <w:lang w:val="lt-LT" w:eastAsia="lt-LT"/>
        </w:rPr>
        <w:t>Pirkėju</w:t>
      </w:r>
      <w:r w:rsidRPr="00C963A5">
        <w:rPr>
          <w:rFonts w:ascii="Times New Roman" w:eastAsia="Times New Roman" w:hAnsi="Times New Roman" w:cs="Times New Roman"/>
          <w:sz w:val="24"/>
          <w:szCs w:val="24"/>
          <w:lang w:val="lt-LT" w:eastAsia="lt-LT"/>
        </w:rPr>
        <w:t xml:space="preserve"> prekės naudojimo (priežiūros) instrukciją, kuri pateikiama kartu su kiekviena preke (</w:t>
      </w:r>
      <w:r w:rsidRPr="00C963A5">
        <w:rPr>
          <w:rFonts w:ascii="Times New Roman" w:eastAsia="Times New Roman" w:hAnsi="Times New Roman" w:cs="Times New Roman"/>
          <w:i/>
          <w:sz w:val="24"/>
          <w:szCs w:val="24"/>
          <w:lang w:val="lt-LT" w:eastAsia="lt-LT"/>
        </w:rPr>
        <w:t>jei spec. dalyje nurodyta, kad ši sąlyga taikoma).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3.6. Jeigu Sutarties galiojimo metu prekės gamintojas pakeičia/atnaujina šia Sutartimi perkamos prekės, modelį/pavadinimą, kuris yra nurodytas Sutartyje,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suderinęs su </w:t>
      </w:r>
      <w:r w:rsidRPr="00C963A5">
        <w:rPr>
          <w:rFonts w:ascii="Times New Roman" w:eastAsia="Times New Roman" w:hAnsi="Times New Roman" w:cs="Times New Roman"/>
          <w:b/>
          <w:bCs/>
          <w:sz w:val="24"/>
          <w:szCs w:val="24"/>
          <w:lang w:val="lt-LT" w:eastAsia="lt-LT"/>
        </w:rPr>
        <w:t>Pirkėju</w:t>
      </w:r>
      <w:r w:rsidRPr="00C963A5">
        <w:rPr>
          <w:rFonts w:ascii="Times New Roman" w:eastAsia="Times New Roman" w:hAnsi="Times New Roman" w:cs="Times New Roman"/>
          <w:sz w:val="24"/>
          <w:szCs w:val="24"/>
          <w:lang w:val="lt-LT" w:eastAsia="lt-LT"/>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pagal šią Sutartį perkamomis ir jau įsigytomis prekėmis.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3.7. </w:t>
      </w:r>
      <w:r w:rsidRPr="00C963A5">
        <w:rPr>
          <w:rFonts w:ascii="Times New Roman" w:eastAsia="Times New Roman" w:hAnsi="Times New Roman" w:cs="Times New Roman"/>
          <w:color w:val="000000"/>
          <w:sz w:val="24"/>
          <w:szCs w:val="24"/>
          <w:lang w:val="lt-LT" w:eastAsia="lt-LT"/>
        </w:rPr>
        <w:t xml:space="preserve">Sutarties vykdymo metu </w:t>
      </w:r>
      <w:r w:rsidRPr="00C963A5">
        <w:rPr>
          <w:rFonts w:ascii="Times New Roman" w:eastAsia="Times New Roman" w:hAnsi="Times New Roman" w:cs="Times New Roman"/>
          <w:sz w:val="24"/>
          <w:szCs w:val="24"/>
          <w:lang w:val="lt-LT" w:eastAsia="lt-LT"/>
        </w:rPr>
        <w:t xml:space="preserve">Sutartyje nurodytas prekės gamintojas gali būti keičiamas kitu gamintoju tik dėl objektyvių aplinkybių, kurių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 xml:space="preserve">nebuvo galima numatyti paraiškos/pasiūlymo pateikimo momentu.  Sutartyje nurodyto gamintojo keitimas kitu galimas tik iš anksto raštu suderinus su </w:t>
      </w:r>
      <w:r w:rsidRPr="00C963A5">
        <w:rPr>
          <w:rFonts w:ascii="Times New Roman" w:eastAsia="Times New Roman" w:hAnsi="Times New Roman" w:cs="Times New Roman"/>
          <w:b/>
          <w:sz w:val="24"/>
          <w:szCs w:val="24"/>
          <w:lang w:val="lt-LT" w:eastAsia="lt-LT"/>
        </w:rPr>
        <w:t>Pirkėju</w:t>
      </w:r>
      <w:r w:rsidRPr="00C963A5">
        <w:rPr>
          <w:rFonts w:ascii="Times New Roman" w:eastAsia="Times New Roman" w:hAnsi="Times New Roman" w:cs="Times New Roman"/>
          <w:sz w:val="24"/>
          <w:szCs w:val="24"/>
          <w:lang w:val="lt-LT" w:eastAsia="lt-LT"/>
        </w:rPr>
        <w:t xml:space="preserve"> ir pasirašius susitarimą dėl gamintojo pakeitimo.  Prašymas dėl Sutartyje nustatyto gamintojo keitimo kitu,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pateikiamas raštu, nurodant tokio keitimo priežastis, kartu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4. Mokėjimo terminai ir sąlygos</w:t>
      </w:r>
    </w:p>
    <w:p w:rsidR="00C963A5" w:rsidRPr="00C963A5" w:rsidRDefault="00C963A5" w:rsidP="00C963A5">
      <w:pPr>
        <w:spacing w:after="0" w:line="240" w:lineRule="auto"/>
        <w:jc w:val="both"/>
        <w:rPr>
          <w:rFonts w:ascii="Times New Roman" w:eastAsia="Times New Roman" w:hAnsi="Times New Roman" w:cs="Times New Roman"/>
          <w:color w:val="FF0000"/>
          <w:sz w:val="24"/>
          <w:szCs w:val="24"/>
          <w:lang w:val="lt-LT" w:eastAsia="lt-LT"/>
        </w:rPr>
      </w:pPr>
      <w:r w:rsidRPr="00C963A5">
        <w:rPr>
          <w:rFonts w:ascii="Times New Roman" w:eastAsia="Times New Roman" w:hAnsi="Times New Roman" w:cs="Times New Roman"/>
          <w:sz w:val="24"/>
          <w:szCs w:val="24"/>
          <w:lang w:val="lt-LT" w:eastAsia="lt-LT"/>
        </w:rPr>
        <w:t xml:space="preserve">4.1.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sumokama, kai sutarties objektas atitinkantis Sutartyje ir jos priede (-uose) nustatytus reikalavimus perduodamas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abiem Šalims pasirašius dokumentą, patvirtinantį prekių perdavimą-priėmimą, per 30 (trisdešimt) dienų nuo šio dokumento pasirašymo</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ir sąskaitos faktūros gavimo dienos. Sąskaita faktūra turi būti pateikiama Viešųjų pirkimų įstatymo 22 straipsnio 3 dalyje</w:t>
      </w:r>
      <w:r w:rsidRPr="00C963A5">
        <w:rPr>
          <w:rFonts w:ascii="Times New Roman" w:eastAsia="Times New Roman" w:hAnsi="Times New Roman" w:cs="Times New Roman"/>
          <w:bCs/>
          <w:sz w:val="24"/>
          <w:szCs w:val="24"/>
          <w:lang w:val="lt-LT" w:eastAsia="lt-LT"/>
        </w:rPr>
        <w:t>/Viešųjų pirkimų, atliekamų gynybos ir saugumo srityje, įstatymo 12 straipsnio 10 dalyje</w:t>
      </w:r>
      <w:r w:rsidRPr="00C963A5">
        <w:rPr>
          <w:rFonts w:ascii="Times New Roman" w:eastAsia="Times New Roman" w:hAnsi="Times New Roman" w:cs="Times New Roman"/>
          <w:sz w:val="24"/>
          <w:szCs w:val="24"/>
          <w:lang w:val="lt-LT" w:eastAsia="lt-LT"/>
        </w:rPr>
        <w:t xml:space="preserve"> numatytomis elektroninėmis priemonėmis. </w:t>
      </w:r>
      <w:r w:rsidRPr="00C963A5">
        <w:rPr>
          <w:rFonts w:ascii="Times New Roman" w:eastAsia="Times New Roman" w:hAnsi="Times New Roman" w:cs="Times New Roman"/>
          <w:b/>
          <w:bCs/>
          <w:sz w:val="24"/>
          <w:szCs w:val="24"/>
          <w:lang w:val="lt-LT" w:eastAsia="lt-LT"/>
        </w:rPr>
        <w:t xml:space="preserve">Pirkėjui </w:t>
      </w:r>
      <w:r w:rsidRPr="00C963A5">
        <w:rPr>
          <w:rFonts w:ascii="Times New Roman" w:eastAsia="Times New Roman" w:hAnsi="Times New Roman" w:cs="Times New Roman"/>
          <w:sz w:val="24"/>
          <w:szCs w:val="24"/>
          <w:lang w:val="lt-LT" w:eastAsia="lt-LT"/>
        </w:rPr>
        <w:t>vėluojant atsiskaityti šiame punkte numatytu terminu,</w:t>
      </w:r>
      <w:r w:rsidRPr="00C963A5">
        <w:rPr>
          <w:rFonts w:ascii="Times New Roman" w:eastAsia="Times New Roman" w:hAnsi="Times New Roman" w:cs="Times New Roman"/>
          <w:b/>
          <w:bCs/>
          <w:sz w:val="24"/>
          <w:szCs w:val="24"/>
          <w:lang w:val="lt-LT" w:eastAsia="lt-LT"/>
        </w:rPr>
        <w:t xml:space="preserve"> Pirkėjas, Pardavėjui </w:t>
      </w:r>
      <w:r w:rsidRPr="00C963A5">
        <w:rPr>
          <w:rFonts w:ascii="Times New Roman" w:eastAsia="Times New Roman" w:hAnsi="Times New Roman" w:cs="Times New Roman"/>
          <w:sz w:val="24"/>
          <w:szCs w:val="24"/>
          <w:lang w:val="lt-LT" w:eastAsia="lt-LT"/>
        </w:rPr>
        <w:t>pareikalavus (ne vėliau kaip per 30 (trisdešimt) dienų nuo pareikalavimo gavimo), moka palūkanas pagal Lietuvos Respublikos mokėjimų, atliekamų pagal komercines sutartis, vėlavimo prevencijos įstatymą.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4.2.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 xml:space="preserve">pristačius prekes, </w:t>
      </w:r>
      <w:r w:rsidRPr="00C963A5">
        <w:rPr>
          <w:rFonts w:ascii="Times New Roman" w:eastAsia="Times New Roman" w:hAnsi="Times New Roman" w:cs="Times New Roman"/>
          <w:b/>
          <w:sz w:val="24"/>
          <w:szCs w:val="24"/>
          <w:lang w:val="lt-LT" w:eastAsia="lt-LT"/>
        </w:rPr>
        <w:t xml:space="preserve">Pirkėjas </w:t>
      </w:r>
      <w:r w:rsidRPr="00C963A5">
        <w:rPr>
          <w:rFonts w:ascii="Times New Roman" w:eastAsia="Times New Roman" w:hAnsi="Times New Roman" w:cs="Times New Roman"/>
          <w:sz w:val="24"/>
          <w:szCs w:val="24"/>
          <w:lang w:val="lt-LT" w:eastAsia="lt-LT"/>
        </w:rPr>
        <w:t xml:space="preserve">per 3 (tris) dienas turi teisę nuspręsti, ar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pristatytoms prekėms (nustatytai prekių partijai ar/ir siuntai) bus atliekami laboratoriniai bandymai tam, </w:t>
      </w:r>
      <w:r w:rsidRPr="00C963A5">
        <w:rPr>
          <w:rFonts w:ascii="Times New Roman" w:eastAsia="Times New Roman" w:hAnsi="Times New Roman" w:cs="Times New Roman"/>
          <w:noProof/>
          <w:sz w:val="24"/>
          <w:szCs w:val="24"/>
          <w:lang w:val="lt-LT" w:eastAsia="lt-LT"/>
        </w:rPr>
        <w:t xml:space="preserve">kad būtų įsitikinta, jog prekės atitinka Sutartyje ir jos </w:t>
      </w:r>
      <w:r w:rsidRPr="00C963A5">
        <w:rPr>
          <w:rFonts w:ascii="Times New Roman" w:eastAsia="Times New Roman" w:hAnsi="Times New Roman" w:cs="Times New Roman"/>
          <w:sz w:val="24"/>
          <w:szCs w:val="24"/>
          <w:lang w:val="lt-LT" w:eastAsia="lt-LT"/>
        </w:rPr>
        <w:t xml:space="preserve">priede (-uose) </w:t>
      </w:r>
      <w:r w:rsidRPr="00C963A5">
        <w:rPr>
          <w:rFonts w:ascii="Times New Roman" w:eastAsia="Times New Roman" w:hAnsi="Times New Roman" w:cs="Times New Roman"/>
          <w:noProof/>
          <w:sz w:val="24"/>
          <w:szCs w:val="24"/>
          <w:lang w:val="lt-LT" w:eastAsia="lt-LT"/>
        </w:rPr>
        <w:t>nustatytus reikalavimus.</w:t>
      </w:r>
      <w:r w:rsidRPr="00C963A5">
        <w:rPr>
          <w:rFonts w:ascii="Times New Roman" w:eastAsia="Times New Roman" w:hAnsi="Times New Roman" w:cs="Times New Roman"/>
          <w:sz w:val="24"/>
          <w:szCs w:val="24"/>
          <w:lang w:val="lt-LT" w:eastAsia="lt-LT"/>
        </w:rPr>
        <w:t xml:space="preserve"> Jeigu </w:t>
      </w:r>
      <w:r w:rsidRPr="00C963A5">
        <w:rPr>
          <w:rFonts w:ascii="Times New Roman" w:eastAsia="Times New Roman" w:hAnsi="Times New Roman" w:cs="Times New Roman"/>
          <w:b/>
          <w:sz w:val="24"/>
          <w:szCs w:val="24"/>
          <w:lang w:val="lt-LT" w:eastAsia="lt-LT"/>
        </w:rPr>
        <w:t xml:space="preserve">Pirkėjas </w:t>
      </w:r>
      <w:r w:rsidRPr="00C963A5">
        <w:rPr>
          <w:rFonts w:ascii="Times New Roman" w:eastAsia="Times New Roman" w:hAnsi="Times New Roman" w:cs="Times New Roman"/>
          <w:sz w:val="24"/>
          <w:szCs w:val="24"/>
          <w:lang w:val="lt-LT" w:eastAsia="lt-LT"/>
        </w:rPr>
        <w:t xml:space="preserve">priima sprendimą, kad laboratoriniai bandymai prekėms nebus atliekami, prekės, atitinkančios Sutartyje ir jos priede (-uose) nustatytus reikalavimus, priimamos ir už priimtas prekes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sumoka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 xml:space="preserve">per 30 (trisdešimt) dienų nuo sąskaitos faktūros gavimo dienos. Jeigu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C963A5">
        <w:rPr>
          <w:rFonts w:ascii="Times New Roman" w:eastAsia="Times New Roman" w:hAnsi="Times New Roman" w:cs="Times New Roman"/>
          <w:i/>
          <w:sz w:val="24"/>
          <w:szCs w:val="24"/>
          <w:lang w:val="lt-LT" w:eastAsia="lt-LT"/>
        </w:rPr>
        <w:t xml:space="preserve"> (jei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4.3. Jeigu už prekes bus mokamas Sutarties specialiojoje dalyje nurodyto dydžio avansas,</w:t>
      </w:r>
      <w:r w:rsidRPr="00C963A5">
        <w:rPr>
          <w:rFonts w:ascii="Times New Roman" w:eastAsia="Times New Roman" w:hAnsi="Times New Roman" w:cs="Times New Roman"/>
          <w:b/>
          <w:sz w:val="24"/>
          <w:szCs w:val="24"/>
          <w:lang w:val="lt-LT" w:eastAsia="lt-LT"/>
        </w:rPr>
        <w:t xml:space="preserve"> Pardavėjas</w:t>
      </w:r>
      <w:r w:rsidRPr="00C963A5">
        <w:rPr>
          <w:rFonts w:ascii="Times New Roman" w:eastAsia="Times New Roman" w:hAnsi="Times New Roman" w:cs="Times New Roman"/>
          <w:sz w:val="24"/>
          <w:szCs w:val="24"/>
          <w:lang w:val="lt-LT" w:eastAsia="lt-LT"/>
        </w:rPr>
        <w:t xml:space="preserve"> įsipareigoja per 5 (penkias) darbo dienas nuo pranešimo gavimo dienos pateikti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sumokamo avanso sumai, avansinio apmokėjimo banko garantiją arba draudimo bendrovės laidavimo raštą (kuri/-is galiotų 2 (du) mėnesius ilgiau nei prekių pristatymo terminas) ir avansinio mokėjimo sąskaitą.</w:t>
      </w:r>
      <w:r w:rsidRPr="00C963A5">
        <w:rPr>
          <w:rFonts w:ascii="Times New Roman" w:eastAsia="Times New Roman" w:hAnsi="Times New Roman" w:cs="Times New Roman"/>
          <w:b/>
          <w:color w:val="FF0000"/>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Jeigu avanso apmokėjimas bus užtikrintas laidavimu,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taip pat turi pateikti patvirtinimą iš</w:t>
      </w:r>
      <w:r w:rsidRPr="00C963A5">
        <w:rPr>
          <w:rFonts w:ascii="Times New Roman" w:eastAsia="Times New Roman" w:hAnsi="Times New Roman" w:cs="Times New Roman"/>
          <w:color w:val="000000"/>
          <w:sz w:val="24"/>
          <w:szCs w:val="24"/>
          <w:lang w:val="lt-LT" w:eastAsia="lt-LT"/>
        </w:rPr>
        <w:t xml:space="preserve"> draudimo bendrovės (apmokėjimą įrodantį dokumentą ar pan.), kad laidavimo raštas yra galiojantis </w:t>
      </w:r>
      <w:r w:rsidRPr="00C963A5">
        <w:rPr>
          <w:rFonts w:ascii="Times New Roman" w:eastAsia="Times New Roman" w:hAnsi="Times New Roman" w:cs="Times New Roman"/>
          <w:i/>
          <w:color w:val="000000"/>
          <w:sz w:val="24"/>
          <w:szCs w:val="24"/>
          <w:lang w:val="lt-LT" w:eastAsia="lt-LT"/>
        </w:rPr>
        <w:t xml:space="preserve"> </w:t>
      </w:r>
      <w:r w:rsidRPr="00C963A5">
        <w:rPr>
          <w:rFonts w:ascii="Times New Roman" w:eastAsia="Times New Roman" w:hAnsi="Times New Roman" w:cs="Times New Roman"/>
          <w:i/>
          <w:sz w:val="24"/>
          <w:szCs w:val="24"/>
          <w:lang w:val="lt-LT" w:eastAsia="lt-LT"/>
        </w:rPr>
        <w:t>(jei spec. dalyje nurodyta, kad sąlyga dėl avanso taikoma).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 xml:space="preserve">4.4. </w:t>
      </w:r>
      <w:r w:rsidRPr="00C963A5">
        <w:rPr>
          <w:rFonts w:ascii="Times New Roman" w:eastAsia="Times New Roman" w:hAnsi="Times New Roman" w:cs="Times New Roman"/>
          <w:sz w:val="24"/>
          <w:szCs w:val="24"/>
          <w:lang w:val="en-GB"/>
        </w:rPr>
        <w:t>Avansinio apmokėjimo</w:t>
      </w:r>
      <w:r w:rsidRPr="00C963A5">
        <w:rPr>
          <w:rFonts w:ascii="Times New Roman" w:eastAsia="Times New Roman" w:hAnsi="Times New Roman" w:cs="Times New Roman"/>
          <w:sz w:val="24"/>
          <w:szCs w:val="20"/>
          <w:lang w:val="en-GB"/>
        </w:rPr>
        <w:t xml:space="preserve"> </w:t>
      </w:r>
      <w:r w:rsidRPr="00C963A5">
        <w:rPr>
          <w:rFonts w:ascii="Times New Roman" w:eastAsia="Times New Roman" w:hAnsi="Times New Roman" w:cs="Times New Roman"/>
          <w:sz w:val="24"/>
          <w:szCs w:val="24"/>
          <w:lang w:val="lt-LT"/>
        </w:rPr>
        <w:t xml:space="preserve">banko garantijoje ar laidavimo rašte privalo būti įrašyta, kad garantas/laiduotojas neatšaukiamai ir besąlygiškai įsipareigoja per 14 (keturiolika) dienų nuo raštiško pranešimo, patvirtinančio Sutarties nutraukimą dėl </w:t>
      </w:r>
      <w:r w:rsidRPr="00C963A5">
        <w:rPr>
          <w:rFonts w:ascii="Times New Roman" w:eastAsia="Times New Roman" w:hAnsi="Times New Roman" w:cs="Times New Roman"/>
          <w:b/>
          <w:sz w:val="24"/>
          <w:szCs w:val="24"/>
          <w:lang w:val="lt-LT"/>
        </w:rPr>
        <w:t xml:space="preserve">Pardavėjo </w:t>
      </w:r>
      <w:r w:rsidRPr="00C963A5">
        <w:rPr>
          <w:rFonts w:ascii="Times New Roman" w:eastAsia="Times New Roman" w:hAnsi="Times New Roman" w:cs="Times New Roman"/>
          <w:sz w:val="24"/>
          <w:szCs w:val="24"/>
          <w:lang w:val="lt-LT"/>
        </w:rPr>
        <w:t xml:space="preserve">kaltės, iš </w:t>
      </w:r>
      <w:r w:rsidRPr="00C963A5">
        <w:rPr>
          <w:rFonts w:ascii="Times New Roman" w:eastAsia="Times New Roman" w:hAnsi="Times New Roman" w:cs="Times New Roman"/>
          <w:b/>
          <w:sz w:val="24"/>
          <w:szCs w:val="24"/>
          <w:lang w:val="lt-LT"/>
        </w:rPr>
        <w:t xml:space="preserve">Pirkėjo </w:t>
      </w:r>
      <w:r w:rsidRPr="00C963A5">
        <w:rPr>
          <w:rFonts w:ascii="Times New Roman" w:eastAsia="Times New Roman" w:hAnsi="Times New Roman" w:cs="Times New Roman"/>
          <w:sz w:val="24"/>
          <w:szCs w:val="24"/>
          <w:lang w:val="lt-LT"/>
        </w:rPr>
        <w:t xml:space="preserve">gavimo, sumokėti </w:t>
      </w:r>
      <w:r w:rsidRPr="00C963A5">
        <w:rPr>
          <w:rFonts w:ascii="Times New Roman" w:eastAsia="Times New Roman" w:hAnsi="Times New Roman" w:cs="Times New Roman"/>
          <w:b/>
          <w:sz w:val="24"/>
          <w:szCs w:val="24"/>
          <w:lang w:val="lt-LT"/>
        </w:rPr>
        <w:t xml:space="preserve">Pirkėjui </w:t>
      </w:r>
      <w:r w:rsidRPr="00C963A5">
        <w:rPr>
          <w:rFonts w:ascii="Times New Roman" w:eastAsia="Times New Roman" w:hAnsi="Times New Roman" w:cs="Times New Roman"/>
          <w:sz w:val="24"/>
          <w:szCs w:val="24"/>
          <w:lang w:val="lt-LT"/>
        </w:rPr>
        <w:t xml:space="preserve">sumą, neviršijant laidavimo/garantijos sumos, pinigus pervedant į </w:t>
      </w:r>
      <w:r w:rsidRPr="00C963A5">
        <w:rPr>
          <w:rFonts w:ascii="Times New Roman" w:eastAsia="Times New Roman" w:hAnsi="Times New Roman" w:cs="Times New Roman"/>
          <w:b/>
          <w:sz w:val="24"/>
          <w:szCs w:val="24"/>
          <w:lang w:val="lt-LT"/>
        </w:rPr>
        <w:t>Pirkėjo</w:t>
      </w:r>
      <w:r w:rsidRPr="00C963A5">
        <w:rPr>
          <w:rFonts w:ascii="Times New Roman" w:eastAsia="Times New Roman" w:hAnsi="Times New Roman" w:cs="Times New Roman"/>
          <w:sz w:val="24"/>
          <w:szCs w:val="24"/>
          <w:lang w:val="lt-LT"/>
        </w:rPr>
        <w:t xml:space="preserve"> sąskaitą.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rPr>
        <w:t xml:space="preserve">4.5. </w:t>
      </w:r>
      <w:r w:rsidRPr="00C963A5">
        <w:rPr>
          <w:rFonts w:ascii="Times New Roman" w:eastAsia="Times New Roman" w:hAnsi="Times New Roman" w:cs="Times New Roman"/>
          <w:sz w:val="24"/>
          <w:szCs w:val="24"/>
          <w:lang w:val="en-GB"/>
        </w:rPr>
        <w:t>Avansinio apmokėjimo</w:t>
      </w:r>
      <w:r w:rsidRPr="00C963A5">
        <w:rPr>
          <w:rFonts w:ascii="Times New Roman" w:eastAsia="Times New Roman" w:hAnsi="Times New Roman" w:cs="Times New Roman"/>
          <w:sz w:val="24"/>
          <w:szCs w:val="20"/>
          <w:lang w:val="en-GB"/>
        </w:rPr>
        <w:t xml:space="preserve"> </w:t>
      </w:r>
      <w:r w:rsidRPr="00C963A5">
        <w:rPr>
          <w:rFonts w:ascii="Times New Roman" w:eastAsia="Times New Roman" w:hAnsi="Times New Roman" w:cs="Times New Roman"/>
          <w:sz w:val="24"/>
          <w:szCs w:val="24"/>
          <w:lang w:val="lt-LT"/>
        </w:rPr>
        <w:t xml:space="preserve">banko garantijoje ar laidavimo rašte negali būti nurodyta, kad garantas ar laiduotojas atsako tik už tiesioginių nuostolių atlyginimą. Negali būti įrašytos nuostatos ar sąlygos, kurios įpareigotų </w:t>
      </w:r>
      <w:r w:rsidRPr="00C963A5">
        <w:rPr>
          <w:rFonts w:ascii="Times New Roman" w:eastAsia="Times New Roman" w:hAnsi="Times New Roman" w:cs="Times New Roman"/>
          <w:b/>
          <w:sz w:val="24"/>
          <w:szCs w:val="24"/>
          <w:lang w:val="lt-LT"/>
        </w:rPr>
        <w:t>Pirkėją</w:t>
      </w:r>
      <w:r w:rsidRPr="00C963A5">
        <w:rPr>
          <w:rFonts w:ascii="Times New Roman" w:eastAsia="Times New Roman" w:hAnsi="Times New Roman" w:cs="Times New Roman"/>
          <w:sz w:val="24"/>
          <w:szCs w:val="24"/>
          <w:lang w:val="lt-LT"/>
        </w:rPr>
        <w:t xml:space="preserve"> įrodyti garantiją ar laidavimo raštą išdavusiai įmonei, kad su </w:t>
      </w:r>
      <w:r w:rsidRPr="00C963A5">
        <w:rPr>
          <w:rFonts w:ascii="Times New Roman" w:eastAsia="Times New Roman" w:hAnsi="Times New Roman" w:cs="Times New Roman"/>
          <w:b/>
          <w:sz w:val="24"/>
          <w:szCs w:val="24"/>
          <w:lang w:val="lt-LT"/>
        </w:rPr>
        <w:t xml:space="preserve">Pardavėju </w:t>
      </w:r>
      <w:r w:rsidRPr="00C963A5">
        <w:rPr>
          <w:rFonts w:ascii="Times New Roman" w:eastAsia="Times New Roman" w:hAnsi="Times New Roman" w:cs="Times New Roman"/>
          <w:sz w:val="24"/>
          <w:szCs w:val="24"/>
          <w:lang w:val="lt-LT"/>
        </w:rPr>
        <w:t xml:space="preserve">Sutartis nutraukta teisėtai arba kitaip leistų garantiją ar laidavimo raštą išdavusiai įmonei nemokėti (arba vilkinti mokėjimą) garantija ar laidavimu užtikrinamos (laiduojamos) sumos. </w:t>
      </w:r>
    </w:p>
    <w:p w:rsidR="00C963A5" w:rsidRPr="00C963A5" w:rsidRDefault="00C963A5" w:rsidP="00C963A5">
      <w:pPr>
        <w:spacing w:after="0" w:line="240" w:lineRule="auto"/>
        <w:jc w:val="both"/>
        <w:rPr>
          <w:rFonts w:ascii="Times New Roman" w:eastAsia="Times New Roman" w:hAnsi="Times New Roman" w:cs="Times New Roman"/>
          <w:sz w:val="24"/>
          <w:szCs w:val="20"/>
          <w:lang w:val="lt-LT" w:eastAsia="lt-LT"/>
        </w:rPr>
      </w:pPr>
      <w:r w:rsidRPr="00C963A5">
        <w:rPr>
          <w:rFonts w:ascii="Times New Roman" w:eastAsia="Times New Roman" w:hAnsi="Times New Roman" w:cs="Times New Roman"/>
          <w:sz w:val="24"/>
          <w:szCs w:val="20"/>
          <w:lang w:val="lt-LT" w:eastAsia="lt-LT"/>
        </w:rPr>
        <w:t xml:space="preserve">4.6. </w:t>
      </w:r>
      <w:r w:rsidRPr="00C963A5">
        <w:rPr>
          <w:rFonts w:ascii="Times New Roman" w:eastAsia="Times New Roman" w:hAnsi="Times New Roman" w:cs="Times New Roman"/>
          <w:sz w:val="24"/>
          <w:szCs w:val="24"/>
          <w:lang w:val="lt-LT" w:eastAsia="lt-LT"/>
        </w:rPr>
        <w:t>Avansinio apmokėjimo</w:t>
      </w:r>
      <w:r w:rsidRPr="00C963A5">
        <w:rPr>
          <w:rFonts w:ascii="Times New Roman" w:eastAsia="Times New Roman" w:hAnsi="Times New Roman" w:cs="Times New Roman"/>
          <w:sz w:val="24"/>
          <w:szCs w:val="20"/>
          <w:lang w:val="lt-LT" w:eastAsia="lt-LT"/>
        </w:rPr>
        <w:t xml:space="preserve"> banko garantija arba draudimo bendrovės laidavimo raštas, neatitinkantys Sutarties bendrosios dalies 4.3-4.5 punktuose nustatytų reikalavimų, nebus priimami. Tokiu atveju bus laikoma, kad </w:t>
      </w:r>
      <w:r w:rsidRPr="00C963A5">
        <w:rPr>
          <w:rFonts w:ascii="Times New Roman" w:eastAsia="Times New Roman" w:hAnsi="Times New Roman" w:cs="Times New Roman"/>
          <w:b/>
          <w:sz w:val="24"/>
          <w:szCs w:val="20"/>
          <w:lang w:val="lt-LT" w:eastAsia="lt-LT"/>
        </w:rPr>
        <w:t>Pardavėjas</w:t>
      </w:r>
      <w:r w:rsidRPr="00C963A5">
        <w:rPr>
          <w:rFonts w:ascii="Times New Roman" w:eastAsia="Times New Roman" w:hAnsi="Times New Roman" w:cs="Times New Roman"/>
          <w:sz w:val="24"/>
          <w:szCs w:val="20"/>
          <w:lang w:val="lt-LT" w:eastAsia="lt-LT"/>
        </w:rPr>
        <w:t xml:space="preserve"> </w:t>
      </w:r>
      <w:r w:rsidRPr="00C963A5">
        <w:rPr>
          <w:rFonts w:ascii="Times New Roman" w:eastAsia="Times New Roman" w:hAnsi="Times New Roman" w:cs="Times New Roman"/>
          <w:sz w:val="24"/>
          <w:szCs w:val="24"/>
          <w:lang w:val="lt-LT" w:eastAsia="lt-LT"/>
        </w:rPr>
        <w:t>avansinio apmokėjimo</w:t>
      </w:r>
      <w:r w:rsidRPr="00C963A5">
        <w:rPr>
          <w:rFonts w:ascii="Times New Roman" w:eastAsia="Times New Roman" w:hAnsi="Times New Roman" w:cs="Times New Roman"/>
          <w:sz w:val="24"/>
          <w:szCs w:val="20"/>
          <w:lang w:val="lt-LT" w:eastAsia="lt-LT"/>
        </w:rPr>
        <w:t xml:space="preserve"> banko garantijos arba draudimo bendrovės laidavimo rašto </w:t>
      </w:r>
      <w:r w:rsidRPr="00C963A5">
        <w:rPr>
          <w:rFonts w:ascii="Times New Roman" w:eastAsia="Times New Roman" w:hAnsi="Times New Roman" w:cs="Times New Roman"/>
          <w:b/>
          <w:sz w:val="24"/>
          <w:szCs w:val="20"/>
          <w:lang w:val="lt-LT" w:eastAsia="lt-LT"/>
        </w:rPr>
        <w:t>Pirkėjui</w:t>
      </w:r>
      <w:r w:rsidRPr="00C963A5">
        <w:rPr>
          <w:rFonts w:ascii="Times New Roman" w:eastAsia="Times New Roman" w:hAnsi="Times New Roman" w:cs="Times New Roman"/>
          <w:sz w:val="24"/>
          <w:szCs w:val="20"/>
          <w:lang w:val="lt-LT" w:eastAsia="lt-LT"/>
        </w:rPr>
        <w:t xml:space="preserve"> nepateikė ir bus atsiskaitoma pagal Sutarties bendrosios dalies 4.1 punktą.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4.7.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avansą sumoka per 10 (dešimt) dienų nuo avansinio apmokėjimo banko garantijos ar draudimo bendrovės laidavimo rašto ir avansinio mokėjimo sąskaitos gavimo dienos.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4.8. Šalys turi teisę sudaryti papildomus susitarimus dėl avansinio apmokėjimo banko garantijoje arba draudimo bendrovės laidavimo rašte numatytos sumos sumažinimo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tinkamai įvykdžius dalį įsipareigojimų.</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5. Prekių kokybė</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5.1. Prekės turi atitikti Sutartyje ir jos priede (-uose) nurodytus reikalavimus.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5.2.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sutinka, kad, vadovaujantis LKS STANAG 4107 reikalavimais, Valstybinio kokybės užtikrinimo atstovas Lietuvoje gali kreiptis į atitinkamą NATO valstybės ar organizacijos Valstybinio kokybės užtikrinimo padalinį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valstybėje, kad būtų vykdoma Valstybinio kokybės užtikrinimo priežiūra sutarties vykdymo laikotarpiu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 xml:space="preserve"> Jeigu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nėra gamintojas, šis reikalavimas įtraukiamas į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sutartį su jam prekes pagaminusiu tiekėju, apie tai informuojant </w:t>
      </w:r>
      <w:r w:rsidRPr="00C963A5">
        <w:rPr>
          <w:rFonts w:ascii="Times New Roman" w:eastAsia="Times New Roman" w:hAnsi="Times New Roman" w:cs="Times New Roman"/>
          <w:b/>
          <w:sz w:val="24"/>
          <w:szCs w:val="24"/>
          <w:lang w:val="lt-LT" w:eastAsia="lt-LT"/>
        </w:rPr>
        <w:t xml:space="preserve">Pirkėją </w:t>
      </w:r>
      <w:r w:rsidRPr="00C963A5">
        <w:rPr>
          <w:rFonts w:ascii="Times New Roman" w:eastAsia="Times New Roman" w:hAnsi="Times New Roman" w:cs="Times New Roman"/>
          <w:sz w:val="24"/>
          <w:szCs w:val="24"/>
          <w:lang w:val="lt-LT" w:eastAsia="lt-LT"/>
        </w:rPr>
        <w:t>ir pateikiant atitinkamus dokumentus (</w:t>
      </w:r>
      <w:r w:rsidRPr="00C963A5">
        <w:rPr>
          <w:rFonts w:ascii="Times New Roman" w:eastAsia="Times New Roman" w:hAnsi="Times New Roman" w:cs="Times New Roman"/>
          <w:i/>
          <w:sz w:val="24"/>
          <w:szCs w:val="24"/>
          <w:lang w:val="lt-LT" w:eastAsia="lt-LT"/>
        </w:rPr>
        <w:t>jei spec. dalyje nurodyta, kad ši sąlyga taikoma).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5.3. Prekių priėmimo metu nustačius jų neatitikimą Sutartyje ir jos priede (-uose) nustatytiems reikalavimams, nedelsiant kviečiami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atstovai, kuriems dalyvaujant surašomas aktas, prekės nepriimamos, o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taikoma sutartinė atsakomybė, jeigu prekių pristatymo terminas jau pasibaigęs.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5.5.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vadovaujantis Sutarties bendrosios dalies 4.2 punktu, nusprendus prekėms atlikti laboratorinius bandymus, iš pasirinktos prekių siuntos, dalyvaujant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atstovui, pasirenkamas Sutarties specialioje dalyje nurodytas prekių kiekis, kurių atitikimas reikalavimams, nustatytiems Sutartyje ir jos priede (-uose), bus tikrinamas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5.6. Jeigu laboratorinių bandymų metu patikrinus prekių atitikimą reikalavimams, nustatytiems Sutartyje ir priede (-uose), nustatoma, kad prekės jų neatitinka, jos nepriimamos, likusios prekės (partija ir/ar siunta) grąžinamos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Už prekes neapmokama bei laikoma, kad prekės nebuvo pristatytos, o </w:t>
      </w:r>
      <w:r w:rsidRPr="00C963A5">
        <w:rPr>
          <w:rFonts w:ascii="Times New Roman" w:eastAsia="Times New Roman" w:hAnsi="Times New Roman" w:cs="Times New Roman"/>
          <w:b/>
          <w:sz w:val="24"/>
          <w:szCs w:val="24"/>
          <w:lang w:val="lt-LT" w:eastAsia="lt-LT"/>
        </w:rPr>
        <w:t xml:space="preserve">Pardavėjui </w:t>
      </w:r>
      <w:r w:rsidRPr="00C963A5">
        <w:rPr>
          <w:rFonts w:ascii="Times New Roman" w:eastAsia="Times New Roman" w:hAnsi="Times New Roman" w:cs="Times New Roman"/>
          <w:sz w:val="24"/>
          <w:szCs w:val="24"/>
          <w:lang w:val="lt-LT" w:eastAsia="lt-LT"/>
        </w:rPr>
        <w:t xml:space="preserve">taikomos Sutarties bendrosios dalies 11.1 punkte numatytos sankcijos. Nustačius prekių neatitikimą Sutartyje ir jos priede (-uose) nustatytiems reikalavimams,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už bandymams panaudotas prekes neapmoka, o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turi apmokėti laboratorinių bandymų išlaidas bei sumokėti </w:t>
      </w:r>
      <w:r w:rsidRPr="00C963A5">
        <w:rPr>
          <w:rFonts w:ascii="Times New Roman" w:eastAsia="Times New Roman" w:hAnsi="Times New Roman" w:cs="Times New Roman"/>
          <w:b/>
          <w:sz w:val="24"/>
          <w:szCs w:val="24"/>
          <w:lang w:val="lt-LT" w:eastAsia="lt-LT"/>
        </w:rPr>
        <w:t>Pirkėju</w:t>
      </w:r>
      <w:r w:rsidRPr="00C963A5">
        <w:rPr>
          <w:rFonts w:ascii="Times New Roman" w:eastAsia="Times New Roman" w:hAnsi="Times New Roman" w:cs="Times New Roman"/>
          <w:sz w:val="24"/>
          <w:szCs w:val="24"/>
          <w:lang w:val="lt-LT" w:eastAsia="lt-LT"/>
        </w:rPr>
        <w:t>i 10% dydžio nuo išbrokuotos partijos kainos be PVM Šalių iš anksto sutartus minimalius nuostolius, kurie skirti atlyginti</w:t>
      </w:r>
      <w:r w:rsidRPr="00C963A5">
        <w:rPr>
          <w:rFonts w:ascii="Times New Roman" w:eastAsia="Times New Roman" w:hAnsi="Times New Roman" w:cs="Times New Roman"/>
          <w:b/>
          <w:sz w:val="24"/>
          <w:szCs w:val="24"/>
          <w:lang w:val="lt-LT" w:eastAsia="lt-LT"/>
        </w:rPr>
        <w:t xml:space="preserve"> Pirkėjo</w:t>
      </w:r>
      <w:r w:rsidRPr="00C963A5">
        <w:rPr>
          <w:rFonts w:ascii="Times New Roman" w:eastAsia="Times New Roman" w:hAnsi="Times New Roman" w:cs="Times New Roman"/>
          <w:sz w:val="24"/>
          <w:szCs w:val="24"/>
          <w:lang w:val="lt-LT" w:eastAsia="lt-LT"/>
        </w:rPr>
        <w:t xml:space="preserve"> patirtas administracines išlaidas, organizuojant prekių laboratorinių bandymų procedūras. Tokiu atveju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vietoj nepriimtų prekių, neatitinkančių Sutartyje ir jos priede (-uose) nustatytiems reikalavimams, pristatyti naujas, Sutarties ir jos priede (-uose) nustatytus reikalavimus atitinkančias prekes. Prekių keitimas vykdomas Sutarties specialiojoje dalyje nustatytu terminu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5.7. Jeigu laboratorinių bandymų metu patikrinus prekių atitikimą reikalavimams, nustatytiems Sutartyje ir jos priede (-uose), nustatoma, kad prekės juos atitinka,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apmoka laboratorinių bandymų išlaidas, o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turi laboratoriniams bandymams panaudotas prekes pakeisti </w:t>
      </w:r>
      <w:r w:rsidRPr="00C963A5">
        <w:rPr>
          <w:rFonts w:ascii="Times New Roman" w:eastAsia="Times New Roman" w:hAnsi="Times New Roman" w:cs="Times New Roman"/>
          <w:b/>
          <w:sz w:val="24"/>
          <w:szCs w:val="24"/>
          <w:lang w:val="lt-LT" w:eastAsia="lt-LT"/>
        </w:rPr>
        <w:t>Pirkėjui</w:t>
      </w:r>
      <w:r w:rsidRPr="00C963A5">
        <w:rPr>
          <w:rFonts w:ascii="Times New Roman" w:eastAsia="Times New Roman" w:hAnsi="Times New Roman" w:cs="Times New Roman"/>
          <w:sz w:val="24"/>
          <w:szCs w:val="24"/>
          <w:lang w:val="lt-LT" w:eastAsia="lt-LT"/>
        </w:rPr>
        <w:t xml:space="preserve"> naujomis prekėmis be papildomo apmokėjimo.</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6. Prekės kokybės garantija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6.1. Prekėms suteikiamas Sutarties specialiojoje dalyje (arba Sutarties priede) nurodytas kokybės garantijos/tinkamumo naudoti terminas.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6.2. Kokybės garantijos/tinkamumo naudoti termino metu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6.3.</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Kokybės garantijos termino metu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patirtus nuostolius (jeigu tokie buvo)/Tinkamumo naudoti termino metu </w:t>
      </w:r>
      <w:r w:rsidRPr="00C963A5">
        <w:rPr>
          <w:rFonts w:ascii="Times New Roman" w:eastAsia="Times New Roman" w:hAnsi="Times New Roman" w:cs="Times New Roman"/>
          <w:b/>
          <w:sz w:val="24"/>
          <w:szCs w:val="24"/>
          <w:lang w:val="lt-LT" w:eastAsia="lt-LT"/>
        </w:rPr>
        <w:t xml:space="preserve">Pardavėjas </w:t>
      </w:r>
      <w:r w:rsidRPr="00C963A5">
        <w:rPr>
          <w:rFonts w:ascii="Times New Roman" w:eastAsia="Times New Roman" w:hAnsi="Times New Roman" w:cs="Times New Roman"/>
          <w:sz w:val="24"/>
          <w:szCs w:val="24"/>
          <w:lang w:val="lt-LT" w:eastAsia="lt-LT"/>
        </w:rPr>
        <w:t xml:space="preserve">privalo ne vėliau kaip per Sutarties specialiojoje dalyje nustatytą terminą savo sąskaita pakeisti prekes atitinkančiomis šioje Sutartyje ir jos priede (-uose) nustatytiems reikalavimams bei kompensuoti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patirtus nuostolius (jeigu tokie buvo).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6.4. Apie garantinio/tinkamumo naudoti termino metu pastebėtus prekių trūkumus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informuojamas raštu (paštu, el. paštu ir kt.). Pareikšti pretenziją dėl prekės kokybės galima viso garantinio/tinkamumo naudoti termino galiojimo metu.</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rPr>
      </w:pPr>
      <w:r w:rsidRPr="00C963A5">
        <w:rPr>
          <w:rFonts w:ascii="Times New Roman" w:eastAsia="Times New Roman" w:hAnsi="Times New Roman" w:cs="Times New Roman"/>
          <w:sz w:val="24"/>
          <w:szCs w:val="24"/>
          <w:lang w:val="lt-LT" w:eastAsia="lt-LT"/>
        </w:rPr>
        <w:t xml:space="preserve">6.5. </w:t>
      </w:r>
      <w:r w:rsidRPr="00C963A5">
        <w:rPr>
          <w:rFonts w:ascii="Times New Roman" w:eastAsia="Times New Roman" w:hAnsi="Times New Roman" w:cs="Times New Roman"/>
          <w:b/>
          <w:sz w:val="24"/>
          <w:szCs w:val="24"/>
          <w:lang w:val="lt-LT"/>
        </w:rPr>
        <w:t>Pirkėjas</w:t>
      </w:r>
      <w:r w:rsidRPr="00C963A5">
        <w:rPr>
          <w:rFonts w:ascii="Times New Roman" w:eastAsia="Times New Roman" w:hAnsi="Times New Roman" w:cs="Times New Roman"/>
          <w:sz w:val="24"/>
          <w:szCs w:val="24"/>
          <w:lang w:val="lt-LT"/>
        </w:rPr>
        <w:t xml:space="preserve"> prekių kokybės garantijos termino metu gali nuspręsti </w:t>
      </w:r>
      <w:r w:rsidRPr="00C963A5">
        <w:rPr>
          <w:rFonts w:ascii="Times New Roman" w:eastAsia="Times New Roman" w:hAnsi="Times New Roman" w:cs="Times New Roman"/>
          <w:sz w:val="24"/>
          <w:szCs w:val="24"/>
          <w:lang w:val="lt-LT" w:eastAsia="lt-LT"/>
        </w:rPr>
        <w:t>atlikti laboratorinius bandymus iš pasirinktos prekių siuntos</w:t>
      </w:r>
      <w:r w:rsidRPr="00C963A5">
        <w:rPr>
          <w:rFonts w:ascii="Times New Roman" w:eastAsia="Times New Roman" w:hAnsi="Times New Roman" w:cs="Times New Roman"/>
          <w:sz w:val="24"/>
          <w:szCs w:val="24"/>
          <w:lang w:val="lt-LT"/>
        </w:rPr>
        <w:t xml:space="preserve"> arba kiekvienos partijos (jeigu siuntą sudaro kelios partijos)</w:t>
      </w:r>
      <w:r w:rsidRPr="00C963A5">
        <w:rPr>
          <w:rFonts w:ascii="Times New Roman" w:eastAsia="Times New Roman" w:hAnsi="Times New Roman" w:cs="Times New Roman"/>
          <w:sz w:val="24"/>
          <w:szCs w:val="24"/>
          <w:lang w:val="lt-LT" w:eastAsia="lt-LT"/>
        </w:rPr>
        <w:t xml:space="preserve">, dalyvaujant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atstovui, pasirenkant Sutarties specialioje dalyje nurodytą prekių kiekį, kurių atitikimas reikalavimams, nustatytiems Sutartyje ir priede (-uose) bus tikrinamas.</w:t>
      </w:r>
      <w:r w:rsidRPr="00C963A5">
        <w:rPr>
          <w:rFonts w:ascii="Times New Roman" w:eastAsia="Times New Roman" w:hAnsi="Times New Roman" w:cs="Times New Roman"/>
          <w:sz w:val="24"/>
          <w:szCs w:val="24"/>
          <w:lang w:val="lt-LT"/>
        </w:rPr>
        <w:t xml:space="preserve"> Tuo atveju, kai gauti laboratorinių bandymų rezultatai neatitinka Sutarties ir jos priede (-uose) prekėms nustatytų reikalavimų, brokuojama visa pristatyta prekių siunta/partija ir laboratorinių bandymų išlaidas, apmoka </w:t>
      </w:r>
      <w:r w:rsidRPr="00C963A5">
        <w:rPr>
          <w:rFonts w:ascii="Times New Roman" w:eastAsia="Times New Roman" w:hAnsi="Times New Roman" w:cs="Times New Roman"/>
          <w:b/>
          <w:sz w:val="24"/>
          <w:szCs w:val="24"/>
          <w:lang w:val="lt-LT"/>
        </w:rPr>
        <w:t>Pardavėjas</w:t>
      </w:r>
      <w:r w:rsidRPr="00C963A5">
        <w:rPr>
          <w:rFonts w:ascii="Times New Roman" w:eastAsia="Times New Roman" w:hAnsi="Times New Roman" w:cs="Times New Roman"/>
          <w:sz w:val="24"/>
          <w:szCs w:val="24"/>
          <w:lang w:val="lt-LT"/>
        </w:rPr>
        <w:t xml:space="preserve">. </w:t>
      </w:r>
      <w:r w:rsidRPr="00C963A5">
        <w:rPr>
          <w:rFonts w:ascii="Times New Roman" w:eastAsia="Times New Roman" w:hAnsi="Times New Roman" w:cs="Times New Roman"/>
          <w:color w:val="000000"/>
          <w:sz w:val="24"/>
          <w:szCs w:val="24"/>
          <w:lang w:val="lt-LT"/>
        </w:rPr>
        <w:t>Nustatytų reikalavimų neatitinkančų</w:t>
      </w:r>
      <w:r w:rsidRPr="00C963A5">
        <w:rPr>
          <w:rFonts w:ascii="Times New Roman" w:eastAsia="Times New Roman" w:hAnsi="Times New Roman" w:cs="Times New Roman"/>
          <w:sz w:val="24"/>
          <w:szCs w:val="24"/>
          <w:lang w:val="lt-LT"/>
        </w:rPr>
        <w:t xml:space="preserve"> prekių pakeitimas kokybiškomis vykdomas pagal Sutarties bendrosios dalies 6.3 punkto nuostatas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6.6. Jeigu prekė pakeičiama nauja, jai suteikiamas toks pats Sutarties specialiojoje dalyje nurodytas garantinis terminas, kuris skaičiuojamas nuo dokumento, patvirtinančio naujų prekių perdavimą-priėmimą, pasirašymo dienos.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6.7. Prekių, kuriomis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negalėjo naudotis trūkumų šalinimo metu, kokybės garantijos terminas pratęsiamas laikotarpiu, kuris yra lygus prekės trūkumų šalinimo laikotarpiui.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6.8. Sutarties specialiojoje dalyje (arba Sutarties priede) nurodyta kokybės garantija netaikoma, jeigu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įrodys, kad prekių trūkumai atsirado dėl neteisingo ar netinkamo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elgesio su prekėmis arba trečiųjų asmenų veiklos, arba nenugalimos jėgos.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 xml:space="preserve">7. Nenugalimos jėgos </w:t>
      </w:r>
      <w:r w:rsidRPr="00C963A5">
        <w:rPr>
          <w:rFonts w:ascii="Times New Roman" w:eastAsia="Times New Roman" w:hAnsi="Times New Roman" w:cs="Times New Roman"/>
          <w:b/>
          <w:i/>
          <w:sz w:val="24"/>
          <w:szCs w:val="24"/>
          <w:lang w:val="lt-LT" w:eastAsia="lt-LT"/>
        </w:rPr>
        <w:t>(force majeure)</w:t>
      </w:r>
      <w:r w:rsidRPr="00C963A5">
        <w:rPr>
          <w:rFonts w:ascii="Times New Roman" w:eastAsia="Times New Roman" w:hAnsi="Times New Roman" w:cs="Times New Roman"/>
          <w:b/>
          <w:sz w:val="24"/>
          <w:szCs w:val="24"/>
          <w:lang w:val="lt-LT" w:eastAsia="lt-LT"/>
        </w:rPr>
        <w:t xml:space="preserve"> aplinkybės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C963A5">
        <w:rPr>
          <w:rFonts w:ascii="Times New Roman" w:eastAsia="Times New Roman" w:hAnsi="Times New Roman" w:cs="Times New Roman"/>
          <w:i/>
          <w:iCs/>
          <w:sz w:val="24"/>
          <w:szCs w:val="24"/>
          <w:lang w:val="lt-LT" w:eastAsia="lt-LT"/>
        </w:rPr>
        <w:t>(force majeure)</w:t>
      </w:r>
      <w:r w:rsidRPr="00C963A5">
        <w:rPr>
          <w:rFonts w:ascii="Times New Roman" w:eastAsia="Times New Roman" w:hAnsi="Times New Roman" w:cs="Times New Roman"/>
          <w:sz w:val="24"/>
          <w:szCs w:val="24"/>
          <w:lang w:val="lt-LT" w:eastAsia="lt-LT"/>
        </w:rPr>
        <w:t xml:space="preserve"> aplinkybėms taisyklėse, patvirtintose Lietuvos Respublikos Vyriausybės </w:t>
      </w:r>
      <w:smartTag w:uri="urn:schemas-microsoft-com:office:smarttags" w:element="metricconverter">
        <w:smartTagPr>
          <w:attr w:name="ProductID" w:val="1996ﾠm"/>
        </w:smartTagPr>
        <w:r w:rsidRPr="00C963A5">
          <w:rPr>
            <w:rFonts w:ascii="Times New Roman" w:eastAsia="Times New Roman" w:hAnsi="Times New Roman" w:cs="Times New Roman"/>
            <w:sz w:val="24"/>
            <w:szCs w:val="24"/>
            <w:lang w:val="lt-LT" w:eastAsia="lt-LT"/>
          </w:rPr>
          <w:t>1996 m</w:t>
        </w:r>
      </w:smartTag>
      <w:r w:rsidRPr="00C963A5">
        <w:rPr>
          <w:rFonts w:ascii="Times New Roman" w:eastAsia="Times New Roman" w:hAnsi="Times New Roman" w:cs="Times New Roman"/>
          <w:sz w:val="24"/>
          <w:szCs w:val="24"/>
          <w:lang w:val="lt-LT" w:eastAsia="lt-LT"/>
        </w:rPr>
        <w:t xml:space="preserve">. liepos 15 d. nutarimu Nr. 840. Nustatydamos nenugalimos jėgos aplinkybes Šalys vadovaujasi Lietuvos Respublikos Vyriausybės 1997 kovo 13 d. nutarimu Nr. 222 „Dėl nenugalimos jėgos </w:t>
      </w:r>
      <w:r w:rsidRPr="00C963A5">
        <w:rPr>
          <w:rFonts w:ascii="Times New Roman" w:eastAsia="Times New Roman" w:hAnsi="Times New Roman" w:cs="Times New Roman"/>
          <w:i/>
          <w:iCs/>
          <w:sz w:val="24"/>
          <w:szCs w:val="24"/>
          <w:lang w:val="lt-LT" w:eastAsia="lt-LT"/>
        </w:rPr>
        <w:t>(force majeure)</w:t>
      </w:r>
      <w:r w:rsidRPr="00C963A5">
        <w:rPr>
          <w:rFonts w:ascii="Times New Roman" w:eastAsia="Times New Roman" w:hAnsi="Times New Roman" w:cs="Times New Roman"/>
          <w:sz w:val="24"/>
          <w:szCs w:val="24"/>
          <w:lang w:val="lt-LT"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 xml:space="preserve">8. Kodifikavimas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8.1. Per 5 (penkias) dienas po Sutarties įsigaliojimo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pateikti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xml:space="preserve"> turi pateikti užpildytas ir pasirašytas formas elektroniniu pavidalu arba popierines jų kopijas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rPr>
          <w:rFonts w:ascii="Times New Roman" w:eastAsia="Times New Roman" w:hAnsi="Times New Roman" w:cs="Times New Roman"/>
          <w:iCs/>
          <w:sz w:val="24"/>
          <w:szCs w:val="24"/>
          <w:lang w:val="lt-LT" w:eastAsia="lt-LT"/>
        </w:rPr>
      </w:pPr>
      <w:r w:rsidRPr="00C963A5">
        <w:rPr>
          <w:rFonts w:ascii="Times New Roman" w:eastAsia="Times New Roman" w:hAnsi="Times New Roman" w:cs="Times New Roman"/>
          <w:iCs/>
          <w:sz w:val="24"/>
          <w:szCs w:val="24"/>
          <w:lang w:val="lt-LT" w:eastAsia="lt-LT"/>
        </w:rPr>
        <w:t xml:space="preserve">8.2. </w:t>
      </w:r>
      <w:r w:rsidRPr="00C963A5">
        <w:rPr>
          <w:rFonts w:ascii="Times New Roman" w:eastAsia="Times New Roman" w:hAnsi="Times New Roman" w:cs="Times New Roman"/>
          <w:b/>
          <w:bCs/>
          <w:sz w:val="24"/>
          <w:szCs w:val="24"/>
          <w:lang w:val="lt-LT" w:eastAsia="lt-LT"/>
        </w:rPr>
        <w:t>Pirkėjui</w:t>
      </w:r>
      <w:r w:rsidRPr="00C963A5">
        <w:rPr>
          <w:rFonts w:ascii="Times New Roman" w:eastAsia="Times New Roman" w:hAnsi="Times New Roman" w:cs="Times New Roman"/>
          <w:sz w:val="24"/>
          <w:szCs w:val="24"/>
          <w:lang w:val="lt-LT" w:eastAsia="lt-LT"/>
        </w:rPr>
        <w:t xml:space="preserve"> pareikalavus, </w:t>
      </w:r>
      <w:r w:rsidRPr="00C963A5">
        <w:rPr>
          <w:rFonts w:ascii="Times New Roman" w:eastAsia="Times New Roman" w:hAnsi="Times New Roman" w:cs="Times New Roman"/>
          <w:b/>
          <w:bCs/>
          <w:sz w:val="24"/>
          <w:szCs w:val="24"/>
          <w:lang w:val="lt-LT" w:eastAsia="lt-LT"/>
        </w:rPr>
        <w:t>Pardavėjas</w:t>
      </w:r>
      <w:r w:rsidRPr="00C963A5">
        <w:rPr>
          <w:rFonts w:ascii="Times New Roman" w:eastAsia="Times New Roman" w:hAnsi="Times New Roman" w:cs="Times New Roman"/>
          <w:sz w:val="24"/>
          <w:szCs w:val="24"/>
          <w:lang w:val="lt-LT" w:eastAsia="lt-LT"/>
        </w:rPr>
        <w:t xml:space="preserve"> privalo per 5 (penkias) dienas nemokamai pateikti kodifikavimui reikalingą papildomą techninę dokumentaciją (pvz. technines charakteristikas, brėžinius, nuotraukas, katalogus, nuorodas ir pan.)</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9. Sutarties nutraukimas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9.1. Ši Sutartis gali būti nutraukta: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9.1.1. raštišku </w:t>
      </w:r>
      <w:r w:rsidRPr="00C963A5">
        <w:rPr>
          <w:rFonts w:ascii="Times New Roman" w:eastAsia="Times New Roman" w:hAnsi="Times New Roman" w:cs="Times New Roman"/>
          <w:bCs/>
          <w:sz w:val="24"/>
          <w:szCs w:val="24"/>
          <w:lang w:val="lt-LT" w:eastAsia="lt-LT"/>
        </w:rPr>
        <w:t>Šalių</w:t>
      </w:r>
      <w:r w:rsidRPr="00C963A5">
        <w:rPr>
          <w:rFonts w:ascii="Times New Roman" w:eastAsia="Times New Roman" w:hAnsi="Times New Roman" w:cs="Times New Roman"/>
          <w:sz w:val="24"/>
          <w:szCs w:val="24"/>
          <w:lang w:val="lt-LT" w:eastAsia="lt-LT"/>
        </w:rPr>
        <w:t xml:space="preserve"> susitarimu;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C963A5">
        <w:rPr>
          <w:rFonts w:ascii="Times New Roman" w:eastAsia="Times New Roman" w:hAnsi="Times New Roman" w:cs="Times New Roman"/>
          <w:color w:val="FF0000"/>
          <w:sz w:val="24"/>
          <w:szCs w:val="24"/>
          <w:lang w:val="lt-LT" w:eastAsia="lt-LT"/>
        </w:rPr>
        <w:t xml:space="preserve"> </w:t>
      </w:r>
      <w:r w:rsidRPr="00C963A5">
        <w:rPr>
          <w:rFonts w:ascii="Times New Roman" w:eastAsia="Times New Roman" w:hAnsi="Times New Roman" w:cs="Times New Roman"/>
          <w:sz w:val="24"/>
          <w:szCs w:val="24"/>
          <w:lang w:val="lt-LT" w:eastAsia="lt-LT"/>
        </w:rPr>
        <w:t>kiekviena Sutarties šalis gali vienašališkai nutraukti Sutartį, pranešant apie tai kitai Sutarties šaliai raštu ne vėliau kaip prieš 7 (septynias) dienas;</w:t>
      </w:r>
    </w:p>
    <w:p w:rsidR="00C963A5" w:rsidRPr="00C963A5" w:rsidRDefault="00C963A5" w:rsidP="00C963A5">
      <w:pPr>
        <w:spacing w:after="0" w:line="240" w:lineRule="auto"/>
        <w:jc w:val="both"/>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sz w:val="24"/>
          <w:szCs w:val="24"/>
          <w:lang w:val="lt-LT" w:eastAsia="lt-LT"/>
        </w:rPr>
        <w:t xml:space="preserve">9.2. </w:t>
      </w:r>
      <w:r w:rsidRPr="00C963A5">
        <w:rPr>
          <w:rFonts w:ascii="Times New Roman" w:eastAsia="Times New Roman" w:hAnsi="Times New Roman" w:cs="Times New Roman"/>
          <w:b/>
          <w:bCs/>
          <w:sz w:val="24"/>
          <w:szCs w:val="24"/>
          <w:lang w:val="lt-LT" w:eastAsia="lt-LT"/>
        </w:rPr>
        <w:t xml:space="preserve">Pirkėjas, </w:t>
      </w:r>
      <w:r w:rsidRPr="00C963A5">
        <w:rPr>
          <w:rFonts w:ascii="Times New Roman" w:eastAsia="Times New Roman" w:hAnsi="Times New Roman" w:cs="Times New Roman"/>
          <w:bCs/>
          <w:sz w:val="24"/>
          <w:szCs w:val="24"/>
          <w:lang w:val="lt-LT" w:eastAsia="lt-LT"/>
        </w:rPr>
        <w:t>ne vėliau kaip</w:t>
      </w:r>
      <w:r w:rsidRPr="00C963A5">
        <w:rPr>
          <w:rFonts w:ascii="Times New Roman" w:eastAsia="Times New Roman" w:hAnsi="Times New Roman" w:cs="Times New Roman"/>
          <w:b/>
          <w:bCs/>
          <w:sz w:val="24"/>
          <w:szCs w:val="24"/>
          <w:lang w:val="lt-LT" w:eastAsia="lt-LT"/>
        </w:rPr>
        <w:t xml:space="preserve"> </w:t>
      </w:r>
      <w:r w:rsidRPr="00C963A5">
        <w:rPr>
          <w:rFonts w:ascii="Times New Roman" w:eastAsia="Times New Roman" w:hAnsi="Times New Roman" w:cs="Times New Roman"/>
          <w:sz w:val="24"/>
          <w:szCs w:val="24"/>
          <w:lang w:val="lt-LT" w:eastAsia="lt-LT"/>
        </w:rPr>
        <w:t>prieš 7 (septynias) dienas (</w:t>
      </w:r>
      <w:r w:rsidRPr="00C963A5">
        <w:rPr>
          <w:rFonts w:ascii="Times New Roman" w:eastAsia="Times New Roman" w:hAnsi="Times New Roman" w:cs="Times New Roman"/>
          <w:i/>
          <w:sz w:val="24"/>
          <w:szCs w:val="24"/>
          <w:lang w:val="lt-LT" w:eastAsia="lt-LT"/>
        </w:rPr>
        <w:t xml:space="preserve"> jei spec. dalyje nenurodytas kitas terminas</w:t>
      </w:r>
      <w:r w:rsidRPr="00C963A5">
        <w:rPr>
          <w:rFonts w:ascii="Times New Roman" w:eastAsia="Times New Roman" w:hAnsi="Times New Roman" w:cs="Times New Roman"/>
          <w:sz w:val="24"/>
          <w:szCs w:val="24"/>
          <w:lang w:val="lt-LT" w:eastAsia="lt-LT"/>
        </w:rPr>
        <w:t xml:space="preserve">) raštu informavęs </w:t>
      </w:r>
      <w:r w:rsidRPr="00C963A5">
        <w:rPr>
          <w:rFonts w:ascii="Times New Roman" w:eastAsia="Times New Roman" w:hAnsi="Times New Roman" w:cs="Times New Roman"/>
          <w:b/>
          <w:bCs/>
          <w:sz w:val="24"/>
          <w:szCs w:val="24"/>
          <w:lang w:val="lt-LT" w:eastAsia="lt-LT"/>
        </w:rPr>
        <w:t xml:space="preserve">Pardavėją </w:t>
      </w:r>
      <w:r w:rsidRPr="00C963A5">
        <w:rPr>
          <w:rFonts w:ascii="Times New Roman" w:eastAsia="Times New Roman" w:hAnsi="Times New Roman" w:cs="Times New Roman"/>
          <w:bCs/>
          <w:sz w:val="24"/>
          <w:szCs w:val="24"/>
          <w:lang w:val="lt-LT" w:eastAsia="lt-LT"/>
        </w:rPr>
        <w:t>turi teisę</w:t>
      </w:r>
      <w:r w:rsidRPr="00C963A5">
        <w:rPr>
          <w:rFonts w:ascii="Times New Roman" w:eastAsia="Times New Roman" w:hAnsi="Times New Roman" w:cs="Times New Roman"/>
          <w:sz w:val="24"/>
          <w:szCs w:val="24"/>
          <w:lang w:val="lt-LT" w:eastAsia="lt-LT"/>
        </w:rPr>
        <w:t xml:space="preserve"> vienašališkai nutraukti Sutartį </w:t>
      </w:r>
      <w:r w:rsidRPr="00C963A5">
        <w:rPr>
          <w:rFonts w:ascii="Times New Roman" w:eastAsia="Times New Roman" w:hAnsi="Times New Roman" w:cs="Times New Roman"/>
          <w:color w:val="000000"/>
          <w:sz w:val="24"/>
          <w:szCs w:val="24"/>
          <w:lang w:val="lt-LT" w:eastAsia="lt-LT"/>
        </w:rPr>
        <w:t>dėl esminio Sutarties pažeidimo. Esminiu Sutarties pažeidimu laikoma, jeigu:</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9.2.1.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vėluoja pristatyti </w:t>
      </w:r>
      <w:r w:rsidRPr="00C963A5">
        <w:rPr>
          <w:rFonts w:ascii="Times New Roman" w:eastAsia="Times New Roman" w:hAnsi="Times New Roman" w:cs="Times New Roman"/>
          <w:iCs/>
          <w:sz w:val="24"/>
          <w:szCs w:val="24"/>
          <w:lang w:val="lt-LT" w:eastAsia="lt-LT"/>
        </w:rPr>
        <w:t>prekes</w:t>
      </w:r>
      <w:r w:rsidRPr="00C963A5">
        <w:rPr>
          <w:rFonts w:ascii="Times New Roman" w:eastAsia="Times New Roman" w:hAnsi="Times New Roman" w:cs="Times New Roman"/>
          <w:sz w:val="24"/>
          <w:szCs w:val="24"/>
          <w:lang w:val="lt-LT" w:eastAsia="lt-LT"/>
        </w:rPr>
        <w:t xml:space="preserve"> Sutarties specialioje dalyje nurodytu terminu;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9.2.2.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nevykdo (ar informuoja, kad negalės vykdyti) sutartinio įsipareigojimo tiekti prekes;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9.2.3.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didina prekių kainas/įkainius, išskyrus Sutarties bendrosios dalies 2.2 punkte numatytą atvejį;</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9.2.4.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nevykdo arba netinkamai vykdo Sutarties bendrosios dalies 6 punkte numatytus garantinius įsipareigojimus;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9.2.5.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nevykdo Sutarties bendrosios dalies 12.4 punkte numatyto įsipareigojimo (</w:t>
      </w:r>
      <w:r w:rsidRPr="00C963A5">
        <w:rPr>
          <w:rFonts w:ascii="Times New Roman" w:eastAsia="Times New Roman" w:hAnsi="Times New Roman" w:cs="Times New Roman"/>
          <w:i/>
          <w:sz w:val="24"/>
          <w:szCs w:val="24"/>
          <w:lang w:val="lt-LT" w:eastAsia="lt-LT"/>
        </w:rPr>
        <w:t>jeigu sutarties vykdymas bus užtikrintas laidavimu arba banko garantija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9.2.6.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pateiktos prekės ar jų kokybė neatitinka Sutartyje ir jos priede (-uose) nustatytų reikalavimų;</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9.2.7.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nustatytu laiku nepateikia avansinio apmokėjimo banko garantijos, kuri galiotų ne mažiau kaip nurodyta Sutarties bendrosios dalies 4.3. punkte (</w:t>
      </w:r>
      <w:r w:rsidRPr="00C963A5">
        <w:rPr>
          <w:rFonts w:ascii="Times New Roman" w:eastAsia="Times New Roman" w:hAnsi="Times New Roman" w:cs="Times New Roman"/>
          <w:i/>
          <w:sz w:val="24"/>
          <w:szCs w:val="24"/>
          <w:lang w:val="lt-LT" w:eastAsia="lt-LT"/>
        </w:rPr>
        <w:t>jeigu pagal sutarties sąlygas numatytas avanso mokėjimas</w:t>
      </w:r>
      <w:r w:rsidRPr="00C963A5">
        <w:rPr>
          <w:rFonts w:ascii="Times New Roman" w:eastAsia="Times New Roman" w:hAnsi="Times New Roman" w:cs="Times New Roman"/>
          <w:sz w:val="24"/>
          <w:szCs w:val="24"/>
          <w:lang w:val="lt-LT" w:eastAsia="lt-LT"/>
        </w:rPr>
        <w:t>);</w:t>
      </w:r>
    </w:p>
    <w:p w:rsidR="00C963A5" w:rsidRPr="00C963A5" w:rsidRDefault="00C963A5" w:rsidP="00C963A5">
      <w:pPr>
        <w:autoSpaceDE w:val="0"/>
        <w:autoSpaceDN w:val="0"/>
        <w:adjustRightInd w:val="0"/>
        <w:spacing w:after="0" w:line="240" w:lineRule="auto"/>
        <w:jc w:val="both"/>
        <w:rPr>
          <w:rFonts w:ascii="Times New Roman" w:eastAsia="Times New Roman" w:hAnsi="Times New Roman" w:cs="Times New Roman"/>
          <w:color w:val="000000"/>
          <w:sz w:val="24"/>
          <w:lang w:val="lt-LT"/>
        </w:rPr>
      </w:pPr>
      <w:r w:rsidRPr="00C963A5">
        <w:rPr>
          <w:rFonts w:ascii="Times New Roman" w:eastAsia="Times New Roman" w:hAnsi="Times New Roman" w:cs="Times New Roman"/>
          <w:color w:val="000000"/>
          <w:sz w:val="24"/>
          <w:szCs w:val="24"/>
          <w:lang w:val="lt-LT"/>
        </w:rPr>
        <w:t>9.2.8.</w:t>
      </w:r>
      <w:r w:rsidRPr="00C963A5">
        <w:rPr>
          <w:rFonts w:ascii="Times New Roman" w:eastAsia="Times New Roman" w:hAnsi="Times New Roman" w:cs="Times New Roman"/>
          <w:color w:val="000000"/>
          <w:sz w:val="24"/>
          <w:lang w:val="lt-LT"/>
        </w:rPr>
        <w:t xml:space="preserve"> Sutarties galiojimo laikotarpiu </w:t>
      </w:r>
      <w:r w:rsidRPr="00C963A5">
        <w:rPr>
          <w:rFonts w:ascii="Times New Roman" w:eastAsia="Times New Roman" w:hAnsi="Times New Roman" w:cs="Times New Roman"/>
          <w:b/>
          <w:color w:val="000000"/>
          <w:sz w:val="24"/>
          <w:lang w:val="lt-LT"/>
        </w:rPr>
        <w:t xml:space="preserve">Pardavėjas </w:t>
      </w:r>
      <w:r w:rsidRPr="00C963A5">
        <w:rPr>
          <w:rFonts w:ascii="Times New Roman" w:eastAsia="Times New Roman" w:hAnsi="Times New Roman" w:cs="Times New Roman"/>
          <w:color w:val="000000"/>
          <w:sz w:val="24"/>
          <w:lang w:val="lt-LT"/>
        </w:rPr>
        <w:t>yra įtraukiamas į Nepatikimų tiekėjų ar Melagingą informaciją pateikusių tiekėjų sąrašus;</w:t>
      </w:r>
    </w:p>
    <w:p w:rsidR="00C963A5" w:rsidRPr="00C963A5" w:rsidRDefault="00C963A5" w:rsidP="00C963A5">
      <w:pPr>
        <w:autoSpaceDE w:val="0"/>
        <w:autoSpaceDN w:val="0"/>
        <w:adjustRightInd w:val="0"/>
        <w:spacing w:after="0" w:line="240" w:lineRule="auto"/>
        <w:jc w:val="both"/>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color w:val="000000"/>
          <w:sz w:val="24"/>
          <w:szCs w:val="24"/>
          <w:lang w:val="lt-LT"/>
        </w:rPr>
        <w:lastRenderedPageBreak/>
        <w:t xml:space="preserve">9.2.9. Sutarties vykdymo metu paaiškėja, kad </w:t>
      </w:r>
      <w:r w:rsidRPr="00C963A5">
        <w:rPr>
          <w:rFonts w:ascii="Times New Roman" w:eastAsia="Times New Roman" w:hAnsi="Times New Roman" w:cs="Times New Roman"/>
          <w:b/>
          <w:color w:val="000000"/>
          <w:sz w:val="24"/>
          <w:szCs w:val="24"/>
          <w:lang w:val="lt-LT"/>
        </w:rPr>
        <w:t>Pardavėjas</w:t>
      </w:r>
      <w:r w:rsidRPr="00C963A5">
        <w:rPr>
          <w:rFonts w:ascii="Times New Roman" w:eastAsia="Times New Roman" w:hAnsi="Times New Roman" w:cs="Times New Roman"/>
          <w:color w:val="000000"/>
          <w:sz w:val="24"/>
          <w:szCs w:val="24"/>
          <w:lang w:val="lt-LT"/>
        </w:rPr>
        <w:t xml:space="preserve"> ar jo teikiamos prekės </w:t>
      </w:r>
      <w:r w:rsidRPr="00C963A5">
        <w:rPr>
          <w:rFonts w:ascii="Times New Roman" w:eastAsia="Times New Roman" w:hAnsi="Times New Roman" w:cs="Times New Roman"/>
          <w:color w:val="000000"/>
          <w:sz w:val="24"/>
          <w:szCs w:val="24"/>
          <w:lang w:val="lt-LT" w:eastAsia="lt-LT"/>
        </w:rPr>
        <w:t>nėra patikimos ir kelia pavojų nacionaliniam saugumui;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9.2.10 Sutarties vykdymo metu paaiškėja Viešųjų pirkimų įstatymo 46 straipsnio 1 dalyje/Viešųjų pirkimų, atliekamų gynybos ir saugumo srityje, įstatymo 34 straipsnio 1 dalyje numatytos aplinkybės;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9.2.11 Sutarties vykdymo metu paaiškėja, kad Sutartis buvo pakeista pažeidžiant Viešųjų pirkimų įstatymo 89 straipsnį/Viešųjų pirkimų, atliekamų gynybos ir saugumo srityje, įstatymo 53 straipsnį.</w:t>
      </w:r>
    </w:p>
    <w:p w:rsidR="00C963A5" w:rsidRPr="00C963A5" w:rsidRDefault="00C963A5" w:rsidP="00C963A5">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val="lt-LT"/>
        </w:rPr>
      </w:pPr>
      <w:r w:rsidRPr="00C963A5">
        <w:rPr>
          <w:rFonts w:ascii="Times New Roman" w:eastAsia="Times New Roman" w:hAnsi="Times New Roman" w:cs="Times New Roman"/>
          <w:color w:val="000000"/>
          <w:sz w:val="24"/>
          <w:szCs w:val="24"/>
          <w:lang w:val="lt-LT" w:eastAsia="lt-LT"/>
        </w:rPr>
        <w:t xml:space="preserve">9.3. </w:t>
      </w:r>
      <w:r w:rsidRPr="00C963A5">
        <w:rPr>
          <w:rFonts w:ascii="Times New Roman" w:eastAsia="Times New Roman" w:hAnsi="Times New Roman" w:cs="Times New Roman"/>
          <w:b/>
          <w:bCs/>
          <w:color w:val="000000"/>
          <w:sz w:val="24"/>
          <w:szCs w:val="24"/>
          <w:lang w:val="lt-LT" w:eastAsia="lt-LT"/>
        </w:rPr>
        <w:t xml:space="preserve">Pirkėjas, </w:t>
      </w:r>
      <w:r w:rsidRPr="00C963A5">
        <w:rPr>
          <w:rFonts w:ascii="Times New Roman" w:eastAsia="Times New Roman" w:hAnsi="Times New Roman" w:cs="Times New Roman"/>
          <w:bCs/>
          <w:color w:val="000000"/>
          <w:sz w:val="24"/>
          <w:szCs w:val="24"/>
          <w:lang w:val="lt-LT" w:eastAsia="lt-LT"/>
        </w:rPr>
        <w:t>ne vėliau kaip</w:t>
      </w:r>
      <w:r w:rsidRPr="00C963A5">
        <w:rPr>
          <w:rFonts w:ascii="Times New Roman" w:eastAsia="Times New Roman" w:hAnsi="Times New Roman" w:cs="Times New Roman"/>
          <w:b/>
          <w:bCs/>
          <w:color w:val="000000"/>
          <w:sz w:val="24"/>
          <w:szCs w:val="24"/>
          <w:lang w:val="lt-LT" w:eastAsia="lt-LT"/>
        </w:rPr>
        <w:t xml:space="preserve"> </w:t>
      </w:r>
      <w:r w:rsidRPr="00C963A5">
        <w:rPr>
          <w:rFonts w:ascii="Times New Roman" w:eastAsia="Times New Roman" w:hAnsi="Times New Roman" w:cs="Times New Roman"/>
          <w:color w:val="000000"/>
          <w:sz w:val="24"/>
          <w:szCs w:val="24"/>
          <w:lang w:val="lt-LT" w:eastAsia="lt-LT"/>
        </w:rPr>
        <w:t>prieš 7 (septynias) dienas (</w:t>
      </w:r>
      <w:r w:rsidRPr="00C963A5">
        <w:rPr>
          <w:rFonts w:ascii="Times New Roman" w:eastAsia="Times New Roman" w:hAnsi="Times New Roman" w:cs="Times New Roman"/>
          <w:i/>
          <w:color w:val="000000"/>
          <w:sz w:val="24"/>
          <w:szCs w:val="24"/>
          <w:lang w:val="lt-LT" w:eastAsia="lt-LT"/>
        </w:rPr>
        <w:t>jei spec. dalyje nenurodytas kitas terminas</w:t>
      </w:r>
      <w:r w:rsidRPr="00C963A5">
        <w:rPr>
          <w:rFonts w:ascii="Times New Roman" w:eastAsia="Times New Roman" w:hAnsi="Times New Roman" w:cs="Times New Roman"/>
          <w:color w:val="000000"/>
          <w:sz w:val="24"/>
          <w:szCs w:val="24"/>
          <w:lang w:val="lt-LT" w:eastAsia="lt-LT"/>
        </w:rPr>
        <w:t xml:space="preserve">) raštu informavęs </w:t>
      </w:r>
      <w:r w:rsidRPr="00C963A5">
        <w:rPr>
          <w:rFonts w:ascii="Times New Roman" w:eastAsia="Times New Roman" w:hAnsi="Times New Roman" w:cs="Times New Roman"/>
          <w:b/>
          <w:bCs/>
          <w:color w:val="000000"/>
          <w:sz w:val="24"/>
          <w:szCs w:val="24"/>
          <w:lang w:val="lt-LT" w:eastAsia="lt-LT"/>
        </w:rPr>
        <w:t xml:space="preserve">Pardavėją </w:t>
      </w:r>
      <w:r w:rsidRPr="00C963A5">
        <w:rPr>
          <w:rFonts w:ascii="Times New Roman" w:eastAsia="Times New Roman" w:hAnsi="Times New Roman" w:cs="Times New Roman"/>
          <w:bCs/>
          <w:color w:val="000000"/>
          <w:sz w:val="24"/>
          <w:szCs w:val="24"/>
          <w:lang w:val="lt-LT" w:eastAsia="lt-LT"/>
        </w:rPr>
        <w:t>turi teisę</w:t>
      </w:r>
      <w:r w:rsidRPr="00C963A5">
        <w:rPr>
          <w:rFonts w:ascii="Times New Roman" w:eastAsia="Times New Roman" w:hAnsi="Times New Roman" w:cs="Times New Roman"/>
          <w:color w:val="000000"/>
          <w:sz w:val="24"/>
          <w:szCs w:val="24"/>
          <w:lang w:val="lt-LT" w:eastAsia="lt-LT"/>
        </w:rPr>
        <w:t xml:space="preserve"> vienašališkai nutraukti Sutartį, jeigu</w:t>
      </w:r>
      <w:r w:rsidRPr="00C963A5">
        <w:rPr>
          <w:rFonts w:ascii="Times New Roman" w:eastAsia="Times New Roman" w:hAnsi="Times New Roman" w:cs="Times New Roman"/>
          <w:b/>
          <w:color w:val="000000"/>
          <w:sz w:val="24"/>
          <w:szCs w:val="24"/>
          <w:lang w:val="lt-LT" w:eastAsia="lt-LT"/>
        </w:rPr>
        <w:t xml:space="preserve"> Pardavėjas </w:t>
      </w:r>
      <w:r w:rsidRPr="00C963A5">
        <w:rPr>
          <w:rFonts w:ascii="Times New Roman" w:eastAsia="Times New Roman" w:hAnsi="Times New Roman" w:cs="Times New Roman"/>
          <w:color w:val="000000"/>
          <w:sz w:val="24"/>
          <w:szCs w:val="24"/>
          <w:lang w:val="lt-LT" w:eastAsia="lt-LT"/>
        </w:rPr>
        <w:t>yra</w:t>
      </w:r>
      <w:r w:rsidRPr="00C963A5">
        <w:rPr>
          <w:rFonts w:ascii="Times New Roman" w:eastAsia="Times New Roman" w:hAnsi="Times New Roman" w:cs="Times New Roman"/>
          <w:b/>
          <w:color w:val="000000"/>
          <w:sz w:val="24"/>
          <w:szCs w:val="24"/>
          <w:lang w:val="lt-LT" w:eastAsia="lt-LT"/>
        </w:rPr>
        <w:t xml:space="preserve"> </w:t>
      </w:r>
      <w:r w:rsidRPr="00C963A5">
        <w:rPr>
          <w:rFonts w:ascii="Times New Roman" w:eastAsia="Times New Roman" w:hAnsi="Times New Roman" w:cs="Times New Roman"/>
          <w:color w:val="000000"/>
          <w:sz w:val="24"/>
          <w:szCs w:val="24"/>
          <w:lang w:val="lt-LT"/>
        </w:rPr>
        <w:t xml:space="preserve">likviduojamas ar kreipiamasi į teismą dėl bankroto ar restruktūrizavimo bylos iškėlimo, arba </w:t>
      </w:r>
      <w:r w:rsidRPr="00C963A5">
        <w:rPr>
          <w:rFonts w:ascii="Times New Roman" w:eastAsia="Times New Roman" w:hAnsi="Times New Roman" w:cs="Times New Roman"/>
          <w:color w:val="000000"/>
          <w:sz w:val="24"/>
          <w:szCs w:val="24"/>
          <w:lang w:val="lt-LT" w:eastAsia="lt-LT"/>
        </w:rPr>
        <w:t>jam iškelta bankroto ar restruktūrizavimo byla,</w:t>
      </w:r>
      <w:r w:rsidRPr="00C963A5">
        <w:rPr>
          <w:rFonts w:ascii="Times New Roman" w:eastAsia="Times New Roman" w:hAnsi="Times New Roman" w:cs="Times New Roman"/>
          <w:color w:val="000000"/>
          <w:sz w:val="24"/>
          <w:szCs w:val="24"/>
          <w:lang w:val="lt-LT"/>
        </w:rPr>
        <w:t xml:space="preserve"> arba priimamas sprendimas dėl neteisminės bankroto procedūros pradėjimo.</w:t>
      </w:r>
    </w:p>
    <w:p w:rsidR="00C963A5" w:rsidRPr="00C963A5" w:rsidRDefault="00C963A5" w:rsidP="00C963A5">
      <w:pPr>
        <w:spacing w:after="0" w:line="240" w:lineRule="auto"/>
        <w:jc w:val="both"/>
        <w:rPr>
          <w:rFonts w:ascii="Times New Roman" w:eastAsia="Times New Roman" w:hAnsi="Times New Roman" w:cs="Times New Roman"/>
          <w:i/>
          <w:sz w:val="24"/>
          <w:szCs w:val="24"/>
          <w:lang w:val="lt-LT" w:eastAsia="lt-LT"/>
        </w:rPr>
      </w:pPr>
      <w:r w:rsidRPr="00C963A5">
        <w:rPr>
          <w:rFonts w:ascii="Times New Roman" w:eastAsia="Times New Roman" w:hAnsi="Times New Roman" w:cs="Times New Roman"/>
          <w:color w:val="000000"/>
          <w:sz w:val="24"/>
          <w:szCs w:val="24"/>
          <w:lang w:val="lt-LT" w:eastAsia="lt-LT"/>
        </w:rPr>
        <w:t xml:space="preserve">9.4. Nutraukus sutartį, </w:t>
      </w:r>
      <w:r w:rsidRPr="00C963A5">
        <w:rPr>
          <w:rFonts w:ascii="Times New Roman" w:eastAsia="Times New Roman" w:hAnsi="Times New Roman" w:cs="Times New Roman"/>
          <w:b/>
          <w:color w:val="000000"/>
          <w:sz w:val="24"/>
          <w:szCs w:val="24"/>
          <w:lang w:val="lt-LT" w:eastAsia="lt-LT"/>
        </w:rPr>
        <w:t>Pardavėjas</w:t>
      </w:r>
      <w:r w:rsidRPr="00C963A5">
        <w:rPr>
          <w:rFonts w:ascii="Times New Roman" w:eastAsia="Times New Roman" w:hAnsi="Times New Roman" w:cs="Times New Roman"/>
          <w:color w:val="000000"/>
          <w:sz w:val="24"/>
          <w:szCs w:val="24"/>
          <w:lang w:val="lt-LT" w:eastAsia="lt-LT"/>
        </w:rPr>
        <w:t xml:space="preserve"> per 10 (dešimt) dienų nuo Sutarties nutraukimo dienos turi grąžinti </w:t>
      </w:r>
      <w:r w:rsidRPr="00C963A5">
        <w:rPr>
          <w:rFonts w:ascii="Times New Roman" w:eastAsia="Times New Roman" w:hAnsi="Times New Roman" w:cs="Times New Roman"/>
          <w:b/>
          <w:color w:val="000000"/>
          <w:sz w:val="24"/>
          <w:szCs w:val="24"/>
          <w:lang w:val="lt-LT" w:eastAsia="lt-LT"/>
        </w:rPr>
        <w:t>Pirkėjui</w:t>
      </w:r>
      <w:r w:rsidRPr="00C963A5">
        <w:rPr>
          <w:rFonts w:ascii="Times New Roman" w:eastAsia="Times New Roman" w:hAnsi="Times New Roman" w:cs="Times New Roman"/>
          <w:color w:val="000000"/>
          <w:sz w:val="24"/>
          <w:szCs w:val="24"/>
          <w:lang w:val="lt-LT" w:eastAsia="lt-LT"/>
        </w:rPr>
        <w:t xml:space="preserve"> jo sumokėtą avansą (jei toks buvo sumokėtas</w:t>
      </w:r>
      <w:r w:rsidRPr="00C963A5">
        <w:rPr>
          <w:rFonts w:ascii="Times New Roman" w:eastAsia="Times New Roman" w:hAnsi="Times New Roman" w:cs="Times New Roman"/>
          <w:sz w:val="24"/>
          <w:szCs w:val="24"/>
          <w:lang w:val="lt-LT" w:eastAsia="lt-LT"/>
        </w:rPr>
        <w:t xml:space="preserve">) už prekes, kurios nebuvo pristatytos.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10. Ginčų sprendimo tvarka</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10.1. Sutartis sudaryta ir turi būti aiškinama pagal Lietuvos Respublikos teisę.</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(arba jeigu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ne juridinis asmuo, o Lietuvos kariuomenės padalinys </w:t>
      </w:r>
      <w:r w:rsidRPr="00C963A5">
        <w:rPr>
          <w:rFonts w:ascii="Times New Roman" w:eastAsia="Times New Roman" w:hAnsi="Times New Roman" w:cs="Times New Roman"/>
          <w:i/>
          <w:sz w:val="24"/>
          <w:szCs w:val="24"/>
          <w:lang w:val="lt-LT" w:eastAsia="lt-LT"/>
        </w:rPr>
        <w:t>„pagal juridinio asmens – Lietuvos kariuomenės“</w:t>
      </w:r>
      <w:r w:rsidRPr="00C963A5">
        <w:rPr>
          <w:rFonts w:ascii="Times New Roman" w:eastAsia="Times New Roman" w:hAnsi="Times New Roman" w:cs="Times New Roman"/>
          <w:sz w:val="24"/>
          <w:szCs w:val="24"/>
          <w:lang w:val="lt-LT" w:eastAsia="lt-LT"/>
        </w:rPr>
        <w:t>) buveinės vietą.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11. Atsakomybė</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11.1. Pavėlavęs pristatyti prekes per Sutarties specialiojoje dalyje nurodytą terminą,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moka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nuo 0,05 iki 0,2 % dydžio </w:t>
      </w:r>
      <w:r w:rsidRPr="00C963A5">
        <w:rPr>
          <w:rFonts w:ascii="Times New Roman" w:eastAsia="Times New Roman" w:hAnsi="Times New Roman" w:cs="Times New Roman"/>
          <w:i/>
          <w:sz w:val="24"/>
          <w:szCs w:val="24"/>
          <w:lang w:val="lt-LT" w:eastAsia="lt-LT"/>
        </w:rPr>
        <w:t>(konkretus dydis nurodomas Sutarties specialiojoje dalyje)</w:t>
      </w:r>
      <w:r w:rsidRPr="00C963A5">
        <w:rPr>
          <w:rFonts w:ascii="Times New Roman" w:eastAsia="Times New Roman" w:hAnsi="Times New Roman" w:cs="Times New Roman"/>
          <w:sz w:val="24"/>
          <w:szCs w:val="24"/>
          <w:lang w:val="lt-LT" w:eastAsia="lt-LT"/>
        </w:rPr>
        <w:t xml:space="preserve"> nuo nepristatytų prekių kainos be PVM už kiekvieną uždelstą dieną/valandą (</w:t>
      </w:r>
      <w:r w:rsidRPr="00C963A5">
        <w:rPr>
          <w:rFonts w:ascii="Times New Roman" w:eastAsia="Times New Roman" w:hAnsi="Times New Roman" w:cs="Times New Roman"/>
          <w:i/>
          <w:sz w:val="24"/>
          <w:szCs w:val="24"/>
          <w:lang w:val="lt-LT" w:eastAsia="lt-LT"/>
        </w:rPr>
        <w:t>taikoma priklausomai nuo to, kaip įsipareigojimo terminas (dienomis ar valandomis) yra skaičiuojamas Sutarties specialiojoje dalyje</w:t>
      </w:r>
      <w:r w:rsidRPr="00C963A5">
        <w:rPr>
          <w:rFonts w:ascii="Times New Roman" w:eastAsia="Times New Roman" w:hAnsi="Times New Roman" w:cs="Times New Roman"/>
          <w:sz w:val="24"/>
          <w:szCs w:val="24"/>
          <w:lang w:val="lt-LT" w:eastAsia="lt-LT"/>
        </w:rPr>
        <w:t xml:space="preserve">) Šalių iš anksto sutartus minimalius nuostolius, kurių sumokėjimas neatleidžia </w:t>
      </w:r>
      <w:r w:rsidRPr="00C963A5">
        <w:rPr>
          <w:rFonts w:ascii="Times New Roman" w:eastAsia="Times New Roman" w:hAnsi="Times New Roman" w:cs="Times New Roman"/>
          <w:b/>
          <w:bCs/>
          <w:sz w:val="24"/>
          <w:szCs w:val="24"/>
          <w:lang w:val="lt-LT" w:eastAsia="lt-LT"/>
        </w:rPr>
        <w:t>Pardavėjo</w:t>
      </w:r>
      <w:r w:rsidRPr="00C963A5">
        <w:rPr>
          <w:rFonts w:ascii="Times New Roman" w:eastAsia="Times New Roman" w:hAnsi="Times New Roman" w:cs="Times New Roman"/>
          <w:sz w:val="24"/>
          <w:szCs w:val="24"/>
          <w:lang w:val="lt-LT" w:eastAsia="lt-LT"/>
        </w:rPr>
        <w:t xml:space="preserve"> nuo pareigos atlyginti visus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patirtus nuostolius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nevykdant arba netinkamai vykdant Sutartį. Šalių iš anksto sutartus minimalius nuostolius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įsipareigoja sumokėti ne vėliau kaip per sąskaitoje faktūroje ar pareikalavime nurodytą terminą.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11.2</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Kokybės garantijos termino metu pavėlavęs per Sutarties specialioje dalyje nustatytą terminą įvykdyti Sutarties bendrosios dalies 6.2 punkte nustatytus įsipareigojimus,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moka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nuo 0,05 iki 0,2 % </w:t>
      </w:r>
      <w:r w:rsidRPr="00C963A5">
        <w:rPr>
          <w:rFonts w:ascii="Times New Roman" w:eastAsia="Times New Roman" w:hAnsi="Times New Roman" w:cs="Times New Roman"/>
          <w:i/>
          <w:sz w:val="24"/>
          <w:szCs w:val="24"/>
          <w:lang w:val="lt-LT" w:eastAsia="lt-LT"/>
        </w:rPr>
        <w:t>dydžio (konkretus dydis nurodomas Sutarties specialiojoje dalyje)</w:t>
      </w:r>
      <w:r w:rsidRPr="00C963A5">
        <w:rPr>
          <w:rFonts w:ascii="Times New Roman" w:eastAsia="Times New Roman" w:hAnsi="Times New Roman" w:cs="Times New Roman"/>
          <w:sz w:val="24"/>
          <w:szCs w:val="24"/>
          <w:lang w:val="lt-LT" w:eastAsia="lt-LT"/>
        </w:rPr>
        <w:t xml:space="preserve"> nuo prekių, kurioms yra nesuteiktos pakaitinės prekės, kainos/įkainių</w:t>
      </w:r>
      <w:r w:rsidRPr="00C963A5">
        <w:rPr>
          <w:rFonts w:ascii="Times New Roman" w:eastAsia="Times New Roman" w:hAnsi="Times New Roman" w:cs="Times New Roman"/>
          <w:color w:val="FF0000"/>
          <w:sz w:val="24"/>
          <w:szCs w:val="24"/>
          <w:lang w:val="lt-LT" w:eastAsia="lt-LT"/>
        </w:rPr>
        <w:t xml:space="preserve"> </w:t>
      </w:r>
      <w:r w:rsidRPr="00C963A5">
        <w:rPr>
          <w:rFonts w:ascii="Times New Roman" w:eastAsia="Times New Roman" w:hAnsi="Times New Roman" w:cs="Times New Roman"/>
          <w:sz w:val="24"/>
          <w:szCs w:val="24"/>
          <w:lang w:val="lt-LT" w:eastAsia="lt-LT"/>
        </w:rPr>
        <w:t>be PVM už kiekvieną uždelstą dieną/valandą</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Šalių iš anksto sutartus minimalius nuostolius,</w:t>
      </w:r>
      <w:r w:rsidRPr="00C963A5">
        <w:rPr>
          <w:rFonts w:ascii="Times New Roman" w:eastAsia="Times New Roman" w:hAnsi="Times New Roman" w:cs="Times New Roman"/>
          <w:bCs/>
          <w:sz w:val="24"/>
          <w:szCs w:val="24"/>
          <w:lang w:val="lt-LT" w:eastAsia="lt-LT"/>
        </w:rPr>
        <w:t xml:space="preserve"> kurių sumokėjimas neatleidžia </w:t>
      </w:r>
      <w:r w:rsidRPr="00C963A5">
        <w:rPr>
          <w:rFonts w:ascii="Times New Roman" w:eastAsia="Times New Roman" w:hAnsi="Times New Roman" w:cs="Times New Roman"/>
          <w:b/>
          <w:bCs/>
          <w:sz w:val="24"/>
          <w:szCs w:val="24"/>
          <w:lang w:val="lt-LT" w:eastAsia="lt-LT"/>
        </w:rPr>
        <w:t xml:space="preserve">Pardavėjo </w:t>
      </w:r>
      <w:r w:rsidRPr="00C963A5">
        <w:rPr>
          <w:rFonts w:ascii="Times New Roman" w:eastAsia="Times New Roman" w:hAnsi="Times New Roman" w:cs="Times New Roman"/>
          <w:bCs/>
          <w:sz w:val="24"/>
          <w:szCs w:val="24"/>
          <w:lang w:val="lt-LT" w:eastAsia="lt-LT"/>
        </w:rPr>
        <w:t xml:space="preserve">nuo pareigos atlyginti visus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bCs/>
          <w:sz w:val="24"/>
          <w:szCs w:val="24"/>
          <w:lang w:val="lt-LT" w:eastAsia="lt-LT"/>
        </w:rPr>
        <w:t xml:space="preserve"> patirtus nuostolius</w:t>
      </w: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11.3. Garantinio/tinkamumo naudoti termino metu pavėlavęs per Sutarties specialioje dalyje nustatytą terminą įvykdyti Sutarties bendrosios dalies 6.3 punkte nustatytus įsipareigojimus,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moka Pirkėjui nuo 0,05 iki 0,2 % dydžio </w:t>
      </w:r>
      <w:r w:rsidRPr="00C963A5">
        <w:rPr>
          <w:rFonts w:ascii="Times New Roman" w:eastAsia="Times New Roman" w:hAnsi="Times New Roman" w:cs="Times New Roman"/>
          <w:i/>
          <w:sz w:val="24"/>
          <w:szCs w:val="24"/>
          <w:lang w:val="lt-LT" w:eastAsia="lt-LT"/>
        </w:rPr>
        <w:t>(konkretus dydis nurodomas Sutarties specialiojoje dalyje)</w:t>
      </w:r>
      <w:r w:rsidRPr="00C963A5">
        <w:rPr>
          <w:rFonts w:ascii="Times New Roman" w:eastAsia="Times New Roman" w:hAnsi="Times New Roman" w:cs="Times New Roman"/>
          <w:sz w:val="24"/>
          <w:szCs w:val="24"/>
          <w:lang w:val="lt-LT" w:eastAsia="lt-LT"/>
        </w:rPr>
        <w:t xml:space="preserve"> nuo prekių, kurių trūkumai nepašalinti, ar prekių, kurios yra nepakeistos, kainos</w:t>
      </w:r>
      <w:r w:rsidRPr="00C963A5">
        <w:rPr>
          <w:rFonts w:ascii="Times New Roman" w:eastAsia="Times New Roman" w:hAnsi="Times New Roman" w:cs="Times New Roman"/>
          <w:color w:val="FF0000"/>
          <w:sz w:val="24"/>
          <w:szCs w:val="24"/>
          <w:lang w:val="lt-LT" w:eastAsia="lt-LT"/>
        </w:rPr>
        <w:t xml:space="preserve"> </w:t>
      </w:r>
      <w:r w:rsidRPr="00C963A5">
        <w:rPr>
          <w:rFonts w:ascii="Times New Roman" w:eastAsia="Times New Roman" w:hAnsi="Times New Roman" w:cs="Times New Roman"/>
          <w:sz w:val="24"/>
          <w:szCs w:val="24"/>
          <w:lang w:val="lt-LT" w:eastAsia="lt-LT"/>
        </w:rPr>
        <w:t>be PVM už kiekvieną uždelstą dieną/valandą</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sz w:val="24"/>
          <w:szCs w:val="24"/>
          <w:lang w:val="lt-LT" w:eastAsia="lt-LT"/>
        </w:rPr>
        <w:t>Šalių iš anksto sutartus minimalius nuostolius,</w:t>
      </w:r>
      <w:r w:rsidRPr="00C963A5">
        <w:rPr>
          <w:rFonts w:ascii="Times New Roman" w:eastAsia="Times New Roman" w:hAnsi="Times New Roman" w:cs="Times New Roman"/>
          <w:bCs/>
          <w:sz w:val="24"/>
          <w:szCs w:val="24"/>
          <w:lang w:val="lt-LT" w:eastAsia="lt-LT"/>
        </w:rPr>
        <w:t xml:space="preserve"> kurių sumokėjimas neatleidžia </w:t>
      </w:r>
      <w:r w:rsidRPr="00C963A5">
        <w:rPr>
          <w:rFonts w:ascii="Times New Roman" w:eastAsia="Times New Roman" w:hAnsi="Times New Roman" w:cs="Times New Roman"/>
          <w:b/>
          <w:bCs/>
          <w:sz w:val="24"/>
          <w:szCs w:val="24"/>
          <w:lang w:val="lt-LT" w:eastAsia="lt-LT"/>
        </w:rPr>
        <w:t xml:space="preserve">Pardavėjo </w:t>
      </w:r>
      <w:r w:rsidRPr="00C963A5">
        <w:rPr>
          <w:rFonts w:ascii="Times New Roman" w:eastAsia="Times New Roman" w:hAnsi="Times New Roman" w:cs="Times New Roman"/>
          <w:bCs/>
          <w:sz w:val="24"/>
          <w:szCs w:val="24"/>
          <w:lang w:val="lt-LT" w:eastAsia="lt-LT"/>
        </w:rPr>
        <w:t xml:space="preserve">nuo pareigos atlyginti visus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bCs/>
          <w:sz w:val="24"/>
          <w:szCs w:val="24"/>
          <w:lang w:val="lt-LT" w:eastAsia="lt-LT"/>
        </w:rPr>
        <w:t xml:space="preserve"> patirtus nuostolius</w:t>
      </w: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11.4. Nutraukus Sutartį dėl Sutarties bendrojoje dalyje 9.2.1, 9.2.2, 9.2.3, 9.2.5, 9.2.6, 9.2.7,  9.3 punktuose ar kitų Sutarties specialiojoje dalyje</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išvardintų priežasčių,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per 14 (keturiolika) dienų (skaičiuojant nuo Sutarties nutraukimo dienos) turi sumokėti</w:t>
      </w:r>
      <w:r w:rsidRPr="00C963A5">
        <w:rPr>
          <w:rFonts w:ascii="Times New Roman" w:eastAsia="Times New Roman" w:hAnsi="Times New Roman" w:cs="Times New Roman"/>
          <w:b/>
          <w:bCs/>
          <w:sz w:val="24"/>
          <w:szCs w:val="24"/>
          <w:lang w:val="lt-LT" w:eastAsia="lt-LT"/>
        </w:rPr>
        <w:t xml:space="preserve"> Pirkėjui</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ne mažiau kaip</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5-7  % Sutarties kainos be PVM (arba bendros pasiūlymo kainos be PVM arba bendros užsakymo kainos be PVM) </w:t>
      </w:r>
      <w:r w:rsidRPr="00C963A5">
        <w:rPr>
          <w:rFonts w:ascii="Times New Roman" w:eastAsia="Times New Roman" w:hAnsi="Times New Roman" w:cs="Times New Roman"/>
          <w:i/>
          <w:sz w:val="24"/>
          <w:szCs w:val="24"/>
          <w:lang w:val="lt-LT" w:eastAsia="lt-LT"/>
        </w:rPr>
        <w:t xml:space="preserve">(konkretus procentinis dydis arba konkreti fiksuota suma nurodoma Sutarties specialioje dalyje) </w:t>
      </w:r>
      <w:r w:rsidRPr="00C963A5">
        <w:rPr>
          <w:rFonts w:ascii="Times New Roman" w:eastAsia="Times New Roman" w:hAnsi="Times New Roman" w:cs="Times New Roman"/>
          <w:bCs/>
          <w:sz w:val="24"/>
          <w:szCs w:val="24"/>
          <w:lang w:val="lt-LT" w:eastAsia="lt-LT"/>
        </w:rPr>
        <w:t xml:space="preserve">Šalių </w:t>
      </w:r>
      <w:r w:rsidRPr="00C963A5">
        <w:rPr>
          <w:rFonts w:ascii="Times New Roman" w:eastAsia="Times New Roman" w:hAnsi="Times New Roman" w:cs="Times New Roman"/>
          <w:sz w:val="24"/>
          <w:szCs w:val="24"/>
          <w:lang w:val="lt-LT" w:eastAsia="lt-LT"/>
        </w:rPr>
        <w:t xml:space="preserve">iš anksto sutartų minimalių nuostolių, bet ne daugiau kaip visų pagal šią Sutartį neįvykdytų įsipareigojimų kainos be PVM. Šalių iš anksto sutartų minimalių nuostolių sumokėjimas neatleidžia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nuo pareigos atlyginti visus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sz w:val="24"/>
          <w:szCs w:val="24"/>
          <w:lang w:val="lt-LT" w:eastAsia="lt-LT"/>
        </w:rPr>
        <w:t xml:space="preserve"> patirtus nuostolius,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nevykdant ar netinkamai vykdant sutartį. Šalių iš anksto sutartus minimalius nuostolius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įsipareigoja sumokėti ne vėliau kaip per sąskaitoje faktūroje ar pareikalavime nurodytą terminą.</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lastRenderedPageBreak/>
        <w:t xml:space="preserve">11.5. Nutraukus Sutartį dėl Sutarties bendrojoje dalyje 9.2.4 punkte nurodytos priežasties,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per 7 (septynias) dienas (skaičiuojant nuo Sutarties nutraukimo dienos) turi sumokėti</w:t>
      </w:r>
      <w:r w:rsidRPr="00C963A5">
        <w:rPr>
          <w:rFonts w:ascii="Times New Roman" w:eastAsia="Times New Roman" w:hAnsi="Times New Roman" w:cs="Times New Roman"/>
          <w:b/>
          <w:bCs/>
          <w:sz w:val="24"/>
          <w:szCs w:val="24"/>
          <w:lang w:val="lt-LT" w:eastAsia="lt-LT"/>
        </w:rPr>
        <w:t xml:space="preserve"> Pirkėjui</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prekių su trūkumais įsigijimo kainos be PVM dydžio</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bCs/>
          <w:sz w:val="24"/>
          <w:szCs w:val="24"/>
          <w:lang w:val="lt-LT" w:eastAsia="lt-LT"/>
        </w:rPr>
        <w:t xml:space="preserve">Šalių </w:t>
      </w:r>
      <w:r w:rsidRPr="00C963A5">
        <w:rPr>
          <w:rFonts w:ascii="Times New Roman" w:eastAsia="Times New Roman" w:hAnsi="Times New Roman" w:cs="Times New Roman"/>
          <w:sz w:val="24"/>
          <w:szCs w:val="24"/>
          <w:lang w:val="lt-LT" w:eastAsia="lt-LT"/>
        </w:rPr>
        <w:t xml:space="preserve">iš anksto sutartus minimalius nuostolius, bet ne daugiau kaip visų pagal šią Sutartį neįvykdytų įsipareigojimų kainos be PVM. Šalių iš anksto sutartų minimalių nuostolių sumokėjimas neatleidžia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nuo pareigos atlyginti visus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sz w:val="24"/>
          <w:szCs w:val="24"/>
          <w:lang w:val="lt-LT" w:eastAsia="lt-LT"/>
        </w:rPr>
        <w:t xml:space="preserve"> patirtus nuostolius,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nevykdant ar netinkamai vykdant Sutartį.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11.6. Kiti sutartinės atsakomybės taikymo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atvejai nurodyti Sutarties specialiojoje dalyje.</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11.7. Vadovaujantis Lietuvos Respublikos civilinio kodekso 6.253 straipsnio 1 ir 3 dalimis, finansavimo vėlavimas iš biudžeto yra sąlyga visiškai atleidžianti </w:t>
      </w:r>
      <w:r w:rsidRPr="00C963A5">
        <w:rPr>
          <w:rFonts w:ascii="Times New Roman" w:eastAsia="Times New Roman" w:hAnsi="Times New Roman" w:cs="Times New Roman"/>
          <w:b/>
          <w:sz w:val="24"/>
          <w:szCs w:val="24"/>
          <w:lang w:val="lt-LT" w:eastAsia="lt-LT"/>
        </w:rPr>
        <w:t xml:space="preserve">Pirkėją </w:t>
      </w:r>
      <w:r w:rsidRPr="00C963A5">
        <w:rPr>
          <w:rFonts w:ascii="Times New Roman" w:eastAsia="Times New Roman" w:hAnsi="Times New Roman" w:cs="Times New Roman"/>
          <w:sz w:val="24"/>
          <w:szCs w:val="24"/>
          <w:lang w:val="lt-LT" w:eastAsia="lt-LT"/>
        </w:rPr>
        <w:t xml:space="preserve">nuo civilinės atsakomybės ir palūkanų mokėjimo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už pavėluotą atsiskaitymą.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12. Sutarties galiojimas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12.1. Sutartis įsigalioja abiem Šalims ją pasirašius ir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pateikus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Sutarties įvykdymo užtikrinimo banko garantiją ar draudimo bendrovės laidavimo raštą </w:t>
      </w:r>
      <w:r w:rsidRPr="00C963A5">
        <w:rPr>
          <w:rFonts w:ascii="Times New Roman" w:eastAsia="Times New Roman" w:hAnsi="Times New Roman" w:cs="Times New Roman"/>
          <w:i/>
          <w:sz w:val="24"/>
          <w:szCs w:val="24"/>
          <w:lang w:val="lt-LT" w:eastAsia="lt-LT"/>
        </w:rPr>
        <w:t>(Sutarties įsigaliojimo kai pateikiamas užtikrinimas sąlyga taikoma, jeigu Sutarties spec. dalyje nurodyta, kad Sutarties vykdymas bus užtikrintas laidavimu arba banko garantija)</w:t>
      </w:r>
      <w:r w:rsidRPr="00C963A5">
        <w:rPr>
          <w:rFonts w:ascii="Times New Roman" w:eastAsia="Times New Roman" w:hAnsi="Times New Roman" w:cs="Times New Roman"/>
          <w:sz w:val="24"/>
          <w:szCs w:val="24"/>
          <w:lang w:val="lt-LT" w:eastAsia="lt-LT"/>
        </w:rPr>
        <w:t xml:space="preserve">, užtikrinantį Sutarties bendrosios dalies 11.4 punkte nurodytos sumos sumokėjimą. Banko garantijoje ar draudimo bendrovės laidavimo rašte garantas/laiduotojas turi įsipareigoti sumokėti Sutarties bendrosios dalies 11.4 punkte nurodytą sumą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nutraukus Sutartį dėl bent vienos iš 9.2.1- 9.2.7, 9.3 punktuose ar kitų Sutarties specialiojoje dalyje</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C963A5">
        <w:rPr>
          <w:rFonts w:ascii="Times New Roman" w:eastAsia="Times New Roman" w:hAnsi="Times New Roman" w:cs="Times New Roman"/>
          <w:b/>
          <w:sz w:val="24"/>
          <w:szCs w:val="24"/>
          <w:lang w:val="lt-LT" w:eastAsia="lt-LT"/>
        </w:rPr>
        <w:t xml:space="preserve">Pardavėjo </w:t>
      </w:r>
      <w:r w:rsidRPr="00C963A5">
        <w:rPr>
          <w:rFonts w:ascii="Times New Roman" w:eastAsia="Times New Roman" w:hAnsi="Times New Roman" w:cs="Times New Roman"/>
          <w:sz w:val="24"/>
          <w:szCs w:val="24"/>
          <w:lang w:val="lt-LT" w:eastAsia="lt-LT"/>
        </w:rPr>
        <w:t xml:space="preserve">kaltei, įvykdyti prievolę ir sumokėti įsipareigotą sumą, pinigus pervedant į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sąskaitą.</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sz w:val="24"/>
          <w:szCs w:val="24"/>
          <w:lang w:val="lt-LT" w:eastAsia="lt-LT"/>
        </w:rPr>
        <w:t>12.3.</w:t>
      </w:r>
      <w:r w:rsidRPr="00C963A5">
        <w:rPr>
          <w:rFonts w:ascii="Times New Roman" w:eastAsia="Times New Roman" w:hAnsi="Times New Roman" w:cs="Times New Roman"/>
          <w:b/>
          <w:sz w:val="24"/>
          <w:szCs w:val="24"/>
          <w:lang w:val="lt-LT" w:eastAsia="lt-LT"/>
        </w:rPr>
        <w:t xml:space="preserve"> Pardavėjas</w:t>
      </w:r>
      <w:r w:rsidRPr="00C963A5">
        <w:rPr>
          <w:rFonts w:ascii="Times New Roman" w:eastAsia="Times New Roman" w:hAnsi="Times New Roman" w:cs="Times New Roman"/>
          <w:sz w:val="24"/>
          <w:szCs w:val="24"/>
          <w:lang w:val="lt-LT" w:eastAsia="lt-LT"/>
        </w:rPr>
        <w:t xml:space="preserve"> ne vėliau kaip</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 xml:space="preserve">per 5 (penkias) darbo dienas po Sutarties pasirašymo pateikia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taip pat turi pateikti patvirtinimą iš draudimo bendrovės </w:t>
      </w:r>
      <w:r w:rsidRPr="00C963A5">
        <w:rPr>
          <w:rFonts w:ascii="Times New Roman" w:eastAsia="Times New Roman" w:hAnsi="Times New Roman" w:cs="Times New Roman"/>
          <w:color w:val="000000"/>
          <w:sz w:val="24"/>
          <w:szCs w:val="24"/>
          <w:lang w:val="lt-LT" w:eastAsia="lt-LT"/>
        </w:rPr>
        <w:t>(apmokėjimą įrodantį dokumentą ar pan.)</w:t>
      </w:r>
      <w:r w:rsidRPr="00C963A5">
        <w:rPr>
          <w:rFonts w:ascii="Times New Roman" w:eastAsia="Times New Roman" w:hAnsi="Times New Roman" w:cs="Times New Roman"/>
          <w:sz w:val="24"/>
          <w:szCs w:val="24"/>
          <w:lang w:val="lt-LT" w:eastAsia="lt-LT"/>
        </w:rPr>
        <w:t>, kad laidavimo raštas yra galiojantis</w:t>
      </w:r>
      <w:r w:rsidRPr="00C963A5">
        <w:rPr>
          <w:rFonts w:ascii="Times New Roman" w:eastAsia="Times New Roman" w:hAnsi="Times New Roman" w:cs="Times New Roman"/>
          <w:i/>
          <w:sz w:val="24"/>
          <w:szCs w:val="24"/>
          <w:lang w:val="lt-LT" w:eastAsia="lt-LT"/>
        </w:rPr>
        <w:t>.</w:t>
      </w:r>
      <w:r w:rsidRPr="00C963A5">
        <w:rPr>
          <w:rFonts w:ascii="Times New Roman" w:eastAsia="Times New Roman" w:hAnsi="Times New Roman" w:cs="Times New Roman"/>
          <w:sz w:val="24"/>
          <w:szCs w:val="24"/>
          <w:lang w:val="lt-LT" w:eastAsia="lt-LT"/>
        </w:rPr>
        <w:t xml:space="preserve"> Sutarties įvykdymo užtikrinimo banko garantijoje arba draudimo bendrovės laidavimo rašte nurodytos sumos sumokėjimas neturi būti siejamas su visišku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patirtų nuostolių atlyginimu ir neatleidžia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nuo pareigos juos atlyginti pilnai.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12.4. Jei Sutarties vykdymo metu Sutarties įvykdymo užtikrinimą išdavęs juridinis asmuo (bankas ar draudimo bendrovė) negali vykdyti savo įsipareigojimų (sustabdoma veikla, paskelbiamas moratoriumas ir pan.),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per 10 (dešimt) dienų pateikia naują Sutarties vykdymo užtikrinimą, tokiomis pačiomis sąlygomis kaip ir ankstesnysis. Jei </w:t>
      </w:r>
      <w:r w:rsidRPr="00C963A5">
        <w:rPr>
          <w:rFonts w:ascii="Times New Roman" w:eastAsia="Times New Roman" w:hAnsi="Times New Roman" w:cs="Times New Roman"/>
          <w:b/>
          <w:sz w:val="24"/>
          <w:szCs w:val="24"/>
          <w:lang w:val="lt-LT" w:eastAsia="lt-LT"/>
        </w:rPr>
        <w:t xml:space="preserve">Pardavėjas </w:t>
      </w:r>
      <w:r w:rsidRPr="00C963A5">
        <w:rPr>
          <w:rFonts w:ascii="Times New Roman" w:eastAsia="Times New Roman" w:hAnsi="Times New Roman" w:cs="Times New Roman"/>
          <w:sz w:val="24"/>
          <w:szCs w:val="24"/>
          <w:lang w:val="lt-LT" w:eastAsia="lt-LT"/>
        </w:rPr>
        <w:t xml:space="preserve">nepateikia naujo Sutarties įvykdymo užtikrinimo,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turi teisę nutraukti Sutartį, Sutarties bendrosios dalies 9.2.5 punkte nustatyta tvarka.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12.5. Sutarties įvykdymo užtikrinimas grąžinamas per 10 (dešimt) dienų nuo šio užtikrinimo galiojimo termino pabaigos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pateikus raštišką prašymą.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rsidR="00C963A5" w:rsidRPr="00C963A5" w:rsidRDefault="00C963A5" w:rsidP="00C963A5">
      <w:pPr>
        <w:tabs>
          <w:tab w:val="left" w:pos="-360"/>
          <w:tab w:val="left" w:pos="0"/>
          <w:tab w:val="left" w:pos="1701"/>
        </w:tabs>
        <w:suppressAutoHyphens/>
        <w:spacing w:after="0" w:line="240" w:lineRule="auto"/>
        <w:ind w:firstLine="312"/>
        <w:jc w:val="both"/>
        <w:rPr>
          <w:rFonts w:ascii="Times New Roman" w:eastAsia="Times New Roman" w:hAnsi="Times New Roman" w:cs="Times New Roman"/>
          <w:sz w:val="24"/>
          <w:szCs w:val="24"/>
          <w:lang w:val="en-GB" w:eastAsia="ar-SA"/>
        </w:rPr>
      </w:pPr>
      <w:r w:rsidRPr="00C963A5">
        <w:rPr>
          <w:rFonts w:ascii="Times New Roman" w:eastAsia="Times New Roman" w:hAnsi="Times New Roman" w:cs="Times New Roman"/>
          <w:sz w:val="24"/>
          <w:szCs w:val="24"/>
          <w:lang w:val="en-GB" w:eastAsia="ar-SA"/>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12.8. Sutartis gali būti pratęsta Sutarties specialiojoje dalyje nustatytomis sąlygomis.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12.9. Esant poreikiui,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C963A5">
        <w:rPr>
          <w:rFonts w:ascii="Times New Roman" w:eastAsia="Times New Roman" w:hAnsi="Times New Roman" w:cs="Times New Roman"/>
          <w:b/>
          <w:sz w:val="24"/>
          <w:szCs w:val="24"/>
          <w:lang w:val="lt-LT" w:eastAsia="lt-LT"/>
        </w:rPr>
        <w:t xml:space="preserve"> Pardavėjas</w:t>
      </w:r>
      <w:r w:rsidRPr="00C963A5">
        <w:rPr>
          <w:rFonts w:ascii="Times New Roman" w:eastAsia="Times New Roman" w:hAnsi="Times New Roman" w:cs="Times New Roman"/>
          <w:sz w:val="24"/>
          <w:szCs w:val="24"/>
          <w:lang w:val="lt-LT" w:eastAsia="lt-LT"/>
        </w:rPr>
        <w:t xml:space="preserve"> gali tiekti tik ne didesnėmis nei užsakymo dieną </w:t>
      </w:r>
      <w:r w:rsidRPr="00C963A5">
        <w:rPr>
          <w:rFonts w:ascii="Times New Roman" w:eastAsia="Times New Roman" w:hAnsi="Times New Roman" w:cs="Times New Roman"/>
          <w:b/>
          <w:sz w:val="24"/>
          <w:szCs w:val="24"/>
          <w:lang w:val="lt-LT" w:eastAsia="lt-LT"/>
        </w:rPr>
        <w:t xml:space="preserve">Pardavėjo </w:t>
      </w:r>
      <w:r w:rsidRPr="00C963A5">
        <w:rPr>
          <w:rFonts w:ascii="Times New Roman" w:eastAsia="Times New Roman" w:hAnsi="Times New Roman" w:cs="Times New Roman"/>
          <w:sz w:val="24"/>
          <w:szCs w:val="24"/>
          <w:lang w:val="lt-LT" w:eastAsia="lt-LT"/>
        </w:rPr>
        <w:t xml:space="preserve">prekybos vietoje, kataloge ar </w:t>
      </w:r>
      <w:r w:rsidRPr="00C963A5">
        <w:rPr>
          <w:rFonts w:ascii="Times New Roman" w:eastAsia="Times New Roman" w:hAnsi="Times New Roman" w:cs="Times New Roman"/>
          <w:sz w:val="24"/>
          <w:szCs w:val="24"/>
          <w:lang w:val="lt-LT" w:eastAsia="lt-LT"/>
        </w:rPr>
        <w:lastRenderedPageBreak/>
        <w:t xml:space="preserve">interneto svetainėje nurodytomis galiojančiomis šių prekių kainomis arba, jei tokios kainos neskelbiamos,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pasiūlytomis, konkurencingomis ir rinką atitinkančiomis kainomis. Esant poreikiui įsigyti Sutartyje ir jos priede (-uose) nenurodytų, tačiau su pirkimo objektu susijusių prekių </w:t>
      </w:r>
      <w:r w:rsidRPr="00C963A5">
        <w:rPr>
          <w:rFonts w:ascii="Times New Roman" w:eastAsia="Times New Roman" w:hAnsi="Times New Roman" w:cs="Times New Roman"/>
          <w:b/>
          <w:sz w:val="24"/>
          <w:szCs w:val="24"/>
          <w:lang w:val="lt-LT" w:eastAsia="lt-LT"/>
        </w:rPr>
        <w:t>Pirkėjas</w:t>
      </w:r>
      <w:r w:rsidRPr="00C963A5">
        <w:rPr>
          <w:rFonts w:ascii="Times New Roman" w:eastAsia="Times New Roman" w:hAnsi="Times New Roman" w:cs="Times New Roman"/>
          <w:sz w:val="24"/>
          <w:szCs w:val="24"/>
          <w:lang w:val="lt-LT" w:eastAsia="lt-LT"/>
        </w:rPr>
        <w:t xml:space="preserve"> ir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sudaro papildomą rašytinį susitarimą, kurio sąlygos privalo būti analogiškos Sutarties sąlygoms, atitinkamai jas pritaikant prie naujai perkamų prekių </w:t>
      </w:r>
      <w:r w:rsidRPr="00C963A5">
        <w:rPr>
          <w:rFonts w:ascii="Times New Roman" w:eastAsia="Times New Roman" w:hAnsi="Times New Roman" w:cs="Times New Roman"/>
          <w:i/>
          <w:sz w:val="24"/>
          <w:szCs w:val="24"/>
          <w:lang w:val="lt-LT" w:eastAsia="lt-LT"/>
        </w:rPr>
        <w:t>(jei spec. dalyje nurodyta, kad ši sąlyga taikoma)</w:t>
      </w:r>
      <w:r w:rsidRPr="00C963A5">
        <w:rPr>
          <w:rFonts w:ascii="Times New Roman" w:eastAsia="Times New Roman" w:hAnsi="Times New Roman" w:cs="Times New Roman"/>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12.10. Sutarties specialiojoje dalyje numatyta Sutarties galiojimo termino pabaiga nereiškia Šalių prievolių pagal Sutartį pabaigos ir neatleidžia Šalių nuo civilinės atsakomybės už Sutarties pažeidimą.</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p>
    <w:p w:rsidR="00C963A5" w:rsidRPr="00C963A5" w:rsidRDefault="00C963A5" w:rsidP="00C963A5">
      <w:pPr>
        <w:suppressAutoHyphens/>
        <w:spacing w:after="0" w:line="240" w:lineRule="auto"/>
        <w:ind w:right="125" w:firstLine="312"/>
        <w:jc w:val="both"/>
        <w:rPr>
          <w:rFonts w:ascii="Times New Roman" w:eastAsia="Times New Roman" w:hAnsi="Times New Roman" w:cs="Times New Roman"/>
          <w:b/>
          <w:bCs/>
          <w:sz w:val="24"/>
          <w:szCs w:val="24"/>
          <w:lang w:val="en-GB" w:eastAsia="ar-SA"/>
        </w:rPr>
      </w:pPr>
      <w:r w:rsidRPr="00C963A5">
        <w:rPr>
          <w:rFonts w:ascii="Times New Roman" w:eastAsia="Times New Roman" w:hAnsi="Times New Roman" w:cs="Times New Roman"/>
          <w:b/>
          <w:bCs/>
          <w:sz w:val="24"/>
          <w:szCs w:val="24"/>
          <w:lang w:val="en-GB" w:eastAsia="ar-SA"/>
        </w:rPr>
        <w:t>13. Susirašinėjimas</w:t>
      </w:r>
    </w:p>
    <w:p w:rsidR="00C963A5" w:rsidRPr="00C963A5" w:rsidRDefault="00C963A5" w:rsidP="00C963A5">
      <w:pPr>
        <w:suppressAutoHyphens/>
        <w:spacing w:after="0" w:line="240" w:lineRule="auto"/>
        <w:ind w:right="125" w:firstLine="312"/>
        <w:jc w:val="both"/>
        <w:rPr>
          <w:rFonts w:ascii="Times New Roman" w:eastAsia="Times New Roman" w:hAnsi="Times New Roman" w:cs="Times New Roman"/>
          <w:sz w:val="24"/>
          <w:szCs w:val="24"/>
          <w:lang w:val="en-GB" w:eastAsia="ar-SA"/>
        </w:rPr>
      </w:pPr>
      <w:r w:rsidRPr="00C963A5">
        <w:rPr>
          <w:rFonts w:ascii="Times New Roman" w:eastAsia="Times New Roman" w:hAnsi="Times New Roman" w:cs="Times New Roman"/>
          <w:sz w:val="24"/>
          <w:szCs w:val="24"/>
          <w:lang w:val="en-GB" w:eastAsia="ar-SA"/>
        </w:rPr>
        <w:t xml:space="preserve">13.1. </w:t>
      </w:r>
      <w:r w:rsidRPr="00C963A5">
        <w:rPr>
          <w:rFonts w:ascii="Times New Roman" w:eastAsia="Times New Roman" w:hAnsi="Times New Roman" w:cs="Times New Roman"/>
          <w:b/>
          <w:sz w:val="24"/>
          <w:szCs w:val="24"/>
          <w:lang w:val="en-GB" w:eastAsia="ar-SA"/>
        </w:rPr>
        <w:t>Pirkėjo</w:t>
      </w:r>
      <w:r w:rsidRPr="00C963A5">
        <w:rPr>
          <w:rFonts w:ascii="Times New Roman" w:eastAsia="Times New Roman" w:hAnsi="Times New Roman" w:cs="Times New Roman"/>
          <w:sz w:val="24"/>
          <w:szCs w:val="24"/>
          <w:lang w:val="en-GB" w:eastAsia="ar-SA"/>
        </w:rPr>
        <w:t xml:space="preserve"> ir </w:t>
      </w:r>
      <w:r w:rsidRPr="00C963A5">
        <w:rPr>
          <w:rFonts w:ascii="Times New Roman" w:eastAsia="Times New Roman" w:hAnsi="Times New Roman" w:cs="Times New Roman"/>
          <w:b/>
          <w:sz w:val="24"/>
          <w:szCs w:val="24"/>
          <w:lang w:val="en-GB" w:eastAsia="ar-SA"/>
        </w:rPr>
        <w:t>Pardavėjo</w:t>
      </w:r>
      <w:r w:rsidRPr="00C963A5">
        <w:rPr>
          <w:rFonts w:ascii="Times New Roman" w:eastAsia="Times New Roman" w:hAnsi="Times New Roman" w:cs="Times New Roman"/>
          <w:sz w:val="24"/>
          <w:szCs w:val="24"/>
          <w:lang w:val="en-GB" w:eastAsia="ar-SA"/>
        </w:rPr>
        <w:t xml:space="preserve"> vienas kitam siunčiami pranešimai lietuvių/anglų (</w:t>
      </w:r>
      <w:r w:rsidRPr="00C963A5">
        <w:rPr>
          <w:rFonts w:ascii="Times New Roman" w:eastAsia="Times New Roman" w:hAnsi="Times New Roman" w:cs="Times New Roman"/>
          <w:i/>
          <w:sz w:val="24"/>
          <w:szCs w:val="24"/>
          <w:lang w:val="en-GB" w:eastAsia="ar-SA"/>
        </w:rPr>
        <w:t>taikoma, jeigu sutartis sudaroma anglų kalba</w:t>
      </w:r>
      <w:r w:rsidRPr="00C963A5">
        <w:rPr>
          <w:rFonts w:ascii="Times New Roman" w:eastAsia="Times New Roman" w:hAnsi="Times New Roman" w:cs="Times New Roman"/>
          <w:sz w:val="24"/>
          <w:szCs w:val="24"/>
          <w:lang w:val="en-GB" w:eastAsia="ar-SA"/>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bCs/>
          <w:sz w:val="24"/>
          <w:szCs w:val="24"/>
          <w:lang w:val="lt-LT"/>
        </w:rPr>
      </w:pPr>
      <w:r w:rsidRPr="00C963A5">
        <w:rPr>
          <w:rFonts w:ascii="Times New Roman" w:eastAsia="Times New Roman" w:hAnsi="Times New Roman" w:cs="Times New Roman"/>
          <w:b/>
          <w:sz w:val="24"/>
          <w:szCs w:val="24"/>
          <w:lang w:val="lt-LT" w:eastAsia="lt-LT"/>
        </w:rPr>
        <w:t xml:space="preserve">14. </w:t>
      </w:r>
      <w:r w:rsidRPr="00C963A5">
        <w:rPr>
          <w:rFonts w:ascii="Times New Roman" w:eastAsia="Times New Roman" w:hAnsi="Times New Roman" w:cs="Times New Roman"/>
          <w:b/>
          <w:bCs/>
          <w:sz w:val="24"/>
          <w:szCs w:val="24"/>
          <w:lang w:val="lt-LT"/>
        </w:rPr>
        <w:t>Informacijos konfidencialumas ir asmens duomenys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14.1. Šalys privalo užtikrinti, kad informacija, kurią jos perduoda viena kitai, bus naudojama tik vykdant Sutartį ir nebus naudojama tokiu būdu, kuris pakenktų informaciją perdavusiai Šaliai.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14.2. Šalys įsipareigoja užtikrinti visos joms žinomos ir (ar) patikėtos informacijos slaptumą Sutarties galiojimo metu ir pasibaigus Sutarties galiojimo laikotarpiui ar ją nutraukus.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bCs/>
          <w:sz w:val="24"/>
          <w:szCs w:val="24"/>
          <w:lang w:val="lt-LT" w:eastAsia="lt-LT"/>
        </w:rPr>
        <w:t>14.3.</w:t>
      </w:r>
      <w:r w:rsidRPr="00C963A5">
        <w:rPr>
          <w:rFonts w:ascii="Times New Roman" w:eastAsia="Times New Roman" w:hAnsi="Times New Roman" w:cs="Times New Roman"/>
          <w:b/>
          <w:bCs/>
          <w:sz w:val="24"/>
          <w:szCs w:val="24"/>
          <w:lang w:val="lt-LT" w:eastAsia="lt-LT"/>
        </w:rPr>
        <w:t xml:space="preserve"> Pardavėjas</w:t>
      </w:r>
      <w:r w:rsidRPr="00C963A5">
        <w:rPr>
          <w:rFonts w:ascii="Times New Roman" w:eastAsia="Times New Roman" w:hAnsi="Times New Roman" w:cs="Times New Roman"/>
          <w:sz w:val="24"/>
          <w:szCs w:val="24"/>
          <w:lang w:val="lt-LT" w:eastAsia="lt-LT"/>
        </w:rPr>
        <w:t xml:space="preserve"> įsipareigoja be </w:t>
      </w:r>
      <w:r w:rsidRPr="00C963A5">
        <w:rPr>
          <w:rFonts w:ascii="Times New Roman" w:eastAsia="Times New Roman" w:hAnsi="Times New Roman" w:cs="Times New Roman"/>
          <w:b/>
          <w:bCs/>
          <w:sz w:val="24"/>
          <w:szCs w:val="24"/>
          <w:lang w:val="lt-LT" w:eastAsia="lt-LT"/>
        </w:rPr>
        <w:t>Pirkėjo</w:t>
      </w:r>
      <w:r w:rsidRPr="00C963A5">
        <w:rPr>
          <w:rFonts w:ascii="Times New Roman" w:eastAsia="Times New Roman" w:hAnsi="Times New Roman" w:cs="Times New Roman"/>
          <w:sz w:val="24"/>
          <w:szCs w:val="24"/>
          <w:lang w:val="lt-LT" w:eastAsia="lt-LT"/>
        </w:rPr>
        <w:t xml:space="preserve"> išankstinio rašytinio sutikimo nenaudoti </w:t>
      </w:r>
      <w:r w:rsidRPr="00C963A5">
        <w:rPr>
          <w:rFonts w:ascii="Times New Roman" w:eastAsia="Times New Roman" w:hAnsi="Times New Roman" w:cs="Times New Roman"/>
          <w:b/>
          <w:sz w:val="24"/>
          <w:szCs w:val="24"/>
          <w:lang w:val="lt-LT" w:eastAsia="lt-LT"/>
        </w:rPr>
        <w:t>Pirkėjo</w:t>
      </w:r>
      <w:r w:rsidRPr="00C963A5">
        <w:rPr>
          <w:rFonts w:ascii="Times New Roman" w:eastAsia="Times New Roman" w:hAnsi="Times New Roman" w:cs="Times New Roman"/>
          <w:sz w:val="24"/>
          <w:szCs w:val="24"/>
          <w:lang w:val="lt-LT" w:eastAsia="lt-LT"/>
        </w:rPr>
        <w:t xml:space="preserve"> jam pateiktos informacijos nei savo, nei bet kokių trečiųjų asmenų naudai, neatskleisti tokios informacijos kitiems asmenims, išskyrus Lietuvos Respublikos teisės aktų numatytus atvejus.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14.4. Sutartyje ir jos prieduose nurodyti asmens duomenys (vardai, pavardės, pareigos, el. paštas, ar telefono numeris) gali būti naudojami tik nustatant Šalių ar </w:t>
      </w:r>
      <w:r w:rsidRPr="00C963A5">
        <w:rPr>
          <w:rFonts w:ascii="Times New Roman" w:eastAsia="Times New Roman" w:hAnsi="Times New Roman" w:cs="Times New Roman"/>
          <w:b/>
          <w:sz w:val="24"/>
          <w:szCs w:val="24"/>
          <w:lang w:val="lt-LT" w:eastAsia="lt-LT"/>
        </w:rPr>
        <w:t>Gavėjo</w:t>
      </w:r>
      <w:r w:rsidRPr="00C963A5">
        <w:rPr>
          <w:rFonts w:ascii="Times New Roman" w:eastAsia="Times New Roman" w:hAnsi="Times New Roman" w:cs="Times New Roman"/>
          <w:sz w:val="24"/>
          <w:szCs w:val="24"/>
          <w:lang w:val="lt-LT"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14.5. Sutarties šalys užtikrina, kad su asmens duomenimis tvarkomais vykdant Sutartį susipažins tik tie asmenys, kuriems tai yra būtina vykdant įsipareigojimus pagal Sutartį.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14.6. Sutartyje ir jos prieduose nurodyti asmens duomenys be atskiro kitos Šalies sutikimo negali būti perduoti tretiesiems asmenims, išskyrus </w:t>
      </w:r>
      <w:r w:rsidRPr="00C963A5">
        <w:rPr>
          <w:rFonts w:ascii="Times New Roman" w:eastAsia="Times New Roman" w:hAnsi="Times New Roman" w:cs="Times New Roman"/>
          <w:b/>
          <w:sz w:val="24"/>
          <w:szCs w:val="24"/>
          <w:lang w:val="lt-LT" w:eastAsia="lt-LT"/>
        </w:rPr>
        <w:t>Pardavėjo</w:t>
      </w:r>
      <w:r w:rsidRPr="00C963A5">
        <w:rPr>
          <w:rFonts w:ascii="Times New Roman" w:eastAsia="Times New Roman" w:hAnsi="Times New Roman" w:cs="Times New Roman"/>
          <w:sz w:val="24"/>
          <w:szCs w:val="24"/>
          <w:lang w:val="lt-LT" w:eastAsia="lt-LT"/>
        </w:rPr>
        <w:t xml:space="preserve"> įvardintus subtiekėjus ir </w:t>
      </w:r>
      <w:r w:rsidRPr="00C963A5">
        <w:rPr>
          <w:rFonts w:ascii="Times New Roman" w:eastAsia="Times New Roman" w:hAnsi="Times New Roman" w:cs="Times New Roman"/>
          <w:b/>
          <w:sz w:val="24"/>
          <w:szCs w:val="24"/>
          <w:lang w:val="lt-LT" w:eastAsia="lt-LT"/>
        </w:rPr>
        <w:t>Gavėją</w:t>
      </w:r>
      <w:r w:rsidRPr="00C963A5">
        <w:rPr>
          <w:rFonts w:ascii="Times New Roman" w:eastAsia="Times New Roman" w:hAnsi="Times New Roman" w:cs="Times New Roman"/>
          <w:sz w:val="24"/>
          <w:szCs w:val="24"/>
          <w:lang w:val="lt-LT"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14.10. Šalys neatlygina viena kitos patirtų išlaidų ir nuostolių dėl asmens duomenų tvarkymo įsipareigojimų pagal šią Sutartį vykdymo.</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14.11. Pažeidęs Sutarties bendrosios dalies 14.3 punkte numatytą įsipareigojimą </w:t>
      </w:r>
      <w:r w:rsidRPr="00C963A5">
        <w:rPr>
          <w:rFonts w:ascii="Times New Roman" w:eastAsia="Times New Roman" w:hAnsi="Times New Roman" w:cs="Times New Roman"/>
          <w:b/>
          <w:sz w:val="24"/>
          <w:szCs w:val="24"/>
          <w:lang w:val="lt-LT" w:eastAsia="lt-LT"/>
        </w:rPr>
        <w:t xml:space="preserve">Pardavėjas </w:t>
      </w:r>
      <w:r w:rsidRPr="00C963A5">
        <w:rPr>
          <w:rFonts w:ascii="Times New Roman" w:eastAsia="Times New Roman" w:hAnsi="Times New Roman" w:cs="Times New Roman"/>
          <w:sz w:val="24"/>
          <w:szCs w:val="24"/>
          <w:lang w:val="lt-LT" w:eastAsia="lt-LT"/>
        </w:rPr>
        <w:t>privalo</w:t>
      </w:r>
      <w:r w:rsidRPr="00C963A5">
        <w:rPr>
          <w:rFonts w:ascii="Times New Roman" w:eastAsia="Times New Roman" w:hAnsi="Times New Roman" w:cs="Times New Roman"/>
          <w:b/>
          <w:sz w:val="24"/>
          <w:szCs w:val="24"/>
          <w:lang w:val="lt-LT" w:eastAsia="lt-LT"/>
        </w:rPr>
        <w:t xml:space="preserve"> Pirkėjui </w:t>
      </w:r>
      <w:r w:rsidRPr="00C963A5">
        <w:rPr>
          <w:rFonts w:ascii="Times New Roman" w:eastAsia="Times New Roman" w:hAnsi="Times New Roman" w:cs="Times New Roman"/>
          <w:sz w:val="24"/>
          <w:szCs w:val="24"/>
          <w:lang w:val="lt-LT" w:eastAsia="lt-LT"/>
        </w:rPr>
        <w:t>sumokėti 10 proc. dydžio maksimalios Sutarties vertės/pasiūlymo</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kainos be PVM Šalių iš anksto sutartų minimalių nuostolių dydžio sumą ir atlyginti kitus dėl tokio pažeidimo padarytus nuostolius.</w:t>
      </w: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15. Baigiamosios nuostatos</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15.1. Sutartis sudaryta lietuvių/anglų, lietuvių ir anglų kalba dviem/keturiais egzemplioriais (po vieną/du kiekvienai Šaliai) (</w:t>
      </w:r>
      <w:r w:rsidRPr="00C963A5">
        <w:rPr>
          <w:rFonts w:ascii="Times New Roman" w:eastAsia="Times New Roman" w:hAnsi="Times New Roman" w:cs="Times New Roman"/>
          <w:i/>
          <w:sz w:val="24"/>
          <w:szCs w:val="24"/>
          <w:lang w:val="lt-LT" w:eastAsia="lt-LT"/>
        </w:rPr>
        <w:t>taikoma priklausomai nuo to</w:t>
      </w:r>
      <w:r w:rsidRPr="00C963A5">
        <w:rPr>
          <w:rFonts w:ascii="Times New Roman" w:eastAsia="Times New Roman" w:hAnsi="Times New Roman" w:cs="Times New Roman"/>
          <w:sz w:val="24"/>
          <w:szCs w:val="24"/>
          <w:lang w:val="lt-LT" w:eastAsia="lt-LT"/>
        </w:rPr>
        <w:t xml:space="preserve"> </w:t>
      </w:r>
      <w:r w:rsidRPr="00C963A5">
        <w:rPr>
          <w:rFonts w:ascii="Times New Roman" w:eastAsia="Times New Roman" w:hAnsi="Times New Roman" w:cs="Times New Roman"/>
          <w:i/>
          <w:sz w:val="24"/>
          <w:szCs w:val="24"/>
          <w:lang w:val="lt-LT" w:eastAsia="lt-LT"/>
        </w:rPr>
        <w:t>kokiomis kalbomis bus sudaroma sutartis</w:t>
      </w:r>
      <w:r w:rsidRPr="00C963A5">
        <w:rPr>
          <w:rFonts w:ascii="Times New Roman" w:eastAsia="Times New Roman" w:hAnsi="Times New Roman" w:cs="Times New Roman"/>
          <w:sz w:val="24"/>
          <w:szCs w:val="24"/>
          <w:lang w:val="lt-LT" w:eastAsia="lt-LT"/>
        </w:rPr>
        <w:t>). Abu tekstai autentiški ir turi vienodą teisinę galią. Atsiradus neatitikimams tarp tekstų lietuvių ir anglų kalbomis, pirmenybė teikiama tekstui anglų kalba (taikoma, jeigu sutartis sudaroma su užsienio pardavėju lietuvių ir anglų kalba).</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15.2. Šią Sutartį sudaro Sutarties bendroji ir specialioji dalys bei Sutarties priedas (-ai). Visi šios Sutarties priedai yra neatskiriama Sutarties dalis.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15.3. Nė viena iš Šalių neturi teisės perduoti trečiajam asmeniui teisių ir įsipareigojimų pagal šią Sutartį be išankstinio raštiško kitos Šalies sutikimo.</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15.4. Pažeidęs šios sutarties dalies 15.3 punkte nurodytą įpareigojimą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moka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5 proc. maksimalios Sutarties/pasiūlymo</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kainos be PVM dydžio šalių iš anksto sutartų minimalių nuostolių sumą, jeigu Sutarties specialiojoje dalyje nenustatyta kitaip.</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15.5.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garantuoja, kad turi visas Sutarties įvykdymui reikalingas licencijas. </w:t>
      </w:r>
      <w:r w:rsidRPr="00C963A5">
        <w:rPr>
          <w:rFonts w:ascii="Times New Roman" w:eastAsia="Times New Roman" w:hAnsi="Times New Roman" w:cs="Times New Roman"/>
          <w:b/>
          <w:sz w:val="24"/>
          <w:szCs w:val="24"/>
          <w:lang w:val="lt-LT" w:eastAsia="lt-LT"/>
        </w:rPr>
        <w:t>Pardavėjas</w:t>
      </w:r>
      <w:r w:rsidRPr="00C963A5">
        <w:rPr>
          <w:rFonts w:ascii="Times New Roman" w:eastAsia="Times New Roman" w:hAnsi="Times New Roman" w:cs="Times New Roman"/>
          <w:sz w:val="24"/>
          <w:szCs w:val="24"/>
          <w:lang w:val="lt-LT" w:eastAsia="lt-LT"/>
        </w:rPr>
        <w:t xml:space="preserve"> įsipareigoja atlyginti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nuostolius, jeigu P</w:t>
      </w:r>
      <w:r w:rsidRPr="00C963A5">
        <w:rPr>
          <w:rFonts w:ascii="Times New Roman" w:eastAsia="Times New Roman" w:hAnsi="Times New Roman" w:cs="Times New Roman"/>
          <w:b/>
          <w:sz w:val="24"/>
          <w:szCs w:val="24"/>
          <w:lang w:val="lt-LT" w:eastAsia="lt-LT"/>
        </w:rPr>
        <w:t>irkėjui</w:t>
      </w:r>
      <w:r w:rsidRPr="00C963A5">
        <w:rPr>
          <w:rFonts w:ascii="Times New Roman" w:eastAsia="Times New Roman" w:hAnsi="Times New Roman" w:cs="Times New Roman"/>
          <w:sz w:val="24"/>
          <w:szCs w:val="24"/>
          <w:lang w:val="lt-LT" w:eastAsia="lt-LT"/>
        </w:rPr>
        <w:t xml:space="preserve"> būtų pateikta pretenzijų ar iškelta bylų dėl patentų ar licencijų pažeidimų, kylančių iš Sutarties ar padarytų ją vykdant. </w:t>
      </w:r>
    </w:p>
    <w:p w:rsidR="00C963A5" w:rsidRPr="00C963A5" w:rsidRDefault="00C963A5" w:rsidP="00C963A5">
      <w:pPr>
        <w:tabs>
          <w:tab w:val="left" w:pos="-360"/>
          <w:tab w:val="left" w:pos="0"/>
          <w:tab w:val="left" w:pos="1701"/>
        </w:tabs>
        <w:suppressAutoHyphens/>
        <w:spacing w:after="0" w:line="240" w:lineRule="auto"/>
        <w:ind w:firstLine="312"/>
        <w:jc w:val="both"/>
        <w:rPr>
          <w:rFonts w:ascii="Times New Roman" w:eastAsia="Times New Roman" w:hAnsi="Times New Roman" w:cs="Times New Roman"/>
          <w:sz w:val="24"/>
          <w:szCs w:val="24"/>
          <w:highlight w:val="yellow"/>
          <w:lang w:val="en-GB" w:eastAsia="ar-SA"/>
        </w:rPr>
      </w:pPr>
      <w:r w:rsidRPr="00C963A5">
        <w:rPr>
          <w:rFonts w:ascii="Times New Roman" w:eastAsia="Times New Roman" w:hAnsi="Times New Roman" w:cs="Times New Roman"/>
          <w:sz w:val="24"/>
          <w:szCs w:val="24"/>
          <w:lang w:val="en-GB" w:eastAsia="ar-SA"/>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rsidR="00C963A5" w:rsidRPr="00C963A5" w:rsidRDefault="00C963A5" w:rsidP="00C963A5">
      <w:pPr>
        <w:spacing w:after="0" w:line="240" w:lineRule="auto"/>
        <w:jc w:val="both"/>
        <w:rPr>
          <w:rFonts w:ascii="Times New Roman" w:eastAsia="Times New Roman" w:hAnsi="Times New Roman" w:cs="Times New Roman"/>
          <w:bCs/>
          <w:color w:val="000000"/>
          <w:sz w:val="24"/>
          <w:szCs w:val="24"/>
          <w:lang w:val="lt-LT" w:eastAsia="lt-LT"/>
        </w:rPr>
      </w:pPr>
      <w:r w:rsidRPr="00C963A5">
        <w:rPr>
          <w:rFonts w:ascii="Times New Roman" w:eastAsia="Times New Roman" w:hAnsi="Times New Roman" w:cs="Times New Roman"/>
          <w:color w:val="000000"/>
          <w:sz w:val="24"/>
          <w:szCs w:val="24"/>
          <w:lang w:val="lt-LT" w:eastAsia="lt-LT"/>
        </w:rPr>
        <w:t xml:space="preserve">15.7. </w:t>
      </w:r>
      <w:r w:rsidRPr="00C963A5">
        <w:rPr>
          <w:rFonts w:ascii="Times New Roman" w:eastAsia="Times New Roman" w:hAnsi="Times New Roman" w:cs="Times New Roman"/>
          <w:bCs/>
          <w:color w:val="000000"/>
          <w:sz w:val="24"/>
          <w:szCs w:val="24"/>
          <w:lang w:val="lt-LT" w:eastAsia="lt-LT"/>
        </w:rPr>
        <w:t>Sutarties vykdymas gali būti aiškinamas Šalių raštišku sutarimu nekeičiant Sutarties sąlygų.</w:t>
      </w:r>
    </w:p>
    <w:p w:rsidR="00C963A5" w:rsidRPr="00C963A5" w:rsidRDefault="00C963A5" w:rsidP="00C963A5">
      <w:pPr>
        <w:spacing w:after="0" w:line="240" w:lineRule="auto"/>
        <w:jc w:val="both"/>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bCs/>
          <w:color w:val="000000"/>
          <w:sz w:val="24"/>
          <w:szCs w:val="24"/>
          <w:lang w:val="lt-LT" w:eastAsia="lt-LT"/>
        </w:rPr>
        <w:t xml:space="preserve">15.8. </w:t>
      </w:r>
      <w:r w:rsidRPr="00C963A5">
        <w:rPr>
          <w:rFonts w:ascii="Times New Roman" w:eastAsia="Times New Roman" w:hAnsi="Times New Roman" w:cs="Times New Roman"/>
          <w:color w:val="000000"/>
          <w:sz w:val="24"/>
          <w:szCs w:val="24"/>
          <w:lang w:val="lt-LT" w:eastAsia="lt-LT"/>
        </w:rPr>
        <w:t>Subtiekėjo (-ų)/subteikėjo pavadinimas, jo (-ų) vykdomų sutartinių įsipareigojimų dalis yra nurodyti Sutarties specialiojoje dalyje.</w:t>
      </w:r>
    </w:p>
    <w:p w:rsidR="00C963A5" w:rsidRPr="00C963A5" w:rsidRDefault="00C963A5" w:rsidP="00C963A5">
      <w:pPr>
        <w:spacing w:after="0" w:line="240" w:lineRule="auto"/>
        <w:jc w:val="both"/>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color w:val="000000"/>
          <w:sz w:val="24"/>
          <w:szCs w:val="24"/>
          <w:lang w:val="lt-LT" w:eastAsia="lt-LT"/>
        </w:rPr>
        <w:t xml:space="preserve">15.9. Sutarties vykdymo metu </w:t>
      </w:r>
      <w:r w:rsidRPr="00C963A5">
        <w:rPr>
          <w:rFonts w:ascii="Times New Roman" w:eastAsia="Times New Roman" w:hAnsi="Times New Roman" w:cs="Times New Roman"/>
          <w:sz w:val="24"/>
          <w:szCs w:val="24"/>
          <w:lang w:val="lt-LT" w:eastAsia="lt-LT"/>
        </w:rPr>
        <w:t xml:space="preserve">Sutartyje nurodytas (-i) subtiekėjas (-ai)/subteikėjas (-ai) gali būti keičiamas (-i) kitu (-ais) subtiekėju (-ais)/subteikėju (-ais) dėl objektyvių aplinkybių, kurių </w:t>
      </w:r>
      <w:r w:rsidRPr="00C963A5">
        <w:rPr>
          <w:rFonts w:ascii="Times New Roman" w:eastAsia="Times New Roman" w:hAnsi="Times New Roman" w:cs="Times New Roman"/>
          <w:b/>
          <w:sz w:val="24"/>
          <w:szCs w:val="24"/>
          <w:lang w:val="lt-LT" w:eastAsia="lt-LT"/>
        </w:rPr>
        <w:t>Pardavėjui</w:t>
      </w:r>
      <w:r w:rsidRPr="00C963A5">
        <w:rPr>
          <w:rFonts w:ascii="Times New Roman" w:eastAsia="Times New Roman" w:hAnsi="Times New Roman" w:cs="Times New Roman"/>
          <w:sz w:val="24"/>
          <w:szCs w:val="24"/>
          <w:lang w:val="lt-LT" w:eastAsia="lt-LT"/>
        </w:rPr>
        <w:t xml:space="preserve"> nebuvo galima numatyti paraiškos/pasiūlymo pateikimo momentu. Sutartyje nustatyto subtiekėjo (-ų)/ subteikėjo (-ų) keitimas kitu galimas tik iš anksto raštu suderinus su </w:t>
      </w:r>
      <w:r w:rsidRPr="00C963A5">
        <w:rPr>
          <w:rFonts w:ascii="Times New Roman" w:eastAsia="Times New Roman" w:hAnsi="Times New Roman" w:cs="Times New Roman"/>
          <w:b/>
          <w:sz w:val="24"/>
          <w:szCs w:val="24"/>
          <w:lang w:val="lt-LT" w:eastAsia="lt-LT"/>
        </w:rPr>
        <w:t>Pirkėju</w:t>
      </w:r>
      <w:r w:rsidRPr="00C963A5">
        <w:rPr>
          <w:rFonts w:ascii="Times New Roman" w:eastAsia="Times New Roman" w:hAnsi="Times New Roman" w:cs="Times New Roman"/>
          <w:sz w:val="24"/>
          <w:szCs w:val="24"/>
          <w:lang w:val="lt-LT" w:eastAsia="lt-LT"/>
        </w:rPr>
        <w:t xml:space="preserve">.  Prašymas dėl Sutartyje nustatyto subtiekėjo (ų)/ subteikėjo (-ų) keitimo kitu </w:t>
      </w:r>
      <w:r w:rsidRPr="00C963A5">
        <w:rPr>
          <w:rFonts w:ascii="Times New Roman" w:eastAsia="Times New Roman" w:hAnsi="Times New Roman" w:cs="Times New Roman"/>
          <w:b/>
          <w:sz w:val="24"/>
          <w:szCs w:val="24"/>
          <w:lang w:val="lt-LT" w:eastAsia="lt-LT"/>
        </w:rPr>
        <w:t xml:space="preserve">Pirkėjui </w:t>
      </w:r>
      <w:r w:rsidRPr="00C963A5">
        <w:rPr>
          <w:rFonts w:ascii="Times New Roman" w:eastAsia="Times New Roman" w:hAnsi="Times New Roman" w:cs="Times New Roman"/>
          <w:sz w:val="24"/>
          <w:szCs w:val="24"/>
          <w:lang w:val="lt-LT" w:eastAsia="lt-LT"/>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C963A5">
        <w:rPr>
          <w:rFonts w:ascii="Times New Roman" w:eastAsia="Times New Roman" w:hAnsi="Times New Roman" w:cs="Times New Roman"/>
          <w:b/>
          <w:sz w:val="24"/>
          <w:szCs w:val="24"/>
          <w:lang w:val="lt-LT" w:eastAsia="lt-LT"/>
        </w:rPr>
        <w:t xml:space="preserve">Pardavėjas </w:t>
      </w:r>
      <w:r w:rsidRPr="00C963A5">
        <w:rPr>
          <w:rFonts w:ascii="Times New Roman" w:eastAsia="Times New Roman" w:hAnsi="Times New Roman" w:cs="Times New Roman"/>
          <w:sz w:val="24"/>
          <w:szCs w:val="24"/>
          <w:lang w:val="lt-LT" w:eastAsia="lt-LT"/>
        </w:rPr>
        <w:t>dėl subtiekėjo pasikeitimo neprarado pirkimo dokumentuose nustatytos minimalios kvalifikacijos</w:t>
      </w:r>
      <w:r w:rsidRPr="00C963A5">
        <w:rPr>
          <w:rFonts w:ascii="Times New Roman" w:eastAsia="Times New Roman" w:hAnsi="Times New Roman" w:cs="Times New Roman"/>
          <w:i/>
          <w:sz w:val="24"/>
          <w:szCs w:val="24"/>
          <w:lang w:val="lt-LT" w:eastAsia="lt-LT"/>
        </w:rPr>
        <w:t xml:space="preserve">. </w:t>
      </w:r>
      <w:r w:rsidRPr="00C963A5">
        <w:rPr>
          <w:rFonts w:ascii="Times New Roman" w:eastAsia="Times New Roman" w:hAnsi="Times New Roman" w:cs="Times New Roman"/>
          <w:color w:val="000000"/>
          <w:sz w:val="24"/>
          <w:szCs w:val="24"/>
          <w:lang w:val="lt-LT" w:eastAsia="lt-LT"/>
        </w:rPr>
        <w:t>Sutartyje nustatyto subtiekėjo (-ų)/subteikėjo (-ų) pakeitimas kitu subtiekėju (-ais)/ subteikėju (-ais) įforminamas rašytiniu Sutarties pakeitimu (</w:t>
      </w:r>
      <w:r w:rsidRPr="00C963A5">
        <w:rPr>
          <w:rFonts w:ascii="Times New Roman" w:eastAsia="Times New Roman" w:hAnsi="Times New Roman" w:cs="Times New Roman"/>
          <w:i/>
          <w:color w:val="000000"/>
          <w:sz w:val="24"/>
          <w:szCs w:val="24"/>
          <w:lang w:val="lt-LT" w:eastAsia="lt-LT"/>
        </w:rPr>
        <w:t xml:space="preserve">taikoma, jei </w:t>
      </w:r>
      <w:r w:rsidRPr="00C963A5">
        <w:rPr>
          <w:rFonts w:ascii="Times New Roman" w:eastAsia="Times New Roman" w:hAnsi="Times New Roman" w:cs="Times New Roman"/>
          <w:b/>
          <w:i/>
          <w:color w:val="000000"/>
          <w:sz w:val="24"/>
          <w:szCs w:val="24"/>
          <w:lang w:val="lt-LT" w:eastAsia="lt-LT"/>
        </w:rPr>
        <w:t>Pardavėjas</w:t>
      </w:r>
      <w:r w:rsidRPr="00C963A5">
        <w:rPr>
          <w:rFonts w:ascii="Times New Roman" w:eastAsia="Times New Roman" w:hAnsi="Times New Roman" w:cs="Times New Roman"/>
          <w:i/>
          <w:color w:val="000000"/>
          <w:sz w:val="24"/>
          <w:szCs w:val="24"/>
          <w:lang w:val="lt-LT" w:eastAsia="lt-LT"/>
        </w:rPr>
        <w:t xml:space="preserve"> juos numato pasitelkti</w:t>
      </w:r>
      <w:r w:rsidRPr="00C963A5">
        <w:rPr>
          <w:rFonts w:ascii="Times New Roman" w:eastAsia="Times New Roman" w:hAnsi="Times New Roman" w:cs="Times New Roman"/>
          <w:color w:val="000000"/>
          <w:sz w:val="24"/>
          <w:szCs w:val="24"/>
          <w:lang w:val="lt-LT" w:eastAsia="lt-LT"/>
        </w:rPr>
        <w:t>).</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15.10.</w:t>
      </w:r>
      <w:r w:rsidRPr="00C963A5">
        <w:rPr>
          <w:rFonts w:ascii="Times New Roman" w:eastAsia="Times New Roman" w:hAnsi="Times New Roman" w:cs="Times New Roman"/>
          <w:b/>
          <w:sz w:val="24"/>
          <w:szCs w:val="24"/>
          <w:lang w:val="lt-LT" w:eastAsia="lt-LT"/>
        </w:rPr>
        <w:t xml:space="preserve"> Pardavėjo </w:t>
      </w:r>
      <w:r w:rsidRPr="00C963A5">
        <w:rPr>
          <w:rFonts w:ascii="Times New Roman" w:eastAsia="Times New Roman" w:hAnsi="Times New Roman" w:cs="Times New Roman"/>
          <w:sz w:val="24"/>
          <w:szCs w:val="24"/>
          <w:lang w:val="lt-LT" w:eastAsia="lt-LT"/>
        </w:rPr>
        <w:t>paskirtas asmuo/asmenys, kurie atstovauja</w:t>
      </w:r>
      <w:r w:rsidRPr="00C963A5">
        <w:rPr>
          <w:rFonts w:ascii="Times New Roman" w:eastAsia="Times New Roman" w:hAnsi="Times New Roman" w:cs="Times New Roman"/>
          <w:b/>
          <w:sz w:val="24"/>
          <w:szCs w:val="24"/>
          <w:lang w:val="lt-LT" w:eastAsia="lt-LT"/>
        </w:rPr>
        <w:t xml:space="preserve"> Pardavėjui</w:t>
      </w:r>
      <w:r w:rsidRPr="00C963A5">
        <w:rPr>
          <w:rFonts w:ascii="Times New Roman" w:eastAsia="Times New Roman" w:hAnsi="Times New Roman" w:cs="Times New Roman"/>
          <w:sz w:val="24"/>
          <w:szCs w:val="24"/>
          <w:lang w:val="lt-LT" w:eastAsia="lt-LT"/>
        </w:rPr>
        <w:t>,</w:t>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sz w:val="24"/>
          <w:szCs w:val="24"/>
          <w:lang w:val="lt-LT" w:eastAsia="lt-LT"/>
        </w:rPr>
        <w:t>priiminėja ir tvirtina</w:t>
      </w:r>
      <w:r w:rsidRPr="00C963A5">
        <w:rPr>
          <w:rFonts w:ascii="Times New Roman" w:eastAsia="Times New Roman" w:hAnsi="Times New Roman" w:cs="Times New Roman"/>
          <w:b/>
          <w:sz w:val="24"/>
          <w:szCs w:val="24"/>
          <w:lang w:val="lt-LT" w:eastAsia="lt-LT"/>
        </w:rPr>
        <w:t xml:space="preserve"> Pirkėjo </w:t>
      </w:r>
      <w:r w:rsidRPr="00C963A5">
        <w:rPr>
          <w:rFonts w:ascii="Times New Roman" w:eastAsia="Times New Roman" w:hAnsi="Times New Roman" w:cs="Times New Roman"/>
          <w:sz w:val="24"/>
          <w:szCs w:val="24"/>
          <w:lang w:val="lt-LT" w:eastAsia="lt-LT"/>
        </w:rPr>
        <w:t xml:space="preserve">teikiamus prekių užsakymus, tiekiamų prekių sąmatą, dalyvauja susitikimuose su </w:t>
      </w:r>
      <w:r w:rsidRPr="00C963A5">
        <w:rPr>
          <w:rFonts w:ascii="Times New Roman" w:eastAsia="Times New Roman" w:hAnsi="Times New Roman" w:cs="Times New Roman"/>
          <w:b/>
          <w:sz w:val="24"/>
          <w:szCs w:val="24"/>
          <w:lang w:val="lt-LT" w:eastAsia="lt-LT"/>
        </w:rPr>
        <w:t xml:space="preserve">Pirkėju </w:t>
      </w:r>
      <w:r w:rsidRPr="00C963A5">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t xml:space="preserve">15.11. </w:t>
      </w:r>
      <w:r w:rsidRPr="00C963A5">
        <w:rPr>
          <w:rFonts w:ascii="Times New Roman" w:eastAsia="Times New Roman" w:hAnsi="Times New Roman" w:cs="Times New Roman"/>
          <w:b/>
          <w:sz w:val="24"/>
          <w:szCs w:val="24"/>
          <w:lang w:val="lt-LT" w:eastAsia="lt-LT"/>
        </w:rPr>
        <w:t xml:space="preserve">Pirkėjo </w:t>
      </w:r>
      <w:r w:rsidRPr="00C963A5">
        <w:rPr>
          <w:rFonts w:ascii="Times New Roman" w:eastAsia="Times New Roman" w:hAnsi="Times New Roman" w:cs="Times New Roman"/>
          <w:sz w:val="24"/>
          <w:szCs w:val="24"/>
          <w:lang w:val="lt-LT" w:eastAsia="lt-LT"/>
        </w:rPr>
        <w:t>paskirti asmuo/asmenys, kurie atstovauja</w:t>
      </w:r>
      <w:r w:rsidRPr="00C963A5">
        <w:rPr>
          <w:rFonts w:ascii="Times New Roman" w:eastAsia="Times New Roman" w:hAnsi="Times New Roman" w:cs="Times New Roman"/>
          <w:b/>
          <w:sz w:val="24"/>
          <w:szCs w:val="24"/>
          <w:lang w:val="lt-LT" w:eastAsia="lt-LT"/>
        </w:rPr>
        <w:t xml:space="preserve"> Pirkėjui, </w:t>
      </w:r>
      <w:r w:rsidRPr="00C963A5">
        <w:rPr>
          <w:rFonts w:ascii="Times New Roman" w:eastAsia="Times New Roman" w:hAnsi="Times New Roman" w:cs="Times New Roman"/>
          <w:sz w:val="24"/>
          <w:szCs w:val="24"/>
          <w:lang w:val="lt-LT" w:eastAsia="lt-LT"/>
        </w:rPr>
        <w:t>teikia</w:t>
      </w:r>
      <w:r w:rsidRPr="00C963A5">
        <w:rPr>
          <w:rFonts w:ascii="Times New Roman" w:eastAsia="Times New Roman" w:hAnsi="Times New Roman" w:cs="Times New Roman"/>
          <w:b/>
          <w:sz w:val="24"/>
          <w:szCs w:val="24"/>
          <w:lang w:val="lt-LT" w:eastAsia="lt-LT"/>
        </w:rPr>
        <w:t xml:space="preserve"> Pardavėjui </w:t>
      </w:r>
      <w:r w:rsidRPr="00C963A5">
        <w:rPr>
          <w:rFonts w:ascii="Times New Roman" w:eastAsia="Times New Roman" w:hAnsi="Times New Roman" w:cs="Times New Roman"/>
          <w:sz w:val="24"/>
          <w:szCs w:val="24"/>
          <w:lang w:val="lt-LT" w:eastAsia="lt-LT"/>
        </w:rPr>
        <w:t>prekių užsakymus, prekių sąmatą, dalyvauja susitikimuose su</w:t>
      </w:r>
      <w:r w:rsidRPr="00C963A5">
        <w:rPr>
          <w:rFonts w:ascii="Times New Roman" w:eastAsia="Times New Roman" w:hAnsi="Times New Roman" w:cs="Times New Roman"/>
          <w:b/>
          <w:sz w:val="24"/>
          <w:szCs w:val="24"/>
          <w:lang w:val="lt-LT" w:eastAsia="lt-LT"/>
        </w:rPr>
        <w:t xml:space="preserve"> Pardavėju </w:t>
      </w:r>
      <w:r w:rsidRPr="00C963A5">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 xml:space="preserve">         </w:t>
      </w:r>
      <w:r w:rsidRPr="00C963A5">
        <w:rPr>
          <w:rFonts w:ascii="Times New Roman" w:eastAsia="Times New Roman" w:hAnsi="Times New Roman" w:cs="Times New Roman"/>
          <w:b/>
          <w:bCs/>
          <w:sz w:val="24"/>
          <w:szCs w:val="24"/>
          <w:lang w:val="lt-LT" w:eastAsia="lt-LT"/>
        </w:rPr>
        <w:tab/>
        <w:t>PIRKĖJAS</w:t>
      </w:r>
      <w:r w:rsidRPr="00C963A5">
        <w:rPr>
          <w:rFonts w:ascii="Times New Roman" w:eastAsia="Times New Roman" w:hAnsi="Times New Roman" w:cs="Times New Roman"/>
          <w:b/>
          <w:sz w:val="24"/>
          <w:szCs w:val="24"/>
          <w:lang w:val="lt-LT" w:eastAsia="lt-LT"/>
        </w:rPr>
        <w:t xml:space="preserve">                                                        </w:t>
      </w:r>
      <w:r w:rsidR="00752FAC">
        <w:rPr>
          <w:rFonts w:ascii="Times New Roman" w:eastAsia="Times New Roman" w:hAnsi="Times New Roman" w:cs="Times New Roman"/>
          <w:b/>
          <w:sz w:val="24"/>
          <w:szCs w:val="24"/>
          <w:lang w:val="lt-LT" w:eastAsia="lt-LT"/>
        </w:rPr>
        <w:tab/>
      </w:r>
      <w:r w:rsidR="00752FAC">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bCs/>
          <w:sz w:val="24"/>
          <w:szCs w:val="24"/>
          <w:lang w:val="lt-LT" w:eastAsia="lt-LT"/>
        </w:rPr>
        <w:t>PARDAVĖJAS</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p>
    <w:p w:rsidR="00C963A5" w:rsidRPr="00752FAC" w:rsidRDefault="00BD7985" w:rsidP="00C963A5">
      <w:pPr>
        <w:spacing w:after="0" w:line="240" w:lineRule="auto"/>
        <w:rPr>
          <w:rFonts w:ascii="Times New Roman" w:eastAsia="Times New Roman" w:hAnsi="Times New Roman" w:cs="Times New Roman"/>
          <w:sz w:val="24"/>
          <w:szCs w:val="24"/>
          <w:lang w:val="lt-LT" w:eastAsia="lt-LT"/>
        </w:rPr>
      </w:pPr>
      <w:r>
        <w:rPr>
          <w:rFonts w:ascii="Times New Roman" w:hAnsi="Times New Roman" w:cs="Times New Roman"/>
          <w:sz w:val="24"/>
          <w:szCs w:val="24"/>
          <w:u w:val="single"/>
        </w:rPr>
        <w:t xml:space="preserve">plk. ltn. Ramūnas Sabaitis  </w:t>
      </w:r>
      <w:r w:rsidR="00C963A5" w:rsidRPr="00752FAC">
        <w:rPr>
          <w:rFonts w:ascii="Times New Roman" w:eastAsia="Times New Roman" w:hAnsi="Times New Roman" w:cs="Times New Roman"/>
          <w:sz w:val="24"/>
          <w:szCs w:val="24"/>
          <w:lang w:val="lt-LT" w:eastAsia="lt-LT"/>
        </w:rPr>
        <w:t xml:space="preserve">               </w:t>
      </w:r>
      <w:r w:rsidR="00752FAC">
        <w:rPr>
          <w:rFonts w:ascii="Times New Roman" w:eastAsia="Times New Roman" w:hAnsi="Times New Roman" w:cs="Times New Roman"/>
          <w:sz w:val="24"/>
          <w:szCs w:val="24"/>
          <w:lang w:val="lt-LT" w:eastAsia="lt-LT"/>
        </w:rPr>
        <w:tab/>
      </w:r>
      <w:r w:rsidR="00752FAC">
        <w:rPr>
          <w:rFonts w:ascii="Times New Roman" w:eastAsia="Times New Roman" w:hAnsi="Times New Roman" w:cs="Times New Roman"/>
          <w:sz w:val="24"/>
          <w:szCs w:val="24"/>
          <w:lang w:val="lt-LT" w:eastAsia="lt-LT"/>
        </w:rPr>
        <w:tab/>
      </w:r>
      <w:r w:rsidR="00752FAC">
        <w:rPr>
          <w:rFonts w:ascii="Times New Roman" w:eastAsia="Times New Roman" w:hAnsi="Times New Roman" w:cs="Times New Roman"/>
          <w:sz w:val="24"/>
          <w:szCs w:val="24"/>
          <w:lang w:val="lt-LT" w:eastAsia="lt-LT"/>
        </w:rPr>
        <w:tab/>
      </w:r>
      <w:r>
        <w:rPr>
          <w:rFonts w:ascii="Times New Roman" w:eastAsia="Times New Roman" w:hAnsi="Times New Roman" w:cs="Times New Roman"/>
          <w:sz w:val="24"/>
          <w:szCs w:val="24"/>
          <w:lang w:val="lt-LT" w:eastAsia="lt-LT"/>
        </w:rPr>
        <w:t xml:space="preserve">                        </w:t>
      </w:r>
      <w:r w:rsidR="00C963A5" w:rsidRPr="00752FAC">
        <w:rPr>
          <w:rFonts w:ascii="Times New Roman" w:eastAsia="Times New Roman" w:hAnsi="Times New Roman" w:cs="Times New Roman"/>
          <w:sz w:val="24"/>
          <w:szCs w:val="24"/>
          <w:u w:val="single"/>
          <w:lang w:val="lt-LT" w:eastAsia="lt-LT"/>
        </w:rPr>
        <w:tab/>
      </w:r>
      <w:r w:rsidR="00C963A5" w:rsidRPr="00752FAC">
        <w:rPr>
          <w:rFonts w:ascii="Times New Roman" w:eastAsia="Times New Roman" w:hAnsi="Times New Roman" w:cs="Times New Roman"/>
          <w:sz w:val="24"/>
          <w:szCs w:val="24"/>
          <w:u w:val="single"/>
          <w:lang w:val="lt-LT" w:eastAsia="lt-LT"/>
        </w:rPr>
        <w:tab/>
      </w:r>
      <w:r w:rsidR="00C963A5" w:rsidRPr="00752FAC">
        <w:rPr>
          <w:rFonts w:ascii="Times New Roman" w:eastAsia="Times New Roman" w:hAnsi="Times New Roman" w:cs="Times New Roman"/>
          <w:sz w:val="24"/>
          <w:szCs w:val="24"/>
          <w:u w:val="single"/>
          <w:lang w:val="lt-LT" w:eastAsia="lt-LT"/>
        </w:rPr>
        <w:tab/>
      </w:r>
    </w:p>
    <w:p w:rsidR="00C963A5" w:rsidRPr="00C963A5" w:rsidRDefault="00C963A5" w:rsidP="00C963A5">
      <w:pPr>
        <w:spacing w:after="0" w:line="240" w:lineRule="auto"/>
        <w:rPr>
          <w:rFonts w:ascii="Times New Roman" w:eastAsia="Times New Roman" w:hAnsi="Times New Roman" w:cs="Times New Roman"/>
          <w:sz w:val="16"/>
          <w:szCs w:val="24"/>
          <w:lang w:val="lt-LT" w:eastAsia="lt-LT"/>
        </w:rPr>
      </w:pPr>
      <w:r w:rsidRPr="00C963A5">
        <w:rPr>
          <w:rFonts w:ascii="Times New Roman" w:eastAsia="Times New Roman" w:hAnsi="Times New Roman" w:cs="Times New Roman"/>
          <w:sz w:val="16"/>
          <w:szCs w:val="24"/>
          <w:lang w:val="lt-LT" w:eastAsia="lt-LT"/>
        </w:rPr>
        <w:t xml:space="preserve">(v., pavardė, parašas)                                                                                                   </w:t>
      </w:r>
      <w:r w:rsidR="00752FAC">
        <w:rPr>
          <w:rFonts w:ascii="Times New Roman" w:eastAsia="Times New Roman" w:hAnsi="Times New Roman" w:cs="Times New Roman"/>
          <w:sz w:val="16"/>
          <w:szCs w:val="24"/>
          <w:lang w:val="lt-LT" w:eastAsia="lt-LT"/>
        </w:rPr>
        <w:tab/>
      </w:r>
      <w:r w:rsidR="00752FAC">
        <w:rPr>
          <w:rFonts w:ascii="Times New Roman" w:eastAsia="Times New Roman" w:hAnsi="Times New Roman" w:cs="Times New Roman"/>
          <w:sz w:val="16"/>
          <w:szCs w:val="24"/>
          <w:lang w:val="lt-LT" w:eastAsia="lt-LT"/>
        </w:rPr>
        <w:tab/>
      </w:r>
      <w:r w:rsidRPr="00C963A5">
        <w:rPr>
          <w:rFonts w:ascii="Times New Roman" w:eastAsia="Times New Roman" w:hAnsi="Times New Roman" w:cs="Times New Roman"/>
          <w:sz w:val="16"/>
          <w:szCs w:val="24"/>
          <w:lang w:val="lt-LT" w:eastAsia="lt-LT"/>
        </w:rPr>
        <w:t xml:space="preserve">    (v., pavardė, parašas)</w:t>
      </w:r>
    </w:p>
    <w:p w:rsidR="00C963A5" w:rsidRPr="00C963A5" w:rsidRDefault="00C963A5" w:rsidP="00C963A5">
      <w:pPr>
        <w:spacing w:after="0" w:line="240" w:lineRule="auto"/>
        <w:rPr>
          <w:rFonts w:ascii="Times New Roman" w:eastAsia="Times New Roman" w:hAnsi="Times New Roman" w:cs="Times New Roman"/>
          <w:sz w:val="16"/>
          <w:szCs w:val="24"/>
          <w:lang w:val="lt-LT" w:eastAsia="lt-LT"/>
        </w:rPr>
      </w:pPr>
    </w:p>
    <w:p w:rsidR="00C963A5" w:rsidRPr="00C963A5" w:rsidRDefault="00C963A5" w:rsidP="00C963A5">
      <w:pPr>
        <w:spacing w:after="0" w:line="240" w:lineRule="auto"/>
        <w:jc w:val="center"/>
        <w:rPr>
          <w:rFonts w:ascii="Times New Roman" w:eastAsia="Times New Roman" w:hAnsi="Times New Roman" w:cs="Times New Roman"/>
          <w:sz w:val="16"/>
          <w:szCs w:val="24"/>
          <w:lang w:val="lt-LT" w:eastAsia="lt-LT"/>
        </w:rPr>
      </w:pPr>
    </w:p>
    <w:p w:rsidR="00C963A5" w:rsidRPr="005D53EE" w:rsidRDefault="00C963A5" w:rsidP="005D53EE">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A. V.                                                                                       A. V.</w:t>
      </w:r>
      <w:r w:rsidRPr="00C963A5">
        <w:rPr>
          <w:rFonts w:ascii="Times New Roman" w:eastAsia="Times New Roman" w:hAnsi="Times New Roman" w:cs="Times New Roman"/>
          <w:sz w:val="24"/>
          <w:szCs w:val="24"/>
          <w:lang w:val="lt-LT" w:eastAsia="lt-LT"/>
        </w:rPr>
        <w:t xml:space="preserve"> </w:t>
      </w:r>
    </w:p>
    <w:p w:rsidR="00C963A5" w:rsidRPr="00C963A5" w:rsidRDefault="00C963A5" w:rsidP="00C963A5">
      <w:pPr>
        <w:spacing w:after="0" w:line="240" w:lineRule="auto"/>
        <w:jc w:val="right"/>
        <w:rPr>
          <w:rFonts w:ascii="Times New Roman" w:eastAsia="Times New Roman" w:hAnsi="Times New Roman" w:cs="Times New Roman"/>
          <w:sz w:val="24"/>
          <w:szCs w:val="24"/>
          <w:lang w:val="lt-LT" w:eastAsia="lt-LT"/>
        </w:rPr>
      </w:pPr>
      <w:r w:rsidRPr="00C963A5">
        <w:rPr>
          <w:rFonts w:ascii="Times New Roman" w:eastAsia="Times New Roman" w:hAnsi="Times New Roman" w:cs="Times New Roman"/>
          <w:sz w:val="24"/>
          <w:szCs w:val="24"/>
          <w:lang w:val="lt-LT" w:eastAsia="lt-LT"/>
        </w:rPr>
        <w:lastRenderedPageBreak/>
        <w:t>Priedas Nr. 1 PS</w:t>
      </w:r>
    </w:p>
    <w:p w:rsidR="00C963A5" w:rsidRPr="00C963A5" w:rsidRDefault="00C963A5" w:rsidP="00C963A5">
      <w:pPr>
        <w:spacing w:after="0" w:line="240" w:lineRule="auto"/>
        <w:jc w:val="right"/>
        <w:rPr>
          <w:rFonts w:ascii="Times New Roman" w:eastAsia="Times New Roman" w:hAnsi="Times New Roman" w:cs="Times New Roman"/>
          <w:sz w:val="24"/>
          <w:szCs w:val="24"/>
          <w:lang w:val="lt-LT" w:eastAsia="lt-LT"/>
        </w:rPr>
      </w:pPr>
    </w:p>
    <w:p w:rsidR="00C963A5" w:rsidRPr="00C963A5" w:rsidRDefault="00BD7985" w:rsidP="00C963A5">
      <w:pPr>
        <w:spacing w:after="0" w:line="240" w:lineRule="auto"/>
        <w:jc w:val="center"/>
        <w:rPr>
          <w:rFonts w:ascii="Times New Roman" w:eastAsia="Times New Roman" w:hAnsi="Times New Roman" w:cs="Times New Roman"/>
          <w:b/>
          <w:sz w:val="24"/>
          <w:szCs w:val="24"/>
          <w:lang w:val="lt-LT" w:eastAsia="lt-LT"/>
        </w:rPr>
      </w:pPr>
      <w:r>
        <w:rPr>
          <w:rFonts w:ascii="Times New Roman" w:eastAsia="Times New Roman" w:hAnsi="Times New Roman" w:cs="Times New Roman"/>
          <w:b/>
          <w:bCs/>
          <w:sz w:val="24"/>
          <w:szCs w:val="24"/>
          <w:lang w:val="lt-LT" w:eastAsia="lt-LT"/>
        </w:rPr>
        <w:t>GINKLŲ PIRAMIDŽIŲ</w:t>
      </w:r>
      <w:r w:rsidR="00EC1628" w:rsidRPr="00C963A5">
        <w:rPr>
          <w:rFonts w:ascii="Times New Roman" w:eastAsia="Times New Roman" w:hAnsi="Times New Roman" w:cs="Times New Roman"/>
          <w:b/>
          <w:sz w:val="24"/>
          <w:szCs w:val="24"/>
          <w:lang w:val="lt-LT" w:eastAsia="lt-LT"/>
        </w:rPr>
        <w:t xml:space="preserve"> </w:t>
      </w:r>
      <w:r w:rsidR="00C963A5" w:rsidRPr="00C963A5">
        <w:rPr>
          <w:rFonts w:ascii="Times New Roman" w:eastAsia="Times New Roman" w:hAnsi="Times New Roman" w:cs="Times New Roman"/>
          <w:b/>
          <w:sz w:val="24"/>
          <w:szCs w:val="24"/>
          <w:lang w:val="lt-LT" w:eastAsia="lt-LT"/>
        </w:rPr>
        <w:t xml:space="preserve">SPECIFIKACIJOS IR KAINOS </w:t>
      </w: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tbl>
      <w:tblPr>
        <w:tblW w:w="11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710"/>
        <w:gridCol w:w="3251"/>
        <w:gridCol w:w="1003"/>
        <w:gridCol w:w="843"/>
        <w:gridCol w:w="1023"/>
        <w:gridCol w:w="885"/>
        <w:gridCol w:w="1048"/>
        <w:gridCol w:w="41"/>
        <w:gridCol w:w="893"/>
        <w:gridCol w:w="28"/>
      </w:tblGrid>
      <w:tr w:rsidR="00C963A5" w:rsidRPr="00C963A5" w:rsidTr="004E16DB">
        <w:trPr>
          <w:gridAfter w:val="1"/>
          <w:wAfter w:w="28" w:type="dxa"/>
          <w:jc w:val="center"/>
        </w:trPr>
        <w:tc>
          <w:tcPr>
            <w:tcW w:w="556" w:type="dxa"/>
          </w:tcPr>
          <w:p w:rsidR="00C963A5" w:rsidRPr="00C963A5" w:rsidRDefault="00C963A5" w:rsidP="00C963A5">
            <w:pPr>
              <w:spacing w:after="0" w:line="240" w:lineRule="auto"/>
              <w:ind w:right="-12"/>
              <w:jc w:val="center"/>
              <w:rPr>
                <w:rFonts w:ascii="Times New Roman" w:eastAsia="MS Gothic" w:hAnsi="Times New Roman" w:cs="Times New Roman"/>
                <w:sz w:val="24"/>
                <w:szCs w:val="24"/>
              </w:rPr>
            </w:pPr>
            <w:r w:rsidRPr="00C963A5">
              <w:rPr>
                <w:rFonts w:ascii="Times New Roman" w:eastAsia="MS Gothic" w:hAnsi="Times New Roman" w:cs="Times New Roman"/>
                <w:sz w:val="24"/>
                <w:szCs w:val="24"/>
                <w:lang w:eastAsia="lt-LT"/>
              </w:rPr>
              <w:t>Eil. Nr.</w:t>
            </w:r>
          </w:p>
        </w:tc>
        <w:tc>
          <w:tcPr>
            <w:tcW w:w="1710" w:type="dxa"/>
          </w:tcPr>
          <w:p w:rsidR="00C963A5" w:rsidRPr="00C963A5" w:rsidRDefault="00C963A5" w:rsidP="00C963A5">
            <w:pPr>
              <w:spacing w:after="0" w:line="240" w:lineRule="auto"/>
              <w:jc w:val="center"/>
              <w:rPr>
                <w:rFonts w:ascii="Times New Roman" w:eastAsia="MS Gothic" w:hAnsi="Times New Roman" w:cs="Times New Roman"/>
                <w:sz w:val="24"/>
                <w:szCs w:val="24"/>
              </w:rPr>
            </w:pPr>
            <w:r w:rsidRPr="00C963A5">
              <w:rPr>
                <w:rFonts w:ascii="Times New Roman" w:eastAsia="MS Gothic" w:hAnsi="Times New Roman" w:cs="Times New Roman"/>
                <w:sz w:val="24"/>
                <w:szCs w:val="24"/>
                <w:lang w:eastAsia="lt-LT"/>
              </w:rPr>
              <w:t>Pirkimo objekto pavadinimas</w:t>
            </w:r>
          </w:p>
        </w:tc>
        <w:tc>
          <w:tcPr>
            <w:tcW w:w="3251" w:type="dxa"/>
          </w:tcPr>
          <w:p w:rsidR="00C963A5" w:rsidRPr="00C963A5" w:rsidRDefault="00C963A5" w:rsidP="00C963A5">
            <w:pPr>
              <w:spacing w:after="0" w:line="240" w:lineRule="auto"/>
              <w:jc w:val="center"/>
              <w:rPr>
                <w:rFonts w:ascii="Times New Roman" w:eastAsia="MS Gothic" w:hAnsi="Times New Roman" w:cs="Times New Roman"/>
                <w:sz w:val="24"/>
                <w:szCs w:val="24"/>
              </w:rPr>
            </w:pPr>
            <w:r w:rsidRPr="00C963A5">
              <w:rPr>
                <w:rFonts w:ascii="Times New Roman" w:eastAsia="MS Gothic" w:hAnsi="Times New Roman" w:cs="Times New Roman"/>
                <w:sz w:val="24"/>
                <w:szCs w:val="24"/>
                <w:lang w:eastAsia="lt-LT"/>
              </w:rPr>
              <w:t>Pirkimo objektui keliami techniniai reikalavimai</w:t>
            </w:r>
          </w:p>
        </w:tc>
        <w:tc>
          <w:tcPr>
            <w:tcW w:w="1003" w:type="dxa"/>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Mato vienetas</w:t>
            </w:r>
          </w:p>
        </w:tc>
        <w:tc>
          <w:tcPr>
            <w:tcW w:w="843" w:type="dxa"/>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Kiekis</w:t>
            </w:r>
          </w:p>
        </w:tc>
        <w:tc>
          <w:tcPr>
            <w:tcW w:w="1023" w:type="dxa"/>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Kaina Eur be PVM</w:t>
            </w:r>
          </w:p>
        </w:tc>
        <w:tc>
          <w:tcPr>
            <w:tcW w:w="885" w:type="dxa"/>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PVM</w:t>
            </w:r>
          </w:p>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 xml:space="preserve"> 21 %</w:t>
            </w:r>
          </w:p>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EUR</w:t>
            </w:r>
          </w:p>
        </w:tc>
        <w:tc>
          <w:tcPr>
            <w:tcW w:w="1048" w:type="dxa"/>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Kaina Eur su PVM</w:t>
            </w:r>
          </w:p>
        </w:tc>
        <w:tc>
          <w:tcPr>
            <w:tcW w:w="934" w:type="dxa"/>
            <w:gridSpan w:val="2"/>
          </w:tcPr>
          <w:p w:rsidR="00C963A5" w:rsidRPr="00C963A5" w:rsidRDefault="00C963A5" w:rsidP="00C963A5">
            <w:pPr>
              <w:spacing w:after="0" w:line="240" w:lineRule="auto"/>
              <w:jc w:val="center"/>
              <w:rPr>
                <w:rFonts w:ascii="Times New Roman" w:eastAsia="MS Gothic" w:hAnsi="Times New Roman" w:cs="Times New Roman"/>
                <w:sz w:val="24"/>
                <w:szCs w:val="24"/>
                <w:lang w:eastAsia="lt-LT"/>
              </w:rPr>
            </w:pPr>
            <w:r w:rsidRPr="00C963A5">
              <w:rPr>
                <w:rFonts w:ascii="Times New Roman" w:eastAsia="MS Gothic" w:hAnsi="Times New Roman" w:cs="Times New Roman"/>
                <w:sz w:val="24"/>
                <w:szCs w:val="24"/>
                <w:lang w:eastAsia="lt-LT"/>
              </w:rPr>
              <w:t>Suma Eur su PVM</w:t>
            </w:r>
          </w:p>
        </w:tc>
      </w:tr>
      <w:tr w:rsidR="00C963A5" w:rsidRPr="00C963A5" w:rsidTr="004E16DB">
        <w:trPr>
          <w:gridAfter w:val="1"/>
          <w:wAfter w:w="28" w:type="dxa"/>
          <w:jc w:val="center"/>
        </w:trPr>
        <w:tc>
          <w:tcPr>
            <w:tcW w:w="556" w:type="dxa"/>
            <w:vAlign w:val="center"/>
            <w:hideMark/>
          </w:tcPr>
          <w:p w:rsidR="00C963A5" w:rsidRPr="00C963A5" w:rsidRDefault="00C963A5" w:rsidP="00C963A5">
            <w:pPr>
              <w:spacing w:after="0" w:line="240" w:lineRule="auto"/>
              <w:jc w:val="center"/>
              <w:rPr>
                <w:rFonts w:ascii="Times New Roman" w:eastAsia="MS Gothic" w:hAnsi="Times New Roman" w:cs="Times New Roman"/>
                <w:sz w:val="24"/>
                <w:szCs w:val="24"/>
              </w:rPr>
            </w:pPr>
            <w:r w:rsidRPr="00C963A5">
              <w:rPr>
                <w:rFonts w:ascii="Times New Roman" w:eastAsia="MS Gothic" w:hAnsi="Times New Roman" w:cs="Times New Roman"/>
                <w:sz w:val="24"/>
                <w:szCs w:val="24"/>
                <w:lang w:eastAsia="lt-LT"/>
              </w:rPr>
              <w:t>1.</w:t>
            </w:r>
          </w:p>
        </w:tc>
        <w:tc>
          <w:tcPr>
            <w:tcW w:w="1710" w:type="dxa"/>
            <w:vAlign w:val="center"/>
          </w:tcPr>
          <w:p w:rsidR="00C963A5" w:rsidRPr="00C963A5" w:rsidRDefault="00BB51F5" w:rsidP="00C963A5">
            <w:pPr>
              <w:spacing w:after="0" w:line="240" w:lineRule="auto"/>
              <w:jc w:val="center"/>
              <w:rPr>
                <w:rFonts w:ascii="Times New Roman" w:eastAsia="Times New Roman" w:hAnsi="Times New Roman" w:cs="Times New Roman"/>
                <w:bCs/>
                <w:sz w:val="20"/>
                <w:szCs w:val="20"/>
                <w:lang w:val="lt-LT" w:eastAsia="lt-LT"/>
              </w:rPr>
            </w:pPr>
            <w:r>
              <w:rPr>
                <w:rFonts w:ascii="Times New Roman" w:hAnsi="Times New Roman" w:cs="Times New Roman"/>
                <w:bCs/>
                <w:sz w:val="24"/>
                <w:szCs w:val="24"/>
              </w:rPr>
              <w:t>Ginklų piramidės</w:t>
            </w:r>
          </w:p>
        </w:tc>
        <w:tc>
          <w:tcPr>
            <w:tcW w:w="3251" w:type="dxa"/>
            <w:vAlign w:val="center"/>
          </w:tcPr>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 xml:space="preserve">  Ginklų piramidės plotis 409,4mm (15mm +/-) Aukštis 1020mm (15mm +/-) Ilgis turi būti 1175.6 (15mm +/-) Ginklų piramidė turi būti pritaikyta jų laikymui bei transportavimui. Rakinamų durų skaičius ne mažiau kaip 2vnt. (gali būti abi durys užrakinamos su viena spyna);</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Durų užsidarymo tipas: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 xml:space="preserve"> Turi būti pasislepiančios durys (įvažiuojančios į piramidės vidų), durų vyriai turi būti piramidės vidinėje pusėje ir abi durys turi turėti ne mažiau kaip po 3 vyrius (durų viršuje, ties durų viduriu ir durų apačioje)</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Ginklų talpa piramidėje:</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 xml:space="preserve"> ne mažiau kaip 6 vietos automatiniams ginklams G-36, ne mažiau kaip 6 vietos pistoletiniams ginklams ir ne mažiau kaip 6 perferuotos reguliuojamos lentynos ginklų dėtuvėms ir priedams, su metalinėmis ir vertikaliomis pertvaromis (skirtukais) kiekvienai lentynai po vieną, kurios turi būti įstatytos ir turi stumdytis per visą lentynos plotį.</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Reguliuojamos lentynos: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Lentynos turi būti dažytos RAL6003 spalva, iš ne plonesnio kaip 0,7mm metalo, srieginėmis kniedėmis turi būti sukniedyta visa kairioji sienelė pagal lentynos reguliavimo principą, ne mažesniais kaip 20mm tarpais per visą lentynų skyriaus aukštį.</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Automatinių ginklų laikiklis: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 xml:space="preserve">Ginklo buožė turi įsistatyti į medinį pagrindą su išpjautomis įdubomis kiekvienam ginklui, automatinių ginklų buožių padėklas turi būti sutvirtintas. Vamzdžio laikiklis turi automatiškai užfiksuoti vamzdį. </w:t>
            </w:r>
            <w:r w:rsidRPr="00BB51F5">
              <w:rPr>
                <w:rFonts w:ascii="Times New Roman" w:eastAsia="Times New Roman" w:hAnsi="Times New Roman" w:cs="Times New Roman"/>
                <w:bCs/>
                <w:color w:val="000000"/>
                <w:lang w:val="lt-LT" w:eastAsia="lt-LT"/>
              </w:rPr>
              <w:lastRenderedPageBreak/>
              <w:t>Turi būti ilgaamžis ir negadinantis, bei nebraižantis vamzdžio. Virš kiekvienos automatinių ginklų vietos turi būti vieta paruošta vardų juostoms.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Piramidės durys: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Turi būti perforuotos, kad atliktų ventiliacijos funkcijas ir tuo pačiu būtų galima matyti piramidės turinį. Duryse turi būti įrengta auselė pakabinamai spynai ir taip pat įrengtas užraktas su trišakiu liežuvėliu (komplekte turi būti ne mažiau kaip 2 raktai) duryse turi būti įrengti guminiai amortizatoriai, kurie užtikrins sklandų durų atidarymą ir uždarymą. Durų medžiaga – plienas neplonesnis kaip 1mm.</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Vieta dokumentams: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Dešinėje piramidės pusėje iš vidinės pusės turi būti speciali vieta, talpinanti A4 formato lapus.</w:t>
            </w:r>
          </w:p>
          <w:p w:rsidR="00BB51F5" w:rsidRPr="00BB51F5" w:rsidRDefault="00BB51F5" w:rsidP="00BB51F5">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Bendras piramidės svoris kg: 75kg (1kg +/-)</w:t>
            </w:r>
          </w:p>
          <w:p w:rsidR="00C963A5" w:rsidRPr="00C963A5" w:rsidRDefault="00BB51F5" w:rsidP="00366147">
            <w:pPr>
              <w:spacing w:after="0" w:line="240" w:lineRule="auto"/>
              <w:rPr>
                <w:rFonts w:ascii="Times New Roman" w:eastAsia="Times New Roman" w:hAnsi="Times New Roman" w:cs="Times New Roman"/>
                <w:bCs/>
                <w:color w:val="000000"/>
                <w:lang w:val="lt-LT" w:eastAsia="lt-LT"/>
              </w:rPr>
            </w:pPr>
            <w:r w:rsidRPr="00BB51F5">
              <w:rPr>
                <w:rFonts w:ascii="Times New Roman" w:eastAsia="Times New Roman" w:hAnsi="Times New Roman" w:cs="Times New Roman"/>
                <w:bCs/>
                <w:color w:val="000000"/>
                <w:lang w:val="lt-LT" w:eastAsia="lt-LT"/>
              </w:rPr>
              <w:t>Piramidės turi užsidėti v</w:t>
            </w:r>
            <w:r w:rsidR="00BD7985">
              <w:rPr>
                <w:rFonts w:ascii="Times New Roman" w:eastAsia="Times New Roman" w:hAnsi="Times New Roman" w:cs="Times New Roman"/>
                <w:bCs/>
                <w:color w:val="000000"/>
                <w:lang w:val="lt-LT" w:eastAsia="lt-LT"/>
              </w:rPr>
              <w:t xml:space="preserve">iena ant kitos dviem aukštais. </w:t>
            </w:r>
          </w:p>
        </w:tc>
        <w:tc>
          <w:tcPr>
            <w:tcW w:w="1003" w:type="dxa"/>
            <w:vAlign w:val="center"/>
          </w:tcPr>
          <w:p w:rsidR="00C963A5" w:rsidRPr="00C963A5" w:rsidRDefault="00C963A5" w:rsidP="00C963A5">
            <w:pPr>
              <w:spacing w:after="0" w:line="240" w:lineRule="auto"/>
              <w:jc w:val="center"/>
              <w:rPr>
                <w:rFonts w:ascii="Times New Roman" w:eastAsia="Times New Roman" w:hAnsi="Times New Roman" w:cs="Times New Roman"/>
                <w:bCs/>
                <w:vertAlign w:val="superscript"/>
                <w:lang w:val="lt-LT" w:eastAsia="lt-LT"/>
              </w:rPr>
            </w:pPr>
            <w:r w:rsidRPr="00C963A5">
              <w:rPr>
                <w:rFonts w:ascii="Times New Roman" w:eastAsia="Times New Roman" w:hAnsi="Times New Roman" w:cs="Times New Roman"/>
                <w:lang w:val="lt-LT" w:eastAsia="lt-LT"/>
              </w:rPr>
              <w:lastRenderedPageBreak/>
              <w:t>vnt.</w:t>
            </w:r>
          </w:p>
        </w:tc>
        <w:tc>
          <w:tcPr>
            <w:tcW w:w="843" w:type="dxa"/>
            <w:vAlign w:val="center"/>
          </w:tcPr>
          <w:p w:rsidR="00C963A5" w:rsidRPr="00C963A5" w:rsidRDefault="00BB51F5" w:rsidP="00C963A5">
            <w:pPr>
              <w:spacing w:after="0" w:line="240" w:lineRule="auto"/>
              <w:jc w:val="center"/>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55</w:t>
            </w:r>
          </w:p>
        </w:tc>
        <w:tc>
          <w:tcPr>
            <w:tcW w:w="1023" w:type="dxa"/>
          </w:tcPr>
          <w:p w:rsidR="00C963A5" w:rsidRPr="00C963A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885" w:type="dxa"/>
          </w:tcPr>
          <w:p w:rsidR="00C963A5" w:rsidRPr="00C963A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1048" w:type="dxa"/>
            <w:vAlign w:val="center"/>
          </w:tcPr>
          <w:p w:rsidR="00C963A5" w:rsidRPr="00C963A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c>
          <w:tcPr>
            <w:tcW w:w="934" w:type="dxa"/>
            <w:gridSpan w:val="2"/>
            <w:vAlign w:val="center"/>
          </w:tcPr>
          <w:p w:rsidR="00C963A5" w:rsidRPr="00C963A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r>
      <w:tr w:rsidR="00C963A5" w:rsidRPr="00C963A5" w:rsidTr="004E16DB">
        <w:trPr>
          <w:jc w:val="center"/>
        </w:trPr>
        <w:tc>
          <w:tcPr>
            <w:tcW w:w="10360" w:type="dxa"/>
            <w:gridSpan w:val="9"/>
          </w:tcPr>
          <w:p w:rsidR="00C963A5" w:rsidRPr="00C963A5" w:rsidRDefault="00C963A5" w:rsidP="00C963A5">
            <w:pPr>
              <w:spacing w:after="0" w:line="240" w:lineRule="auto"/>
              <w:jc w:val="right"/>
              <w:rPr>
                <w:rFonts w:ascii="Times New Roman" w:eastAsia="Times New Roman" w:hAnsi="Times New Roman" w:cs="Times New Roman"/>
                <w:color w:val="000000"/>
                <w:sz w:val="24"/>
                <w:szCs w:val="24"/>
                <w:lang w:val="lt-LT" w:eastAsia="lt-LT"/>
              </w:rPr>
            </w:pPr>
            <w:r w:rsidRPr="00C963A5">
              <w:rPr>
                <w:rFonts w:ascii="Times New Roman" w:eastAsia="Times New Roman" w:hAnsi="Times New Roman" w:cs="Times New Roman"/>
                <w:color w:val="000000"/>
                <w:sz w:val="24"/>
                <w:szCs w:val="24"/>
                <w:lang w:val="lt-LT" w:eastAsia="lt-LT"/>
              </w:rPr>
              <w:t>Viso Eur su PVM:</w:t>
            </w:r>
          </w:p>
        </w:tc>
        <w:tc>
          <w:tcPr>
            <w:tcW w:w="921" w:type="dxa"/>
            <w:gridSpan w:val="2"/>
            <w:vAlign w:val="center"/>
          </w:tcPr>
          <w:p w:rsidR="00C963A5" w:rsidRPr="00C963A5" w:rsidRDefault="00C963A5" w:rsidP="00C963A5">
            <w:pPr>
              <w:spacing w:after="0" w:line="240" w:lineRule="auto"/>
              <w:jc w:val="center"/>
              <w:rPr>
                <w:rFonts w:ascii="Times New Roman" w:eastAsia="Times New Roman" w:hAnsi="Times New Roman" w:cs="Times New Roman"/>
                <w:color w:val="000000"/>
                <w:sz w:val="24"/>
                <w:szCs w:val="24"/>
                <w:lang w:val="lt-LT" w:eastAsia="lt-LT"/>
              </w:rPr>
            </w:pPr>
          </w:p>
        </w:tc>
      </w:tr>
    </w:tbl>
    <w:p w:rsidR="0097377B" w:rsidRDefault="0097377B" w:rsidP="0097377B">
      <w:pPr>
        <w:spacing w:after="0" w:line="240" w:lineRule="auto"/>
        <w:rPr>
          <w:rFonts w:ascii="Times New Roman" w:eastAsia="Times New Roman" w:hAnsi="Times New Roman" w:cs="Times New Roman"/>
          <w:b/>
          <w:sz w:val="24"/>
          <w:szCs w:val="24"/>
          <w:lang w:val="lt-LT" w:eastAsia="lt-LT"/>
        </w:rPr>
      </w:pPr>
    </w:p>
    <w:p w:rsidR="0097377B" w:rsidRPr="0097377B" w:rsidRDefault="0097377B" w:rsidP="0097377B">
      <w:pPr>
        <w:spacing w:after="0" w:line="240" w:lineRule="auto"/>
        <w:rPr>
          <w:rFonts w:ascii="Times New Roman" w:eastAsia="Times New Roman" w:hAnsi="Times New Roman" w:cs="Times New Roman"/>
          <w:b/>
          <w:sz w:val="24"/>
          <w:szCs w:val="24"/>
          <w:lang w:val="lt-LT" w:eastAsia="lt-LT"/>
        </w:rPr>
      </w:pPr>
      <w:r w:rsidRPr="0097377B">
        <w:rPr>
          <w:rFonts w:ascii="Times New Roman" w:eastAsia="Times New Roman" w:hAnsi="Times New Roman" w:cs="Times New Roman"/>
          <w:b/>
          <w:sz w:val="24"/>
          <w:szCs w:val="24"/>
          <w:lang w:val="lt-LT" w:eastAsia="lt-LT"/>
        </w:rPr>
        <w:t>Aplinkos apsauginiai reikalavimai</w:t>
      </w:r>
    </w:p>
    <w:p w:rsidR="0097377B" w:rsidRPr="0097377B" w:rsidRDefault="0097377B" w:rsidP="0097377B">
      <w:pPr>
        <w:spacing w:after="0" w:line="240" w:lineRule="auto"/>
        <w:rPr>
          <w:rFonts w:ascii="Times New Roman" w:eastAsia="Times New Roman" w:hAnsi="Times New Roman" w:cs="Times New Roman"/>
          <w:sz w:val="24"/>
          <w:szCs w:val="24"/>
          <w:lang w:val="lt-LT" w:eastAsia="lt-LT"/>
        </w:rPr>
      </w:pPr>
      <w:r w:rsidRPr="0097377B">
        <w:rPr>
          <w:rFonts w:ascii="Times New Roman" w:eastAsia="Times New Roman" w:hAnsi="Times New Roman" w:cs="Times New Roman"/>
          <w:sz w:val="24"/>
          <w:szCs w:val="24"/>
          <w:lang w:val="lt-LT" w:eastAsia="lt-LT"/>
        </w:rPr>
        <w:t>Tiekėjo tiekiamos prekės turi atitikti bent vieną iš išvardintų papunkčių:</w:t>
      </w:r>
    </w:p>
    <w:p w:rsidR="0097377B" w:rsidRPr="0097377B" w:rsidRDefault="0097377B" w:rsidP="0097377B">
      <w:pPr>
        <w:spacing w:after="0" w:line="240" w:lineRule="auto"/>
        <w:rPr>
          <w:rFonts w:ascii="Times New Roman" w:eastAsia="Times New Roman" w:hAnsi="Times New Roman" w:cs="Times New Roman"/>
          <w:sz w:val="24"/>
          <w:szCs w:val="24"/>
          <w:lang w:val="lt-LT" w:eastAsia="lt-LT"/>
        </w:rPr>
      </w:pPr>
      <w:r w:rsidRPr="0097377B">
        <w:rPr>
          <w:rFonts w:ascii="Times New Roman" w:eastAsia="Times New Roman" w:hAnsi="Times New Roman" w:cs="Times New Roman"/>
          <w:sz w:val="24"/>
          <w:szCs w:val="24"/>
          <w:lang w:val="lt-LT" w:eastAsia="lt-LT"/>
        </w:rPr>
        <w:t xml:space="preserve">1. Prekė pagaminta naudojant pakartotinai panaudotų ar perdirbtų medžiagų; </w:t>
      </w:r>
    </w:p>
    <w:p w:rsidR="0097377B" w:rsidRPr="0097377B" w:rsidRDefault="0097377B" w:rsidP="0097377B">
      <w:pPr>
        <w:spacing w:after="0" w:line="240" w:lineRule="auto"/>
        <w:rPr>
          <w:rFonts w:ascii="Times New Roman" w:eastAsia="Times New Roman" w:hAnsi="Times New Roman" w:cs="Times New Roman"/>
          <w:sz w:val="24"/>
          <w:szCs w:val="24"/>
          <w:lang w:val="lt-LT" w:eastAsia="lt-LT"/>
        </w:rPr>
      </w:pPr>
      <w:r w:rsidRPr="0097377B">
        <w:rPr>
          <w:rFonts w:ascii="Times New Roman" w:eastAsia="Times New Roman" w:hAnsi="Times New Roman" w:cs="Times New Roman"/>
          <w:sz w:val="24"/>
          <w:szCs w:val="24"/>
          <w:lang w:val="lt-LT" w:eastAsia="lt-LT"/>
        </w:rPr>
        <w:t>2. Prekei pagaminti naudojama energija iš atsinaujinančių energijos išteklių na mažiau kaip 70 procentų;</w:t>
      </w:r>
    </w:p>
    <w:p w:rsidR="0097377B" w:rsidRPr="0097377B" w:rsidRDefault="0097377B" w:rsidP="0097377B">
      <w:pPr>
        <w:spacing w:after="0" w:line="240" w:lineRule="auto"/>
        <w:rPr>
          <w:rFonts w:ascii="Times New Roman" w:eastAsia="Times New Roman" w:hAnsi="Times New Roman" w:cs="Times New Roman"/>
          <w:sz w:val="24"/>
          <w:szCs w:val="24"/>
          <w:lang w:val="lt-LT" w:eastAsia="lt-LT"/>
        </w:rPr>
      </w:pPr>
      <w:r w:rsidRPr="0097377B">
        <w:rPr>
          <w:rFonts w:ascii="Times New Roman" w:eastAsia="Times New Roman" w:hAnsi="Times New Roman" w:cs="Times New Roman"/>
          <w:sz w:val="24"/>
          <w:szCs w:val="24"/>
          <w:lang w:val="lt-LT" w:eastAsia="lt-LT"/>
        </w:rPr>
        <w:t>3. Prekei suteikiama gamintojo didesnis nei vidutinis garantinis laikotarpis (ne mažiau kaip 36 mėn.);</w:t>
      </w:r>
    </w:p>
    <w:p w:rsidR="0097377B" w:rsidRPr="0097377B" w:rsidRDefault="0097377B" w:rsidP="0097377B">
      <w:pPr>
        <w:spacing w:after="0" w:line="240" w:lineRule="auto"/>
        <w:rPr>
          <w:rFonts w:ascii="Times New Roman" w:eastAsia="Times New Roman" w:hAnsi="Times New Roman" w:cs="Times New Roman"/>
          <w:sz w:val="24"/>
          <w:szCs w:val="24"/>
          <w:lang w:val="lt-LT" w:eastAsia="lt-LT"/>
        </w:rPr>
      </w:pPr>
      <w:r w:rsidRPr="0097377B">
        <w:rPr>
          <w:rFonts w:ascii="Times New Roman" w:eastAsia="Times New Roman" w:hAnsi="Times New Roman" w:cs="Times New Roman"/>
          <w:sz w:val="24"/>
          <w:szCs w:val="24"/>
          <w:lang w:val="lt-LT" w:eastAsia="lt-LT"/>
        </w:rPr>
        <w:t>4. Prekė, virtusi atliekomis, turi būti tinkama paruošti pakartotinam panaudojimui arba perdirbimui.</w:t>
      </w:r>
    </w:p>
    <w:p w:rsidR="004E16DB" w:rsidRDefault="004E16DB" w:rsidP="004E16DB">
      <w:pPr>
        <w:spacing w:after="0" w:line="240" w:lineRule="auto"/>
        <w:jc w:val="both"/>
        <w:rPr>
          <w:rFonts w:ascii="Times New Roman" w:eastAsia="Times New Roman" w:hAnsi="Times New Roman" w:cs="Times New Roman"/>
          <w:b/>
          <w:sz w:val="24"/>
          <w:szCs w:val="24"/>
          <w:lang w:val="lt-LT" w:eastAsia="lt-LT"/>
        </w:rPr>
      </w:pPr>
    </w:p>
    <w:p w:rsidR="00C963A5" w:rsidRPr="00C963A5" w:rsidRDefault="00C963A5" w:rsidP="00C963A5">
      <w:pPr>
        <w:spacing w:after="0" w:line="240" w:lineRule="auto"/>
        <w:jc w:val="both"/>
        <w:rPr>
          <w:rFonts w:ascii="Times New Roman" w:eastAsia="Times New Roman" w:hAnsi="Times New Roman" w:cs="Times New Roman"/>
          <w:sz w:val="24"/>
          <w:szCs w:val="24"/>
          <w:lang w:val="lt-LT" w:eastAsia="lt-LT"/>
        </w:rPr>
      </w:pPr>
    </w:p>
    <w:p w:rsidR="00C963A5" w:rsidRPr="00C963A5" w:rsidRDefault="00C963A5" w:rsidP="00C963A5">
      <w:pPr>
        <w:spacing w:after="0" w:line="240" w:lineRule="auto"/>
        <w:rPr>
          <w:rFonts w:ascii="Times New Roman" w:eastAsia="Times New Roman" w:hAnsi="Times New Roman" w:cs="Times New Roman"/>
          <w:b/>
          <w:bCs/>
          <w:sz w:val="24"/>
          <w:szCs w:val="24"/>
          <w:lang w:val="lt-LT" w:eastAsia="lt-LT"/>
        </w:rPr>
      </w:pPr>
      <w:r w:rsidRPr="00C963A5">
        <w:rPr>
          <w:rFonts w:ascii="Times New Roman" w:eastAsia="Times New Roman" w:hAnsi="Times New Roman" w:cs="Times New Roman"/>
          <w:b/>
          <w:bCs/>
          <w:sz w:val="24"/>
          <w:szCs w:val="24"/>
          <w:lang w:val="lt-LT" w:eastAsia="lt-LT"/>
        </w:rPr>
        <w:t>PIRKĖJAS</w:t>
      </w:r>
      <w:r w:rsidRPr="00C963A5">
        <w:rPr>
          <w:rFonts w:ascii="Times New Roman" w:eastAsia="Times New Roman" w:hAnsi="Times New Roman" w:cs="Times New Roman"/>
          <w:b/>
          <w:sz w:val="24"/>
          <w:szCs w:val="24"/>
          <w:lang w:val="lt-LT" w:eastAsia="lt-LT"/>
        </w:rPr>
        <w:t xml:space="preserve">                                              </w:t>
      </w:r>
      <w:r w:rsidR="00752FAC">
        <w:rPr>
          <w:rFonts w:ascii="Times New Roman" w:eastAsia="Times New Roman" w:hAnsi="Times New Roman" w:cs="Times New Roman"/>
          <w:b/>
          <w:sz w:val="24"/>
          <w:szCs w:val="24"/>
          <w:lang w:val="lt-LT" w:eastAsia="lt-LT"/>
        </w:rPr>
        <w:tab/>
      </w:r>
      <w:r w:rsidR="00752FAC">
        <w:rPr>
          <w:rFonts w:ascii="Times New Roman" w:eastAsia="Times New Roman" w:hAnsi="Times New Roman" w:cs="Times New Roman"/>
          <w:b/>
          <w:sz w:val="24"/>
          <w:szCs w:val="24"/>
          <w:lang w:val="lt-LT" w:eastAsia="lt-LT"/>
        </w:rPr>
        <w:tab/>
      </w:r>
      <w:r w:rsidR="00752FAC">
        <w:rPr>
          <w:rFonts w:ascii="Times New Roman" w:eastAsia="Times New Roman" w:hAnsi="Times New Roman" w:cs="Times New Roman"/>
          <w:b/>
          <w:sz w:val="24"/>
          <w:szCs w:val="24"/>
          <w:lang w:val="lt-LT" w:eastAsia="lt-LT"/>
        </w:rPr>
        <w:tab/>
      </w:r>
      <w:r w:rsidRPr="00C963A5">
        <w:rPr>
          <w:rFonts w:ascii="Times New Roman" w:eastAsia="Times New Roman" w:hAnsi="Times New Roman" w:cs="Times New Roman"/>
          <w:b/>
          <w:sz w:val="24"/>
          <w:szCs w:val="24"/>
          <w:lang w:val="lt-LT" w:eastAsia="lt-LT"/>
        </w:rPr>
        <w:t xml:space="preserve">          </w:t>
      </w:r>
      <w:r w:rsidRPr="00C963A5">
        <w:rPr>
          <w:rFonts w:ascii="Times New Roman" w:eastAsia="Times New Roman" w:hAnsi="Times New Roman" w:cs="Times New Roman"/>
          <w:b/>
          <w:bCs/>
          <w:sz w:val="24"/>
          <w:szCs w:val="24"/>
          <w:lang w:val="lt-LT" w:eastAsia="lt-LT"/>
        </w:rPr>
        <w:t>PARDAVĖJAS</w:t>
      </w:r>
    </w:p>
    <w:p w:rsidR="00C963A5" w:rsidRPr="00C963A5" w:rsidRDefault="00C963A5" w:rsidP="00C963A5">
      <w:pPr>
        <w:spacing w:after="0" w:line="240" w:lineRule="auto"/>
        <w:rPr>
          <w:rFonts w:ascii="Times New Roman" w:eastAsia="Times New Roman" w:hAnsi="Times New Roman" w:cs="Times New Roman"/>
          <w:sz w:val="24"/>
          <w:szCs w:val="24"/>
          <w:lang w:val="lt-LT" w:eastAsia="lt-LT"/>
        </w:rPr>
      </w:pPr>
    </w:p>
    <w:p w:rsidR="00C963A5" w:rsidRPr="00C963A5" w:rsidRDefault="0097377B" w:rsidP="00C963A5">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u w:val="single"/>
          <w:lang w:val="lt-LT" w:eastAsia="lt-LT"/>
        </w:rPr>
        <w:t>p</w:t>
      </w:r>
      <w:r w:rsidR="00BD7985">
        <w:rPr>
          <w:rFonts w:ascii="Times New Roman" w:eastAsia="Times New Roman" w:hAnsi="Times New Roman" w:cs="Times New Roman"/>
          <w:sz w:val="24"/>
          <w:szCs w:val="24"/>
          <w:u w:val="single"/>
          <w:lang w:val="lt-LT" w:eastAsia="lt-LT"/>
        </w:rPr>
        <w:t xml:space="preserve">lk. ltn. Ramūnas Sabaitis </w:t>
      </w:r>
      <w:r w:rsidR="00C963A5" w:rsidRPr="00C963A5">
        <w:rPr>
          <w:rFonts w:ascii="Times New Roman" w:eastAsia="Times New Roman" w:hAnsi="Times New Roman" w:cs="Times New Roman"/>
          <w:sz w:val="24"/>
          <w:szCs w:val="24"/>
          <w:lang w:val="lt-LT" w:eastAsia="lt-LT"/>
        </w:rPr>
        <w:t xml:space="preserve">                             </w:t>
      </w:r>
      <w:r w:rsidR="00752FAC">
        <w:rPr>
          <w:rFonts w:ascii="Times New Roman" w:eastAsia="Times New Roman" w:hAnsi="Times New Roman" w:cs="Times New Roman"/>
          <w:sz w:val="24"/>
          <w:szCs w:val="24"/>
          <w:lang w:val="lt-LT" w:eastAsia="lt-LT"/>
        </w:rPr>
        <w:tab/>
      </w:r>
      <w:r w:rsidR="00752FAC">
        <w:rPr>
          <w:rFonts w:ascii="Times New Roman" w:eastAsia="Times New Roman" w:hAnsi="Times New Roman" w:cs="Times New Roman"/>
          <w:sz w:val="24"/>
          <w:szCs w:val="24"/>
          <w:lang w:val="lt-LT" w:eastAsia="lt-LT"/>
        </w:rPr>
        <w:tab/>
      </w:r>
      <w:r w:rsidR="00C963A5" w:rsidRPr="00C963A5">
        <w:rPr>
          <w:rFonts w:ascii="Times New Roman" w:eastAsia="Times New Roman" w:hAnsi="Times New Roman" w:cs="Times New Roman"/>
          <w:sz w:val="24"/>
          <w:szCs w:val="24"/>
          <w:lang w:val="lt-LT" w:eastAsia="lt-LT"/>
        </w:rPr>
        <w:t xml:space="preserve">      </w:t>
      </w:r>
      <w:r w:rsidR="00BD7985">
        <w:rPr>
          <w:rFonts w:ascii="Times New Roman" w:eastAsia="Times New Roman" w:hAnsi="Times New Roman" w:cs="Times New Roman"/>
          <w:sz w:val="24"/>
          <w:szCs w:val="24"/>
          <w:lang w:val="lt-LT" w:eastAsia="lt-LT"/>
        </w:rPr>
        <w:t xml:space="preserve">     </w:t>
      </w:r>
      <w:r w:rsidR="00C963A5" w:rsidRPr="00C963A5">
        <w:rPr>
          <w:rFonts w:ascii="Times New Roman" w:eastAsia="Times New Roman" w:hAnsi="Times New Roman" w:cs="Times New Roman"/>
          <w:sz w:val="24"/>
          <w:szCs w:val="24"/>
          <w:lang w:val="lt-LT" w:eastAsia="lt-LT"/>
        </w:rPr>
        <w:t xml:space="preserve"> </w:t>
      </w:r>
      <w:r w:rsidR="00C963A5" w:rsidRPr="00C963A5">
        <w:rPr>
          <w:rFonts w:ascii="Times New Roman" w:eastAsia="Times New Roman" w:hAnsi="Times New Roman" w:cs="Times New Roman"/>
          <w:sz w:val="24"/>
          <w:szCs w:val="24"/>
          <w:u w:val="single"/>
          <w:lang w:val="lt-LT" w:eastAsia="lt-LT"/>
        </w:rPr>
        <w:tab/>
      </w:r>
      <w:r w:rsidR="00C963A5" w:rsidRPr="00C963A5">
        <w:rPr>
          <w:rFonts w:ascii="Times New Roman" w:eastAsia="Times New Roman" w:hAnsi="Times New Roman" w:cs="Times New Roman"/>
          <w:sz w:val="24"/>
          <w:szCs w:val="24"/>
          <w:u w:val="single"/>
          <w:lang w:val="lt-LT" w:eastAsia="lt-LT"/>
        </w:rPr>
        <w:tab/>
      </w:r>
      <w:r w:rsidR="00C963A5" w:rsidRPr="00C963A5">
        <w:rPr>
          <w:rFonts w:ascii="Times New Roman" w:eastAsia="Times New Roman" w:hAnsi="Times New Roman" w:cs="Times New Roman"/>
          <w:sz w:val="24"/>
          <w:szCs w:val="24"/>
          <w:u w:val="single"/>
          <w:lang w:val="lt-LT" w:eastAsia="lt-LT"/>
        </w:rPr>
        <w:tab/>
      </w:r>
    </w:p>
    <w:p w:rsidR="00C963A5" w:rsidRPr="00C963A5" w:rsidRDefault="00C963A5" w:rsidP="00C963A5">
      <w:pPr>
        <w:spacing w:after="0" w:line="240" w:lineRule="auto"/>
        <w:rPr>
          <w:rFonts w:ascii="Times New Roman" w:eastAsia="Times New Roman" w:hAnsi="Times New Roman" w:cs="Times New Roman"/>
          <w:sz w:val="16"/>
          <w:szCs w:val="24"/>
          <w:lang w:val="lt-LT" w:eastAsia="lt-LT"/>
        </w:rPr>
      </w:pPr>
      <w:r w:rsidRPr="00C963A5">
        <w:rPr>
          <w:rFonts w:ascii="Times New Roman" w:eastAsia="Times New Roman" w:hAnsi="Times New Roman" w:cs="Times New Roman"/>
          <w:sz w:val="16"/>
          <w:szCs w:val="24"/>
          <w:lang w:val="lt-LT" w:eastAsia="lt-LT"/>
        </w:rPr>
        <w:t xml:space="preserve">(v., pavardė, parašas)                                                                                     </w:t>
      </w:r>
      <w:r w:rsidR="00752FAC">
        <w:rPr>
          <w:rFonts w:ascii="Times New Roman" w:eastAsia="Times New Roman" w:hAnsi="Times New Roman" w:cs="Times New Roman"/>
          <w:sz w:val="16"/>
          <w:szCs w:val="24"/>
          <w:lang w:val="lt-LT" w:eastAsia="lt-LT"/>
        </w:rPr>
        <w:tab/>
      </w:r>
      <w:r w:rsidR="00752FAC">
        <w:rPr>
          <w:rFonts w:ascii="Times New Roman" w:eastAsia="Times New Roman" w:hAnsi="Times New Roman" w:cs="Times New Roman"/>
          <w:sz w:val="16"/>
          <w:szCs w:val="24"/>
          <w:lang w:val="lt-LT" w:eastAsia="lt-LT"/>
        </w:rPr>
        <w:tab/>
      </w:r>
      <w:r w:rsidRPr="00C963A5">
        <w:rPr>
          <w:rFonts w:ascii="Times New Roman" w:eastAsia="Times New Roman" w:hAnsi="Times New Roman" w:cs="Times New Roman"/>
          <w:sz w:val="16"/>
          <w:szCs w:val="24"/>
          <w:lang w:val="lt-LT" w:eastAsia="lt-LT"/>
        </w:rPr>
        <w:t xml:space="preserve">                  (v., pavardė, parašas)</w:t>
      </w:r>
    </w:p>
    <w:p w:rsidR="00C963A5" w:rsidRPr="00C963A5" w:rsidRDefault="00C963A5" w:rsidP="00C963A5">
      <w:pPr>
        <w:spacing w:after="0" w:line="240" w:lineRule="auto"/>
        <w:rPr>
          <w:rFonts w:ascii="Times New Roman" w:eastAsia="Times New Roman" w:hAnsi="Times New Roman" w:cs="Times New Roman"/>
          <w:sz w:val="16"/>
          <w:szCs w:val="24"/>
          <w:lang w:val="lt-LT" w:eastAsia="lt-LT"/>
        </w:rPr>
      </w:pPr>
    </w:p>
    <w:p w:rsidR="00C963A5" w:rsidRPr="00C963A5" w:rsidRDefault="00C963A5" w:rsidP="00C963A5">
      <w:pPr>
        <w:spacing w:after="0" w:line="240" w:lineRule="auto"/>
        <w:jc w:val="center"/>
        <w:rPr>
          <w:rFonts w:ascii="Times New Roman" w:eastAsia="Times New Roman" w:hAnsi="Times New Roman" w:cs="Times New Roman"/>
          <w:sz w:val="16"/>
          <w:szCs w:val="24"/>
          <w:lang w:val="lt-LT" w:eastAsia="lt-LT"/>
        </w:rPr>
      </w:pPr>
    </w:p>
    <w:p w:rsidR="00C963A5" w:rsidRPr="00C963A5" w:rsidRDefault="00C963A5" w:rsidP="00C963A5">
      <w:pPr>
        <w:spacing w:after="0" w:line="240" w:lineRule="auto"/>
        <w:jc w:val="center"/>
        <w:rPr>
          <w:rFonts w:ascii="Times New Roman" w:eastAsia="Times New Roman" w:hAnsi="Times New Roman" w:cs="Times New Roman"/>
          <w:b/>
          <w:sz w:val="24"/>
          <w:szCs w:val="24"/>
          <w:lang w:val="lt-LT" w:eastAsia="lt-LT"/>
        </w:rPr>
      </w:pPr>
      <w:r w:rsidRPr="00C963A5">
        <w:rPr>
          <w:rFonts w:ascii="Times New Roman" w:eastAsia="Times New Roman" w:hAnsi="Times New Roman" w:cs="Times New Roman"/>
          <w:b/>
          <w:sz w:val="24"/>
          <w:szCs w:val="24"/>
          <w:lang w:val="lt-LT" w:eastAsia="lt-LT"/>
        </w:rPr>
        <w:t>A. V.                                                                                       A. V.</w:t>
      </w:r>
      <w:r w:rsidRPr="00C963A5">
        <w:rPr>
          <w:rFonts w:ascii="Times New Roman" w:eastAsia="Times New Roman" w:hAnsi="Times New Roman" w:cs="Times New Roman"/>
          <w:sz w:val="24"/>
          <w:szCs w:val="24"/>
          <w:lang w:val="lt-LT" w:eastAsia="lt-LT"/>
        </w:rPr>
        <w:t xml:space="preserve"> </w:t>
      </w:r>
    </w:p>
    <w:p w:rsidR="00AC657E" w:rsidRPr="00C963A5" w:rsidRDefault="00AC657E">
      <w:pPr>
        <w:rPr>
          <w:rFonts w:ascii="Times New Roman" w:hAnsi="Times New Roman" w:cs="Times New Roman"/>
          <w:sz w:val="24"/>
          <w:szCs w:val="24"/>
        </w:rPr>
      </w:pPr>
    </w:p>
    <w:sectPr w:rsidR="00AC657E" w:rsidRPr="00C963A5" w:rsidSect="000D48C9">
      <w:pgSz w:w="12240" w:h="15840"/>
      <w:pgMar w:top="450" w:right="567" w:bottom="113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83A" w:rsidRDefault="0062783A" w:rsidP="00C84159">
      <w:pPr>
        <w:spacing w:after="0" w:line="240" w:lineRule="auto"/>
      </w:pPr>
      <w:r>
        <w:separator/>
      </w:r>
    </w:p>
  </w:endnote>
  <w:endnote w:type="continuationSeparator" w:id="0">
    <w:p w:rsidR="0062783A" w:rsidRDefault="0062783A" w:rsidP="00C84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83A" w:rsidRDefault="0062783A" w:rsidP="00C84159">
      <w:pPr>
        <w:spacing w:after="0" w:line="240" w:lineRule="auto"/>
      </w:pPr>
      <w:r>
        <w:separator/>
      </w:r>
    </w:p>
  </w:footnote>
  <w:footnote w:type="continuationSeparator" w:id="0">
    <w:p w:rsidR="0062783A" w:rsidRDefault="0062783A" w:rsidP="00C84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DC4CE2C"/>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0B0F68F3"/>
    <w:multiLevelType w:val="multilevel"/>
    <w:tmpl w:val="B3C86EC4"/>
    <w:lvl w:ilvl="0">
      <w:start w:val="1"/>
      <w:numFmt w:val="decimal"/>
      <w:lvlText w:val="%1."/>
      <w:lvlJc w:val="left"/>
      <w:pPr>
        <w:ind w:left="1650" w:hanging="360"/>
      </w:pPr>
      <w:rPr>
        <w:rFonts w:cs="Times New Roman" w:hint="default"/>
        <w:b/>
      </w:rPr>
    </w:lvl>
    <w:lvl w:ilvl="1">
      <w:start w:val="1"/>
      <w:numFmt w:val="decimal"/>
      <w:isLgl/>
      <w:lvlText w:val="%1.%2."/>
      <w:lvlJc w:val="left"/>
      <w:pPr>
        <w:ind w:left="2010" w:hanging="360"/>
      </w:pPr>
      <w:rPr>
        <w:rFonts w:cs="Times New Roman" w:hint="default"/>
        <w:b w:val="0"/>
      </w:rPr>
    </w:lvl>
    <w:lvl w:ilvl="2">
      <w:start w:val="1"/>
      <w:numFmt w:val="decimal"/>
      <w:isLgl/>
      <w:lvlText w:val="%1.%2.%3."/>
      <w:lvlJc w:val="left"/>
      <w:pPr>
        <w:ind w:left="2730" w:hanging="720"/>
      </w:pPr>
      <w:rPr>
        <w:rFonts w:cs="Times New Roman" w:hint="default"/>
      </w:rPr>
    </w:lvl>
    <w:lvl w:ilvl="3">
      <w:start w:val="1"/>
      <w:numFmt w:val="decimal"/>
      <w:isLgl/>
      <w:lvlText w:val="%1.%2.%3.%4."/>
      <w:lvlJc w:val="left"/>
      <w:pPr>
        <w:ind w:left="3090" w:hanging="720"/>
      </w:pPr>
      <w:rPr>
        <w:rFonts w:cs="Times New Roman" w:hint="default"/>
      </w:rPr>
    </w:lvl>
    <w:lvl w:ilvl="4">
      <w:start w:val="1"/>
      <w:numFmt w:val="decimal"/>
      <w:isLgl/>
      <w:lvlText w:val="%1.%2.%3.%4.%5."/>
      <w:lvlJc w:val="left"/>
      <w:pPr>
        <w:ind w:left="3810" w:hanging="1080"/>
      </w:pPr>
      <w:rPr>
        <w:rFonts w:cs="Times New Roman" w:hint="default"/>
      </w:rPr>
    </w:lvl>
    <w:lvl w:ilvl="5">
      <w:start w:val="1"/>
      <w:numFmt w:val="decimal"/>
      <w:isLgl/>
      <w:lvlText w:val="%1.%2.%3.%4.%5.%6."/>
      <w:lvlJc w:val="left"/>
      <w:pPr>
        <w:ind w:left="4170" w:hanging="1080"/>
      </w:pPr>
      <w:rPr>
        <w:rFonts w:cs="Times New Roman" w:hint="default"/>
      </w:rPr>
    </w:lvl>
    <w:lvl w:ilvl="6">
      <w:start w:val="1"/>
      <w:numFmt w:val="decimal"/>
      <w:isLgl/>
      <w:lvlText w:val="%1.%2.%3.%4.%5.%6.%7."/>
      <w:lvlJc w:val="left"/>
      <w:pPr>
        <w:ind w:left="4890" w:hanging="1440"/>
      </w:pPr>
      <w:rPr>
        <w:rFonts w:cs="Times New Roman" w:hint="default"/>
      </w:rPr>
    </w:lvl>
    <w:lvl w:ilvl="7">
      <w:start w:val="1"/>
      <w:numFmt w:val="decimal"/>
      <w:isLgl/>
      <w:lvlText w:val="%1.%2.%3.%4.%5.%6.%7.%8."/>
      <w:lvlJc w:val="left"/>
      <w:pPr>
        <w:ind w:left="5250" w:hanging="1440"/>
      </w:pPr>
      <w:rPr>
        <w:rFonts w:cs="Times New Roman" w:hint="default"/>
      </w:rPr>
    </w:lvl>
    <w:lvl w:ilvl="8">
      <w:start w:val="1"/>
      <w:numFmt w:val="decimal"/>
      <w:isLgl/>
      <w:lvlText w:val="%1.%2.%3.%4.%5.%6.%7.%8.%9."/>
      <w:lvlJc w:val="left"/>
      <w:pPr>
        <w:ind w:left="5970" w:hanging="1800"/>
      </w:pPr>
      <w:rPr>
        <w:rFonts w:cs="Times New Roman" w:hint="default"/>
      </w:rPr>
    </w:lvl>
  </w:abstractNum>
  <w:abstractNum w:abstractNumId="2" w15:restartNumberingAfterBreak="0">
    <w:nsid w:val="2EBD3E9C"/>
    <w:multiLevelType w:val="multilevel"/>
    <w:tmpl w:val="7B1EB8DC"/>
    <w:lvl w:ilvl="0">
      <w:start w:val="4"/>
      <w:numFmt w:val="decimal"/>
      <w:lvlText w:val="%1."/>
      <w:lvlJc w:val="left"/>
      <w:pPr>
        <w:ind w:left="360" w:hanging="360"/>
      </w:pPr>
      <w:rPr>
        <w:rFonts w:eastAsia="Times New Roman" w:cs="Times New Roman" w:hint="default"/>
        <w:b/>
        <w:i w:val="0"/>
        <w:color w:val="auto"/>
      </w:rPr>
    </w:lvl>
    <w:lvl w:ilvl="1">
      <w:start w:val="6"/>
      <w:numFmt w:val="decimal"/>
      <w:lvlText w:val="%1.%2."/>
      <w:lvlJc w:val="left"/>
      <w:pPr>
        <w:ind w:left="1353" w:hanging="360"/>
      </w:pPr>
      <w:rPr>
        <w:rFonts w:eastAsia="Times New Roman" w:cs="Times New Roman" w:hint="default"/>
        <w:b w:val="0"/>
        <w:i w:val="0"/>
        <w:color w:val="auto"/>
      </w:rPr>
    </w:lvl>
    <w:lvl w:ilvl="2">
      <w:start w:val="1"/>
      <w:numFmt w:val="decimal"/>
      <w:lvlText w:val="%1.%2.%3."/>
      <w:lvlJc w:val="left"/>
      <w:pPr>
        <w:ind w:left="2422" w:hanging="720"/>
      </w:pPr>
      <w:rPr>
        <w:rFonts w:eastAsia="Times New Roman" w:cs="Times New Roman" w:hint="default"/>
        <w:b/>
        <w:i w:val="0"/>
        <w:color w:val="auto"/>
      </w:rPr>
    </w:lvl>
    <w:lvl w:ilvl="3">
      <w:start w:val="1"/>
      <w:numFmt w:val="decimal"/>
      <w:lvlText w:val="%1.%2.%3.%4."/>
      <w:lvlJc w:val="left"/>
      <w:pPr>
        <w:ind w:left="3273" w:hanging="720"/>
      </w:pPr>
      <w:rPr>
        <w:rFonts w:eastAsia="Times New Roman" w:cs="Times New Roman" w:hint="default"/>
        <w:b/>
        <w:i w:val="0"/>
        <w:color w:val="auto"/>
      </w:rPr>
    </w:lvl>
    <w:lvl w:ilvl="4">
      <w:start w:val="1"/>
      <w:numFmt w:val="decimal"/>
      <w:lvlText w:val="%1.%2.%3.%4.%5."/>
      <w:lvlJc w:val="left"/>
      <w:pPr>
        <w:ind w:left="4484" w:hanging="1080"/>
      </w:pPr>
      <w:rPr>
        <w:rFonts w:eastAsia="Times New Roman" w:cs="Times New Roman" w:hint="default"/>
        <w:b/>
        <w:i w:val="0"/>
        <w:color w:val="auto"/>
      </w:rPr>
    </w:lvl>
    <w:lvl w:ilvl="5">
      <w:start w:val="1"/>
      <w:numFmt w:val="decimal"/>
      <w:lvlText w:val="%1.%2.%3.%4.%5.%6."/>
      <w:lvlJc w:val="left"/>
      <w:pPr>
        <w:ind w:left="5335" w:hanging="1080"/>
      </w:pPr>
      <w:rPr>
        <w:rFonts w:eastAsia="Times New Roman" w:cs="Times New Roman" w:hint="default"/>
        <w:b/>
        <w:i w:val="0"/>
        <w:color w:val="auto"/>
      </w:rPr>
    </w:lvl>
    <w:lvl w:ilvl="6">
      <w:start w:val="1"/>
      <w:numFmt w:val="decimal"/>
      <w:lvlText w:val="%1.%2.%3.%4.%5.%6.%7."/>
      <w:lvlJc w:val="left"/>
      <w:pPr>
        <w:ind w:left="6546" w:hanging="1440"/>
      </w:pPr>
      <w:rPr>
        <w:rFonts w:eastAsia="Times New Roman" w:cs="Times New Roman" w:hint="default"/>
        <w:b/>
        <w:i w:val="0"/>
        <w:color w:val="auto"/>
      </w:rPr>
    </w:lvl>
    <w:lvl w:ilvl="7">
      <w:start w:val="1"/>
      <w:numFmt w:val="decimal"/>
      <w:lvlText w:val="%1.%2.%3.%4.%5.%6.%7.%8."/>
      <w:lvlJc w:val="left"/>
      <w:pPr>
        <w:ind w:left="7397" w:hanging="1440"/>
      </w:pPr>
      <w:rPr>
        <w:rFonts w:eastAsia="Times New Roman" w:cs="Times New Roman" w:hint="default"/>
        <w:b/>
        <w:i w:val="0"/>
        <w:color w:val="auto"/>
      </w:rPr>
    </w:lvl>
    <w:lvl w:ilvl="8">
      <w:start w:val="1"/>
      <w:numFmt w:val="decimal"/>
      <w:lvlText w:val="%1.%2.%3.%4.%5.%6.%7.%8.%9."/>
      <w:lvlJc w:val="left"/>
      <w:pPr>
        <w:ind w:left="8608" w:hanging="1800"/>
      </w:pPr>
      <w:rPr>
        <w:rFonts w:eastAsia="Times New Roman" w:cs="Times New Roman" w:hint="default"/>
        <w:b/>
        <w:i w:val="0"/>
        <w:color w:val="auto"/>
      </w:rPr>
    </w:lvl>
  </w:abstractNum>
  <w:abstractNum w:abstractNumId="3" w15:restartNumberingAfterBreak="0">
    <w:nsid w:val="52BE1090"/>
    <w:multiLevelType w:val="multilevel"/>
    <w:tmpl w:val="4F42EE94"/>
    <w:lvl w:ilvl="0">
      <w:start w:val="1"/>
      <w:numFmt w:val="decimal"/>
      <w:lvlText w:val="%1"/>
      <w:lvlJc w:val="left"/>
      <w:pPr>
        <w:ind w:left="405" w:hanging="405"/>
      </w:pPr>
      <w:rPr>
        <w:rFonts w:cs="Times New Roman" w:hint="default"/>
      </w:rPr>
    </w:lvl>
    <w:lvl w:ilvl="1">
      <w:start w:val="1"/>
      <w:numFmt w:val="decimal"/>
      <w:lvlText w:val="%1.%2"/>
      <w:lvlJc w:val="left"/>
      <w:pPr>
        <w:ind w:left="1114" w:hanging="4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66662311"/>
    <w:multiLevelType w:val="multilevel"/>
    <w:tmpl w:val="1058774E"/>
    <w:lvl w:ilvl="0">
      <w:start w:val="4"/>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5" w15:restartNumberingAfterBreak="0">
    <w:nsid w:val="6D07744F"/>
    <w:multiLevelType w:val="multilevel"/>
    <w:tmpl w:val="7E2A931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7206315B"/>
    <w:multiLevelType w:val="hybridMultilevel"/>
    <w:tmpl w:val="50683A2A"/>
    <w:lvl w:ilvl="0" w:tplc="E3221C48">
      <w:start w:val="1"/>
      <w:numFmt w:val="decimal"/>
      <w:lvlText w:val="%1."/>
      <w:lvlJc w:val="left"/>
      <w:pPr>
        <w:ind w:left="1080" w:hanging="360"/>
      </w:pPr>
      <w:rPr>
        <w:rFonts w:cs="Times New Roman" w:hint="default"/>
        <w:color w:val="000000"/>
        <w:sz w:val="24"/>
        <w:szCs w:val="24"/>
      </w:rPr>
    </w:lvl>
    <w:lvl w:ilvl="1" w:tplc="04270019">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7" w15:restartNumberingAfterBreak="0">
    <w:nsid w:val="796D0B68"/>
    <w:multiLevelType w:val="multilevel"/>
    <w:tmpl w:val="0C8EF6A2"/>
    <w:lvl w:ilvl="0">
      <w:start w:val="1"/>
      <w:numFmt w:val="decimal"/>
      <w:pStyle w:val="Heading1"/>
      <w:suff w:val="space"/>
      <w:lvlText w:val="%1."/>
      <w:lvlJc w:val="left"/>
      <w:pPr>
        <w:ind w:left="5394" w:hanging="432"/>
      </w:pPr>
      <w:rPr>
        <w:rFonts w:cs="Times New Roman" w:hint="default"/>
      </w:rPr>
    </w:lvl>
    <w:lvl w:ilvl="1">
      <w:start w:val="1"/>
      <w:numFmt w:val="decimal"/>
      <w:pStyle w:val="Heading2"/>
      <w:suff w:val="space"/>
      <w:lvlText w:val="%1.%2."/>
      <w:lvlJc w:val="left"/>
      <w:pPr>
        <w:ind w:left="-50" w:firstLine="901"/>
      </w:pPr>
      <w:rPr>
        <w:rFonts w:cs="Times New Roman" w:hint="default"/>
        <w:b w:val="0"/>
        <w:i w:val="0"/>
        <w:color w:val="auto"/>
      </w:rPr>
    </w:lvl>
    <w:lvl w:ilvl="2">
      <w:start w:val="1"/>
      <w:numFmt w:val="decimal"/>
      <w:pStyle w:val="Heading3"/>
      <w:suff w:val="space"/>
      <w:lvlText w:val="%1.%2.%3."/>
      <w:lvlJc w:val="left"/>
      <w:pPr>
        <w:ind w:left="-198" w:firstLine="907"/>
      </w:pPr>
      <w:rPr>
        <w:rFonts w:cs="Times New Roman" w:hint="default"/>
      </w:rPr>
    </w:lvl>
    <w:lvl w:ilvl="3">
      <w:start w:val="1"/>
      <w:numFmt w:val="decimal"/>
      <w:pStyle w:val="Heading4"/>
      <w:lvlText w:val="%1.%2.%3.%4"/>
      <w:lvlJc w:val="left"/>
      <w:pPr>
        <w:tabs>
          <w:tab w:val="num" w:pos="1585"/>
        </w:tabs>
        <w:ind w:left="1585" w:hanging="864"/>
      </w:pPr>
      <w:rPr>
        <w:rFonts w:cs="Times New Roman" w:hint="default"/>
      </w:rPr>
    </w:lvl>
    <w:lvl w:ilvl="4">
      <w:start w:val="1"/>
      <w:numFmt w:val="decimal"/>
      <w:pStyle w:val="Heading5"/>
      <w:lvlText w:val="%1.%2.%3.%4.%5"/>
      <w:lvlJc w:val="left"/>
      <w:pPr>
        <w:tabs>
          <w:tab w:val="num" w:pos="1729"/>
        </w:tabs>
        <w:ind w:left="1729" w:hanging="1008"/>
      </w:pPr>
      <w:rPr>
        <w:rFonts w:cs="Times New Roman" w:hint="default"/>
      </w:rPr>
    </w:lvl>
    <w:lvl w:ilvl="5">
      <w:start w:val="1"/>
      <w:numFmt w:val="decimal"/>
      <w:pStyle w:val="Heading6"/>
      <w:lvlText w:val="%1.%2.%3.%4.%5.%6"/>
      <w:lvlJc w:val="left"/>
      <w:pPr>
        <w:tabs>
          <w:tab w:val="num" w:pos="1873"/>
        </w:tabs>
        <w:ind w:left="1873" w:hanging="1152"/>
      </w:pPr>
      <w:rPr>
        <w:rFonts w:cs="Times New Roman" w:hint="default"/>
      </w:rPr>
    </w:lvl>
    <w:lvl w:ilvl="6">
      <w:start w:val="1"/>
      <w:numFmt w:val="decimal"/>
      <w:pStyle w:val="Heading7"/>
      <w:lvlText w:val="%1.%2.%3.%4.%5.%6.%7"/>
      <w:lvlJc w:val="left"/>
      <w:pPr>
        <w:tabs>
          <w:tab w:val="num" w:pos="2017"/>
        </w:tabs>
        <w:ind w:left="2017" w:hanging="1296"/>
      </w:pPr>
      <w:rPr>
        <w:rFonts w:cs="Times New Roman" w:hint="default"/>
      </w:rPr>
    </w:lvl>
    <w:lvl w:ilvl="7">
      <w:start w:val="1"/>
      <w:numFmt w:val="decimal"/>
      <w:pStyle w:val="Heading8"/>
      <w:lvlText w:val="%1.%2.%3.%4.%5.%6.%7.%8"/>
      <w:lvlJc w:val="left"/>
      <w:pPr>
        <w:tabs>
          <w:tab w:val="num" w:pos="2161"/>
        </w:tabs>
        <w:ind w:left="2161" w:hanging="1440"/>
      </w:pPr>
      <w:rPr>
        <w:rFonts w:cs="Times New Roman" w:hint="default"/>
      </w:rPr>
    </w:lvl>
    <w:lvl w:ilvl="8">
      <w:start w:val="1"/>
      <w:numFmt w:val="decimal"/>
      <w:pStyle w:val="Heading9"/>
      <w:lvlText w:val="%1.%2.%3.%4.%5.%6.%7.%8.%9"/>
      <w:lvlJc w:val="left"/>
      <w:pPr>
        <w:tabs>
          <w:tab w:val="num" w:pos="2305"/>
        </w:tabs>
        <w:ind w:left="2305" w:hanging="1584"/>
      </w:pPr>
      <w:rPr>
        <w:rFonts w:cs="Times New Roman" w:hint="default"/>
      </w:rPr>
    </w:lvl>
  </w:abstractNum>
  <w:num w:numId="1">
    <w:abstractNumId w:val="0"/>
  </w:num>
  <w:num w:numId="2">
    <w:abstractNumId w:val="7"/>
  </w:num>
  <w:num w:numId="3">
    <w:abstractNumId w:val="6"/>
  </w:num>
  <w:num w:numId="4">
    <w:abstractNumId w:val="4"/>
  </w:num>
  <w:num w:numId="5">
    <w:abstractNumId w:val="2"/>
  </w:num>
  <w:num w:numId="6">
    <w:abstractNumId w:val="1"/>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70"/>
    <w:rsid w:val="00004D08"/>
    <w:rsid w:val="000D48C9"/>
    <w:rsid w:val="001658C2"/>
    <w:rsid w:val="001B7851"/>
    <w:rsid w:val="00237D52"/>
    <w:rsid w:val="002526F4"/>
    <w:rsid w:val="002E4770"/>
    <w:rsid w:val="00366147"/>
    <w:rsid w:val="00380A6D"/>
    <w:rsid w:val="00452364"/>
    <w:rsid w:val="004E16DB"/>
    <w:rsid w:val="00525B7A"/>
    <w:rsid w:val="00555534"/>
    <w:rsid w:val="00583B70"/>
    <w:rsid w:val="005D53EE"/>
    <w:rsid w:val="0062783A"/>
    <w:rsid w:val="00681FB3"/>
    <w:rsid w:val="006B4EC8"/>
    <w:rsid w:val="006E3D3A"/>
    <w:rsid w:val="006E5F0D"/>
    <w:rsid w:val="006F1708"/>
    <w:rsid w:val="00752FAC"/>
    <w:rsid w:val="008222E1"/>
    <w:rsid w:val="0095467E"/>
    <w:rsid w:val="0097377B"/>
    <w:rsid w:val="00A34644"/>
    <w:rsid w:val="00AC657E"/>
    <w:rsid w:val="00AE6055"/>
    <w:rsid w:val="00B100B8"/>
    <w:rsid w:val="00B63DC9"/>
    <w:rsid w:val="00BB51F5"/>
    <w:rsid w:val="00BD7985"/>
    <w:rsid w:val="00C84159"/>
    <w:rsid w:val="00C963A5"/>
    <w:rsid w:val="00CC4EFD"/>
    <w:rsid w:val="00CC792E"/>
    <w:rsid w:val="00D77788"/>
    <w:rsid w:val="00D83711"/>
    <w:rsid w:val="00EC1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6CF0EA"/>
  <w15:chartTrackingRefBased/>
  <w15:docId w15:val="{25F50311-B364-42C1-AF40-A0221F95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63A5"/>
    <w:pPr>
      <w:keepNext/>
      <w:numPr>
        <w:numId w:val="2"/>
      </w:numPr>
      <w:spacing w:before="360" w:after="360" w:line="240" w:lineRule="auto"/>
      <w:jc w:val="center"/>
      <w:outlineLvl w:val="0"/>
    </w:pPr>
    <w:rPr>
      <w:rFonts w:ascii="Times New Roman" w:eastAsia="Times New Roman" w:hAnsi="Times New Roman" w:cs="Times New Roman"/>
      <w:sz w:val="28"/>
      <w:szCs w:val="20"/>
      <w:lang w:val="lt-LT"/>
    </w:rPr>
  </w:style>
  <w:style w:type="paragraph" w:styleId="Heading2">
    <w:name w:val="heading 2"/>
    <w:aliases w:val="Title Header2"/>
    <w:basedOn w:val="Normal"/>
    <w:next w:val="Normal"/>
    <w:link w:val="Heading2Char"/>
    <w:uiPriority w:val="9"/>
    <w:qFormat/>
    <w:rsid w:val="00C963A5"/>
    <w:pPr>
      <w:numPr>
        <w:ilvl w:val="1"/>
        <w:numId w:val="2"/>
      </w:numPr>
      <w:spacing w:after="0" w:line="240" w:lineRule="auto"/>
      <w:jc w:val="both"/>
      <w:outlineLvl w:val="1"/>
    </w:pPr>
    <w:rPr>
      <w:rFonts w:ascii="Times New Roman" w:eastAsia="Times New Roman" w:hAnsi="Times New Roman" w:cs="Times New Roman"/>
      <w:sz w:val="24"/>
      <w:szCs w:val="20"/>
      <w:lang w:val="lt-LT"/>
    </w:rPr>
  </w:style>
  <w:style w:type="paragraph" w:styleId="Heading3">
    <w:name w:val="heading 3"/>
    <w:aliases w:val="Section Header3,Sub-Clause Paragraph"/>
    <w:basedOn w:val="Normal"/>
    <w:next w:val="Normal"/>
    <w:link w:val="Heading3Char"/>
    <w:uiPriority w:val="9"/>
    <w:qFormat/>
    <w:rsid w:val="00C963A5"/>
    <w:pPr>
      <w:keepNext/>
      <w:numPr>
        <w:ilvl w:val="2"/>
        <w:numId w:val="2"/>
      </w:numPr>
      <w:spacing w:after="0" w:line="240" w:lineRule="auto"/>
      <w:jc w:val="both"/>
      <w:outlineLvl w:val="2"/>
    </w:pPr>
    <w:rPr>
      <w:rFonts w:ascii="Times New Roman" w:eastAsia="Times New Roman" w:hAnsi="Times New Roman" w:cs="Times New Roman"/>
      <w:sz w:val="24"/>
      <w:szCs w:val="20"/>
      <w:lang w:val="lt-LT"/>
    </w:rPr>
  </w:style>
  <w:style w:type="paragraph" w:styleId="Heading4">
    <w:name w:val="heading 4"/>
    <w:aliases w:val="Sub-Clause Sub-paragraph,Heading 4 Char Char Char Char"/>
    <w:basedOn w:val="Normal"/>
    <w:next w:val="Normal"/>
    <w:link w:val="Heading4Char"/>
    <w:uiPriority w:val="9"/>
    <w:qFormat/>
    <w:rsid w:val="00C963A5"/>
    <w:pPr>
      <w:keepNext/>
      <w:numPr>
        <w:ilvl w:val="3"/>
        <w:numId w:val="2"/>
      </w:numPr>
      <w:spacing w:after="0" w:line="240" w:lineRule="auto"/>
      <w:outlineLvl w:val="3"/>
    </w:pPr>
    <w:rPr>
      <w:rFonts w:ascii="Times New Roman" w:eastAsia="Times New Roman" w:hAnsi="Times New Roman" w:cs="Times New Roman"/>
      <w:b/>
      <w:sz w:val="44"/>
      <w:szCs w:val="20"/>
      <w:lang w:val="lt-LT"/>
    </w:rPr>
  </w:style>
  <w:style w:type="paragraph" w:styleId="Heading5">
    <w:name w:val="heading 5"/>
    <w:basedOn w:val="Normal"/>
    <w:next w:val="Normal"/>
    <w:link w:val="Heading5Char"/>
    <w:uiPriority w:val="9"/>
    <w:qFormat/>
    <w:rsid w:val="00C963A5"/>
    <w:pPr>
      <w:keepNext/>
      <w:numPr>
        <w:ilvl w:val="4"/>
        <w:numId w:val="2"/>
      </w:numPr>
      <w:spacing w:after="0" w:line="240" w:lineRule="auto"/>
      <w:outlineLvl w:val="4"/>
    </w:pPr>
    <w:rPr>
      <w:rFonts w:ascii="Times New Roman" w:eastAsia="Times New Roman" w:hAnsi="Times New Roman" w:cs="Times New Roman"/>
      <w:b/>
      <w:sz w:val="40"/>
      <w:szCs w:val="20"/>
      <w:lang w:val="lt-LT"/>
    </w:rPr>
  </w:style>
  <w:style w:type="paragraph" w:styleId="Heading6">
    <w:name w:val="heading 6"/>
    <w:basedOn w:val="Normal"/>
    <w:next w:val="Normal"/>
    <w:link w:val="Heading6Char"/>
    <w:uiPriority w:val="9"/>
    <w:qFormat/>
    <w:rsid w:val="00C963A5"/>
    <w:pPr>
      <w:keepNext/>
      <w:numPr>
        <w:ilvl w:val="5"/>
        <w:numId w:val="2"/>
      </w:numPr>
      <w:spacing w:after="0" w:line="240" w:lineRule="auto"/>
      <w:outlineLvl w:val="5"/>
    </w:pPr>
    <w:rPr>
      <w:rFonts w:ascii="Times New Roman" w:eastAsia="Times New Roman" w:hAnsi="Times New Roman" w:cs="Times New Roman"/>
      <w:b/>
      <w:sz w:val="36"/>
      <w:szCs w:val="20"/>
      <w:lang w:val="lt-LT"/>
    </w:rPr>
  </w:style>
  <w:style w:type="paragraph" w:styleId="Heading7">
    <w:name w:val="heading 7"/>
    <w:basedOn w:val="Normal"/>
    <w:next w:val="Normal"/>
    <w:link w:val="Heading7Char"/>
    <w:uiPriority w:val="9"/>
    <w:qFormat/>
    <w:rsid w:val="00C963A5"/>
    <w:pPr>
      <w:keepNext/>
      <w:numPr>
        <w:ilvl w:val="6"/>
        <w:numId w:val="2"/>
      </w:numPr>
      <w:spacing w:after="0" w:line="240" w:lineRule="auto"/>
      <w:outlineLvl w:val="6"/>
    </w:pPr>
    <w:rPr>
      <w:rFonts w:ascii="Times New Roman" w:eastAsia="Times New Roman" w:hAnsi="Times New Roman" w:cs="Times New Roman"/>
      <w:sz w:val="48"/>
      <w:szCs w:val="20"/>
      <w:lang w:val="lt-LT"/>
    </w:rPr>
  </w:style>
  <w:style w:type="paragraph" w:styleId="Heading8">
    <w:name w:val="heading 8"/>
    <w:basedOn w:val="Normal"/>
    <w:next w:val="Normal"/>
    <w:link w:val="Heading8Char"/>
    <w:uiPriority w:val="9"/>
    <w:qFormat/>
    <w:rsid w:val="00C963A5"/>
    <w:pPr>
      <w:keepNext/>
      <w:numPr>
        <w:ilvl w:val="7"/>
        <w:numId w:val="2"/>
      </w:numPr>
      <w:spacing w:after="0" w:line="240" w:lineRule="auto"/>
      <w:outlineLvl w:val="7"/>
    </w:pPr>
    <w:rPr>
      <w:rFonts w:ascii="Times New Roman" w:eastAsia="Times New Roman" w:hAnsi="Times New Roman" w:cs="Times New Roman"/>
      <w:b/>
      <w:sz w:val="18"/>
      <w:szCs w:val="20"/>
      <w:lang w:val="lt-LT"/>
    </w:rPr>
  </w:style>
  <w:style w:type="paragraph" w:styleId="Heading9">
    <w:name w:val="heading 9"/>
    <w:basedOn w:val="Normal"/>
    <w:next w:val="Normal"/>
    <w:link w:val="Heading9Char"/>
    <w:uiPriority w:val="9"/>
    <w:qFormat/>
    <w:rsid w:val="00C963A5"/>
    <w:pPr>
      <w:keepNext/>
      <w:numPr>
        <w:ilvl w:val="8"/>
        <w:numId w:val="2"/>
      </w:numPr>
      <w:spacing w:after="0" w:line="240" w:lineRule="auto"/>
      <w:outlineLvl w:val="8"/>
    </w:pPr>
    <w:rPr>
      <w:rFonts w:ascii="Times New Roman" w:eastAsia="Times New Roman" w:hAnsi="Times New Roman" w:cs="Times New Roman"/>
      <w:sz w:val="40"/>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3A5"/>
    <w:rPr>
      <w:rFonts w:ascii="Times New Roman" w:eastAsia="Times New Roman" w:hAnsi="Times New Roman" w:cs="Times New Roman"/>
      <w:sz w:val="28"/>
      <w:szCs w:val="20"/>
      <w:lang w:val="lt-LT"/>
    </w:rPr>
  </w:style>
  <w:style w:type="character" w:customStyle="1" w:styleId="Heading2Char">
    <w:name w:val="Heading 2 Char"/>
    <w:aliases w:val="Title Header2 Char"/>
    <w:basedOn w:val="DefaultParagraphFont"/>
    <w:link w:val="Heading2"/>
    <w:uiPriority w:val="9"/>
    <w:rsid w:val="00C963A5"/>
    <w:rPr>
      <w:rFonts w:ascii="Times New Roman" w:eastAsia="Times New Roman" w:hAnsi="Times New Roman" w:cs="Times New Roman"/>
      <w:sz w:val="24"/>
      <w:szCs w:val="20"/>
      <w:lang w:val="lt-LT"/>
    </w:rPr>
  </w:style>
  <w:style w:type="character" w:customStyle="1" w:styleId="Heading3Char">
    <w:name w:val="Heading 3 Char"/>
    <w:aliases w:val="Section Header3 Char,Sub-Clause Paragraph Char"/>
    <w:basedOn w:val="DefaultParagraphFont"/>
    <w:link w:val="Heading3"/>
    <w:uiPriority w:val="9"/>
    <w:rsid w:val="00C963A5"/>
    <w:rPr>
      <w:rFonts w:ascii="Times New Roman" w:eastAsia="Times New Roman" w:hAnsi="Times New Roman" w:cs="Times New Roman"/>
      <w:sz w:val="24"/>
      <w:szCs w:val="20"/>
      <w:lang w:val="lt-LT"/>
    </w:rPr>
  </w:style>
  <w:style w:type="character" w:customStyle="1" w:styleId="Heading4Char">
    <w:name w:val="Heading 4 Char"/>
    <w:aliases w:val="Sub-Clause Sub-paragraph Char,Heading 4 Char Char Char Char Char"/>
    <w:basedOn w:val="DefaultParagraphFont"/>
    <w:link w:val="Heading4"/>
    <w:uiPriority w:val="9"/>
    <w:rsid w:val="00C963A5"/>
    <w:rPr>
      <w:rFonts w:ascii="Times New Roman" w:eastAsia="Times New Roman" w:hAnsi="Times New Roman" w:cs="Times New Roman"/>
      <w:b/>
      <w:sz w:val="44"/>
      <w:szCs w:val="20"/>
      <w:lang w:val="lt-LT"/>
    </w:rPr>
  </w:style>
  <w:style w:type="character" w:customStyle="1" w:styleId="Heading5Char">
    <w:name w:val="Heading 5 Char"/>
    <w:basedOn w:val="DefaultParagraphFont"/>
    <w:link w:val="Heading5"/>
    <w:uiPriority w:val="9"/>
    <w:rsid w:val="00C963A5"/>
    <w:rPr>
      <w:rFonts w:ascii="Times New Roman" w:eastAsia="Times New Roman" w:hAnsi="Times New Roman" w:cs="Times New Roman"/>
      <w:b/>
      <w:sz w:val="40"/>
      <w:szCs w:val="20"/>
      <w:lang w:val="lt-LT"/>
    </w:rPr>
  </w:style>
  <w:style w:type="character" w:customStyle="1" w:styleId="Heading6Char">
    <w:name w:val="Heading 6 Char"/>
    <w:basedOn w:val="DefaultParagraphFont"/>
    <w:link w:val="Heading6"/>
    <w:uiPriority w:val="9"/>
    <w:rsid w:val="00C963A5"/>
    <w:rPr>
      <w:rFonts w:ascii="Times New Roman" w:eastAsia="Times New Roman" w:hAnsi="Times New Roman" w:cs="Times New Roman"/>
      <w:b/>
      <w:sz w:val="36"/>
      <w:szCs w:val="20"/>
      <w:lang w:val="lt-LT"/>
    </w:rPr>
  </w:style>
  <w:style w:type="character" w:customStyle="1" w:styleId="Heading7Char">
    <w:name w:val="Heading 7 Char"/>
    <w:basedOn w:val="DefaultParagraphFont"/>
    <w:link w:val="Heading7"/>
    <w:uiPriority w:val="9"/>
    <w:rsid w:val="00C963A5"/>
    <w:rPr>
      <w:rFonts w:ascii="Times New Roman" w:eastAsia="Times New Roman" w:hAnsi="Times New Roman" w:cs="Times New Roman"/>
      <w:sz w:val="48"/>
      <w:szCs w:val="20"/>
      <w:lang w:val="lt-LT"/>
    </w:rPr>
  </w:style>
  <w:style w:type="character" w:customStyle="1" w:styleId="Heading8Char">
    <w:name w:val="Heading 8 Char"/>
    <w:basedOn w:val="DefaultParagraphFont"/>
    <w:link w:val="Heading8"/>
    <w:uiPriority w:val="9"/>
    <w:rsid w:val="00C963A5"/>
    <w:rPr>
      <w:rFonts w:ascii="Times New Roman" w:eastAsia="Times New Roman" w:hAnsi="Times New Roman" w:cs="Times New Roman"/>
      <w:b/>
      <w:sz w:val="18"/>
      <w:szCs w:val="20"/>
      <w:lang w:val="lt-LT"/>
    </w:rPr>
  </w:style>
  <w:style w:type="character" w:customStyle="1" w:styleId="Heading9Char">
    <w:name w:val="Heading 9 Char"/>
    <w:basedOn w:val="DefaultParagraphFont"/>
    <w:link w:val="Heading9"/>
    <w:uiPriority w:val="9"/>
    <w:rsid w:val="00C963A5"/>
    <w:rPr>
      <w:rFonts w:ascii="Times New Roman" w:eastAsia="Times New Roman" w:hAnsi="Times New Roman" w:cs="Times New Roman"/>
      <w:sz w:val="40"/>
      <w:szCs w:val="20"/>
      <w:lang w:val="lt-LT"/>
    </w:rPr>
  </w:style>
  <w:style w:type="numbering" w:customStyle="1" w:styleId="NoList1">
    <w:name w:val="No List1"/>
    <w:next w:val="NoList"/>
    <w:uiPriority w:val="99"/>
    <w:semiHidden/>
    <w:unhideWhenUsed/>
    <w:rsid w:val="00C963A5"/>
  </w:style>
  <w:style w:type="paragraph" w:styleId="BodyText">
    <w:name w:val="Body Text"/>
    <w:basedOn w:val="Normal"/>
    <w:link w:val="BodyTextChar"/>
    <w:uiPriority w:val="99"/>
    <w:rsid w:val="00C963A5"/>
    <w:pPr>
      <w:suppressAutoHyphens/>
      <w:spacing w:after="0" w:line="240" w:lineRule="auto"/>
      <w:ind w:firstLine="312"/>
      <w:jc w:val="both"/>
    </w:pPr>
    <w:rPr>
      <w:rFonts w:ascii="TIMESLT" w:eastAsia="Times New Roman" w:hAnsi="TIMESLT" w:cs="Times New Roman"/>
      <w:sz w:val="20"/>
      <w:szCs w:val="20"/>
      <w:lang w:val="en-GB" w:eastAsia="ar-SA"/>
    </w:rPr>
  </w:style>
  <w:style w:type="character" w:customStyle="1" w:styleId="BodyTextChar">
    <w:name w:val="Body Text Char"/>
    <w:basedOn w:val="DefaultParagraphFont"/>
    <w:link w:val="BodyText"/>
    <w:uiPriority w:val="99"/>
    <w:rsid w:val="00C963A5"/>
    <w:rPr>
      <w:rFonts w:ascii="TIMESLT" w:eastAsia="Times New Roman" w:hAnsi="TIMESLT" w:cs="Times New Roman"/>
      <w:sz w:val="20"/>
      <w:szCs w:val="20"/>
      <w:lang w:val="en-GB" w:eastAsia="ar-SA"/>
    </w:rPr>
  </w:style>
  <w:style w:type="character" w:customStyle="1" w:styleId="BalloonTextChar2">
    <w:name w:val="Balloon Text Char2"/>
    <w:basedOn w:val="DefaultParagraphFont"/>
    <w:link w:val="BalloonText"/>
    <w:uiPriority w:val="99"/>
    <w:semiHidden/>
    <w:locked/>
    <w:rsid w:val="00C963A5"/>
    <w:rPr>
      <w:rFonts w:ascii="Tahoma" w:hAnsi="Tahoma" w:cs="Tahoma"/>
      <w:sz w:val="16"/>
      <w:szCs w:val="16"/>
    </w:rPr>
  </w:style>
  <w:style w:type="paragraph" w:styleId="BalloonText">
    <w:name w:val="Balloon Text"/>
    <w:basedOn w:val="Normal"/>
    <w:link w:val="BalloonTextChar2"/>
    <w:uiPriority w:val="99"/>
    <w:semiHidden/>
    <w:unhideWhenUsed/>
    <w:rsid w:val="00C963A5"/>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C963A5"/>
    <w:rPr>
      <w:rFonts w:ascii="Segoe UI" w:hAnsi="Segoe UI" w:cs="Segoe UI"/>
      <w:sz w:val="18"/>
      <w:szCs w:val="18"/>
    </w:rPr>
  </w:style>
  <w:style w:type="character" w:customStyle="1" w:styleId="BalloonTextChar63">
    <w:name w:val="Balloon Text Char63"/>
    <w:basedOn w:val="DefaultParagraphFont"/>
    <w:uiPriority w:val="99"/>
    <w:semiHidden/>
    <w:rsid w:val="00C963A5"/>
    <w:rPr>
      <w:rFonts w:ascii="Segoe UI" w:hAnsi="Segoe UI" w:cs="Segoe UI"/>
      <w:sz w:val="18"/>
      <w:szCs w:val="18"/>
    </w:rPr>
  </w:style>
  <w:style w:type="character" w:customStyle="1" w:styleId="BalloonTextChar62">
    <w:name w:val="Balloon Text Char62"/>
    <w:basedOn w:val="DefaultParagraphFont"/>
    <w:uiPriority w:val="99"/>
    <w:semiHidden/>
    <w:rsid w:val="00C963A5"/>
    <w:rPr>
      <w:rFonts w:ascii="Segoe UI" w:hAnsi="Segoe UI" w:cs="Segoe UI"/>
      <w:sz w:val="18"/>
      <w:szCs w:val="18"/>
    </w:rPr>
  </w:style>
  <w:style w:type="character" w:customStyle="1" w:styleId="BalloonTextChar61">
    <w:name w:val="Balloon Text Char61"/>
    <w:basedOn w:val="DefaultParagraphFont"/>
    <w:uiPriority w:val="99"/>
    <w:semiHidden/>
    <w:rsid w:val="00C963A5"/>
    <w:rPr>
      <w:rFonts w:ascii="Segoe UI" w:hAnsi="Segoe UI" w:cs="Segoe UI"/>
      <w:sz w:val="18"/>
      <w:szCs w:val="18"/>
    </w:rPr>
  </w:style>
  <w:style w:type="character" w:customStyle="1" w:styleId="BalloonTextChar60">
    <w:name w:val="Balloon Text Char60"/>
    <w:basedOn w:val="DefaultParagraphFont"/>
    <w:uiPriority w:val="99"/>
    <w:semiHidden/>
    <w:rsid w:val="00C963A5"/>
    <w:rPr>
      <w:rFonts w:ascii="Segoe UI" w:hAnsi="Segoe UI" w:cs="Segoe UI"/>
      <w:sz w:val="18"/>
      <w:szCs w:val="18"/>
    </w:rPr>
  </w:style>
  <w:style w:type="character" w:customStyle="1" w:styleId="BalloonTextChar59">
    <w:name w:val="Balloon Text Char59"/>
    <w:basedOn w:val="DefaultParagraphFont"/>
    <w:uiPriority w:val="99"/>
    <w:semiHidden/>
    <w:rsid w:val="00C963A5"/>
    <w:rPr>
      <w:rFonts w:ascii="Segoe UI" w:hAnsi="Segoe UI" w:cs="Segoe UI"/>
      <w:sz w:val="18"/>
      <w:szCs w:val="18"/>
    </w:rPr>
  </w:style>
  <w:style w:type="character" w:customStyle="1" w:styleId="BalloonTextChar58">
    <w:name w:val="Balloon Text Char58"/>
    <w:basedOn w:val="DefaultParagraphFont"/>
    <w:uiPriority w:val="99"/>
    <w:semiHidden/>
    <w:rsid w:val="00C963A5"/>
    <w:rPr>
      <w:rFonts w:ascii="Segoe UI" w:hAnsi="Segoe UI" w:cs="Segoe UI"/>
      <w:sz w:val="18"/>
      <w:szCs w:val="18"/>
    </w:rPr>
  </w:style>
  <w:style w:type="character" w:customStyle="1" w:styleId="BalloonTextChar57">
    <w:name w:val="Balloon Text Char57"/>
    <w:basedOn w:val="DefaultParagraphFont"/>
    <w:uiPriority w:val="99"/>
    <w:semiHidden/>
    <w:rsid w:val="00C963A5"/>
    <w:rPr>
      <w:rFonts w:ascii="Segoe UI" w:hAnsi="Segoe UI" w:cs="Segoe UI"/>
      <w:sz w:val="18"/>
      <w:szCs w:val="18"/>
    </w:rPr>
  </w:style>
  <w:style w:type="character" w:customStyle="1" w:styleId="BalloonTextChar56">
    <w:name w:val="Balloon Text Char56"/>
    <w:basedOn w:val="DefaultParagraphFont"/>
    <w:uiPriority w:val="99"/>
    <w:semiHidden/>
    <w:rsid w:val="00C963A5"/>
    <w:rPr>
      <w:rFonts w:ascii="Segoe UI" w:hAnsi="Segoe UI" w:cs="Segoe UI"/>
      <w:sz w:val="18"/>
      <w:szCs w:val="18"/>
    </w:rPr>
  </w:style>
  <w:style w:type="character" w:customStyle="1" w:styleId="BalloonTextChar55">
    <w:name w:val="Balloon Text Char55"/>
    <w:basedOn w:val="DefaultParagraphFont"/>
    <w:uiPriority w:val="99"/>
    <w:semiHidden/>
    <w:rsid w:val="00C963A5"/>
    <w:rPr>
      <w:rFonts w:ascii="Segoe UI" w:hAnsi="Segoe UI" w:cs="Segoe UI"/>
      <w:sz w:val="18"/>
      <w:szCs w:val="18"/>
    </w:rPr>
  </w:style>
  <w:style w:type="character" w:customStyle="1" w:styleId="BalloonTextChar54">
    <w:name w:val="Balloon Text Char54"/>
    <w:basedOn w:val="DefaultParagraphFont"/>
    <w:uiPriority w:val="99"/>
    <w:semiHidden/>
    <w:rsid w:val="00C963A5"/>
    <w:rPr>
      <w:rFonts w:ascii="Segoe UI" w:hAnsi="Segoe UI" w:cs="Segoe UI"/>
      <w:sz w:val="18"/>
      <w:szCs w:val="18"/>
    </w:rPr>
  </w:style>
  <w:style w:type="character" w:customStyle="1" w:styleId="BalloonTextChar53">
    <w:name w:val="Balloon Text Char53"/>
    <w:basedOn w:val="DefaultParagraphFont"/>
    <w:uiPriority w:val="99"/>
    <w:semiHidden/>
    <w:rsid w:val="00C963A5"/>
    <w:rPr>
      <w:rFonts w:ascii="Segoe UI" w:hAnsi="Segoe UI" w:cs="Segoe UI"/>
      <w:sz w:val="18"/>
      <w:szCs w:val="18"/>
    </w:rPr>
  </w:style>
  <w:style w:type="character" w:customStyle="1" w:styleId="BalloonTextChar52">
    <w:name w:val="Balloon Text Char52"/>
    <w:basedOn w:val="DefaultParagraphFont"/>
    <w:uiPriority w:val="99"/>
    <w:semiHidden/>
    <w:rsid w:val="00C963A5"/>
    <w:rPr>
      <w:rFonts w:ascii="Segoe UI" w:hAnsi="Segoe UI" w:cs="Segoe UI"/>
      <w:sz w:val="18"/>
      <w:szCs w:val="18"/>
    </w:rPr>
  </w:style>
  <w:style w:type="character" w:customStyle="1" w:styleId="BalloonTextChar51">
    <w:name w:val="Balloon Text Char51"/>
    <w:basedOn w:val="DefaultParagraphFont"/>
    <w:uiPriority w:val="99"/>
    <w:semiHidden/>
    <w:rsid w:val="00C963A5"/>
    <w:rPr>
      <w:rFonts w:ascii="Segoe UI" w:hAnsi="Segoe UI" w:cs="Segoe UI"/>
      <w:sz w:val="18"/>
      <w:szCs w:val="18"/>
    </w:rPr>
  </w:style>
  <w:style w:type="character" w:customStyle="1" w:styleId="BalloonTextChar50">
    <w:name w:val="Balloon Text Char50"/>
    <w:basedOn w:val="DefaultParagraphFont"/>
    <w:uiPriority w:val="99"/>
    <w:semiHidden/>
    <w:rsid w:val="00C963A5"/>
    <w:rPr>
      <w:rFonts w:ascii="Segoe UI" w:hAnsi="Segoe UI" w:cs="Segoe UI"/>
      <w:sz w:val="18"/>
      <w:szCs w:val="18"/>
    </w:rPr>
  </w:style>
  <w:style w:type="character" w:customStyle="1" w:styleId="BalloonTextChar49">
    <w:name w:val="Balloon Text Char49"/>
    <w:basedOn w:val="DefaultParagraphFont"/>
    <w:uiPriority w:val="99"/>
    <w:semiHidden/>
    <w:rsid w:val="00C963A5"/>
    <w:rPr>
      <w:rFonts w:ascii="Segoe UI" w:hAnsi="Segoe UI" w:cs="Segoe UI"/>
      <w:sz w:val="18"/>
      <w:szCs w:val="18"/>
    </w:rPr>
  </w:style>
  <w:style w:type="character" w:customStyle="1" w:styleId="BalloonTextChar48">
    <w:name w:val="Balloon Text Char48"/>
    <w:basedOn w:val="DefaultParagraphFont"/>
    <w:uiPriority w:val="99"/>
    <w:semiHidden/>
    <w:rsid w:val="00C963A5"/>
    <w:rPr>
      <w:rFonts w:ascii="Segoe UI" w:hAnsi="Segoe UI" w:cs="Segoe UI"/>
      <w:sz w:val="18"/>
      <w:szCs w:val="18"/>
    </w:rPr>
  </w:style>
  <w:style w:type="character" w:customStyle="1" w:styleId="BalloonTextChar47">
    <w:name w:val="Balloon Text Char47"/>
    <w:basedOn w:val="DefaultParagraphFont"/>
    <w:uiPriority w:val="99"/>
    <w:semiHidden/>
    <w:rsid w:val="00C963A5"/>
    <w:rPr>
      <w:rFonts w:ascii="Segoe UI" w:hAnsi="Segoe UI" w:cs="Segoe UI"/>
      <w:sz w:val="18"/>
      <w:szCs w:val="18"/>
    </w:rPr>
  </w:style>
  <w:style w:type="character" w:customStyle="1" w:styleId="BalloonTextChar46">
    <w:name w:val="Balloon Text Char46"/>
    <w:basedOn w:val="DefaultParagraphFont"/>
    <w:uiPriority w:val="99"/>
    <w:semiHidden/>
    <w:rsid w:val="00C963A5"/>
    <w:rPr>
      <w:rFonts w:ascii="Segoe UI" w:hAnsi="Segoe UI" w:cs="Segoe UI"/>
      <w:sz w:val="18"/>
      <w:szCs w:val="18"/>
    </w:rPr>
  </w:style>
  <w:style w:type="character" w:customStyle="1" w:styleId="BalloonTextChar45">
    <w:name w:val="Balloon Text Char45"/>
    <w:basedOn w:val="DefaultParagraphFont"/>
    <w:uiPriority w:val="99"/>
    <w:semiHidden/>
    <w:rsid w:val="00C963A5"/>
    <w:rPr>
      <w:rFonts w:ascii="Segoe UI" w:hAnsi="Segoe UI" w:cs="Segoe UI"/>
      <w:sz w:val="18"/>
      <w:szCs w:val="18"/>
    </w:rPr>
  </w:style>
  <w:style w:type="character" w:customStyle="1" w:styleId="BalloonTextChar44">
    <w:name w:val="Balloon Text Char44"/>
    <w:basedOn w:val="DefaultParagraphFont"/>
    <w:uiPriority w:val="99"/>
    <w:semiHidden/>
    <w:rsid w:val="00C963A5"/>
    <w:rPr>
      <w:rFonts w:ascii="Segoe UI" w:hAnsi="Segoe UI" w:cs="Segoe UI"/>
      <w:sz w:val="18"/>
      <w:szCs w:val="18"/>
    </w:rPr>
  </w:style>
  <w:style w:type="character" w:customStyle="1" w:styleId="BalloonTextChar43">
    <w:name w:val="Balloon Text Char43"/>
    <w:basedOn w:val="DefaultParagraphFont"/>
    <w:uiPriority w:val="99"/>
    <w:semiHidden/>
    <w:rsid w:val="00C963A5"/>
    <w:rPr>
      <w:rFonts w:ascii="Segoe UI" w:hAnsi="Segoe UI" w:cs="Segoe UI"/>
      <w:sz w:val="18"/>
      <w:szCs w:val="18"/>
    </w:rPr>
  </w:style>
  <w:style w:type="character" w:customStyle="1" w:styleId="BalloonTextChar42">
    <w:name w:val="Balloon Text Char42"/>
    <w:basedOn w:val="DefaultParagraphFont"/>
    <w:uiPriority w:val="99"/>
    <w:semiHidden/>
    <w:rsid w:val="00C963A5"/>
    <w:rPr>
      <w:rFonts w:ascii="Segoe UI" w:hAnsi="Segoe UI" w:cs="Segoe UI"/>
      <w:sz w:val="18"/>
      <w:szCs w:val="18"/>
    </w:rPr>
  </w:style>
  <w:style w:type="character" w:customStyle="1" w:styleId="BalloonTextChar41">
    <w:name w:val="Balloon Text Char41"/>
    <w:basedOn w:val="DefaultParagraphFont"/>
    <w:uiPriority w:val="99"/>
    <w:semiHidden/>
    <w:rsid w:val="00C963A5"/>
    <w:rPr>
      <w:rFonts w:ascii="Segoe UI" w:hAnsi="Segoe UI" w:cs="Segoe UI"/>
      <w:sz w:val="18"/>
      <w:szCs w:val="18"/>
    </w:rPr>
  </w:style>
  <w:style w:type="character" w:customStyle="1" w:styleId="BalloonTextChar40">
    <w:name w:val="Balloon Text Char40"/>
    <w:basedOn w:val="DefaultParagraphFont"/>
    <w:uiPriority w:val="99"/>
    <w:semiHidden/>
    <w:rsid w:val="00C963A5"/>
    <w:rPr>
      <w:rFonts w:ascii="Segoe UI" w:hAnsi="Segoe UI" w:cs="Segoe UI"/>
      <w:sz w:val="18"/>
      <w:szCs w:val="18"/>
    </w:rPr>
  </w:style>
  <w:style w:type="character" w:customStyle="1" w:styleId="BalloonTextChar39">
    <w:name w:val="Balloon Text Char39"/>
    <w:basedOn w:val="DefaultParagraphFont"/>
    <w:uiPriority w:val="99"/>
    <w:semiHidden/>
    <w:rsid w:val="00C963A5"/>
    <w:rPr>
      <w:rFonts w:ascii="Segoe UI" w:hAnsi="Segoe UI" w:cs="Segoe UI"/>
      <w:sz w:val="18"/>
      <w:szCs w:val="18"/>
    </w:rPr>
  </w:style>
  <w:style w:type="character" w:customStyle="1" w:styleId="BalloonTextChar38">
    <w:name w:val="Balloon Text Char38"/>
    <w:basedOn w:val="DefaultParagraphFont"/>
    <w:uiPriority w:val="99"/>
    <w:semiHidden/>
    <w:rsid w:val="00C963A5"/>
    <w:rPr>
      <w:rFonts w:ascii="Segoe UI" w:hAnsi="Segoe UI" w:cs="Segoe UI"/>
      <w:sz w:val="18"/>
      <w:szCs w:val="18"/>
    </w:rPr>
  </w:style>
  <w:style w:type="character" w:customStyle="1" w:styleId="BalloonTextChar37">
    <w:name w:val="Balloon Text Char37"/>
    <w:basedOn w:val="DefaultParagraphFont"/>
    <w:uiPriority w:val="99"/>
    <w:semiHidden/>
    <w:rsid w:val="00C963A5"/>
    <w:rPr>
      <w:rFonts w:ascii="Segoe UI" w:hAnsi="Segoe UI" w:cs="Segoe UI"/>
      <w:sz w:val="18"/>
      <w:szCs w:val="18"/>
    </w:rPr>
  </w:style>
  <w:style w:type="character" w:customStyle="1" w:styleId="BalloonTextChar36">
    <w:name w:val="Balloon Text Char36"/>
    <w:basedOn w:val="DefaultParagraphFont"/>
    <w:uiPriority w:val="99"/>
    <w:semiHidden/>
    <w:rsid w:val="00C963A5"/>
    <w:rPr>
      <w:rFonts w:ascii="Segoe UI" w:hAnsi="Segoe UI" w:cs="Segoe UI"/>
      <w:sz w:val="18"/>
      <w:szCs w:val="18"/>
    </w:rPr>
  </w:style>
  <w:style w:type="character" w:customStyle="1" w:styleId="BalloonTextChar35">
    <w:name w:val="Balloon Text Char35"/>
    <w:basedOn w:val="DefaultParagraphFont"/>
    <w:uiPriority w:val="99"/>
    <w:semiHidden/>
    <w:rsid w:val="00C963A5"/>
    <w:rPr>
      <w:rFonts w:ascii="Segoe UI" w:hAnsi="Segoe UI" w:cs="Segoe UI"/>
      <w:sz w:val="18"/>
      <w:szCs w:val="18"/>
    </w:rPr>
  </w:style>
  <w:style w:type="character" w:customStyle="1" w:styleId="BalloonTextChar34">
    <w:name w:val="Balloon Text Char34"/>
    <w:basedOn w:val="DefaultParagraphFont"/>
    <w:uiPriority w:val="99"/>
    <w:semiHidden/>
    <w:rsid w:val="00C963A5"/>
    <w:rPr>
      <w:rFonts w:ascii="Segoe UI" w:hAnsi="Segoe UI" w:cs="Segoe UI"/>
      <w:sz w:val="18"/>
      <w:szCs w:val="18"/>
    </w:rPr>
  </w:style>
  <w:style w:type="character" w:customStyle="1" w:styleId="BalloonTextChar33">
    <w:name w:val="Balloon Text Char33"/>
    <w:basedOn w:val="DefaultParagraphFont"/>
    <w:uiPriority w:val="99"/>
    <w:semiHidden/>
    <w:rsid w:val="00C963A5"/>
    <w:rPr>
      <w:rFonts w:ascii="Segoe UI" w:hAnsi="Segoe UI" w:cs="Segoe UI"/>
      <w:sz w:val="18"/>
      <w:szCs w:val="18"/>
    </w:rPr>
  </w:style>
  <w:style w:type="character" w:customStyle="1" w:styleId="BalloonTextChar32">
    <w:name w:val="Balloon Text Char32"/>
    <w:basedOn w:val="DefaultParagraphFont"/>
    <w:uiPriority w:val="99"/>
    <w:semiHidden/>
    <w:rsid w:val="00C963A5"/>
    <w:rPr>
      <w:rFonts w:ascii="Segoe UI" w:hAnsi="Segoe UI" w:cs="Segoe UI"/>
      <w:sz w:val="18"/>
      <w:szCs w:val="18"/>
    </w:rPr>
  </w:style>
  <w:style w:type="character" w:customStyle="1" w:styleId="BalloonTextChar31">
    <w:name w:val="Balloon Text Char31"/>
    <w:basedOn w:val="DefaultParagraphFont"/>
    <w:uiPriority w:val="99"/>
    <w:semiHidden/>
    <w:rsid w:val="00C963A5"/>
    <w:rPr>
      <w:rFonts w:ascii="Segoe UI" w:hAnsi="Segoe UI" w:cs="Segoe UI"/>
      <w:sz w:val="18"/>
      <w:szCs w:val="18"/>
    </w:rPr>
  </w:style>
  <w:style w:type="character" w:customStyle="1" w:styleId="BalloonTextChar30">
    <w:name w:val="Balloon Text Char30"/>
    <w:basedOn w:val="DefaultParagraphFont"/>
    <w:uiPriority w:val="99"/>
    <w:semiHidden/>
    <w:rsid w:val="00C963A5"/>
    <w:rPr>
      <w:rFonts w:ascii="Segoe UI" w:hAnsi="Segoe UI" w:cs="Segoe UI"/>
      <w:sz w:val="18"/>
      <w:szCs w:val="18"/>
    </w:rPr>
  </w:style>
  <w:style w:type="character" w:customStyle="1" w:styleId="BalloonTextChar29">
    <w:name w:val="Balloon Text Char29"/>
    <w:basedOn w:val="DefaultParagraphFont"/>
    <w:uiPriority w:val="99"/>
    <w:semiHidden/>
    <w:rsid w:val="00C963A5"/>
    <w:rPr>
      <w:rFonts w:ascii="Segoe UI" w:hAnsi="Segoe UI" w:cs="Segoe UI"/>
      <w:sz w:val="18"/>
      <w:szCs w:val="18"/>
    </w:rPr>
  </w:style>
  <w:style w:type="character" w:customStyle="1" w:styleId="BalloonTextChar28">
    <w:name w:val="Balloon Text Char28"/>
    <w:basedOn w:val="DefaultParagraphFont"/>
    <w:semiHidden/>
    <w:rsid w:val="00C963A5"/>
    <w:rPr>
      <w:rFonts w:ascii="Segoe UI" w:hAnsi="Segoe UI" w:cs="Segoe UI"/>
      <w:sz w:val="18"/>
      <w:szCs w:val="18"/>
    </w:rPr>
  </w:style>
  <w:style w:type="character" w:customStyle="1" w:styleId="BalloonTextChar27">
    <w:name w:val="Balloon Text Char27"/>
    <w:basedOn w:val="DefaultParagraphFont"/>
    <w:uiPriority w:val="99"/>
    <w:semiHidden/>
    <w:rsid w:val="00C963A5"/>
    <w:rPr>
      <w:rFonts w:ascii="Segoe UI" w:hAnsi="Segoe UI" w:cs="Segoe UI"/>
      <w:sz w:val="18"/>
      <w:szCs w:val="18"/>
    </w:rPr>
  </w:style>
  <w:style w:type="character" w:customStyle="1" w:styleId="BalloonTextChar26">
    <w:name w:val="Balloon Text Char26"/>
    <w:basedOn w:val="DefaultParagraphFont"/>
    <w:uiPriority w:val="99"/>
    <w:semiHidden/>
    <w:rsid w:val="00C963A5"/>
    <w:rPr>
      <w:rFonts w:ascii="Segoe UI" w:hAnsi="Segoe UI" w:cs="Segoe UI"/>
      <w:sz w:val="18"/>
      <w:szCs w:val="18"/>
    </w:rPr>
  </w:style>
  <w:style w:type="character" w:customStyle="1" w:styleId="BalloonTextChar25">
    <w:name w:val="Balloon Text Char25"/>
    <w:basedOn w:val="DefaultParagraphFont"/>
    <w:uiPriority w:val="99"/>
    <w:semiHidden/>
    <w:rsid w:val="00C963A5"/>
    <w:rPr>
      <w:rFonts w:ascii="Segoe UI" w:hAnsi="Segoe UI" w:cs="Segoe UI"/>
      <w:sz w:val="18"/>
      <w:szCs w:val="18"/>
    </w:rPr>
  </w:style>
  <w:style w:type="character" w:customStyle="1" w:styleId="BalloonTextChar24">
    <w:name w:val="Balloon Text Char24"/>
    <w:basedOn w:val="DefaultParagraphFont"/>
    <w:uiPriority w:val="99"/>
    <w:semiHidden/>
    <w:rsid w:val="00C963A5"/>
    <w:rPr>
      <w:rFonts w:ascii="Segoe UI" w:hAnsi="Segoe UI" w:cs="Segoe UI"/>
      <w:sz w:val="18"/>
      <w:szCs w:val="18"/>
    </w:rPr>
  </w:style>
  <w:style w:type="character" w:customStyle="1" w:styleId="BalloonTextChar23">
    <w:name w:val="Balloon Text Char23"/>
    <w:basedOn w:val="DefaultParagraphFont"/>
    <w:uiPriority w:val="99"/>
    <w:semiHidden/>
    <w:rsid w:val="00C963A5"/>
    <w:rPr>
      <w:rFonts w:ascii="Segoe UI" w:hAnsi="Segoe UI" w:cs="Segoe UI"/>
      <w:sz w:val="18"/>
      <w:szCs w:val="18"/>
    </w:rPr>
  </w:style>
  <w:style w:type="character" w:customStyle="1" w:styleId="BalloonTextChar22">
    <w:name w:val="Balloon Text Char22"/>
    <w:basedOn w:val="DefaultParagraphFont"/>
    <w:uiPriority w:val="99"/>
    <w:semiHidden/>
    <w:rsid w:val="00C963A5"/>
    <w:rPr>
      <w:rFonts w:ascii="Segoe UI" w:hAnsi="Segoe UI" w:cs="Segoe UI"/>
      <w:sz w:val="18"/>
      <w:szCs w:val="18"/>
    </w:rPr>
  </w:style>
  <w:style w:type="character" w:customStyle="1" w:styleId="BalloonTextChar21">
    <w:name w:val="Balloon Text Char21"/>
    <w:basedOn w:val="DefaultParagraphFont"/>
    <w:uiPriority w:val="99"/>
    <w:semiHidden/>
    <w:rsid w:val="00C963A5"/>
    <w:rPr>
      <w:rFonts w:ascii="Segoe UI" w:hAnsi="Segoe UI" w:cs="Segoe UI"/>
      <w:sz w:val="18"/>
      <w:szCs w:val="18"/>
    </w:rPr>
  </w:style>
  <w:style w:type="character" w:customStyle="1" w:styleId="BalloonTextChar20">
    <w:name w:val="Balloon Text Char20"/>
    <w:basedOn w:val="DefaultParagraphFont"/>
    <w:uiPriority w:val="99"/>
    <w:semiHidden/>
    <w:rsid w:val="00C963A5"/>
    <w:rPr>
      <w:rFonts w:ascii="Segoe UI" w:hAnsi="Segoe UI" w:cs="Segoe UI"/>
      <w:sz w:val="18"/>
      <w:szCs w:val="18"/>
    </w:rPr>
  </w:style>
  <w:style w:type="character" w:customStyle="1" w:styleId="BalloonTextChar19">
    <w:name w:val="Balloon Text Char19"/>
    <w:basedOn w:val="DefaultParagraphFont"/>
    <w:uiPriority w:val="99"/>
    <w:semiHidden/>
    <w:rsid w:val="00C963A5"/>
    <w:rPr>
      <w:rFonts w:ascii="Segoe UI" w:hAnsi="Segoe UI" w:cs="Segoe UI"/>
      <w:sz w:val="18"/>
      <w:szCs w:val="18"/>
    </w:rPr>
  </w:style>
  <w:style w:type="character" w:customStyle="1" w:styleId="BalloonTextChar18">
    <w:name w:val="Balloon Text Char18"/>
    <w:basedOn w:val="DefaultParagraphFont"/>
    <w:uiPriority w:val="99"/>
    <w:semiHidden/>
    <w:rsid w:val="00C963A5"/>
    <w:rPr>
      <w:rFonts w:ascii="Segoe UI" w:hAnsi="Segoe UI" w:cs="Segoe UI"/>
      <w:sz w:val="18"/>
      <w:szCs w:val="18"/>
    </w:rPr>
  </w:style>
  <w:style w:type="character" w:customStyle="1" w:styleId="BalloonTextChar17">
    <w:name w:val="Balloon Text Char17"/>
    <w:basedOn w:val="DefaultParagraphFont"/>
    <w:uiPriority w:val="99"/>
    <w:semiHidden/>
    <w:rsid w:val="00C963A5"/>
    <w:rPr>
      <w:rFonts w:ascii="Segoe UI" w:hAnsi="Segoe UI" w:cs="Segoe UI"/>
      <w:sz w:val="18"/>
      <w:szCs w:val="18"/>
    </w:rPr>
  </w:style>
  <w:style w:type="character" w:customStyle="1" w:styleId="BalloonTextChar16">
    <w:name w:val="Balloon Text Char16"/>
    <w:basedOn w:val="DefaultParagraphFont"/>
    <w:uiPriority w:val="99"/>
    <w:semiHidden/>
    <w:rsid w:val="00C963A5"/>
    <w:rPr>
      <w:rFonts w:ascii="Segoe UI" w:hAnsi="Segoe UI" w:cs="Segoe UI"/>
      <w:sz w:val="18"/>
      <w:szCs w:val="18"/>
    </w:rPr>
  </w:style>
  <w:style w:type="character" w:customStyle="1" w:styleId="BalloonTextChar15">
    <w:name w:val="Balloon Text Char15"/>
    <w:basedOn w:val="DefaultParagraphFont"/>
    <w:uiPriority w:val="99"/>
    <w:semiHidden/>
    <w:rsid w:val="00C963A5"/>
    <w:rPr>
      <w:rFonts w:ascii="Segoe UI" w:hAnsi="Segoe UI" w:cs="Segoe UI"/>
      <w:sz w:val="18"/>
      <w:szCs w:val="18"/>
    </w:rPr>
  </w:style>
  <w:style w:type="character" w:customStyle="1" w:styleId="BalloonTextChar14">
    <w:name w:val="Balloon Text Char14"/>
    <w:basedOn w:val="DefaultParagraphFont"/>
    <w:uiPriority w:val="99"/>
    <w:semiHidden/>
    <w:rsid w:val="00C963A5"/>
    <w:rPr>
      <w:rFonts w:ascii="Segoe UI" w:hAnsi="Segoe UI" w:cs="Segoe UI"/>
      <w:sz w:val="18"/>
      <w:szCs w:val="18"/>
    </w:rPr>
  </w:style>
  <w:style w:type="character" w:customStyle="1" w:styleId="BalloonTextChar13">
    <w:name w:val="Balloon Text Char13"/>
    <w:basedOn w:val="DefaultParagraphFont"/>
    <w:uiPriority w:val="99"/>
    <w:semiHidden/>
    <w:rsid w:val="00C963A5"/>
    <w:rPr>
      <w:rFonts w:ascii="Segoe UI" w:hAnsi="Segoe UI" w:cs="Segoe UI"/>
      <w:sz w:val="18"/>
      <w:szCs w:val="18"/>
    </w:rPr>
  </w:style>
  <w:style w:type="character" w:customStyle="1" w:styleId="BalloonTextChar12">
    <w:name w:val="Balloon Text Char12"/>
    <w:basedOn w:val="DefaultParagraphFont"/>
    <w:uiPriority w:val="99"/>
    <w:semiHidden/>
    <w:rsid w:val="00C963A5"/>
    <w:rPr>
      <w:rFonts w:ascii="Segoe UI" w:hAnsi="Segoe UI" w:cs="Segoe UI"/>
      <w:sz w:val="18"/>
      <w:szCs w:val="18"/>
    </w:rPr>
  </w:style>
  <w:style w:type="character" w:customStyle="1" w:styleId="BalloonTextChar11">
    <w:name w:val="Balloon Text Char11"/>
    <w:basedOn w:val="DefaultParagraphFont"/>
    <w:uiPriority w:val="99"/>
    <w:semiHidden/>
    <w:rsid w:val="00C963A5"/>
    <w:rPr>
      <w:rFonts w:ascii="Tahoma" w:hAnsi="Tahoma" w:cs="Tahoma"/>
      <w:sz w:val="16"/>
      <w:szCs w:val="16"/>
    </w:rPr>
  </w:style>
  <w:style w:type="character" w:customStyle="1" w:styleId="BalloonTextChar10">
    <w:name w:val="Balloon Text Char10"/>
    <w:basedOn w:val="DefaultParagraphFont"/>
    <w:uiPriority w:val="99"/>
    <w:semiHidden/>
    <w:rsid w:val="00C963A5"/>
    <w:rPr>
      <w:rFonts w:ascii="Segoe UI" w:hAnsi="Segoe UI" w:cs="Segoe UI"/>
      <w:sz w:val="18"/>
      <w:szCs w:val="18"/>
    </w:rPr>
  </w:style>
  <w:style w:type="character" w:customStyle="1" w:styleId="BalloonTextChar9">
    <w:name w:val="Balloon Text Char9"/>
    <w:basedOn w:val="DefaultParagraphFont"/>
    <w:uiPriority w:val="99"/>
    <w:semiHidden/>
    <w:rsid w:val="00C963A5"/>
    <w:rPr>
      <w:rFonts w:ascii="Segoe UI" w:hAnsi="Segoe UI" w:cs="Segoe UI"/>
      <w:sz w:val="18"/>
      <w:szCs w:val="18"/>
    </w:rPr>
  </w:style>
  <w:style w:type="character" w:customStyle="1" w:styleId="BalloonTextChar8">
    <w:name w:val="Balloon Text Char8"/>
    <w:basedOn w:val="DefaultParagraphFont"/>
    <w:uiPriority w:val="99"/>
    <w:semiHidden/>
    <w:rsid w:val="00C963A5"/>
    <w:rPr>
      <w:rFonts w:ascii="Tahoma" w:hAnsi="Tahoma" w:cs="Tahoma"/>
      <w:sz w:val="16"/>
      <w:szCs w:val="16"/>
    </w:rPr>
  </w:style>
  <w:style w:type="character" w:customStyle="1" w:styleId="BalloonTextChar7">
    <w:name w:val="Balloon Text Char7"/>
    <w:basedOn w:val="DefaultParagraphFont"/>
    <w:uiPriority w:val="99"/>
    <w:semiHidden/>
    <w:rsid w:val="00C963A5"/>
    <w:rPr>
      <w:rFonts w:ascii="Tahoma" w:hAnsi="Tahoma" w:cs="Tahoma"/>
      <w:sz w:val="16"/>
      <w:szCs w:val="16"/>
    </w:rPr>
  </w:style>
  <w:style w:type="character" w:customStyle="1" w:styleId="BalloonTextChar6">
    <w:name w:val="Balloon Text Char6"/>
    <w:basedOn w:val="DefaultParagraphFont"/>
    <w:uiPriority w:val="99"/>
    <w:semiHidden/>
    <w:rsid w:val="00C963A5"/>
    <w:rPr>
      <w:rFonts w:ascii="Tahoma" w:hAnsi="Tahoma" w:cs="Tahoma"/>
      <w:sz w:val="16"/>
      <w:szCs w:val="16"/>
    </w:rPr>
  </w:style>
  <w:style w:type="character" w:customStyle="1" w:styleId="BalloonTextChar5">
    <w:name w:val="Balloon Text Char5"/>
    <w:basedOn w:val="DefaultParagraphFont"/>
    <w:uiPriority w:val="99"/>
    <w:semiHidden/>
    <w:rsid w:val="00C963A5"/>
    <w:rPr>
      <w:rFonts w:ascii="Tahoma" w:hAnsi="Tahoma" w:cs="Tahoma"/>
      <w:sz w:val="16"/>
      <w:szCs w:val="16"/>
    </w:rPr>
  </w:style>
  <w:style w:type="character" w:customStyle="1" w:styleId="BalloonTextChar4">
    <w:name w:val="Balloon Text Char4"/>
    <w:basedOn w:val="DefaultParagraphFont"/>
    <w:uiPriority w:val="99"/>
    <w:semiHidden/>
    <w:rsid w:val="00C963A5"/>
    <w:rPr>
      <w:rFonts w:ascii="Tahoma" w:hAnsi="Tahoma" w:cs="Tahoma"/>
      <w:sz w:val="16"/>
      <w:szCs w:val="16"/>
    </w:rPr>
  </w:style>
  <w:style w:type="character" w:customStyle="1" w:styleId="BalloonTextChar3">
    <w:name w:val="Balloon Text Char3"/>
    <w:basedOn w:val="DefaultParagraphFont"/>
    <w:uiPriority w:val="99"/>
    <w:semiHidden/>
    <w:rsid w:val="00C963A5"/>
    <w:rPr>
      <w:rFonts w:ascii="Segoe UI" w:hAnsi="Segoe UI" w:cs="Segoe UI"/>
      <w:sz w:val="18"/>
      <w:szCs w:val="18"/>
    </w:rPr>
  </w:style>
  <w:style w:type="character" w:customStyle="1" w:styleId="DebesliotekstasDiagrama">
    <w:name w:val="Debesėlio tekstas Diagrama"/>
    <w:basedOn w:val="DefaultParagraphFont"/>
    <w:uiPriority w:val="99"/>
    <w:semiHidden/>
    <w:rsid w:val="00C963A5"/>
    <w:rPr>
      <w:rFonts w:ascii="Tahoma" w:hAnsi="Tahoma" w:cs="Tahoma"/>
      <w:sz w:val="16"/>
      <w:szCs w:val="16"/>
    </w:rPr>
  </w:style>
  <w:style w:type="character" w:customStyle="1" w:styleId="DebesliotekstasDiagrama8">
    <w:name w:val="Debesėlio tekstas Diagrama8"/>
    <w:basedOn w:val="DefaultParagraphFont"/>
    <w:uiPriority w:val="99"/>
    <w:semiHidden/>
    <w:rsid w:val="00C963A5"/>
    <w:rPr>
      <w:rFonts w:ascii="Tahoma" w:hAnsi="Tahoma" w:cs="Tahoma"/>
      <w:sz w:val="16"/>
      <w:szCs w:val="16"/>
    </w:rPr>
  </w:style>
  <w:style w:type="character" w:customStyle="1" w:styleId="DebesliotekstasDiagrama7">
    <w:name w:val="Debesėlio tekstas Diagrama7"/>
    <w:basedOn w:val="DefaultParagraphFont"/>
    <w:uiPriority w:val="99"/>
    <w:semiHidden/>
    <w:rsid w:val="00C963A5"/>
    <w:rPr>
      <w:rFonts w:ascii="Tahoma" w:hAnsi="Tahoma" w:cs="Tahoma"/>
      <w:sz w:val="16"/>
      <w:szCs w:val="16"/>
    </w:rPr>
  </w:style>
  <w:style w:type="character" w:customStyle="1" w:styleId="DebesliotekstasDiagrama6">
    <w:name w:val="Debesėlio tekstas Diagrama6"/>
    <w:basedOn w:val="DefaultParagraphFont"/>
    <w:uiPriority w:val="99"/>
    <w:semiHidden/>
    <w:rsid w:val="00C963A5"/>
    <w:rPr>
      <w:rFonts w:ascii="Tahoma" w:hAnsi="Tahoma" w:cs="Tahoma"/>
      <w:sz w:val="16"/>
      <w:szCs w:val="16"/>
    </w:rPr>
  </w:style>
  <w:style w:type="character" w:customStyle="1" w:styleId="DebesliotekstasDiagrama5">
    <w:name w:val="Debesėlio tekstas Diagrama5"/>
    <w:basedOn w:val="DefaultParagraphFont"/>
    <w:uiPriority w:val="99"/>
    <w:semiHidden/>
    <w:rsid w:val="00C963A5"/>
    <w:rPr>
      <w:rFonts w:ascii="Tahoma" w:hAnsi="Tahoma" w:cs="Tahoma"/>
      <w:sz w:val="16"/>
      <w:szCs w:val="16"/>
    </w:rPr>
  </w:style>
  <w:style w:type="character" w:customStyle="1" w:styleId="DebesliotekstasDiagrama4">
    <w:name w:val="Debesėlio tekstas Diagrama4"/>
    <w:basedOn w:val="DefaultParagraphFont"/>
    <w:uiPriority w:val="99"/>
    <w:semiHidden/>
    <w:rsid w:val="00C963A5"/>
    <w:rPr>
      <w:rFonts w:ascii="Tahoma" w:hAnsi="Tahoma" w:cs="Tahoma"/>
      <w:sz w:val="16"/>
      <w:szCs w:val="16"/>
    </w:rPr>
  </w:style>
  <w:style w:type="character" w:customStyle="1" w:styleId="DebesliotekstasDiagrama3">
    <w:name w:val="Debesėlio tekstas Diagrama3"/>
    <w:basedOn w:val="DefaultParagraphFont"/>
    <w:uiPriority w:val="99"/>
    <w:semiHidden/>
    <w:rsid w:val="00C963A5"/>
    <w:rPr>
      <w:rFonts w:ascii="Tahoma" w:hAnsi="Tahoma" w:cs="Tahoma"/>
      <w:sz w:val="16"/>
      <w:szCs w:val="16"/>
    </w:rPr>
  </w:style>
  <w:style w:type="character" w:customStyle="1" w:styleId="DebesliotekstasDiagrama2">
    <w:name w:val="Debesėlio tekstas Diagrama2"/>
    <w:basedOn w:val="DefaultParagraphFont"/>
    <w:uiPriority w:val="99"/>
    <w:semiHidden/>
    <w:rsid w:val="00C963A5"/>
    <w:rPr>
      <w:rFonts w:ascii="Tahoma" w:hAnsi="Tahoma" w:cs="Tahoma"/>
      <w:sz w:val="16"/>
      <w:szCs w:val="16"/>
    </w:rPr>
  </w:style>
  <w:style w:type="character" w:customStyle="1" w:styleId="BalloonTextChar1">
    <w:name w:val="Balloon Text Char1"/>
    <w:basedOn w:val="DefaultParagraphFont"/>
    <w:uiPriority w:val="99"/>
    <w:semiHidden/>
    <w:rsid w:val="00C963A5"/>
    <w:rPr>
      <w:rFonts w:ascii="Tahoma" w:hAnsi="Tahoma" w:cs="Tahoma"/>
      <w:sz w:val="16"/>
      <w:szCs w:val="16"/>
    </w:rPr>
  </w:style>
  <w:style w:type="paragraph" w:styleId="Title">
    <w:name w:val="Title"/>
    <w:basedOn w:val="Normal"/>
    <w:link w:val="TitleChar"/>
    <w:uiPriority w:val="10"/>
    <w:qFormat/>
    <w:rsid w:val="00C963A5"/>
    <w:pPr>
      <w:spacing w:after="0" w:line="240" w:lineRule="auto"/>
      <w:jc w:val="center"/>
    </w:pPr>
    <w:rPr>
      <w:rFonts w:ascii="Times New Roman" w:eastAsia="Times New Roman" w:hAnsi="Times New Roman" w:cs="Times New Roman"/>
      <w:b/>
      <w:bCs/>
      <w:sz w:val="24"/>
      <w:szCs w:val="24"/>
      <w:lang w:val="lt-LT"/>
    </w:rPr>
  </w:style>
  <w:style w:type="character" w:customStyle="1" w:styleId="TitleChar">
    <w:name w:val="Title Char"/>
    <w:basedOn w:val="DefaultParagraphFont"/>
    <w:link w:val="Title"/>
    <w:uiPriority w:val="10"/>
    <w:rsid w:val="00C963A5"/>
    <w:rPr>
      <w:rFonts w:ascii="Times New Roman" w:eastAsia="Times New Roman" w:hAnsi="Times New Roman" w:cs="Times New Roman"/>
      <w:b/>
      <w:bCs/>
      <w:sz w:val="24"/>
      <w:szCs w:val="24"/>
      <w:lang w:val="lt-LT"/>
    </w:rPr>
  </w:style>
  <w:style w:type="paragraph" w:styleId="ListParagraph">
    <w:name w:val="List Paragraph"/>
    <w:basedOn w:val="Normal"/>
    <w:link w:val="ListParagraphChar"/>
    <w:uiPriority w:val="34"/>
    <w:qFormat/>
    <w:rsid w:val="00C963A5"/>
    <w:pPr>
      <w:spacing w:after="200" w:line="276" w:lineRule="auto"/>
      <w:ind w:left="720"/>
      <w:contextualSpacing/>
    </w:pPr>
    <w:rPr>
      <w:rFonts w:ascii="Times New Roman" w:eastAsia="Times New Roman" w:hAnsi="Times New Roman" w:cs="Times New Roman"/>
      <w:sz w:val="24"/>
      <w:szCs w:val="24"/>
      <w:lang w:val="lt-LT"/>
    </w:rPr>
  </w:style>
  <w:style w:type="character" w:customStyle="1" w:styleId="ListParagraphChar">
    <w:name w:val="List Paragraph Char"/>
    <w:link w:val="ListParagraph"/>
    <w:uiPriority w:val="34"/>
    <w:locked/>
    <w:rsid w:val="00C963A5"/>
    <w:rPr>
      <w:rFonts w:ascii="Times New Roman" w:eastAsia="Times New Roman" w:hAnsi="Times New Roman" w:cs="Times New Roman"/>
      <w:sz w:val="24"/>
      <w:szCs w:val="24"/>
      <w:lang w:val="lt-LT"/>
    </w:rPr>
  </w:style>
  <w:style w:type="paragraph" w:styleId="BodyTextIndent2">
    <w:name w:val="Body Text Indent 2"/>
    <w:basedOn w:val="Normal"/>
    <w:link w:val="BodyTextIndent2Char"/>
    <w:uiPriority w:val="99"/>
    <w:rsid w:val="00C963A5"/>
    <w:pPr>
      <w:spacing w:after="120" w:line="480" w:lineRule="auto"/>
      <w:ind w:left="283"/>
    </w:pPr>
    <w:rPr>
      <w:rFonts w:ascii="Times New Roman" w:eastAsia="Times New Roman" w:hAnsi="Times New Roman" w:cs="Times New Roman"/>
      <w:sz w:val="24"/>
      <w:szCs w:val="24"/>
      <w:lang w:val="lt-LT" w:eastAsia="lt-LT"/>
    </w:rPr>
  </w:style>
  <w:style w:type="character" w:customStyle="1" w:styleId="BodyTextIndent2Char">
    <w:name w:val="Body Text Indent 2 Char"/>
    <w:basedOn w:val="DefaultParagraphFont"/>
    <w:link w:val="BodyTextIndent2"/>
    <w:uiPriority w:val="99"/>
    <w:rsid w:val="00C963A5"/>
    <w:rPr>
      <w:rFonts w:ascii="Times New Roman" w:eastAsia="Times New Roman" w:hAnsi="Times New Roman" w:cs="Times New Roman"/>
      <w:sz w:val="24"/>
      <w:szCs w:val="24"/>
      <w:lang w:val="lt-LT" w:eastAsia="lt-LT"/>
    </w:rPr>
  </w:style>
  <w:style w:type="paragraph" w:styleId="BodyTextIndent">
    <w:name w:val="Body Text Indent"/>
    <w:basedOn w:val="Normal"/>
    <w:link w:val="BodyTextIndentChar"/>
    <w:uiPriority w:val="99"/>
    <w:rsid w:val="00C963A5"/>
    <w:pPr>
      <w:spacing w:after="120" w:line="240" w:lineRule="auto"/>
      <w:ind w:left="283"/>
    </w:pPr>
    <w:rPr>
      <w:rFonts w:ascii="Times New Roman" w:eastAsia="Times New Roman" w:hAnsi="Times New Roman" w:cs="Times New Roman"/>
      <w:sz w:val="24"/>
      <w:szCs w:val="24"/>
      <w:lang w:val="lt-LT" w:eastAsia="lt-LT"/>
    </w:rPr>
  </w:style>
  <w:style w:type="character" w:customStyle="1" w:styleId="BodyTextIndentChar">
    <w:name w:val="Body Text Indent Char"/>
    <w:basedOn w:val="DefaultParagraphFont"/>
    <w:link w:val="BodyTextIndent"/>
    <w:uiPriority w:val="99"/>
    <w:rsid w:val="00C963A5"/>
    <w:rPr>
      <w:rFonts w:ascii="Times New Roman" w:eastAsia="Times New Roman" w:hAnsi="Times New Roman" w:cs="Times New Roman"/>
      <w:sz w:val="24"/>
      <w:szCs w:val="24"/>
      <w:lang w:val="lt-LT" w:eastAsia="lt-LT"/>
    </w:rPr>
  </w:style>
  <w:style w:type="character" w:styleId="Hyperlink">
    <w:name w:val="Hyperlink"/>
    <w:basedOn w:val="DefaultParagraphFont"/>
    <w:uiPriority w:val="99"/>
    <w:rsid w:val="00C963A5"/>
    <w:rPr>
      <w:rFonts w:cs="Times New Roman"/>
      <w:color w:val="0000FF"/>
      <w:u w:val="single"/>
    </w:rPr>
  </w:style>
  <w:style w:type="character" w:styleId="CommentReference">
    <w:name w:val="annotation reference"/>
    <w:basedOn w:val="DefaultParagraphFont"/>
    <w:uiPriority w:val="99"/>
    <w:rsid w:val="00C963A5"/>
    <w:rPr>
      <w:rFonts w:cs="Times New Roman"/>
      <w:sz w:val="16"/>
      <w:szCs w:val="16"/>
    </w:rPr>
  </w:style>
  <w:style w:type="paragraph" w:styleId="CommentText">
    <w:name w:val="annotation text"/>
    <w:basedOn w:val="Normal"/>
    <w:link w:val="CommentTextChar"/>
    <w:uiPriority w:val="99"/>
    <w:rsid w:val="00C963A5"/>
    <w:pPr>
      <w:spacing w:after="0" w:line="240" w:lineRule="auto"/>
    </w:pPr>
    <w:rPr>
      <w:rFonts w:ascii="Times New Roman" w:eastAsia="Times New Roman" w:hAnsi="Times New Roman" w:cs="Times New Roman"/>
      <w:sz w:val="20"/>
      <w:szCs w:val="20"/>
      <w:lang w:val="lt-LT" w:eastAsia="lt-LT"/>
    </w:rPr>
  </w:style>
  <w:style w:type="character" w:customStyle="1" w:styleId="CommentTextChar">
    <w:name w:val="Comment Text Char"/>
    <w:basedOn w:val="DefaultParagraphFont"/>
    <w:link w:val="CommentText"/>
    <w:uiPriority w:val="99"/>
    <w:rsid w:val="00C963A5"/>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uiPriority w:val="99"/>
    <w:rsid w:val="00C963A5"/>
    <w:rPr>
      <w:b/>
      <w:bCs/>
    </w:rPr>
  </w:style>
  <w:style w:type="character" w:customStyle="1" w:styleId="CommentSubjectChar">
    <w:name w:val="Comment Subject Char"/>
    <w:basedOn w:val="CommentTextChar"/>
    <w:link w:val="CommentSubject"/>
    <w:uiPriority w:val="99"/>
    <w:rsid w:val="00C963A5"/>
    <w:rPr>
      <w:rFonts w:ascii="Times New Roman" w:eastAsia="Times New Roman" w:hAnsi="Times New Roman" w:cs="Times New Roman"/>
      <w:b/>
      <w:bCs/>
      <w:sz w:val="20"/>
      <w:szCs w:val="20"/>
      <w:lang w:val="lt-LT" w:eastAsia="lt-LT"/>
    </w:rPr>
  </w:style>
  <w:style w:type="character" w:styleId="FollowedHyperlink">
    <w:name w:val="FollowedHyperlink"/>
    <w:basedOn w:val="DefaultParagraphFont"/>
    <w:uiPriority w:val="99"/>
    <w:unhideWhenUsed/>
    <w:rsid w:val="00C963A5"/>
    <w:rPr>
      <w:rFonts w:cs="Times New Roman"/>
      <w:color w:val="800080"/>
      <w:u w:val="single"/>
    </w:rPr>
  </w:style>
  <w:style w:type="table" w:styleId="TableGrid">
    <w:name w:val="Table Grid"/>
    <w:basedOn w:val="TableNormal"/>
    <w:uiPriority w:val="39"/>
    <w:rsid w:val="00C963A5"/>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963A5"/>
    <w:pPr>
      <w:tabs>
        <w:tab w:val="center" w:pos="4819"/>
        <w:tab w:val="right" w:pos="9638"/>
      </w:tabs>
      <w:spacing w:after="0" w:line="240" w:lineRule="auto"/>
    </w:pPr>
    <w:rPr>
      <w:rFonts w:ascii="Times New Roman" w:eastAsia="Times New Roman" w:hAnsi="Times New Roman" w:cs="Times New Roman"/>
      <w:sz w:val="24"/>
      <w:szCs w:val="24"/>
      <w:lang w:val="lt-LT" w:eastAsia="lt-LT"/>
    </w:rPr>
  </w:style>
  <w:style w:type="character" w:customStyle="1" w:styleId="HeaderChar">
    <w:name w:val="Header Char"/>
    <w:basedOn w:val="DefaultParagraphFont"/>
    <w:link w:val="Header"/>
    <w:uiPriority w:val="99"/>
    <w:rsid w:val="00C963A5"/>
    <w:rPr>
      <w:rFonts w:ascii="Times New Roman" w:eastAsia="Times New Roman" w:hAnsi="Times New Roman" w:cs="Times New Roman"/>
      <w:sz w:val="24"/>
      <w:szCs w:val="24"/>
      <w:lang w:val="lt-LT" w:eastAsia="lt-LT"/>
    </w:rPr>
  </w:style>
  <w:style w:type="character" w:styleId="PageNumber">
    <w:name w:val="page number"/>
    <w:basedOn w:val="DefaultParagraphFont"/>
    <w:uiPriority w:val="99"/>
    <w:rsid w:val="00C963A5"/>
    <w:rPr>
      <w:rFonts w:cs="Times New Roman"/>
    </w:rPr>
  </w:style>
  <w:style w:type="paragraph" w:styleId="Footer">
    <w:name w:val="footer"/>
    <w:basedOn w:val="Normal"/>
    <w:link w:val="FooterChar"/>
    <w:uiPriority w:val="99"/>
    <w:rsid w:val="00C963A5"/>
    <w:pPr>
      <w:tabs>
        <w:tab w:val="center" w:pos="4986"/>
        <w:tab w:val="right" w:pos="9972"/>
      </w:tabs>
      <w:spacing w:after="0" w:line="240" w:lineRule="auto"/>
    </w:pPr>
    <w:rPr>
      <w:rFonts w:ascii="Times New Roman" w:eastAsia="Times New Roman" w:hAnsi="Times New Roman" w:cs="Times New Roman"/>
      <w:sz w:val="24"/>
      <w:szCs w:val="24"/>
      <w:lang w:val="lt-LT" w:eastAsia="lt-LT"/>
    </w:rPr>
  </w:style>
  <w:style w:type="character" w:customStyle="1" w:styleId="FooterChar">
    <w:name w:val="Footer Char"/>
    <w:basedOn w:val="DefaultParagraphFont"/>
    <w:link w:val="Footer"/>
    <w:uiPriority w:val="99"/>
    <w:rsid w:val="00C963A5"/>
    <w:rPr>
      <w:rFonts w:ascii="Times New Roman" w:eastAsia="Times New Roman" w:hAnsi="Times New Roman" w:cs="Times New Roman"/>
      <w:sz w:val="24"/>
      <w:szCs w:val="24"/>
      <w:lang w:val="lt-LT" w:eastAsia="lt-LT"/>
    </w:rPr>
  </w:style>
  <w:style w:type="paragraph" w:customStyle="1" w:styleId="tajtip">
    <w:name w:val="tajtip"/>
    <w:basedOn w:val="Normal"/>
    <w:rsid w:val="00C963A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963A5"/>
    <w:pPr>
      <w:spacing w:after="0" w:line="240" w:lineRule="auto"/>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C963A5"/>
    <w:pPr>
      <w:spacing w:after="0" w:line="240" w:lineRule="auto"/>
    </w:pPr>
    <w:rPr>
      <w:rFonts w:ascii="Calibri" w:eastAsia="Times New Roman" w:hAnsi="Calibri" w:cs="Times New Roman"/>
      <w:szCs w:val="21"/>
      <w:lang w:val="lt-LT"/>
    </w:rPr>
  </w:style>
  <w:style w:type="character" w:customStyle="1" w:styleId="PlainTextChar">
    <w:name w:val="Plain Text Char"/>
    <w:basedOn w:val="DefaultParagraphFont"/>
    <w:link w:val="PlainText"/>
    <w:uiPriority w:val="99"/>
    <w:rsid w:val="00C963A5"/>
    <w:rPr>
      <w:rFonts w:ascii="Calibri" w:eastAsia="Times New Roman" w:hAnsi="Calibri" w:cs="Times New Roman"/>
      <w:szCs w:val="21"/>
      <w:lang w:val="lt-LT"/>
    </w:rPr>
  </w:style>
  <w:style w:type="paragraph" w:styleId="BodyText2">
    <w:name w:val="Body Text 2"/>
    <w:basedOn w:val="Normal"/>
    <w:link w:val="BodyText2Char"/>
    <w:uiPriority w:val="99"/>
    <w:rsid w:val="00C963A5"/>
    <w:pPr>
      <w:spacing w:after="120" w:line="480" w:lineRule="auto"/>
    </w:pPr>
    <w:rPr>
      <w:rFonts w:ascii="Times New Roman" w:eastAsia="Times New Roman" w:hAnsi="Times New Roman" w:cs="Times New Roman"/>
      <w:sz w:val="24"/>
      <w:szCs w:val="24"/>
      <w:lang w:val="lt-LT" w:eastAsia="lt-LT"/>
    </w:rPr>
  </w:style>
  <w:style w:type="character" w:customStyle="1" w:styleId="BodyText2Char">
    <w:name w:val="Body Text 2 Char"/>
    <w:basedOn w:val="DefaultParagraphFont"/>
    <w:link w:val="BodyText2"/>
    <w:uiPriority w:val="99"/>
    <w:rsid w:val="00C963A5"/>
    <w:rPr>
      <w:rFonts w:ascii="Times New Roman" w:eastAsia="Times New Roman" w:hAnsi="Times New Roman" w:cs="Times New Roman"/>
      <w:sz w:val="24"/>
      <w:szCs w:val="24"/>
      <w:lang w:val="lt-LT" w:eastAsia="lt-LT"/>
    </w:rPr>
  </w:style>
  <w:style w:type="character" w:styleId="Strong">
    <w:name w:val="Strong"/>
    <w:basedOn w:val="DefaultParagraphFont"/>
    <w:uiPriority w:val="22"/>
    <w:qFormat/>
    <w:rsid w:val="00C963A5"/>
    <w:rPr>
      <w:rFonts w:cs="Times New Roman"/>
      <w:b/>
    </w:rPr>
  </w:style>
  <w:style w:type="paragraph" w:styleId="NormalWeb">
    <w:name w:val="Normal (Web)"/>
    <w:basedOn w:val="Normal"/>
    <w:uiPriority w:val="99"/>
    <w:unhideWhenUsed/>
    <w:rsid w:val="00C963A5"/>
    <w:pPr>
      <w:spacing w:after="135" w:line="240" w:lineRule="auto"/>
    </w:pPr>
    <w:rPr>
      <w:rFonts w:ascii="Times New Roman" w:eastAsia="Times New Roman" w:hAnsi="Times New Roman" w:cs="Times New Roman"/>
      <w:sz w:val="24"/>
      <w:szCs w:val="24"/>
      <w:lang w:val="lt-LT" w:eastAsia="lt-LT"/>
    </w:rPr>
  </w:style>
  <w:style w:type="paragraph" w:styleId="ListNumber3">
    <w:name w:val="List Number 3"/>
    <w:basedOn w:val="Normal"/>
    <w:uiPriority w:val="99"/>
    <w:unhideWhenUsed/>
    <w:rsid w:val="00C963A5"/>
    <w:pPr>
      <w:numPr>
        <w:numId w:val="1"/>
      </w:numPr>
      <w:tabs>
        <w:tab w:val="num" w:pos="450"/>
        <w:tab w:val="num" w:pos="480"/>
        <w:tab w:val="num" w:pos="720"/>
        <w:tab w:val="num" w:pos="1080"/>
      </w:tabs>
      <w:spacing w:after="0" w:line="240" w:lineRule="auto"/>
      <w:contextualSpacing/>
    </w:pPr>
    <w:rPr>
      <w:rFonts w:ascii="Times New Roman" w:eastAsia="Times New Roman" w:hAnsi="Times New Roman" w:cs="Times New Roman"/>
      <w:sz w:val="24"/>
      <w:szCs w:val="24"/>
      <w:lang w:val="lt-LT" w:eastAsia="lt-LT"/>
    </w:rPr>
  </w:style>
  <w:style w:type="character" w:customStyle="1" w:styleId="Vilmaraslanaite">
    <w:name w:val="Vilma.raslanaite"/>
    <w:semiHidden/>
    <w:rsid w:val="00C963A5"/>
    <w:rPr>
      <w:rFonts w:ascii="Arial" w:hAnsi="Arial"/>
      <w:color w:val="0000FF"/>
      <w:sz w:val="20"/>
      <w:u w:val="none"/>
    </w:rPr>
  </w:style>
  <w:style w:type="paragraph" w:styleId="Revision">
    <w:name w:val="Revision"/>
    <w:hidden/>
    <w:uiPriority w:val="99"/>
    <w:semiHidden/>
    <w:rsid w:val="00C963A5"/>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ndaugas.stiklioraitis@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ED0B9-1372-4772-8EFE-FF86B106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25</Pages>
  <Words>11485</Words>
  <Characters>65466</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76798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Giedrius Chocka</dc:creator>
  <cp:keywords/>
  <dc:description/>
  <cp:lastModifiedBy>Mindaugas Stiklioraitis</cp:lastModifiedBy>
  <cp:revision>26</cp:revision>
  <dcterms:created xsi:type="dcterms:W3CDTF">2025-06-26T07:27:00Z</dcterms:created>
  <dcterms:modified xsi:type="dcterms:W3CDTF">2026-08-04T08:04:00Z</dcterms:modified>
</cp:coreProperties>
</file>