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1340CD6" w14:textId="753075F1" w:rsidR="002B62D6" w:rsidRDefault="00D13477" w:rsidP="002B62D6">
      <w:pPr>
        <w:jc w:val="right"/>
        <w:rPr>
          <w:sz w:val="24"/>
          <w:szCs w:val="24"/>
          <w:lang w:val="lt-LT"/>
        </w:rPr>
      </w:pPr>
      <w:r>
        <w:rPr>
          <w:sz w:val="24"/>
          <w:szCs w:val="24"/>
          <w:lang w:val="lt-LT"/>
        </w:rPr>
        <w:t>2 protokolo priedas</w:t>
      </w:r>
    </w:p>
    <w:p w14:paraId="16A3DE7A" w14:textId="77777777" w:rsidR="00CB6403" w:rsidRDefault="00CB6403" w:rsidP="002B62D6">
      <w:pPr>
        <w:ind w:left="-567"/>
        <w:jc w:val="center"/>
        <w:rPr>
          <w:sz w:val="24"/>
          <w:szCs w:val="24"/>
          <w:lang w:val="lt-LT"/>
        </w:rPr>
      </w:pPr>
    </w:p>
    <w:p w14:paraId="14DD3A66" w14:textId="16786F68" w:rsidR="002B62D6" w:rsidRPr="00CB6403" w:rsidRDefault="00CB6403" w:rsidP="002B62D6">
      <w:pPr>
        <w:ind w:left="-567"/>
        <w:jc w:val="center"/>
        <w:rPr>
          <w:b/>
          <w:bCs/>
          <w:sz w:val="24"/>
          <w:szCs w:val="24"/>
          <w:lang w:val="lt-LT"/>
        </w:rPr>
      </w:pPr>
      <w:r>
        <w:rPr>
          <w:b/>
          <w:sz w:val="24"/>
          <w:szCs w:val="24"/>
          <w:lang w:val="lt-LT"/>
        </w:rPr>
        <w:t>„</w:t>
      </w:r>
      <w:r w:rsidRPr="00CB6403">
        <w:rPr>
          <w:b/>
          <w:sz w:val="24"/>
          <w:szCs w:val="24"/>
          <w:lang w:val="lt-LT"/>
        </w:rPr>
        <w:t>VANDENS APSKAITOS PRIETAISAI</w:t>
      </w:r>
      <w:r>
        <w:rPr>
          <w:b/>
          <w:sz w:val="24"/>
          <w:szCs w:val="24"/>
          <w:lang w:val="lt-LT"/>
        </w:rPr>
        <w:t>“</w:t>
      </w:r>
      <w:r w:rsidRPr="00CB6403">
        <w:rPr>
          <w:b/>
          <w:sz w:val="24"/>
          <w:szCs w:val="24"/>
          <w:lang w:val="lt-LT"/>
        </w:rPr>
        <w:t xml:space="preserve"> (CVP IS PIRKIMO ID 855178)</w:t>
      </w:r>
    </w:p>
    <w:p w14:paraId="06160791" w14:textId="77777777" w:rsidR="002B62D6" w:rsidRPr="00CB1678" w:rsidRDefault="002B62D6" w:rsidP="002B62D6">
      <w:pPr>
        <w:ind w:left="-567"/>
        <w:jc w:val="center"/>
        <w:rPr>
          <w:b/>
          <w:bCs/>
          <w:sz w:val="24"/>
          <w:szCs w:val="24"/>
          <w:lang w:val="lt-LT"/>
        </w:rPr>
      </w:pPr>
    </w:p>
    <w:p w14:paraId="162CF51C" w14:textId="43E2EFC3" w:rsidR="002B62D6" w:rsidRPr="00CB1678" w:rsidRDefault="00D13477" w:rsidP="002B62D6">
      <w:pPr>
        <w:ind w:left="-567"/>
        <w:jc w:val="center"/>
        <w:rPr>
          <w:b/>
          <w:bCs/>
          <w:sz w:val="24"/>
          <w:szCs w:val="24"/>
          <w:lang w:val="lt-LT"/>
        </w:rPr>
      </w:pPr>
      <w:r>
        <w:rPr>
          <w:b/>
          <w:bCs/>
          <w:sz w:val="24"/>
          <w:szCs w:val="24"/>
          <w:lang w:val="lt-LT"/>
        </w:rPr>
        <w:t>P</w:t>
      </w:r>
      <w:r w:rsidR="002B62D6" w:rsidRPr="00CB1678">
        <w:rPr>
          <w:b/>
          <w:bCs/>
          <w:sz w:val="24"/>
          <w:szCs w:val="24"/>
          <w:lang w:val="lt-LT"/>
        </w:rPr>
        <w:t xml:space="preserve">irkimo dokumentų paaiškinimas, patikslinimas Nr. </w:t>
      </w:r>
      <w:r w:rsidR="00B12BB6" w:rsidRPr="00CB1678">
        <w:rPr>
          <w:b/>
          <w:bCs/>
          <w:sz w:val="24"/>
          <w:szCs w:val="24"/>
          <w:lang w:val="lt-LT"/>
        </w:rPr>
        <w:t>1</w:t>
      </w:r>
      <w:r w:rsidR="002B62D6" w:rsidRPr="00CB1678">
        <w:rPr>
          <w:b/>
          <w:bCs/>
          <w:sz w:val="24"/>
          <w:szCs w:val="24"/>
          <w:lang w:val="lt-LT"/>
        </w:rPr>
        <w:t>:</w:t>
      </w:r>
    </w:p>
    <w:p w14:paraId="55C3E5D3" w14:textId="15EF504A" w:rsidR="002B62D6" w:rsidRDefault="002B62D6" w:rsidP="002B62D6">
      <w:pPr>
        <w:ind w:left="-567"/>
        <w:jc w:val="center"/>
        <w:rPr>
          <w:b/>
          <w:bCs/>
          <w:sz w:val="24"/>
          <w:szCs w:val="24"/>
          <w:lang w:val="lt-LT"/>
        </w:rPr>
      </w:pPr>
    </w:p>
    <w:p w14:paraId="5FF302BD" w14:textId="77777777" w:rsidR="00D13477" w:rsidRPr="00ED545D" w:rsidRDefault="00D13477" w:rsidP="00ED545D">
      <w:pPr>
        <w:ind w:left="-567"/>
        <w:jc w:val="both"/>
        <w:rPr>
          <w:bCs/>
          <w:sz w:val="24"/>
          <w:szCs w:val="24"/>
          <w:lang w:val="lt-LT"/>
        </w:rPr>
      </w:pPr>
    </w:p>
    <w:tbl>
      <w:tblPr>
        <w:tblStyle w:val="Lentelstinklelis"/>
        <w:tblW w:w="10206" w:type="dxa"/>
        <w:tblInd w:w="-572" w:type="dxa"/>
        <w:tblLook w:val="04A0" w:firstRow="1" w:lastRow="0" w:firstColumn="1" w:lastColumn="0" w:noHBand="0" w:noVBand="1"/>
      </w:tblPr>
      <w:tblGrid>
        <w:gridCol w:w="709"/>
        <w:gridCol w:w="4820"/>
        <w:gridCol w:w="4677"/>
      </w:tblGrid>
      <w:tr w:rsidR="00CB6403" w:rsidRPr="00CB1678" w14:paraId="65E72529" w14:textId="77777777" w:rsidTr="000F0669">
        <w:tc>
          <w:tcPr>
            <w:tcW w:w="709" w:type="dxa"/>
            <w:vAlign w:val="center"/>
            <w:hideMark/>
          </w:tcPr>
          <w:p w14:paraId="5754A166" w14:textId="77777777" w:rsidR="00CB6403" w:rsidRPr="00CB1678" w:rsidRDefault="00CB6403" w:rsidP="00CB6403">
            <w:pPr>
              <w:jc w:val="right"/>
              <w:rPr>
                <w:b/>
                <w:bCs/>
                <w:sz w:val="24"/>
                <w:szCs w:val="24"/>
                <w:lang w:val="lt-LT"/>
              </w:rPr>
            </w:pPr>
            <w:r w:rsidRPr="00CB1678">
              <w:rPr>
                <w:b/>
                <w:bCs/>
                <w:sz w:val="24"/>
                <w:szCs w:val="24"/>
                <w:lang w:val="lt-LT"/>
              </w:rPr>
              <w:t>Eil. Nr.</w:t>
            </w:r>
          </w:p>
        </w:tc>
        <w:tc>
          <w:tcPr>
            <w:tcW w:w="4820" w:type="dxa"/>
            <w:vAlign w:val="center"/>
            <w:hideMark/>
          </w:tcPr>
          <w:p w14:paraId="64C0A669" w14:textId="194B5CE6" w:rsidR="00CB6403" w:rsidRPr="00CB1678" w:rsidRDefault="00CB6403" w:rsidP="00CB6403">
            <w:pPr>
              <w:jc w:val="center"/>
              <w:rPr>
                <w:b/>
                <w:bCs/>
                <w:sz w:val="24"/>
                <w:szCs w:val="24"/>
                <w:lang w:val="lt-LT"/>
              </w:rPr>
            </w:pPr>
            <w:r w:rsidRPr="00FB495C">
              <w:rPr>
                <w:b/>
                <w:bCs/>
                <w:sz w:val="24"/>
                <w:szCs w:val="24"/>
                <w:lang w:val="lt-LT"/>
              </w:rPr>
              <w:t>Tiekėj</w:t>
            </w:r>
            <w:r w:rsidR="00743621">
              <w:rPr>
                <w:b/>
                <w:bCs/>
                <w:sz w:val="24"/>
                <w:szCs w:val="24"/>
                <w:lang w:val="lt-LT"/>
              </w:rPr>
              <w:t>o</w:t>
            </w:r>
            <w:r w:rsidRPr="00FB495C">
              <w:rPr>
                <w:b/>
                <w:bCs/>
                <w:sz w:val="24"/>
                <w:szCs w:val="24"/>
                <w:lang w:val="lt-LT"/>
              </w:rPr>
              <w:t xml:space="preserve"> klausimai</w:t>
            </w:r>
          </w:p>
        </w:tc>
        <w:tc>
          <w:tcPr>
            <w:tcW w:w="4677" w:type="dxa"/>
            <w:vAlign w:val="center"/>
            <w:hideMark/>
          </w:tcPr>
          <w:p w14:paraId="4DBCFA9D" w14:textId="3543FE10" w:rsidR="00CB6403" w:rsidRPr="00CB1678" w:rsidRDefault="00CB6403" w:rsidP="00CB6403">
            <w:pPr>
              <w:jc w:val="center"/>
              <w:rPr>
                <w:b/>
                <w:bCs/>
                <w:sz w:val="24"/>
                <w:szCs w:val="24"/>
                <w:lang w:val="lt-LT"/>
              </w:rPr>
            </w:pPr>
            <w:r>
              <w:rPr>
                <w:b/>
                <w:bCs/>
                <w:sz w:val="24"/>
                <w:szCs w:val="24"/>
                <w:lang w:val="lt-LT"/>
              </w:rPr>
              <w:t>T</w:t>
            </w:r>
            <w:r>
              <w:rPr>
                <w:b/>
                <w:bCs/>
                <w:sz w:val="24"/>
                <w:szCs w:val="24"/>
                <w:lang w:val="lt-LT"/>
              </w:rPr>
              <w:t xml:space="preserve">eikiami atsakymai / </w:t>
            </w:r>
            <w:r>
              <w:rPr>
                <w:b/>
                <w:bCs/>
                <w:sz w:val="24"/>
                <w:szCs w:val="24"/>
                <w:lang w:val="lt-LT"/>
              </w:rPr>
              <w:t>informacija</w:t>
            </w:r>
          </w:p>
        </w:tc>
      </w:tr>
      <w:tr w:rsidR="00CB6403" w:rsidRPr="00CB6403" w14:paraId="6698C2C9" w14:textId="77777777" w:rsidTr="000F0669">
        <w:tc>
          <w:tcPr>
            <w:tcW w:w="709" w:type="dxa"/>
            <w:noWrap/>
            <w:vAlign w:val="center"/>
          </w:tcPr>
          <w:p w14:paraId="6F8984B6" w14:textId="77777777" w:rsidR="00CB6403" w:rsidRPr="00CB1678" w:rsidRDefault="00CB6403" w:rsidP="00CB6403">
            <w:pPr>
              <w:jc w:val="right"/>
              <w:rPr>
                <w:sz w:val="24"/>
                <w:szCs w:val="24"/>
                <w:lang w:val="lt-LT"/>
              </w:rPr>
            </w:pPr>
            <w:r w:rsidRPr="00CB1678">
              <w:rPr>
                <w:sz w:val="24"/>
                <w:szCs w:val="24"/>
                <w:lang w:val="lt-LT"/>
              </w:rPr>
              <w:t>1.</w:t>
            </w:r>
          </w:p>
        </w:tc>
        <w:tc>
          <w:tcPr>
            <w:tcW w:w="4820" w:type="dxa"/>
            <w:vAlign w:val="center"/>
          </w:tcPr>
          <w:p w14:paraId="09B52CC3" w14:textId="262D78A9" w:rsidR="00CB6403" w:rsidRPr="00CB1678" w:rsidRDefault="00CB6403" w:rsidP="00CB6403">
            <w:pPr>
              <w:spacing w:before="100" w:beforeAutospacing="1" w:after="100" w:afterAutospacing="1"/>
              <w:jc w:val="both"/>
              <w:rPr>
                <w:sz w:val="24"/>
                <w:szCs w:val="24"/>
                <w:lang w:val="lt-LT"/>
              </w:rPr>
            </w:pPr>
            <w:r w:rsidRPr="00CB6403">
              <w:rPr>
                <w:sz w:val="24"/>
                <w:szCs w:val="24"/>
                <w:lang w:val="lt-LT"/>
              </w:rPr>
              <w:t>Techninėse specifikacijose, lentelės 11 punkte teigiama, kad įvadinis vandens apskaitos prietaisas turi būti DN50/Qn=25 m3/h R100/ L200. Kodėl yra reikalaujama būtent tokio ilgio ir ar būtų galima pasiūlyti atitikmenį DN50/Qn=25 m3/h R100/ L300?</w:t>
            </w:r>
          </w:p>
        </w:tc>
        <w:tc>
          <w:tcPr>
            <w:tcW w:w="4677" w:type="dxa"/>
            <w:vAlign w:val="center"/>
          </w:tcPr>
          <w:p w14:paraId="44C01F7F" w14:textId="68947BE8" w:rsidR="00CB6403" w:rsidRDefault="00CB6403" w:rsidP="00CB6403">
            <w:pPr>
              <w:pStyle w:val="Komentarotekstas"/>
              <w:jc w:val="both"/>
              <w:rPr>
                <w:color w:val="333333"/>
                <w:sz w:val="24"/>
                <w:szCs w:val="24"/>
                <w:shd w:val="clear" w:color="auto" w:fill="FFFFFF"/>
                <w:lang w:val="lt-LT"/>
              </w:rPr>
            </w:pPr>
            <w:r>
              <w:rPr>
                <w:color w:val="333333"/>
                <w:sz w:val="24"/>
                <w:szCs w:val="24"/>
                <w:shd w:val="clear" w:color="auto" w:fill="FFFFFF"/>
                <w:lang w:val="lt-LT"/>
              </w:rPr>
              <w:t xml:space="preserve">Ne, negalima. Perkančiajam subjektui reikalingas </w:t>
            </w:r>
            <w:r w:rsidRPr="00CB6403">
              <w:rPr>
                <w:color w:val="333333"/>
                <w:sz w:val="24"/>
                <w:szCs w:val="24"/>
                <w:shd w:val="clear" w:color="auto" w:fill="FFFFFF"/>
                <w:lang w:val="lt-LT"/>
              </w:rPr>
              <w:t xml:space="preserve">vandens apskaitos prietaisas būtent </w:t>
            </w:r>
            <w:r>
              <w:rPr>
                <w:color w:val="333333"/>
                <w:sz w:val="24"/>
                <w:szCs w:val="24"/>
                <w:shd w:val="clear" w:color="auto" w:fill="FFFFFF"/>
                <w:lang w:val="lt-LT"/>
              </w:rPr>
              <w:t>tokio ilgio</w:t>
            </w:r>
            <w:r w:rsidR="00743621">
              <w:rPr>
                <w:color w:val="333333"/>
                <w:sz w:val="24"/>
                <w:szCs w:val="24"/>
                <w:shd w:val="clear" w:color="auto" w:fill="FFFFFF"/>
                <w:lang w:val="lt-LT"/>
              </w:rPr>
              <w:t xml:space="preserve">, koks nurodytas techninėje specifikacijoje - </w:t>
            </w:r>
            <w:r w:rsidRPr="00CB6403">
              <w:rPr>
                <w:color w:val="333333"/>
                <w:sz w:val="24"/>
                <w:szCs w:val="24"/>
                <w:shd w:val="clear" w:color="auto" w:fill="FFFFFF"/>
                <w:lang w:val="lt-LT"/>
              </w:rPr>
              <w:t>L200.</w:t>
            </w:r>
          </w:p>
          <w:p w14:paraId="0682E506" w14:textId="0DD388D3" w:rsidR="00CB6403" w:rsidRPr="00CB1678" w:rsidRDefault="00CB6403" w:rsidP="00CB6403">
            <w:pPr>
              <w:pStyle w:val="Komentarotekstas"/>
              <w:jc w:val="both"/>
              <w:rPr>
                <w:color w:val="333333"/>
                <w:sz w:val="24"/>
                <w:szCs w:val="24"/>
                <w:shd w:val="clear" w:color="auto" w:fill="FFFFFF"/>
                <w:lang w:val="lt-LT"/>
              </w:rPr>
            </w:pPr>
            <w:r w:rsidRPr="00CB6403">
              <w:rPr>
                <w:color w:val="333333"/>
                <w:sz w:val="24"/>
                <w:szCs w:val="24"/>
                <w:shd w:val="clear" w:color="auto" w:fill="FFFFFF"/>
                <w:lang w:val="lt-LT"/>
              </w:rPr>
              <w:t>P</w:t>
            </w:r>
            <w:r>
              <w:rPr>
                <w:color w:val="333333"/>
                <w:sz w:val="24"/>
                <w:szCs w:val="24"/>
                <w:shd w:val="clear" w:color="auto" w:fill="FFFFFF"/>
                <w:lang w:val="lt-LT"/>
              </w:rPr>
              <w:t>erkan</w:t>
            </w:r>
            <w:bookmarkStart w:id="0" w:name="_GoBack"/>
            <w:bookmarkEnd w:id="0"/>
            <w:r>
              <w:rPr>
                <w:color w:val="333333"/>
                <w:sz w:val="24"/>
                <w:szCs w:val="24"/>
                <w:shd w:val="clear" w:color="auto" w:fill="FFFFFF"/>
                <w:lang w:val="lt-LT"/>
              </w:rPr>
              <w:t>tysis subjektas turi diskrecijos teisę nustatyti jam reikalingus keliamus reikalavimus pirkimo objektui</w:t>
            </w:r>
            <w:r w:rsidR="00743621">
              <w:rPr>
                <w:color w:val="333333"/>
                <w:sz w:val="24"/>
                <w:szCs w:val="24"/>
                <w:shd w:val="clear" w:color="auto" w:fill="FFFFFF"/>
                <w:lang w:val="lt-LT"/>
              </w:rPr>
              <w:t xml:space="preserve">, </w:t>
            </w:r>
            <w:r w:rsidR="00743621" w:rsidRPr="00743621">
              <w:rPr>
                <w:color w:val="333333"/>
                <w:sz w:val="24"/>
                <w:szCs w:val="24"/>
                <w:shd w:val="clear" w:color="auto" w:fill="FFFFFF"/>
                <w:lang w:val="lt-LT"/>
              </w:rPr>
              <w:t>nurod</w:t>
            </w:r>
            <w:r w:rsidR="00743621">
              <w:rPr>
                <w:color w:val="333333"/>
                <w:sz w:val="24"/>
                <w:szCs w:val="24"/>
                <w:shd w:val="clear" w:color="auto" w:fill="FFFFFF"/>
                <w:lang w:val="lt-LT"/>
              </w:rPr>
              <w:t>ant</w:t>
            </w:r>
            <w:r w:rsidR="00743621" w:rsidRPr="00743621">
              <w:rPr>
                <w:color w:val="333333"/>
                <w:sz w:val="24"/>
                <w:szCs w:val="24"/>
                <w:shd w:val="clear" w:color="auto" w:fill="FFFFFF"/>
                <w:lang w:val="lt-LT"/>
              </w:rPr>
              <w:t xml:space="preserve"> pagrindines funkcines pageidaujamo įsigyti objekto savybes</w:t>
            </w:r>
            <w:r w:rsidR="00743621">
              <w:rPr>
                <w:color w:val="333333"/>
                <w:sz w:val="24"/>
                <w:szCs w:val="24"/>
                <w:shd w:val="clear" w:color="auto" w:fill="FFFFFF"/>
                <w:lang w:val="lt-LT"/>
              </w:rPr>
              <w:t>.</w:t>
            </w:r>
          </w:p>
        </w:tc>
      </w:tr>
      <w:tr w:rsidR="00CB6403" w:rsidRPr="00CB6403" w14:paraId="32FBCFCB" w14:textId="77777777" w:rsidTr="000F0669">
        <w:tc>
          <w:tcPr>
            <w:tcW w:w="709" w:type="dxa"/>
            <w:noWrap/>
            <w:vAlign w:val="center"/>
          </w:tcPr>
          <w:p w14:paraId="7BA6D215" w14:textId="464486AC" w:rsidR="00CB6403" w:rsidRPr="00CB1678" w:rsidRDefault="00CB6403" w:rsidP="00CB6403">
            <w:pPr>
              <w:jc w:val="right"/>
              <w:rPr>
                <w:sz w:val="24"/>
                <w:szCs w:val="24"/>
                <w:lang w:val="lt-LT"/>
              </w:rPr>
            </w:pPr>
            <w:r>
              <w:rPr>
                <w:sz w:val="24"/>
                <w:szCs w:val="24"/>
                <w:lang w:val="lt-LT"/>
              </w:rPr>
              <w:t xml:space="preserve">2. </w:t>
            </w:r>
          </w:p>
        </w:tc>
        <w:tc>
          <w:tcPr>
            <w:tcW w:w="4820" w:type="dxa"/>
            <w:vAlign w:val="center"/>
          </w:tcPr>
          <w:p w14:paraId="49D667BD" w14:textId="1604551B" w:rsidR="00CB6403" w:rsidRPr="00CB6403" w:rsidRDefault="00CB6403" w:rsidP="00CB6403">
            <w:pPr>
              <w:spacing w:before="100" w:beforeAutospacing="1" w:after="100" w:afterAutospacing="1"/>
              <w:jc w:val="both"/>
              <w:rPr>
                <w:sz w:val="24"/>
                <w:szCs w:val="24"/>
                <w:lang w:val="lt-LT"/>
              </w:rPr>
            </w:pPr>
            <w:r w:rsidRPr="00CB6403">
              <w:rPr>
                <w:sz w:val="24"/>
                <w:szCs w:val="24"/>
                <w:lang w:val="lt-LT"/>
              </w:rPr>
              <w:t>Techninėse specifikacijose 4.4 punkte teigiama, kad tikslumo klasė turi būti R100H; R60VH. Kodėl yra reikalaujama būtent tokia tikslumo klasė ir ar būtų galima pasiūlyti apskaitos prietaisus su R100H; R50VH?</w:t>
            </w:r>
          </w:p>
        </w:tc>
        <w:tc>
          <w:tcPr>
            <w:tcW w:w="4677" w:type="dxa"/>
            <w:vAlign w:val="center"/>
          </w:tcPr>
          <w:p w14:paraId="06EF21A5" w14:textId="77777777" w:rsidR="00743621" w:rsidRDefault="00743621" w:rsidP="00743621">
            <w:pPr>
              <w:pStyle w:val="Komentarotekstas"/>
              <w:jc w:val="both"/>
              <w:rPr>
                <w:color w:val="333333"/>
                <w:sz w:val="24"/>
                <w:szCs w:val="24"/>
                <w:shd w:val="clear" w:color="auto" w:fill="FFFFFF"/>
                <w:lang w:val="lt-LT"/>
              </w:rPr>
            </w:pPr>
            <w:r w:rsidRPr="00743621">
              <w:rPr>
                <w:color w:val="333333"/>
                <w:sz w:val="24"/>
                <w:szCs w:val="24"/>
                <w:shd w:val="clear" w:color="auto" w:fill="FFFFFF"/>
                <w:lang w:val="lt-LT"/>
              </w:rPr>
              <w:t>Ne, negalima. Perkančiajam subjektui reikalingas vandens apskaitos prietaisas būtent tokio</w:t>
            </w:r>
            <w:r>
              <w:rPr>
                <w:color w:val="333333"/>
                <w:sz w:val="24"/>
                <w:szCs w:val="24"/>
                <w:shd w:val="clear" w:color="auto" w:fill="FFFFFF"/>
                <w:lang w:val="lt-LT"/>
              </w:rPr>
              <w:t>s tikslumo klasės, kokia yra nurodyta</w:t>
            </w:r>
            <w:r w:rsidRPr="00743621">
              <w:rPr>
                <w:color w:val="333333"/>
                <w:sz w:val="24"/>
                <w:szCs w:val="24"/>
                <w:shd w:val="clear" w:color="auto" w:fill="FFFFFF"/>
                <w:lang w:val="lt-LT"/>
              </w:rPr>
              <w:t xml:space="preserve"> techninėje specifikacijoje</w:t>
            </w:r>
            <w:r>
              <w:rPr>
                <w:color w:val="333333"/>
                <w:sz w:val="24"/>
                <w:szCs w:val="24"/>
                <w:shd w:val="clear" w:color="auto" w:fill="FFFFFF"/>
                <w:lang w:val="lt-LT"/>
              </w:rPr>
              <w:t>.</w:t>
            </w:r>
          </w:p>
          <w:p w14:paraId="41569E18" w14:textId="7453DCB2" w:rsidR="00CB6403" w:rsidRPr="00CB1678" w:rsidRDefault="00743621" w:rsidP="00743621">
            <w:pPr>
              <w:pStyle w:val="Komentarotekstas"/>
              <w:jc w:val="both"/>
              <w:rPr>
                <w:color w:val="333333"/>
                <w:sz w:val="24"/>
                <w:szCs w:val="24"/>
                <w:shd w:val="clear" w:color="auto" w:fill="FFFFFF"/>
                <w:lang w:val="lt-LT"/>
              </w:rPr>
            </w:pPr>
            <w:r w:rsidRPr="00743621">
              <w:rPr>
                <w:color w:val="333333"/>
                <w:sz w:val="24"/>
                <w:szCs w:val="24"/>
                <w:shd w:val="clear" w:color="auto" w:fill="FFFFFF"/>
                <w:lang w:val="lt-LT"/>
              </w:rPr>
              <w:t>Perkantysis subjektas turi diskrecijos teisę nustatyti jam reikalingus keliamus reikalavimus pirkimo objektui</w:t>
            </w:r>
            <w:r>
              <w:rPr>
                <w:color w:val="333333"/>
                <w:sz w:val="24"/>
                <w:szCs w:val="24"/>
                <w:shd w:val="clear" w:color="auto" w:fill="FFFFFF"/>
                <w:lang w:val="lt-LT"/>
              </w:rPr>
              <w:t>.</w:t>
            </w:r>
          </w:p>
        </w:tc>
      </w:tr>
      <w:tr w:rsidR="00CB6403" w:rsidRPr="00CB6403" w14:paraId="6D7DB11B" w14:textId="77777777" w:rsidTr="000F0669">
        <w:tc>
          <w:tcPr>
            <w:tcW w:w="709" w:type="dxa"/>
            <w:noWrap/>
            <w:vAlign w:val="center"/>
          </w:tcPr>
          <w:p w14:paraId="05D64652" w14:textId="4AC83563" w:rsidR="00CB6403" w:rsidRDefault="00CB6403" w:rsidP="00CB6403">
            <w:pPr>
              <w:jc w:val="right"/>
              <w:rPr>
                <w:sz w:val="24"/>
                <w:szCs w:val="24"/>
                <w:lang w:val="lt-LT"/>
              </w:rPr>
            </w:pPr>
            <w:r>
              <w:rPr>
                <w:sz w:val="24"/>
                <w:szCs w:val="24"/>
                <w:lang w:val="lt-LT"/>
              </w:rPr>
              <w:t>3.</w:t>
            </w:r>
          </w:p>
        </w:tc>
        <w:tc>
          <w:tcPr>
            <w:tcW w:w="4820" w:type="dxa"/>
            <w:vAlign w:val="center"/>
          </w:tcPr>
          <w:p w14:paraId="08546E1E" w14:textId="5621C309" w:rsidR="00CB6403" w:rsidRPr="00CB6403" w:rsidRDefault="00CB6403" w:rsidP="00CB6403">
            <w:pPr>
              <w:spacing w:before="100" w:beforeAutospacing="1" w:after="100" w:afterAutospacing="1"/>
              <w:jc w:val="both"/>
              <w:rPr>
                <w:sz w:val="24"/>
                <w:szCs w:val="24"/>
                <w:lang w:val="lt-LT"/>
              </w:rPr>
            </w:pPr>
            <w:r w:rsidRPr="00CB6403">
              <w:rPr>
                <w:sz w:val="24"/>
                <w:szCs w:val="24"/>
                <w:lang w:val="lt-LT"/>
              </w:rPr>
              <w:t>Techninėse specifikacijose punktuose: 4.11; 6.8 ir 7.8 teigiama, kad „Nuskaitymo moduliai negali uždengti aukščiau įvardintų žymenų“. Mūsų nuomone, šie punktai riboja konkurenciją ir kelia perteklinius reikalavimus tiekėjams, kas pažeidžia Viešųjų pirkimų įstatymo 17 punkto nuostatas. Savo esme šie pirkimo sąlygų punktai yra ribojantys tiekėjų galimybę dalyvauti šiame pirkime, todėl, atrodytų – diskriminuojantys. Mūsų siūlomas produktas, vertinant funkcionalumo aspektus visiškai atitinka keliamus kokybės reikalavimus. Siūloma prekė galėtų būti konkurencinga šiame pirkime, tačiau dėl iškeltų neaiškių (neargumentuotų) reikalavimų, praranda lygiateisiškumo galimybę. Mūsų prašymas būtų panaikinti tokį reikalavimą.</w:t>
            </w:r>
          </w:p>
        </w:tc>
        <w:tc>
          <w:tcPr>
            <w:tcW w:w="4677" w:type="dxa"/>
            <w:vAlign w:val="center"/>
          </w:tcPr>
          <w:p w14:paraId="2A111C76" w14:textId="7CC56108" w:rsidR="00CB6403" w:rsidRPr="00CB1678" w:rsidRDefault="00743621" w:rsidP="00CB6403">
            <w:pPr>
              <w:pStyle w:val="Komentarotekstas"/>
              <w:jc w:val="both"/>
              <w:rPr>
                <w:color w:val="333333"/>
                <w:sz w:val="24"/>
                <w:szCs w:val="24"/>
                <w:shd w:val="clear" w:color="auto" w:fill="FFFFFF"/>
                <w:lang w:val="lt-LT"/>
              </w:rPr>
            </w:pPr>
            <w:r w:rsidRPr="00743621">
              <w:rPr>
                <w:color w:val="333333"/>
                <w:sz w:val="24"/>
                <w:szCs w:val="24"/>
                <w:shd w:val="clear" w:color="auto" w:fill="FFFFFF"/>
                <w:lang w:val="lt-LT"/>
              </w:rPr>
              <w:t xml:space="preserve">Ne, </w:t>
            </w:r>
            <w:r>
              <w:rPr>
                <w:color w:val="333333"/>
                <w:sz w:val="24"/>
                <w:szCs w:val="24"/>
                <w:shd w:val="clear" w:color="auto" w:fill="FFFFFF"/>
                <w:lang w:val="lt-LT"/>
              </w:rPr>
              <w:t>t</w:t>
            </w:r>
            <w:r w:rsidRPr="00743621">
              <w:rPr>
                <w:color w:val="333333"/>
                <w:sz w:val="24"/>
                <w:szCs w:val="24"/>
                <w:shd w:val="clear" w:color="auto" w:fill="FFFFFF"/>
                <w:lang w:val="lt-LT"/>
              </w:rPr>
              <w:t>echninėse specifikacijos 4.11</w:t>
            </w:r>
            <w:r>
              <w:rPr>
                <w:color w:val="333333"/>
                <w:sz w:val="24"/>
                <w:szCs w:val="24"/>
                <w:shd w:val="clear" w:color="auto" w:fill="FFFFFF"/>
                <w:lang w:val="lt-LT"/>
              </w:rPr>
              <w:t>,</w:t>
            </w:r>
            <w:r w:rsidRPr="00743621">
              <w:rPr>
                <w:color w:val="333333"/>
                <w:sz w:val="24"/>
                <w:szCs w:val="24"/>
                <w:shd w:val="clear" w:color="auto" w:fill="FFFFFF"/>
                <w:lang w:val="lt-LT"/>
              </w:rPr>
              <w:t xml:space="preserve"> 6.8 ir 7.8 nurodyti reikalavimai nebus </w:t>
            </w:r>
            <w:r>
              <w:rPr>
                <w:color w:val="333333"/>
                <w:sz w:val="24"/>
                <w:szCs w:val="24"/>
                <w:shd w:val="clear" w:color="auto" w:fill="FFFFFF"/>
                <w:lang w:val="lt-LT"/>
              </w:rPr>
              <w:t>naikinami</w:t>
            </w:r>
            <w:r w:rsidRPr="00743621">
              <w:rPr>
                <w:color w:val="333333"/>
                <w:sz w:val="24"/>
                <w:szCs w:val="24"/>
                <w:shd w:val="clear" w:color="auto" w:fill="FFFFFF"/>
                <w:lang w:val="lt-LT"/>
              </w:rPr>
              <w:t>.</w:t>
            </w:r>
            <w:r>
              <w:rPr>
                <w:color w:val="333333"/>
                <w:sz w:val="24"/>
                <w:szCs w:val="24"/>
                <w:shd w:val="clear" w:color="auto" w:fill="FFFFFF"/>
                <w:lang w:val="lt-LT"/>
              </w:rPr>
              <w:t xml:space="preserve"> V</w:t>
            </w:r>
            <w:r w:rsidRPr="00743621">
              <w:rPr>
                <w:color w:val="333333"/>
                <w:sz w:val="24"/>
                <w:szCs w:val="24"/>
                <w:shd w:val="clear" w:color="auto" w:fill="FFFFFF"/>
                <w:lang w:val="lt-LT"/>
              </w:rPr>
              <w:t>andens apskaitos prietaisai turi atitikti „Matavimo priemonių reglamento“, patvirtinto Lietuvos Respublikos ūkio ministro 2015-10-30 įsakymu Nr. 4-699, aktualios redakcijos reikalavimus.</w:t>
            </w:r>
          </w:p>
        </w:tc>
      </w:tr>
      <w:tr w:rsidR="00CB6403" w:rsidRPr="00CB6403" w14:paraId="645FD678" w14:textId="77777777" w:rsidTr="000F0669">
        <w:tc>
          <w:tcPr>
            <w:tcW w:w="709" w:type="dxa"/>
            <w:noWrap/>
            <w:vAlign w:val="center"/>
          </w:tcPr>
          <w:p w14:paraId="23F2B055" w14:textId="477029DA" w:rsidR="00CB6403" w:rsidRDefault="00CB6403" w:rsidP="00CB6403">
            <w:pPr>
              <w:jc w:val="right"/>
              <w:rPr>
                <w:sz w:val="24"/>
                <w:szCs w:val="24"/>
                <w:lang w:val="lt-LT"/>
              </w:rPr>
            </w:pPr>
            <w:r>
              <w:rPr>
                <w:sz w:val="24"/>
                <w:szCs w:val="24"/>
                <w:lang w:val="lt-LT"/>
              </w:rPr>
              <w:t>4.</w:t>
            </w:r>
          </w:p>
        </w:tc>
        <w:tc>
          <w:tcPr>
            <w:tcW w:w="4820" w:type="dxa"/>
            <w:vAlign w:val="center"/>
          </w:tcPr>
          <w:p w14:paraId="30637004" w14:textId="516C0DFD" w:rsidR="00CB6403" w:rsidRPr="00CB6403" w:rsidRDefault="00CB6403" w:rsidP="00CB6403">
            <w:pPr>
              <w:spacing w:before="100" w:beforeAutospacing="1" w:after="100" w:afterAutospacing="1"/>
              <w:jc w:val="both"/>
              <w:rPr>
                <w:sz w:val="24"/>
                <w:szCs w:val="24"/>
                <w:lang w:val="lt-LT"/>
              </w:rPr>
            </w:pPr>
            <w:r w:rsidRPr="00CB6403">
              <w:rPr>
                <w:sz w:val="24"/>
                <w:szCs w:val="24"/>
                <w:lang w:val="lt-LT"/>
              </w:rPr>
              <w:t>Techninėse specifikacijose 7.2 punkte reikalaujama nominalaus srauto DN50/20 – 63m3/h; DN80/20 -100 m3/h; DN150/40 – 400 m3/h. Kodėl yra reikalaujami tokie nominalūs srautai ir ar tai nėra įsivėlusi klaida, ir gal galima pasiūlyti apskaitos prietaisus, kurių nominalus srautas būtų: DN50/20 – 25 m3/h; DN80/20 – 63 m3/h; DN150/40 – 250 m3/h?</w:t>
            </w:r>
          </w:p>
        </w:tc>
        <w:tc>
          <w:tcPr>
            <w:tcW w:w="4677" w:type="dxa"/>
            <w:vAlign w:val="center"/>
          </w:tcPr>
          <w:p w14:paraId="3B81F95F" w14:textId="670BABAD" w:rsidR="00743621" w:rsidRPr="00743621" w:rsidRDefault="00743621" w:rsidP="00743621">
            <w:pPr>
              <w:pStyle w:val="Komentarotekstas"/>
              <w:jc w:val="both"/>
              <w:rPr>
                <w:color w:val="333333"/>
                <w:sz w:val="24"/>
                <w:szCs w:val="24"/>
                <w:shd w:val="clear" w:color="auto" w:fill="FFFFFF"/>
                <w:lang w:val="lt-LT"/>
              </w:rPr>
            </w:pPr>
            <w:r>
              <w:rPr>
                <w:color w:val="333333"/>
                <w:sz w:val="24"/>
                <w:szCs w:val="24"/>
                <w:shd w:val="clear" w:color="auto" w:fill="FFFFFF"/>
                <w:lang w:val="lt-LT"/>
              </w:rPr>
              <w:t xml:space="preserve">Ne, įsivėlusios klaidos nėra. </w:t>
            </w:r>
            <w:r w:rsidRPr="00743621">
              <w:rPr>
                <w:color w:val="333333"/>
                <w:sz w:val="24"/>
                <w:szCs w:val="24"/>
                <w:shd w:val="clear" w:color="auto" w:fill="FFFFFF"/>
                <w:lang w:val="lt-LT"/>
              </w:rPr>
              <w:t>Perkančiajam subjektui reikaling</w:t>
            </w:r>
            <w:r>
              <w:rPr>
                <w:color w:val="333333"/>
                <w:sz w:val="24"/>
                <w:szCs w:val="24"/>
                <w:shd w:val="clear" w:color="auto" w:fill="FFFFFF"/>
                <w:lang w:val="lt-LT"/>
              </w:rPr>
              <w:t>i</w:t>
            </w:r>
            <w:r w:rsidRPr="00743621">
              <w:rPr>
                <w:color w:val="333333"/>
                <w:sz w:val="24"/>
                <w:szCs w:val="24"/>
                <w:shd w:val="clear" w:color="auto" w:fill="FFFFFF"/>
                <w:lang w:val="lt-LT"/>
              </w:rPr>
              <w:t xml:space="preserve"> vandens apskaitos prietaisa</w:t>
            </w:r>
            <w:r>
              <w:rPr>
                <w:color w:val="333333"/>
                <w:sz w:val="24"/>
                <w:szCs w:val="24"/>
                <w:shd w:val="clear" w:color="auto" w:fill="FFFFFF"/>
                <w:lang w:val="lt-LT"/>
              </w:rPr>
              <w:t xml:space="preserve">i su </w:t>
            </w:r>
            <w:r w:rsidRPr="00743621">
              <w:rPr>
                <w:color w:val="333333"/>
                <w:sz w:val="24"/>
                <w:szCs w:val="24"/>
                <w:shd w:val="clear" w:color="auto" w:fill="FFFFFF"/>
                <w:lang w:val="lt-LT"/>
              </w:rPr>
              <w:t xml:space="preserve">techninėje specifikacijoje </w:t>
            </w:r>
            <w:r>
              <w:rPr>
                <w:color w:val="333333"/>
                <w:sz w:val="24"/>
                <w:szCs w:val="24"/>
                <w:shd w:val="clear" w:color="auto" w:fill="FFFFFF"/>
                <w:lang w:val="lt-LT"/>
              </w:rPr>
              <w:t>nurodytais nominaliais srautais.</w:t>
            </w:r>
          </w:p>
          <w:p w14:paraId="71CD19B3" w14:textId="23BEDC0A" w:rsidR="00743621" w:rsidRPr="00CB1678" w:rsidRDefault="00743621" w:rsidP="00CB6403">
            <w:pPr>
              <w:pStyle w:val="Komentarotekstas"/>
              <w:jc w:val="both"/>
              <w:rPr>
                <w:color w:val="333333"/>
                <w:sz w:val="24"/>
                <w:szCs w:val="24"/>
                <w:shd w:val="clear" w:color="auto" w:fill="FFFFFF"/>
                <w:lang w:val="lt-LT"/>
              </w:rPr>
            </w:pPr>
            <w:r w:rsidRPr="00743621">
              <w:rPr>
                <w:color w:val="333333"/>
                <w:sz w:val="24"/>
                <w:szCs w:val="24"/>
                <w:shd w:val="clear" w:color="auto" w:fill="FFFFFF"/>
                <w:lang w:val="lt-LT"/>
              </w:rPr>
              <w:t>Perkantysis subjektas turi diskrecijos teisę nustatyti jam reikalingus keliamus reikalavimus pirkimo objektui.</w:t>
            </w:r>
          </w:p>
        </w:tc>
      </w:tr>
      <w:tr w:rsidR="00CB6403" w:rsidRPr="00CB6403" w14:paraId="11DF2E4C" w14:textId="77777777" w:rsidTr="000F0669">
        <w:tc>
          <w:tcPr>
            <w:tcW w:w="709" w:type="dxa"/>
            <w:noWrap/>
            <w:vAlign w:val="center"/>
          </w:tcPr>
          <w:p w14:paraId="1D12F44A" w14:textId="39A1E1D2" w:rsidR="00CB6403" w:rsidRDefault="00CB6403" w:rsidP="00CB6403">
            <w:pPr>
              <w:jc w:val="right"/>
              <w:rPr>
                <w:sz w:val="24"/>
                <w:szCs w:val="24"/>
                <w:lang w:val="lt-LT"/>
              </w:rPr>
            </w:pPr>
            <w:r>
              <w:rPr>
                <w:sz w:val="24"/>
                <w:szCs w:val="24"/>
                <w:lang w:val="lt-LT"/>
              </w:rPr>
              <w:lastRenderedPageBreak/>
              <w:t>5.</w:t>
            </w:r>
          </w:p>
        </w:tc>
        <w:tc>
          <w:tcPr>
            <w:tcW w:w="4820" w:type="dxa"/>
            <w:vAlign w:val="center"/>
          </w:tcPr>
          <w:p w14:paraId="7B327313" w14:textId="71888613" w:rsidR="00CB6403" w:rsidRPr="00CB6403" w:rsidRDefault="00CB6403" w:rsidP="00CB6403">
            <w:pPr>
              <w:spacing w:before="100" w:beforeAutospacing="1" w:after="100" w:afterAutospacing="1"/>
              <w:jc w:val="both"/>
              <w:rPr>
                <w:sz w:val="24"/>
                <w:szCs w:val="24"/>
                <w:lang w:val="lt-LT"/>
              </w:rPr>
            </w:pPr>
            <w:r w:rsidRPr="00CB6403">
              <w:rPr>
                <w:sz w:val="24"/>
                <w:szCs w:val="24"/>
                <w:lang w:val="lt-LT"/>
              </w:rPr>
              <w:t>Techninėse specifikacijose 7.3 punkte reikalaujama, kad tikslumo klasė h: DN150/40 – R4000. Kodėl yra reikalaujama būtent tokia tikslumo klasė ir ar būtų galima pasiūlyti DN150/40 – R2500?</w:t>
            </w:r>
          </w:p>
        </w:tc>
        <w:tc>
          <w:tcPr>
            <w:tcW w:w="4677" w:type="dxa"/>
            <w:vAlign w:val="center"/>
          </w:tcPr>
          <w:p w14:paraId="2AD876B6" w14:textId="2CD1F2F6" w:rsidR="00743621" w:rsidRPr="00743621" w:rsidRDefault="00743621" w:rsidP="00743621">
            <w:pPr>
              <w:pStyle w:val="Komentarotekstas"/>
              <w:jc w:val="both"/>
              <w:rPr>
                <w:color w:val="333333"/>
                <w:sz w:val="24"/>
                <w:szCs w:val="24"/>
                <w:shd w:val="clear" w:color="auto" w:fill="FFFFFF"/>
                <w:lang w:val="lt-LT"/>
              </w:rPr>
            </w:pPr>
            <w:r w:rsidRPr="00743621">
              <w:rPr>
                <w:color w:val="333333"/>
                <w:sz w:val="24"/>
                <w:szCs w:val="24"/>
                <w:shd w:val="clear" w:color="auto" w:fill="FFFFFF"/>
                <w:lang w:val="lt-LT"/>
              </w:rPr>
              <w:t xml:space="preserve">Ne, </w:t>
            </w:r>
            <w:r>
              <w:rPr>
                <w:color w:val="333333"/>
                <w:sz w:val="24"/>
                <w:szCs w:val="24"/>
                <w:shd w:val="clear" w:color="auto" w:fill="FFFFFF"/>
                <w:lang w:val="lt-LT"/>
              </w:rPr>
              <w:t>negalima</w:t>
            </w:r>
            <w:r w:rsidRPr="00743621">
              <w:rPr>
                <w:color w:val="333333"/>
                <w:sz w:val="24"/>
                <w:szCs w:val="24"/>
                <w:shd w:val="clear" w:color="auto" w:fill="FFFFFF"/>
                <w:lang w:val="lt-LT"/>
              </w:rPr>
              <w:t>. Perkančiajam subjektui reikalingi vandens apskaitos prietaisai su techninėje specifikacijoje nurodyta</w:t>
            </w:r>
            <w:r>
              <w:rPr>
                <w:color w:val="333333"/>
                <w:sz w:val="24"/>
                <w:szCs w:val="24"/>
                <w:shd w:val="clear" w:color="auto" w:fill="FFFFFF"/>
                <w:lang w:val="lt-LT"/>
              </w:rPr>
              <w:t xml:space="preserve"> tikslumo klase</w:t>
            </w:r>
            <w:r w:rsidRPr="00743621">
              <w:rPr>
                <w:color w:val="333333"/>
                <w:sz w:val="24"/>
                <w:szCs w:val="24"/>
                <w:shd w:val="clear" w:color="auto" w:fill="FFFFFF"/>
                <w:lang w:val="lt-LT"/>
              </w:rPr>
              <w:t>.</w:t>
            </w:r>
          </w:p>
          <w:p w14:paraId="5975A8F2" w14:textId="4D4EE887" w:rsidR="00CB6403" w:rsidRPr="00CB1678" w:rsidRDefault="00743621" w:rsidP="00743621">
            <w:pPr>
              <w:pStyle w:val="Komentarotekstas"/>
              <w:jc w:val="both"/>
              <w:rPr>
                <w:color w:val="333333"/>
                <w:sz w:val="24"/>
                <w:szCs w:val="24"/>
                <w:shd w:val="clear" w:color="auto" w:fill="FFFFFF"/>
                <w:lang w:val="lt-LT"/>
              </w:rPr>
            </w:pPr>
            <w:r w:rsidRPr="00743621">
              <w:rPr>
                <w:color w:val="333333"/>
                <w:sz w:val="24"/>
                <w:szCs w:val="24"/>
                <w:shd w:val="clear" w:color="auto" w:fill="FFFFFF"/>
                <w:lang w:val="lt-LT"/>
              </w:rPr>
              <w:t>Perkantysis subjektas turi diskrecijos teisę nustatyti jam reikalingus keliamus reikalavimus pirkimo objektui.</w:t>
            </w:r>
          </w:p>
        </w:tc>
      </w:tr>
    </w:tbl>
    <w:p w14:paraId="50985F51" w14:textId="4D648E2C" w:rsidR="0065596A" w:rsidRPr="00CB1678" w:rsidRDefault="006A0B6A" w:rsidP="006A0B6A">
      <w:pPr>
        <w:jc w:val="center"/>
        <w:rPr>
          <w:sz w:val="24"/>
          <w:szCs w:val="24"/>
          <w:lang w:val="lt-LT"/>
        </w:rPr>
      </w:pPr>
      <w:r w:rsidRPr="00CB1678">
        <w:rPr>
          <w:sz w:val="24"/>
          <w:szCs w:val="24"/>
          <w:lang w:val="lt-LT"/>
        </w:rPr>
        <w:t>_________________</w:t>
      </w:r>
    </w:p>
    <w:sectPr w:rsidR="0065596A" w:rsidRPr="00CB1678" w:rsidSect="00D13477">
      <w:headerReference w:type="default" r:id="rId8"/>
      <w:footerReference w:type="even" r:id="rId9"/>
      <w:footerReference w:type="first" r:id="rId10"/>
      <w:pgSz w:w="11907" w:h="16840" w:code="9"/>
      <w:pgMar w:top="1701" w:right="567" w:bottom="1134" w:left="1701" w:header="425"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80D78" w14:textId="77777777" w:rsidR="00C57F8E" w:rsidRDefault="00C57F8E">
      <w:r>
        <w:separator/>
      </w:r>
    </w:p>
  </w:endnote>
  <w:endnote w:type="continuationSeparator" w:id="0">
    <w:p w14:paraId="753FA460" w14:textId="77777777" w:rsidR="00C57F8E" w:rsidRDefault="00C5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65B88" w14:textId="77777777" w:rsidR="009C4C50" w:rsidRDefault="009C4C50">
    <w:pPr>
      <w:pStyle w:val="Porat"/>
      <w:framePr w:wrap="around" w:vAnchor="text" w:hAnchor="margin" w:xAlign="right" w:y="1"/>
      <w:rPr>
        <w:rStyle w:val="Puslapionumeris"/>
        <w:sz w:val="18"/>
        <w:szCs w:val="18"/>
      </w:rPr>
    </w:pPr>
    <w:r>
      <w:rPr>
        <w:rStyle w:val="Puslapionumeris"/>
        <w:sz w:val="18"/>
        <w:szCs w:val="18"/>
      </w:rPr>
      <w:fldChar w:fldCharType="begin"/>
    </w:r>
    <w:r>
      <w:rPr>
        <w:rStyle w:val="Puslapionumeris"/>
        <w:sz w:val="18"/>
        <w:szCs w:val="18"/>
      </w:rPr>
      <w:instrText xml:space="preserve">PAGE  </w:instrText>
    </w:r>
    <w:r>
      <w:rPr>
        <w:rStyle w:val="Puslapionumeris"/>
        <w:sz w:val="18"/>
        <w:szCs w:val="18"/>
      </w:rPr>
      <w:fldChar w:fldCharType="separate"/>
    </w:r>
    <w:r>
      <w:rPr>
        <w:rStyle w:val="Puslapionumeris"/>
        <w:noProof/>
        <w:sz w:val="18"/>
        <w:szCs w:val="18"/>
      </w:rPr>
      <w:t>1</w:t>
    </w:r>
    <w:r>
      <w:rPr>
        <w:rStyle w:val="Puslapionumeris"/>
        <w:sz w:val="18"/>
        <w:szCs w:val="18"/>
      </w:rPr>
      <w:fldChar w:fldCharType="end"/>
    </w:r>
  </w:p>
  <w:p w14:paraId="7B824AC4" w14:textId="77777777" w:rsidR="009C4C50" w:rsidRDefault="009C4C50">
    <w:pPr>
      <w:pStyle w:val="Porat"/>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F40A6" w14:textId="5449E032" w:rsidR="009C4C50" w:rsidRDefault="00DA6B05">
    <w:pPr>
      <w:jc w:val="both"/>
      <w:rPr>
        <w:sz w:val="18"/>
        <w:szCs w:val="18"/>
      </w:rPr>
    </w:pPr>
    <w:r>
      <w:rPr>
        <w:noProof/>
        <w:sz w:val="18"/>
        <w:szCs w:val="18"/>
        <w:lang w:val="lt-LT" w:eastAsia="lt-LT"/>
      </w:rPr>
      <mc:AlternateContent>
        <mc:Choice Requires="wps">
          <w:drawing>
            <wp:anchor distT="0" distB="0" distL="114300" distR="114300" simplePos="0" relativeHeight="251657728" behindDoc="0" locked="0" layoutInCell="1" allowOverlap="1" wp14:anchorId="576B19E0" wp14:editId="2FAB28D2">
              <wp:simplePos x="0" y="0"/>
              <wp:positionH relativeFrom="column">
                <wp:posOffset>0</wp:posOffset>
              </wp:positionH>
              <wp:positionV relativeFrom="paragraph">
                <wp:posOffset>487680</wp:posOffset>
              </wp:positionV>
              <wp:extent cx="6217920" cy="0"/>
              <wp:effectExtent l="9525" t="11430" r="11430" b="76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59888F0"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4pt" to="489.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93932" w14:textId="77777777" w:rsidR="00C57F8E" w:rsidRDefault="00C57F8E">
      <w:r>
        <w:separator/>
      </w:r>
    </w:p>
  </w:footnote>
  <w:footnote w:type="continuationSeparator" w:id="0">
    <w:p w14:paraId="1DF5D437" w14:textId="77777777" w:rsidR="00C57F8E" w:rsidRDefault="00C57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123B" w14:textId="66FE5033" w:rsidR="002A4773" w:rsidRPr="00447B25" w:rsidRDefault="003F2F92" w:rsidP="001B4651">
    <w:pPr>
      <w:jc w:val="right"/>
      <w:rPr>
        <w:bCs/>
        <w:lang w:val="lt-LT"/>
      </w:rPr>
    </w:pPr>
    <w:r w:rsidRPr="00447B25">
      <w:rPr>
        <w:bCs/>
        <w:lang w:val="lt-LT"/>
      </w:rPr>
      <w:t>„</w:t>
    </w:r>
    <w:r w:rsidR="00CB6403">
      <w:rPr>
        <w:bCs/>
        <w:lang w:val="lt-LT"/>
      </w:rPr>
      <w:t>V</w:t>
    </w:r>
    <w:r w:rsidR="00CB6403" w:rsidRPr="00CB6403">
      <w:rPr>
        <w:lang w:val="lt-LT"/>
      </w:rPr>
      <w:t>andens apskaitos prietaisai</w:t>
    </w:r>
    <w:r w:rsidR="00447B25" w:rsidRPr="00447B25">
      <w:rPr>
        <w:lang w:val="lt-L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A7378"/>
    <w:multiLevelType w:val="multilevel"/>
    <w:tmpl w:val="A4FAB142"/>
    <w:lvl w:ilvl="0">
      <w:start w:val="1"/>
      <w:numFmt w:val="decimal"/>
      <w:lvlText w:val="%1."/>
      <w:lvlJc w:val="left"/>
      <w:pPr>
        <w:ind w:left="927" w:hanging="360"/>
      </w:pPr>
      <w:rPr>
        <w:rFonts w:hint="default"/>
        <w:b w:val="0"/>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 w15:restartNumberingAfterBreak="0">
    <w:nsid w:val="1A0C02D5"/>
    <w:multiLevelType w:val="hybridMultilevel"/>
    <w:tmpl w:val="AFEEEE44"/>
    <w:styleLink w:val="ImportedStyle1"/>
    <w:lvl w:ilvl="0" w:tplc="6B2AC19E">
      <w:start w:val="1"/>
      <w:numFmt w:val="decimal"/>
      <w:lvlText w:val="%1."/>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1" w:tplc="40D49B02">
      <w:start w:val="1"/>
      <w:numFmt w:val="lowerLetter"/>
      <w:lvlText w:val="%2."/>
      <w:lvlJc w:val="left"/>
      <w:pPr>
        <w:ind w:left="1440" w:hanging="360"/>
      </w:pPr>
      <w:rPr>
        <w:rFonts w:hAnsi="Arial Unicode MS"/>
        <w:caps w:val="0"/>
        <w:smallCaps w:val="0"/>
        <w:strike w:val="0"/>
        <w:dstrike w:val="0"/>
        <w:spacing w:val="0"/>
        <w:w w:val="100"/>
        <w:kern w:val="0"/>
        <w:position w:val="0"/>
        <w:highlight w:val="none"/>
        <w:u w:val="none"/>
        <w:effect w:val="none"/>
        <w:vertAlign w:val="baseline"/>
      </w:rPr>
    </w:lvl>
    <w:lvl w:ilvl="2" w:tplc="30988948">
      <w:start w:val="1"/>
      <w:numFmt w:val="lowerRoman"/>
      <w:lvlText w:val="%3."/>
      <w:lvlJc w:val="left"/>
      <w:pPr>
        <w:ind w:left="2160" w:hanging="300"/>
      </w:pPr>
      <w:rPr>
        <w:rFonts w:hAnsi="Arial Unicode MS"/>
        <w:caps w:val="0"/>
        <w:smallCaps w:val="0"/>
        <w:strike w:val="0"/>
        <w:dstrike w:val="0"/>
        <w:spacing w:val="0"/>
        <w:w w:val="100"/>
        <w:kern w:val="0"/>
        <w:position w:val="0"/>
        <w:highlight w:val="none"/>
        <w:u w:val="none"/>
        <w:effect w:val="none"/>
        <w:vertAlign w:val="baseline"/>
      </w:rPr>
    </w:lvl>
    <w:lvl w:ilvl="3" w:tplc="14B4BF50">
      <w:start w:val="1"/>
      <w:numFmt w:val="decimal"/>
      <w:lvlText w:val="%4."/>
      <w:lvlJc w:val="left"/>
      <w:pPr>
        <w:ind w:left="2880" w:hanging="360"/>
      </w:pPr>
      <w:rPr>
        <w:rFonts w:hAnsi="Arial Unicode MS"/>
        <w:caps w:val="0"/>
        <w:smallCaps w:val="0"/>
        <w:strike w:val="0"/>
        <w:dstrike w:val="0"/>
        <w:spacing w:val="0"/>
        <w:w w:val="100"/>
        <w:kern w:val="0"/>
        <w:position w:val="0"/>
        <w:highlight w:val="none"/>
        <w:u w:val="none"/>
        <w:effect w:val="none"/>
        <w:vertAlign w:val="baseline"/>
      </w:rPr>
    </w:lvl>
    <w:lvl w:ilvl="4" w:tplc="007AB31A">
      <w:start w:val="1"/>
      <w:numFmt w:val="lowerLetter"/>
      <w:lvlText w:val="%5."/>
      <w:lvlJc w:val="left"/>
      <w:pPr>
        <w:ind w:left="3600" w:hanging="360"/>
      </w:pPr>
      <w:rPr>
        <w:rFonts w:hAnsi="Arial Unicode MS"/>
        <w:caps w:val="0"/>
        <w:smallCaps w:val="0"/>
        <w:strike w:val="0"/>
        <w:dstrike w:val="0"/>
        <w:spacing w:val="0"/>
        <w:w w:val="100"/>
        <w:kern w:val="0"/>
        <w:position w:val="0"/>
        <w:highlight w:val="none"/>
        <w:u w:val="none"/>
        <w:effect w:val="none"/>
        <w:vertAlign w:val="baseline"/>
      </w:rPr>
    </w:lvl>
    <w:lvl w:ilvl="5" w:tplc="6C149D44">
      <w:start w:val="1"/>
      <w:numFmt w:val="lowerRoman"/>
      <w:lvlText w:val="%6."/>
      <w:lvlJc w:val="left"/>
      <w:pPr>
        <w:ind w:left="4320" w:hanging="300"/>
      </w:pPr>
      <w:rPr>
        <w:rFonts w:hAnsi="Arial Unicode MS"/>
        <w:caps w:val="0"/>
        <w:smallCaps w:val="0"/>
        <w:strike w:val="0"/>
        <w:dstrike w:val="0"/>
        <w:spacing w:val="0"/>
        <w:w w:val="100"/>
        <w:kern w:val="0"/>
        <w:position w:val="0"/>
        <w:highlight w:val="none"/>
        <w:u w:val="none"/>
        <w:effect w:val="none"/>
        <w:vertAlign w:val="baseline"/>
      </w:rPr>
    </w:lvl>
    <w:lvl w:ilvl="6" w:tplc="CED2C630">
      <w:start w:val="1"/>
      <w:numFmt w:val="decimal"/>
      <w:lvlText w:val="%7."/>
      <w:lvlJc w:val="left"/>
      <w:pPr>
        <w:ind w:left="5040" w:hanging="360"/>
      </w:pPr>
      <w:rPr>
        <w:rFonts w:hAnsi="Arial Unicode MS"/>
        <w:caps w:val="0"/>
        <w:smallCaps w:val="0"/>
        <w:strike w:val="0"/>
        <w:dstrike w:val="0"/>
        <w:spacing w:val="0"/>
        <w:w w:val="100"/>
        <w:kern w:val="0"/>
        <w:position w:val="0"/>
        <w:highlight w:val="none"/>
        <w:u w:val="none"/>
        <w:effect w:val="none"/>
        <w:vertAlign w:val="baseline"/>
      </w:rPr>
    </w:lvl>
    <w:lvl w:ilvl="7" w:tplc="9E9EA0AC">
      <w:start w:val="1"/>
      <w:numFmt w:val="lowerLetter"/>
      <w:lvlText w:val="%8."/>
      <w:lvlJc w:val="left"/>
      <w:pPr>
        <w:ind w:left="5760" w:hanging="360"/>
      </w:pPr>
      <w:rPr>
        <w:rFonts w:hAnsi="Arial Unicode MS"/>
        <w:caps w:val="0"/>
        <w:smallCaps w:val="0"/>
        <w:strike w:val="0"/>
        <w:dstrike w:val="0"/>
        <w:spacing w:val="0"/>
        <w:w w:val="100"/>
        <w:kern w:val="0"/>
        <w:position w:val="0"/>
        <w:highlight w:val="none"/>
        <w:u w:val="none"/>
        <w:effect w:val="none"/>
        <w:vertAlign w:val="baseline"/>
      </w:rPr>
    </w:lvl>
    <w:lvl w:ilvl="8" w:tplc="5B3C8018">
      <w:start w:val="1"/>
      <w:numFmt w:val="lowerRoman"/>
      <w:lvlText w:val="%9."/>
      <w:lvlJc w:val="left"/>
      <w:pPr>
        <w:ind w:left="6480" w:hanging="300"/>
      </w:pPr>
      <w:rPr>
        <w:rFonts w:hAnsi="Arial Unicode MS"/>
        <w:caps w:val="0"/>
        <w:smallCaps w:val="0"/>
        <w:strike w:val="0"/>
        <w:dstrike w:val="0"/>
        <w:spacing w:val="0"/>
        <w:w w:val="100"/>
        <w:kern w:val="0"/>
        <w:position w:val="0"/>
        <w:highlight w:val="none"/>
        <w:u w:val="none"/>
        <w:effect w:val="none"/>
        <w:vertAlign w:val="baseline"/>
      </w:rPr>
    </w:lvl>
  </w:abstractNum>
  <w:abstractNum w:abstractNumId="2" w15:restartNumberingAfterBreak="0">
    <w:nsid w:val="1A101790"/>
    <w:multiLevelType w:val="hybridMultilevel"/>
    <w:tmpl w:val="A062810C"/>
    <w:lvl w:ilvl="0" w:tplc="309661C0">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C6915CD"/>
    <w:multiLevelType w:val="hybridMultilevel"/>
    <w:tmpl w:val="25A236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0EF3B63"/>
    <w:multiLevelType w:val="hybridMultilevel"/>
    <w:tmpl w:val="E498451A"/>
    <w:lvl w:ilvl="0" w:tplc="0427000F">
      <w:start w:val="1"/>
      <w:numFmt w:val="decimal"/>
      <w:lvlText w:val="%1."/>
      <w:lvlJc w:val="left"/>
      <w:pPr>
        <w:tabs>
          <w:tab w:val="num" w:pos="780"/>
        </w:tabs>
        <w:ind w:left="780" w:hanging="360"/>
      </w:p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5" w15:restartNumberingAfterBreak="0">
    <w:nsid w:val="22D7469E"/>
    <w:multiLevelType w:val="hybridMultilevel"/>
    <w:tmpl w:val="161CA0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5A3913"/>
    <w:multiLevelType w:val="hybridMultilevel"/>
    <w:tmpl w:val="5A304506"/>
    <w:lvl w:ilvl="0" w:tplc="47F014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9A967B6"/>
    <w:multiLevelType w:val="multilevel"/>
    <w:tmpl w:val="685AAB1E"/>
    <w:lvl w:ilvl="0">
      <w:start w:val="1"/>
      <w:numFmt w:val="decimal"/>
      <w:lvlText w:val="%1."/>
      <w:lvlJc w:val="left"/>
      <w:pPr>
        <w:ind w:left="900" w:hanging="360"/>
      </w:pPr>
      <w:rPr>
        <w:rFonts w:hint="default"/>
        <w:b/>
      </w:rPr>
    </w:lvl>
    <w:lvl w:ilvl="1">
      <w:start w:val="1"/>
      <w:numFmt w:val="decimal"/>
      <w:isLgl/>
      <w:lvlText w:val="%1.%2."/>
      <w:lvlJc w:val="left"/>
      <w:pPr>
        <w:ind w:left="987" w:hanging="4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8" w15:restartNumberingAfterBreak="0">
    <w:nsid w:val="35011267"/>
    <w:multiLevelType w:val="hybridMultilevel"/>
    <w:tmpl w:val="8D906B62"/>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D703E0A"/>
    <w:multiLevelType w:val="hybridMultilevel"/>
    <w:tmpl w:val="DA86E306"/>
    <w:lvl w:ilvl="0" w:tplc="57061228">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1243A5B"/>
    <w:multiLevelType w:val="hybridMultilevel"/>
    <w:tmpl w:val="19A07E36"/>
    <w:lvl w:ilvl="0" w:tplc="ACC814D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883694"/>
    <w:multiLevelType w:val="hybridMultilevel"/>
    <w:tmpl w:val="25767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61E63"/>
    <w:multiLevelType w:val="hybridMultilevel"/>
    <w:tmpl w:val="B518E3FA"/>
    <w:lvl w:ilvl="0" w:tplc="5032DDE2">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7293C58"/>
    <w:multiLevelType w:val="hybridMultilevel"/>
    <w:tmpl w:val="9A94BE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AA00BE"/>
    <w:multiLevelType w:val="hybridMultilevel"/>
    <w:tmpl w:val="2CCCE242"/>
    <w:lvl w:ilvl="0" w:tplc="296802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E43D66"/>
    <w:multiLevelType w:val="hybridMultilevel"/>
    <w:tmpl w:val="589E212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3B3304B"/>
    <w:multiLevelType w:val="hybridMultilevel"/>
    <w:tmpl w:val="8AE04CAA"/>
    <w:lvl w:ilvl="0" w:tplc="296802B6">
      <w:start w:val="1"/>
      <w:numFmt w:val="decimal"/>
      <w:lvlText w:val="%1."/>
      <w:lvlJc w:val="left"/>
      <w:pPr>
        <w:ind w:left="1725" w:hanging="10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B22E13"/>
    <w:multiLevelType w:val="hybridMultilevel"/>
    <w:tmpl w:val="7750A47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CE468ED"/>
    <w:multiLevelType w:val="hybridMultilevel"/>
    <w:tmpl w:val="AFEEEE44"/>
    <w:numStyleLink w:val="ImportedStyle1"/>
  </w:abstractNum>
  <w:abstractNum w:abstractNumId="19" w15:restartNumberingAfterBreak="0">
    <w:nsid w:val="616413C0"/>
    <w:multiLevelType w:val="hybridMultilevel"/>
    <w:tmpl w:val="532C42B0"/>
    <w:lvl w:ilvl="0" w:tplc="296802B6">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59B3314"/>
    <w:multiLevelType w:val="hybridMultilevel"/>
    <w:tmpl w:val="6396D160"/>
    <w:lvl w:ilvl="0" w:tplc="F7226B72">
      <w:start w:val="2"/>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6D423BD3"/>
    <w:multiLevelType w:val="hybridMultilevel"/>
    <w:tmpl w:val="C09473D4"/>
    <w:lvl w:ilvl="0" w:tplc="4EEAEB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6277702"/>
    <w:multiLevelType w:val="hybridMultilevel"/>
    <w:tmpl w:val="AA68D412"/>
    <w:lvl w:ilvl="0" w:tplc="4C98EEA6">
      <w:start w:val="1"/>
      <w:numFmt w:val="decimal"/>
      <w:lvlText w:val="%1."/>
      <w:lvlJc w:val="left"/>
      <w:pPr>
        <w:ind w:left="927" w:hanging="360"/>
      </w:pPr>
      <w:rPr>
        <w:rFonts w:hint="default"/>
        <w:b w:val="0"/>
        <w:color w:val="373737"/>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3"/>
  </w:num>
  <w:num w:numId="2">
    <w:abstractNumId w:val="3"/>
  </w:num>
  <w:num w:numId="3">
    <w:abstractNumId w:val="15"/>
  </w:num>
  <w:num w:numId="4">
    <w:abstractNumId w:val="19"/>
  </w:num>
  <w:num w:numId="5">
    <w:abstractNumId w:val="16"/>
  </w:num>
  <w:num w:numId="6">
    <w:abstractNumId w:val="14"/>
  </w:num>
  <w:num w:numId="7">
    <w:abstractNumId w:val="4"/>
  </w:num>
  <w:num w:numId="8">
    <w:abstractNumId w:val="2"/>
  </w:num>
  <w:num w:numId="9">
    <w:abstractNumId w:val="22"/>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7"/>
  </w:num>
  <w:num w:numId="17">
    <w:abstractNumId w:val="20"/>
  </w:num>
  <w:num w:numId="18">
    <w:abstractNumId w:val="6"/>
  </w:num>
  <w:num w:numId="19">
    <w:abstractNumId w:val="21"/>
  </w:num>
  <w:num w:numId="20">
    <w:abstractNumId w:val="9"/>
  </w:num>
  <w:num w:numId="21">
    <w:abstractNumId w:val="17"/>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E0"/>
    <w:rsid w:val="00001918"/>
    <w:rsid w:val="00006F65"/>
    <w:rsid w:val="00011863"/>
    <w:rsid w:val="00013037"/>
    <w:rsid w:val="000154FF"/>
    <w:rsid w:val="00015678"/>
    <w:rsid w:val="00017BC9"/>
    <w:rsid w:val="000208BC"/>
    <w:rsid w:val="00024129"/>
    <w:rsid w:val="00024A39"/>
    <w:rsid w:val="000252CA"/>
    <w:rsid w:val="00027C90"/>
    <w:rsid w:val="00033EE1"/>
    <w:rsid w:val="0003622A"/>
    <w:rsid w:val="000409D7"/>
    <w:rsid w:val="0004156B"/>
    <w:rsid w:val="00041CE0"/>
    <w:rsid w:val="00045F31"/>
    <w:rsid w:val="00047029"/>
    <w:rsid w:val="00047AA2"/>
    <w:rsid w:val="00050917"/>
    <w:rsid w:val="00053761"/>
    <w:rsid w:val="00055C70"/>
    <w:rsid w:val="00060F05"/>
    <w:rsid w:val="00063BB6"/>
    <w:rsid w:val="00064BD2"/>
    <w:rsid w:val="00065431"/>
    <w:rsid w:val="00065F7E"/>
    <w:rsid w:val="00066156"/>
    <w:rsid w:val="000663FA"/>
    <w:rsid w:val="0007123D"/>
    <w:rsid w:val="000754D7"/>
    <w:rsid w:val="00075576"/>
    <w:rsid w:val="00076EDC"/>
    <w:rsid w:val="000802E1"/>
    <w:rsid w:val="00085CA6"/>
    <w:rsid w:val="0009028D"/>
    <w:rsid w:val="000916EF"/>
    <w:rsid w:val="00095F08"/>
    <w:rsid w:val="00096B50"/>
    <w:rsid w:val="000A1E54"/>
    <w:rsid w:val="000A7214"/>
    <w:rsid w:val="000B6045"/>
    <w:rsid w:val="000B645B"/>
    <w:rsid w:val="000C2D04"/>
    <w:rsid w:val="000C2F0A"/>
    <w:rsid w:val="000C52A8"/>
    <w:rsid w:val="000C5C72"/>
    <w:rsid w:val="000D2650"/>
    <w:rsid w:val="000D3A49"/>
    <w:rsid w:val="000D41B9"/>
    <w:rsid w:val="000D684E"/>
    <w:rsid w:val="000E4552"/>
    <w:rsid w:val="000E6432"/>
    <w:rsid w:val="000E7345"/>
    <w:rsid w:val="000F0669"/>
    <w:rsid w:val="000F2192"/>
    <w:rsid w:val="000F3294"/>
    <w:rsid w:val="000F48BA"/>
    <w:rsid w:val="000F4D58"/>
    <w:rsid w:val="000F68F6"/>
    <w:rsid w:val="001011B0"/>
    <w:rsid w:val="00103034"/>
    <w:rsid w:val="00103789"/>
    <w:rsid w:val="001066F5"/>
    <w:rsid w:val="00111301"/>
    <w:rsid w:val="00111D61"/>
    <w:rsid w:val="00115106"/>
    <w:rsid w:val="00116A84"/>
    <w:rsid w:val="00117118"/>
    <w:rsid w:val="001209C4"/>
    <w:rsid w:val="001246B6"/>
    <w:rsid w:val="00126156"/>
    <w:rsid w:val="001263BF"/>
    <w:rsid w:val="00130224"/>
    <w:rsid w:val="00131931"/>
    <w:rsid w:val="00131CA9"/>
    <w:rsid w:val="00133B78"/>
    <w:rsid w:val="00137FE5"/>
    <w:rsid w:val="00142981"/>
    <w:rsid w:val="00143692"/>
    <w:rsid w:val="00146845"/>
    <w:rsid w:val="00153889"/>
    <w:rsid w:val="001543C2"/>
    <w:rsid w:val="00155CB8"/>
    <w:rsid w:val="00157E0F"/>
    <w:rsid w:val="00161F02"/>
    <w:rsid w:val="001715E2"/>
    <w:rsid w:val="001722BE"/>
    <w:rsid w:val="0017420E"/>
    <w:rsid w:val="0017676D"/>
    <w:rsid w:val="00176CBE"/>
    <w:rsid w:val="00176E3F"/>
    <w:rsid w:val="00191307"/>
    <w:rsid w:val="001916A4"/>
    <w:rsid w:val="001941B6"/>
    <w:rsid w:val="001966D9"/>
    <w:rsid w:val="001A0182"/>
    <w:rsid w:val="001A045E"/>
    <w:rsid w:val="001A1F62"/>
    <w:rsid w:val="001A7D64"/>
    <w:rsid w:val="001B07A9"/>
    <w:rsid w:val="001B08D0"/>
    <w:rsid w:val="001B206C"/>
    <w:rsid w:val="001B4651"/>
    <w:rsid w:val="001B5650"/>
    <w:rsid w:val="001C15FD"/>
    <w:rsid w:val="001C318E"/>
    <w:rsid w:val="001C6202"/>
    <w:rsid w:val="001C7DA7"/>
    <w:rsid w:val="001C7EE0"/>
    <w:rsid w:val="001D03ED"/>
    <w:rsid w:val="001D236C"/>
    <w:rsid w:val="001D3EC2"/>
    <w:rsid w:val="001D4D81"/>
    <w:rsid w:val="001E4BE5"/>
    <w:rsid w:val="001E4E4E"/>
    <w:rsid w:val="001E5A4F"/>
    <w:rsid w:val="001E5D78"/>
    <w:rsid w:val="001E5DE4"/>
    <w:rsid w:val="001E66C4"/>
    <w:rsid w:val="001F260A"/>
    <w:rsid w:val="001F7E37"/>
    <w:rsid w:val="00202F7D"/>
    <w:rsid w:val="0020637C"/>
    <w:rsid w:val="00210DF3"/>
    <w:rsid w:val="00215473"/>
    <w:rsid w:val="00216211"/>
    <w:rsid w:val="002204E4"/>
    <w:rsid w:val="00220AED"/>
    <w:rsid w:val="002269FD"/>
    <w:rsid w:val="00226AE5"/>
    <w:rsid w:val="00231256"/>
    <w:rsid w:val="00233500"/>
    <w:rsid w:val="00233F7F"/>
    <w:rsid w:val="002346D8"/>
    <w:rsid w:val="00235B57"/>
    <w:rsid w:val="00243FAA"/>
    <w:rsid w:val="00244F68"/>
    <w:rsid w:val="002453E5"/>
    <w:rsid w:val="0025098E"/>
    <w:rsid w:val="002515FB"/>
    <w:rsid w:val="00251DEC"/>
    <w:rsid w:val="00252F75"/>
    <w:rsid w:val="002535E0"/>
    <w:rsid w:val="00262891"/>
    <w:rsid w:val="002631A7"/>
    <w:rsid w:val="0026336A"/>
    <w:rsid w:val="00263B94"/>
    <w:rsid w:val="0026521A"/>
    <w:rsid w:val="00275D3D"/>
    <w:rsid w:val="00282FD5"/>
    <w:rsid w:val="00283F25"/>
    <w:rsid w:val="00286E3C"/>
    <w:rsid w:val="00287147"/>
    <w:rsid w:val="0029229B"/>
    <w:rsid w:val="00292BCE"/>
    <w:rsid w:val="00295874"/>
    <w:rsid w:val="00296342"/>
    <w:rsid w:val="00296813"/>
    <w:rsid w:val="00297418"/>
    <w:rsid w:val="002975EE"/>
    <w:rsid w:val="002A0D86"/>
    <w:rsid w:val="002A1446"/>
    <w:rsid w:val="002A4773"/>
    <w:rsid w:val="002A4923"/>
    <w:rsid w:val="002A6B73"/>
    <w:rsid w:val="002A71BB"/>
    <w:rsid w:val="002B0B5E"/>
    <w:rsid w:val="002B1984"/>
    <w:rsid w:val="002B21A8"/>
    <w:rsid w:val="002B434D"/>
    <w:rsid w:val="002B4E38"/>
    <w:rsid w:val="002B62D6"/>
    <w:rsid w:val="002B64B7"/>
    <w:rsid w:val="002C0F2A"/>
    <w:rsid w:val="002C175E"/>
    <w:rsid w:val="002C43F5"/>
    <w:rsid w:val="002C4F12"/>
    <w:rsid w:val="002C53B1"/>
    <w:rsid w:val="002C7F36"/>
    <w:rsid w:val="002D0E80"/>
    <w:rsid w:val="002D4AF9"/>
    <w:rsid w:val="002D7AD7"/>
    <w:rsid w:val="002D7B1B"/>
    <w:rsid w:val="002E0E4F"/>
    <w:rsid w:val="002E1D43"/>
    <w:rsid w:val="002E327A"/>
    <w:rsid w:val="002E4694"/>
    <w:rsid w:val="002E77E6"/>
    <w:rsid w:val="002F0BA7"/>
    <w:rsid w:val="002F0BE4"/>
    <w:rsid w:val="002F11BF"/>
    <w:rsid w:val="002F2B82"/>
    <w:rsid w:val="002F5C21"/>
    <w:rsid w:val="003001A7"/>
    <w:rsid w:val="00306FC6"/>
    <w:rsid w:val="00316D35"/>
    <w:rsid w:val="003172D7"/>
    <w:rsid w:val="00320293"/>
    <w:rsid w:val="00325C28"/>
    <w:rsid w:val="00326E31"/>
    <w:rsid w:val="003273EC"/>
    <w:rsid w:val="00333115"/>
    <w:rsid w:val="003378DA"/>
    <w:rsid w:val="0034181C"/>
    <w:rsid w:val="003429FE"/>
    <w:rsid w:val="0034318A"/>
    <w:rsid w:val="00344DB8"/>
    <w:rsid w:val="00345EC7"/>
    <w:rsid w:val="00346DB0"/>
    <w:rsid w:val="00350C86"/>
    <w:rsid w:val="00353EE1"/>
    <w:rsid w:val="00356916"/>
    <w:rsid w:val="00361833"/>
    <w:rsid w:val="003636D2"/>
    <w:rsid w:val="0036378A"/>
    <w:rsid w:val="0036397E"/>
    <w:rsid w:val="0036422F"/>
    <w:rsid w:val="003678AA"/>
    <w:rsid w:val="00371E1A"/>
    <w:rsid w:val="00373679"/>
    <w:rsid w:val="00375EA9"/>
    <w:rsid w:val="003775C3"/>
    <w:rsid w:val="00380725"/>
    <w:rsid w:val="00381B4D"/>
    <w:rsid w:val="00382DDD"/>
    <w:rsid w:val="00386B78"/>
    <w:rsid w:val="00387F1A"/>
    <w:rsid w:val="0039276D"/>
    <w:rsid w:val="003951B7"/>
    <w:rsid w:val="003A0209"/>
    <w:rsid w:val="003A0B87"/>
    <w:rsid w:val="003B299C"/>
    <w:rsid w:val="003B2F4A"/>
    <w:rsid w:val="003B38EE"/>
    <w:rsid w:val="003B4072"/>
    <w:rsid w:val="003B61B5"/>
    <w:rsid w:val="003B6526"/>
    <w:rsid w:val="003B7BD5"/>
    <w:rsid w:val="003C1909"/>
    <w:rsid w:val="003C2125"/>
    <w:rsid w:val="003D0B7D"/>
    <w:rsid w:val="003D1B1B"/>
    <w:rsid w:val="003D2B9D"/>
    <w:rsid w:val="003D653D"/>
    <w:rsid w:val="003E0663"/>
    <w:rsid w:val="003E1DD3"/>
    <w:rsid w:val="003E1F76"/>
    <w:rsid w:val="003E2130"/>
    <w:rsid w:val="003E3276"/>
    <w:rsid w:val="003E36F9"/>
    <w:rsid w:val="003E4F22"/>
    <w:rsid w:val="003E6B93"/>
    <w:rsid w:val="003F050B"/>
    <w:rsid w:val="003F1ACB"/>
    <w:rsid w:val="003F2F92"/>
    <w:rsid w:val="003F3B32"/>
    <w:rsid w:val="003F527A"/>
    <w:rsid w:val="003F54CE"/>
    <w:rsid w:val="003F6E1B"/>
    <w:rsid w:val="0040364A"/>
    <w:rsid w:val="004070C4"/>
    <w:rsid w:val="004076D6"/>
    <w:rsid w:val="00407DD3"/>
    <w:rsid w:val="00421A84"/>
    <w:rsid w:val="004231F0"/>
    <w:rsid w:val="00423251"/>
    <w:rsid w:val="004279E2"/>
    <w:rsid w:val="00432305"/>
    <w:rsid w:val="004324E8"/>
    <w:rsid w:val="00432BE6"/>
    <w:rsid w:val="00433DDE"/>
    <w:rsid w:val="004355AB"/>
    <w:rsid w:val="00435F06"/>
    <w:rsid w:val="004371B8"/>
    <w:rsid w:val="00441089"/>
    <w:rsid w:val="00442B4F"/>
    <w:rsid w:val="00442D1B"/>
    <w:rsid w:val="00443DFB"/>
    <w:rsid w:val="00447B25"/>
    <w:rsid w:val="00447FDB"/>
    <w:rsid w:val="00447FEB"/>
    <w:rsid w:val="00452056"/>
    <w:rsid w:val="00452FC6"/>
    <w:rsid w:val="00453D6F"/>
    <w:rsid w:val="0045784F"/>
    <w:rsid w:val="00460342"/>
    <w:rsid w:val="0046451C"/>
    <w:rsid w:val="004728B4"/>
    <w:rsid w:val="00473738"/>
    <w:rsid w:val="0047441F"/>
    <w:rsid w:val="0047544D"/>
    <w:rsid w:val="00476901"/>
    <w:rsid w:val="00482557"/>
    <w:rsid w:val="00482EF5"/>
    <w:rsid w:val="00483054"/>
    <w:rsid w:val="00485C86"/>
    <w:rsid w:val="00486B3A"/>
    <w:rsid w:val="004878FE"/>
    <w:rsid w:val="00487D65"/>
    <w:rsid w:val="004A0649"/>
    <w:rsid w:val="004A1963"/>
    <w:rsid w:val="004A4F97"/>
    <w:rsid w:val="004A6614"/>
    <w:rsid w:val="004A6703"/>
    <w:rsid w:val="004B02B3"/>
    <w:rsid w:val="004B133A"/>
    <w:rsid w:val="004B19A3"/>
    <w:rsid w:val="004C4A9B"/>
    <w:rsid w:val="004C5333"/>
    <w:rsid w:val="004C6313"/>
    <w:rsid w:val="004D17ED"/>
    <w:rsid w:val="004D2130"/>
    <w:rsid w:val="004D39C3"/>
    <w:rsid w:val="004D4CCA"/>
    <w:rsid w:val="004E371A"/>
    <w:rsid w:val="004E45A7"/>
    <w:rsid w:val="004E4F15"/>
    <w:rsid w:val="004E7389"/>
    <w:rsid w:val="004F04B5"/>
    <w:rsid w:val="004F15A8"/>
    <w:rsid w:val="004F6D89"/>
    <w:rsid w:val="004F748E"/>
    <w:rsid w:val="004F7CD4"/>
    <w:rsid w:val="00501420"/>
    <w:rsid w:val="00502B54"/>
    <w:rsid w:val="00503659"/>
    <w:rsid w:val="005124FD"/>
    <w:rsid w:val="00512FFB"/>
    <w:rsid w:val="005138CE"/>
    <w:rsid w:val="00515D2A"/>
    <w:rsid w:val="00516E13"/>
    <w:rsid w:val="00517529"/>
    <w:rsid w:val="0052060B"/>
    <w:rsid w:val="00520B1C"/>
    <w:rsid w:val="005238D6"/>
    <w:rsid w:val="00524033"/>
    <w:rsid w:val="0052447A"/>
    <w:rsid w:val="00524597"/>
    <w:rsid w:val="00526A8A"/>
    <w:rsid w:val="00531355"/>
    <w:rsid w:val="005334E1"/>
    <w:rsid w:val="00535282"/>
    <w:rsid w:val="00535AA5"/>
    <w:rsid w:val="00535F74"/>
    <w:rsid w:val="005362F2"/>
    <w:rsid w:val="0053744C"/>
    <w:rsid w:val="00537703"/>
    <w:rsid w:val="00542CED"/>
    <w:rsid w:val="00543153"/>
    <w:rsid w:val="005446AB"/>
    <w:rsid w:val="00547F70"/>
    <w:rsid w:val="005511CD"/>
    <w:rsid w:val="005521A8"/>
    <w:rsid w:val="005531AC"/>
    <w:rsid w:val="0055576E"/>
    <w:rsid w:val="0056005D"/>
    <w:rsid w:val="00564C52"/>
    <w:rsid w:val="00565240"/>
    <w:rsid w:val="00566CF4"/>
    <w:rsid w:val="0057106B"/>
    <w:rsid w:val="00572B4F"/>
    <w:rsid w:val="005737F3"/>
    <w:rsid w:val="00573A3E"/>
    <w:rsid w:val="00574F6F"/>
    <w:rsid w:val="00576F84"/>
    <w:rsid w:val="00581198"/>
    <w:rsid w:val="0058422A"/>
    <w:rsid w:val="00585F55"/>
    <w:rsid w:val="00591488"/>
    <w:rsid w:val="00591F54"/>
    <w:rsid w:val="005948A2"/>
    <w:rsid w:val="005948DC"/>
    <w:rsid w:val="0059583E"/>
    <w:rsid w:val="00596B7A"/>
    <w:rsid w:val="005A0FAB"/>
    <w:rsid w:val="005A3C26"/>
    <w:rsid w:val="005A3E52"/>
    <w:rsid w:val="005B23E5"/>
    <w:rsid w:val="005B2729"/>
    <w:rsid w:val="005B388E"/>
    <w:rsid w:val="005B4D30"/>
    <w:rsid w:val="005C1BAD"/>
    <w:rsid w:val="005C26E1"/>
    <w:rsid w:val="005C2F05"/>
    <w:rsid w:val="005C348A"/>
    <w:rsid w:val="005D0090"/>
    <w:rsid w:val="005D252C"/>
    <w:rsid w:val="005D536C"/>
    <w:rsid w:val="005D5934"/>
    <w:rsid w:val="005D5D69"/>
    <w:rsid w:val="005D7F6B"/>
    <w:rsid w:val="005E04AB"/>
    <w:rsid w:val="005E0CC7"/>
    <w:rsid w:val="005E1FB6"/>
    <w:rsid w:val="005E3974"/>
    <w:rsid w:val="005F033C"/>
    <w:rsid w:val="005F17FA"/>
    <w:rsid w:val="005F2340"/>
    <w:rsid w:val="005F25B1"/>
    <w:rsid w:val="005F2CD6"/>
    <w:rsid w:val="005F362D"/>
    <w:rsid w:val="005F3778"/>
    <w:rsid w:val="005F4EA3"/>
    <w:rsid w:val="005F5111"/>
    <w:rsid w:val="0060209F"/>
    <w:rsid w:val="00604199"/>
    <w:rsid w:val="00604D63"/>
    <w:rsid w:val="0060536D"/>
    <w:rsid w:val="006058AB"/>
    <w:rsid w:val="006059D1"/>
    <w:rsid w:val="00612296"/>
    <w:rsid w:val="00614439"/>
    <w:rsid w:val="00614591"/>
    <w:rsid w:val="00621A69"/>
    <w:rsid w:val="0062293A"/>
    <w:rsid w:val="006247E0"/>
    <w:rsid w:val="0062616D"/>
    <w:rsid w:val="0063147D"/>
    <w:rsid w:val="006333CF"/>
    <w:rsid w:val="006340F7"/>
    <w:rsid w:val="00634D1F"/>
    <w:rsid w:val="00637749"/>
    <w:rsid w:val="00640B5C"/>
    <w:rsid w:val="006410DC"/>
    <w:rsid w:val="006424A6"/>
    <w:rsid w:val="00642D10"/>
    <w:rsid w:val="00643031"/>
    <w:rsid w:val="00644172"/>
    <w:rsid w:val="00645ECD"/>
    <w:rsid w:val="00647CCD"/>
    <w:rsid w:val="0065596A"/>
    <w:rsid w:val="00655E26"/>
    <w:rsid w:val="0065793F"/>
    <w:rsid w:val="00662E2A"/>
    <w:rsid w:val="00667832"/>
    <w:rsid w:val="00671892"/>
    <w:rsid w:val="0067398B"/>
    <w:rsid w:val="00673B85"/>
    <w:rsid w:val="00674D8D"/>
    <w:rsid w:val="00675E6E"/>
    <w:rsid w:val="00675FEA"/>
    <w:rsid w:val="00680F7A"/>
    <w:rsid w:val="0068138A"/>
    <w:rsid w:val="00682C1C"/>
    <w:rsid w:val="00684D36"/>
    <w:rsid w:val="00692285"/>
    <w:rsid w:val="0069430C"/>
    <w:rsid w:val="00696030"/>
    <w:rsid w:val="006A0071"/>
    <w:rsid w:val="006A06F1"/>
    <w:rsid w:val="006A0B6A"/>
    <w:rsid w:val="006B00ED"/>
    <w:rsid w:val="006B2C3E"/>
    <w:rsid w:val="006B5357"/>
    <w:rsid w:val="006B7421"/>
    <w:rsid w:val="006B7425"/>
    <w:rsid w:val="006C24D6"/>
    <w:rsid w:val="006C7855"/>
    <w:rsid w:val="006C7E53"/>
    <w:rsid w:val="006D18E5"/>
    <w:rsid w:val="006D3043"/>
    <w:rsid w:val="006D34ED"/>
    <w:rsid w:val="006D3529"/>
    <w:rsid w:val="006D667C"/>
    <w:rsid w:val="006D67CB"/>
    <w:rsid w:val="006E1625"/>
    <w:rsid w:val="006E1EBB"/>
    <w:rsid w:val="006E232E"/>
    <w:rsid w:val="006E295B"/>
    <w:rsid w:val="006F0F0A"/>
    <w:rsid w:val="006F1AA1"/>
    <w:rsid w:val="006F4C54"/>
    <w:rsid w:val="006F5702"/>
    <w:rsid w:val="006F5CB1"/>
    <w:rsid w:val="007003E3"/>
    <w:rsid w:val="00700730"/>
    <w:rsid w:val="00701589"/>
    <w:rsid w:val="007052B5"/>
    <w:rsid w:val="0070578D"/>
    <w:rsid w:val="0070582D"/>
    <w:rsid w:val="00707D25"/>
    <w:rsid w:val="0071047C"/>
    <w:rsid w:val="007145D4"/>
    <w:rsid w:val="0071603C"/>
    <w:rsid w:val="007236F5"/>
    <w:rsid w:val="00723C2E"/>
    <w:rsid w:val="0073076A"/>
    <w:rsid w:val="00733E07"/>
    <w:rsid w:val="00733F70"/>
    <w:rsid w:val="007366AD"/>
    <w:rsid w:val="00737131"/>
    <w:rsid w:val="007372A3"/>
    <w:rsid w:val="00743621"/>
    <w:rsid w:val="00744D93"/>
    <w:rsid w:val="00750204"/>
    <w:rsid w:val="0075103B"/>
    <w:rsid w:val="00752BCC"/>
    <w:rsid w:val="00753EB4"/>
    <w:rsid w:val="00755740"/>
    <w:rsid w:val="00755859"/>
    <w:rsid w:val="0076173D"/>
    <w:rsid w:val="00762B66"/>
    <w:rsid w:val="0076352B"/>
    <w:rsid w:val="00767DE0"/>
    <w:rsid w:val="00770563"/>
    <w:rsid w:val="00773630"/>
    <w:rsid w:val="007766F9"/>
    <w:rsid w:val="00780B48"/>
    <w:rsid w:val="007820E5"/>
    <w:rsid w:val="00782B81"/>
    <w:rsid w:val="00785F2F"/>
    <w:rsid w:val="00791B8A"/>
    <w:rsid w:val="0079588E"/>
    <w:rsid w:val="00795B5F"/>
    <w:rsid w:val="0079673F"/>
    <w:rsid w:val="0079680F"/>
    <w:rsid w:val="00797DE8"/>
    <w:rsid w:val="007A18A9"/>
    <w:rsid w:val="007A19FB"/>
    <w:rsid w:val="007A4923"/>
    <w:rsid w:val="007A70BA"/>
    <w:rsid w:val="007B0974"/>
    <w:rsid w:val="007B1F64"/>
    <w:rsid w:val="007B2025"/>
    <w:rsid w:val="007B2630"/>
    <w:rsid w:val="007B291F"/>
    <w:rsid w:val="007B6946"/>
    <w:rsid w:val="007B6A73"/>
    <w:rsid w:val="007B79C0"/>
    <w:rsid w:val="007C22AD"/>
    <w:rsid w:val="007C22C8"/>
    <w:rsid w:val="007C3F05"/>
    <w:rsid w:val="007C559D"/>
    <w:rsid w:val="007C600D"/>
    <w:rsid w:val="007D19F7"/>
    <w:rsid w:val="007D3431"/>
    <w:rsid w:val="007D5996"/>
    <w:rsid w:val="007D62D9"/>
    <w:rsid w:val="007D6F49"/>
    <w:rsid w:val="007E0587"/>
    <w:rsid w:val="007E16B7"/>
    <w:rsid w:val="007E2E09"/>
    <w:rsid w:val="007E7BDC"/>
    <w:rsid w:val="007F031F"/>
    <w:rsid w:val="007F12C1"/>
    <w:rsid w:val="007F18BC"/>
    <w:rsid w:val="007F1926"/>
    <w:rsid w:val="007F3562"/>
    <w:rsid w:val="007F66A6"/>
    <w:rsid w:val="007F6C19"/>
    <w:rsid w:val="007F74DB"/>
    <w:rsid w:val="007F7EC9"/>
    <w:rsid w:val="00801173"/>
    <w:rsid w:val="0080170A"/>
    <w:rsid w:val="00802647"/>
    <w:rsid w:val="0080288F"/>
    <w:rsid w:val="008073F4"/>
    <w:rsid w:val="00816FF9"/>
    <w:rsid w:val="008208D9"/>
    <w:rsid w:val="008228DF"/>
    <w:rsid w:val="00826313"/>
    <w:rsid w:val="008266DC"/>
    <w:rsid w:val="00826D02"/>
    <w:rsid w:val="00826E92"/>
    <w:rsid w:val="00827BB0"/>
    <w:rsid w:val="00827CE0"/>
    <w:rsid w:val="00827E1C"/>
    <w:rsid w:val="00832022"/>
    <w:rsid w:val="00832CD9"/>
    <w:rsid w:val="00836BF0"/>
    <w:rsid w:val="008407AE"/>
    <w:rsid w:val="0084208A"/>
    <w:rsid w:val="00843FAE"/>
    <w:rsid w:val="008443E4"/>
    <w:rsid w:val="00844FAB"/>
    <w:rsid w:val="00845C9B"/>
    <w:rsid w:val="00852821"/>
    <w:rsid w:val="00853C21"/>
    <w:rsid w:val="00853DD4"/>
    <w:rsid w:val="0085478D"/>
    <w:rsid w:val="0085706D"/>
    <w:rsid w:val="0086239B"/>
    <w:rsid w:val="00862A48"/>
    <w:rsid w:val="00863902"/>
    <w:rsid w:val="00863D15"/>
    <w:rsid w:val="00864562"/>
    <w:rsid w:val="00864AE1"/>
    <w:rsid w:val="008726F1"/>
    <w:rsid w:val="00873D90"/>
    <w:rsid w:val="00874A42"/>
    <w:rsid w:val="00875C5C"/>
    <w:rsid w:val="00876FD7"/>
    <w:rsid w:val="00877CFB"/>
    <w:rsid w:val="0088357D"/>
    <w:rsid w:val="008844AF"/>
    <w:rsid w:val="00886322"/>
    <w:rsid w:val="00886DC4"/>
    <w:rsid w:val="008908DE"/>
    <w:rsid w:val="00890958"/>
    <w:rsid w:val="00890F2C"/>
    <w:rsid w:val="008916D0"/>
    <w:rsid w:val="00893D52"/>
    <w:rsid w:val="008949EF"/>
    <w:rsid w:val="00894FE2"/>
    <w:rsid w:val="00895389"/>
    <w:rsid w:val="008A016C"/>
    <w:rsid w:val="008A035D"/>
    <w:rsid w:val="008A129F"/>
    <w:rsid w:val="008A20B7"/>
    <w:rsid w:val="008A51B5"/>
    <w:rsid w:val="008A7B0A"/>
    <w:rsid w:val="008B767F"/>
    <w:rsid w:val="008C149F"/>
    <w:rsid w:val="008C150A"/>
    <w:rsid w:val="008C546E"/>
    <w:rsid w:val="008C70AC"/>
    <w:rsid w:val="008D16F6"/>
    <w:rsid w:val="008D2D23"/>
    <w:rsid w:val="008D4FF7"/>
    <w:rsid w:val="008D5B62"/>
    <w:rsid w:val="008D5DA7"/>
    <w:rsid w:val="008D7F20"/>
    <w:rsid w:val="008E0375"/>
    <w:rsid w:val="008E124B"/>
    <w:rsid w:val="008E2487"/>
    <w:rsid w:val="008E5951"/>
    <w:rsid w:val="008E5A6A"/>
    <w:rsid w:val="008E6B15"/>
    <w:rsid w:val="008F04B7"/>
    <w:rsid w:val="008F38C3"/>
    <w:rsid w:val="008F5F08"/>
    <w:rsid w:val="008F779D"/>
    <w:rsid w:val="008F7AAD"/>
    <w:rsid w:val="00900AF3"/>
    <w:rsid w:val="009023B2"/>
    <w:rsid w:val="00904C8F"/>
    <w:rsid w:val="00905987"/>
    <w:rsid w:val="0090673E"/>
    <w:rsid w:val="00906A1F"/>
    <w:rsid w:val="00911A82"/>
    <w:rsid w:val="0091388C"/>
    <w:rsid w:val="00914044"/>
    <w:rsid w:val="00916304"/>
    <w:rsid w:val="00922F44"/>
    <w:rsid w:val="00923526"/>
    <w:rsid w:val="009308EE"/>
    <w:rsid w:val="00931CFB"/>
    <w:rsid w:val="00932CD9"/>
    <w:rsid w:val="009339E4"/>
    <w:rsid w:val="0093558F"/>
    <w:rsid w:val="009410F0"/>
    <w:rsid w:val="009439F4"/>
    <w:rsid w:val="0094515B"/>
    <w:rsid w:val="009460E1"/>
    <w:rsid w:val="009525A3"/>
    <w:rsid w:val="00953B1D"/>
    <w:rsid w:val="00953BEC"/>
    <w:rsid w:val="00953F6F"/>
    <w:rsid w:val="00955B08"/>
    <w:rsid w:val="00956C79"/>
    <w:rsid w:val="00957E2F"/>
    <w:rsid w:val="00960C50"/>
    <w:rsid w:val="009617DF"/>
    <w:rsid w:val="00965D2C"/>
    <w:rsid w:val="0096772C"/>
    <w:rsid w:val="00970664"/>
    <w:rsid w:val="00971C7D"/>
    <w:rsid w:val="009720B2"/>
    <w:rsid w:val="00972A0C"/>
    <w:rsid w:val="00973391"/>
    <w:rsid w:val="00975C31"/>
    <w:rsid w:val="00984A30"/>
    <w:rsid w:val="009860EA"/>
    <w:rsid w:val="00987B43"/>
    <w:rsid w:val="00987F0F"/>
    <w:rsid w:val="00987F1A"/>
    <w:rsid w:val="00990F19"/>
    <w:rsid w:val="009911BC"/>
    <w:rsid w:val="0099158E"/>
    <w:rsid w:val="00991848"/>
    <w:rsid w:val="00993DA6"/>
    <w:rsid w:val="0099416A"/>
    <w:rsid w:val="00997A25"/>
    <w:rsid w:val="009A089E"/>
    <w:rsid w:val="009A17FD"/>
    <w:rsid w:val="009A27F9"/>
    <w:rsid w:val="009A40B5"/>
    <w:rsid w:val="009A693B"/>
    <w:rsid w:val="009A6DEA"/>
    <w:rsid w:val="009B016E"/>
    <w:rsid w:val="009B0E10"/>
    <w:rsid w:val="009B0E8B"/>
    <w:rsid w:val="009B278D"/>
    <w:rsid w:val="009B2B5A"/>
    <w:rsid w:val="009B2ED8"/>
    <w:rsid w:val="009B36C3"/>
    <w:rsid w:val="009B3941"/>
    <w:rsid w:val="009B530A"/>
    <w:rsid w:val="009B58B5"/>
    <w:rsid w:val="009B724F"/>
    <w:rsid w:val="009B7780"/>
    <w:rsid w:val="009C36A8"/>
    <w:rsid w:val="009C3F62"/>
    <w:rsid w:val="009C4C50"/>
    <w:rsid w:val="009C690F"/>
    <w:rsid w:val="009D133A"/>
    <w:rsid w:val="009D19D9"/>
    <w:rsid w:val="009D38C6"/>
    <w:rsid w:val="009D49BA"/>
    <w:rsid w:val="009D55DF"/>
    <w:rsid w:val="009E1787"/>
    <w:rsid w:val="009E4986"/>
    <w:rsid w:val="009E58B1"/>
    <w:rsid w:val="009E58DE"/>
    <w:rsid w:val="009E5ABC"/>
    <w:rsid w:val="009E5D2C"/>
    <w:rsid w:val="009E61F7"/>
    <w:rsid w:val="009F0211"/>
    <w:rsid w:val="009F0753"/>
    <w:rsid w:val="009F34C8"/>
    <w:rsid w:val="009F4658"/>
    <w:rsid w:val="009F58B8"/>
    <w:rsid w:val="009F7AEC"/>
    <w:rsid w:val="00A00272"/>
    <w:rsid w:val="00A0054E"/>
    <w:rsid w:val="00A04033"/>
    <w:rsid w:val="00A047FA"/>
    <w:rsid w:val="00A07CFC"/>
    <w:rsid w:val="00A13A88"/>
    <w:rsid w:val="00A13BD8"/>
    <w:rsid w:val="00A14DBE"/>
    <w:rsid w:val="00A155E3"/>
    <w:rsid w:val="00A16693"/>
    <w:rsid w:val="00A16B95"/>
    <w:rsid w:val="00A175F3"/>
    <w:rsid w:val="00A21269"/>
    <w:rsid w:val="00A22609"/>
    <w:rsid w:val="00A24FDA"/>
    <w:rsid w:val="00A2531B"/>
    <w:rsid w:val="00A25F4B"/>
    <w:rsid w:val="00A2788A"/>
    <w:rsid w:val="00A27FC8"/>
    <w:rsid w:val="00A33A81"/>
    <w:rsid w:val="00A40756"/>
    <w:rsid w:val="00A42117"/>
    <w:rsid w:val="00A460AE"/>
    <w:rsid w:val="00A50439"/>
    <w:rsid w:val="00A55CA3"/>
    <w:rsid w:val="00A57BAA"/>
    <w:rsid w:val="00A6261A"/>
    <w:rsid w:val="00A66745"/>
    <w:rsid w:val="00A7022E"/>
    <w:rsid w:val="00A7480B"/>
    <w:rsid w:val="00A748F9"/>
    <w:rsid w:val="00A8110A"/>
    <w:rsid w:val="00A8145D"/>
    <w:rsid w:val="00A81E48"/>
    <w:rsid w:val="00A82961"/>
    <w:rsid w:val="00A83332"/>
    <w:rsid w:val="00A8369D"/>
    <w:rsid w:val="00A83743"/>
    <w:rsid w:val="00A84948"/>
    <w:rsid w:val="00A85A87"/>
    <w:rsid w:val="00A87837"/>
    <w:rsid w:val="00A91AAC"/>
    <w:rsid w:val="00A91DC6"/>
    <w:rsid w:val="00A95396"/>
    <w:rsid w:val="00A96BC3"/>
    <w:rsid w:val="00A97E54"/>
    <w:rsid w:val="00AA3E3D"/>
    <w:rsid w:val="00AA4395"/>
    <w:rsid w:val="00AB137D"/>
    <w:rsid w:val="00AB1855"/>
    <w:rsid w:val="00AB3C7A"/>
    <w:rsid w:val="00AB76FC"/>
    <w:rsid w:val="00AC1413"/>
    <w:rsid w:val="00AC2BE3"/>
    <w:rsid w:val="00AC3BE8"/>
    <w:rsid w:val="00AD13EF"/>
    <w:rsid w:val="00AD1E6D"/>
    <w:rsid w:val="00AD2258"/>
    <w:rsid w:val="00AD31A7"/>
    <w:rsid w:val="00AD4134"/>
    <w:rsid w:val="00AD4A7C"/>
    <w:rsid w:val="00AD598B"/>
    <w:rsid w:val="00AD7714"/>
    <w:rsid w:val="00AE24BD"/>
    <w:rsid w:val="00AE4074"/>
    <w:rsid w:val="00AF27A5"/>
    <w:rsid w:val="00AF337B"/>
    <w:rsid w:val="00AF3DD1"/>
    <w:rsid w:val="00B00C41"/>
    <w:rsid w:val="00B050F2"/>
    <w:rsid w:val="00B06417"/>
    <w:rsid w:val="00B100A7"/>
    <w:rsid w:val="00B10E04"/>
    <w:rsid w:val="00B1131B"/>
    <w:rsid w:val="00B12BB6"/>
    <w:rsid w:val="00B12C8A"/>
    <w:rsid w:val="00B16205"/>
    <w:rsid w:val="00B209A2"/>
    <w:rsid w:val="00B218D3"/>
    <w:rsid w:val="00B23833"/>
    <w:rsid w:val="00B2490E"/>
    <w:rsid w:val="00B26206"/>
    <w:rsid w:val="00B26517"/>
    <w:rsid w:val="00B26936"/>
    <w:rsid w:val="00B27710"/>
    <w:rsid w:val="00B30BC0"/>
    <w:rsid w:val="00B32EA4"/>
    <w:rsid w:val="00B35C36"/>
    <w:rsid w:val="00B35E46"/>
    <w:rsid w:val="00B36EE9"/>
    <w:rsid w:val="00B37237"/>
    <w:rsid w:val="00B40226"/>
    <w:rsid w:val="00B44180"/>
    <w:rsid w:val="00B45D35"/>
    <w:rsid w:val="00B53D48"/>
    <w:rsid w:val="00B54060"/>
    <w:rsid w:val="00B5499C"/>
    <w:rsid w:val="00B64650"/>
    <w:rsid w:val="00B70DEC"/>
    <w:rsid w:val="00B7174A"/>
    <w:rsid w:val="00B718C9"/>
    <w:rsid w:val="00B71DD5"/>
    <w:rsid w:val="00B741B3"/>
    <w:rsid w:val="00B7481A"/>
    <w:rsid w:val="00B74A3D"/>
    <w:rsid w:val="00B772EE"/>
    <w:rsid w:val="00B842C9"/>
    <w:rsid w:val="00B849C1"/>
    <w:rsid w:val="00B87758"/>
    <w:rsid w:val="00B91419"/>
    <w:rsid w:val="00BA024F"/>
    <w:rsid w:val="00BA2876"/>
    <w:rsid w:val="00BA3FFC"/>
    <w:rsid w:val="00BA4302"/>
    <w:rsid w:val="00BA458E"/>
    <w:rsid w:val="00BA5958"/>
    <w:rsid w:val="00BA608B"/>
    <w:rsid w:val="00BA6331"/>
    <w:rsid w:val="00BA7DAA"/>
    <w:rsid w:val="00BB0FD0"/>
    <w:rsid w:val="00BB36BC"/>
    <w:rsid w:val="00BB3CD4"/>
    <w:rsid w:val="00BB4520"/>
    <w:rsid w:val="00BB4903"/>
    <w:rsid w:val="00BB7571"/>
    <w:rsid w:val="00BB7899"/>
    <w:rsid w:val="00BC1772"/>
    <w:rsid w:val="00BC20EC"/>
    <w:rsid w:val="00BC28EC"/>
    <w:rsid w:val="00BD02CD"/>
    <w:rsid w:val="00BD4747"/>
    <w:rsid w:val="00BD5B84"/>
    <w:rsid w:val="00BD62E8"/>
    <w:rsid w:val="00BE0593"/>
    <w:rsid w:val="00BE0970"/>
    <w:rsid w:val="00BE1931"/>
    <w:rsid w:val="00BE1A4F"/>
    <w:rsid w:val="00BE40E7"/>
    <w:rsid w:val="00BE4E9C"/>
    <w:rsid w:val="00BE6FD0"/>
    <w:rsid w:val="00BF0873"/>
    <w:rsid w:val="00BF0B85"/>
    <w:rsid w:val="00BF3AB0"/>
    <w:rsid w:val="00BF3BD2"/>
    <w:rsid w:val="00BF488C"/>
    <w:rsid w:val="00BF50BC"/>
    <w:rsid w:val="00BF722B"/>
    <w:rsid w:val="00C03D6D"/>
    <w:rsid w:val="00C04C48"/>
    <w:rsid w:val="00C078D9"/>
    <w:rsid w:val="00C10521"/>
    <w:rsid w:val="00C11369"/>
    <w:rsid w:val="00C11CB8"/>
    <w:rsid w:val="00C15417"/>
    <w:rsid w:val="00C169D6"/>
    <w:rsid w:val="00C2183B"/>
    <w:rsid w:val="00C240D9"/>
    <w:rsid w:val="00C242FD"/>
    <w:rsid w:val="00C30F23"/>
    <w:rsid w:val="00C31ECA"/>
    <w:rsid w:val="00C32222"/>
    <w:rsid w:val="00C351BA"/>
    <w:rsid w:val="00C41342"/>
    <w:rsid w:val="00C41A28"/>
    <w:rsid w:val="00C46FB8"/>
    <w:rsid w:val="00C5195F"/>
    <w:rsid w:val="00C52332"/>
    <w:rsid w:val="00C523F7"/>
    <w:rsid w:val="00C5331F"/>
    <w:rsid w:val="00C542A2"/>
    <w:rsid w:val="00C55C29"/>
    <w:rsid w:val="00C57F8E"/>
    <w:rsid w:val="00C61493"/>
    <w:rsid w:val="00C67AFF"/>
    <w:rsid w:val="00C7234C"/>
    <w:rsid w:val="00C75FC1"/>
    <w:rsid w:val="00C868ED"/>
    <w:rsid w:val="00C869B6"/>
    <w:rsid w:val="00C9219E"/>
    <w:rsid w:val="00C93373"/>
    <w:rsid w:val="00C947EC"/>
    <w:rsid w:val="00C9553B"/>
    <w:rsid w:val="00C95F24"/>
    <w:rsid w:val="00CA3F2D"/>
    <w:rsid w:val="00CA40C3"/>
    <w:rsid w:val="00CA57EE"/>
    <w:rsid w:val="00CB1678"/>
    <w:rsid w:val="00CB6403"/>
    <w:rsid w:val="00CB6E9F"/>
    <w:rsid w:val="00CB7062"/>
    <w:rsid w:val="00CB7BFF"/>
    <w:rsid w:val="00CC10AD"/>
    <w:rsid w:val="00CC2A79"/>
    <w:rsid w:val="00CC5287"/>
    <w:rsid w:val="00CD11F6"/>
    <w:rsid w:val="00CD264B"/>
    <w:rsid w:val="00CD2693"/>
    <w:rsid w:val="00CD4C1C"/>
    <w:rsid w:val="00CD6845"/>
    <w:rsid w:val="00CD6A08"/>
    <w:rsid w:val="00CE13AD"/>
    <w:rsid w:val="00CE1E34"/>
    <w:rsid w:val="00CE24C4"/>
    <w:rsid w:val="00CE2ED4"/>
    <w:rsid w:val="00CE5291"/>
    <w:rsid w:val="00CF27EE"/>
    <w:rsid w:val="00CF2B64"/>
    <w:rsid w:val="00D02E10"/>
    <w:rsid w:val="00D053B5"/>
    <w:rsid w:val="00D07954"/>
    <w:rsid w:val="00D10F0F"/>
    <w:rsid w:val="00D13049"/>
    <w:rsid w:val="00D13477"/>
    <w:rsid w:val="00D14D45"/>
    <w:rsid w:val="00D15E69"/>
    <w:rsid w:val="00D17464"/>
    <w:rsid w:val="00D20F8F"/>
    <w:rsid w:val="00D21366"/>
    <w:rsid w:val="00D21D60"/>
    <w:rsid w:val="00D220EE"/>
    <w:rsid w:val="00D2269D"/>
    <w:rsid w:val="00D23034"/>
    <w:rsid w:val="00D2591E"/>
    <w:rsid w:val="00D27A94"/>
    <w:rsid w:val="00D31A37"/>
    <w:rsid w:val="00D33474"/>
    <w:rsid w:val="00D336B6"/>
    <w:rsid w:val="00D34AE8"/>
    <w:rsid w:val="00D34C25"/>
    <w:rsid w:val="00D374AC"/>
    <w:rsid w:val="00D41130"/>
    <w:rsid w:val="00D42FC4"/>
    <w:rsid w:val="00D4477E"/>
    <w:rsid w:val="00D44832"/>
    <w:rsid w:val="00D468E6"/>
    <w:rsid w:val="00D507CD"/>
    <w:rsid w:val="00D51AC1"/>
    <w:rsid w:val="00D52161"/>
    <w:rsid w:val="00D53C25"/>
    <w:rsid w:val="00D5479A"/>
    <w:rsid w:val="00D560B4"/>
    <w:rsid w:val="00D60A33"/>
    <w:rsid w:val="00D653F4"/>
    <w:rsid w:val="00D65C53"/>
    <w:rsid w:val="00D66617"/>
    <w:rsid w:val="00D7018F"/>
    <w:rsid w:val="00D71F99"/>
    <w:rsid w:val="00D7204F"/>
    <w:rsid w:val="00D72391"/>
    <w:rsid w:val="00D74F25"/>
    <w:rsid w:val="00D77AAE"/>
    <w:rsid w:val="00D81584"/>
    <w:rsid w:val="00D816DD"/>
    <w:rsid w:val="00D820FC"/>
    <w:rsid w:val="00D841F0"/>
    <w:rsid w:val="00D85EFF"/>
    <w:rsid w:val="00D91ABF"/>
    <w:rsid w:val="00D96F54"/>
    <w:rsid w:val="00DA6B05"/>
    <w:rsid w:val="00DA7B81"/>
    <w:rsid w:val="00DA7B8E"/>
    <w:rsid w:val="00DA7E4A"/>
    <w:rsid w:val="00DB0752"/>
    <w:rsid w:val="00DB1368"/>
    <w:rsid w:val="00DB20AD"/>
    <w:rsid w:val="00DB417C"/>
    <w:rsid w:val="00DB53CB"/>
    <w:rsid w:val="00DB62A4"/>
    <w:rsid w:val="00DC225D"/>
    <w:rsid w:val="00DC49AE"/>
    <w:rsid w:val="00DD1740"/>
    <w:rsid w:val="00DD1D3F"/>
    <w:rsid w:val="00DD266A"/>
    <w:rsid w:val="00DD3EBD"/>
    <w:rsid w:val="00DD5D08"/>
    <w:rsid w:val="00DD67A2"/>
    <w:rsid w:val="00DE2CB7"/>
    <w:rsid w:val="00DE3468"/>
    <w:rsid w:val="00DE53F0"/>
    <w:rsid w:val="00DE74FF"/>
    <w:rsid w:val="00DE76CB"/>
    <w:rsid w:val="00DF15BC"/>
    <w:rsid w:val="00DF41BE"/>
    <w:rsid w:val="00DF4C97"/>
    <w:rsid w:val="00E01251"/>
    <w:rsid w:val="00E01D87"/>
    <w:rsid w:val="00E04491"/>
    <w:rsid w:val="00E049C9"/>
    <w:rsid w:val="00E111AC"/>
    <w:rsid w:val="00E131E7"/>
    <w:rsid w:val="00E149EA"/>
    <w:rsid w:val="00E15E77"/>
    <w:rsid w:val="00E16A32"/>
    <w:rsid w:val="00E17F3A"/>
    <w:rsid w:val="00E20CC8"/>
    <w:rsid w:val="00E20E23"/>
    <w:rsid w:val="00E22951"/>
    <w:rsid w:val="00E22B6A"/>
    <w:rsid w:val="00E22E1F"/>
    <w:rsid w:val="00E255CC"/>
    <w:rsid w:val="00E3052A"/>
    <w:rsid w:val="00E30D52"/>
    <w:rsid w:val="00E3199B"/>
    <w:rsid w:val="00E32E14"/>
    <w:rsid w:val="00E35747"/>
    <w:rsid w:val="00E379DF"/>
    <w:rsid w:val="00E401AA"/>
    <w:rsid w:val="00E401E7"/>
    <w:rsid w:val="00E42691"/>
    <w:rsid w:val="00E426B5"/>
    <w:rsid w:val="00E436CE"/>
    <w:rsid w:val="00E45384"/>
    <w:rsid w:val="00E46F5A"/>
    <w:rsid w:val="00E470FD"/>
    <w:rsid w:val="00E50152"/>
    <w:rsid w:val="00E50976"/>
    <w:rsid w:val="00E53E58"/>
    <w:rsid w:val="00E54C40"/>
    <w:rsid w:val="00E56968"/>
    <w:rsid w:val="00E57C05"/>
    <w:rsid w:val="00E60ECC"/>
    <w:rsid w:val="00E66952"/>
    <w:rsid w:val="00E7031C"/>
    <w:rsid w:val="00E71879"/>
    <w:rsid w:val="00E728A1"/>
    <w:rsid w:val="00E73F17"/>
    <w:rsid w:val="00E7440B"/>
    <w:rsid w:val="00E74B5A"/>
    <w:rsid w:val="00E75143"/>
    <w:rsid w:val="00E752B5"/>
    <w:rsid w:val="00E75575"/>
    <w:rsid w:val="00E755DE"/>
    <w:rsid w:val="00E80818"/>
    <w:rsid w:val="00E80EFC"/>
    <w:rsid w:val="00E818F7"/>
    <w:rsid w:val="00E8231C"/>
    <w:rsid w:val="00E82A8C"/>
    <w:rsid w:val="00E856AB"/>
    <w:rsid w:val="00E85EFA"/>
    <w:rsid w:val="00E87B95"/>
    <w:rsid w:val="00E95309"/>
    <w:rsid w:val="00EA1A7B"/>
    <w:rsid w:val="00EA5DA7"/>
    <w:rsid w:val="00EA71A6"/>
    <w:rsid w:val="00EB1AB9"/>
    <w:rsid w:val="00EB29B0"/>
    <w:rsid w:val="00EB36FE"/>
    <w:rsid w:val="00EB4692"/>
    <w:rsid w:val="00EC0552"/>
    <w:rsid w:val="00EC1214"/>
    <w:rsid w:val="00EC4C73"/>
    <w:rsid w:val="00ED196C"/>
    <w:rsid w:val="00ED1C94"/>
    <w:rsid w:val="00ED2AD8"/>
    <w:rsid w:val="00ED4340"/>
    <w:rsid w:val="00ED4DFC"/>
    <w:rsid w:val="00ED545D"/>
    <w:rsid w:val="00ED5D9C"/>
    <w:rsid w:val="00EE4C8E"/>
    <w:rsid w:val="00EE543A"/>
    <w:rsid w:val="00EE777C"/>
    <w:rsid w:val="00EF12E0"/>
    <w:rsid w:val="00EF1D6B"/>
    <w:rsid w:val="00EF22F6"/>
    <w:rsid w:val="00EF257B"/>
    <w:rsid w:val="00F02E70"/>
    <w:rsid w:val="00F0313F"/>
    <w:rsid w:val="00F04235"/>
    <w:rsid w:val="00F1074C"/>
    <w:rsid w:val="00F11802"/>
    <w:rsid w:val="00F154E3"/>
    <w:rsid w:val="00F17136"/>
    <w:rsid w:val="00F175B7"/>
    <w:rsid w:val="00F17A21"/>
    <w:rsid w:val="00F20576"/>
    <w:rsid w:val="00F218EB"/>
    <w:rsid w:val="00F23E92"/>
    <w:rsid w:val="00F23EE8"/>
    <w:rsid w:val="00F23F99"/>
    <w:rsid w:val="00F30653"/>
    <w:rsid w:val="00F31580"/>
    <w:rsid w:val="00F32D7A"/>
    <w:rsid w:val="00F347D8"/>
    <w:rsid w:val="00F35642"/>
    <w:rsid w:val="00F3753F"/>
    <w:rsid w:val="00F40774"/>
    <w:rsid w:val="00F44D65"/>
    <w:rsid w:val="00F4502B"/>
    <w:rsid w:val="00F473D3"/>
    <w:rsid w:val="00F522B5"/>
    <w:rsid w:val="00F53B35"/>
    <w:rsid w:val="00F55AF1"/>
    <w:rsid w:val="00F562BF"/>
    <w:rsid w:val="00F57B4D"/>
    <w:rsid w:val="00F617FA"/>
    <w:rsid w:val="00F61D2C"/>
    <w:rsid w:val="00F6207E"/>
    <w:rsid w:val="00F66C0E"/>
    <w:rsid w:val="00F676EE"/>
    <w:rsid w:val="00F67EB9"/>
    <w:rsid w:val="00F75DA0"/>
    <w:rsid w:val="00F778E6"/>
    <w:rsid w:val="00F77BAF"/>
    <w:rsid w:val="00F80621"/>
    <w:rsid w:val="00F838FE"/>
    <w:rsid w:val="00F85067"/>
    <w:rsid w:val="00F86936"/>
    <w:rsid w:val="00F91466"/>
    <w:rsid w:val="00F92A2C"/>
    <w:rsid w:val="00F965ED"/>
    <w:rsid w:val="00FA0337"/>
    <w:rsid w:val="00FA077F"/>
    <w:rsid w:val="00FA248D"/>
    <w:rsid w:val="00FA3B19"/>
    <w:rsid w:val="00FA5A0B"/>
    <w:rsid w:val="00FB01BD"/>
    <w:rsid w:val="00FB28BA"/>
    <w:rsid w:val="00FB56CE"/>
    <w:rsid w:val="00FB77CA"/>
    <w:rsid w:val="00FC4E4B"/>
    <w:rsid w:val="00FC58F0"/>
    <w:rsid w:val="00FC63FA"/>
    <w:rsid w:val="00FC7B32"/>
    <w:rsid w:val="00FC7FD5"/>
    <w:rsid w:val="00FD009C"/>
    <w:rsid w:val="00FD0D81"/>
    <w:rsid w:val="00FD406E"/>
    <w:rsid w:val="00FE0446"/>
    <w:rsid w:val="00FE17D0"/>
    <w:rsid w:val="00FE1CD7"/>
    <w:rsid w:val="00FE2377"/>
    <w:rsid w:val="00FE31A6"/>
    <w:rsid w:val="00FE4574"/>
    <w:rsid w:val="00FE55A9"/>
    <w:rsid w:val="00FE60D0"/>
    <w:rsid w:val="00FE7563"/>
    <w:rsid w:val="00FF05CB"/>
    <w:rsid w:val="00FF0DF7"/>
    <w:rsid w:val="00FF4507"/>
    <w:rsid w:val="00FF56C6"/>
    <w:rsid w:val="00FF622C"/>
    <w:rsid w:val="00FF6C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DB2F1"/>
  <w15:chartTrackingRefBased/>
  <w15:docId w15:val="{481F279B-5BD1-4FF9-B401-EE1BB703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E5A6A"/>
    <w:rPr>
      <w:lang w:val="en-US" w:eastAsia="en-US"/>
    </w:rPr>
  </w:style>
  <w:style w:type="paragraph" w:styleId="Antrat1">
    <w:name w:val="heading 1"/>
    <w:basedOn w:val="prastasis"/>
    <w:next w:val="prastasis"/>
    <w:qFormat/>
    <w:pPr>
      <w:keepNext/>
      <w:jc w:val="center"/>
      <w:outlineLvl w:val="0"/>
    </w:pPr>
    <w:rPr>
      <w:b/>
      <w:sz w:val="28"/>
      <w:lang w:val="lt-LT"/>
    </w:rPr>
  </w:style>
  <w:style w:type="paragraph" w:styleId="Antrat2">
    <w:name w:val="heading 2"/>
    <w:basedOn w:val="prastasis"/>
    <w:next w:val="prastasis"/>
    <w:qFormat/>
    <w:pPr>
      <w:keepNext/>
      <w:jc w:val="both"/>
      <w:outlineLvl w:val="1"/>
    </w:pPr>
    <w:rPr>
      <w:sz w:val="24"/>
    </w:rPr>
  </w:style>
  <w:style w:type="paragraph" w:styleId="Antrat4">
    <w:name w:val="heading 4"/>
    <w:basedOn w:val="prastasis"/>
    <w:next w:val="prastasis"/>
    <w:qFormat/>
    <w:pPr>
      <w:keepNext/>
      <w:ind w:left="5760" w:firstLine="720"/>
      <w:jc w:val="both"/>
      <w:outlineLvl w:val="3"/>
    </w:pPr>
    <w:rPr>
      <w:sz w:val="24"/>
      <w:lang w:val="lt-LT"/>
    </w:rPr>
  </w:style>
  <w:style w:type="paragraph" w:styleId="Antrat5">
    <w:name w:val="heading 5"/>
    <w:basedOn w:val="prastasis"/>
    <w:next w:val="prastasis"/>
    <w:qFormat/>
    <w:pPr>
      <w:keepNext/>
      <w:ind w:left="6480"/>
      <w:jc w:val="both"/>
      <w:outlineLvl w:val="4"/>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line="360" w:lineRule="auto"/>
      <w:jc w:val="both"/>
    </w:pPr>
    <w:rPr>
      <w:sz w:val="24"/>
      <w:lang w:val="lt-LT"/>
    </w:r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otekstotrauka">
    <w:name w:val="Body Text Indent"/>
    <w:basedOn w:val="prastasis"/>
    <w:pPr>
      <w:spacing w:line="360" w:lineRule="auto"/>
      <w:ind w:firstLine="720"/>
      <w:jc w:val="both"/>
    </w:pPr>
    <w:rPr>
      <w:iCs/>
      <w:sz w:val="24"/>
      <w:lang w:val="lt-LT"/>
    </w:rPr>
  </w:style>
  <w:style w:type="paragraph" w:styleId="Debesliotekstas">
    <w:name w:val="Balloon Text"/>
    <w:basedOn w:val="prastasis"/>
    <w:semiHidden/>
    <w:rPr>
      <w:rFonts w:ascii="Tahoma" w:hAnsi="Tahoma" w:cs="Tahoma"/>
      <w:sz w:val="16"/>
      <w:szCs w:val="16"/>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Pagrindiniotekstotrauka2">
    <w:name w:val="Body Text Indent 2"/>
    <w:basedOn w:val="prastasis"/>
    <w:link w:val="Pagrindiniotekstotrauka2Diagrama"/>
    <w:pPr>
      <w:ind w:firstLine="426"/>
    </w:pPr>
    <w:rPr>
      <w:rFonts w:ascii="Arial" w:hAnsi="Arial"/>
      <w:lang w:val="lt-LT"/>
    </w:rPr>
  </w:style>
  <w:style w:type="paragraph" w:styleId="Pagrindinistekstas3">
    <w:name w:val="Body Text 3"/>
    <w:basedOn w:val="prastasis"/>
    <w:pPr>
      <w:jc w:val="center"/>
    </w:pPr>
    <w:rPr>
      <w:b/>
      <w:bCs/>
      <w:sz w:val="24"/>
      <w:lang w:val="en-GB"/>
    </w:rPr>
  </w:style>
  <w:style w:type="paragraph" w:styleId="Pagrindiniotekstotrauka3">
    <w:name w:val="Body Text Indent 3"/>
    <w:basedOn w:val="prastasis"/>
    <w:pPr>
      <w:spacing w:line="360" w:lineRule="auto"/>
      <w:ind w:firstLine="720"/>
      <w:jc w:val="both"/>
    </w:pPr>
    <w:rPr>
      <w:color w:val="FF0000"/>
      <w:sz w:val="24"/>
      <w:lang w:val="lt-LT"/>
    </w:rPr>
  </w:style>
  <w:style w:type="paragraph" w:customStyle="1" w:styleId="Diagrama8">
    <w:name w:val="Diagrama8"/>
    <w:basedOn w:val="prastasis"/>
    <w:rsid w:val="001F7E37"/>
    <w:pPr>
      <w:spacing w:after="160" w:line="240" w:lineRule="exact"/>
    </w:pPr>
    <w:rPr>
      <w:rFonts w:ascii="Tahoma" w:hAnsi="Tahoma"/>
    </w:rPr>
  </w:style>
  <w:style w:type="paragraph" w:customStyle="1" w:styleId="DiagramaCharCharDiagrama">
    <w:name w:val="Diagrama Char Char Diagrama"/>
    <w:basedOn w:val="prastasis"/>
    <w:rsid w:val="00482557"/>
    <w:pPr>
      <w:spacing w:after="160" w:line="240" w:lineRule="exact"/>
    </w:pPr>
    <w:rPr>
      <w:rFonts w:ascii="Tahoma" w:hAnsi="Tahoma"/>
    </w:rPr>
  </w:style>
  <w:style w:type="paragraph" w:customStyle="1" w:styleId="prastasistinklapis">
    <w:name w:val="Įprastasis (tinklapis)"/>
    <w:basedOn w:val="prastasis"/>
    <w:rsid w:val="005521A8"/>
    <w:pPr>
      <w:spacing w:before="100" w:beforeAutospacing="1" w:after="100" w:afterAutospacing="1"/>
    </w:pPr>
    <w:rPr>
      <w:sz w:val="24"/>
      <w:szCs w:val="24"/>
      <w:lang w:val="lt-LT" w:eastAsia="lt-LT"/>
    </w:rPr>
  </w:style>
  <w:style w:type="paragraph" w:styleId="Antrats">
    <w:name w:val="header"/>
    <w:basedOn w:val="prastasis"/>
    <w:rsid w:val="00243FAA"/>
    <w:pPr>
      <w:tabs>
        <w:tab w:val="center" w:pos="4819"/>
        <w:tab w:val="right" w:pos="9638"/>
      </w:tabs>
    </w:pPr>
  </w:style>
  <w:style w:type="character" w:styleId="Hipersaitas">
    <w:name w:val="Hyperlink"/>
    <w:rsid w:val="004D2130"/>
    <w:rPr>
      <w:rFonts w:cs="Times New Roman"/>
      <w:color w:val="0000FF"/>
      <w:u w:val="single"/>
    </w:rPr>
  </w:style>
  <w:style w:type="character" w:customStyle="1" w:styleId="Pagrindiniotekstotrauka2Diagrama">
    <w:name w:val="Pagrindinio teksto įtrauka 2 Diagrama"/>
    <w:link w:val="Pagrindiniotekstotrauka2"/>
    <w:rsid w:val="00604199"/>
    <w:rPr>
      <w:rFonts w:ascii="Arial" w:hAnsi="Arial"/>
      <w:lang w:eastAsia="en-US"/>
    </w:rPr>
  </w:style>
  <w:style w:type="table" w:styleId="Lentelstinklelis">
    <w:name w:val="Table Grid"/>
    <w:basedOn w:val="prastojilentel"/>
    <w:rsid w:val="0089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844FA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017BC9"/>
    <w:rPr>
      <w:sz w:val="16"/>
      <w:szCs w:val="16"/>
    </w:rPr>
  </w:style>
  <w:style w:type="paragraph" w:styleId="Komentarotekstas">
    <w:name w:val="annotation text"/>
    <w:basedOn w:val="prastasis"/>
    <w:link w:val="KomentarotekstasDiagrama"/>
    <w:rsid w:val="00017BC9"/>
  </w:style>
  <w:style w:type="character" w:customStyle="1" w:styleId="KomentarotekstasDiagrama">
    <w:name w:val="Komentaro tekstas Diagrama"/>
    <w:link w:val="Komentarotekstas"/>
    <w:rsid w:val="00017BC9"/>
    <w:rPr>
      <w:lang w:val="en-US" w:eastAsia="en-US"/>
    </w:rPr>
  </w:style>
  <w:style w:type="paragraph" w:styleId="Komentarotema">
    <w:name w:val="annotation subject"/>
    <w:basedOn w:val="Komentarotekstas"/>
    <w:next w:val="Komentarotekstas"/>
    <w:link w:val="KomentarotemaDiagrama"/>
    <w:rsid w:val="00017BC9"/>
    <w:rPr>
      <w:b/>
      <w:bCs/>
    </w:rPr>
  </w:style>
  <w:style w:type="character" w:customStyle="1" w:styleId="KomentarotemaDiagrama">
    <w:name w:val="Komentaro tema Diagrama"/>
    <w:link w:val="Komentarotema"/>
    <w:rsid w:val="00017BC9"/>
    <w:rPr>
      <w:b/>
      <w:bCs/>
      <w:lang w:val="en-US" w:eastAsia="en-US"/>
    </w:rPr>
  </w:style>
  <w:style w:type="paragraph" w:customStyle="1" w:styleId="Default">
    <w:name w:val="Default"/>
    <w:uiPriority w:val="99"/>
    <w:rsid w:val="0059583E"/>
    <w:pPr>
      <w:autoSpaceDE w:val="0"/>
      <w:autoSpaceDN w:val="0"/>
      <w:adjustRightInd w:val="0"/>
    </w:pPr>
    <w:rPr>
      <w:color w:val="000000"/>
      <w:sz w:val="24"/>
      <w:szCs w:val="24"/>
    </w:rPr>
  </w:style>
  <w:style w:type="numbering" w:customStyle="1" w:styleId="ImportedStyle1">
    <w:name w:val="Imported Style 1"/>
    <w:rsid w:val="004F7CD4"/>
    <w:pPr>
      <w:numPr>
        <w:numId w:val="12"/>
      </w:numPr>
    </w:pPr>
  </w:style>
  <w:style w:type="numbering" w:customStyle="1" w:styleId="ImportedStyle11">
    <w:name w:val="Imported Style 11"/>
    <w:rsid w:val="00E45384"/>
  </w:style>
  <w:style w:type="numbering" w:customStyle="1" w:styleId="ImportedStyle12">
    <w:name w:val="Imported Style 12"/>
    <w:rsid w:val="00AD7714"/>
  </w:style>
  <w:style w:type="numbering" w:customStyle="1" w:styleId="ImportedStyle13">
    <w:name w:val="Imported Style 13"/>
    <w:rsid w:val="00785F2F"/>
  </w:style>
  <w:style w:type="numbering" w:customStyle="1" w:styleId="ImportedStyle14">
    <w:name w:val="Imported Style 14"/>
    <w:rsid w:val="00785F2F"/>
  </w:style>
  <w:style w:type="numbering" w:customStyle="1" w:styleId="ImportedStyle15">
    <w:name w:val="Imported Style 15"/>
    <w:rsid w:val="007D19F7"/>
  </w:style>
  <w:style w:type="paragraph" w:styleId="Sraopastraipa">
    <w:name w:val="List Paragraph"/>
    <w:basedOn w:val="prastasis"/>
    <w:uiPriority w:val="34"/>
    <w:qFormat/>
    <w:rsid w:val="00F23EE8"/>
    <w:pPr>
      <w:ind w:left="720"/>
    </w:pPr>
    <w:rPr>
      <w:rFonts w:ascii="Calibri" w:eastAsia="Calibri" w:hAnsi="Calibri"/>
      <w:sz w:val="22"/>
      <w:szCs w:val="22"/>
      <w:lang w:val="lt-LT"/>
    </w:rPr>
  </w:style>
  <w:style w:type="table" w:styleId="LentelPaprasta2">
    <w:name w:val="Table Simple 2"/>
    <w:basedOn w:val="prastojilentel"/>
    <w:rsid w:val="009163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etarp">
    <w:name w:val="No Spacing"/>
    <w:uiPriority w:val="1"/>
    <w:qFormat/>
    <w:rsid w:val="00D72391"/>
    <w:rPr>
      <w:lang w:val="en-US" w:eastAsia="en-US"/>
    </w:rPr>
  </w:style>
  <w:style w:type="paragraph" w:styleId="prastasiniatinklio">
    <w:name w:val="Normal (Web)"/>
    <w:basedOn w:val="prastasis"/>
    <w:uiPriority w:val="99"/>
    <w:unhideWhenUsed/>
    <w:rsid w:val="00520B1C"/>
    <w:pPr>
      <w:spacing w:before="100" w:beforeAutospacing="1" w:after="100" w:afterAutospacing="1"/>
    </w:pPr>
    <w:rPr>
      <w:sz w:val="24"/>
      <w:szCs w:val="24"/>
    </w:rPr>
  </w:style>
  <w:style w:type="character" w:styleId="Grietas">
    <w:name w:val="Strong"/>
    <w:basedOn w:val="Numatytasispastraiposriftas"/>
    <w:uiPriority w:val="22"/>
    <w:qFormat/>
    <w:rsid w:val="00B12BB6"/>
    <w:rPr>
      <w:b/>
      <w:bCs/>
    </w:rPr>
  </w:style>
  <w:style w:type="character" w:styleId="Emfaz">
    <w:name w:val="Emphasis"/>
    <w:basedOn w:val="Numatytasispastraiposriftas"/>
    <w:uiPriority w:val="20"/>
    <w:qFormat/>
    <w:rsid w:val="00B12BB6"/>
    <w:rPr>
      <w:i/>
      <w:iCs/>
    </w:rPr>
  </w:style>
  <w:style w:type="character" w:styleId="Neapdorotaspaminjimas">
    <w:name w:val="Unresolved Mention"/>
    <w:basedOn w:val="Numatytasispastraiposriftas"/>
    <w:uiPriority w:val="99"/>
    <w:semiHidden/>
    <w:unhideWhenUsed/>
    <w:rsid w:val="00ED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4700">
      <w:bodyDiv w:val="1"/>
      <w:marLeft w:val="0"/>
      <w:marRight w:val="0"/>
      <w:marTop w:val="0"/>
      <w:marBottom w:val="0"/>
      <w:divBdr>
        <w:top w:val="none" w:sz="0" w:space="0" w:color="auto"/>
        <w:left w:val="none" w:sz="0" w:space="0" w:color="auto"/>
        <w:bottom w:val="none" w:sz="0" w:space="0" w:color="auto"/>
        <w:right w:val="none" w:sz="0" w:space="0" w:color="auto"/>
      </w:divBdr>
    </w:div>
    <w:div w:id="112677840">
      <w:bodyDiv w:val="1"/>
      <w:marLeft w:val="0"/>
      <w:marRight w:val="0"/>
      <w:marTop w:val="0"/>
      <w:marBottom w:val="0"/>
      <w:divBdr>
        <w:top w:val="none" w:sz="0" w:space="0" w:color="auto"/>
        <w:left w:val="none" w:sz="0" w:space="0" w:color="auto"/>
        <w:bottom w:val="none" w:sz="0" w:space="0" w:color="auto"/>
        <w:right w:val="none" w:sz="0" w:space="0" w:color="auto"/>
      </w:divBdr>
    </w:div>
    <w:div w:id="112945229">
      <w:bodyDiv w:val="1"/>
      <w:marLeft w:val="0"/>
      <w:marRight w:val="0"/>
      <w:marTop w:val="0"/>
      <w:marBottom w:val="0"/>
      <w:divBdr>
        <w:top w:val="none" w:sz="0" w:space="0" w:color="auto"/>
        <w:left w:val="none" w:sz="0" w:space="0" w:color="auto"/>
        <w:bottom w:val="none" w:sz="0" w:space="0" w:color="auto"/>
        <w:right w:val="none" w:sz="0" w:space="0" w:color="auto"/>
      </w:divBdr>
    </w:div>
    <w:div w:id="116031206">
      <w:bodyDiv w:val="1"/>
      <w:marLeft w:val="0"/>
      <w:marRight w:val="0"/>
      <w:marTop w:val="0"/>
      <w:marBottom w:val="0"/>
      <w:divBdr>
        <w:top w:val="none" w:sz="0" w:space="0" w:color="auto"/>
        <w:left w:val="none" w:sz="0" w:space="0" w:color="auto"/>
        <w:bottom w:val="none" w:sz="0" w:space="0" w:color="auto"/>
        <w:right w:val="none" w:sz="0" w:space="0" w:color="auto"/>
      </w:divBdr>
    </w:div>
    <w:div w:id="139928652">
      <w:bodyDiv w:val="1"/>
      <w:marLeft w:val="0"/>
      <w:marRight w:val="0"/>
      <w:marTop w:val="0"/>
      <w:marBottom w:val="0"/>
      <w:divBdr>
        <w:top w:val="none" w:sz="0" w:space="0" w:color="auto"/>
        <w:left w:val="none" w:sz="0" w:space="0" w:color="auto"/>
        <w:bottom w:val="none" w:sz="0" w:space="0" w:color="auto"/>
        <w:right w:val="none" w:sz="0" w:space="0" w:color="auto"/>
      </w:divBdr>
    </w:div>
    <w:div w:id="186218916">
      <w:bodyDiv w:val="1"/>
      <w:marLeft w:val="0"/>
      <w:marRight w:val="0"/>
      <w:marTop w:val="0"/>
      <w:marBottom w:val="0"/>
      <w:divBdr>
        <w:top w:val="none" w:sz="0" w:space="0" w:color="auto"/>
        <w:left w:val="none" w:sz="0" w:space="0" w:color="auto"/>
        <w:bottom w:val="none" w:sz="0" w:space="0" w:color="auto"/>
        <w:right w:val="none" w:sz="0" w:space="0" w:color="auto"/>
      </w:divBdr>
    </w:div>
    <w:div w:id="200676879">
      <w:bodyDiv w:val="1"/>
      <w:marLeft w:val="0"/>
      <w:marRight w:val="0"/>
      <w:marTop w:val="0"/>
      <w:marBottom w:val="0"/>
      <w:divBdr>
        <w:top w:val="none" w:sz="0" w:space="0" w:color="auto"/>
        <w:left w:val="none" w:sz="0" w:space="0" w:color="auto"/>
        <w:bottom w:val="none" w:sz="0" w:space="0" w:color="auto"/>
        <w:right w:val="none" w:sz="0" w:space="0" w:color="auto"/>
      </w:divBdr>
    </w:div>
    <w:div w:id="225575738">
      <w:bodyDiv w:val="1"/>
      <w:marLeft w:val="0"/>
      <w:marRight w:val="0"/>
      <w:marTop w:val="0"/>
      <w:marBottom w:val="0"/>
      <w:divBdr>
        <w:top w:val="none" w:sz="0" w:space="0" w:color="auto"/>
        <w:left w:val="none" w:sz="0" w:space="0" w:color="auto"/>
        <w:bottom w:val="none" w:sz="0" w:space="0" w:color="auto"/>
        <w:right w:val="none" w:sz="0" w:space="0" w:color="auto"/>
      </w:divBdr>
    </w:div>
    <w:div w:id="272249539">
      <w:bodyDiv w:val="1"/>
      <w:marLeft w:val="0"/>
      <w:marRight w:val="0"/>
      <w:marTop w:val="0"/>
      <w:marBottom w:val="0"/>
      <w:divBdr>
        <w:top w:val="none" w:sz="0" w:space="0" w:color="auto"/>
        <w:left w:val="none" w:sz="0" w:space="0" w:color="auto"/>
        <w:bottom w:val="none" w:sz="0" w:space="0" w:color="auto"/>
        <w:right w:val="none" w:sz="0" w:space="0" w:color="auto"/>
      </w:divBdr>
    </w:div>
    <w:div w:id="279847346">
      <w:bodyDiv w:val="1"/>
      <w:marLeft w:val="0"/>
      <w:marRight w:val="0"/>
      <w:marTop w:val="0"/>
      <w:marBottom w:val="0"/>
      <w:divBdr>
        <w:top w:val="none" w:sz="0" w:space="0" w:color="auto"/>
        <w:left w:val="none" w:sz="0" w:space="0" w:color="auto"/>
        <w:bottom w:val="none" w:sz="0" w:space="0" w:color="auto"/>
        <w:right w:val="none" w:sz="0" w:space="0" w:color="auto"/>
      </w:divBdr>
      <w:divsChild>
        <w:div w:id="1489833011">
          <w:marLeft w:val="0"/>
          <w:marRight w:val="0"/>
          <w:marTop w:val="0"/>
          <w:marBottom w:val="0"/>
          <w:divBdr>
            <w:top w:val="none" w:sz="0" w:space="0" w:color="auto"/>
            <w:left w:val="none" w:sz="0" w:space="0" w:color="auto"/>
            <w:bottom w:val="none" w:sz="0" w:space="0" w:color="auto"/>
            <w:right w:val="none" w:sz="0" w:space="0" w:color="auto"/>
          </w:divBdr>
          <w:divsChild>
            <w:div w:id="1835148990">
              <w:marLeft w:val="0"/>
              <w:marRight w:val="0"/>
              <w:marTop w:val="0"/>
              <w:marBottom w:val="0"/>
              <w:divBdr>
                <w:top w:val="none" w:sz="0" w:space="0" w:color="auto"/>
                <w:left w:val="none" w:sz="0" w:space="0" w:color="auto"/>
                <w:bottom w:val="none" w:sz="0" w:space="0" w:color="auto"/>
                <w:right w:val="none" w:sz="0" w:space="0" w:color="auto"/>
              </w:divBdr>
              <w:divsChild>
                <w:div w:id="129140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99066">
      <w:bodyDiv w:val="1"/>
      <w:marLeft w:val="0"/>
      <w:marRight w:val="0"/>
      <w:marTop w:val="0"/>
      <w:marBottom w:val="0"/>
      <w:divBdr>
        <w:top w:val="none" w:sz="0" w:space="0" w:color="auto"/>
        <w:left w:val="none" w:sz="0" w:space="0" w:color="auto"/>
        <w:bottom w:val="none" w:sz="0" w:space="0" w:color="auto"/>
        <w:right w:val="none" w:sz="0" w:space="0" w:color="auto"/>
      </w:divBdr>
    </w:div>
    <w:div w:id="379520417">
      <w:bodyDiv w:val="1"/>
      <w:marLeft w:val="0"/>
      <w:marRight w:val="0"/>
      <w:marTop w:val="0"/>
      <w:marBottom w:val="0"/>
      <w:divBdr>
        <w:top w:val="none" w:sz="0" w:space="0" w:color="auto"/>
        <w:left w:val="none" w:sz="0" w:space="0" w:color="auto"/>
        <w:bottom w:val="none" w:sz="0" w:space="0" w:color="auto"/>
        <w:right w:val="none" w:sz="0" w:space="0" w:color="auto"/>
      </w:divBdr>
    </w:div>
    <w:div w:id="533465134">
      <w:bodyDiv w:val="1"/>
      <w:marLeft w:val="0"/>
      <w:marRight w:val="0"/>
      <w:marTop w:val="0"/>
      <w:marBottom w:val="0"/>
      <w:divBdr>
        <w:top w:val="none" w:sz="0" w:space="0" w:color="auto"/>
        <w:left w:val="none" w:sz="0" w:space="0" w:color="auto"/>
        <w:bottom w:val="none" w:sz="0" w:space="0" w:color="auto"/>
        <w:right w:val="none" w:sz="0" w:space="0" w:color="auto"/>
      </w:divBdr>
    </w:div>
    <w:div w:id="569000890">
      <w:bodyDiv w:val="1"/>
      <w:marLeft w:val="0"/>
      <w:marRight w:val="0"/>
      <w:marTop w:val="0"/>
      <w:marBottom w:val="0"/>
      <w:divBdr>
        <w:top w:val="none" w:sz="0" w:space="0" w:color="auto"/>
        <w:left w:val="none" w:sz="0" w:space="0" w:color="auto"/>
        <w:bottom w:val="none" w:sz="0" w:space="0" w:color="auto"/>
        <w:right w:val="none" w:sz="0" w:space="0" w:color="auto"/>
      </w:divBdr>
    </w:div>
    <w:div w:id="634218254">
      <w:bodyDiv w:val="1"/>
      <w:marLeft w:val="0"/>
      <w:marRight w:val="0"/>
      <w:marTop w:val="0"/>
      <w:marBottom w:val="0"/>
      <w:divBdr>
        <w:top w:val="none" w:sz="0" w:space="0" w:color="auto"/>
        <w:left w:val="none" w:sz="0" w:space="0" w:color="auto"/>
        <w:bottom w:val="none" w:sz="0" w:space="0" w:color="auto"/>
        <w:right w:val="none" w:sz="0" w:space="0" w:color="auto"/>
      </w:divBdr>
    </w:div>
    <w:div w:id="669913573">
      <w:bodyDiv w:val="1"/>
      <w:marLeft w:val="0"/>
      <w:marRight w:val="0"/>
      <w:marTop w:val="0"/>
      <w:marBottom w:val="0"/>
      <w:divBdr>
        <w:top w:val="none" w:sz="0" w:space="0" w:color="auto"/>
        <w:left w:val="none" w:sz="0" w:space="0" w:color="auto"/>
        <w:bottom w:val="none" w:sz="0" w:space="0" w:color="auto"/>
        <w:right w:val="none" w:sz="0" w:space="0" w:color="auto"/>
      </w:divBdr>
    </w:div>
    <w:div w:id="880753293">
      <w:bodyDiv w:val="1"/>
      <w:marLeft w:val="0"/>
      <w:marRight w:val="0"/>
      <w:marTop w:val="0"/>
      <w:marBottom w:val="0"/>
      <w:divBdr>
        <w:top w:val="none" w:sz="0" w:space="0" w:color="auto"/>
        <w:left w:val="none" w:sz="0" w:space="0" w:color="auto"/>
        <w:bottom w:val="none" w:sz="0" w:space="0" w:color="auto"/>
        <w:right w:val="none" w:sz="0" w:space="0" w:color="auto"/>
      </w:divBdr>
    </w:div>
    <w:div w:id="1075929673">
      <w:bodyDiv w:val="1"/>
      <w:marLeft w:val="0"/>
      <w:marRight w:val="0"/>
      <w:marTop w:val="0"/>
      <w:marBottom w:val="0"/>
      <w:divBdr>
        <w:top w:val="none" w:sz="0" w:space="0" w:color="auto"/>
        <w:left w:val="none" w:sz="0" w:space="0" w:color="auto"/>
        <w:bottom w:val="none" w:sz="0" w:space="0" w:color="auto"/>
        <w:right w:val="none" w:sz="0" w:space="0" w:color="auto"/>
      </w:divBdr>
    </w:div>
    <w:div w:id="1094593387">
      <w:bodyDiv w:val="1"/>
      <w:marLeft w:val="0"/>
      <w:marRight w:val="0"/>
      <w:marTop w:val="0"/>
      <w:marBottom w:val="0"/>
      <w:divBdr>
        <w:top w:val="none" w:sz="0" w:space="0" w:color="auto"/>
        <w:left w:val="none" w:sz="0" w:space="0" w:color="auto"/>
        <w:bottom w:val="none" w:sz="0" w:space="0" w:color="auto"/>
        <w:right w:val="none" w:sz="0" w:space="0" w:color="auto"/>
      </w:divBdr>
    </w:div>
    <w:div w:id="1103451359">
      <w:bodyDiv w:val="1"/>
      <w:marLeft w:val="0"/>
      <w:marRight w:val="0"/>
      <w:marTop w:val="0"/>
      <w:marBottom w:val="0"/>
      <w:divBdr>
        <w:top w:val="none" w:sz="0" w:space="0" w:color="auto"/>
        <w:left w:val="none" w:sz="0" w:space="0" w:color="auto"/>
        <w:bottom w:val="none" w:sz="0" w:space="0" w:color="auto"/>
        <w:right w:val="none" w:sz="0" w:space="0" w:color="auto"/>
      </w:divBdr>
    </w:div>
    <w:div w:id="1132478790">
      <w:bodyDiv w:val="1"/>
      <w:marLeft w:val="0"/>
      <w:marRight w:val="0"/>
      <w:marTop w:val="0"/>
      <w:marBottom w:val="0"/>
      <w:divBdr>
        <w:top w:val="none" w:sz="0" w:space="0" w:color="auto"/>
        <w:left w:val="none" w:sz="0" w:space="0" w:color="auto"/>
        <w:bottom w:val="none" w:sz="0" w:space="0" w:color="auto"/>
        <w:right w:val="none" w:sz="0" w:space="0" w:color="auto"/>
      </w:divBdr>
    </w:div>
    <w:div w:id="1142038059">
      <w:bodyDiv w:val="1"/>
      <w:marLeft w:val="0"/>
      <w:marRight w:val="0"/>
      <w:marTop w:val="0"/>
      <w:marBottom w:val="0"/>
      <w:divBdr>
        <w:top w:val="none" w:sz="0" w:space="0" w:color="auto"/>
        <w:left w:val="none" w:sz="0" w:space="0" w:color="auto"/>
        <w:bottom w:val="none" w:sz="0" w:space="0" w:color="auto"/>
        <w:right w:val="none" w:sz="0" w:space="0" w:color="auto"/>
      </w:divBdr>
    </w:div>
    <w:div w:id="1163424356">
      <w:bodyDiv w:val="1"/>
      <w:marLeft w:val="0"/>
      <w:marRight w:val="0"/>
      <w:marTop w:val="0"/>
      <w:marBottom w:val="0"/>
      <w:divBdr>
        <w:top w:val="none" w:sz="0" w:space="0" w:color="auto"/>
        <w:left w:val="none" w:sz="0" w:space="0" w:color="auto"/>
        <w:bottom w:val="none" w:sz="0" w:space="0" w:color="auto"/>
        <w:right w:val="none" w:sz="0" w:space="0" w:color="auto"/>
      </w:divBdr>
    </w:div>
    <w:div w:id="1178352039">
      <w:bodyDiv w:val="1"/>
      <w:marLeft w:val="0"/>
      <w:marRight w:val="0"/>
      <w:marTop w:val="0"/>
      <w:marBottom w:val="0"/>
      <w:divBdr>
        <w:top w:val="none" w:sz="0" w:space="0" w:color="auto"/>
        <w:left w:val="none" w:sz="0" w:space="0" w:color="auto"/>
        <w:bottom w:val="none" w:sz="0" w:space="0" w:color="auto"/>
        <w:right w:val="none" w:sz="0" w:space="0" w:color="auto"/>
      </w:divBdr>
    </w:div>
    <w:div w:id="1267035894">
      <w:bodyDiv w:val="1"/>
      <w:marLeft w:val="0"/>
      <w:marRight w:val="0"/>
      <w:marTop w:val="0"/>
      <w:marBottom w:val="0"/>
      <w:divBdr>
        <w:top w:val="none" w:sz="0" w:space="0" w:color="auto"/>
        <w:left w:val="none" w:sz="0" w:space="0" w:color="auto"/>
        <w:bottom w:val="none" w:sz="0" w:space="0" w:color="auto"/>
        <w:right w:val="none" w:sz="0" w:space="0" w:color="auto"/>
      </w:divBdr>
    </w:div>
    <w:div w:id="1375076843">
      <w:bodyDiv w:val="1"/>
      <w:marLeft w:val="0"/>
      <w:marRight w:val="0"/>
      <w:marTop w:val="0"/>
      <w:marBottom w:val="0"/>
      <w:divBdr>
        <w:top w:val="none" w:sz="0" w:space="0" w:color="auto"/>
        <w:left w:val="none" w:sz="0" w:space="0" w:color="auto"/>
        <w:bottom w:val="none" w:sz="0" w:space="0" w:color="auto"/>
        <w:right w:val="none" w:sz="0" w:space="0" w:color="auto"/>
      </w:divBdr>
    </w:div>
    <w:div w:id="1377970916">
      <w:bodyDiv w:val="1"/>
      <w:marLeft w:val="0"/>
      <w:marRight w:val="0"/>
      <w:marTop w:val="0"/>
      <w:marBottom w:val="0"/>
      <w:divBdr>
        <w:top w:val="none" w:sz="0" w:space="0" w:color="auto"/>
        <w:left w:val="none" w:sz="0" w:space="0" w:color="auto"/>
        <w:bottom w:val="none" w:sz="0" w:space="0" w:color="auto"/>
        <w:right w:val="none" w:sz="0" w:space="0" w:color="auto"/>
      </w:divBdr>
    </w:div>
    <w:div w:id="1417051173">
      <w:bodyDiv w:val="1"/>
      <w:marLeft w:val="0"/>
      <w:marRight w:val="0"/>
      <w:marTop w:val="0"/>
      <w:marBottom w:val="0"/>
      <w:divBdr>
        <w:top w:val="none" w:sz="0" w:space="0" w:color="auto"/>
        <w:left w:val="none" w:sz="0" w:space="0" w:color="auto"/>
        <w:bottom w:val="none" w:sz="0" w:space="0" w:color="auto"/>
        <w:right w:val="none" w:sz="0" w:space="0" w:color="auto"/>
      </w:divBdr>
    </w:div>
    <w:div w:id="1443647027">
      <w:bodyDiv w:val="1"/>
      <w:marLeft w:val="0"/>
      <w:marRight w:val="0"/>
      <w:marTop w:val="0"/>
      <w:marBottom w:val="0"/>
      <w:divBdr>
        <w:top w:val="none" w:sz="0" w:space="0" w:color="auto"/>
        <w:left w:val="none" w:sz="0" w:space="0" w:color="auto"/>
        <w:bottom w:val="none" w:sz="0" w:space="0" w:color="auto"/>
        <w:right w:val="none" w:sz="0" w:space="0" w:color="auto"/>
      </w:divBdr>
    </w:div>
    <w:div w:id="1460419216">
      <w:bodyDiv w:val="1"/>
      <w:marLeft w:val="0"/>
      <w:marRight w:val="0"/>
      <w:marTop w:val="0"/>
      <w:marBottom w:val="0"/>
      <w:divBdr>
        <w:top w:val="none" w:sz="0" w:space="0" w:color="auto"/>
        <w:left w:val="none" w:sz="0" w:space="0" w:color="auto"/>
        <w:bottom w:val="none" w:sz="0" w:space="0" w:color="auto"/>
        <w:right w:val="none" w:sz="0" w:space="0" w:color="auto"/>
      </w:divBdr>
    </w:div>
    <w:div w:id="1485930470">
      <w:bodyDiv w:val="1"/>
      <w:marLeft w:val="0"/>
      <w:marRight w:val="0"/>
      <w:marTop w:val="0"/>
      <w:marBottom w:val="0"/>
      <w:divBdr>
        <w:top w:val="none" w:sz="0" w:space="0" w:color="auto"/>
        <w:left w:val="none" w:sz="0" w:space="0" w:color="auto"/>
        <w:bottom w:val="none" w:sz="0" w:space="0" w:color="auto"/>
        <w:right w:val="none" w:sz="0" w:space="0" w:color="auto"/>
      </w:divBdr>
    </w:div>
    <w:div w:id="1580405390">
      <w:bodyDiv w:val="1"/>
      <w:marLeft w:val="0"/>
      <w:marRight w:val="0"/>
      <w:marTop w:val="0"/>
      <w:marBottom w:val="0"/>
      <w:divBdr>
        <w:top w:val="none" w:sz="0" w:space="0" w:color="auto"/>
        <w:left w:val="none" w:sz="0" w:space="0" w:color="auto"/>
        <w:bottom w:val="none" w:sz="0" w:space="0" w:color="auto"/>
        <w:right w:val="none" w:sz="0" w:space="0" w:color="auto"/>
      </w:divBdr>
    </w:div>
    <w:div w:id="1626963036">
      <w:bodyDiv w:val="1"/>
      <w:marLeft w:val="0"/>
      <w:marRight w:val="0"/>
      <w:marTop w:val="0"/>
      <w:marBottom w:val="0"/>
      <w:divBdr>
        <w:top w:val="none" w:sz="0" w:space="0" w:color="auto"/>
        <w:left w:val="none" w:sz="0" w:space="0" w:color="auto"/>
        <w:bottom w:val="none" w:sz="0" w:space="0" w:color="auto"/>
        <w:right w:val="none" w:sz="0" w:space="0" w:color="auto"/>
      </w:divBdr>
    </w:div>
    <w:div w:id="1636987126">
      <w:bodyDiv w:val="1"/>
      <w:marLeft w:val="0"/>
      <w:marRight w:val="0"/>
      <w:marTop w:val="0"/>
      <w:marBottom w:val="0"/>
      <w:divBdr>
        <w:top w:val="none" w:sz="0" w:space="0" w:color="auto"/>
        <w:left w:val="none" w:sz="0" w:space="0" w:color="auto"/>
        <w:bottom w:val="none" w:sz="0" w:space="0" w:color="auto"/>
        <w:right w:val="none" w:sz="0" w:space="0" w:color="auto"/>
      </w:divBdr>
    </w:div>
    <w:div w:id="1654674676">
      <w:bodyDiv w:val="1"/>
      <w:marLeft w:val="0"/>
      <w:marRight w:val="0"/>
      <w:marTop w:val="0"/>
      <w:marBottom w:val="0"/>
      <w:divBdr>
        <w:top w:val="none" w:sz="0" w:space="0" w:color="auto"/>
        <w:left w:val="none" w:sz="0" w:space="0" w:color="auto"/>
        <w:bottom w:val="none" w:sz="0" w:space="0" w:color="auto"/>
        <w:right w:val="none" w:sz="0" w:space="0" w:color="auto"/>
      </w:divBdr>
    </w:div>
    <w:div w:id="1756247401">
      <w:bodyDiv w:val="1"/>
      <w:marLeft w:val="0"/>
      <w:marRight w:val="0"/>
      <w:marTop w:val="0"/>
      <w:marBottom w:val="0"/>
      <w:divBdr>
        <w:top w:val="none" w:sz="0" w:space="0" w:color="auto"/>
        <w:left w:val="none" w:sz="0" w:space="0" w:color="auto"/>
        <w:bottom w:val="none" w:sz="0" w:space="0" w:color="auto"/>
        <w:right w:val="none" w:sz="0" w:space="0" w:color="auto"/>
      </w:divBdr>
    </w:div>
    <w:div w:id="1824851704">
      <w:bodyDiv w:val="1"/>
      <w:marLeft w:val="0"/>
      <w:marRight w:val="0"/>
      <w:marTop w:val="0"/>
      <w:marBottom w:val="0"/>
      <w:divBdr>
        <w:top w:val="none" w:sz="0" w:space="0" w:color="auto"/>
        <w:left w:val="none" w:sz="0" w:space="0" w:color="auto"/>
        <w:bottom w:val="none" w:sz="0" w:space="0" w:color="auto"/>
        <w:right w:val="none" w:sz="0" w:space="0" w:color="auto"/>
      </w:divBdr>
    </w:div>
    <w:div w:id="1882280426">
      <w:bodyDiv w:val="1"/>
      <w:marLeft w:val="0"/>
      <w:marRight w:val="0"/>
      <w:marTop w:val="0"/>
      <w:marBottom w:val="0"/>
      <w:divBdr>
        <w:top w:val="none" w:sz="0" w:space="0" w:color="auto"/>
        <w:left w:val="none" w:sz="0" w:space="0" w:color="auto"/>
        <w:bottom w:val="none" w:sz="0" w:space="0" w:color="auto"/>
        <w:right w:val="none" w:sz="0" w:space="0" w:color="auto"/>
      </w:divBdr>
    </w:div>
    <w:div w:id="1965622625">
      <w:bodyDiv w:val="1"/>
      <w:marLeft w:val="0"/>
      <w:marRight w:val="0"/>
      <w:marTop w:val="0"/>
      <w:marBottom w:val="0"/>
      <w:divBdr>
        <w:top w:val="none" w:sz="0" w:space="0" w:color="auto"/>
        <w:left w:val="none" w:sz="0" w:space="0" w:color="auto"/>
        <w:bottom w:val="none" w:sz="0" w:space="0" w:color="auto"/>
        <w:right w:val="none" w:sz="0" w:space="0" w:color="auto"/>
      </w:divBdr>
    </w:div>
    <w:div w:id="1973320477">
      <w:bodyDiv w:val="1"/>
      <w:marLeft w:val="0"/>
      <w:marRight w:val="0"/>
      <w:marTop w:val="0"/>
      <w:marBottom w:val="0"/>
      <w:divBdr>
        <w:top w:val="none" w:sz="0" w:space="0" w:color="auto"/>
        <w:left w:val="none" w:sz="0" w:space="0" w:color="auto"/>
        <w:bottom w:val="none" w:sz="0" w:space="0" w:color="auto"/>
        <w:right w:val="none" w:sz="0" w:space="0" w:color="auto"/>
      </w:divBdr>
    </w:div>
    <w:div w:id="2100827153">
      <w:bodyDiv w:val="1"/>
      <w:marLeft w:val="0"/>
      <w:marRight w:val="0"/>
      <w:marTop w:val="0"/>
      <w:marBottom w:val="0"/>
      <w:divBdr>
        <w:top w:val="none" w:sz="0" w:space="0" w:color="auto"/>
        <w:left w:val="none" w:sz="0" w:space="0" w:color="auto"/>
        <w:bottom w:val="none" w:sz="0" w:space="0" w:color="auto"/>
        <w:right w:val="none" w:sz="0" w:space="0" w:color="auto"/>
      </w:divBdr>
    </w:div>
    <w:div w:id="2102602525">
      <w:bodyDiv w:val="1"/>
      <w:marLeft w:val="0"/>
      <w:marRight w:val="0"/>
      <w:marTop w:val="0"/>
      <w:marBottom w:val="0"/>
      <w:divBdr>
        <w:top w:val="none" w:sz="0" w:space="0" w:color="auto"/>
        <w:left w:val="none" w:sz="0" w:space="0" w:color="auto"/>
        <w:bottom w:val="none" w:sz="0" w:space="0" w:color="auto"/>
        <w:right w:val="none" w:sz="0" w:space="0" w:color="auto"/>
      </w:divBdr>
    </w:div>
    <w:div w:id="21047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DE33A-5D25-428E-85AE-E881843E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2</Pages>
  <Words>495</Words>
  <Characters>2824</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SKROBLŲ IR APYNIŲ GATVIŲ DALIES VANDENTIEKIO IR NUOTEKŲ TINKLŲ ĮRENGIMO DARBŲ PIRKIMO</vt:lpstr>
      <vt:lpstr>SKROBLŲ IR APYNIŲ GATVIŲ DALIES VANDENTIEKIO IR NUOTEKŲ TINKLŲ ĮRENGIMO DARBŲ PIRKIMO</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SKROBLŲ IR APYNIŲ GATVIŲ DALIES VANDENTIEKIO IR NUOTEKŲ TINKLŲ ĮRENGIMO DARBŲ PIRKIMO</dc:title>
  <dc:subject/>
  <dc:creator>VytautasLe</dc:creator>
  <cp:keywords/>
  <cp:lastModifiedBy>Vartotojas</cp:lastModifiedBy>
  <cp:revision>108</cp:revision>
  <cp:lastPrinted>2024-11-28T06:41:00Z</cp:lastPrinted>
  <dcterms:created xsi:type="dcterms:W3CDTF">2021-09-22T05:30:00Z</dcterms:created>
  <dcterms:modified xsi:type="dcterms:W3CDTF">2025-01-24T12:58:00Z</dcterms:modified>
</cp:coreProperties>
</file>