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FB6D" w14:textId="3FA0F61B" w:rsidR="00D47A62" w:rsidRPr="00BC7DE6" w:rsidRDefault="00A449C3" w:rsidP="00936AFA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right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>7 priedas</w:t>
      </w:r>
    </w:p>
    <w:p w14:paraId="3C81D15B" w14:textId="77777777" w:rsidR="00D47A62" w:rsidRPr="00BC7DE6" w:rsidRDefault="00D47A62" w:rsidP="001A36A2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Arial" w:hAnsi="Arial" w:cs="Arial"/>
          <w:lang w:val="lt-LT"/>
        </w:rPr>
      </w:pPr>
    </w:p>
    <w:p w14:paraId="5D6CC4E7" w14:textId="05D31633" w:rsidR="005B3238" w:rsidRPr="00BC7DE6" w:rsidRDefault="005B3238" w:rsidP="001A36A2">
      <w:pPr>
        <w:tabs>
          <w:tab w:val="left" w:pos="3306"/>
        </w:tabs>
        <w:spacing w:line="240" w:lineRule="auto"/>
        <w:ind w:firstLine="567"/>
        <w:jc w:val="center"/>
        <w:rPr>
          <w:rFonts w:ascii="Arial" w:hAnsi="Arial" w:cs="Arial"/>
          <w:b/>
          <w:caps/>
          <w:lang w:val="lt-LT"/>
        </w:rPr>
      </w:pPr>
      <w:r w:rsidRPr="00BC7DE6">
        <w:rPr>
          <w:rFonts w:ascii="Arial" w:hAnsi="Arial" w:cs="Arial"/>
          <w:b/>
          <w:caps/>
          <w:lang w:val="lt-LT"/>
        </w:rPr>
        <w:t xml:space="preserve">Pasiūlymų vertinimo </w:t>
      </w:r>
      <w:r w:rsidR="00936AFA" w:rsidRPr="00BC7DE6">
        <w:rPr>
          <w:rFonts w:ascii="Arial" w:hAnsi="Arial" w:cs="Arial"/>
          <w:b/>
          <w:caps/>
          <w:lang w:val="lt-LT"/>
        </w:rPr>
        <w:t xml:space="preserve">KRITERIJAI IR </w:t>
      </w:r>
      <w:r w:rsidRPr="00BC7DE6">
        <w:rPr>
          <w:rFonts w:ascii="Arial" w:hAnsi="Arial" w:cs="Arial"/>
          <w:b/>
          <w:caps/>
          <w:lang w:val="lt-LT"/>
        </w:rPr>
        <w:t>tvarka</w:t>
      </w:r>
    </w:p>
    <w:p w14:paraId="4A54D824" w14:textId="44E96DB8" w:rsidR="005C6886" w:rsidRPr="00BC7DE6" w:rsidRDefault="0074326A" w:rsidP="009D6A4C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BC7DE6">
        <w:rPr>
          <w:rFonts w:ascii="Arial" w:hAnsi="Arial" w:cs="Arial"/>
          <w:lang w:val="lt-LT"/>
        </w:rPr>
        <w:t>1.</w:t>
      </w:r>
      <w:r w:rsidR="005C6886" w:rsidRPr="00BC7DE6">
        <w:rPr>
          <w:rFonts w:ascii="Arial" w:hAnsi="Arial" w:cs="Arial"/>
          <w:lang w:val="lt-LT"/>
        </w:rPr>
        <w:t xml:space="preserve"> Šiame priede pateikiami ekonomiškai naudingiausio pasiūlymo vertinimo kriterijai, jų parametrai, lyginamieji svoriai, formulės, pagal kurias bus skaičiuojamas pasiūlymų ekonominis naudingumas. </w:t>
      </w:r>
    </w:p>
    <w:p w14:paraId="4E80F5B4" w14:textId="2489CD55" w:rsidR="00906A23" w:rsidRPr="00BC7DE6" w:rsidRDefault="005C6886" w:rsidP="009D6A4C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BC7DE6">
        <w:rPr>
          <w:rFonts w:ascii="Arial" w:hAnsi="Arial" w:cs="Arial"/>
          <w:lang w:val="lt-LT"/>
        </w:rPr>
        <w:t xml:space="preserve">2. </w:t>
      </w:r>
      <w:r w:rsidR="00906A23" w:rsidRPr="00BC7DE6">
        <w:rPr>
          <w:rFonts w:ascii="Arial" w:hAnsi="Arial" w:cs="Arial"/>
          <w:lang w:val="lt-LT"/>
        </w:rPr>
        <w:t xml:space="preserve">Ekonomiškai naudingiausias pasiūlymas kiekvienai </w:t>
      </w:r>
      <w:r w:rsidR="00BC7DE6" w:rsidRPr="00BC7DE6">
        <w:rPr>
          <w:rFonts w:ascii="Arial" w:hAnsi="Arial" w:cs="Arial"/>
          <w:lang w:val="lt-LT"/>
        </w:rPr>
        <w:t>P</w:t>
      </w:r>
      <w:r w:rsidR="00906A23" w:rsidRPr="00BC7DE6">
        <w:rPr>
          <w:rFonts w:ascii="Arial" w:hAnsi="Arial" w:cs="Arial"/>
          <w:lang w:val="lt-LT"/>
        </w:rPr>
        <w:t xml:space="preserve">irkimo </w:t>
      </w:r>
      <w:r w:rsidR="00BC7DE6" w:rsidRPr="00BC7DE6">
        <w:rPr>
          <w:rFonts w:ascii="Arial" w:hAnsi="Arial" w:cs="Arial"/>
          <w:lang w:val="lt-LT"/>
        </w:rPr>
        <w:t xml:space="preserve">objekto </w:t>
      </w:r>
      <w:r w:rsidR="00906A23" w:rsidRPr="00BC7DE6">
        <w:rPr>
          <w:rFonts w:ascii="Arial" w:hAnsi="Arial" w:cs="Arial"/>
          <w:lang w:val="lt-LT"/>
        </w:rPr>
        <w:t xml:space="preserve">daliai išrenkamas pagal kainos ir kokybės santykį. </w:t>
      </w:r>
    </w:p>
    <w:p w14:paraId="04FFEA28" w14:textId="7C78654B" w:rsidR="00906A23" w:rsidRPr="00BC7DE6" w:rsidRDefault="009213BA" w:rsidP="009D6A4C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BC7DE6">
        <w:rPr>
          <w:rFonts w:ascii="Arial" w:hAnsi="Arial" w:cs="Arial"/>
          <w:lang w:val="lt-LT"/>
        </w:rPr>
        <w:t>3</w:t>
      </w:r>
      <w:r w:rsidR="00906A23" w:rsidRPr="00BC7DE6">
        <w:rPr>
          <w:rFonts w:ascii="Arial" w:hAnsi="Arial" w:cs="Arial"/>
          <w:lang w:val="lt-LT"/>
        </w:rPr>
        <w:t>. Pasiūlymas vertinamas pagal žemiau pateiktą metodiką:</w:t>
      </w:r>
    </w:p>
    <w:p w14:paraId="68C6BD4C" w14:textId="7F29B0A3" w:rsidR="00906A23" w:rsidRPr="00BC7DE6" w:rsidRDefault="009213BA" w:rsidP="00B0564D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right"/>
        <w:rPr>
          <w:rFonts w:ascii="Arial" w:hAnsi="Arial" w:cs="Arial"/>
          <w:i w:val="0"/>
          <w:sz w:val="22"/>
          <w:szCs w:val="22"/>
          <w:lang w:val="lt-LT"/>
        </w:rPr>
      </w:pPr>
      <w:r w:rsidRPr="00BC7DE6">
        <w:rPr>
          <w:rFonts w:ascii="Arial" w:hAnsi="Arial" w:cs="Arial"/>
          <w:i w:val="0"/>
          <w:sz w:val="22"/>
          <w:szCs w:val="22"/>
          <w:lang w:val="lt-LT"/>
        </w:rPr>
        <w:t>1</w:t>
      </w:r>
      <w:r w:rsidR="00906A23" w:rsidRPr="00BC7DE6">
        <w:rPr>
          <w:rFonts w:ascii="Arial" w:hAnsi="Arial" w:cs="Arial"/>
          <w:i w:val="0"/>
          <w:sz w:val="22"/>
          <w:szCs w:val="22"/>
          <w:lang w:val="lt-LT"/>
        </w:rPr>
        <w:t xml:space="preserve"> lentelė</w:t>
      </w: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2268"/>
        <w:gridCol w:w="2551"/>
      </w:tblGrid>
      <w:tr w:rsidR="00895247" w:rsidRPr="00BC7DE6" w14:paraId="63E36A42" w14:textId="77777777" w:rsidTr="001D08FD">
        <w:trPr>
          <w:trHeight w:val="908"/>
        </w:trPr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01597" w14:textId="1049CA98" w:rsidR="00895247" w:rsidRPr="00BC7DE6" w:rsidRDefault="00895247" w:rsidP="0089524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 w:rsidRPr="00BC7DE6">
              <w:rPr>
                <w:rFonts w:ascii="Arial" w:eastAsia="SimSun" w:hAnsi="Arial" w:cs="Arial"/>
                <w:kern w:val="3"/>
                <w:lang w:val="lt-LT" w:eastAsia="zh-CN" w:bidi="hi-IN"/>
              </w:rPr>
              <w:t>Ekonominio naudingumo vertinimo kriterijai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90597" w14:textId="77777777" w:rsidR="00895247" w:rsidRPr="00BC7DE6" w:rsidRDefault="00895247" w:rsidP="0089524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 w:rsidRPr="00BC7DE6">
              <w:rPr>
                <w:rFonts w:ascii="Arial" w:eastAsia="SimSun" w:hAnsi="Arial" w:cs="Arial"/>
                <w:kern w:val="3"/>
                <w:lang w:val="lt-LT" w:eastAsia="zh-CN" w:bidi="hi-IN"/>
              </w:rPr>
              <w:t>Maksimalus galimas balų skaičius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7AFE3" w14:textId="77777777" w:rsidR="00895247" w:rsidRPr="00BC7DE6" w:rsidRDefault="00895247" w:rsidP="0089524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 w:rsidRPr="00BC7DE6">
              <w:rPr>
                <w:rFonts w:ascii="Arial" w:eastAsia="SimSun" w:hAnsi="Arial" w:cs="Arial"/>
                <w:kern w:val="3"/>
                <w:lang w:val="lt-LT" w:eastAsia="zh-CN" w:bidi="hi-IN"/>
              </w:rPr>
              <w:t>Balų apskaičiavimo tvarka</w:t>
            </w:r>
          </w:p>
        </w:tc>
      </w:tr>
      <w:tr w:rsidR="005A5444" w:rsidRPr="005A5444" w14:paraId="4C4CED61" w14:textId="77777777" w:rsidTr="001D08FD">
        <w:trPr>
          <w:cantSplit/>
          <w:trHeight w:val="632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4D84B" w14:textId="77777777" w:rsidR="00732FDA" w:rsidRDefault="00732FDA" w:rsidP="005A5444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Theme="minorHAnsi" w:hAnsi="Arial" w:cs="Arial"/>
                <w:bCs/>
                <w:iCs/>
                <w:lang w:val="lt-LT"/>
              </w:rPr>
            </w:pPr>
            <w:bookmarkStart w:id="0" w:name="_Hlk137537662"/>
            <w:r w:rsidRPr="00732FDA">
              <w:rPr>
                <w:rFonts w:ascii="Arial" w:eastAsiaTheme="minorHAnsi" w:hAnsi="Arial" w:cs="Arial"/>
                <w:bCs/>
                <w:iCs/>
                <w:lang w:val="lt-LT"/>
              </w:rPr>
              <w:t xml:space="preserve">Pasiūlymo kaina </w:t>
            </w:r>
            <w:r>
              <w:rPr>
                <w:rFonts w:ascii="Arial" w:eastAsiaTheme="minorHAnsi" w:hAnsi="Arial" w:cs="Arial"/>
                <w:bCs/>
                <w:iCs/>
                <w:lang w:val="lt-LT"/>
              </w:rPr>
              <w:t>eurais be PVM:</w:t>
            </w:r>
          </w:p>
          <w:p w14:paraId="3F78AFFB" w14:textId="0743CFF7" w:rsidR="005A5444" w:rsidRPr="005A5444" w:rsidRDefault="00732FDA" w:rsidP="005A5444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 w:rsidRPr="00732FDA">
              <w:rPr>
                <w:rFonts w:ascii="Arial" w:eastAsiaTheme="minorHAnsi" w:hAnsi="Arial" w:cs="Arial"/>
                <w:bCs/>
                <w:iCs/>
                <w:lang w:val="lt-LT"/>
              </w:rPr>
              <w:t xml:space="preserve">Siūlomos atsarginių originalių </w:t>
            </w:r>
            <w:r w:rsidR="0074190E">
              <w:rPr>
                <w:rFonts w:ascii="Arial" w:eastAsiaTheme="minorHAnsi" w:hAnsi="Arial" w:cs="Arial"/>
                <w:bCs/>
                <w:iCs/>
                <w:lang w:val="lt-LT"/>
              </w:rPr>
              <w:t>Medelynų technikos (traktorių, priekabų, pus</w:t>
            </w:r>
            <w:r w:rsidR="008C0E8C">
              <w:rPr>
                <w:rFonts w:ascii="Arial" w:eastAsiaTheme="minorHAnsi" w:hAnsi="Arial" w:cs="Arial"/>
                <w:bCs/>
                <w:iCs/>
                <w:lang w:val="lt-LT"/>
              </w:rPr>
              <w:t>priekabių ir kitų transporto priemonių bei įrenginių</w:t>
            </w:r>
            <w:r w:rsidR="002B4286">
              <w:rPr>
                <w:rFonts w:ascii="Arial" w:eastAsiaTheme="minorHAnsi" w:hAnsi="Arial" w:cs="Arial"/>
                <w:bCs/>
                <w:iCs/>
                <w:lang w:val="lt-LT"/>
              </w:rPr>
              <w:t xml:space="preserve">) </w:t>
            </w:r>
            <w:r w:rsidRPr="00732FDA">
              <w:rPr>
                <w:rFonts w:ascii="Arial" w:eastAsiaTheme="minorHAnsi" w:hAnsi="Arial" w:cs="Arial"/>
                <w:bCs/>
                <w:iCs/>
                <w:lang w:val="lt-LT"/>
              </w:rPr>
              <w:t>detalių kainos</w:t>
            </w:r>
            <w:r>
              <w:rPr>
                <w:rFonts w:ascii="Arial" w:eastAsiaTheme="minorHAnsi" w:hAnsi="Arial" w:cs="Arial"/>
                <w:bCs/>
                <w:iCs/>
                <w:lang w:val="lt-LT"/>
              </w:rPr>
              <w:t xml:space="preserve"> </w:t>
            </w:r>
            <w:r w:rsidRPr="00732FDA">
              <w:rPr>
                <w:rFonts w:ascii="Arial" w:eastAsiaTheme="minorHAnsi" w:hAnsi="Arial" w:cs="Arial"/>
                <w:bCs/>
                <w:iCs/>
                <w:lang w:val="lt-LT"/>
              </w:rPr>
              <w:t>(į prekes įskaičiuoti siuntimo kaštai)</w:t>
            </w:r>
            <w:r w:rsidR="002E3D76" w:rsidRPr="002E3D76">
              <w:rPr>
                <w:rFonts w:ascii="Arial" w:eastAsiaTheme="minorHAnsi" w:hAnsi="Arial" w:cs="Arial"/>
                <w:bCs/>
                <w:iCs/>
                <w:lang w:val="lt-LT"/>
              </w:rPr>
              <w:t xml:space="preserve"> ir </w:t>
            </w:r>
            <w:r>
              <w:rPr>
                <w:rFonts w:ascii="Arial" w:eastAsiaTheme="minorHAnsi" w:hAnsi="Arial" w:cs="Arial"/>
                <w:bCs/>
                <w:iCs/>
                <w:lang w:val="lt-LT"/>
              </w:rPr>
              <w:t>jų</w:t>
            </w:r>
            <w:bookmarkEnd w:id="0"/>
            <w:r w:rsidR="002E3D76" w:rsidRPr="002E3D76">
              <w:rPr>
                <w:rFonts w:ascii="Arial" w:eastAsiaTheme="minorHAnsi" w:hAnsi="Arial" w:cs="Arial"/>
                <w:bCs/>
                <w:iCs/>
                <w:lang w:val="lt-LT"/>
              </w:rPr>
              <w:t xml:space="preserve"> </w:t>
            </w:r>
            <w:r w:rsidR="002E3D76">
              <w:rPr>
                <w:rFonts w:ascii="Arial" w:eastAsiaTheme="minorHAnsi" w:hAnsi="Arial" w:cs="Arial"/>
                <w:bCs/>
                <w:iCs/>
                <w:lang w:val="lt-LT"/>
              </w:rPr>
              <w:t>remonto ir t</w:t>
            </w:r>
            <w:r w:rsidR="005A5444" w:rsidRPr="005A5444">
              <w:rPr>
                <w:rFonts w:ascii="Arial" w:eastAsiaTheme="minorHAnsi" w:hAnsi="Arial" w:cs="Arial"/>
                <w:bCs/>
                <w:iCs/>
                <w:lang w:val="lt-LT"/>
              </w:rPr>
              <w:t xml:space="preserve">echninio aptarnavimo (priežiūros) paslaugų </w:t>
            </w:r>
            <w:r w:rsidR="002357F5">
              <w:rPr>
                <w:rFonts w:ascii="Arial" w:eastAsiaTheme="minorHAnsi" w:hAnsi="Arial" w:cs="Arial"/>
                <w:bCs/>
                <w:iCs/>
                <w:lang w:val="lt-LT"/>
              </w:rPr>
              <w:t>kain</w:t>
            </w:r>
            <w:r>
              <w:rPr>
                <w:rFonts w:ascii="Arial" w:eastAsiaTheme="minorHAnsi" w:hAnsi="Arial" w:cs="Arial"/>
                <w:bCs/>
                <w:iCs/>
                <w:lang w:val="lt-LT"/>
              </w:rPr>
              <w:t>ų suma</w:t>
            </w:r>
            <w:r w:rsidR="005A5444" w:rsidRPr="005A5444">
              <w:rPr>
                <w:rFonts w:ascii="Arial" w:eastAsiaTheme="minorHAnsi" w:hAnsi="Arial" w:cs="Arial"/>
                <w:bCs/>
                <w:iCs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4060E" w14:textId="43C9D813" w:rsidR="005A5444" w:rsidRPr="005A5444" w:rsidRDefault="00732FDA" w:rsidP="005A544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>
              <w:rPr>
                <w:rFonts w:ascii="Arial" w:eastAsiaTheme="minorHAnsi" w:hAnsi="Arial" w:cs="Arial"/>
                <w:bCs/>
                <w:iCs/>
                <w:lang w:val="lt-LT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900B4" w14:textId="1671408A" w:rsidR="005A5444" w:rsidRPr="005A5444" w:rsidRDefault="001B358D" w:rsidP="005A544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>
              <w:rPr>
                <w:rFonts w:ascii="Arial" w:eastAsiaTheme="minorHAnsi" w:hAnsi="Arial" w:cs="Arial"/>
                <w:bCs/>
                <w:iCs/>
                <w:lang w:val="lt-LT"/>
              </w:rPr>
              <w:t xml:space="preserve">X </w:t>
            </w:r>
            <w:r>
              <w:rPr>
                <w:rFonts w:ascii="Arial" w:eastAsiaTheme="minorHAnsi" w:hAnsi="Arial" w:cs="Arial"/>
                <w:bCs/>
                <w:iCs/>
                <w:lang w:val="en-GB"/>
              </w:rPr>
              <w:t xml:space="preserve">= </w:t>
            </w:r>
            <w:r w:rsidR="00732FDA">
              <w:rPr>
                <w:rFonts w:ascii="Arial" w:eastAsiaTheme="minorHAnsi" w:hAnsi="Arial" w:cs="Arial"/>
                <w:bCs/>
                <w:iCs/>
                <w:lang w:val="lt-LT"/>
              </w:rPr>
              <w:t>90</w:t>
            </w:r>
          </w:p>
        </w:tc>
      </w:tr>
      <w:tr w:rsidR="005A5444" w:rsidRPr="005A5444" w14:paraId="07BDABFA" w14:textId="77777777" w:rsidTr="001D08FD">
        <w:trPr>
          <w:cantSplit/>
          <w:trHeight w:val="632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0CFA" w14:textId="04DEC373" w:rsidR="005A5444" w:rsidRPr="005A5444" w:rsidRDefault="005A5444" w:rsidP="005A5444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 w:rsidRPr="005A5444">
              <w:rPr>
                <w:rFonts w:ascii="Arial" w:eastAsiaTheme="minorHAnsi" w:hAnsi="Arial" w:cs="Arial"/>
                <w:bCs/>
                <w:iCs/>
                <w:lang w:val="lt-LT"/>
              </w:rPr>
              <w:t>Suteikiamos nuolaidos procentais neišvardintoms originalioms detalėms</w:t>
            </w:r>
            <w:r w:rsidR="00262291">
              <w:rPr>
                <w:rFonts w:ascii="Arial" w:eastAsiaTheme="minorHAnsi" w:hAnsi="Arial" w:cs="Arial"/>
                <w:bCs/>
                <w:iCs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48EEA" w14:textId="435E2935" w:rsidR="005A5444" w:rsidRPr="005A5444" w:rsidRDefault="005A5444" w:rsidP="005A544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 w:rsidRPr="005A5444">
              <w:rPr>
                <w:rFonts w:ascii="Arial" w:eastAsiaTheme="minorHAnsi" w:hAnsi="Arial" w:cs="Arial"/>
                <w:bCs/>
                <w:iCs/>
                <w:lang w:val="lt-LT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B7469" w14:textId="5C2F95A8" w:rsidR="005A5444" w:rsidRPr="005A5444" w:rsidRDefault="001B358D" w:rsidP="005A544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val="lt-LT" w:eastAsia="zh-CN" w:bidi="hi-IN"/>
              </w:rPr>
            </w:pPr>
            <w:r>
              <w:rPr>
                <w:rFonts w:ascii="Arial" w:eastAsiaTheme="minorHAnsi" w:hAnsi="Arial" w:cs="Arial"/>
                <w:bCs/>
                <w:iCs/>
                <w:lang w:val="lt-LT"/>
              </w:rPr>
              <w:t xml:space="preserve"> E = </w:t>
            </w:r>
            <w:r w:rsidR="004A114C">
              <w:rPr>
                <w:rFonts w:ascii="Arial" w:eastAsiaTheme="minorHAnsi" w:hAnsi="Arial" w:cs="Arial"/>
                <w:bCs/>
                <w:iCs/>
                <w:lang w:val="lt-LT"/>
              </w:rPr>
              <w:t>10</w:t>
            </w:r>
          </w:p>
        </w:tc>
      </w:tr>
    </w:tbl>
    <w:p w14:paraId="44FB59A3" w14:textId="484339BB" w:rsidR="00262291" w:rsidRPr="00262291" w:rsidRDefault="00262291" w:rsidP="00262291">
      <w:pPr>
        <w:pStyle w:val="Bodytext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</w:t>
      </w:r>
      <w:r w:rsidRPr="004E447D">
        <w:rPr>
          <w:rFonts w:ascii="Arial" w:hAnsi="Arial" w:cs="Arial"/>
          <w:lang w:val="lt-LT"/>
        </w:rPr>
        <w:t>*</w:t>
      </w:r>
      <w:r w:rsidRPr="004E447D">
        <w:rPr>
          <w:rFonts w:ascii="Arial" w:hAnsi="Arial" w:cs="Arial"/>
          <w:sz w:val="22"/>
          <w:szCs w:val="22"/>
          <w:lang w:val="lt-LT"/>
        </w:rPr>
        <w:t xml:space="preserve"> </w:t>
      </w:r>
      <w:r w:rsidRPr="004E447D">
        <w:rPr>
          <w:rFonts w:ascii="Arial" w:hAnsi="Arial" w:cs="Arial"/>
          <w:lang w:val="lt-LT"/>
        </w:rPr>
        <w:t>Vykdytojas suteikia ne mažesnę nei 10 procentų nuolaidą nuo mažmenin</w:t>
      </w:r>
      <w:r w:rsidR="00B925F1" w:rsidRPr="004E447D">
        <w:rPr>
          <w:rFonts w:ascii="Arial" w:hAnsi="Arial" w:cs="Arial"/>
          <w:lang w:val="lt-LT"/>
        </w:rPr>
        <w:t>ė</w:t>
      </w:r>
      <w:r w:rsidRPr="004E447D">
        <w:rPr>
          <w:rFonts w:ascii="Arial" w:hAnsi="Arial" w:cs="Arial"/>
          <w:lang w:val="lt-LT"/>
        </w:rPr>
        <w:t>s šių Prekių kainos.</w:t>
      </w:r>
    </w:p>
    <w:p w14:paraId="4577DB3A" w14:textId="0CC74611" w:rsidR="00262291" w:rsidRPr="00262291" w:rsidRDefault="00262291" w:rsidP="00262291">
      <w:pPr>
        <w:pStyle w:val="Bodytext20"/>
        <w:ind w:firstLine="0"/>
        <w:rPr>
          <w:rFonts w:ascii="Arial" w:hAnsi="Arial" w:cs="Arial"/>
          <w:lang w:val="lt-LT"/>
        </w:rPr>
      </w:pPr>
    </w:p>
    <w:p w14:paraId="2B9A9D62" w14:textId="670A598C" w:rsidR="00906A23" w:rsidRPr="00BC7DE6" w:rsidRDefault="00906A23" w:rsidP="009D6A4C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sz w:val="22"/>
          <w:szCs w:val="22"/>
          <w:lang w:val="lt-LT"/>
        </w:rPr>
      </w:pPr>
      <w:r w:rsidRPr="00BC7DE6">
        <w:rPr>
          <w:rFonts w:ascii="Arial" w:hAnsi="Arial" w:cs="Arial"/>
          <w:sz w:val="22"/>
          <w:szCs w:val="22"/>
          <w:lang w:val="lt-LT"/>
        </w:rPr>
        <w:t xml:space="preserve">      Pasiūlymo ekonominio naudingumo balų apskaičiavimas (skaičiuojama kiekvienai pirkimo daliai atskirai):</w:t>
      </w:r>
    </w:p>
    <w:p w14:paraId="1700CA9C" w14:textId="77777777" w:rsidR="00E65300" w:rsidRPr="00BC7DE6" w:rsidRDefault="00E65300" w:rsidP="009D6A4C">
      <w:pPr>
        <w:pStyle w:val="prastasiniatinklio"/>
        <w:spacing w:before="0" w:beforeAutospacing="0" w:after="0" w:afterAutospacing="0"/>
        <w:jc w:val="both"/>
        <w:rPr>
          <w:rFonts w:ascii="Arial" w:eastAsiaTheme="minorEastAsia" w:hAnsi="Arial" w:cs="Arial"/>
          <w:b/>
          <w:i/>
          <w:color w:val="000000"/>
          <w:kern w:val="24"/>
          <w:sz w:val="22"/>
          <w:szCs w:val="22"/>
        </w:rPr>
      </w:pPr>
    </w:p>
    <w:p w14:paraId="6594821B" w14:textId="3AD40F38" w:rsidR="00906A23" w:rsidRPr="009A79CF" w:rsidRDefault="00875CE4" w:rsidP="00875CE4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9A79CF">
        <w:rPr>
          <w:rFonts w:ascii="Arial" w:hAnsi="Arial" w:cs="Arial"/>
          <w:b/>
          <w:bCs/>
          <w:i/>
          <w:iCs/>
          <w:sz w:val="28"/>
          <w:szCs w:val="28"/>
        </w:rPr>
        <w:t>S = C+A</w:t>
      </w:r>
    </w:p>
    <w:p w14:paraId="56F1C86E" w14:textId="52D80EB2" w:rsidR="00906A23" w:rsidRPr="00BC7DE6" w:rsidRDefault="00906A23" w:rsidP="009D6A4C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sz w:val="22"/>
          <w:szCs w:val="22"/>
          <w:lang w:val="lt-LT"/>
        </w:rPr>
      </w:pPr>
      <w:r w:rsidRPr="00BC7DE6">
        <w:rPr>
          <w:rFonts w:ascii="Arial" w:hAnsi="Arial" w:cs="Arial"/>
          <w:sz w:val="22"/>
          <w:szCs w:val="22"/>
          <w:lang w:val="lt-LT"/>
        </w:rPr>
        <w:t xml:space="preserve">   </w:t>
      </w:r>
      <w:r w:rsidR="00E65300" w:rsidRPr="00BC7DE6">
        <w:rPr>
          <w:rFonts w:ascii="Arial" w:hAnsi="Arial" w:cs="Arial"/>
          <w:sz w:val="22"/>
          <w:szCs w:val="22"/>
          <w:lang w:val="lt-LT"/>
        </w:rPr>
        <w:t xml:space="preserve">     </w:t>
      </w:r>
      <w:r w:rsidRPr="00BC7DE6">
        <w:rPr>
          <w:rFonts w:ascii="Arial" w:hAnsi="Arial" w:cs="Arial"/>
          <w:sz w:val="22"/>
          <w:szCs w:val="22"/>
          <w:lang w:val="lt-LT"/>
        </w:rPr>
        <w:t>Pateiktoje formulėje:</w:t>
      </w:r>
    </w:p>
    <w:p w14:paraId="162B8A04" w14:textId="29DFB6C6" w:rsidR="00906A23" w:rsidRPr="00BC7DE6" w:rsidRDefault="00906A23" w:rsidP="005145DD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sz w:val="22"/>
          <w:szCs w:val="22"/>
          <w:lang w:val="lt-LT"/>
        </w:rPr>
      </w:pPr>
      <w:r w:rsidRPr="00BC7DE6"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 w:rsidR="00C160AF" w:rsidRPr="00BC7DE6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843E9" w:rsidRPr="00BC7DE6">
        <w:rPr>
          <w:rFonts w:ascii="Arial" w:hAnsi="Arial" w:cs="Arial"/>
          <w:b/>
          <w:bCs/>
          <w:sz w:val="22"/>
          <w:szCs w:val="22"/>
          <w:lang w:val="lt-LT"/>
        </w:rPr>
        <w:t xml:space="preserve">   </w:t>
      </w:r>
      <w:r w:rsidR="00C160AF" w:rsidRPr="00BC7DE6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75CE4">
        <w:rPr>
          <w:rFonts w:ascii="Arial" w:hAnsi="Arial" w:cs="Arial"/>
          <w:b/>
          <w:bCs/>
          <w:sz w:val="22"/>
          <w:szCs w:val="22"/>
          <w:lang w:val="lt-LT"/>
        </w:rPr>
        <w:t xml:space="preserve">S </w:t>
      </w:r>
      <w:r w:rsidRPr="00BC7DE6">
        <w:rPr>
          <w:rFonts w:ascii="Arial" w:hAnsi="Arial" w:cs="Arial"/>
          <w:sz w:val="22"/>
          <w:szCs w:val="22"/>
          <w:lang w:val="lt-LT"/>
        </w:rPr>
        <w:t xml:space="preserve">– </w:t>
      </w:r>
      <w:r w:rsidR="00875CE4" w:rsidRPr="00875CE4">
        <w:rPr>
          <w:rFonts w:ascii="Arial" w:hAnsi="Arial" w:cs="Arial"/>
          <w:bCs/>
          <w:sz w:val="22"/>
          <w:szCs w:val="22"/>
          <w:lang w:val="lt-LT"/>
        </w:rPr>
        <w:t>ekonominis naudingumas</w:t>
      </w:r>
      <w:r w:rsidR="00875CE4">
        <w:rPr>
          <w:rFonts w:ascii="Arial" w:hAnsi="Arial" w:cs="Arial"/>
          <w:sz w:val="22"/>
          <w:szCs w:val="22"/>
          <w:lang w:val="lt-LT"/>
        </w:rPr>
        <w:t>;</w:t>
      </w:r>
      <w:r w:rsidRPr="00BC7DE6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1F5A839D" w14:textId="45E6C7E9" w:rsidR="00906A23" w:rsidRPr="00BC7DE6" w:rsidRDefault="00906A23" w:rsidP="009D6A4C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sz w:val="22"/>
          <w:szCs w:val="22"/>
          <w:lang w:val="lt-LT"/>
        </w:rPr>
      </w:pPr>
      <w:r w:rsidRPr="00BC7DE6">
        <w:rPr>
          <w:rFonts w:ascii="Arial" w:hAnsi="Arial" w:cs="Arial"/>
          <w:sz w:val="22"/>
          <w:szCs w:val="22"/>
          <w:lang w:val="lt-LT"/>
        </w:rPr>
        <w:t xml:space="preserve">   </w:t>
      </w:r>
      <w:r w:rsidR="00E843E9" w:rsidRPr="00BC7DE6">
        <w:rPr>
          <w:rFonts w:ascii="Arial" w:hAnsi="Arial" w:cs="Arial"/>
          <w:sz w:val="22"/>
          <w:szCs w:val="22"/>
          <w:lang w:val="lt-LT"/>
        </w:rPr>
        <w:t xml:space="preserve">    </w:t>
      </w:r>
      <w:r w:rsidR="00875CE4">
        <w:rPr>
          <w:rFonts w:ascii="Arial" w:hAnsi="Arial" w:cs="Arial"/>
          <w:b/>
          <w:bCs/>
          <w:sz w:val="22"/>
          <w:szCs w:val="22"/>
          <w:lang w:val="lt-LT"/>
        </w:rPr>
        <w:t>C</w:t>
      </w:r>
      <w:r w:rsidRPr="00BC7DE6">
        <w:rPr>
          <w:rFonts w:ascii="Arial" w:hAnsi="Arial" w:cs="Arial"/>
          <w:sz w:val="22"/>
          <w:szCs w:val="22"/>
          <w:lang w:val="lt-LT"/>
        </w:rPr>
        <w:t xml:space="preserve"> –</w:t>
      </w:r>
      <w:r w:rsidR="00875CE4" w:rsidRPr="00875CE4">
        <w:rPr>
          <w:rFonts w:ascii="Arial" w:hAnsi="Arial" w:cs="Arial"/>
          <w:bCs/>
          <w:i w:val="0"/>
          <w:sz w:val="22"/>
          <w:szCs w:val="22"/>
          <w:lang w:val="lt-LT"/>
        </w:rPr>
        <w:t xml:space="preserve"> </w:t>
      </w:r>
      <w:r w:rsidR="005145DD" w:rsidRPr="005145DD">
        <w:rPr>
          <w:rFonts w:ascii="Arial" w:hAnsi="Arial" w:cs="Arial"/>
          <w:bCs/>
          <w:iCs w:val="0"/>
          <w:sz w:val="22"/>
          <w:szCs w:val="22"/>
          <w:lang w:val="lt-LT"/>
        </w:rPr>
        <w:t>Pasiūlymo kaina</w:t>
      </w:r>
      <w:r w:rsidR="005145DD">
        <w:rPr>
          <w:rFonts w:ascii="Arial" w:hAnsi="Arial" w:cs="Arial"/>
          <w:bCs/>
          <w:iCs w:val="0"/>
          <w:sz w:val="22"/>
          <w:szCs w:val="22"/>
          <w:lang w:val="lt-LT"/>
        </w:rPr>
        <w:t xml:space="preserve"> (s</w:t>
      </w:r>
      <w:r w:rsidR="005145DD" w:rsidRPr="005145DD">
        <w:rPr>
          <w:rFonts w:ascii="Arial" w:hAnsi="Arial" w:cs="Arial"/>
          <w:bCs/>
          <w:iCs w:val="0"/>
          <w:sz w:val="22"/>
          <w:szCs w:val="22"/>
          <w:lang w:val="lt-LT"/>
        </w:rPr>
        <w:t xml:space="preserve">iūlomos atsarginių originalių medkirčių ir </w:t>
      </w:r>
      <w:proofErr w:type="spellStart"/>
      <w:r w:rsidR="005145DD" w:rsidRPr="005145DD">
        <w:rPr>
          <w:rFonts w:ascii="Arial" w:hAnsi="Arial" w:cs="Arial"/>
          <w:bCs/>
          <w:iCs w:val="0"/>
          <w:sz w:val="22"/>
          <w:szCs w:val="22"/>
          <w:lang w:val="lt-LT"/>
        </w:rPr>
        <w:t>medvežių</w:t>
      </w:r>
      <w:proofErr w:type="spellEnd"/>
      <w:r w:rsidR="005145DD" w:rsidRPr="005145DD">
        <w:rPr>
          <w:rFonts w:ascii="Arial" w:hAnsi="Arial" w:cs="Arial"/>
          <w:bCs/>
          <w:iCs w:val="0"/>
          <w:sz w:val="22"/>
          <w:szCs w:val="22"/>
          <w:lang w:val="lt-LT"/>
        </w:rPr>
        <w:t xml:space="preserve"> detalių kainos (į prekes įskaičiuoti siuntimo kaštai) ir jų remonto ir techninio aptarnavimo (priežiūros) paslaugų kainų suma</w:t>
      </w:r>
      <w:r w:rsidR="005145DD">
        <w:rPr>
          <w:rFonts w:ascii="Arial" w:hAnsi="Arial" w:cs="Arial"/>
          <w:bCs/>
          <w:iCs w:val="0"/>
          <w:sz w:val="22"/>
          <w:szCs w:val="22"/>
          <w:lang w:val="lt-LT"/>
        </w:rPr>
        <w:t>)</w:t>
      </w:r>
      <w:r w:rsidR="00875CE4" w:rsidRPr="00875CE4">
        <w:rPr>
          <w:rFonts w:ascii="Arial" w:hAnsi="Arial" w:cs="Arial"/>
          <w:bCs/>
          <w:sz w:val="22"/>
          <w:szCs w:val="22"/>
          <w:lang w:val="lt-LT"/>
        </w:rPr>
        <w:t xml:space="preserve">, Eur </w:t>
      </w:r>
      <w:r w:rsidR="005145DD">
        <w:rPr>
          <w:rFonts w:ascii="Arial" w:hAnsi="Arial" w:cs="Arial"/>
          <w:bCs/>
          <w:sz w:val="22"/>
          <w:szCs w:val="22"/>
          <w:lang w:val="lt-LT"/>
        </w:rPr>
        <w:t>be</w:t>
      </w:r>
      <w:r w:rsidR="00875CE4" w:rsidRPr="00875CE4">
        <w:rPr>
          <w:rFonts w:ascii="Arial" w:hAnsi="Arial" w:cs="Arial"/>
          <w:bCs/>
          <w:sz w:val="22"/>
          <w:szCs w:val="22"/>
          <w:lang w:val="lt-LT"/>
        </w:rPr>
        <w:t xml:space="preserve"> PVM</w:t>
      </w:r>
      <w:r w:rsidRPr="00BC7DE6">
        <w:rPr>
          <w:rFonts w:ascii="Arial" w:hAnsi="Arial" w:cs="Arial"/>
          <w:sz w:val="22"/>
          <w:szCs w:val="22"/>
          <w:lang w:val="lt-LT"/>
        </w:rPr>
        <w:t>;</w:t>
      </w:r>
    </w:p>
    <w:p w14:paraId="05378591" w14:textId="41F3EDA8" w:rsidR="00906A23" w:rsidRDefault="00906A23" w:rsidP="009D6A4C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sz w:val="22"/>
          <w:szCs w:val="22"/>
          <w:lang w:val="lt-LT"/>
        </w:rPr>
      </w:pPr>
      <w:r w:rsidRPr="00BC7DE6">
        <w:rPr>
          <w:rFonts w:ascii="Arial" w:hAnsi="Arial" w:cs="Arial"/>
          <w:b/>
          <w:bCs/>
          <w:sz w:val="22"/>
          <w:szCs w:val="22"/>
          <w:lang w:val="lt-LT"/>
        </w:rPr>
        <w:t xml:space="preserve">   </w:t>
      </w:r>
      <w:r w:rsidR="00E843E9" w:rsidRPr="00BC7DE6">
        <w:rPr>
          <w:rFonts w:ascii="Arial" w:hAnsi="Arial" w:cs="Arial"/>
          <w:b/>
          <w:bCs/>
          <w:sz w:val="22"/>
          <w:szCs w:val="22"/>
          <w:lang w:val="lt-LT"/>
        </w:rPr>
        <w:t xml:space="preserve">    </w:t>
      </w:r>
      <w:r w:rsidR="00875CE4">
        <w:rPr>
          <w:rFonts w:ascii="Arial" w:hAnsi="Arial" w:cs="Arial"/>
          <w:b/>
          <w:bCs/>
          <w:sz w:val="22"/>
          <w:szCs w:val="22"/>
          <w:lang w:val="lt-LT"/>
        </w:rPr>
        <w:t>A</w:t>
      </w:r>
      <w:r w:rsidRPr="00BC7DE6">
        <w:rPr>
          <w:rFonts w:ascii="Arial" w:hAnsi="Arial" w:cs="Arial"/>
          <w:sz w:val="22"/>
          <w:szCs w:val="22"/>
          <w:vertAlign w:val="subscript"/>
          <w:lang w:val="lt-LT"/>
        </w:rPr>
        <w:t xml:space="preserve"> </w:t>
      </w:r>
      <w:r w:rsidRPr="00BC7DE6">
        <w:rPr>
          <w:rFonts w:ascii="Arial" w:hAnsi="Arial" w:cs="Arial"/>
          <w:sz w:val="22"/>
          <w:szCs w:val="22"/>
          <w:lang w:val="lt-LT"/>
        </w:rPr>
        <w:t xml:space="preserve">– </w:t>
      </w:r>
      <w:r w:rsidR="00875CE4" w:rsidRPr="00875CE4">
        <w:rPr>
          <w:rFonts w:ascii="Arial" w:hAnsi="Arial" w:cs="Arial"/>
          <w:bCs/>
          <w:sz w:val="22"/>
          <w:szCs w:val="22"/>
          <w:lang w:val="lt-LT"/>
        </w:rPr>
        <w:t xml:space="preserve">suteikiama nuolaida procentais neišvardintoms </w:t>
      </w:r>
      <w:r w:rsidR="006A0990">
        <w:rPr>
          <w:rFonts w:ascii="Arial" w:hAnsi="Arial" w:cs="Arial"/>
          <w:bCs/>
          <w:sz w:val="22"/>
          <w:szCs w:val="22"/>
          <w:lang w:val="lt-LT"/>
        </w:rPr>
        <w:t xml:space="preserve">originalioms </w:t>
      </w:r>
      <w:r w:rsidR="00875CE4" w:rsidRPr="00875CE4">
        <w:rPr>
          <w:rFonts w:ascii="Arial" w:hAnsi="Arial" w:cs="Arial"/>
          <w:bCs/>
          <w:sz w:val="22"/>
          <w:szCs w:val="22"/>
          <w:lang w:val="lt-LT"/>
        </w:rPr>
        <w:t>detalėms</w:t>
      </w:r>
      <w:r w:rsidRPr="00BC7DE6">
        <w:rPr>
          <w:rFonts w:ascii="Arial" w:hAnsi="Arial" w:cs="Arial"/>
          <w:sz w:val="22"/>
          <w:szCs w:val="22"/>
          <w:lang w:val="lt-LT"/>
        </w:rPr>
        <w:t>.</w:t>
      </w:r>
    </w:p>
    <w:p w14:paraId="27160D6B" w14:textId="4DB2E4A1" w:rsidR="00875CE4" w:rsidRPr="00875CE4" w:rsidRDefault="009A79CF" w:rsidP="005145DD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ab/>
      </w:r>
      <w:r w:rsidR="00875CE4" w:rsidRPr="00875CE4">
        <w:rPr>
          <w:rFonts w:ascii="Arial" w:hAnsi="Arial" w:cs="Arial"/>
          <w:bCs/>
          <w:lang w:val="lt-LT"/>
        </w:rPr>
        <w:t xml:space="preserve">Pasiūlymo </w:t>
      </w:r>
      <w:r w:rsidR="005145DD">
        <w:rPr>
          <w:rFonts w:ascii="Arial" w:hAnsi="Arial" w:cs="Arial"/>
          <w:bCs/>
          <w:lang w:val="lt-LT"/>
        </w:rPr>
        <w:t>kainos (s</w:t>
      </w:r>
      <w:r w:rsidR="005145DD" w:rsidRPr="005145DD">
        <w:rPr>
          <w:rFonts w:ascii="Arial" w:hAnsi="Arial" w:cs="Arial"/>
          <w:bCs/>
          <w:lang w:val="lt-LT"/>
        </w:rPr>
        <w:t xml:space="preserve">iūlomos atsarginių originalių medkirčių ir </w:t>
      </w:r>
      <w:proofErr w:type="spellStart"/>
      <w:r w:rsidR="005145DD" w:rsidRPr="005145DD">
        <w:rPr>
          <w:rFonts w:ascii="Arial" w:hAnsi="Arial" w:cs="Arial"/>
          <w:bCs/>
          <w:lang w:val="lt-LT"/>
        </w:rPr>
        <w:t>medvežių</w:t>
      </w:r>
      <w:proofErr w:type="spellEnd"/>
      <w:r w:rsidR="005145DD" w:rsidRPr="005145DD">
        <w:rPr>
          <w:rFonts w:ascii="Arial" w:hAnsi="Arial" w:cs="Arial"/>
          <w:bCs/>
          <w:lang w:val="lt-LT"/>
        </w:rPr>
        <w:t xml:space="preserve"> detalių kainos (į prekes įskaičiuoti siuntimo kaštai) ir jų remonto ir techninio aptarnavimo (priežiūros) paslaugų kainų suma</w:t>
      </w:r>
      <w:r w:rsidR="005145DD">
        <w:rPr>
          <w:rFonts w:ascii="Arial" w:hAnsi="Arial" w:cs="Arial"/>
          <w:bCs/>
          <w:lang w:val="lt-LT"/>
        </w:rPr>
        <w:t>)</w:t>
      </w:r>
      <w:r w:rsidR="005145DD" w:rsidRPr="005145DD">
        <w:rPr>
          <w:rFonts w:ascii="Arial" w:hAnsi="Arial" w:cs="Arial"/>
          <w:bCs/>
          <w:lang w:val="lt-LT"/>
        </w:rPr>
        <w:t xml:space="preserve"> </w:t>
      </w:r>
      <w:r w:rsidR="00875CE4" w:rsidRPr="00875CE4">
        <w:rPr>
          <w:rFonts w:ascii="Arial" w:hAnsi="Arial" w:cs="Arial"/>
          <w:bCs/>
          <w:lang w:val="lt-LT"/>
        </w:rPr>
        <w:t xml:space="preserve"> C balai skaičiuojami mažiausios pasiūlytos kainos (</w:t>
      </w:r>
      <w:proofErr w:type="spellStart"/>
      <w:r w:rsidR="00875CE4" w:rsidRPr="00875CE4">
        <w:rPr>
          <w:rFonts w:ascii="Arial" w:hAnsi="Arial" w:cs="Arial"/>
          <w:bCs/>
          <w:lang w:val="lt-LT"/>
        </w:rPr>
        <w:t>Cmin</w:t>
      </w:r>
      <w:proofErr w:type="spellEnd"/>
      <w:r w:rsidR="00875CE4" w:rsidRPr="00875CE4">
        <w:rPr>
          <w:rFonts w:ascii="Arial" w:hAnsi="Arial" w:cs="Arial"/>
          <w:bCs/>
          <w:lang w:val="lt-LT"/>
        </w:rPr>
        <w:t>) ir vertinamo pasiūlymo kainos (</w:t>
      </w:r>
      <w:proofErr w:type="spellStart"/>
      <w:r w:rsidR="00875CE4" w:rsidRPr="00875CE4">
        <w:rPr>
          <w:rFonts w:ascii="Arial" w:hAnsi="Arial" w:cs="Arial"/>
          <w:bCs/>
          <w:lang w:val="lt-LT"/>
        </w:rPr>
        <w:t>Cp</w:t>
      </w:r>
      <w:proofErr w:type="spellEnd"/>
      <w:r w:rsidR="00875CE4" w:rsidRPr="00875CE4">
        <w:rPr>
          <w:rFonts w:ascii="Arial" w:hAnsi="Arial" w:cs="Arial"/>
          <w:bCs/>
          <w:lang w:val="lt-LT"/>
        </w:rPr>
        <w:t>) santykį dauginant iš kainos lyginamojo svorio X=</w:t>
      </w:r>
      <w:r w:rsidR="005145DD">
        <w:rPr>
          <w:rFonts w:ascii="Arial" w:hAnsi="Arial" w:cs="Arial"/>
          <w:bCs/>
          <w:lang w:val="lt-LT"/>
        </w:rPr>
        <w:t>9</w:t>
      </w:r>
      <w:r w:rsidR="00875CE4" w:rsidRPr="00875CE4">
        <w:rPr>
          <w:rFonts w:ascii="Arial" w:hAnsi="Arial" w:cs="Arial"/>
          <w:bCs/>
          <w:lang w:val="lt-LT"/>
        </w:rPr>
        <w:t>0 (geriausia parametro reikšme yra mažiausia jo reikšmė).</w:t>
      </w:r>
    </w:p>
    <w:p w14:paraId="140D7A12" w14:textId="77777777" w:rsidR="00875CE4" w:rsidRPr="00875CE4" w:rsidRDefault="00875CE4" w:rsidP="009A79CF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center"/>
        <w:rPr>
          <w:rFonts w:ascii="Arial" w:hAnsi="Arial" w:cs="Arial"/>
          <w:bCs/>
          <w:lang w:val="lt-LT"/>
        </w:rPr>
      </w:pPr>
      <w:r w:rsidRPr="00875CE4">
        <w:rPr>
          <w:rFonts w:ascii="Arial" w:hAnsi="Arial" w:cs="Arial"/>
          <w:bCs/>
          <w:noProof/>
          <w:lang w:val="lt-LT"/>
        </w:rPr>
        <w:drawing>
          <wp:inline distT="0" distB="0" distL="0" distR="0" wp14:anchorId="6410C0DB" wp14:editId="65E33972">
            <wp:extent cx="1009650" cy="56197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C8737" w14:textId="5BB38ECF" w:rsidR="009A79CF" w:rsidRPr="001B358D" w:rsidRDefault="009A79CF" w:rsidP="005145DD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ab/>
      </w:r>
      <w:r w:rsidRPr="001B358D">
        <w:rPr>
          <w:rFonts w:ascii="Arial" w:hAnsi="Arial" w:cs="Arial"/>
          <w:bCs/>
          <w:lang w:val="lt-LT"/>
        </w:rPr>
        <w:t xml:space="preserve">Pasiūlymas apskaičiuojamas: pasiūlymo suteikiamų nuolaidų neišvardintoms originalioms detalėms procentų dydis A yra didžiausias pasiūlymo suteiktų nuolaidų neišvardintoms originalioms detalėms procentų dydžio </w:t>
      </w:r>
      <w:proofErr w:type="spellStart"/>
      <w:r w:rsidRPr="001B358D">
        <w:rPr>
          <w:rFonts w:ascii="Arial" w:hAnsi="Arial" w:cs="Arial"/>
          <w:bCs/>
          <w:lang w:val="lt-LT"/>
        </w:rPr>
        <w:t>A</w:t>
      </w:r>
      <w:r w:rsidRPr="001B358D">
        <w:rPr>
          <w:rFonts w:ascii="Arial" w:hAnsi="Arial" w:cs="Arial"/>
          <w:bCs/>
          <w:sz w:val="18"/>
          <w:szCs w:val="18"/>
          <w:lang w:val="lt-LT"/>
        </w:rPr>
        <w:t>max</w:t>
      </w:r>
      <w:proofErr w:type="spellEnd"/>
      <w:r w:rsidRPr="001B358D">
        <w:rPr>
          <w:rFonts w:ascii="Arial" w:hAnsi="Arial" w:cs="Arial"/>
          <w:bCs/>
          <w:lang w:val="lt-LT"/>
        </w:rPr>
        <w:t xml:space="preserve"> ir vertinamo pasiūlymo suteiktų nuolaidų neišvardintoms originalioms detalėms procentų dydžio </w:t>
      </w:r>
      <w:proofErr w:type="spellStart"/>
      <w:r w:rsidRPr="001B358D">
        <w:rPr>
          <w:rFonts w:ascii="Arial" w:hAnsi="Arial" w:cs="Arial"/>
          <w:bCs/>
          <w:lang w:val="lt-LT"/>
        </w:rPr>
        <w:t>A</w:t>
      </w:r>
      <w:r w:rsidRPr="001B358D">
        <w:rPr>
          <w:rFonts w:ascii="Arial" w:hAnsi="Arial" w:cs="Arial"/>
          <w:bCs/>
          <w:sz w:val="20"/>
          <w:szCs w:val="20"/>
          <w:lang w:val="lt-LT"/>
        </w:rPr>
        <w:t>p</w:t>
      </w:r>
      <w:proofErr w:type="spellEnd"/>
      <w:r w:rsidRPr="001B358D">
        <w:rPr>
          <w:rFonts w:ascii="Arial" w:hAnsi="Arial" w:cs="Arial"/>
          <w:bCs/>
          <w:lang w:val="lt-LT"/>
        </w:rPr>
        <w:t xml:space="preserve"> santykis padaugintas iš kainos lyginamojo svorio E =10 (geriausia parametro reikšmė yra didžiausia jo reikšmė):</w:t>
      </w:r>
    </w:p>
    <w:p w14:paraId="3A0C04C6" w14:textId="77777777" w:rsidR="009A79CF" w:rsidRPr="009A79CF" w:rsidRDefault="00287F49" w:rsidP="009A79CF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highlight w:val="yellow"/>
          <w:lang w:val="lt-LT"/>
        </w:rPr>
        <w:object w:dxaOrig="1440" w:dyaOrig="1440" w14:anchorId="09232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85pt;margin-top:7.55pt;width:106.7pt;height:43pt;z-index:-251658752" fillcolor="window">
            <v:imagedata r:id="rId6" o:title=""/>
            <w10:wrap type="square"/>
          </v:shape>
          <o:OLEObject Type="Embed" ProgID="Equation.3" ShapeID="_x0000_s1027" DrawAspect="Content" ObjectID="_1797917075" r:id="rId7"/>
        </w:object>
      </w:r>
    </w:p>
    <w:p w14:paraId="7A1FF7D1" w14:textId="77777777" w:rsidR="009A79CF" w:rsidRPr="009A79CF" w:rsidRDefault="009A79CF" w:rsidP="009A79CF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bCs/>
          <w:lang w:val="lt-LT"/>
        </w:rPr>
      </w:pPr>
    </w:p>
    <w:p w14:paraId="6EC2A0DE" w14:textId="77777777" w:rsidR="00875CE4" w:rsidRPr="00BC7DE6" w:rsidRDefault="00875CE4" w:rsidP="009D6A4C">
      <w:pPr>
        <w:pStyle w:val="Bodytext20"/>
        <w:tabs>
          <w:tab w:val="left" w:pos="0"/>
          <w:tab w:val="left" w:pos="9072"/>
        </w:tabs>
        <w:spacing w:line="240" w:lineRule="auto"/>
        <w:ind w:right="55"/>
        <w:jc w:val="both"/>
        <w:rPr>
          <w:rFonts w:ascii="Arial" w:hAnsi="Arial" w:cs="Arial"/>
          <w:sz w:val="22"/>
          <w:szCs w:val="22"/>
          <w:lang w:val="lt-LT"/>
        </w:rPr>
      </w:pPr>
    </w:p>
    <w:p w14:paraId="3E0BCE4A" w14:textId="77777777" w:rsidR="00906A23" w:rsidRPr="00BC7DE6" w:rsidRDefault="00906A23" w:rsidP="009D6A4C">
      <w:pPr>
        <w:pStyle w:val="prastasiniatinklio"/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000000"/>
          <w:kern w:val="24"/>
          <w:sz w:val="22"/>
          <w:szCs w:val="22"/>
        </w:rPr>
      </w:pPr>
    </w:p>
    <w:p w14:paraId="7BCEB18A" w14:textId="77777777" w:rsidR="00906A23" w:rsidRPr="00BC7DE6" w:rsidRDefault="00906A23" w:rsidP="009D6A4C">
      <w:pPr>
        <w:spacing w:line="240" w:lineRule="auto"/>
        <w:jc w:val="both"/>
        <w:rPr>
          <w:rFonts w:ascii="Arial" w:hAnsi="Arial" w:cs="Arial"/>
          <w:lang w:val="lt-LT"/>
        </w:rPr>
      </w:pPr>
      <w:r w:rsidRPr="00BC7DE6">
        <w:rPr>
          <w:rFonts w:ascii="Arial" w:eastAsia="+mn-ea" w:hAnsi="Arial" w:cs="Arial"/>
          <w:b/>
          <w:bCs/>
          <w:kern w:val="24"/>
          <w:lang w:val="lt-LT"/>
        </w:rPr>
        <w:t xml:space="preserve">Laimėjusiu laikomas pasiūlymas, kurio apskaičiuotas ekonominio naudingumo balas S yra didžiausias. </w:t>
      </w:r>
    </w:p>
    <w:sectPr w:rsidR="00906A23" w:rsidRPr="00BC7DE6" w:rsidSect="000D79B5"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62"/>
    <w:rsid w:val="000133BC"/>
    <w:rsid w:val="00023D90"/>
    <w:rsid w:val="00031CF3"/>
    <w:rsid w:val="000340DD"/>
    <w:rsid w:val="0003756C"/>
    <w:rsid w:val="00044D66"/>
    <w:rsid w:val="00056AE9"/>
    <w:rsid w:val="00064238"/>
    <w:rsid w:val="000C49B8"/>
    <w:rsid w:val="000C4C4E"/>
    <w:rsid w:val="000D1C80"/>
    <w:rsid w:val="000D5003"/>
    <w:rsid w:val="000D605E"/>
    <w:rsid w:val="000D79B5"/>
    <w:rsid w:val="000D7E5E"/>
    <w:rsid w:val="000E43DA"/>
    <w:rsid w:val="000F4BFA"/>
    <w:rsid w:val="00100498"/>
    <w:rsid w:val="00101548"/>
    <w:rsid w:val="00113A4D"/>
    <w:rsid w:val="00117EA3"/>
    <w:rsid w:val="0013135B"/>
    <w:rsid w:val="00142A59"/>
    <w:rsid w:val="00145F68"/>
    <w:rsid w:val="00155151"/>
    <w:rsid w:val="00170D4D"/>
    <w:rsid w:val="00176312"/>
    <w:rsid w:val="00176D33"/>
    <w:rsid w:val="00183652"/>
    <w:rsid w:val="00194387"/>
    <w:rsid w:val="00194A1F"/>
    <w:rsid w:val="001A36A2"/>
    <w:rsid w:val="001B2EB3"/>
    <w:rsid w:val="001B358D"/>
    <w:rsid w:val="001C08DD"/>
    <w:rsid w:val="001C4784"/>
    <w:rsid w:val="001D08FD"/>
    <w:rsid w:val="001E415E"/>
    <w:rsid w:val="001E598F"/>
    <w:rsid w:val="001F4942"/>
    <w:rsid w:val="001F61D1"/>
    <w:rsid w:val="00214B16"/>
    <w:rsid w:val="0021769F"/>
    <w:rsid w:val="002302DE"/>
    <w:rsid w:val="00231A44"/>
    <w:rsid w:val="00232D25"/>
    <w:rsid w:val="00234062"/>
    <w:rsid w:val="002357F5"/>
    <w:rsid w:val="00252BEA"/>
    <w:rsid w:val="00262291"/>
    <w:rsid w:val="00281B2B"/>
    <w:rsid w:val="00287F49"/>
    <w:rsid w:val="0029458E"/>
    <w:rsid w:val="002A100D"/>
    <w:rsid w:val="002A69F2"/>
    <w:rsid w:val="002B4286"/>
    <w:rsid w:val="002C1573"/>
    <w:rsid w:val="002C5DCE"/>
    <w:rsid w:val="002C780B"/>
    <w:rsid w:val="002D3862"/>
    <w:rsid w:val="002D676F"/>
    <w:rsid w:val="002E3D76"/>
    <w:rsid w:val="002E67CE"/>
    <w:rsid w:val="0030021B"/>
    <w:rsid w:val="003033BD"/>
    <w:rsid w:val="00315955"/>
    <w:rsid w:val="003213D7"/>
    <w:rsid w:val="00322B92"/>
    <w:rsid w:val="00327CCC"/>
    <w:rsid w:val="00333D40"/>
    <w:rsid w:val="00334671"/>
    <w:rsid w:val="003515BF"/>
    <w:rsid w:val="0036030E"/>
    <w:rsid w:val="00371878"/>
    <w:rsid w:val="00373EB7"/>
    <w:rsid w:val="00374AF1"/>
    <w:rsid w:val="00375660"/>
    <w:rsid w:val="003774B0"/>
    <w:rsid w:val="00377E80"/>
    <w:rsid w:val="00385A59"/>
    <w:rsid w:val="003A00C3"/>
    <w:rsid w:val="003A4FF7"/>
    <w:rsid w:val="003C124D"/>
    <w:rsid w:val="003E73E4"/>
    <w:rsid w:val="003F64B8"/>
    <w:rsid w:val="00415088"/>
    <w:rsid w:val="00427CB6"/>
    <w:rsid w:val="00431987"/>
    <w:rsid w:val="0045656D"/>
    <w:rsid w:val="004622AC"/>
    <w:rsid w:val="00462F43"/>
    <w:rsid w:val="00463F19"/>
    <w:rsid w:val="0046697E"/>
    <w:rsid w:val="004722DF"/>
    <w:rsid w:val="00482D0F"/>
    <w:rsid w:val="00487E3B"/>
    <w:rsid w:val="004A114C"/>
    <w:rsid w:val="004A6E27"/>
    <w:rsid w:val="004B300C"/>
    <w:rsid w:val="004B3F16"/>
    <w:rsid w:val="004D6AC3"/>
    <w:rsid w:val="004E1728"/>
    <w:rsid w:val="004E447D"/>
    <w:rsid w:val="004F2A09"/>
    <w:rsid w:val="00514524"/>
    <w:rsid w:val="005145DD"/>
    <w:rsid w:val="005273E3"/>
    <w:rsid w:val="005317ED"/>
    <w:rsid w:val="005506B2"/>
    <w:rsid w:val="0056104A"/>
    <w:rsid w:val="00571012"/>
    <w:rsid w:val="00572537"/>
    <w:rsid w:val="0057562D"/>
    <w:rsid w:val="0058489F"/>
    <w:rsid w:val="0058777A"/>
    <w:rsid w:val="005878E4"/>
    <w:rsid w:val="005978F2"/>
    <w:rsid w:val="005A5444"/>
    <w:rsid w:val="005A7A5B"/>
    <w:rsid w:val="005B3238"/>
    <w:rsid w:val="005B7FBA"/>
    <w:rsid w:val="005C20D6"/>
    <w:rsid w:val="005C38D8"/>
    <w:rsid w:val="005C6886"/>
    <w:rsid w:val="005F0C1A"/>
    <w:rsid w:val="0060027A"/>
    <w:rsid w:val="00602694"/>
    <w:rsid w:val="0061241D"/>
    <w:rsid w:val="00613CCF"/>
    <w:rsid w:val="00653897"/>
    <w:rsid w:val="00663ED5"/>
    <w:rsid w:val="0066414B"/>
    <w:rsid w:val="006663F9"/>
    <w:rsid w:val="00694195"/>
    <w:rsid w:val="006A0990"/>
    <w:rsid w:val="006D13EB"/>
    <w:rsid w:val="006D26A3"/>
    <w:rsid w:val="00715301"/>
    <w:rsid w:val="007231CB"/>
    <w:rsid w:val="0072373A"/>
    <w:rsid w:val="00732FDA"/>
    <w:rsid w:val="00736720"/>
    <w:rsid w:val="0074190E"/>
    <w:rsid w:val="0074326A"/>
    <w:rsid w:val="00750181"/>
    <w:rsid w:val="00776D9B"/>
    <w:rsid w:val="00782795"/>
    <w:rsid w:val="007855B6"/>
    <w:rsid w:val="00793D37"/>
    <w:rsid w:val="00794CCD"/>
    <w:rsid w:val="007A2CA0"/>
    <w:rsid w:val="007B07B9"/>
    <w:rsid w:val="007B65BF"/>
    <w:rsid w:val="007B7F70"/>
    <w:rsid w:val="007C0B7D"/>
    <w:rsid w:val="007C3983"/>
    <w:rsid w:val="007C5F84"/>
    <w:rsid w:val="007D1811"/>
    <w:rsid w:val="007E3322"/>
    <w:rsid w:val="007F2BE0"/>
    <w:rsid w:val="00802545"/>
    <w:rsid w:val="00804865"/>
    <w:rsid w:val="00832175"/>
    <w:rsid w:val="00840998"/>
    <w:rsid w:val="0085213D"/>
    <w:rsid w:val="0085242A"/>
    <w:rsid w:val="00871B84"/>
    <w:rsid w:val="00875CE4"/>
    <w:rsid w:val="00875D38"/>
    <w:rsid w:val="008869FE"/>
    <w:rsid w:val="008950B1"/>
    <w:rsid w:val="00895247"/>
    <w:rsid w:val="00897696"/>
    <w:rsid w:val="008A09E7"/>
    <w:rsid w:val="008A2ED9"/>
    <w:rsid w:val="008A7487"/>
    <w:rsid w:val="008B1670"/>
    <w:rsid w:val="008B2790"/>
    <w:rsid w:val="008C0E8C"/>
    <w:rsid w:val="008C28F0"/>
    <w:rsid w:val="008D0053"/>
    <w:rsid w:val="00902638"/>
    <w:rsid w:val="009047FB"/>
    <w:rsid w:val="00906A23"/>
    <w:rsid w:val="009157E5"/>
    <w:rsid w:val="009213BA"/>
    <w:rsid w:val="00922E09"/>
    <w:rsid w:val="00930B8A"/>
    <w:rsid w:val="00936AFA"/>
    <w:rsid w:val="0094349F"/>
    <w:rsid w:val="0094548D"/>
    <w:rsid w:val="00951E87"/>
    <w:rsid w:val="00953D49"/>
    <w:rsid w:val="00961E6E"/>
    <w:rsid w:val="00970484"/>
    <w:rsid w:val="0097358E"/>
    <w:rsid w:val="0099612F"/>
    <w:rsid w:val="00996833"/>
    <w:rsid w:val="009A0A68"/>
    <w:rsid w:val="009A25B9"/>
    <w:rsid w:val="009A79CF"/>
    <w:rsid w:val="009B0189"/>
    <w:rsid w:val="009C6771"/>
    <w:rsid w:val="009D1B2B"/>
    <w:rsid w:val="009D392A"/>
    <w:rsid w:val="009D6A4C"/>
    <w:rsid w:val="00A43440"/>
    <w:rsid w:val="00A449C3"/>
    <w:rsid w:val="00A460F5"/>
    <w:rsid w:val="00A5388D"/>
    <w:rsid w:val="00A7460B"/>
    <w:rsid w:val="00A77499"/>
    <w:rsid w:val="00A86DE1"/>
    <w:rsid w:val="00A91ADB"/>
    <w:rsid w:val="00A91F0E"/>
    <w:rsid w:val="00AA0E81"/>
    <w:rsid w:val="00AB5E2F"/>
    <w:rsid w:val="00AB6AC8"/>
    <w:rsid w:val="00AC2103"/>
    <w:rsid w:val="00AC57E9"/>
    <w:rsid w:val="00AD5A9A"/>
    <w:rsid w:val="00B0564D"/>
    <w:rsid w:val="00B13A08"/>
    <w:rsid w:val="00B22FAF"/>
    <w:rsid w:val="00B34E0A"/>
    <w:rsid w:val="00B42D1D"/>
    <w:rsid w:val="00B54A16"/>
    <w:rsid w:val="00B85ED1"/>
    <w:rsid w:val="00B86171"/>
    <w:rsid w:val="00B925F1"/>
    <w:rsid w:val="00BA1A6F"/>
    <w:rsid w:val="00BC7DE6"/>
    <w:rsid w:val="00BD6144"/>
    <w:rsid w:val="00BF0029"/>
    <w:rsid w:val="00C12635"/>
    <w:rsid w:val="00C160AF"/>
    <w:rsid w:val="00C16725"/>
    <w:rsid w:val="00C22094"/>
    <w:rsid w:val="00C27A87"/>
    <w:rsid w:val="00C445F6"/>
    <w:rsid w:val="00C516E0"/>
    <w:rsid w:val="00C66FD8"/>
    <w:rsid w:val="00C73063"/>
    <w:rsid w:val="00C802AC"/>
    <w:rsid w:val="00C864AD"/>
    <w:rsid w:val="00C93F0B"/>
    <w:rsid w:val="00C9521F"/>
    <w:rsid w:val="00CA2A52"/>
    <w:rsid w:val="00CB640D"/>
    <w:rsid w:val="00CD5713"/>
    <w:rsid w:val="00CE01BB"/>
    <w:rsid w:val="00CE2BF4"/>
    <w:rsid w:val="00CE5CF4"/>
    <w:rsid w:val="00CF1C29"/>
    <w:rsid w:val="00CF23DD"/>
    <w:rsid w:val="00CF27DA"/>
    <w:rsid w:val="00CF6A83"/>
    <w:rsid w:val="00D21C47"/>
    <w:rsid w:val="00D23490"/>
    <w:rsid w:val="00D26F4D"/>
    <w:rsid w:val="00D35B58"/>
    <w:rsid w:val="00D42513"/>
    <w:rsid w:val="00D47A62"/>
    <w:rsid w:val="00D549F7"/>
    <w:rsid w:val="00D60483"/>
    <w:rsid w:val="00D6598F"/>
    <w:rsid w:val="00D70E97"/>
    <w:rsid w:val="00D811C0"/>
    <w:rsid w:val="00D86F55"/>
    <w:rsid w:val="00D9186E"/>
    <w:rsid w:val="00D92506"/>
    <w:rsid w:val="00DA0B50"/>
    <w:rsid w:val="00DA2293"/>
    <w:rsid w:val="00DB1673"/>
    <w:rsid w:val="00DB3F88"/>
    <w:rsid w:val="00DC1032"/>
    <w:rsid w:val="00DC6563"/>
    <w:rsid w:val="00DD217A"/>
    <w:rsid w:val="00DD3327"/>
    <w:rsid w:val="00DF056C"/>
    <w:rsid w:val="00E41498"/>
    <w:rsid w:val="00E43391"/>
    <w:rsid w:val="00E43878"/>
    <w:rsid w:val="00E50BAE"/>
    <w:rsid w:val="00E523E3"/>
    <w:rsid w:val="00E52BF8"/>
    <w:rsid w:val="00E54F7C"/>
    <w:rsid w:val="00E561BE"/>
    <w:rsid w:val="00E65300"/>
    <w:rsid w:val="00E73253"/>
    <w:rsid w:val="00E843E9"/>
    <w:rsid w:val="00E86E1B"/>
    <w:rsid w:val="00E94FEB"/>
    <w:rsid w:val="00EA44AB"/>
    <w:rsid w:val="00EA7DA9"/>
    <w:rsid w:val="00EB5B0F"/>
    <w:rsid w:val="00EF7B6F"/>
    <w:rsid w:val="00F02497"/>
    <w:rsid w:val="00F17FD4"/>
    <w:rsid w:val="00F23C63"/>
    <w:rsid w:val="00F72F36"/>
    <w:rsid w:val="00F8020B"/>
    <w:rsid w:val="00F822C9"/>
    <w:rsid w:val="00F85CA4"/>
    <w:rsid w:val="00F911CB"/>
    <w:rsid w:val="00FB4E8A"/>
    <w:rsid w:val="00FC112C"/>
    <w:rsid w:val="00FD5769"/>
    <w:rsid w:val="00FD6332"/>
    <w:rsid w:val="00FE264D"/>
    <w:rsid w:val="00FF232B"/>
    <w:rsid w:val="00FF3554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96E024"/>
  <w15:chartTrackingRefBased/>
  <w15:docId w15:val="{C27A3A33-4A53-4216-B982-6FD26A2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7A62"/>
    <w:pPr>
      <w:spacing w:line="256" w:lineRule="auto"/>
    </w:pPr>
    <w:rPr>
      <w:rFonts w:ascii="Calibri" w:eastAsia="Calibri" w:hAnsi="Calibri" w:cs="DokChamp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prastasis"/>
    <w:link w:val="SraopastraipaDiagrama"/>
    <w:uiPriority w:val="34"/>
    <w:qFormat/>
    <w:rsid w:val="00D47A6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D47A62"/>
    <w:rPr>
      <w:rFonts w:ascii="Calibri" w:eastAsia="Calibri" w:hAnsi="Calibri" w:cs="DokChampa"/>
    </w:rPr>
  </w:style>
  <w:style w:type="paragraph" w:customStyle="1" w:styleId="tajtip">
    <w:name w:val="tajtip"/>
    <w:basedOn w:val="prastasis"/>
    <w:rsid w:val="00D47A62"/>
    <w:pPr>
      <w:autoSpaceDN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3A08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57562D"/>
    <w:rPr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3F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3F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3F19"/>
    <w:rPr>
      <w:rFonts w:ascii="Calibri" w:eastAsia="Calibri" w:hAnsi="Calibri" w:cs="DokChamp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3F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3F19"/>
    <w:rPr>
      <w:rFonts w:ascii="Calibri" w:eastAsia="Calibri" w:hAnsi="Calibri" w:cs="DokChampa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F4BFA"/>
    <w:pPr>
      <w:spacing w:after="0" w:line="240" w:lineRule="auto"/>
    </w:pPr>
    <w:rPr>
      <w:rFonts w:ascii="Calibri" w:eastAsia="Calibri" w:hAnsi="Calibri" w:cs="DokChampa"/>
    </w:rPr>
  </w:style>
  <w:style w:type="paragraph" w:customStyle="1" w:styleId="Default">
    <w:name w:val="Default"/>
    <w:rsid w:val="005C68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lt-LT" w:eastAsia="lt-LT"/>
    </w:rPr>
  </w:style>
  <w:style w:type="character" w:customStyle="1" w:styleId="Bodytext2">
    <w:name w:val="Body text (2)_"/>
    <w:link w:val="Bodytext20"/>
    <w:locked/>
    <w:rsid w:val="00906A2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906A23"/>
    <w:pPr>
      <w:shd w:val="clear" w:color="auto" w:fill="FFFFFF"/>
      <w:spacing w:after="0" w:line="269" w:lineRule="exact"/>
      <w:ind w:hanging="400"/>
    </w:pPr>
    <w:rPr>
      <w:rFonts w:ascii="Times New Roman" w:eastAsiaTheme="minorHAnsi" w:hAnsi="Times New Roman" w:cs="Times New Roman"/>
      <w:i/>
      <w:iCs/>
      <w:sz w:val="23"/>
      <w:szCs w:val="23"/>
    </w:rPr>
  </w:style>
  <w:style w:type="table" w:styleId="Lentelstinklelis">
    <w:name w:val="Table Grid"/>
    <w:basedOn w:val="prastojilentel"/>
    <w:uiPriority w:val="39"/>
    <w:rsid w:val="0090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0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772C-E365-465C-A7A7-9EEC178E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Gražina Aleknaitė-Umbrasienė | VMU</cp:lastModifiedBy>
  <cp:revision>2</cp:revision>
  <cp:lastPrinted>2020-09-21T07:27:00Z</cp:lastPrinted>
  <dcterms:created xsi:type="dcterms:W3CDTF">2025-01-09T06:38:00Z</dcterms:created>
  <dcterms:modified xsi:type="dcterms:W3CDTF">2025-01-09T06:38:00Z</dcterms:modified>
</cp:coreProperties>
</file>