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884C" w14:textId="77777777" w:rsidR="00DB67A3" w:rsidRDefault="00DB67A3"/>
    <w:p w14:paraId="7B0F2CF6" w14:textId="77777777" w:rsidR="00DB67A3" w:rsidRDefault="00DB67A3"/>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655"/>
      </w:tblGrid>
      <w:tr w:rsidR="00743DD2" w:rsidRPr="00743DD2" w14:paraId="36F8FF05" w14:textId="219295A3" w:rsidTr="000C10F3">
        <w:tc>
          <w:tcPr>
            <w:tcW w:w="4559" w:type="dxa"/>
          </w:tcPr>
          <w:p w14:paraId="22948682" w14:textId="77777777" w:rsidR="00743DD2" w:rsidRPr="00743DD2" w:rsidRDefault="00743DD2" w:rsidP="00743DD2">
            <w:pPr>
              <w:tabs>
                <w:tab w:val="left" w:pos="5940"/>
              </w:tabs>
              <w:jc w:val="right"/>
              <w:rPr>
                <w:lang w:val="en-US"/>
              </w:rPr>
            </w:pPr>
            <w:r w:rsidRPr="00743DD2">
              <w:rPr>
                <w:lang w:val="lt-LT" w:bidi="lt-LT"/>
              </w:rPr>
              <w:t>PATVIRTINO</w:t>
            </w:r>
          </w:p>
        </w:tc>
        <w:tc>
          <w:tcPr>
            <w:tcW w:w="4655" w:type="dxa"/>
          </w:tcPr>
          <w:p w14:paraId="0F834717" w14:textId="7B2F081F" w:rsidR="00743DD2" w:rsidRPr="00743DD2" w:rsidRDefault="00743DD2" w:rsidP="00743DD2">
            <w:pPr>
              <w:tabs>
                <w:tab w:val="left" w:pos="5940"/>
              </w:tabs>
              <w:jc w:val="right"/>
              <w:rPr>
                <w:lang w:val="lt-LT" w:bidi="lt-LT"/>
              </w:rPr>
            </w:pPr>
            <w:r w:rsidRPr="001C2DD0">
              <w:t>СХВАЛЕНО</w:t>
            </w:r>
          </w:p>
        </w:tc>
      </w:tr>
      <w:tr w:rsidR="00743DD2" w:rsidRPr="00743DD2" w14:paraId="32702C20" w14:textId="3A4AEBA9" w:rsidTr="000C10F3">
        <w:tc>
          <w:tcPr>
            <w:tcW w:w="4559" w:type="dxa"/>
          </w:tcPr>
          <w:p w14:paraId="095C3BD6" w14:textId="77777777" w:rsidR="00743DD2" w:rsidRPr="00743DD2" w:rsidRDefault="00743DD2" w:rsidP="00743DD2">
            <w:pPr>
              <w:tabs>
                <w:tab w:val="left" w:pos="6663"/>
              </w:tabs>
              <w:jc w:val="right"/>
              <w:rPr>
                <w:lang w:val="en-US"/>
              </w:rPr>
            </w:pPr>
            <w:r w:rsidRPr="00743DD2">
              <w:rPr>
                <w:lang w:val="lt-LT" w:bidi="lt-LT"/>
              </w:rPr>
              <w:t xml:space="preserve"> Viešojo pirkimo komisija</w:t>
            </w:r>
          </w:p>
        </w:tc>
        <w:tc>
          <w:tcPr>
            <w:tcW w:w="4655" w:type="dxa"/>
          </w:tcPr>
          <w:p w14:paraId="673F95F9" w14:textId="565795DB" w:rsidR="00743DD2" w:rsidRPr="00743DD2" w:rsidRDefault="00743DD2" w:rsidP="00743DD2">
            <w:pPr>
              <w:tabs>
                <w:tab w:val="left" w:pos="6663"/>
              </w:tabs>
              <w:jc w:val="right"/>
              <w:rPr>
                <w:lang w:val="lt-LT" w:bidi="lt-LT"/>
              </w:rPr>
            </w:pPr>
            <w:proofErr w:type="spellStart"/>
            <w:r w:rsidRPr="001C2DD0">
              <w:t>Комісією</w:t>
            </w:r>
            <w:proofErr w:type="spellEnd"/>
            <w:r w:rsidRPr="001C2DD0">
              <w:t xml:space="preserve"> з </w:t>
            </w:r>
            <w:proofErr w:type="spellStart"/>
            <w:r w:rsidRPr="001C2DD0">
              <w:t>державних</w:t>
            </w:r>
            <w:proofErr w:type="spellEnd"/>
            <w:r w:rsidRPr="001C2DD0">
              <w:t xml:space="preserve"> </w:t>
            </w:r>
            <w:proofErr w:type="spellStart"/>
            <w:r w:rsidRPr="001C2DD0">
              <w:t>закупівель</w:t>
            </w:r>
            <w:proofErr w:type="spellEnd"/>
          </w:p>
        </w:tc>
      </w:tr>
      <w:tr w:rsidR="00743DD2" w:rsidRPr="00743DD2" w14:paraId="4E8E38A7" w14:textId="0D695AA9" w:rsidTr="000C10F3">
        <w:tc>
          <w:tcPr>
            <w:tcW w:w="4559" w:type="dxa"/>
          </w:tcPr>
          <w:p w14:paraId="1459A7FC" w14:textId="77777777" w:rsidR="00743DD2" w:rsidRPr="00743DD2" w:rsidRDefault="00743DD2" w:rsidP="00C72AF1">
            <w:pPr>
              <w:jc w:val="center"/>
              <w:outlineLvl w:val="0"/>
              <w:rPr>
                <w:b/>
                <w:caps/>
                <w:spacing w:val="40"/>
                <w:lang w:val="en-US"/>
              </w:rPr>
            </w:pPr>
          </w:p>
        </w:tc>
        <w:tc>
          <w:tcPr>
            <w:tcW w:w="4655" w:type="dxa"/>
          </w:tcPr>
          <w:p w14:paraId="1DC7B9C6" w14:textId="77777777" w:rsidR="00743DD2" w:rsidRPr="00743DD2" w:rsidRDefault="00743DD2" w:rsidP="00C72AF1">
            <w:pPr>
              <w:jc w:val="center"/>
              <w:outlineLvl w:val="0"/>
              <w:rPr>
                <w:b/>
                <w:caps/>
                <w:spacing w:val="40"/>
                <w:lang w:val="en-US"/>
              </w:rPr>
            </w:pPr>
          </w:p>
        </w:tc>
      </w:tr>
      <w:tr w:rsidR="00743DD2" w:rsidRPr="00743DD2" w14:paraId="0A169C92" w14:textId="122E9323" w:rsidTr="000C10F3">
        <w:tc>
          <w:tcPr>
            <w:tcW w:w="4559" w:type="dxa"/>
          </w:tcPr>
          <w:p w14:paraId="41202ACC" w14:textId="6806BAC6" w:rsidR="00743DD2" w:rsidRPr="00743DD2" w:rsidRDefault="00743DD2" w:rsidP="00743DD2">
            <w:pPr>
              <w:jc w:val="center"/>
              <w:outlineLvl w:val="0"/>
              <w:rPr>
                <w:b/>
                <w:caps/>
                <w:spacing w:val="40"/>
                <w:lang w:val="en-US"/>
              </w:rPr>
            </w:pPr>
            <w:r w:rsidRPr="00743DD2">
              <w:rPr>
                <w:b/>
                <w:spacing w:val="40"/>
                <w:lang w:val="lt-LT" w:bidi="lt-LT"/>
              </w:rPr>
              <w:t xml:space="preserve">VIEŠOJO </w:t>
            </w:r>
            <w:r w:rsidR="00014DC9">
              <w:rPr>
                <w:b/>
                <w:spacing w:val="40"/>
                <w:lang w:val="lt-LT" w:bidi="lt-LT"/>
              </w:rPr>
              <w:t>PIRKIMO SĄLYGOS</w:t>
            </w:r>
          </w:p>
        </w:tc>
        <w:tc>
          <w:tcPr>
            <w:tcW w:w="4655" w:type="dxa"/>
          </w:tcPr>
          <w:p w14:paraId="1FCF4DA7" w14:textId="798C4A11" w:rsidR="00743DD2" w:rsidRPr="00821900" w:rsidRDefault="00743DD2" w:rsidP="00743DD2">
            <w:pPr>
              <w:jc w:val="center"/>
              <w:outlineLvl w:val="0"/>
              <w:rPr>
                <w:b/>
                <w:bCs/>
                <w:spacing w:val="40"/>
                <w:lang w:val="lt-LT" w:bidi="lt-LT"/>
              </w:rPr>
            </w:pPr>
            <w:r w:rsidRPr="00821900">
              <w:rPr>
                <w:b/>
                <w:bCs/>
              </w:rPr>
              <w:t>ЗАКУПІВЕЛЬНА ДОКУМЕНТАЦІЯ</w:t>
            </w:r>
          </w:p>
        </w:tc>
      </w:tr>
      <w:tr w:rsidR="00743DD2" w:rsidRPr="00743DD2" w14:paraId="178C9109" w14:textId="6EE2D263" w:rsidTr="000C10F3">
        <w:tc>
          <w:tcPr>
            <w:tcW w:w="4559" w:type="dxa"/>
          </w:tcPr>
          <w:p w14:paraId="208132F4" w14:textId="77777777" w:rsidR="00743DD2" w:rsidRPr="00743DD2" w:rsidRDefault="00743DD2" w:rsidP="00743DD2">
            <w:pPr>
              <w:rPr>
                <w:spacing w:val="60"/>
                <w:lang w:val="en-US"/>
              </w:rPr>
            </w:pPr>
          </w:p>
        </w:tc>
        <w:tc>
          <w:tcPr>
            <w:tcW w:w="4655" w:type="dxa"/>
          </w:tcPr>
          <w:p w14:paraId="0EAE0E30" w14:textId="77777777" w:rsidR="00743DD2" w:rsidRPr="00743DD2" w:rsidRDefault="00743DD2" w:rsidP="00743DD2">
            <w:pPr>
              <w:rPr>
                <w:spacing w:val="60"/>
                <w:lang w:val="en-US"/>
              </w:rPr>
            </w:pPr>
          </w:p>
        </w:tc>
      </w:tr>
      <w:tr w:rsidR="00743DD2" w:rsidRPr="00743DD2" w14:paraId="7AF1E979" w14:textId="46630268" w:rsidTr="000C10F3">
        <w:tc>
          <w:tcPr>
            <w:tcW w:w="4559" w:type="dxa"/>
          </w:tcPr>
          <w:p w14:paraId="06A4CA4F" w14:textId="77777777" w:rsidR="00743DD2" w:rsidRPr="00743DD2" w:rsidRDefault="00743DD2" w:rsidP="00743DD2">
            <w:pPr>
              <w:rPr>
                <w:lang w:val="en-US"/>
              </w:rPr>
            </w:pPr>
          </w:p>
        </w:tc>
        <w:tc>
          <w:tcPr>
            <w:tcW w:w="4655" w:type="dxa"/>
          </w:tcPr>
          <w:p w14:paraId="5F6027BF" w14:textId="77777777" w:rsidR="00743DD2" w:rsidRPr="00743DD2" w:rsidRDefault="00743DD2" w:rsidP="00743DD2">
            <w:pPr>
              <w:rPr>
                <w:lang w:val="en-US"/>
              </w:rPr>
            </w:pPr>
          </w:p>
        </w:tc>
      </w:tr>
      <w:tr w:rsidR="00743DD2" w:rsidRPr="00DB67A3" w14:paraId="0DD0514C" w14:textId="06E1ADAC" w:rsidTr="000C10F3">
        <w:trPr>
          <w:trHeight w:val="2178"/>
        </w:trPr>
        <w:tc>
          <w:tcPr>
            <w:tcW w:w="4559" w:type="dxa"/>
          </w:tcPr>
          <w:p w14:paraId="2D96D0AD" w14:textId="63DCD17F" w:rsidR="00743DD2" w:rsidRPr="00A76924" w:rsidRDefault="00DB67A3" w:rsidP="00743DD2">
            <w:pPr>
              <w:pBdr>
                <w:top w:val="single" w:sz="6" w:space="1" w:color="auto"/>
                <w:left w:val="single" w:sz="6" w:space="0" w:color="auto"/>
                <w:bottom w:val="single" w:sz="6" w:space="1" w:color="auto"/>
                <w:right w:val="single" w:sz="6" w:space="0" w:color="auto"/>
              </w:pBdr>
              <w:jc w:val="center"/>
              <w:outlineLvl w:val="0"/>
              <w:rPr>
                <w:rFonts w:ascii="Times New Roman Bold" w:hAnsi="Times New Roman Bold"/>
                <w:b/>
                <w:caps/>
                <w:lang w:val="en-US"/>
              </w:rPr>
            </w:pPr>
            <w:r w:rsidRPr="00DB67A3">
              <w:rPr>
                <w:rFonts w:ascii="Times New Roman Bold" w:eastAsia="Times New Roman Bold" w:hAnsi="Times New Roman Bold" w:cs="Times New Roman Bold"/>
                <w:b/>
                <w:bCs/>
                <w:caps/>
                <w:lang w:bidi="lt-LT"/>
              </w:rPr>
              <w:t>Dvigubos paskirties antiradiacinės slėptuvės</w:t>
            </w:r>
            <w:r w:rsidR="00504912">
              <w:rPr>
                <w:rFonts w:ascii="Times New Roman Bold" w:eastAsia="Times New Roman Bold" w:hAnsi="Times New Roman Bold" w:cs="Times New Roman Bold"/>
                <w:b/>
                <w:bCs/>
                <w:caps/>
                <w:lang w:bidi="lt-LT"/>
              </w:rPr>
              <w:t xml:space="preserve">, sujungtos su licėjumi, </w:t>
            </w:r>
            <w:r w:rsidRPr="00DB67A3">
              <w:rPr>
                <w:rFonts w:ascii="Times New Roman Bold" w:eastAsia="Times New Roman Bold" w:hAnsi="Times New Roman Bold" w:cs="Times New Roman Bold"/>
                <w:b/>
                <w:bCs/>
                <w:caps/>
                <w:lang w:bidi="lt-LT"/>
              </w:rPr>
              <w:t>naujos statybos darbai, adres</w:t>
            </w:r>
            <w:r w:rsidR="00504912">
              <w:rPr>
                <w:rFonts w:ascii="Times New Roman Bold" w:eastAsia="Times New Roman Bold" w:hAnsi="Times New Roman Bold" w:cs="Times New Roman Bold"/>
                <w:b/>
                <w:bCs/>
                <w:caps/>
                <w:lang w:bidi="lt-LT"/>
              </w:rPr>
              <w:t>u</w:t>
            </w:r>
            <w:r w:rsidRPr="00DB67A3">
              <w:rPr>
                <w:rFonts w:ascii="Times New Roman Bold" w:eastAsia="Times New Roman Bold" w:hAnsi="Times New Roman Bold" w:cs="Times New Roman Bold"/>
                <w:b/>
                <w:bCs/>
                <w:caps/>
                <w:lang w:bidi="lt-LT"/>
              </w:rPr>
              <w:t>: Dovženko g. 34, Desna, Černihivo regionas</w:t>
            </w:r>
            <w:r w:rsidR="00DF27DB" w:rsidRPr="00DF27DB">
              <w:rPr>
                <w:rFonts w:ascii="Times New Roman Bold" w:eastAsia="Times New Roman Bold" w:hAnsi="Times New Roman Bold" w:cs="Times New Roman Bold"/>
                <w:b/>
                <w:bCs/>
                <w:caps/>
                <w:lang w:bidi="lt-LT"/>
              </w:rPr>
              <w:t>”</w:t>
            </w:r>
          </w:p>
        </w:tc>
        <w:tc>
          <w:tcPr>
            <w:tcW w:w="4655" w:type="dxa"/>
          </w:tcPr>
          <w:p w14:paraId="1AD04673" w14:textId="01884572" w:rsidR="00743DD2" w:rsidRPr="00205398" w:rsidRDefault="00DB67A3" w:rsidP="005C1D6E">
            <w:pPr>
              <w:pBdr>
                <w:top w:val="single" w:sz="6" w:space="1" w:color="auto"/>
                <w:left w:val="single" w:sz="6" w:space="0" w:color="auto"/>
                <w:bottom w:val="single" w:sz="6" w:space="1" w:color="auto"/>
                <w:right w:val="single" w:sz="6" w:space="0" w:color="auto"/>
              </w:pBdr>
              <w:jc w:val="center"/>
              <w:outlineLvl w:val="0"/>
              <w:rPr>
                <w:rFonts w:asciiTheme="minorHAnsi" w:eastAsia="Times New Roman Bold" w:hAnsiTheme="minorHAnsi" w:cs="Times New Roman Bold"/>
                <w:b/>
                <w:bCs/>
                <w:caps/>
                <w:lang w:val="lt-LT" w:bidi="lt-LT"/>
              </w:rPr>
            </w:pPr>
            <w:r w:rsidRPr="000C10F3">
              <w:rPr>
                <w:rFonts w:ascii="Times New Roman Bold" w:hAnsi="Times New Roman Bold" w:hint="eastAsia"/>
                <w:b/>
                <w:bCs/>
                <w:caps/>
                <w:lang w:val="en-US"/>
              </w:rPr>
              <w:t>«</w:t>
            </w:r>
            <w:r w:rsidRPr="00DB67A3">
              <w:rPr>
                <w:rFonts w:ascii="Times New Roman Bold" w:hAnsi="Times New Roman Bold"/>
                <w:b/>
                <w:bCs/>
                <w:caps/>
                <w:lang w:val="ru-RU"/>
              </w:rPr>
              <w:t>Нове</w:t>
            </w:r>
            <w:r w:rsidRPr="000C10F3">
              <w:rPr>
                <w:rFonts w:ascii="Times New Roman Bold" w:hAnsi="Times New Roman Bold"/>
                <w:b/>
                <w:bCs/>
                <w:caps/>
                <w:lang w:val="en-US"/>
              </w:rPr>
              <w:t xml:space="preserve"> </w:t>
            </w:r>
            <w:r w:rsidRPr="00DB67A3">
              <w:rPr>
                <w:rFonts w:ascii="Times New Roman Bold" w:hAnsi="Times New Roman Bold"/>
                <w:b/>
                <w:bCs/>
                <w:caps/>
                <w:lang w:val="ru-RU"/>
              </w:rPr>
              <w:t>будівництво</w:t>
            </w:r>
            <w:r w:rsidRPr="000C10F3">
              <w:rPr>
                <w:rFonts w:ascii="Times New Roman Bold" w:hAnsi="Times New Roman Bold"/>
                <w:b/>
                <w:bCs/>
                <w:caps/>
                <w:lang w:val="en-US"/>
              </w:rPr>
              <w:t xml:space="preserve"> </w:t>
            </w:r>
            <w:r w:rsidRPr="00DB67A3">
              <w:rPr>
                <w:rFonts w:ascii="Times New Roman Bold" w:hAnsi="Times New Roman Bold"/>
                <w:b/>
                <w:bCs/>
                <w:caps/>
                <w:lang w:val="ru-RU"/>
              </w:rPr>
              <w:t>споруди</w:t>
            </w:r>
            <w:r w:rsidRPr="000C10F3">
              <w:rPr>
                <w:rFonts w:ascii="Times New Roman Bold" w:hAnsi="Times New Roman Bold"/>
                <w:b/>
                <w:bCs/>
                <w:caps/>
                <w:lang w:val="en-US"/>
              </w:rPr>
              <w:t xml:space="preserve"> </w:t>
            </w:r>
            <w:r w:rsidRPr="00DB67A3">
              <w:rPr>
                <w:rFonts w:ascii="Times New Roman Bold" w:hAnsi="Times New Roman Bold"/>
                <w:b/>
                <w:bCs/>
                <w:caps/>
                <w:lang w:val="ru-RU"/>
              </w:rPr>
              <w:t>подвійного</w:t>
            </w:r>
            <w:r w:rsidRPr="000C10F3">
              <w:rPr>
                <w:rFonts w:ascii="Times New Roman Bold" w:hAnsi="Times New Roman Bold"/>
                <w:b/>
                <w:bCs/>
                <w:caps/>
                <w:lang w:val="en-US"/>
              </w:rPr>
              <w:t xml:space="preserve"> </w:t>
            </w:r>
            <w:r w:rsidRPr="00DB67A3">
              <w:rPr>
                <w:rFonts w:ascii="Times New Roman Bold" w:hAnsi="Times New Roman Bold"/>
                <w:b/>
                <w:bCs/>
                <w:caps/>
                <w:lang w:val="ru-RU"/>
              </w:rPr>
              <w:t>призначення</w:t>
            </w:r>
            <w:r w:rsidRPr="000C10F3">
              <w:rPr>
                <w:rFonts w:ascii="Times New Roman Bold" w:hAnsi="Times New Roman Bold"/>
                <w:b/>
                <w:bCs/>
                <w:caps/>
                <w:lang w:val="en-US"/>
              </w:rPr>
              <w:t xml:space="preserve"> (</w:t>
            </w:r>
            <w:r w:rsidRPr="00DB67A3">
              <w:rPr>
                <w:rFonts w:ascii="Times New Roman Bold" w:hAnsi="Times New Roman Bold"/>
                <w:b/>
                <w:bCs/>
                <w:caps/>
                <w:lang w:val="ru-RU"/>
              </w:rPr>
              <w:t>СПП</w:t>
            </w:r>
            <w:r w:rsidRPr="000C10F3">
              <w:rPr>
                <w:rFonts w:ascii="Times New Roman Bold" w:hAnsi="Times New Roman Bold"/>
                <w:b/>
                <w:bCs/>
                <w:caps/>
                <w:lang w:val="en-US"/>
              </w:rPr>
              <w:t xml:space="preserve">) </w:t>
            </w:r>
            <w:r w:rsidRPr="00DB67A3">
              <w:rPr>
                <w:rFonts w:ascii="Times New Roman Bold" w:hAnsi="Times New Roman Bold"/>
                <w:b/>
                <w:bCs/>
                <w:caps/>
                <w:lang w:val="ru-RU"/>
              </w:rPr>
              <w:t>з</w:t>
            </w:r>
            <w:r w:rsidRPr="000C10F3">
              <w:rPr>
                <w:rFonts w:ascii="Times New Roman Bold" w:hAnsi="Times New Roman Bold"/>
                <w:b/>
                <w:bCs/>
                <w:caps/>
                <w:lang w:val="en-US"/>
              </w:rPr>
              <w:t xml:space="preserve"> </w:t>
            </w:r>
            <w:r w:rsidRPr="00DB67A3">
              <w:rPr>
                <w:rFonts w:ascii="Times New Roman Bold" w:hAnsi="Times New Roman Bold"/>
                <w:b/>
                <w:bCs/>
                <w:caps/>
                <w:lang w:val="ru-RU"/>
              </w:rPr>
              <w:t>захисними</w:t>
            </w:r>
            <w:r w:rsidRPr="000C10F3">
              <w:rPr>
                <w:rFonts w:ascii="Times New Roman Bold" w:hAnsi="Times New Roman Bold"/>
                <w:b/>
                <w:bCs/>
                <w:caps/>
                <w:lang w:val="en-US"/>
              </w:rPr>
              <w:t xml:space="preserve"> </w:t>
            </w:r>
            <w:r w:rsidRPr="00DB67A3">
              <w:rPr>
                <w:rFonts w:ascii="Times New Roman Bold" w:hAnsi="Times New Roman Bold"/>
                <w:b/>
                <w:bCs/>
                <w:caps/>
                <w:lang w:val="ru-RU"/>
              </w:rPr>
              <w:t>властивостями</w:t>
            </w:r>
            <w:r w:rsidRPr="000C10F3">
              <w:rPr>
                <w:rFonts w:ascii="Times New Roman Bold" w:hAnsi="Times New Roman Bold"/>
                <w:b/>
                <w:bCs/>
                <w:caps/>
                <w:lang w:val="en-US"/>
              </w:rPr>
              <w:t xml:space="preserve"> </w:t>
            </w:r>
            <w:r w:rsidRPr="00DB67A3">
              <w:rPr>
                <w:rFonts w:ascii="Times New Roman Bold" w:hAnsi="Times New Roman Bold"/>
                <w:b/>
                <w:bCs/>
                <w:caps/>
                <w:lang w:val="ru-RU"/>
              </w:rPr>
              <w:t>протирадіаційного</w:t>
            </w:r>
            <w:r w:rsidRPr="000C10F3">
              <w:rPr>
                <w:rFonts w:ascii="Times New Roman Bold" w:hAnsi="Times New Roman Bold"/>
                <w:b/>
                <w:bCs/>
                <w:caps/>
                <w:lang w:val="en-US"/>
              </w:rPr>
              <w:t xml:space="preserve"> </w:t>
            </w:r>
            <w:r w:rsidRPr="00DB67A3">
              <w:rPr>
                <w:rFonts w:ascii="Times New Roman Bold" w:hAnsi="Times New Roman Bold"/>
                <w:b/>
                <w:bCs/>
                <w:caps/>
                <w:lang w:val="ru-RU"/>
              </w:rPr>
              <w:t>укриття</w:t>
            </w:r>
            <w:r w:rsidRPr="000C10F3">
              <w:rPr>
                <w:rFonts w:ascii="Times New Roman Bold" w:hAnsi="Times New Roman Bold"/>
                <w:b/>
                <w:bCs/>
                <w:caps/>
                <w:lang w:val="en-US"/>
              </w:rPr>
              <w:t xml:space="preserve"> (</w:t>
            </w:r>
            <w:r w:rsidRPr="00DB67A3">
              <w:rPr>
                <w:rFonts w:ascii="Times New Roman Bold" w:hAnsi="Times New Roman Bold"/>
                <w:b/>
                <w:bCs/>
                <w:caps/>
                <w:lang w:val="ru-RU"/>
              </w:rPr>
              <w:t>ПРУ</w:t>
            </w:r>
            <w:r w:rsidRPr="000C10F3">
              <w:rPr>
                <w:rFonts w:ascii="Times New Roman Bold" w:hAnsi="Times New Roman Bold"/>
                <w:b/>
                <w:bCs/>
                <w:caps/>
                <w:lang w:val="en-US"/>
              </w:rPr>
              <w:t xml:space="preserve">) </w:t>
            </w:r>
            <w:r w:rsidRPr="00DB67A3">
              <w:rPr>
                <w:rFonts w:ascii="Times New Roman Bold" w:hAnsi="Times New Roman Bold"/>
                <w:b/>
                <w:bCs/>
                <w:caps/>
                <w:lang w:val="ru-RU"/>
              </w:rPr>
              <w:t>з</w:t>
            </w:r>
            <w:r w:rsidRPr="000C10F3">
              <w:rPr>
                <w:rFonts w:ascii="Times New Roman Bold" w:hAnsi="Times New Roman Bold"/>
                <w:b/>
                <w:bCs/>
                <w:caps/>
                <w:lang w:val="en-US"/>
              </w:rPr>
              <w:t xml:space="preserve"> </w:t>
            </w:r>
            <w:r w:rsidRPr="00DB67A3">
              <w:rPr>
                <w:rFonts w:ascii="Times New Roman Bold" w:hAnsi="Times New Roman Bold"/>
                <w:b/>
                <w:bCs/>
                <w:caps/>
                <w:lang w:val="ru-RU"/>
              </w:rPr>
              <w:t>влаштуванням</w:t>
            </w:r>
            <w:r w:rsidRPr="000C10F3">
              <w:rPr>
                <w:rFonts w:ascii="Times New Roman Bold" w:hAnsi="Times New Roman Bold"/>
                <w:b/>
                <w:bCs/>
                <w:caps/>
                <w:lang w:val="en-US"/>
              </w:rPr>
              <w:t xml:space="preserve"> </w:t>
            </w:r>
            <w:r w:rsidRPr="00DB67A3">
              <w:rPr>
                <w:rFonts w:ascii="Times New Roman Bold" w:hAnsi="Times New Roman Bold"/>
                <w:b/>
                <w:bCs/>
                <w:caps/>
                <w:lang w:val="ru-RU"/>
              </w:rPr>
              <w:t>переходу</w:t>
            </w:r>
            <w:r w:rsidRPr="000C10F3">
              <w:rPr>
                <w:rFonts w:ascii="Times New Roman Bold" w:hAnsi="Times New Roman Bold"/>
                <w:b/>
                <w:bCs/>
                <w:caps/>
                <w:lang w:val="en-US"/>
              </w:rPr>
              <w:t xml:space="preserve"> </w:t>
            </w:r>
            <w:r w:rsidRPr="00DB67A3">
              <w:rPr>
                <w:rFonts w:ascii="Times New Roman Bold" w:hAnsi="Times New Roman Bold"/>
                <w:b/>
                <w:bCs/>
                <w:caps/>
                <w:lang w:val="ru-RU"/>
              </w:rPr>
              <w:t>з</w:t>
            </w:r>
            <w:r w:rsidRPr="000C10F3">
              <w:rPr>
                <w:rFonts w:ascii="Times New Roman Bold" w:hAnsi="Times New Roman Bold"/>
                <w:b/>
                <w:bCs/>
                <w:caps/>
                <w:lang w:val="en-US"/>
              </w:rPr>
              <w:t xml:space="preserve"> </w:t>
            </w:r>
            <w:r w:rsidRPr="00DB67A3">
              <w:rPr>
                <w:rFonts w:ascii="Times New Roman Bold" w:hAnsi="Times New Roman Bold"/>
                <w:b/>
                <w:bCs/>
                <w:caps/>
                <w:lang w:val="ru-RU"/>
              </w:rPr>
              <w:t>існуючого</w:t>
            </w:r>
            <w:r w:rsidRPr="000C10F3">
              <w:rPr>
                <w:rFonts w:ascii="Times New Roman Bold" w:hAnsi="Times New Roman Bold"/>
                <w:b/>
                <w:bCs/>
                <w:caps/>
                <w:lang w:val="en-US"/>
              </w:rPr>
              <w:t xml:space="preserve"> </w:t>
            </w:r>
            <w:r w:rsidRPr="00DB67A3">
              <w:rPr>
                <w:rFonts w:ascii="Times New Roman Bold" w:hAnsi="Times New Roman Bold"/>
                <w:b/>
                <w:bCs/>
                <w:caps/>
                <w:lang w:val="ru-RU"/>
              </w:rPr>
              <w:t>корпусу</w:t>
            </w:r>
            <w:r w:rsidRPr="000C10F3">
              <w:rPr>
                <w:rFonts w:ascii="Times New Roman Bold" w:hAnsi="Times New Roman Bold"/>
                <w:b/>
                <w:bCs/>
                <w:caps/>
                <w:lang w:val="en-US"/>
              </w:rPr>
              <w:t xml:space="preserve"> </w:t>
            </w:r>
            <w:r w:rsidRPr="00DB67A3">
              <w:rPr>
                <w:rFonts w:ascii="Times New Roman Bold" w:hAnsi="Times New Roman Bold"/>
                <w:b/>
                <w:bCs/>
                <w:caps/>
                <w:lang w:val="ru-RU"/>
              </w:rPr>
              <w:t>Деснянського</w:t>
            </w:r>
            <w:r w:rsidRPr="000C10F3">
              <w:rPr>
                <w:rFonts w:ascii="Times New Roman Bold" w:hAnsi="Times New Roman Bold"/>
                <w:b/>
                <w:bCs/>
                <w:caps/>
                <w:lang w:val="en-US"/>
              </w:rPr>
              <w:t xml:space="preserve"> </w:t>
            </w:r>
            <w:r w:rsidRPr="00DB67A3">
              <w:rPr>
                <w:rFonts w:ascii="Times New Roman Bold" w:hAnsi="Times New Roman Bold"/>
                <w:b/>
                <w:bCs/>
                <w:caps/>
                <w:lang w:val="ru-RU"/>
              </w:rPr>
              <w:t>ліцею</w:t>
            </w:r>
            <w:r w:rsidRPr="000C10F3">
              <w:rPr>
                <w:rFonts w:ascii="Times New Roman Bold" w:hAnsi="Times New Roman Bold"/>
                <w:b/>
                <w:bCs/>
                <w:caps/>
                <w:lang w:val="en-US"/>
              </w:rPr>
              <w:t xml:space="preserve"> </w:t>
            </w:r>
            <w:r w:rsidRPr="00DB67A3">
              <w:rPr>
                <w:rFonts w:ascii="Times New Roman Bold" w:hAnsi="Times New Roman Bold"/>
                <w:b/>
                <w:bCs/>
                <w:caps/>
                <w:lang w:val="ru-RU"/>
              </w:rPr>
              <w:t>Деснянської</w:t>
            </w:r>
            <w:r w:rsidRPr="000C10F3">
              <w:rPr>
                <w:rFonts w:ascii="Times New Roman Bold" w:hAnsi="Times New Roman Bold"/>
                <w:b/>
                <w:bCs/>
                <w:caps/>
                <w:lang w:val="en-US"/>
              </w:rPr>
              <w:t xml:space="preserve"> </w:t>
            </w:r>
            <w:r w:rsidRPr="00DB67A3">
              <w:rPr>
                <w:rFonts w:ascii="Times New Roman Bold" w:hAnsi="Times New Roman Bold"/>
                <w:b/>
                <w:bCs/>
                <w:caps/>
                <w:lang w:val="ru-RU"/>
              </w:rPr>
              <w:t>селищної</w:t>
            </w:r>
            <w:r w:rsidRPr="000C10F3">
              <w:rPr>
                <w:rFonts w:ascii="Times New Roman Bold" w:hAnsi="Times New Roman Bold"/>
                <w:b/>
                <w:bCs/>
                <w:caps/>
                <w:lang w:val="en-US"/>
              </w:rPr>
              <w:t xml:space="preserve"> </w:t>
            </w:r>
            <w:r w:rsidRPr="00DB67A3">
              <w:rPr>
                <w:rFonts w:ascii="Times New Roman Bold" w:hAnsi="Times New Roman Bold"/>
                <w:b/>
                <w:bCs/>
                <w:caps/>
                <w:lang w:val="ru-RU"/>
              </w:rPr>
              <w:t>ради</w:t>
            </w:r>
            <w:r w:rsidRPr="000C10F3">
              <w:rPr>
                <w:rFonts w:ascii="Times New Roman Bold" w:hAnsi="Times New Roman Bold"/>
                <w:b/>
                <w:bCs/>
                <w:caps/>
                <w:lang w:val="en-US"/>
              </w:rPr>
              <w:t xml:space="preserve"> </w:t>
            </w:r>
            <w:r w:rsidRPr="00DB67A3">
              <w:rPr>
                <w:rFonts w:ascii="Times New Roman Bold" w:hAnsi="Times New Roman Bold"/>
                <w:b/>
                <w:bCs/>
                <w:caps/>
                <w:lang w:val="ru-RU"/>
              </w:rPr>
              <w:t>за</w:t>
            </w:r>
            <w:r w:rsidRPr="000C10F3">
              <w:rPr>
                <w:rFonts w:ascii="Times New Roman Bold" w:hAnsi="Times New Roman Bold"/>
                <w:b/>
                <w:bCs/>
                <w:caps/>
                <w:lang w:val="en-US"/>
              </w:rPr>
              <w:t xml:space="preserve"> </w:t>
            </w:r>
            <w:r w:rsidRPr="00DB67A3">
              <w:rPr>
                <w:rFonts w:ascii="Times New Roman Bold" w:hAnsi="Times New Roman Bold"/>
                <w:b/>
                <w:bCs/>
                <w:caps/>
                <w:lang w:val="ru-RU"/>
              </w:rPr>
              <w:t>адресою</w:t>
            </w:r>
            <w:r w:rsidRPr="000C10F3">
              <w:rPr>
                <w:rFonts w:ascii="Times New Roman Bold" w:hAnsi="Times New Roman Bold"/>
                <w:b/>
                <w:bCs/>
                <w:caps/>
                <w:lang w:val="en-US"/>
              </w:rPr>
              <w:t xml:space="preserve">: </w:t>
            </w:r>
            <w:r w:rsidRPr="00DB67A3">
              <w:rPr>
                <w:rFonts w:ascii="Times New Roman Bold" w:hAnsi="Times New Roman Bold"/>
                <w:b/>
                <w:bCs/>
                <w:caps/>
                <w:lang w:val="ru-RU"/>
              </w:rPr>
              <w:t>Чернігівська</w:t>
            </w:r>
            <w:r w:rsidRPr="000C10F3">
              <w:rPr>
                <w:rFonts w:ascii="Times New Roman Bold" w:hAnsi="Times New Roman Bold"/>
                <w:b/>
                <w:bCs/>
                <w:caps/>
                <w:lang w:val="en-US"/>
              </w:rPr>
              <w:t xml:space="preserve"> </w:t>
            </w:r>
            <w:r w:rsidRPr="00DB67A3">
              <w:rPr>
                <w:rFonts w:ascii="Times New Roman Bold" w:hAnsi="Times New Roman Bold"/>
                <w:b/>
                <w:bCs/>
                <w:caps/>
                <w:lang w:val="ru-RU"/>
              </w:rPr>
              <w:t>область</w:t>
            </w:r>
            <w:r w:rsidRPr="000C10F3">
              <w:rPr>
                <w:rFonts w:ascii="Times New Roman Bold" w:hAnsi="Times New Roman Bold"/>
                <w:b/>
                <w:bCs/>
                <w:caps/>
                <w:lang w:val="en-US"/>
              </w:rPr>
              <w:t xml:space="preserve">, </w:t>
            </w:r>
            <w:r w:rsidRPr="00DB67A3">
              <w:rPr>
                <w:rFonts w:ascii="Times New Roman Bold" w:hAnsi="Times New Roman Bold"/>
                <w:b/>
                <w:bCs/>
                <w:caps/>
                <w:lang w:val="ru-RU"/>
              </w:rPr>
              <w:t>Чернігівський</w:t>
            </w:r>
            <w:r w:rsidRPr="000C10F3">
              <w:rPr>
                <w:rFonts w:ascii="Times New Roman Bold" w:hAnsi="Times New Roman Bold"/>
                <w:b/>
                <w:bCs/>
                <w:caps/>
                <w:lang w:val="en-US"/>
              </w:rPr>
              <w:t xml:space="preserve"> </w:t>
            </w:r>
            <w:r w:rsidRPr="00DB67A3">
              <w:rPr>
                <w:rFonts w:ascii="Times New Roman Bold" w:hAnsi="Times New Roman Bold"/>
                <w:b/>
                <w:bCs/>
                <w:caps/>
                <w:lang w:val="ru-RU"/>
              </w:rPr>
              <w:t>район</w:t>
            </w:r>
            <w:r w:rsidRPr="000C10F3">
              <w:rPr>
                <w:rFonts w:ascii="Times New Roman Bold" w:hAnsi="Times New Roman Bold"/>
                <w:b/>
                <w:bCs/>
                <w:caps/>
                <w:lang w:val="en-US"/>
              </w:rPr>
              <w:t xml:space="preserve">, </w:t>
            </w:r>
            <w:r w:rsidRPr="00DB67A3">
              <w:rPr>
                <w:rFonts w:ascii="Times New Roman Bold" w:hAnsi="Times New Roman Bold"/>
                <w:b/>
                <w:bCs/>
                <w:caps/>
                <w:lang w:val="ru-RU"/>
              </w:rPr>
              <w:t>смт</w:t>
            </w:r>
            <w:r w:rsidRPr="000C10F3">
              <w:rPr>
                <w:rFonts w:ascii="Times New Roman Bold" w:hAnsi="Times New Roman Bold"/>
                <w:b/>
                <w:bCs/>
                <w:caps/>
                <w:lang w:val="en-US"/>
              </w:rPr>
              <w:t xml:space="preserve"> </w:t>
            </w:r>
            <w:r w:rsidRPr="00DB67A3">
              <w:rPr>
                <w:rFonts w:ascii="Times New Roman Bold" w:hAnsi="Times New Roman Bold"/>
                <w:b/>
                <w:bCs/>
                <w:caps/>
                <w:lang w:val="ru-RU"/>
              </w:rPr>
              <w:t>Десна</w:t>
            </w:r>
            <w:r w:rsidRPr="000C10F3">
              <w:rPr>
                <w:rFonts w:ascii="Times New Roman Bold" w:hAnsi="Times New Roman Bold"/>
                <w:b/>
                <w:bCs/>
                <w:caps/>
                <w:lang w:val="en-US"/>
              </w:rPr>
              <w:t xml:space="preserve">, </w:t>
            </w:r>
            <w:r w:rsidRPr="00DB67A3">
              <w:rPr>
                <w:rFonts w:ascii="Times New Roman Bold" w:hAnsi="Times New Roman Bold"/>
                <w:b/>
                <w:bCs/>
                <w:caps/>
                <w:lang w:val="ru-RU"/>
              </w:rPr>
              <w:t>вул</w:t>
            </w:r>
            <w:r w:rsidRPr="000C10F3">
              <w:rPr>
                <w:rFonts w:ascii="Times New Roman Bold" w:hAnsi="Times New Roman Bold"/>
                <w:b/>
                <w:bCs/>
                <w:caps/>
                <w:lang w:val="en-US"/>
              </w:rPr>
              <w:t xml:space="preserve">. </w:t>
            </w:r>
            <w:r w:rsidRPr="00DB67A3">
              <w:rPr>
                <w:rFonts w:ascii="Times New Roman Bold" w:hAnsi="Times New Roman Bold"/>
                <w:b/>
                <w:bCs/>
                <w:caps/>
                <w:lang w:val="ru-RU"/>
              </w:rPr>
              <w:t>Довженко, 34».</w:t>
            </w:r>
          </w:p>
        </w:tc>
      </w:tr>
      <w:tr w:rsidR="00743DD2" w:rsidRPr="00DB67A3" w14:paraId="17EAC4F0" w14:textId="432B6EA3" w:rsidTr="000C10F3">
        <w:tc>
          <w:tcPr>
            <w:tcW w:w="4559" w:type="dxa"/>
          </w:tcPr>
          <w:p w14:paraId="0BCB78ED" w14:textId="77777777" w:rsidR="00743DD2" w:rsidRPr="004B76B4" w:rsidRDefault="00743DD2" w:rsidP="00743DD2">
            <w:pPr>
              <w:outlineLvl w:val="0"/>
              <w:rPr>
                <w:lang w:val="ru-RU"/>
              </w:rPr>
            </w:pPr>
          </w:p>
        </w:tc>
        <w:tc>
          <w:tcPr>
            <w:tcW w:w="4655" w:type="dxa"/>
          </w:tcPr>
          <w:p w14:paraId="74403A47" w14:textId="77777777" w:rsidR="00743DD2" w:rsidRPr="004B76B4" w:rsidRDefault="00743DD2" w:rsidP="00743DD2">
            <w:pPr>
              <w:outlineLvl w:val="0"/>
              <w:rPr>
                <w:lang w:val="ru-RU"/>
              </w:rPr>
            </w:pPr>
          </w:p>
        </w:tc>
      </w:tr>
      <w:tr w:rsidR="00743DD2" w:rsidRPr="00DB67A3" w14:paraId="0B0F51D2" w14:textId="5F08B88B" w:rsidTr="000C10F3">
        <w:tc>
          <w:tcPr>
            <w:tcW w:w="4559" w:type="dxa"/>
          </w:tcPr>
          <w:p w14:paraId="2491DE71" w14:textId="77777777" w:rsidR="00743DD2" w:rsidRPr="004B76B4" w:rsidRDefault="00743DD2" w:rsidP="00743DD2">
            <w:pPr>
              <w:rPr>
                <w:lang w:val="ru-RU"/>
              </w:rPr>
            </w:pPr>
          </w:p>
        </w:tc>
        <w:tc>
          <w:tcPr>
            <w:tcW w:w="4655" w:type="dxa"/>
          </w:tcPr>
          <w:p w14:paraId="6C9C84FC" w14:textId="77777777" w:rsidR="00743DD2" w:rsidRPr="004B76B4" w:rsidRDefault="00743DD2" w:rsidP="00743DD2">
            <w:pPr>
              <w:rPr>
                <w:lang w:val="ru-RU"/>
              </w:rPr>
            </w:pPr>
          </w:p>
        </w:tc>
      </w:tr>
      <w:tr w:rsidR="00743DD2" w:rsidRPr="00DB67A3" w14:paraId="7734744F" w14:textId="4BA6A53E" w:rsidTr="000C10F3">
        <w:tc>
          <w:tcPr>
            <w:tcW w:w="4559" w:type="dxa"/>
          </w:tcPr>
          <w:p w14:paraId="65C2A4AD" w14:textId="77777777" w:rsidR="00743DD2" w:rsidRPr="004B76B4" w:rsidRDefault="00743DD2" w:rsidP="00743DD2">
            <w:pPr>
              <w:jc w:val="center"/>
              <w:rPr>
                <w:lang w:val="ru-RU"/>
              </w:rPr>
            </w:pPr>
          </w:p>
        </w:tc>
        <w:tc>
          <w:tcPr>
            <w:tcW w:w="4655" w:type="dxa"/>
          </w:tcPr>
          <w:p w14:paraId="531E125D" w14:textId="3DD62B46" w:rsidR="00743DD2" w:rsidRPr="004B76B4" w:rsidRDefault="00743DD2" w:rsidP="00743DD2">
            <w:pPr>
              <w:jc w:val="center"/>
              <w:rPr>
                <w:lang w:val="ru-RU"/>
              </w:rPr>
            </w:pPr>
          </w:p>
        </w:tc>
      </w:tr>
      <w:tr w:rsidR="00743DD2" w:rsidRPr="00DB67A3" w14:paraId="004527AC" w14:textId="43B367A1" w:rsidTr="000C10F3">
        <w:tc>
          <w:tcPr>
            <w:tcW w:w="9214" w:type="dxa"/>
            <w:gridSpan w:val="2"/>
          </w:tcPr>
          <w:p w14:paraId="424E4C8F" w14:textId="46645521" w:rsidR="00560FE9" w:rsidRPr="00560FE9" w:rsidRDefault="00560FE9" w:rsidP="00560FE9">
            <w:pPr>
              <w:rPr>
                <w:rFonts w:ascii="DM Sans" w:eastAsia="DM Sans" w:hAnsi="DM Sans" w:cs="DM Sans"/>
                <w:noProof/>
                <w:lang w:val="lt-LT" w:eastAsia="lt-LT"/>
              </w:rPr>
            </w:pPr>
          </w:p>
          <w:p w14:paraId="12FB7CEB" w14:textId="56ED0E6B" w:rsidR="003F44BD" w:rsidRPr="003F44BD" w:rsidRDefault="004F4D70" w:rsidP="003F44BD">
            <w:pPr>
              <w:spacing w:before="100" w:beforeAutospacing="1" w:after="100" w:afterAutospacing="1"/>
              <w:rPr>
                <w:lang w:val="lt-LT" w:eastAsia="lt-LT"/>
              </w:rPr>
            </w:pPr>
            <w:r w:rsidRPr="003F44BD">
              <w:rPr>
                <w:noProof/>
                <w:lang w:val="ru-RU" w:eastAsia="ru-RU"/>
              </w:rPr>
              <w:drawing>
                <wp:anchor distT="0" distB="0" distL="114300" distR="114300" simplePos="0" relativeHeight="251658241" behindDoc="1" locked="0" layoutInCell="1" allowOverlap="1" wp14:anchorId="54F406E1" wp14:editId="10572213">
                  <wp:simplePos x="0" y="0"/>
                  <wp:positionH relativeFrom="column">
                    <wp:posOffset>579755</wp:posOffset>
                  </wp:positionH>
                  <wp:positionV relativeFrom="paragraph">
                    <wp:posOffset>179705</wp:posOffset>
                  </wp:positionV>
                  <wp:extent cx="1672590" cy="1466850"/>
                  <wp:effectExtent l="0" t="0" r="381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2590" cy="1466850"/>
                          </a:xfrm>
                          <a:prstGeom prst="rect">
                            <a:avLst/>
                          </a:prstGeom>
                          <a:noFill/>
                          <a:ln>
                            <a:noFill/>
                          </a:ln>
                        </pic:spPr>
                      </pic:pic>
                    </a:graphicData>
                  </a:graphic>
                </wp:anchor>
              </w:drawing>
            </w:r>
            <w:r w:rsidR="004203E7" w:rsidRPr="00743DD2">
              <w:rPr>
                <w:rFonts w:ascii="DM Sans" w:eastAsia="DM Sans" w:hAnsi="DM Sans" w:cs="DM Sans"/>
                <w:noProof/>
                <w:lang w:val="ru-RU" w:eastAsia="ru-RU"/>
              </w:rPr>
              <w:drawing>
                <wp:anchor distT="0" distB="0" distL="114300" distR="114300" simplePos="0" relativeHeight="251658240" behindDoc="1" locked="0" layoutInCell="1" allowOverlap="1" wp14:anchorId="613AD607" wp14:editId="4F951C5F">
                  <wp:simplePos x="0" y="0"/>
                  <wp:positionH relativeFrom="margin">
                    <wp:posOffset>3758828</wp:posOffset>
                  </wp:positionH>
                  <wp:positionV relativeFrom="paragraph">
                    <wp:posOffset>332057</wp:posOffset>
                  </wp:positionV>
                  <wp:extent cx="1257300" cy="1064895"/>
                  <wp:effectExtent l="0" t="0" r="0" b="1905"/>
                  <wp:wrapThrough wrapText="bothSides">
                    <wp:wrapPolygon edited="0">
                      <wp:start x="5891" y="0"/>
                      <wp:lineTo x="3600" y="1159"/>
                      <wp:lineTo x="0" y="5023"/>
                      <wp:lineTo x="0" y="13911"/>
                      <wp:lineTo x="1636" y="18547"/>
                      <wp:lineTo x="5236" y="21252"/>
                      <wp:lineTo x="5564" y="21252"/>
                      <wp:lineTo x="12764" y="21252"/>
                      <wp:lineTo x="13091" y="21252"/>
                      <wp:lineTo x="17018" y="18547"/>
                      <wp:lineTo x="18982" y="12365"/>
                      <wp:lineTo x="18655" y="5023"/>
                      <wp:lineTo x="14073" y="773"/>
                      <wp:lineTo x="12109" y="0"/>
                      <wp:lineTo x="5891"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1257300" cy="1064895"/>
                          </a:xfrm>
                          <a:prstGeom prst="rect">
                            <a:avLst/>
                          </a:prstGeom>
                          <a:ln>
                            <a:noFill/>
                          </a:ln>
                          <a:extLst>
                            <a:ext uri="{53640926-AAD7-44D8-BBD7-CCE9431645EC}">
                              <a14:shadowObscured xmlns:a14="http://schemas.microsoft.com/office/drawing/2010/main"/>
                            </a:ext>
                          </a:extLst>
                        </pic:spPr>
                      </pic:pic>
                    </a:graphicData>
                  </a:graphic>
                </wp:anchor>
              </w:drawing>
            </w:r>
          </w:p>
          <w:p w14:paraId="549B7044" w14:textId="43DF69A8" w:rsidR="00743DD2" w:rsidRPr="00743DD2" w:rsidRDefault="00743DD2" w:rsidP="00743DD2">
            <w:pPr>
              <w:rPr>
                <w:rFonts w:ascii="DM Sans" w:eastAsia="DM Sans" w:hAnsi="DM Sans" w:cs="DM Sans"/>
                <w:noProof/>
                <w:lang w:val="lt-LT" w:eastAsia="lt-LT"/>
              </w:rPr>
            </w:pPr>
          </w:p>
        </w:tc>
      </w:tr>
      <w:tr w:rsidR="00743DD2" w:rsidRPr="00DB67A3" w14:paraId="0B6EE096" w14:textId="6A2EC64E" w:rsidTr="000C10F3">
        <w:tc>
          <w:tcPr>
            <w:tcW w:w="4559" w:type="dxa"/>
          </w:tcPr>
          <w:p w14:paraId="780FA661" w14:textId="77777777" w:rsidR="00743DD2" w:rsidRPr="004B76B4" w:rsidRDefault="00743DD2" w:rsidP="00743DD2">
            <w:pPr>
              <w:rPr>
                <w:lang w:val="ru-RU"/>
              </w:rPr>
            </w:pPr>
          </w:p>
        </w:tc>
        <w:tc>
          <w:tcPr>
            <w:tcW w:w="4655" w:type="dxa"/>
          </w:tcPr>
          <w:p w14:paraId="1F7A83DE" w14:textId="77777777" w:rsidR="00743DD2" w:rsidRPr="004B76B4" w:rsidRDefault="00743DD2" w:rsidP="00743DD2">
            <w:pPr>
              <w:rPr>
                <w:lang w:val="ru-RU"/>
              </w:rPr>
            </w:pPr>
          </w:p>
        </w:tc>
      </w:tr>
      <w:tr w:rsidR="00743DD2" w:rsidRPr="00DB67A3" w14:paraId="26F25F4D" w14:textId="3A2193D8" w:rsidTr="000C10F3">
        <w:tc>
          <w:tcPr>
            <w:tcW w:w="4559" w:type="dxa"/>
          </w:tcPr>
          <w:p w14:paraId="37AA9A68" w14:textId="77777777" w:rsidR="00743DD2" w:rsidRPr="004B76B4" w:rsidRDefault="00743DD2" w:rsidP="00743DD2">
            <w:pPr>
              <w:jc w:val="center"/>
              <w:rPr>
                <w:b/>
                <w:caps/>
                <w:lang w:val="ru-RU"/>
              </w:rPr>
            </w:pPr>
          </w:p>
        </w:tc>
        <w:tc>
          <w:tcPr>
            <w:tcW w:w="4655" w:type="dxa"/>
          </w:tcPr>
          <w:p w14:paraId="3531A826" w14:textId="77777777" w:rsidR="00743DD2" w:rsidRPr="004B76B4" w:rsidRDefault="00743DD2" w:rsidP="00743DD2">
            <w:pPr>
              <w:jc w:val="center"/>
              <w:rPr>
                <w:b/>
                <w:caps/>
                <w:lang w:val="ru-RU"/>
              </w:rPr>
            </w:pPr>
          </w:p>
        </w:tc>
      </w:tr>
      <w:tr w:rsidR="00743DD2" w:rsidRPr="00DB67A3" w14:paraId="724FC31A" w14:textId="4D0C9C1C" w:rsidTr="000C10F3">
        <w:tc>
          <w:tcPr>
            <w:tcW w:w="4559" w:type="dxa"/>
          </w:tcPr>
          <w:p w14:paraId="3B3EC671" w14:textId="77777777" w:rsidR="00743DD2" w:rsidRPr="004B76B4" w:rsidRDefault="00743DD2" w:rsidP="00743DD2">
            <w:pPr>
              <w:jc w:val="center"/>
              <w:rPr>
                <w:b/>
                <w:caps/>
                <w:lang w:val="ru-RU"/>
              </w:rPr>
            </w:pPr>
          </w:p>
        </w:tc>
        <w:tc>
          <w:tcPr>
            <w:tcW w:w="4655" w:type="dxa"/>
          </w:tcPr>
          <w:p w14:paraId="77CDC3FF" w14:textId="77777777" w:rsidR="00743DD2" w:rsidRPr="004B76B4" w:rsidRDefault="00743DD2" w:rsidP="00743DD2">
            <w:pPr>
              <w:jc w:val="center"/>
              <w:rPr>
                <w:b/>
                <w:caps/>
                <w:lang w:val="ru-RU"/>
              </w:rPr>
            </w:pPr>
          </w:p>
        </w:tc>
      </w:tr>
      <w:tr w:rsidR="00743DD2" w:rsidRPr="00DB67A3" w14:paraId="0F62E625" w14:textId="2BE50812" w:rsidTr="000C10F3">
        <w:tc>
          <w:tcPr>
            <w:tcW w:w="4559" w:type="dxa"/>
          </w:tcPr>
          <w:p w14:paraId="78FCA56B" w14:textId="77777777" w:rsidR="00743DD2" w:rsidRPr="004B76B4" w:rsidRDefault="00743DD2" w:rsidP="00743DD2">
            <w:pPr>
              <w:jc w:val="center"/>
              <w:rPr>
                <w:b/>
                <w:caps/>
                <w:lang w:val="ru-RU"/>
              </w:rPr>
            </w:pPr>
          </w:p>
        </w:tc>
        <w:tc>
          <w:tcPr>
            <w:tcW w:w="4655" w:type="dxa"/>
          </w:tcPr>
          <w:p w14:paraId="0C736CE4" w14:textId="77777777" w:rsidR="00743DD2" w:rsidRPr="004B76B4" w:rsidRDefault="00743DD2" w:rsidP="00743DD2">
            <w:pPr>
              <w:jc w:val="center"/>
              <w:rPr>
                <w:b/>
                <w:caps/>
                <w:lang w:val="ru-RU"/>
              </w:rPr>
            </w:pPr>
          </w:p>
        </w:tc>
      </w:tr>
      <w:tr w:rsidR="00743DD2" w:rsidRPr="00DB67A3" w14:paraId="5B30C5BF" w14:textId="43250BD8" w:rsidTr="000C10F3">
        <w:tc>
          <w:tcPr>
            <w:tcW w:w="4559" w:type="dxa"/>
          </w:tcPr>
          <w:p w14:paraId="6023DF0C" w14:textId="77777777" w:rsidR="00743DD2" w:rsidRPr="004B76B4" w:rsidRDefault="00743DD2" w:rsidP="00743DD2">
            <w:pPr>
              <w:jc w:val="center"/>
              <w:rPr>
                <w:b/>
                <w:caps/>
                <w:lang w:val="ru-RU"/>
              </w:rPr>
            </w:pPr>
          </w:p>
        </w:tc>
        <w:tc>
          <w:tcPr>
            <w:tcW w:w="4655" w:type="dxa"/>
          </w:tcPr>
          <w:p w14:paraId="7F442CF7" w14:textId="77777777" w:rsidR="00743DD2" w:rsidRPr="004B76B4" w:rsidRDefault="00743DD2" w:rsidP="00743DD2">
            <w:pPr>
              <w:jc w:val="center"/>
              <w:rPr>
                <w:b/>
                <w:caps/>
                <w:lang w:val="ru-RU"/>
              </w:rPr>
            </w:pPr>
          </w:p>
        </w:tc>
      </w:tr>
      <w:tr w:rsidR="00743DD2" w:rsidRPr="00DB67A3" w14:paraId="36CCA543" w14:textId="757DF537" w:rsidTr="000C10F3">
        <w:tc>
          <w:tcPr>
            <w:tcW w:w="4559" w:type="dxa"/>
          </w:tcPr>
          <w:p w14:paraId="791F09EC" w14:textId="77777777" w:rsidR="00743DD2" w:rsidRPr="004B76B4" w:rsidRDefault="00743DD2" w:rsidP="00743DD2">
            <w:pPr>
              <w:jc w:val="center"/>
              <w:rPr>
                <w:b/>
                <w:caps/>
                <w:lang w:val="ru-RU"/>
              </w:rPr>
            </w:pPr>
          </w:p>
        </w:tc>
        <w:tc>
          <w:tcPr>
            <w:tcW w:w="4655" w:type="dxa"/>
          </w:tcPr>
          <w:p w14:paraId="7C3537FC" w14:textId="77777777" w:rsidR="00743DD2" w:rsidRPr="004B76B4" w:rsidRDefault="00743DD2" w:rsidP="00743DD2">
            <w:pPr>
              <w:jc w:val="center"/>
              <w:rPr>
                <w:b/>
                <w:caps/>
                <w:lang w:val="ru-RU"/>
              </w:rPr>
            </w:pPr>
          </w:p>
        </w:tc>
      </w:tr>
      <w:tr w:rsidR="00743DD2" w:rsidRPr="00DB67A3" w14:paraId="0C683DAB" w14:textId="20B1CC3D" w:rsidTr="000C10F3">
        <w:tc>
          <w:tcPr>
            <w:tcW w:w="4559" w:type="dxa"/>
          </w:tcPr>
          <w:p w14:paraId="63ECBF00" w14:textId="77777777" w:rsidR="00743DD2" w:rsidRPr="004B76B4" w:rsidRDefault="00743DD2" w:rsidP="00743DD2">
            <w:pPr>
              <w:jc w:val="center"/>
              <w:rPr>
                <w:b/>
                <w:caps/>
                <w:lang w:val="ru-RU"/>
              </w:rPr>
            </w:pPr>
          </w:p>
        </w:tc>
        <w:tc>
          <w:tcPr>
            <w:tcW w:w="4655" w:type="dxa"/>
          </w:tcPr>
          <w:p w14:paraId="5FF50637" w14:textId="77777777" w:rsidR="00743DD2" w:rsidRPr="004B76B4" w:rsidRDefault="00743DD2" w:rsidP="00743DD2">
            <w:pPr>
              <w:jc w:val="center"/>
              <w:rPr>
                <w:b/>
                <w:caps/>
                <w:lang w:val="ru-RU"/>
              </w:rPr>
            </w:pPr>
          </w:p>
        </w:tc>
      </w:tr>
      <w:tr w:rsidR="00743DD2" w:rsidRPr="00DB67A3" w14:paraId="5D06997A" w14:textId="55FC65D0" w:rsidTr="000C10F3">
        <w:tc>
          <w:tcPr>
            <w:tcW w:w="4559" w:type="dxa"/>
          </w:tcPr>
          <w:p w14:paraId="1612745C" w14:textId="77777777" w:rsidR="00743DD2" w:rsidRPr="00743DD2" w:rsidRDefault="00743DD2" w:rsidP="00743DD2">
            <w:pPr>
              <w:jc w:val="center"/>
              <w:rPr>
                <w:caps/>
                <w:spacing w:val="40"/>
                <w:lang w:val="en-US"/>
              </w:rPr>
            </w:pPr>
            <w:r w:rsidRPr="00743DD2">
              <w:rPr>
                <w:b/>
                <w:lang w:val="lt-LT" w:bidi="lt-LT"/>
              </w:rPr>
              <w:t>CENTRINĖ PROJEKTŲ VALDYMO AGENTŪRA</w:t>
            </w:r>
          </w:p>
        </w:tc>
        <w:tc>
          <w:tcPr>
            <w:tcW w:w="4655" w:type="dxa"/>
          </w:tcPr>
          <w:p w14:paraId="4EDAC3BD" w14:textId="76D2AB16" w:rsidR="00743DD2" w:rsidRPr="00821900" w:rsidRDefault="00743DD2" w:rsidP="00743DD2">
            <w:pPr>
              <w:jc w:val="center"/>
              <w:rPr>
                <w:b/>
                <w:bCs/>
                <w:lang w:val="lt-LT" w:bidi="lt-LT"/>
              </w:rPr>
            </w:pPr>
            <w:r w:rsidRPr="00821900">
              <w:rPr>
                <w:b/>
                <w:bCs/>
                <w:lang w:val="ru-RU"/>
              </w:rPr>
              <w:t>ЦЕНТРАЛЬНЕ АГЕНТСТВО З УПРАВЛІННЯ ПРОЕКТАМИ</w:t>
            </w:r>
          </w:p>
        </w:tc>
      </w:tr>
    </w:tbl>
    <w:p w14:paraId="77930801" w14:textId="77777777" w:rsidR="00555FDD" w:rsidRPr="00743DD2" w:rsidRDefault="00555FDD" w:rsidP="00555FDD">
      <w:pPr>
        <w:tabs>
          <w:tab w:val="left" w:pos="2581"/>
          <w:tab w:val="center" w:pos="4819"/>
        </w:tabs>
        <w:jc w:val="center"/>
        <w:rPr>
          <w:b/>
          <w:lang w:val="ru-RU"/>
        </w:rPr>
      </w:pPr>
    </w:p>
    <w:p w14:paraId="5EA6FD41" w14:textId="77777777" w:rsidR="00555FDD" w:rsidRPr="00743DD2" w:rsidRDefault="00555FDD" w:rsidP="00555FDD">
      <w:pPr>
        <w:tabs>
          <w:tab w:val="left" w:pos="2581"/>
          <w:tab w:val="center" w:pos="4819"/>
        </w:tabs>
        <w:jc w:val="center"/>
        <w:rPr>
          <w:b/>
          <w:lang w:val="ru-RU"/>
        </w:rPr>
      </w:pPr>
    </w:p>
    <w:p w14:paraId="474EA039" w14:textId="77777777" w:rsidR="00555FDD" w:rsidRPr="00743DD2" w:rsidRDefault="00555FDD" w:rsidP="00555FDD">
      <w:pPr>
        <w:tabs>
          <w:tab w:val="left" w:pos="2581"/>
          <w:tab w:val="center" w:pos="4819"/>
        </w:tabs>
        <w:rPr>
          <w:lang w:val="ru-RU" w:eastAsia="lt-LT"/>
        </w:rPr>
      </w:pPr>
    </w:p>
    <w:p w14:paraId="2E657CFB" w14:textId="77777777" w:rsidR="009460E3" w:rsidRPr="00743DD2" w:rsidRDefault="009460E3" w:rsidP="00D5709C">
      <w:pPr>
        <w:jc w:val="both"/>
        <w:rPr>
          <w:lang w:val="ru-RU"/>
        </w:rPr>
      </w:pPr>
    </w:p>
    <w:p w14:paraId="06786D99" w14:textId="77777777" w:rsidR="00162B3C" w:rsidRPr="00743DD2" w:rsidRDefault="009460E3" w:rsidP="00B447BB">
      <w:pPr>
        <w:tabs>
          <w:tab w:val="left" w:pos="4678"/>
        </w:tabs>
        <w:ind w:left="57" w:right="57"/>
        <w:rPr>
          <w:b/>
          <w:bCs/>
          <w:lang w:val="ru-RU"/>
        </w:rPr>
      </w:pPr>
      <w:r w:rsidRPr="00990D3A">
        <w:rPr>
          <w:lang w:val="lt-LT" w:bidi="lt-LT"/>
        </w:rPr>
        <w:br w:type="page"/>
      </w:r>
    </w:p>
    <w:tbl>
      <w:tblPr>
        <w:tblStyle w:val="TableGrid3"/>
        <w:tblW w:w="9776" w:type="dxa"/>
        <w:tblLayout w:type="fixed"/>
        <w:tblLook w:val="04A0" w:firstRow="1" w:lastRow="0" w:firstColumn="1" w:lastColumn="0" w:noHBand="0" w:noVBand="1"/>
      </w:tblPr>
      <w:tblGrid>
        <w:gridCol w:w="846"/>
        <w:gridCol w:w="4082"/>
        <w:gridCol w:w="4848"/>
      </w:tblGrid>
      <w:tr w:rsidR="00743DD2" w:rsidRPr="00743DD2" w14:paraId="5DDF27FF" w14:textId="360C321E" w:rsidTr="0022005C">
        <w:tc>
          <w:tcPr>
            <w:tcW w:w="4928" w:type="dxa"/>
            <w:gridSpan w:val="2"/>
          </w:tcPr>
          <w:p w14:paraId="6D0E6FAD" w14:textId="77777777" w:rsidR="00743DD2" w:rsidRPr="00743DD2" w:rsidRDefault="00743DD2" w:rsidP="00743DD2">
            <w:pPr>
              <w:pStyle w:val="Heading1"/>
              <w:pageBreakBefore/>
              <w:numPr>
                <w:ilvl w:val="0"/>
                <w:numId w:val="11"/>
              </w:numPr>
              <w:spacing w:before="0" w:after="0"/>
              <w:ind w:left="0" w:firstLine="0"/>
              <w:rPr>
                <w:rFonts w:ascii="Times New Roman" w:hAnsi="Times New Roman"/>
                <w:sz w:val="24"/>
                <w:szCs w:val="24"/>
                <w:lang w:val="en-US"/>
              </w:rPr>
            </w:pPr>
            <w:r w:rsidRPr="00743DD2">
              <w:rPr>
                <w:rFonts w:ascii="Times New Roman" w:hAnsi="Times New Roman"/>
                <w:sz w:val="24"/>
                <w:szCs w:val="24"/>
                <w:lang w:bidi="lt-LT"/>
              </w:rPr>
              <w:lastRenderedPageBreak/>
              <w:t>BENDROSIOS NUOSTATOS</w:t>
            </w:r>
          </w:p>
        </w:tc>
        <w:tc>
          <w:tcPr>
            <w:tcW w:w="4848" w:type="dxa"/>
          </w:tcPr>
          <w:p w14:paraId="0CEB710F" w14:textId="563D6A84" w:rsidR="00743DD2" w:rsidRPr="00654DED" w:rsidRDefault="00821900" w:rsidP="00821900">
            <w:pPr>
              <w:pStyle w:val="Heading1"/>
              <w:pageBreakBefore/>
              <w:spacing w:before="0" w:after="0"/>
              <w:rPr>
                <w:rFonts w:ascii="Times New Roman" w:hAnsi="Times New Roman"/>
                <w:sz w:val="24"/>
                <w:szCs w:val="24"/>
                <w:lang w:val="uk-UA" w:bidi="lt-LT"/>
              </w:rPr>
            </w:pPr>
            <w:r w:rsidRPr="00654DED">
              <w:rPr>
                <w:rFonts w:ascii="Times New Roman" w:hAnsi="Times New Roman"/>
                <w:sz w:val="24"/>
                <w:szCs w:val="24"/>
                <w:lang w:val="uk-UA" w:bidi="lt-LT"/>
              </w:rPr>
              <w:t xml:space="preserve">I. </w:t>
            </w:r>
            <w:r w:rsidR="00743DD2" w:rsidRPr="00654DED">
              <w:rPr>
                <w:rFonts w:ascii="Times New Roman" w:hAnsi="Times New Roman"/>
                <w:sz w:val="24"/>
                <w:szCs w:val="24"/>
                <w:lang w:val="uk-UA" w:bidi="lt-LT"/>
              </w:rPr>
              <w:t>ЗАГАЛЬНІ ПОЛОЖЕННЯ</w:t>
            </w:r>
          </w:p>
        </w:tc>
      </w:tr>
      <w:tr w:rsidR="00743DD2" w:rsidRPr="003C203D" w14:paraId="20D568EC" w14:textId="3F5CFCDA" w:rsidTr="0022005C">
        <w:tc>
          <w:tcPr>
            <w:tcW w:w="4928" w:type="dxa"/>
            <w:gridSpan w:val="2"/>
          </w:tcPr>
          <w:p w14:paraId="550E4E0F" w14:textId="5A9A7548" w:rsidR="00743DD2" w:rsidRPr="002A75F5" w:rsidRDefault="00743DD2" w:rsidP="0027787E">
            <w:pPr>
              <w:pStyle w:val="ListParagraph"/>
              <w:numPr>
                <w:ilvl w:val="1"/>
                <w:numId w:val="18"/>
              </w:numPr>
              <w:tabs>
                <w:tab w:val="left" w:pos="480"/>
              </w:tabs>
              <w:ind w:left="34" w:hanging="34"/>
              <w:jc w:val="both"/>
              <w:rPr>
                <w:lang w:eastAsia="lt-LT"/>
              </w:rPr>
            </w:pPr>
            <w:r w:rsidRPr="002A75F5">
              <w:rPr>
                <w:lang w:val="lt-LT" w:bidi="lt-LT"/>
              </w:rPr>
              <w:t>Viešoji įstaiga Centrinė projektų valdymo agentūra (toliau – Perkančioji organizacija arba CPVA), ketina pirkti</w:t>
            </w:r>
            <w:r w:rsidR="00504912">
              <w:rPr>
                <w:lang w:val="lt-LT" w:bidi="lt-LT"/>
              </w:rPr>
              <w:t xml:space="preserve"> d</w:t>
            </w:r>
            <w:r w:rsidR="00504912" w:rsidRPr="00504912">
              <w:rPr>
                <w:lang w:val="lt-LT" w:bidi="lt-LT"/>
              </w:rPr>
              <w:t>vigubos paskirties antiradiacinės slėptuvės</w:t>
            </w:r>
            <w:r w:rsidR="003C203D">
              <w:rPr>
                <w:lang w:val="lt-LT" w:bidi="lt-LT"/>
              </w:rPr>
              <w:t xml:space="preserve">, sujungtos su licėjumi, </w:t>
            </w:r>
            <w:r w:rsidR="00504912" w:rsidRPr="00504912">
              <w:rPr>
                <w:lang w:val="lt-LT" w:bidi="lt-LT"/>
              </w:rPr>
              <w:t xml:space="preserve"> naujos statybos darb</w:t>
            </w:r>
            <w:r w:rsidR="00504912">
              <w:rPr>
                <w:lang w:val="lt-LT" w:bidi="lt-LT"/>
              </w:rPr>
              <w:t>us</w:t>
            </w:r>
            <w:r w:rsidR="00504912" w:rsidRPr="00504912">
              <w:rPr>
                <w:lang w:val="lt-LT" w:bidi="lt-LT"/>
              </w:rPr>
              <w:t xml:space="preserve">, adresas: </w:t>
            </w:r>
            <w:proofErr w:type="spellStart"/>
            <w:r w:rsidR="00504912" w:rsidRPr="00504912">
              <w:rPr>
                <w:lang w:val="lt-LT" w:bidi="lt-LT"/>
              </w:rPr>
              <w:t>Dovženko</w:t>
            </w:r>
            <w:proofErr w:type="spellEnd"/>
            <w:r w:rsidR="00504912" w:rsidRPr="00504912">
              <w:rPr>
                <w:lang w:val="lt-LT" w:bidi="lt-LT"/>
              </w:rPr>
              <w:t xml:space="preserve"> g. 34, </w:t>
            </w:r>
            <w:proofErr w:type="spellStart"/>
            <w:r w:rsidR="00504912" w:rsidRPr="00504912">
              <w:rPr>
                <w:lang w:val="lt-LT" w:bidi="lt-LT"/>
              </w:rPr>
              <w:t>Desna</w:t>
            </w:r>
            <w:proofErr w:type="spellEnd"/>
            <w:r w:rsidR="00504912" w:rsidRPr="00504912">
              <w:rPr>
                <w:lang w:val="lt-LT" w:bidi="lt-LT"/>
              </w:rPr>
              <w:t xml:space="preserve">, </w:t>
            </w:r>
            <w:proofErr w:type="spellStart"/>
            <w:r w:rsidR="00504912" w:rsidRPr="00504912">
              <w:rPr>
                <w:lang w:val="lt-LT" w:bidi="lt-LT"/>
              </w:rPr>
              <w:t>Černihivo</w:t>
            </w:r>
            <w:proofErr w:type="spellEnd"/>
            <w:r w:rsidR="00504912" w:rsidRPr="00504912">
              <w:rPr>
                <w:lang w:val="lt-LT" w:bidi="lt-LT"/>
              </w:rPr>
              <w:t xml:space="preserve"> regionas. </w:t>
            </w:r>
            <w:r w:rsidRPr="002A75F5">
              <w:rPr>
                <w:lang w:val="lt-LT" w:bidi="lt-LT"/>
              </w:rPr>
              <w:t xml:space="preserve"> (toliau – </w:t>
            </w:r>
            <w:r w:rsidR="00014DC9" w:rsidRPr="002A75F5">
              <w:rPr>
                <w:lang w:val="lt-LT" w:bidi="lt-LT"/>
              </w:rPr>
              <w:t>d</w:t>
            </w:r>
            <w:r w:rsidRPr="002A75F5">
              <w:rPr>
                <w:lang w:val="lt-LT" w:bidi="lt-LT"/>
              </w:rPr>
              <w:t xml:space="preserve">arbai) </w:t>
            </w:r>
            <w:r w:rsidR="00CE45A9" w:rsidRPr="002A75F5">
              <w:rPr>
                <w:lang w:val="lt-LT" w:bidi="lt-LT"/>
              </w:rPr>
              <w:t>supaprastinto atviro konkurso</w:t>
            </w:r>
            <w:r w:rsidR="00A76924" w:rsidRPr="002A75F5">
              <w:rPr>
                <w:lang w:val="lt-LT" w:bidi="lt-LT"/>
              </w:rPr>
              <w:t xml:space="preserve"> būdu</w:t>
            </w:r>
            <w:r w:rsidRPr="002A75F5">
              <w:rPr>
                <w:lang w:val="lt-LT" w:bidi="lt-LT"/>
              </w:rPr>
              <w:t xml:space="preserve"> (toliau – </w:t>
            </w:r>
            <w:r w:rsidR="00CE45A9" w:rsidRPr="002A75F5">
              <w:rPr>
                <w:lang w:val="lt-LT" w:bidi="lt-LT"/>
              </w:rPr>
              <w:t>konkursas</w:t>
            </w:r>
            <w:r w:rsidRPr="002A75F5">
              <w:rPr>
                <w:lang w:val="lt-LT" w:bidi="lt-LT"/>
              </w:rPr>
              <w:t>) tvarka.</w:t>
            </w:r>
          </w:p>
        </w:tc>
        <w:tc>
          <w:tcPr>
            <w:tcW w:w="4848" w:type="dxa"/>
          </w:tcPr>
          <w:p w14:paraId="6D5D1E12" w14:textId="19244B17" w:rsidR="00743DD2" w:rsidRPr="00DC27D9" w:rsidRDefault="00E13D52" w:rsidP="00DC27D9">
            <w:pPr>
              <w:pStyle w:val="ListParagraph"/>
              <w:numPr>
                <w:ilvl w:val="1"/>
                <w:numId w:val="104"/>
              </w:numPr>
              <w:tabs>
                <w:tab w:val="left" w:pos="488"/>
              </w:tabs>
              <w:ind w:left="0" w:firstLine="0"/>
              <w:jc w:val="both"/>
              <w:rPr>
                <w:lang w:val="uk-UA"/>
              </w:rPr>
            </w:pPr>
            <w:r w:rsidRPr="00953F86">
              <w:rPr>
                <w:lang w:val="uk-UA"/>
              </w:rPr>
              <w:t xml:space="preserve">Державна установа «Центральне агентство з управління проектами» (далі - </w:t>
            </w:r>
            <w:r w:rsidR="0073027C" w:rsidRPr="00953F86">
              <w:rPr>
                <w:lang w:val="uk-UA"/>
              </w:rPr>
              <w:t>«Закупівельна організація</w:t>
            </w:r>
            <w:r w:rsidRPr="00953F86">
              <w:rPr>
                <w:lang w:val="uk-UA"/>
              </w:rPr>
              <w:t xml:space="preserve">» або «ЦАУП») має намір здійснити закупівлю робіт </w:t>
            </w:r>
            <w:r w:rsidR="003C203D" w:rsidRPr="003C203D">
              <w:rPr>
                <w:lang w:val="uk-UA"/>
              </w:rPr>
              <w:t xml:space="preserve"> «Нове будівництво споруди подвійного призначення (СПП) з захисними властивостями протирадіаційного укриття (ПРУ)  з влаштуванням переходу з існуючого корпусу Деснянського ліцею Деснянської селищної ради за адресою: Чернігівська область, Чернігівський район, смт Десна, вул. Довженко, 34</w:t>
            </w:r>
            <w:r w:rsidR="00205398" w:rsidRPr="00205398">
              <w:rPr>
                <w:lang w:val="uk-UA"/>
              </w:rPr>
              <w:t xml:space="preserve">». </w:t>
            </w:r>
            <w:r w:rsidRPr="00DC27D9">
              <w:rPr>
                <w:lang w:val="uk-UA"/>
              </w:rPr>
              <w:t>(далі - «Роботи») за процедурою спрощених відкритих торгів (далі - «Тендер»).</w:t>
            </w:r>
          </w:p>
        </w:tc>
      </w:tr>
      <w:tr w:rsidR="00743DD2" w:rsidRPr="00DB67A3" w14:paraId="0D676746" w14:textId="28578171" w:rsidTr="0022005C">
        <w:tc>
          <w:tcPr>
            <w:tcW w:w="4928" w:type="dxa"/>
            <w:gridSpan w:val="2"/>
          </w:tcPr>
          <w:p w14:paraId="3626E68C" w14:textId="5FCD4E92" w:rsidR="00743DD2" w:rsidRPr="00BD4ACD" w:rsidRDefault="00E66E23" w:rsidP="00BD4ACD">
            <w:pPr>
              <w:pStyle w:val="ListParagraph"/>
              <w:numPr>
                <w:ilvl w:val="1"/>
                <w:numId w:val="18"/>
              </w:numPr>
              <w:ind w:left="0" w:firstLine="0"/>
              <w:jc w:val="both"/>
              <w:rPr>
                <w:lang w:val="lt-LT" w:bidi="lt-LT"/>
              </w:rPr>
            </w:pPr>
            <w:r>
              <w:rPr>
                <w:rFonts w:eastAsia="Calibri"/>
                <w:kern w:val="2"/>
                <w:lang w:val="lt-LT"/>
                <w14:ligatures w14:val="standardContextual"/>
              </w:rPr>
              <w:t xml:space="preserve">Darbai bus finansuojami </w:t>
            </w:r>
            <w:r w:rsidRPr="0090300B">
              <w:rPr>
                <w:rFonts w:eastAsia="Calibri"/>
                <w:kern w:val="2"/>
                <w:lang w:val="lt-LT"/>
                <w14:ligatures w14:val="standardContextual"/>
              </w:rPr>
              <w:t>E</w:t>
            </w:r>
            <w:r>
              <w:rPr>
                <w:rFonts w:eastAsia="Calibri"/>
                <w:kern w:val="2"/>
                <w:lang w:val="lt-LT"/>
                <w14:ligatures w14:val="standardContextual"/>
              </w:rPr>
              <w:t xml:space="preserve">uropos Sąjungos </w:t>
            </w:r>
            <w:r w:rsidRPr="0090300B">
              <w:rPr>
                <w:rFonts w:eastAsia="Calibri"/>
                <w:kern w:val="2"/>
                <w:lang w:val="lt-LT"/>
                <w14:ligatures w14:val="standardContextual"/>
              </w:rPr>
              <w:t>ir Lietuvos Vystomojo bendradarbiavimo ir humanitarinės pagalbos fondo projekt</w:t>
            </w:r>
            <w:r>
              <w:rPr>
                <w:rFonts w:eastAsia="Calibri"/>
                <w:kern w:val="2"/>
                <w:lang w:val="lt-LT"/>
                <w14:ligatures w14:val="standardContextual"/>
              </w:rPr>
              <w:t>o</w:t>
            </w:r>
            <w:r w:rsidRPr="0090300B">
              <w:rPr>
                <w:rFonts w:eastAsia="Calibri"/>
                <w:kern w:val="2"/>
                <w:lang w:val="lt-LT"/>
                <w14:ligatures w14:val="standardContextual"/>
              </w:rPr>
              <w:t xml:space="preserve"> </w:t>
            </w:r>
            <w:r>
              <w:rPr>
                <w:rFonts w:eastAsia="Calibri"/>
                <w:kern w:val="2"/>
                <w:lang w:val="lt-LT"/>
                <w14:ligatures w14:val="standardContextual"/>
              </w:rPr>
              <w:t>„Naujų s</w:t>
            </w:r>
            <w:r w:rsidRPr="0090300B">
              <w:rPr>
                <w:rFonts w:eastAsia="Calibri"/>
                <w:kern w:val="2"/>
                <w:lang w:val="lt-LT"/>
                <w14:ligatures w14:val="standardContextual"/>
              </w:rPr>
              <w:t>lėptuvių</w:t>
            </w:r>
            <w:r>
              <w:rPr>
                <w:rFonts w:eastAsia="Calibri"/>
                <w:kern w:val="2"/>
                <w:lang w:val="lt-LT"/>
                <w14:ligatures w14:val="standardContextual"/>
              </w:rPr>
              <w:t xml:space="preserve"> statyba </w:t>
            </w:r>
            <w:r w:rsidRPr="0090300B">
              <w:rPr>
                <w:rFonts w:eastAsia="Calibri"/>
                <w:kern w:val="2"/>
                <w:lang w:val="lt-LT"/>
                <w14:ligatures w14:val="standardContextual"/>
              </w:rPr>
              <w:t>Ukrainos mokykloms</w:t>
            </w:r>
            <w:r>
              <w:rPr>
                <w:rFonts w:eastAsia="Calibri"/>
                <w:kern w:val="2"/>
                <w:lang w:val="lt-LT"/>
                <w14:ligatures w14:val="standardContextual"/>
              </w:rPr>
              <w:t>“ lėšomis</w:t>
            </w:r>
            <w:r w:rsidR="00BD4ACD">
              <w:rPr>
                <w:rFonts w:eastAsia="Calibri"/>
                <w:kern w:val="2"/>
                <w:lang w:val="lt-LT"/>
                <w14:ligatures w14:val="standardContextual"/>
              </w:rPr>
              <w:t xml:space="preserve"> </w:t>
            </w:r>
            <w:r w:rsidR="00CE45A9">
              <w:rPr>
                <w:lang w:val="lt-LT" w:bidi="lt-LT"/>
              </w:rPr>
              <w:t>(toliau – projektas).</w:t>
            </w:r>
          </w:p>
        </w:tc>
        <w:tc>
          <w:tcPr>
            <w:tcW w:w="4848" w:type="dxa"/>
          </w:tcPr>
          <w:p w14:paraId="400D8AEA" w14:textId="3305AAF1" w:rsidR="00743DD2" w:rsidRPr="00654DED" w:rsidRDefault="00821900" w:rsidP="00821900">
            <w:pPr>
              <w:tabs>
                <w:tab w:val="left" w:pos="346"/>
                <w:tab w:val="left" w:pos="490"/>
              </w:tabs>
              <w:jc w:val="both"/>
              <w:rPr>
                <w:lang w:val="uk-UA" w:bidi="lt-LT"/>
              </w:rPr>
            </w:pPr>
            <w:r w:rsidRPr="00654DED">
              <w:rPr>
                <w:lang w:val="uk-UA"/>
              </w:rPr>
              <w:t xml:space="preserve">1.2. </w:t>
            </w:r>
            <w:r w:rsidR="00E66E23" w:rsidRPr="00654DED">
              <w:rPr>
                <w:lang w:val="uk-UA"/>
              </w:rPr>
              <w:t>Роботи фінансуватимуться Європейським Союзом та Литовським фондом співробітництва та гуманітарної допомоги в рамках проекту "</w:t>
            </w:r>
            <w:r w:rsidR="00796078">
              <w:rPr>
                <w:lang w:val="uk-UA"/>
              </w:rPr>
              <w:t>Нові бомбосховища</w:t>
            </w:r>
            <w:r w:rsidR="00E66E23" w:rsidRPr="00654DED">
              <w:rPr>
                <w:lang w:val="uk-UA"/>
              </w:rPr>
              <w:t xml:space="preserve"> для українських шкіл"</w:t>
            </w:r>
            <w:r w:rsidR="008906B7" w:rsidRPr="00654DED">
              <w:rPr>
                <w:lang w:val="uk-UA"/>
              </w:rPr>
              <w:t>» (далі – проект).</w:t>
            </w:r>
          </w:p>
        </w:tc>
      </w:tr>
      <w:tr w:rsidR="00145F3F" w:rsidRPr="00DB67A3" w14:paraId="475694DA" w14:textId="77777777" w:rsidTr="0022005C">
        <w:tc>
          <w:tcPr>
            <w:tcW w:w="4928" w:type="dxa"/>
            <w:gridSpan w:val="2"/>
          </w:tcPr>
          <w:p w14:paraId="4AA5A783" w14:textId="6E03423B" w:rsidR="00145F3F" w:rsidRPr="00145F3F" w:rsidRDefault="00145F3F" w:rsidP="00145F3F">
            <w:pPr>
              <w:pStyle w:val="ListParagraph"/>
              <w:numPr>
                <w:ilvl w:val="1"/>
                <w:numId w:val="18"/>
              </w:numPr>
              <w:ind w:left="0" w:firstLine="0"/>
              <w:jc w:val="both"/>
              <w:rPr>
                <w:lang w:val="lt-LT" w:bidi="lt-LT"/>
              </w:rPr>
            </w:pPr>
            <w:r w:rsidRPr="001263CC">
              <w:rPr>
                <w:lang w:val="lt-LT" w:bidi="lt-LT"/>
              </w:rPr>
              <w:t>Pirkimas vykdomas Centrinės viešųjų pirkimų informacinės sistemos</w:t>
            </w:r>
            <w:r>
              <w:rPr>
                <w:lang w:val="lt-LT" w:bidi="lt-LT"/>
              </w:rPr>
              <w:t xml:space="preserve"> priemonėmis</w:t>
            </w:r>
            <w:r w:rsidRPr="001263CC">
              <w:rPr>
                <w:lang w:val="lt-LT" w:bidi="lt-LT"/>
              </w:rPr>
              <w:t>,</w:t>
            </w:r>
            <w:r>
              <w:rPr>
                <w:lang w:val="lt-LT" w:bidi="lt-LT"/>
              </w:rPr>
              <w:t xml:space="preserve"> adresu </w:t>
            </w:r>
            <w:r w:rsidR="00BA46B8" w:rsidRPr="000C10F3">
              <w:rPr>
                <w:rStyle w:val="Hyperlink"/>
                <w:lang w:val="lt-LT"/>
              </w:rPr>
              <w:t>https://viesiejipirkimai.lt/epps/home.do</w:t>
            </w:r>
            <w:r>
              <w:rPr>
                <w:lang w:val="lt-LT" w:bidi="lt-LT"/>
              </w:rPr>
              <w:t xml:space="preserve"> </w:t>
            </w:r>
            <w:r w:rsidRPr="001263CC">
              <w:rPr>
                <w:lang w:val="lt-LT" w:bidi="lt-LT"/>
              </w:rPr>
              <w:t>(toliau – CVP IS)</w:t>
            </w:r>
            <w:r>
              <w:rPr>
                <w:lang w:val="lt-LT" w:bidi="lt-LT"/>
              </w:rPr>
              <w:t>.</w:t>
            </w:r>
          </w:p>
        </w:tc>
        <w:tc>
          <w:tcPr>
            <w:tcW w:w="4848" w:type="dxa"/>
          </w:tcPr>
          <w:p w14:paraId="501817D1" w14:textId="39611E69" w:rsidR="00145F3F" w:rsidRPr="00821900" w:rsidRDefault="00BD4ACD" w:rsidP="00145F3F">
            <w:pPr>
              <w:tabs>
                <w:tab w:val="left" w:pos="346"/>
                <w:tab w:val="left" w:pos="490"/>
              </w:tabs>
              <w:jc w:val="both"/>
              <w:rPr>
                <w:lang w:val="lt-LT"/>
              </w:rPr>
            </w:pPr>
            <w:r w:rsidRPr="00BD4ACD">
              <w:rPr>
                <w:lang w:val="lt-LT"/>
              </w:rPr>
              <w:t xml:space="preserve">1.3. </w:t>
            </w:r>
            <w:proofErr w:type="spellStart"/>
            <w:r w:rsidRPr="00BD4ACD">
              <w:rPr>
                <w:lang w:val="lt-LT"/>
              </w:rPr>
              <w:t>Закупівля</w:t>
            </w:r>
            <w:proofErr w:type="spellEnd"/>
            <w:r w:rsidRPr="00BD4ACD">
              <w:rPr>
                <w:lang w:val="lt-LT"/>
              </w:rPr>
              <w:t xml:space="preserve"> </w:t>
            </w:r>
            <w:proofErr w:type="spellStart"/>
            <w:r w:rsidRPr="00BD4ACD">
              <w:rPr>
                <w:lang w:val="lt-LT"/>
              </w:rPr>
              <w:t>здійснюється</w:t>
            </w:r>
            <w:proofErr w:type="spellEnd"/>
            <w:r w:rsidRPr="00BD4ACD">
              <w:rPr>
                <w:lang w:val="lt-LT"/>
              </w:rPr>
              <w:t xml:space="preserve"> </w:t>
            </w:r>
            <w:proofErr w:type="spellStart"/>
            <w:r w:rsidRPr="00BD4ACD">
              <w:rPr>
                <w:lang w:val="lt-LT"/>
              </w:rPr>
              <w:t>за</w:t>
            </w:r>
            <w:proofErr w:type="spellEnd"/>
            <w:r w:rsidRPr="00BD4ACD">
              <w:rPr>
                <w:lang w:val="lt-LT"/>
              </w:rPr>
              <w:t xml:space="preserve"> </w:t>
            </w:r>
            <w:proofErr w:type="spellStart"/>
            <w:r w:rsidRPr="00BD4ACD">
              <w:rPr>
                <w:lang w:val="lt-LT"/>
              </w:rPr>
              <w:t>допомогою</w:t>
            </w:r>
            <w:proofErr w:type="spellEnd"/>
            <w:r w:rsidRPr="00BD4ACD">
              <w:rPr>
                <w:lang w:val="lt-LT"/>
              </w:rPr>
              <w:t xml:space="preserve"> </w:t>
            </w:r>
            <w:proofErr w:type="spellStart"/>
            <w:r w:rsidRPr="00BD4ACD">
              <w:rPr>
                <w:lang w:val="lt-LT"/>
              </w:rPr>
              <w:t>Централізованої</w:t>
            </w:r>
            <w:proofErr w:type="spellEnd"/>
            <w:r w:rsidRPr="00BD4ACD">
              <w:rPr>
                <w:lang w:val="lt-LT"/>
              </w:rPr>
              <w:t xml:space="preserve"> </w:t>
            </w:r>
            <w:proofErr w:type="spellStart"/>
            <w:r w:rsidRPr="00BD4ACD">
              <w:rPr>
                <w:lang w:val="lt-LT"/>
              </w:rPr>
              <w:t>інформаційної</w:t>
            </w:r>
            <w:proofErr w:type="spellEnd"/>
            <w:r w:rsidRPr="00BD4ACD">
              <w:rPr>
                <w:lang w:val="lt-LT"/>
              </w:rPr>
              <w:t xml:space="preserve"> </w:t>
            </w:r>
            <w:proofErr w:type="spellStart"/>
            <w:r w:rsidRPr="00BD4ACD">
              <w:rPr>
                <w:lang w:val="lt-LT"/>
              </w:rPr>
              <w:t>системи</w:t>
            </w:r>
            <w:proofErr w:type="spellEnd"/>
            <w:r w:rsidRPr="00BD4ACD">
              <w:rPr>
                <w:lang w:val="lt-LT"/>
              </w:rPr>
              <w:t xml:space="preserve"> </w:t>
            </w:r>
            <w:proofErr w:type="spellStart"/>
            <w:r w:rsidRPr="00BD4ACD">
              <w:rPr>
                <w:lang w:val="lt-LT"/>
              </w:rPr>
              <w:t>державних</w:t>
            </w:r>
            <w:proofErr w:type="spellEnd"/>
            <w:r w:rsidRPr="00BD4ACD">
              <w:rPr>
                <w:lang w:val="lt-LT"/>
              </w:rPr>
              <w:t xml:space="preserve"> </w:t>
            </w:r>
            <w:proofErr w:type="spellStart"/>
            <w:r w:rsidRPr="00BD4ACD">
              <w:rPr>
                <w:lang w:val="lt-LT"/>
              </w:rPr>
              <w:t>закупівель</w:t>
            </w:r>
            <w:proofErr w:type="spellEnd"/>
            <w:r w:rsidRPr="00BD4ACD">
              <w:rPr>
                <w:lang w:val="lt-LT"/>
              </w:rPr>
              <w:t xml:space="preserve"> </w:t>
            </w:r>
            <w:proofErr w:type="spellStart"/>
            <w:r w:rsidRPr="00BD4ACD">
              <w:rPr>
                <w:lang w:val="lt-LT"/>
              </w:rPr>
              <w:t>за</w:t>
            </w:r>
            <w:proofErr w:type="spellEnd"/>
            <w:r w:rsidRPr="00BD4ACD">
              <w:rPr>
                <w:lang w:val="lt-LT"/>
              </w:rPr>
              <w:t xml:space="preserve"> </w:t>
            </w:r>
            <w:proofErr w:type="spellStart"/>
            <w:r w:rsidRPr="00BD4ACD">
              <w:rPr>
                <w:lang w:val="lt-LT"/>
              </w:rPr>
              <w:t>адресою</w:t>
            </w:r>
            <w:proofErr w:type="spellEnd"/>
            <w:r w:rsidRPr="00BD4ACD">
              <w:rPr>
                <w:lang w:val="lt-LT"/>
              </w:rPr>
              <w:t xml:space="preserve"> https://cvpp.eviesiejipirkimai.lt/ (</w:t>
            </w:r>
            <w:proofErr w:type="spellStart"/>
            <w:r w:rsidRPr="00BD4ACD">
              <w:rPr>
                <w:lang w:val="lt-LT"/>
              </w:rPr>
              <w:t>далі</w:t>
            </w:r>
            <w:proofErr w:type="spellEnd"/>
            <w:r w:rsidRPr="00BD4ACD">
              <w:rPr>
                <w:lang w:val="lt-LT"/>
              </w:rPr>
              <w:t xml:space="preserve"> – ЦВП ІС).</w:t>
            </w:r>
          </w:p>
        </w:tc>
      </w:tr>
      <w:tr w:rsidR="00145F3F" w:rsidRPr="00DB67A3" w14:paraId="3C53C016" w14:textId="77777777" w:rsidTr="0022005C">
        <w:tc>
          <w:tcPr>
            <w:tcW w:w="4928" w:type="dxa"/>
            <w:gridSpan w:val="2"/>
          </w:tcPr>
          <w:p w14:paraId="7827AE82" w14:textId="11F24216" w:rsidR="00145F3F" w:rsidRPr="00CE45A9" w:rsidRDefault="00145F3F" w:rsidP="00145F3F">
            <w:pPr>
              <w:pStyle w:val="ListParagraph"/>
              <w:numPr>
                <w:ilvl w:val="1"/>
                <w:numId w:val="18"/>
              </w:numPr>
              <w:ind w:left="0" w:firstLine="0"/>
              <w:jc w:val="both"/>
              <w:rPr>
                <w:lang w:val="lt-LT" w:bidi="lt-LT"/>
              </w:rPr>
            </w:pPr>
            <w:r w:rsidRPr="001263CC">
              <w:rPr>
                <w:lang w:val="lt-LT" w:bidi="lt-LT"/>
              </w:rPr>
              <w:t xml:space="preserve">Pirkimo sąlygos ir jų paaiškinimai bei papildymai skelbiami CVP IS adresu </w:t>
            </w:r>
            <w:r w:rsidR="00BA46B8" w:rsidRPr="000C10F3">
              <w:rPr>
                <w:rStyle w:val="Hyperlink"/>
              </w:rPr>
              <w:t>https</w:t>
            </w:r>
            <w:r w:rsidR="00BA46B8" w:rsidRPr="000C10F3">
              <w:rPr>
                <w:rStyle w:val="Hyperlink"/>
                <w:lang w:val="ru-RU"/>
              </w:rPr>
              <w:t>://</w:t>
            </w:r>
            <w:proofErr w:type="spellStart"/>
            <w:r w:rsidR="00BA46B8" w:rsidRPr="000C10F3">
              <w:rPr>
                <w:rStyle w:val="Hyperlink"/>
              </w:rPr>
              <w:t>viesiejipirkimai</w:t>
            </w:r>
            <w:proofErr w:type="spellEnd"/>
            <w:r w:rsidR="00BA46B8" w:rsidRPr="000C10F3">
              <w:rPr>
                <w:rStyle w:val="Hyperlink"/>
                <w:lang w:val="ru-RU"/>
              </w:rPr>
              <w:t>.</w:t>
            </w:r>
            <w:proofErr w:type="spellStart"/>
            <w:r w:rsidR="00BA46B8" w:rsidRPr="000C10F3">
              <w:rPr>
                <w:rStyle w:val="Hyperlink"/>
              </w:rPr>
              <w:t>lt</w:t>
            </w:r>
            <w:proofErr w:type="spellEnd"/>
            <w:r w:rsidR="00BA46B8" w:rsidRPr="000C10F3">
              <w:rPr>
                <w:rStyle w:val="Hyperlink"/>
                <w:lang w:val="ru-RU"/>
              </w:rPr>
              <w:t>/</w:t>
            </w:r>
            <w:proofErr w:type="spellStart"/>
            <w:r w:rsidR="00BA46B8" w:rsidRPr="000C10F3">
              <w:rPr>
                <w:rStyle w:val="Hyperlink"/>
              </w:rPr>
              <w:t>epps</w:t>
            </w:r>
            <w:proofErr w:type="spellEnd"/>
            <w:r w:rsidR="00BA46B8" w:rsidRPr="000C10F3">
              <w:rPr>
                <w:rStyle w:val="Hyperlink"/>
                <w:lang w:val="ru-RU"/>
              </w:rPr>
              <w:t>/</w:t>
            </w:r>
            <w:r w:rsidR="00BA46B8" w:rsidRPr="000C10F3">
              <w:rPr>
                <w:rStyle w:val="Hyperlink"/>
              </w:rPr>
              <w:t>home</w:t>
            </w:r>
            <w:r w:rsidR="00BA46B8" w:rsidRPr="000C10F3">
              <w:rPr>
                <w:rStyle w:val="Hyperlink"/>
                <w:lang w:val="ru-RU"/>
              </w:rPr>
              <w:t>.</w:t>
            </w:r>
            <w:r w:rsidR="00BA46B8" w:rsidRPr="000C10F3">
              <w:rPr>
                <w:rStyle w:val="Hyperlink"/>
              </w:rPr>
              <w:t>do</w:t>
            </w:r>
            <w:r w:rsidRPr="001263CC">
              <w:rPr>
                <w:lang w:val="lt-LT" w:bidi="lt-LT"/>
              </w:rPr>
              <w:t>. Tiekėjai turėtų atidžiai stebėti Pirkimo dokumentų, kurie įkeliami į CVP IS, paaiškinimus ir papildymus.</w:t>
            </w:r>
          </w:p>
        </w:tc>
        <w:tc>
          <w:tcPr>
            <w:tcW w:w="4848" w:type="dxa"/>
          </w:tcPr>
          <w:p w14:paraId="78F21C3C" w14:textId="709A9465" w:rsidR="00C72AF1" w:rsidRPr="000B350D" w:rsidRDefault="000B350D" w:rsidP="004128F2">
            <w:pPr>
              <w:pStyle w:val="ListParagraph"/>
              <w:tabs>
                <w:tab w:val="left" w:pos="490"/>
                <w:tab w:val="left" w:pos="597"/>
              </w:tabs>
              <w:ind w:left="0"/>
              <w:jc w:val="both"/>
              <w:rPr>
                <w:lang w:val="uk-UA"/>
              </w:rPr>
            </w:pPr>
            <w:r>
              <w:rPr>
                <w:lang w:val="uk-UA"/>
              </w:rPr>
              <w:t>1.4.</w:t>
            </w:r>
            <w:proofErr w:type="spellStart"/>
            <w:r w:rsidR="00BD4ACD" w:rsidRPr="00C72AF1">
              <w:rPr>
                <w:lang w:val="lt-LT"/>
              </w:rPr>
              <w:t>Умови</w:t>
            </w:r>
            <w:proofErr w:type="spellEnd"/>
            <w:r w:rsidR="00BD4ACD" w:rsidRPr="00C72AF1">
              <w:rPr>
                <w:lang w:val="lt-LT"/>
              </w:rPr>
              <w:t xml:space="preserve"> </w:t>
            </w:r>
            <w:proofErr w:type="spellStart"/>
            <w:r w:rsidR="00BD4ACD" w:rsidRPr="00C72AF1">
              <w:rPr>
                <w:lang w:val="lt-LT"/>
              </w:rPr>
              <w:t>закупівлі</w:t>
            </w:r>
            <w:proofErr w:type="spellEnd"/>
            <w:r w:rsidR="00BD4ACD" w:rsidRPr="00C72AF1">
              <w:rPr>
                <w:lang w:val="lt-LT"/>
              </w:rPr>
              <w:t xml:space="preserve"> </w:t>
            </w:r>
            <w:proofErr w:type="spellStart"/>
            <w:r w:rsidR="00BD4ACD" w:rsidRPr="00C72AF1">
              <w:rPr>
                <w:lang w:val="lt-LT"/>
              </w:rPr>
              <w:t>та</w:t>
            </w:r>
            <w:proofErr w:type="spellEnd"/>
            <w:r w:rsidR="00BD4ACD" w:rsidRPr="00C72AF1">
              <w:rPr>
                <w:lang w:val="lt-LT"/>
              </w:rPr>
              <w:t xml:space="preserve"> </w:t>
            </w:r>
            <w:proofErr w:type="spellStart"/>
            <w:r w:rsidR="00BD4ACD" w:rsidRPr="00C72AF1">
              <w:rPr>
                <w:lang w:val="lt-LT"/>
              </w:rPr>
              <w:t>їх</w:t>
            </w:r>
            <w:proofErr w:type="spellEnd"/>
            <w:r w:rsidR="00BD4ACD" w:rsidRPr="00C72AF1">
              <w:rPr>
                <w:lang w:val="lt-LT"/>
              </w:rPr>
              <w:t xml:space="preserve"> </w:t>
            </w:r>
            <w:proofErr w:type="spellStart"/>
            <w:r w:rsidR="00BD4ACD" w:rsidRPr="00C72AF1">
              <w:rPr>
                <w:lang w:val="lt-LT"/>
              </w:rPr>
              <w:t>пояснення</w:t>
            </w:r>
            <w:proofErr w:type="spellEnd"/>
            <w:r w:rsidR="00BD4ACD" w:rsidRPr="00C72AF1">
              <w:rPr>
                <w:lang w:val="lt-LT"/>
              </w:rPr>
              <w:t xml:space="preserve"> </w:t>
            </w:r>
            <w:proofErr w:type="spellStart"/>
            <w:r w:rsidR="00BD4ACD" w:rsidRPr="00C72AF1">
              <w:rPr>
                <w:lang w:val="lt-LT"/>
              </w:rPr>
              <w:t>та</w:t>
            </w:r>
            <w:proofErr w:type="spellEnd"/>
            <w:r w:rsidR="00BD4ACD" w:rsidRPr="00C72AF1">
              <w:rPr>
                <w:lang w:val="lt-LT"/>
              </w:rPr>
              <w:t xml:space="preserve"> </w:t>
            </w:r>
            <w:proofErr w:type="spellStart"/>
            <w:r w:rsidR="00BD4ACD" w:rsidRPr="00C72AF1">
              <w:rPr>
                <w:lang w:val="lt-LT"/>
              </w:rPr>
              <w:t>доповнення</w:t>
            </w:r>
            <w:proofErr w:type="spellEnd"/>
            <w:r w:rsidR="00BD4ACD" w:rsidRPr="00C72AF1">
              <w:rPr>
                <w:lang w:val="lt-LT"/>
              </w:rPr>
              <w:t xml:space="preserve"> </w:t>
            </w:r>
            <w:proofErr w:type="spellStart"/>
            <w:r w:rsidR="00BD4ACD" w:rsidRPr="00C72AF1">
              <w:rPr>
                <w:lang w:val="lt-LT"/>
              </w:rPr>
              <w:t>опубліковані</w:t>
            </w:r>
            <w:proofErr w:type="spellEnd"/>
            <w:r w:rsidR="00BD4ACD" w:rsidRPr="00C72AF1">
              <w:rPr>
                <w:lang w:val="lt-LT"/>
              </w:rPr>
              <w:t xml:space="preserve"> в CVP IS </w:t>
            </w:r>
            <w:proofErr w:type="spellStart"/>
            <w:r w:rsidR="00BD4ACD" w:rsidRPr="00C72AF1">
              <w:rPr>
                <w:lang w:val="lt-LT"/>
              </w:rPr>
              <w:t>за</w:t>
            </w:r>
            <w:proofErr w:type="spellEnd"/>
            <w:r w:rsidR="00BD4ACD" w:rsidRPr="00C72AF1">
              <w:rPr>
                <w:lang w:val="lt-LT"/>
              </w:rPr>
              <w:t xml:space="preserve"> </w:t>
            </w:r>
            <w:proofErr w:type="spellStart"/>
            <w:r w:rsidR="00BD4ACD" w:rsidRPr="00C72AF1">
              <w:rPr>
                <w:lang w:val="lt-LT"/>
              </w:rPr>
              <w:t>адресою</w:t>
            </w:r>
            <w:proofErr w:type="spellEnd"/>
            <w:r w:rsidR="00BD4ACD" w:rsidRPr="00C72AF1">
              <w:rPr>
                <w:lang w:val="lt-LT"/>
              </w:rPr>
              <w:t xml:space="preserve"> </w:t>
            </w:r>
            <w:hyperlink r:id="rId14" w:history="1">
              <w:r w:rsidR="00C72AF1" w:rsidRPr="00C72AF1">
                <w:rPr>
                  <w:rStyle w:val="Hyperlink"/>
                  <w:lang w:val="lt-LT"/>
                </w:rPr>
                <w:t>https://pirkimai.eviesiejipirkimai.lt</w:t>
              </w:r>
            </w:hyperlink>
            <w:r w:rsidR="00BD4ACD" w:rsidRPr="00C72AF1">
              <w:rPr>
                <w:lang w:val="lt-LT"/>
              </w:rPr>
              <w:t xml:space="preserve">. </w:t>
            </w:r>
          </w:p>
          <w:p w14:paraId="255EAE5C" w14:textId="0F8DC04C" w:rsidR="00145F3F" w:rsidRPr="000B350D" w:rsidRDefault="00BD4ACD" w:rsidP="004128F2">
            <w:pPr>
              <w:tabs>
                <w:tab w:val="left" w:pos="490"/>
                <w:tab w:val="left" w:pos="597"/>
              </w:tabs>
              <w:jc w:val="both"/>
              <w:rPr>
                <w:lang w:val="lt-LT"/>
              </w:rPr>
            </w:pPr>
            <w:proofErr w:type="spellStart"/>
            <w:r w:rsidRPr="000B350D">
              <w:rPr>
                <w:lang w:val="lt-LT"/>
              </w:rPr>
              <w:t>Постачальникам</w:t>
            </w:r>
            <w:proofErr w:type="spellEnd"/>
            <w:r w:rsidRPr="000B350D">
              <w:rPr>
                <w:lang w:val="lt-LT"/>
              </w:rPr>
              <w:t xml:space="preserve"> </w:t>
            </w:r>
            <w:proofErr w:type="spellStart"/>
            <w:r w:rsidRPr="000B350D">
              <w:rPr>
                <w:lang w:val="lt-LT"/>
              </w:rPr>
              <w:t>слід</w:t>
            </w:r>
            <w:proofErr w:type="spellEnd"/>
            <w:r w:rsidRPr="000B350D">
              <w:rPr>
                <w:lang w:val="lt-LT"/>
              </w:rPr>
              <w:t xml:space="preserve"> </w:t>
            </w:r>
            <w:proofErr w:type="spellStart"/>
            <w:r w:rsidRPr="000B350D">
              <w:rPr>
                <w:lang w:val="lt-LT"/>
              </w:rPr>
              <w:t>уважно</w:t>
            </w:r>
            <w:proofErr w:type="spellEnd"/>
            <w:r w:rsidRPr="000B350D">
              <w:rPr>
                <w:lang w:val="lt-LT"/>
              </w:rPr>
              <w:t xml:space="preserve"> </w:t>
            </w:r>
            <w:proofErr w:type="spellStart"/>
            <w:r w:rsidRPr="000B350D">
              <w:rPr>
                <w:lang w:val="lt-LT"/>
              </w:rPr>
              <w:t>стежити</w:t>
            </w:r>
            <w:proofErr w:type="spellEnd"/>
            <w:r w:rsidRPr="000B350D">
              <w:rPr>
                <w:lang w:val="lt-LT"/>
              </w:rPr>
              <w:t xml:space="preserve"> </w:t>
            </w:r>
            <w:proofErr w:type="spellStart"/>
            <w:r w:rsidRPr="000B350D">
              <w:rPr>
                <w:lang w:val="lt-LT"/>
              </w:rPr>
              <w:t>за</w:t>
            </w:r>
            <w:proofErr w:type="spellEnd"/>
            <w:r w:rsidRPr="000B350D">
              <w:rPr>
                <w:lang w:val="lt-LT"/>
              </w:rPr>
              <w:t xml:space="preserve"> </w:t>
            </w:r>
            <w:proofErr w:type="spellStart"/>
            <w:r w:rsidRPr="000B350D">
              <w:rPr>
                <w:lang w:val="lt-LT"/>
              </w:rPr>
              <w:t>роз’ясненнями</w:t>
            </w:r>
            <w:proofErr w:type="spellEnd"/>
            <w:r w:rsidRPr="000B350D">
              <w:rPr>
                <w:lang w:val="lt-LT"/>
              </w:rPr>
              <w:t xml:space="preserve"> </w:t>
            </w:r>
            <w:proofErr w:type="spellStart"/>
            <w:r w:rsidRPr="000B350D">
              <w:rPr>
                <w:lang w:val="lt-LT"/>
              </w:rPr>
              <w:t>та</w:t>
            </w:r>
            <w:proofErr w:type="spellEnd"/>
            <w:r w:rsidRPr="000B350D">
              <w:rPr>
                <w:lang w:val="lt-LT"/>
              </w:rPr>
              <w:t xml:space="preserve"> </w:t>
            </w:r>
            <w:proofErr w:type="spellStart"/>
            <w:r w:rsidRPr="000B350D">
              <w:rPr>
                <w:lang w:val="lt-LT"/>
              </w:rPr>
              <w:t>доповненнями</w:t>
            </w:r>
            <w:proofErr w:type="spellEnd"/>
            <w:r w:rsidRPr="000B350D">
              <w:rPr>
                <w:lang w:val="lt-LT"/>
              </w:rPr>
              <w:t xml:space="preserve"> </w:t>
            </w:r>
            <w:proofErr w:type="spellStart"/>
            <w:r w:rsidRPr="000B350D">
              <w:rPr>
                <w:lang w:val="lt-LT"/>
              </w:rPr>
              <w:t>до</w:t>
            </w:r>
            <w:proofErr w:type="spellEnd"/>
            <w:r w:rsidRPr="000B350D">
              <w:rPr>
                <w:lang w:val="lt-LT"/>
              </w:rPr>
              <w:t xml:space="preserve"> </w:t>
            </w:r>
            <w:proofErr w:type="spellStart"/>
            <w:r w:rsidRPr="000B350D">
              <w:rPr>
                <w:lang w:val="lt-LT"/>
              </w:rPr>
              <w:t>документів</w:t>
            </w:r>
            <w:proofErr w:type="spellEnd"/>
            <w:r w:rsidRPr="000B350D">
              <w:rPr>
                <w:lang w:val="lt-LT"/>
              </w:rPr>
              <w:t xml:space="preserve"> </w:t>
            </w:r>
            <w:proofErr w:type="spellStart"/>
            <w:r w:rsidRPr="000B350D">
              <w:rPr>
                <w:lang w:val="lt-LT"/>
              </w:rPr>
              <w:t>закупівлі</w:t>
            </w:r>
            <w:proofErr w:type="spellEnd"/>
            <w:r w:rsidRPr="000B350D">
              <w:rPr>
                <w:lang w:val="lt-LT"/>
              </w:rPr>
              <w:t xml:space="preserve">, </w:t>
            </w:r>
            <w:proofErr w:type="spellStart"/>
            <w:r w:rsidRPr="000B350D">
              <w:rPr>
                <w:lang w:val="lt-LT"/>
              </w:rPr>
              <w:t>які</w:t>
            </w:r>
            <w:proofErr w:type="spellEnd"/>
            <w:r w:rsidRPr="000B350D">
              <w:rPr>
                <w:lang w:val="lt-LT"/>
              </w:rPr>
              <w:t xml:space="preserve"> </w:t>
            </w:r>
            <w:proofErr w:type="spellStart"/>
            <w:r w:rsidRPr="000B350D">
              <w:rPr>
                <w:lang w:val="lt-LT"/>
              </w:rPr>
              <w:t>завантажуються</w:t>
            </w:r>
            <w:proofErr w:type="spellEnd"/>
            <w:r w:rsidRPr="000B350D">
              <w:rPr>
                <w:lang w:val="lt-LT"/>
              </w:rPr>
              <w:t xml:space="preserve"> в ІС ЦВП.</w:t>
            </w:r>
          </w:p>
        </w:tc>
      </w:tr>
      <w:tr w:rsidR="00145F3F" w:rsidRPr="00DB67A3" w14:paraId="19336DC0" w14:textId="62971C0E" w:rsidTr="0022005C">
        <w:tc>
          <w:tcPr>
            <w:tcW w:w="4928" w:type="dxa"/>
            <w:gridSpan w:val="2"/>
          </w:tcPr>
          <w:p w14:paraId="52F196CF" w14:textId="69464EA7" w:rsidR="00145F3F" w:rsidRPr="00743DD2" w:rsidRDefault="00145F3F" w:rsidP="00145F3F">
            <w:pPr>
              <w:pStyle w:val="ListParagraph"/>
              <w:widowControl w:val="0"/>
              <w:numPr>
                <w:ilvl w:val="1"/>
                <w:numId w:val="18"/>
              </w:numPr>
              <w:tabs>
                <w:tab w:val="left" w:pos="0"/>
                <w:tab w:val="left" w:pos="480"/>
                <w:tab w:val="left" w:pos="567"/>
              </w:tabs>
              <w:ind w:left="34" w:hanging="34"/>
              <w:jc w:val="both"/>
              <w:rPr>
                <w:b/>
                <w:bCs/>
                <w:lang w:val="en-US"/>
              </w:rPr>
            </w:pPr>
            <w:r w:rsidRPr="001263CC">
              <w:rPr>
                <w:lang w:val="lt-LT" w:bidi="lt-LT"/>
              </w:rPr>
              <w:t>Pirkime gali dalyvauti tik C</w:t>
            </w:r>
            <w:r>
              <w:rPr>
                <w:lang w:val="lt-LT" w:bidi="lt-LT"/>
              </w:rPr>
              <w:t>V</w:t>
            </w:r>
            <w:r w:rsidRPr="001263CC">
              <w:rPr>
                <w:lang w:val="lt-LT" w:bidi="lt-LT"/>
              </w:rPr>
              <w:t>P IS užsiregistravę tiekėjai. Tiekėjai gali registruotis C</w:t>
            </w:r>
            <w:r>
              <w:rPr>
                <w:lang w:val="lt-LT" w:bidi="lt-LT"/>
              </w:rPr>
              <w:t>V</w:t>
            </w:r>
            <w:r w:rsidRPr="001263CC">
              <w:rPr>
                <w:lang w:val="lt-LT" w:bidi="lt-LT"/>
              </w:rPr>
              <w:t xml:space="preserve">P IS adresu </w:t>
            </w:r>
            <w:r w:rsidR="00BA46B8" w:rsidRPr="00D721B9">
              <w:rPr>
                <w:rStyle w:val="Hyperlink"/>
              </w:rPr>
              <w:t>https://viesiejipirkimai.lt/epps/home.do</w:t>
            </w:r>
            <w:r w:rsidRPr="001263CC">
              <w:rPr>
                <w:lang w:val="lt-LT" w:bidi="lt-LT"/>
              </w:rPr>
              <w:t xml:space="preserve">. Informaciją, kaip užsiregistruoti CPP IS, rasite </w:t>
            </w:r>
            <w:r w:rsidRPr="00550309">
              <w:rPr>
                <w:lang w:val="lt-LT" w:bidi="lt-LT"/>
              </w:rPr>
              <w:t>ČIA</w:t>
            </w:r>
            <w:r>
              <w:rPr>
                <w:rStyle w:val="FootnoteReference"/>
                <w:lang w:val="lt-LT" w:bidi="lt-LT"/>
              </w:rPr>
              <w:footnoteReference w:id="2"/>
            </w:r>
            <w:r w:rsidRPr="001263CC">
              <w:rPr>
                <w:lang w:val="lt-LT" w:bidi="lt-LT"/>
              </w:rPr>
              <w:t>.</w:t>
            </w:r>
          </w:p>
        </w:tc>
        <w:tc>
          <w:tcPr>
            <w:tcW w:w="4848" w:type="dxa"/>
          </w:tcPr>
          <w:p w14:paraId="5A1C3840" w14:textId="175E8BBD" w:rsidR="00145F3F" w:rsidRPr="00821900" w:rsidRDefault="00BD4ACD" w:rsidP="00145F3F">
            <w:pPr>
              <w:widowControl w:val="0"/>
              <w:tabs>
                <w:tab w:val="left" w:pos="0"/>
                <w:tab w:val="left" w:pos="346"/>
                <w:tab w:val="left" w:pos="490"/>
                <w:tab w:val="left" w:pos="567"/>
              </w:tabs>
              <w:jc w:val="both"/>
              <w:rPr>
                <w:lang w:val="lt-LT" w:bidi="lt-LT"/>
              </w:rPr>
            </w:pPr>
            <w:r w:rsidRPr="00BD4ACD">
              <w:rPr>
                <w:lang w:val="lt-LT" w:bidi="lt-LT"/>
              </w:rPr>
              <w:t xml:space="preserve">1.5. У </w:t>
            </w:r>
            <w:proofErr w:type="spellStart"/>
            <w:r w:rsidRPr="00BD4ACD">
              <w:rPr>
                <w:lang w:val="lt-LT" w:bidi="lt-LT"/>
              </w:rPr>
              <w:t>закупівлі</w:t>
            </w:r>
            <w:proofErr w:type="spellEnd"/>
            <w:r w:rsidRPr="00BD4ACD">
              <w:rPr>
                <w:lang w:val="lt-LT" w:bidi="lt-LT"/>
              </w:rPr>
              <w:t xml:space="preserve"> </w:t>
            </w:r>
            <w:proofErr w:type="spellStart"/>
            <w:r w:rsidRPr="00BD4ACD">
              <w:rPr>
                <w:lang w:val="lt-LT" w:bidi="lt-LT"/>
              </w:rPr>
              <w:t>можуть</w:t>
            </w:r>
            <w:proofErr w:type="spellEnd"/>
            <w:r w:rsidRPr="00BD4ACD">
              <w:rPr>
                <w:lang w:val="lt-LT" w:bidi="lt-LT"/>
              </w:rPr>
              <w:t xml:space="preserve"> </w:t>
            </w:r>
            <w:proofErr w:type="spellStart"/>
            <w:r w:rsidRPr="00BD4ACD">
              <w:rPr>
                <w:lang w:val="lt-LT" w:bidi="lt-LT"/>
              </w:rPr>
              <w:t>брати</w:t>
            </w:r>
            <w:proofErr w:type="spellEnd"/>
            <w:r w:rsidRPr="00BD4ACD">
              <w:rPr>
                <w:lang w:val="lt-LT" w:bidi="lt-LT"/>
              </w:rPr>
              <w:t xml:space="preserve"> </w:t>
            </w:r>
            <w:proofErr w:type="spellStart"/>
            <w:r w:rsidRPr="00BD4ACD">
              <w:rPr>
                <w:lang w:val="lt-LT" w:bidi="lt-LT"/>
              </w:rPr>
              <w:t>участь</w:t>
            </w:r>
            <w:proofErr w:type="spellEnd"/>
            <w:r w:rsidRPr="00BD4ACD">
              <w:rPr>
                <w:lang w:val="lt-LT" w:bidi="lt-LT"/>
              </w:rPr>
              <w:t xml:space="preserve"> </w:t>
            </w:r>
            <w:proofErr w:type="spellStart"/>
            <w:r w:rsidRPr="00BD4ACD">
              <w:rPr>
                <w:lang w:val="lt-LT" w:bidi="lt-LT"/>
              </w:rPr>
              <w:t>лише</w:t>
            </w:r>
            <w:proofErr w:type="spellEnd"/>
            <w:r w:rsidRPr="00BD4ACD">
              <w:rPr>
                <w:lang w:val="lt-LT" w:bidi="lt-LT"/>
              </w:rPr>
              <w:t xml:space="preserve"> </w:t>
            </w:r>
            <w:proofErr w:type="spellStart"/>
            <w:r w:rsidRPr="00BD4ACD">
              <w:rPr>
                <w:lang w:val="lt-LT" w:bidi="lt-LT"/>
              </w:rPr>
              <w:t>постачальники</w:t>
            </w:r>
            <w:proofErr w:type="spellEnd"/>
            <w:r w:rsidRPr="00BD4ACD">
              <w:rPr>
                <w:lang w:val="lt-LT" w:bidi="lt-LT"/>
              </w:rPr>
              <w:t xml:space="preserve">, </w:t>
            </w:r>
            <w:proofErr w:type="spellStart"/>
            <w:r w:rsidRPr="00BD4ACD">
              <w:rPr>
                <w:lang w:val="lt-LT" w:bidi="lt-LT"/>
              </w:rPr>
              <w:t>зареєстровані</w:t>
            </w:r>
            <w:proofErr w:type="spellEnd"/>
            <w:r w:rsidRPr="00BD4ACD">
              <w:rPr>
                <w:lang w:val="lt-LT" w:bidi="lt-LT"/>
              </w:rPr>
              <w:t xml:space="preserve"> в ЦВП ІС. </w:t>
            </w:r>
            <w:proofErr w:type="spellStart"/>
            <w:r w:rsidRPr="00BD4ACD">
              <w:rPr>
                <w:lang w:val="lt-LT" w:bidi="lt-LT"/>
              </w:rPr>
              <w:t>Постачальники</w:t>
            </w:r>
            <w:proofErr w:type="spellEnd"/>
            <w:r w:rsidRPr="00BD4ACD">
              <w:rPr>
                <w:lang w:val="lt-LT" w:bidi="lt-LT"/>
              </w:rPr>
              <w:t xml:space="preserve"> </w:t>
            </w:r>
            <w:proofErr w:type="spellStart"/>
            <w:r w:rsidRPr="00BD4ACD">
              <w:rPr>
                <w:lang w:val="lt-LT" w:bidi="lt-LT"/>
              </w:rPr>
              <w:t>можуть</w:t>
            </w:r>
            <w:proofErr w:type="spellEnd"/>
            <w:r w:rsidRPr="00BD4ACD">
              <w:rPr>
                <w:lang w:val="lt-LT" w:bidi="lt-LT"/>
              </w:rPr>
              <w:t xml:space="preserve"> </w:t>
            </w:r>
            <w:proofErr w:type="spellStart"/>
            <w:r w:rsidRPr="00BD4ACD">
              <w:rPr>
                <w:lang w:val="lt-LT" w:bidi="lt-LT"/>
              </w:rPr>
              <w:t>зареєструватися</w:t>
            </w:r>
            <w:proofErr w:type="spellEnd"/>
            <w:r w:rsidRPr="00BD4ACD">
              <w:rPr>
                <w:lang w:val="lt-LT" w:bidi="lt-LT"/>
              </w:rPr>
              <w:t xml:space="preserve"> в CVP IS </w:t>
            </w:r>
            <w:proofErr w:type="spellStart"/>
            <w:r w:rsidRPr="00BD4ACD">
              <w:rPr>
                <w:lang w:val="lt-LT" w:bidi="lt-LT"/>
              </w:rPr>
              <w:t>за</w:t>
            </w:r>
            <w:proofErr w:type="spellEnd"/>
            <w:r w:rsidRPr="00BD4ACD">
              <w:rPr>
                <w:lang w:val="lt-LT" w:bidi="lt-LT"/>
              </w:rPr>
              <w:t xml:space="preserve"> </w:t>
            </w:r>
            <w:proofErr w:type="spellStart"/>
            <w:r w:rsidRPr="00BD4ACD">
              <w:rPr>
                <w:lang w:val="lt-LT" w:bidi="lt-LT"/>
              </w:rPr>
              <w:t>адресою</w:t>
            </w:r>
            <w:proofErr w:type="spellEnd"/>
            <w:r w:rsidRPr="00BD4ACD">
              <w:rPr>
                <w:lang w:val="lt-LT" w:bidi="lt-LT"/>
              </w:rPr>
              <w:t xml:space="preserve"> https://pirkimai.eviesiejipirkimai.lt/. </w:t>
            </w:r>
            <w:proofErr w:type="spellStart"/>
            <w:r w:rsidRPr="00BD4ACD">
              <w:rPr>
                <w:lang w:val="lt-LT" w:bidi="lt-LT"/>
              </w:rPr>
              <w:t>Інформацію</w:t>
            </w:r>
            <w:proofErr w:type="spellEnd"/>
            <w:r w:rsidRPr="00BD4ACD">
              <w:rPr>
                <w:lang w:val="lt-LT" w:bidi="lt-LT"/>
              </w:rPr>
              <w:t xml:space="preserve"> </w:t>
            </w:r>
            <w:proofErr w:type="spellStart"/>
            <w:r w:rsidRPr="00BD4ACD">
              <w:rPr>
                <w:lang w:val="lt-LT" w:bidi="lt-LT"/>
              </w:rPr>
              <w:t>про</w:t>
            </w:r>
            <w:proofErr w:type="spellEnd"/>
            <w:r w:rsidRPr="00BD4ACD">
              <w:rPr>
                <w:lang w:val="lt-LT" w:bidi="lt-LT"/>
              </w:rPr>
              <w:t xml:space="preserve"> </w:t>
            </w:r>
            <w:proofErr w:type="spellStart"/>
            <w:r w:rsidRPr="00BD4ACD">
              <w:rPr>
                <w:lang w:val="lt-LT" w:bidi="lt-LT"/>
              </w:rPr>
              <w:t>те</w:t>
            </w:r>
            <w:proofErr w:type="spellEnd"/>
            <w:r w:rsidRPr="00BD4ACD">
              <w:rPr>
                <w:lang w:val="lt-LT" w:bidi="lt-LT"/>
              </w:rPr>
              <w:t xml:space="preserve">, </w:t>
            </w:r>
            <w:proofErr w:type="spellStart"/>
            <w:r w:rsidRPr="00BD4ACD">
              <w:rPr>
                <w:lang w:val="lt-LT" w:bidi="lt-LT"/>
              </w:rPr>
              <w:t>як</w:t>
            </w:r>
            <w:proofErr w:type="spellEnd"/>
            <w:r w:rsidRPr="00BD4ACD">
              <w:rPr>
                <w:lang w:val="lt-LT" w:bidi="lt-LT"/>
              </w:rPr>
              <w:t xml:space="preserve"> </w:t>
            </w:r>
            <w:proofErr w:type="spellStart"/>
            <w:r w:rsidRPr="00BD4ACD">
              <w:rPr>
                <w:lang w:val="lt-LT" w:bidi="lt-LT"/>
              </w:rPr>
              <w:t>зареєструватися</w:t>
            </w:r>
            <w:proofErr w:type="spellEnd"/>
            <w:r w:rsidRPr="00BD4ACD">
              <w:rPr>
                <w:lang w:val="lt-LT" w:bidi="lt-LT"/>
              </w:rPr>
              <w:t xml:space="preserve"> в CPP IS, </w:t>
            </w:r>
            <w:proofErr w:type="spellStart"/>
            <w:r w:rsidRPr="00BD4ACD">
              <w:rPr>
                <w:lang w:val="lt-LT" w:bidi="lt-LT"/>
              </w:rPr>
              <w:t>можна</w:t>
            </w:r>
            <w:proofErr w:type="spellEnd"/>
            <w:r w:rsidRPr="00BD4ACD">
              <w:rPr>
                <w:lang w:val="lt-LT" w:bidi="lt-LT"/>
              </w:rPr>
              <w:t xml:space="preserve"> </w:t>
            </w:r>
            <w:proofErr w:type="spellStart"/>
            <w:r w:rsidRPr="00BD4ACD">
              <w:rPr>
                <w:lang w:val="lt-LT" w:bidi="lt-LT"/>
              </w:rPr>
              <w:t>знайти</w:t>
            </w:r>
            <w:proofErr w:type="spellEnd"/>
            <w:r w:rsidRPr="00BD4ACD">
              <w:rPr>
                <w:lang w:val="lt-LT" w:bidi="lt-LT"/>
              </w:rPr>
              <w:t xml:space="preserve"> ТУТ</w:t>
            </w:r>
            <w:r w:rsidR="00550309">
              <w:rPr>
                <w:rStyle w:val="FootnoteReference"/>
                <w:lang w:val="lt-LT" w:bidi="lt-LT"/>
              </w:rPr>
              <w:footnoteReference w:id="3"/>
            </w:r>
            <w:r w:rsidR="00550309" w:rsidRPr="001263CC">
              <w:rPr>
                <w:lang w:val="lt-LT" w:bidi="lt-LT"/>
              </w:rPr>
              <w:t>.</w:t>
            </w:r>
          </w:p>
        </w:tc>
      </w:tr>
      <w:tr w:rsidR="00145F3F" w:rsidRPr="00DB67A3" w14:paraId="36A53958" w14:textId="07A6D010" w:rsidTr="0022005C">
        <w:tc>
          <w:tcPr>
            <w:tcW w:w="4928" w:type="dxa"/>
            <w:gridSpan w:val="2"/>
          </w:tcPr>
          <w:p w14:paraId="44D51427" w14:textId="77777777" w:rsidR="00145F3F" w:rsidRDefault="00145F3F" w:rsidP="00145F3F">
            <w:pPr>
              <w:pStyle w:val="ListParagraph"/>
              <w:numPr>
                <w:ilvl w:val="1"/>
                <w:numId w:val="18"/>
              </w:numPr>
              <w:tabs>
                <w:tab w:val="left" w:pos="22"/>
              </w:tabs>
              <w:ind w:left="0" w:firstLine="22"/>
              <w:jc w:val="both"/>
              <w:rPr>
                <w:lang w:val="lt-LT" w:bidi="lt-LT"/>
              </w:rPr>
            </w:pPr>
            <w:r w:rsidRPr="00833BAE">
              <w:rPr>
                <w:lang w:val="lt-LT" w:bidi="lt-LT"/>
              </w:rPr>
              <w:t>Perkančiosios organizacijos ir tiekėjų bendravimas ir keitimasis informacija vyksta naudojant C</w:t>
            </w:r>
            <w:r>
              <w:rPr>
                <w:lang w:val="lt-LT" w:bidi="lt-LT"/>
              </w:rPr>
              <w:t>V</w:t>
            </w:r>
            <w:r w:rsidRPr="00833BAE">
              <w:rPr>
                <w:lang w:val="lt-LT" w:bidi="lt-LT"/>
              </w:rPr>
              <w:t>P IS priemones, išskyrus:</w:t>
            </w:r>
          </w:p>
          <w:p w14:paraId="3D72EF44" w14:textId="77777777" w:rsidR="00145F3F" w:rsidRDefault="00145F3F" w:rsidP="00BD4ACD">
            <w:pPr>
              <w:tabs>
                <w:tab w:val="left" w:pos="22"/>
              </w:tabs>
              <w:jc w:val="both"/>
              <w:rPr>
                <w:lang w:val="lt-LT" w:bidi="lt-LT"/>
              </w:rPr>
            </w:pPr>
            <w:r>
              <w:rPr>
                <w:lang w:val="lt-LT" w:bidi="lt-LT"/>
              </w:rPr>
              <w:t xml:space="preserve">1.6.1. </w:t>
            </w:r>
            <w:r w:rsidRPr="00833BAE">
              <w:rPr>
                <w:lang w:val="lt-LT" w:bidi="lt-LT"/>
              </w:rPr>
              <w:t>kur mobilizacijos, karo ar ekstremalios situacijos atveju CVP IS buvo padaryta žala, kuri trukdo Perkančiajai organizacijai ir Tiekėjui susisiekti ir keistis informacija naudojant C</w:t>
            </w:r>
            <w:r>
              <w:rPr>
                <w:lang w:val="lt-LT" w:bidi="lt-LT"/>
              </w:rPr>
              <w:t>V</w:t>
            </w:r>
            <w:r w:rsidRPr="00833BAE">
              <w:rPr>
                <w:lang w:val="lt-LT" w:bidi="lt-LT"/>
              </w:rPr>
              <w:t>P IS;</w:t>
            </w:r>
          </w:p>
          <w:p w14:paraId="7D51C809" w14:textId="77777777" w:rsidR="00145F3F" w:rsidRDefault="00145F3F" w:rsidP="00BD4ACD">
            <w:pPr>
              <w:tabs>
                <w:tab w:val="left" w:pos="22"/>
              </w:tabs>
              <w:jc w:val="both"/>
              <w:rPr>
                <w:lang w:val="lt-LT" w:bidi="lt-LT"/>
              </w:rPr>
            </w:pPr>
            <w:r>
              <w:rPr>
                <w:lang w:val="lt-LT" w:bidi="lt-LT"/>
              </w:rPr>
              <w:t xml:space="preserve">1.6.2. </w:t>
            </w:r>
            <w:r w:rsidRPr="00833BAE">
              <w:rPr>
                <w:lang w:val="lt-LT" w:bidi="lt-LT"/>
              </w:rPr>
              <w:t>pasirašant ar nutraukiant, vykdant ar keičiant sutartis, jei Perkančioji organizacija nurodo kitas susisiekimo priemones;</w:t>
            </w:r>
          </w:p>
          <w:p w14:paraId="65061D77" w14:textId="57C244A1" w:rsidR="00145F3F" w:rsidRPr="00E66E23" w:rsidRDefault="00145F3F" w:rsidP="00BD4ACD">
            <w:pPr>
              <w:pStyle w:val="ListParagraph"/>
              <w:widowControl w:val="0"/>
              <w:tabs>
                <w:tab w:val="left" w:pos="0"/>
                <w:tab w:val="left" w:pos="480"/>
                <w:tab w:val="left" w:pos="567"/>
              </w:tabs>
              <w:ind w:left="34"/>
              <w:jc w:val="both"/>
              <w:rPr>
                <w:lang w:val="lt-LT"/>
              </w:rPr>
            </w:pPr>
            <w:r>
              <w:rPr>
                <w:lang w:val="lt-LT" w:bidi="lt-LT"/>
              </w:rPr>
              <w:t xml:space="preserve">1.6.3. </w:t>
            </w:r>
            <w:r w:rsidRPr="00833BAE">
              <w:rPr>
                <w:lang w:val="lt-LT" w:bidi="lt-LT"/>
              </w:rPr>
              <w:t>pretenzijų pateikimas (pretenzijos gali būti reiškiamos C</w:t>
            </w:r>
            <w:r>
              <w:rPr>
                <w:lang w:val="lt-LT" w:bidi="lt-LT"/>
              </w:rPr>
              <w:t>V</w:t>
            </w:r>
            <w:r w:rsidRPr="00833BAE">
              <w:rPr>
                <w:lang w:val="lt-LT" w:bidi="lt-LT"/>
              </w:rPr>
              <w:t>P IS, elektroninėmis priemonėmis arba įteikiamos pasirašytinai per pašto paslaugų teikėją ar kitą tinkamą vežėją).</w:t>
            </w:r>
          </w:p>
        </w:tc>
        <w:tc>
          <w:tcPr>
            <w:tcW w:w="4848" w:type="dxa"/>
          </w:tcPr>
          <w:p w14:paraId="48FACCB5" w14:textId="45686ADF" w:rsidR="009D683D" w:rsidRPr="009D683D" w:rsidRDefault="009D683D" w:rsidP="009D683D">
            <w:pPr>
              <w:widowControl w:val="0"/>
              <w:tabs>
                <w:tab w:val="left" w:pos="0"/>
                <w:tab w:val="left" w:pos="567"/>
              </w:tabs>
              <w:jc w:val="both"/>
              <w:rPr>
                <w:lang w:val="lt-LT" w:bidi="lt-LT"/>
              </w:rPr>
            </w:pPr>
            <w:r w:rsidRPr="009D683D">
              <w:rPr>
                <w:lang w:val="lt-LT" w:bidi="lt-LT"/>
              </w:rPr>
              <w:t xml:space="preserve">1.6. </w:t>
            </w:r>
            <w:proofErr w:type="spellStart"/>
            <w:r w:rsidRPr="009D683D">
              <w:rPr>
                <w:lang w:val="lt-LT" w:bidi="lt-LT"/>
              </w:rPr>
              <w:t>Комунікація</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обмін</w:t>
            </w:r>
            <w:proofErr w:type="spellEnd"/>
            <w:r w:rsidRPr="009D683D">
              <w:rPr>
                <w:lang w:val="lt-LT" w:bidi="lt-LT"/>
              </w:rPr>
              <w:t xml:space="preserve"> </w:t>
            </w:r>
            <w:proofErr w:type="spellStart"/>
            <w:r w:rsidRPr="009D683D">
              <w:rPr>
                <w:lang w:val="lt-LT" w:bidi="lt-LT"/>
              </w:rPr>
              <w:t>інформацією</w:t>
            </w:r>
            <w:proofErr w:type="spellEnd"/>
            <w:r w:rsidRPr="009D683D">
              <w:rPr>
                <w:lang w:val="lt-LT" w:bidi="lt-LT"/>
              </w:rPr>
              <w:t xml:space="preserve"> </w:t>
            </w:r>
            <w:proofErr w:type="spellStart"/>
            <w:r w:rsidRPr="009D683D">
              <w:rPr>
                <w:lang w:val="lt-LT" w:bidi="lt-LT"/>
              </w:rPr>
              <w:t>між</w:t>
            </w:r>
            <w:proofErr w:type="spellEnd"/>
            <w:r w:rsidRPr="009D683D">
              <w:rPr>
                <w:lang w:val="lt-LT" w:bidi="lt-LT"/>
              </w:rPr>
              <w:t xml:space="preserve"> </w:t>
            </w:r>
            <w:r w:rsidR="00632429">
              <w:rPr>
                <w:lang w:val="uk-UA" w:bidi="lt-LT"/>
              </w:rPr>
              <w:t>З</w:t>
            </w:r>
            <w:proofErr w:type="spellStart"/>
            <w:r w:rsidRPr="009D683D">
              <w:rPr>
                <w:lang w:val="lt-LT" w:bidi="lt-LT"/>
              </w:rPr>
              <w:t>акупівельною</w:t>
            </w:r>
            <w:proofErr w:type="spellEnd"/>
            <w:r w:rsidRPr="009D683D">
              <w:rPr>
                <w:lang w:val="lt-LT" w:bidi="lt-LT"/>
              </w:rPr>
              <w:t xml:space="preserve"> </w:t>
            </w:r>
            <w:proofErr w:type="spellStart"/>
            <w:r w:rsidRPr="009D683D">
              <w:rPr>
                <w:lang w:val="lt-LT" w:bidi="lt-LT"/>
              </w:rPr>
              <w:t>організацією</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постачальниками</w:t>
            </w:r>
            <w:proofErr w:type="spellEnd"/>
            <w:r w:rsidRPr="009D683D">
              <w:rPr>
                <w:lang w:val="lt-LT" w:bidi="lt-LT"/>
              </w:rPr>
              <w:t xml:space="preserve"> </w:t>
            </w:r>
            <w:proofErr w:type="spellStart"/>
            <w:r w:rsidRPr="009D683D">
              <w:rPr>
                <w:lang w:val="lt-LT" w:bidi="lt-LT"/>
              </w:rPr>
              <w:t>відбувається</w:t>
            </w:r>
            <w:proofErr w:type="spellEnd"/>
            <w:r w:rsidRPr="009D683D">
              <w:rPr>
                <w:lang w:val="lt-LT" w:bidi="lt-LT"/>
              </w:rPr>
              <w:t xml:space="preserve">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допомогою</w:t>
            </w:r>
            <w:proofErr w:type="spellEnd"/>
            <w:r w:rsidRPr="009D683D">
              <w:rPr>
                <w:lang w:val="lt-LT" w:bidi="lt-LT"/>
              </w:rPr>
              <w:t xml:space="preserve"> </w:t>
            </w:r>
            <w:proofErr w:type="spellStart"/>
            <w:r w:rsidRPr="009D683D">
              <w:rPr>
                <w:lang w:val="lt-LT" w:bidi="lt-LT"/>
              </w:rPr>
              <w:t>засобів</w:t>
            </w:r>
            <w:proofErr w:type="spellEnd"/>
            <w:r w:rsidRPr="009D683D">
              <w:rPr>
                <w:lang w:val="lt-LT" w:bidi="lt-LT"/>
              </w:rPr>
              <w:t xml:space="preserve"> ІБ CVP,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винятком</w:t>
            </w:r>
            <w:proofErr w:type="spellEnd"/>
            <w:r w:rsidRPr="009D683D">
              <w:rPr>
                <w:lang w:val="lt-LT" w:bidi="lt-LT"/>
              </w:rPr>
              <w:t>:</w:t>
            </w:r>
          </w:p>
          <w:p w14:paraId="588C15BE" w14:textId="77777777" w:rsidR="009D683D" w:rsidRPr="009D683D" w:rsidRDefault="009D683D" w:rsidP="009D683D">
            <w:pPr>
              <w:widowControl w:val="0"/>
              <w:tabs>
                <w:tab w:val="left" w:pos="0"/>
                <w:tab w:val="left" w:pos="567"/>
              </w:tabs>
              <w:jc w:val="both"/>
              <w:rPr>
                <w:lang w:val="lt-LT" w:bidi="lt-LT"/>
              </w:rPr>
            </w:pPr>
            <w:r w:rsidRPr="009D683D">
              <w:rPr>
                <w:lang w:val="lt-LT" w:bidi="lt-LT"/>
              </w:rPr>
              <w:t xml:space="preserve">1.6.1. </w:t>
            </w:r>
            <w:proofErr w:type="spellStart"/>
            <w:r w:rsidRPr="009D683D">
              <w:rPr>
                <w:lang w:val="lt-LT" w:bidi="lt-LT"/>
              </w:rPr>
              <w:t>якщо</w:t>
            </w:r>
            <w:proofErr w:type="spellEnd"/>
            <w:r w:rsidRPr="009D683D">
              <w:rPr>
                <w:lang w:val="lt-LT" w:bidi="lt-LT"/>
              </w:rPr>
              <w:t xml:space="preserve"> у </w:t>
            </w:r>
            <w:proofErr w:type="spellStart"/>
            <w:r w:rsidRPr="009D683D">
              <w:rPr>
                <w:lang w:val="lt-LT" w:bidi="lt-LT"/>
              </w:rPr>
              <w:t>разі</w:t>
            </w:r>
            <w:proofErr w:type="spellEnd"/>
            <w:r w:rsidRPr="009D683D">
              <w:rPr>
                <w:lang w:val="lt-LT" w:bidi="lt-LT"/>
              </w:rPr>
              <w:t xml:space="preserve"> </w:t>
            </w:r>
            <w:proofErr w:type="spellStart"/>
            <w:r w:rsidRPr="009D683D">
              <w:rPr>
                <w:lang w:val="lt-LT" w:bidi="lt-LT"/>
              </w:rPr>
              <w:t>мобілізації</w:t>
            </w:r>
            <w:proofErr w:type="spellEnd"/>
            <w:r w:rsidRPr="009D683D">
              <w:rPr>
                <w:lang w:val="lt-LT" w:bidi="lt-LT"/>
              </w:rPr>
              <w:t xml:space="preserve">, </w:t>
            </w:r>
            <w:proofErr w:type="spellStart"/>
            <w:r w:rsidRPr="009D683D">
              <w:rPr>
                <w:lang w:val="lt-LT" w:bidi="lt-LT"/>
              </w:rPr>
              <w:t>війни</w:t>
            </w:r>
            <w:proofErr w:type="spellEnd"/>
            <w:r w:rsidRPr="009D683D">
              <w:rPr>
                <w:lang w:val="lt-LT" w:bidi="lt-LT"/>
              </w:rPr>
              <w:t xml:space="preserve"> </w:t>
            </w:r>
            <w:proofErr w:type="spellStart"/>
            <w:r w:rsidRPr="009D683D">
              <w:rPr>
                <w:lang w:val="lt-LT" w:bidi="lt-LT"/>
              </w:rPr>
              <w:t>чи</w:t>
            </w:r>
            <w:proofErr w:type="spellEnd"/>
            <w:r w:rsidRPr="009D683D">
              <w:rPr>
                <w:lang w:val="lt-LT" w:bidi="lt-LT"/>
              </w:rPr>
              <w:t xml:space="preserve"> </w:t>
            </w:r>
            <w:proofErr w:type="spellStart"/>
            <w:r w:rsidRPr="009D683D">
              <w:rPr>
                <w:lang w:val="lt-LT" w:bidi="lt-LT"/>
              </w:rPr>
              <w:t>надзвичайної</w:t>
            </w:r>
            <w:proofErr w:type="spellEnd"/>
            <w:r w:rsidRPr="009D683D">
              <w:rPr>
                <w:lang w:val="lt-LT" w:bidi="lt-LT"/>
              </w:rPr>
              <w:t xml:space="preserve"> </w:t>
            </w:r>
            <w:proofErr w:type="spellStart"/>
            <w:r w:rsidRPr="009D683D">
              <w:rPr>
                <w:lang w:val="lt-LT" w:bidi="lt-LT"/>
              </w:rPr>
              <w:t>ситуації</w:t>
            </w:r>
            <w:proofErr w:type="spellEnd"/>
            <w:r w:rsidRPr="009D683D">
              <w:rPr>
                <w:lang w:val="lt-LT" w:bidi="lt-LT"/>
              </w:rPr>
              <w:t xml:space="preserve"> ІС ЦВП </w:t>
            </w:r>
            <w:proofErr w:type="spellStart"/>
            <w:r w:rsidRPr="009D683D">
              <w:rPr>
                <w:lang w:val="lt-LT" w:bidi="lt-LT"/>
              </w:rPr>
              <w:t>було</w:t>
            </w:r>
            <w:proofErr w:type="spellEnd"/>
            <w:r w:rsidRPr="009D683D">
              <w:rPr>
                <w:lang w:val="lt-LT" w:bidi="lt-LT"/>
              </w:rPr>
              <w:t xml:space="preserve"> </w:t>
            </w:r>
            <w:proofErr w:type="spellStart"/>
            <w:r w:rsidRPr="009D683D">
              <w:rPr>
                <w:lang w:val="lt-LT" w:bidi="lt-LT"/>
              </w:rPr>
              <w:t>пошкоджено</w:t>
            </w:r>
            <w:proofErr w:type="spellEnd"/>
            <w:r w:rsidRPr="009D683D">
              <w:rPr>
                <w:lang w:val="lt-LT" w:bidi="lt-LT"/>
              </w:rPr>
              <w:t xml:space="preserve">, </w:t>
            </w:r>
            <w:proofErr w:type="spellStart"/>
            <w:r w:rsidRPr="009D683D">
              <w:rPr>
                <w:lang w:val="lt-LT" w:bidi="lt-LT"/>
              </w:rPr>
              <w:t>що</w:t>
            </w:r>
            <w:proofErr w:type="spellEnd"/>
            <w:r w:rsidRPr="009D683D">
              <w:rPr>
                <w:lang w:val="lt-LT" w:bidi="lt-LT"/>
              </w:rPr>
              <w:t xml:space="preserve"> </w:t>
            </w:r>
            <w:proofErr w:type="spellStart"/>
            <w:r w:rsidRPr="009D683D">
              <w:rPr>
                <w:lang w:val="lt-LT" w:bidi="lt-LT"/>
              </w:rPr>
              <w:t>перешкоджає</w:t>
            </w:r>
            <w:proofErr w:type="spellEnd"/>
            <w:r w:rsidRPr="009D683D">
              <w:rPr>
                <w:lang w:val="lt-LT" w:bidi="lt-LT"/>
              </w:rPr>
              <w:t xml:space="preserve"> </w:t>
            </w:r>
            <w:proofErr w:type="spellStart"/>
            <w:r w:rsidRPr="009D683D">
              <w:rPr>
                <w:lang w:val="lt-LT" w:bidi="lt-LT"/>
              </w:rPr>
              <w:t>Закупівельній</w:t>
            </w:r>
            <w:proofErr w:type="spellEnd"/>
            <w:r w:rsidRPr="009D683D">
              <w:rPr>
                <w:lang w:val="lt-LT" w:bidi="lt-LT"/>
              </w:rPr>
              <w:t xml:space="preserve"> </w:t>
            </w:r>
            <w:proofErr w:type="spellStart"/>
            <w:r w:rsidRPr="009D683D">
              <w:rPr>
                <w:lang w:val="lt-LT" w:bidi="lt-LT"/>
              </w:rPr>
              <w:t>організації</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Постачальнику</w:t>
            </w:r>
            <w:proofErr w:type="spellEnd"/>
            <w:r w:rsidRPr="009D683D">
              <w:rPr>
                <w:lang w:val="lt-LT" w:bidi="lt-LT"/>
              </w:rPr>
              <w:t xml:space="preserve"> </w:t>
            </w:r>
            <w:proofErr w:type="spellStart"/>
            <w:r w:rsidRPr="009D683D">
              <w:rPr>
                <w:lang w:val="lt-LT" w:bidi="lt-LT"/>
              </w:rPr>
              <w:t>спілкуватися</w:t>
            </w:r>
            <w:proofErr w:type="spellEnd"/>
            <w:r w:rsidRPr="009D683D">
              <w:rPr>
                <w:lang w:val="lt-LT" w:bidi="lt-LT"/>
              </w:rPr>
              <w:t xml:space="preserve"> </w:t>
            </w:r>
            <w:proofErr w:type="spellStart"/>
            <w:r w:rsidRPr="009D683D">
              <w:rPr>
                <w:lang w:val="lt-LT" w:bidi="lt-LT"/>
              </w:rPr>
              <w:t>та</w:t>
            </w:r>
            <w:proofErr w:type="spellEnd"/>
            <w:r w:rsidRPr="009D683D">
              <w:rPr>
                <w:lang w:val="lt-LT" w:bidi="lt-LT"/>
              </w:rPr>
              <w:t xml:space="preserve"> </w:t>
            </w:r>
            <w:proofErr w:type="spellStart"/>
            <w:r w:rsidRPr="009D683D">
              <w:rPr>
                <w:lang w:val="lt-LT" w:bidi="lt-LT"/>
              </w:rPr>
              <w:t>обмінюватися</w:t>
            </w:r>
            <w:proofErr w:type="spellEnd"/>
            <w:r w:rsidRPr="009D683D">
              <w:rPr>
                <w:lang w:val="lt-LT" w:bidi="lt-LT"/>
              </w:rPr>
              <w:t xml:space="preserve"> </w:t>
            </w:r>
            <w:proofErr w:type="spellStart"/>
            <w:r w:rsidRPr="009D683D">
              <w:rPr>
                <w:lang w:val="lt-LT" w:bidi="lt-LT"/>
              </w:rPr>
              <w:t>інформацією</w:t>
            </w:r>
            <w:proofErr w:type="spellEnd"/>
            <w:r w:rsidRPr="009D683D">
              <w:rPr>
                <w:lang w:val="lt-LT" w:bidi="lt-LT"/>
              </w:rPr>
              <w:t xml:space="preserve">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допомогою</w:t>
            </w:r>
            <w:proofErr w:type="spellEnd"/>
            <w:r w:rsidRPr="009D683D">
              <w:rPr>
                <w:lang w:val="lt-LT" w:bidi="lt-LT"/>
              </w:rPr>
              <w:t xml:space="preserve"> ІС ЦВП;</w:t>
            </w:r>
          </w:p>
          <w:p w14:paraId="112AF9A3" w14:textId="77777777" w:rsidR="009D683D" w:rsidRPr="009D683D" w:rsidRDefault="009D683D" w:rsidP="009D683D">
            <w:pPr>
              <w:widowControl w:val="0"/>
              <w:tabs>
                <w:tab w:val="left" w:pos="0"/>
                <w:tab w:val="left" w:pos="567"/>
              </w:tabs>
              <w:jc w:val="both"/>
              <w:rPr>
                <w:lang w:val="lt-LT" w:bidi="lt-LT"/>
              </w:rPr>
            </w:pPr>
            <w:r w:rsidRPr="009D683D">
              <w:rPr>
                <w:lang w:val="lt-LT" w:bidi="lt-LT"/>
              </w:rPr>
              <w:t xml:space="preserve">1.6.2. </w:t>
            </w:r>
            <w:proofErr w:type="spellStart"/>
            <w:r w:rsidRPr="009D683D">
              <w:rPr>
                <w:lang w:val="lt-LT" w:bidi="lt-LT"/>
              </w:rPr>
              <w:t>при</w:t>
            </w:r>
            <w:proofErr w:type="spellEnd"/>
            <w:r w:rsidRPr="009D683D">
              <w:rPr>
                <w:lang w:val="lt-LT" w:bidi="lt-LT"/>
              </w:rPr>
              <w:t xml:space="preserve"> </w:t>
            </w:r>
            <w:proofErr w:type="spellStart"/>
            <w:r w:rsidRPr="009D683D">
              <w:rPr>
                <w:lang w:val="lt-LT" w:bidi="lt-LT"/>
              </w:rPr>
              <w:t>підписанні</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розірванні</w:t>
            </w:r>
            <w:proofErr w:type="spellEnd"/>
            <w:r w:rsidRPr="009D683D">
              <w:rPr>
                <w:lang w:val="lt-LT" w:bidi="lt-LT"/>
              </w:rPr>
              <w:t xml:space="preserve">, </w:t>
            </w:r>
            <w:proofErr w:type="spellStart"/>
            <w:r w:rsidRPr="009D683D">
              <w:rPr>
                <w:lang w:val="lt-LT" w:bidi="lt-LT"/>
              </w:rPr>
              <w:t>виконанні</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зміні</w:t>
            </w:r>
            <w:proofErr w:type="spellEnd"/>
            <w:r w:rsidRPr="009D683D">
              <w:rPr>
                <w:lang w:val="lt-LT" w:bidi="lt-LT"/>
              </w:rPr>
              <w:t xml:space="preserve"> </w:t>
            </w:r>
            <w:proofErr w:type="spellStart"/>
            <w:r w:rsidRPr="009D683D">
              <w:rPr>
                <w:lang w:val="lt-LT" w:bidi="lt-LT"/>
              </w:rPr>
              <w:t>договорів</w:t>
            </w:r>
            <w:proofErr w:type="spellEnd"/>
            <w:r w:rsidRPr="009D683D">
              <w:rPr>
                <w:lang w:val="lt-LT" w:bidi="lt-LT"/>
              </w:rPr>
              <w:t xml:space="preserve">, </w:t>
            </w:r>
            <w:proofErr w:type="spellStart"/>
            <w:r w:rsidRPr="009D683D">
              <w:rPr>
                <w:lang w:val="lt-LT" w:bidi="lt-LT"/>
              </w:rPr>
              <w:t>якщо</w:t>
            </w:r>
            <w:proofErr w:type="spellEnd"/>
            <w:r w:rsidRPr="009D683D">
              <w:rPr>
                <w:lang w:val="lt-LT" w:bidi="lt-LT"/>
              </w:rPr>
              <w:t xml:space="preserve"> </w:t>
            </w:r>
            <w:proofErr w:type="spellStart"/>
            <w:r w:rsidRPr="009D683D">
              <w:rPr>
                <w:lang w:val="lt-LT" w:bidi="lt-LT"/>
              </w:rPr>
              <w:t>Закупівельна</w:t>
            </w:r>
            <w:proofErr w:type="spellEnd"/>
            <w:r w:rsidRPr="009D683D">
              <w:rPr>
                <w:lang w:val="lt-LT" w:bidi="lt-LT"/>
              </w:rPr>
              <w:t xml:space="preserve"> </w:t>
            </w:r>
            <w:proofErr w:type="spellStart"/>
            <w:r w:rsidRPr="009D683D">
              <w:rPr>
                <w:lang w:val="lt-LT" w:bidi="lt-LT"/>
              </w:rPr>
              <w:t>організація</w:t>
            </w:r>
            <w:proofErr w:type="spellEnd"/>
            <w:r w:rsidRPr="009D683D">
              <w:rPr>
                <w:lang w:val="lt-LT" w:bidi="lt-LT"/>
              </w:rPr>
              <w:t xml:space="preserve"> </w:t>
            </w:r>
            <w:proofErr w:type="spellStart"/>
            <w:r w:rsidRPr="009D683D">
              <w:rPr>
                <w:lang w:val="lt-LT" w:bidi="lt-LT"/>
              </w:rPr>
              <w:t>вказує</w:t>
            </w:r>
            <w:proofErr w:type="spellEnd"/>
            <w:r w:rsidRPr="009D683D">
              <w:rPr>
                <w:lang w:val="lt-LT" w:bidi="lt-LT"/>
              </w:rPr>
              <w:t xml:space="preserve"> </w:t>
            </w:r>
            <w:proofErr w:type="spellStart"/>
            <w:r w:rsidRPr="009D683D">
              <w:rPr>
                <w:lang w:val="lt-LT" w:bidi="lt-LT"/>
              </w:rPr>
              <w:t>інші</w:t>
            </w:r>
            <w:proofErr w:type="spellEnd"/>
            <w:r w:rsidRPr="009D683D">
              <w:rPr>
                <w:lang w:val="lt-LT" w:bidi="lt-LT"/>
              </w:rPr>
              <w:t xml:space="preserve"> </w:t>
            </w:r>
            <w:proofErr w:type="spellStart"/>
            <w:r w:rsidRPr="009D683D">
              <w:rPr>
                <w:lang w:val="lt-LT" w:bidi="lt-LT"/>
              </w:rPr>
              <w:t>засоби</w:t>
            </w:r>
            <w:proofErr w:type="spellEnd"/>
            <w:r w:rsidRPr="009D683D">
              <w:rPr>
                <w:lang w:val="lt-LT" w:bidi="lt-LT"/>
              </w:rPr>
              <w:t xml:space="preserve"> </w:t>
            </w:r>
            <w:proofErr w:type="spellStart"/>
            <w:r w:rsidRPr="009D683D">
              <w:rPr>
                <w:lang w:val="lt-LT" w:bidi="lt-LT"/>
              </w:rPr>
              <w:t>зв’язку</w:t>
            </w:r>
            <w:proofErr w:type="spellEnd"/>
            <w:r w:rsidRPr="009D683D">
              <w:rPr>
                <w:lang w:val="lt-LT" w:bidi="lt-LT"/>
              </w:rPr>
              <w:t>;</w:t>
            </w:r>
          </w:p>
          <w:p w14:paraId="25889D00" w14:textId="38B78D00" w:rsidR="00145F3F" w:rsidRPr="00821900" w:rsidRDefault="009D683D" w:rsidP="00145F3F">
            <w:pPr>
              <w:widowControl w:val="0"/>
              <w:tabs>
                <w:tab w:val="left" w:pos="0"/>
                <w:tab w:val="left" w:pos="567"/>
              </w:tabs>
              <w:jc w:val="both"/>
              <w:rPr>
                <w:lang w:val="lt-LT" w:bidi="lt-LT"/>
              </w:rPr>
            </w:pPr>
            <w:r w:rsidRPr="009D683D">
              <w:rPr>
                <w:lang w:val="lt-LT" w:bidi="lt-LT"/>
              </w:rPr>
              <w:t xml:space="preserve">1.6.3. </w:t>
            </w:r>
            <w:proofErr w:type="spellStart"/>
            <w:r w:rsidRPr="009D683D">
              <w:rPr>
                <w:lang w:val="lt-LT" w:bidi="lt-LT"/>
              </w:rPr>
              <w:t>подання</w:t>
            </w:r>
            <w:proofErr w:type="spellEnd"/>
            <w:r w:rsidRPr="009D683D">
              <w:rPr>
                <w:lang w:val="lt-LT" w:bidi="lt-LT"/>
              </w:rPr>
              <w:t xml:space="preserve"> </w:t>
            </w:r>
            <w:proofErr w:type="spellStart"/>
            <w:r w:rsidRPr="009D683D">
              <w:rPr>
                <w:lang w:val="lt-LT" w:bidi="lt-LT"/>
              </w:rPr>
              <w:t>претензій</w:t>
            </w:r>
            <w:proofErr w:type="spellEnd"/>
            <w:r w:rsidRPr="009D683D">
              <w:rPr>
                <w:lang w:val="lt-LT" w:bidi="lt-LT"/>
              </w:rPr>
              <w:t xml:space="preserve"> (</w:t>
            </w:r>
            <w:proofErr w:type="spellStart"/>
            <w:r w:rsidRPr="009D683D">
              <w:rPr>
                <w:lang w:val="lt-LT" w:bidi="lt-LT"/>
              </w:rPr>
              <w:t>претензії</w:t>
            </w:r>
            <w:proofErr w:type="spellEnd"/>
            <w:r w:rsidRPr="009D683D">
              <w:rPr>
                <w:lang w:val="lt-LT" w:bidi="lt-LT"/>
              </w:rPr>
              <w:t xml:space="preserve"> </w:t>
            </w:r>
            <w:proofErr w:type="spellStart"/>
            <w:r w:rsidRPr="009D683D">
              <w:rPr>
                <w:lang w:val="lt-LT" w:bidi="lt-LT"/>
              </w:rPr>
              <w:t>можуть</w:t>
            </w:r>
            <w:proofErr w:type="spellEnd"/>
            <w:r w:rsidRPr="009D683D">
              <w:rPr>
                <w:lang w:val="lt-LT" w:bidi="lt-LT"/>
              </w:rPr>
              <w:t xml:space="preserve"> </w:t>
            </w:r>
            <w:proofErr w:type="spellStart"/>
            <w:r w:rsidRPr="009D683D">
              <w:rPr>
                <w:lang w:val="lt-LT" w:bidi="lt-LT"/>
              </w:rPr>
              <w:t>бути</w:t>
            </w:r>
            <w:proofErr w:type="spellEnd"/>
            <w:r w:rsidRPr="009D683D">
              <w:rPr>
                <w:lang w:val="lt-LT" w:bidi="lt-LT"/>
              </w:rPr>
              <w:t xml:space="preserve"> </w:t>
            </w:r>
            <w:proofErr w:type="spellStart"/>
            <w:r w:rsidRPr="009D683D">
              <w:rPr>
                <w:lang w:val="lt-LT" w:bidi="lt-LT"/>
              </w:rPr>
              <w:t>подані</w:t>
            </w:r>
            <w:proofErr w:type="spellEnd"/>
            <w:r w:rsidRPr="009D683D">
              <w:rPr>
                <w:lang w:val="lt-LT" w:bidi="lt-LT"/>
              </w:rPr>
              <w:t xml:space="preserve"> </w:t>
            </w:r>
            <w:proofErr w:type="spellStart"/>
            <w:r w:rsidRPr="009D683D">
              <w:rPr>
                <w:lang w:val="lt-LT" w:bidi="lt-LT"/>
              </w:rPr>
              <w:t>через</w:t>
            </w:r>
            <w:proofErr w:type="spellEnd"/>
            <w:r w:rsidRPr="009D683D">
              <w:rPr>
                <w:lang w:val="lt-LT" w:bidi="lt-LT"/>
              </w:rPr>
              <w:t xml:space="preserve"> CVP IS, </w:t>
            </w:r>
            <w:proofErr w:type="spellStart"/>
            <w:r w:rsidRPr="009D683D">
              <w:rPr>
                <w:lang w:val="lt-LT" w:bidi="lt-LT"/>
              </w:rPr>
              <w:t>електронними</w:t>
            </w:r>
            <w:proofErr w:type="spellEnd"/>
            <w:r w:rsidRPr="009D683D">
              <w:rPr>
                <w:lang w:val="lt-LT" w:bidi="lt-LT"/>
              </w:rPr>
              <w:t xml:space="preserve"> </w:t>
            </w:r>
            <w:proofErr w:type="spellStart"/>
            <w:r w:rsidRPr="009D683D">
              <w:rPr>
                <w:lang w:val="lt-LT" w:bidi="lt-LT"/>
              </w:rPr>
              <w:t>засобами</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доставлені</w:t>
            </w:r>
            <w:proofErr w:type="spellEnd"/>
            <w:r w:rsidRPr="009D683D">
              <w:rPr>
                <w:lang w:val="lt-LT" w:bidi="lt-LT"/>
              </w:rPr>
              <w:t xml:space="preserve"> </w:t>
            </w:r>
            <w:proofErr w:type="spellStart"/>
            <w:r w:rsidRPr="009D683D">
              <w:rPr>
                <w:lang w:val="lt-LT" w:bidi="lt-LT"/>
              </w:rPr>
              <w:t>за</w:t>
            </w:r>
            <w:proofErr w:type="spellEnd"/>
            <w:r w:rsidRPr="009D683D">
              <w:rPr>
                <w:lang w:val="lt-LT" w:bidi="lt-LT"/>
              </w:rPr>
              <w:t xml:space="preserve"> </w:t>
            </w:r>
            <w:proofErr w:type="spellStart"/>
            <w:r w:rsidRPr="009D683D">
              <w:rPr>
                <w:lang w:val="lt-LT" w:bidi="lt-LT"/>
              </w:rPr>
              <w:t>підписом</w:t>
            </w:r>
            <w:proofErr w:type="spellEnd"/>
            <w:r w:rsidRPr="009D683D">
              <w:rPr>
                <w:lang w:val="lt-LT" w:bidi="lt-LT"/>
              </w:rPr>
              <w:t xml:space="preserve"> </w:t>
            </w:r>
            <w:proofErr w:type="spellStart"/>
            <w:r w:rsidRPr="009D683D">
              <w:rPr>
                <w:lang w:val="lt-LT" w:bidi="lt-LT"/>
              </w:rPr>
              <w:t>через</w:t>
            </w:r>
            <w:proofErr w:type="spellEnd"/>
            <w:r w:rsidRPr="009D683D">
              <w:rPr>
                <w:lang w:val="lt-LT" w:bidi="lt-LT"/>
              </w:rPr>
              <w:t xml:space="preserve"> </w:t>
            </w:r>
            <w:proofErr w:type="spellStart"/>
            <w:r w:rsidRPr="009D683D">
              <w:rPr>
                <w:lang w:val="lt-LT" w:bidi="lt-LT"/>
              </w:rPr>
              <w:t>постачальника</w:t>
            </w:r>
            <w:proofErr w:type="spellEnd"/>
            <w:r w:rsidRPr="009D683D">
              <w:rPr>
                <w:lang w:val="lt-LT" w:bidi="lt-LT"/>
              </w:rPr>
              <w:t xml:space="preserve"> </w:t>
            </w:r>
            <w:proofErr w:type="spellStart"/>
            <w:r w:rsidRPr="009D683D">
              <w:rPr>
                <w:lang w:val="lt-LT" w:bidi="lt-LT"/>
              </w:rPr>
              <w:t>поштових</w:t>
            </w:r>
            <w:proofErr w:type="spellEnd"/>
            <w:r w:rsidRPr="009D683D">
              <w:rPr>
                <w:lang w:val="lt-LT" w:bidi="lt-LT"/>
              </w:rPr>
              <w:t xml:space="preserve"> </w:t>
            </w:r>
            <w:proofErr w:type="spellStart"/>
            <w:r w:rsidRPr="009D683D">
              <w:rPr>
                <w:lang w:val="lt-LT" w:bidi="lt-LT"/>
              </w:rPr>
              <w:t>послуг</w:t>
            </w:r>
            <w:proofErr w:type="spellEnd"/>
            <w:r w:rsidRPr="009D683D">
              <w:rPr>
                <w:lang w:val="lt-LT" w:bidi="lt-LT"/>
              </w:rPr>
              <w:t xml:space="preserve"> </w:t>
            </w:r>
            <w:proofErr w:type="spellStart"/>
            <w:r w:rsidRPr="009D683D">
              <w:rPr>
                <w:lang w:val="lt-LT" w:bidi="lt-LT"/>
              </w:rPr>
              <w:t>або</w:t>
            </w:r>
            <w:proofErr w:type="spellEnd"/>
            <w:r w:rsidRPr="009D683D">
              <w:rPr>
                <w:lang w:val="lt-LT" w:bidi="lt-LT"/>
              </w:rPr>
              <w:t xml:space="preserve"> </w:t>
            </w:r>
            <w:proofErr w:type="spellStart"/>
            <w:r w:rsidRPr="009D683D">
              <w:rPr>
                <w:lang w:val="lt-LT" w:bidi="lt-LT"/>
              </w:rPr>
              <w:t>іншого</w:t>
            </w:r>
            <w:proofErr w:type="spellEnd"/>
            <w:r w:rsidRPr="009D683D">
              <w:rPr>
                <w:lang w:val="lt-LT" w:bidi="lt-LT"/>
              </w:rPr>
              <w:t xml:space="preserve"> </w:t>
            </w:r>
            <w:proofErr w:type="spellStart"/>
            <w:r w:rsidRPr="009D683D">
              <w:rPr>
                <w:lang w:val="lt-LT" w:bidi="lt-LT"/>
              </w:rPr>
              <w:t>відповідного</w:t>
            </w:r>
            <w:proofErr w:type="spellEnd"/>
            <w:r w:rsidRPr="009D683D">
              <w:rPr>
                <w:lang w:val="lt-LT" w:bidi="lt-LT"/>
              </w:rPr>
              <w:t xml:space="preserve"> </w:t>
            </w:r>
            <w:proofErr w:type="spellStart"/>
            <w:r w:rsidRPr="009D683D">
              <w:rPr>
                <w:lang w:val="lt-LT" w:bidi="lt-LT"/>
              </w:rPr>
              <w:t>перевізника</w:t>
            </w:r>
            <w:proofErr w:type="spellEnd"/>
            <w:r w:rsidRPr="009D683D">
              <w:rPr>
                <w:lang w:val="lt-LT" w:bidi="lt-LT"/>
              </w:rPr>
              <w:t>).</w:t>
            </w:r>
          </w:p>
        </w:tc>
      </w:tr>
      <w:tr w:rsidR="00145F3F" w:rsidRPr="00DB67A3" w14:paraId="094CA5F6" w14:textId="77777777" w:rsidTr="0022005C">
        <w:tc>
          <w:tcPr>
            <w:tcW w:w="4928" w:type="dxa"/>
            <w:gridSpan w:val="2"/>
          </w:tcPr>
          <w:p w14:paraId="3C679749" w14:textId="0C7AABCC" w:rsidR="00145F3F" w:rsidRPr="00833BAE" w:rsidRDefault="00145F3F" w:rsidP="00145F3F">
            <w:pPr>
              <w:pStyle w:val="ListParagraph"/>
              <w:numPr>
                <w:ilvl w:val="1"/>
                <w:numId w:val="18"/>
              </w:numPr>
              <w:tabs>
                <w:tab w:val="left" w:pos="22"/>
              </w:tabs>
              <w:ind w:left="0" w:firstLine="22"/>
              <w:jc w:val="both"/>
              <w:rPr>
                <w:lang w:val="lt-LT" w:bidi="lt-LT"/>
              </w:rPr>
            </w:pPr>
            <w:r w:rsidRPr="00145F3F">
              <w:rPr>
                <w:lang w:val="lt-LT" w:bidi="lt-LT"/>
              </w:rPr>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4848" w:type="dxa"/>
          </w:tcPr>
          <w:p w14:paraId="6D23965F" w14:textId="72543817" w:rsidR="00145F3F" w:rsidRPr="003B3AEB" w:rsidRDefault="009D683D" w:rsidP="00145F3F">
            <w:pPr>
              <w:widowControl w:val="0"/>
              <w:tabs>
                <w:tab w:val="left" w:pos="0"/>
                <w:tab w:val="left" w:pos="567"/>
              </w:tabs>
              <w:jc w:val="both"/>
              <w:rPr>
                <w:lang w:val="lt-LT"/>
              </w:rPr>
            </w:pPr>
            <w:r w:rsidRPr="00AC1A0F">
              <w:rPr>
                <w:lang w:val="lt-LT"/>
              </w:rPr>
              <w:t xml:space="preserve">1.7. </w:t>
            </w:r>
            <w:proofErr w:type="spellStart"/>
            <w:r w:rsidRPr="00AC1A0F">
              <w:rPr>
                <w:lang w:val="lt-LT"/>
              </w:rPr>
              <w:t>Закупівлі</w:t>
            </w:r>
            <w:proofErr w:type="spellEnd"/>
            <w:r w:rsidRPr="00AC1A0F">
              <w:rPr>
                <w:lang w:val="lt-LT"/>
              </w:rPr>
              <w:t xml:space="preserve"> </w:t>
            </w:r>
            <w:proofErr w:type="spellStart"/>
            <w:r w:rsidRPr="00AC1A0F">
              <w:rPr>
                <w:lang w:val="lt-LT"/>
              </w:rPr>
              <w:t>здійснюються</w:t>
            </w:r>
            <w:proofErr w:type="spellEnd"/>
            <w:r w:rsidRPr="00AC1A0F">
              <w:rPr>
                <w:lang w:val="lt-LT"/>
              </w:rPr>
              <w:t xml:space="preserve"> </w:t>
            </w:r>
            <w:proofErr w:type="spellStart"/>
            <w:r w:rsidRPr="00AC1A0F">
              <w:rPr>
                <w:lang w:val="lt-LT"/>
              </w:rPr>
              <w:t>під</w:t>
            </w:r>
            <w:proofErr w:type="spellEnd"/>
            <w:r w:rsidRPr="00AC1A0F">
              <w:rPr>
                <w:lang w:val="lt-LT"/>
              </w:rPr>
              <w:t xml:space="preserve"> </w:t>
            </w:r>
            <w:proofErr w:type="spellStart"/>
            <w:r w:rsidRPr="00AC1A0F">
              <w:rPr>
                <w:lang w:val="lt-LT"/>
              </w:rPr>
              <w:t>керівництвом</w:t>
            </w:r>
            <w:proofErr w:type="spellEnd"/>
            <w:r w:rsidRPr="00AC1A0F">
              <w:rPr>
                <w:lang w:val="lt-LT"/>
              </w:rPr>
              <w:t xml:space="preserve"> </w:t>
            </w:r>
            <w:proofErr w:type="spellStart"/>
            <w:r w:rsidRPr="00AC1A0F">
              <w:rPr>
                <w:lang w:val="lt-LT"/>
              </w:rPr>
              <w:t>дипломатичних</w:t>
            </w:r>
            <w:proofErr w:type="spellEnd"/>
            <w:r w:rsidRPr="00AC1A0F">
              <w:rPr>
                <w:lang w:val="lt-LT"/>
              </w:rPr>
              <w:t xml:space="preserve"> </w:t>
            </w:r>
            <w:proofErr w:type="spellStart"/>
            <w:r w:rsidRPr="00AC1A0F">
              <w:rPr>
                <w:lang w:val="lt-LT"/>
              </w:rPr>
              <w:t>представництв</w:t>
            </w:r>
            <w:proofErr w:type="spellEnd"/>
            <w:r w:rsidRPr="00AC1A0F">
              <w:rPr>
                <w:lang w:val="lt-LT"/>
              </w:rPr>
              <w:t xml:space="preserve"> </w:t>
            </w:r>
            <w:proofErr w:type="spellStart"/>
            <w:r w:rsidRPr="00AC1A0F">
              <w:rPr>
                <w:lang w:val="lt-LT"/>
              </w:rPr>
              <w:t>Литовської</w:t>
            </w:r>
            <w:proofErr w:type="spellEnd"/>
            <w:r w:rsidRPr="00AC1A0F">
              <w:rPr>
                <w:lang w:val="lt-LT"/>
              </w:rPr>
              <w:t xml:space="preserve"> </w:t>
            </w:r>
            <w:proofErr w:type="spellStart"/>
            <w:r w:rsidRPr="00AC1A0F">
              <w:rPr>
                <w:lang w:val="lt-LT"/>
              </w:rPr>
              <w:t>Республіки</w:t>
            </w:r>
            <w:proofErr w:type="spellEnd"/>
            <w:r w:rsidRPr="00AC1A0F">
              <w:rPr>
                <w:lang w:val="lt-LT"/>
              </w:rPr>
              <w:t xml:space="preserve"> в </w:t>
            </w:r>
            <w:proofErr w:type="spellStart"/>
            <w:r w:rsidRPr="00AC1A0F">
              <w:rPr>
                <w:lang w:val="lt-LT"/>
              </w:rPr>
              <w:t>іноземних</w:t>
            </w:r>
            <w:proofErr w:type="spellEnd"/>
            <w:r w:rsidRPr="00AC1A0F">
              <w:rPr>
                <w:lang w:val="lt-LT"/>
              </w:rPr>
              <w:t xml:space="preserve"> </w:t>
            </w:r>
            <w:proofErr w:type="spellStart"/>
            <w:r w:rsidRPr="00AC1A0F">
              <w:rPr>
                <w:lang w:val="lt-LT"/>
              </w:rPr>
              <w:t>державах</w:t>
            </w:r>
            <w:proofErr w:type="spellEnd"/>
            <w:r w:rsidRPr="00AC1A0F">
              <w:rPr>
                <w:lang w:val="lt-LT"/>
              </w:rPr>
              <w:t xml:space="preserve">, </w:t>
            </w:r>
            <w:proofErr w:type="spellStart"/>
            <w:r w:rsidRPr="00AC1A0F">
              <w:rPr>
                <w:lang w:val="lt-LT"/>
              </w:rPr>
              <w:t>представництв</w:t>
            </w:r>
            <w:proofErr w:type="spellEnd"/>
            <w:r w:rsidRPr="00AC1A0F">
              <w:rPr>
                <w:lang w:val="lt-LT"/>
              </w:rPr>
              <w:t xml:space="preserve"> </w:t>
            </w:r>
            <w:proofErr w:type="spellStart"/>
            <w:r w:rsidRPr="00AC1A0F">
              <w:rPr>
                <w:lang w:val="lt-LT"/>
              </w:rPr>
              <w:t>Литовської</w:t>
            </w:r>
            <w:proofErr w:type="spellEnd"/>
            <w:r w:rsidRPr="00AC1A0F">
              <w:rPr>
                <w:lang w:val="lt-LT"/>
              </w:rPr>
              <w:t xml:space="preserve"> </w:t>
            </w:r>
            <w:proofErr w:type="spellStart"/>
            <w:r w:rsidRPr="00AC1A0F">
              <w:rPr>
                <w:lang w:val="lt-LT"/>
              </w:rPr>
              <w:t>Республіки</w:t>
            </w:r>
            <w:proofErr w:type="spellEnd"/>
            <w:r w:rsidRPr="00AC1A0F">
              <w:rPr>
                <w:lang w:val="lt-LT"/>
              </w:rPr>
              <w:t xml:space="preserve"> </w:t>
            </w:r>
            <w:proofErr w:type="spellStart"/>
            <w:r w:rsidRPr="00AC1A0F">
              <w:rPr>
                <w:lang w:val="lt-LT"/>
              </w:rPr>
              <w:t>при</w:t>
            </w:r>
            <w:proofErr w:type="spellEnd"/>
            <w:r w:rsidRPr="00AC1A0F">
              <w:rPr>
                <w:lang w:val="lt-LT"/>
              </w:rPr>
              <w:t xml:space="preserve"> </w:t>
            </w:r>
            <w:proofErr w:type="spellStart"/>
            <w:r w:rsidRPr="00AC1A0F">
              <w:rPr>
                <w:lang w:val="lt-LT"/>
              </w:rPr>
              <w:t>міжнародних</w:t>
            </w:r>
            <w:proofErr w:type="spellEnd"/>
            <w:r w:rsidRPr="00AC1A0F">
              <w:rPr>
                <w:lang w:val="lt-LT"/>
              </w:rPr>
              <w:t xml:space="preserve"> </w:t>
            </w:r>
            <w:proofErr w:type="spellStart"/>
            <w:r w:rsidRPr="00AC1A0F">
              <w:rPr>
                <w:lang w:val="lt-LT"/>
              </w:rPr>
              <w:t>організаціях</w:t>
            </w:r>
            <w:proofErr w:type="spellEnd"/>
            <w:r w:rsidRPr="00AC1A0F">
              <w:rPr>
                <w:lang w:val="lt-LT"/>
              </w:rPr>
              <w:t xml:space="preserve">, </w:t>
            </w:r>
            <w:proofErr w:type="spellStart"/>
            <w:r w:rsidRPr="00AC1A0F">
              <w:rPr>
                <w:lang w:val="lt-LT"/>
              </w:rPr>
              <w:t>консульських</w:t>
            </w:r>
            <w:proofErr w:type="spellEnd"/>
            <w:r w:rsidRPr="00AC1A0F">
              <w:rPr>
                <w:lang w:val="lt-LT"/>
              </w:rPr>
              <w:t xml:space="preserve"> </w:t>
            </w:r>
            <w:proofErr w:type="spellStart"/>
            <w:r w:rsidRPr="00AC1A0F">
              <w:rPr>
                <w:lang w:val="lt-LT"/>
              </w:rPr>
              <w:t>установ</w:t>
            </w:r>
            <w:proofErr w:type="spellEnd"/>
            <w:r w:rsidRPr="00AC1A0F">
              <w:rPr>
                <w:lang w:val="lt-LT"/>
              </w:rPr>
              <w:t xml:space="preserve"> і </w:t>
            </w:r>
            <w:proofErr w:type="spellStart"/>
            <w:r w:rsidRPr="00AC1A0F">
              <w:rPr>
                <w:lang w:val="lt-LT"/>
              </w:rPr>
              <w:t>спеціальних</w:t>
            </w:r>
            <w:proofErr w:type="spellEnd"/>
            <w:r w:rsidRPr="00AC1A0F">
              <w:rPr>
                <w:lang w:val="lt-LT"/>
              </w:rPr>
              <w:t xml:space="preserve"> </w:t>
            </w:r>
            <w:proofErr w:type="spellStart"/>
            <w:r w:rsidRPr="00AC1A0F">
              <w:rPr>
                <w:lang w:val="lt-LT"/>
              </w:rPr>
              <w:t>місій</w:t>
            </w:r>
            <w:proofErr w:type="spellEnd"/>
            <w:r w:rsidRPr="00AC1A0F">
              <w:rPr>
                <w:lang w:val="lt-LT"/>
              </w:rPr>
              <w:t xml:space="preserve">, а </w:t>
            </w:r>
            <w:proofErr w:type="spellStart"/>
            <w:r w:rsidRPr="00AC1A0F">
              <w:rPr>
                <w:lang w:val="lt-LT"/>
              </w:rPr>
              <w:t>також</w:t>
            </w:r>
            <w:proofErr w:type="spellEnd"/>
            <w:r w:rsidRPr="00AC1A0F">
              <w:rPr>
                <w:lang w:val="lt-LT"/>
              </w:rPr>
              <w:t xml:space="preserve"> </w:t>
            </w:r>
            <w:proofErr w:type="spellStart"/>
            <w:r w:rsidRPr="00AC1A0F">
              <w:rPr>
                <w:lang w:val="lt-LT"/>
              </w:rPr>
              <w:t>інших</w:t>
            </w:r>
            <w:proofErr w:type="spellEnd"/>
            <w:r w:rsidRPr="00AC1A0F">
              <w:rPr>
                <w:lang w:val="lt-LT"/>
              </w:rPr>
              <w:t xml:space="preserve"> </w:t>
            </w:r>
            <w:proofErr w:type="spellStart"/>
            <w:r w:rsidRPr="00AC1A0F">
              <w:rPr>
                <w:lang w:val="lt-LT"/>
              </w:rPr>
              <w:t>закупівельних</w:t>
            </w:r>
            <w:proofErr w:type="spellEnd"/>
            <w:r w:rsidRPr="00AC1A0F">
              <w:rPr>
                <w:lang w:val="lt-LT"/>
              </w:rPr>
              <w:t xml:space="preserve"> </w:t>
            </w:r>
            <w:proofErr w:type="spellStart"/>
            <w:r w:rsidRPr="00AC1A0F">
              <w:rPr>
                <w:lang w:val="lt-LT"/>
              </w:rPr>
              <w:t>організацій</w:t>
            </w:r>
            <w:proofErr w:type="spellEnd"/>
            <w:r w:rsidRPr="00AC1A0F">
              <w:rPr>
                <w:lang w:val="lt-LT"/>
              </w:rPr>
              <w:t xml:space="preserve">. </w:t>
            </w:r>
            <w:proofErr w:type="spellStart"/>
            <w:r w:rsidRPr="00AC1A0F">
              <w:rPr>
                <w:lang w:val="lt-LT"/>
              </w:rPr>
              <w:t>Закупівля</w:t>
            </w:r>
            <w:proofErr w:type="spellEnd"/>
            <w:r w:rsidRPr="00AC1A0F">
              <w:rPr>
                <w:lang w:val="lt-LT"/>
              </w:rPr>
              <w:t xml:space="preserve"> </w:t>
            </w:r>
            <w:proofErr w:type="spellStart"/>
            <w:r w:rsidRPr="00AC1A0F">
              <w:rPr>
                <w:lang w:val="lt-LT"/>
              </w:rPr>
              <w:t>товарів</w:t>
            </w:r>
            <w:proofErr w:type="spellEnd"/>
            <w:r w:rsidRPr="00AC1A0F">
              <w:rPr>
                <w:lang w:val="lt-LT"/>
              </w:rPr>
              <w:t xml:space="preserve">, </w:t>
            </w:r>
            <w:proofErr w:type="spellStart"/>
            <w:r w:rsidRPr="00AC1A0F">
              <w:rPr>
                <w:lang w:val="lt-LT"/>
              </w:rPr>
              <w:t>послуг</w:t>
            </w:r>
            <w:proofErr w:type="spellEnd"/>
            <w:r w:rsidRPr="00AC1A0F">
              <w:rPr>
                <w:lang w:val="lt-LT"/>
              </w:rPr>
              <w:t xml:space="preserve"> </w:t>
            </w:r>
            <w:proofErr w:type="spellStart"/>
            <w:r w:rsidRPr="00AC1A0F">
              <w:rPr>
                <w:lang w:val="lt-LT"/>
              </w:rPr>
              <w:t>або</w:t>
            </w:r>
            <w:proofErr w:type="spellEnd"/>
            <w:r w:rsidRPr="00AC1A0F">
              <w:rPr>
                <w:lang w:val="lt-LT"/>
              </w:rPr>
              <w:t xml:space="preserve"> </w:t>
            </w:r>
            <w:proofErr w:type="spellStart"/>
            <w:r w:rsidRPr="00AC1A0F">
              <w:rPr>
                <w:lang w:val="lt-LT"/>
              </w:rPr>
              <w:t>робіт</w:t>
            </w:r>
            <w:proofErr w:type="spellEnd"/>
            <w:r w:rsidRPr="00AC1A0F">
              <w:rPr>
                <w:lang w:val="lt-LT"/>
              </w:rPr>
              <w:t xml:space="preserve"> </w:t>
            </w:r>
            <w:proofErr w:type="spellStart"/>
            <w:r w:rsidRPr="00AC1A0F">
              <w:rPr>
                <w:lang w:val="lt-LT"/>
              </w:rPr>
              <w:t>за</w:t>
            </w:r>
            <w:proofErr w:type="spellEnd"/>
            <w:r w:rsidRPr="00AC1A0F">
              <w:rPr>
                <w:lang w:val="lt-LT"/>
              </w:rPr>
              <w:t xml:space="preserve"> </w:t>
            </w:r>
            <w:proofErr w:type="spellStart"/>
            <w:r w:rsidRPr="00AC1A0F">
              <w:rPr>
                <w:lang w:val="lt-LT"/>
              </w:rPr>
              <w:t>кордоном</w:t>
            </w:r>
            <w:proofErr w:type="spellEnd"/>
            <w:r w:rsidRPr="00AC1A0F">
              <w:rPr>
                <w:lang w:val="lt-LT"/>
              </w:rPr>
              <w:t xml:space="preserve">, </w:t>
            </w:r>
            <w:proofErr w:type="spellStart"/>
            <w:r w:rsidRPr="00AC1A0F">
              <w:rPr>
                <w:lang w:val="lt-LT"/>
              </w:rPr>
              <w:t>призначен</w:t>
            </w:r>
            <w:proofErr w:type="spellEnd"/>
            <w:r w:rsidR="00E42108">
              <w:rPr>
                <w:lang w:val="uk-UA"/>
              </w:rPr>
              <w:t>их</w:t>
            </w:r>
            <w:r w:rsidRPr="00AC1A0F">
              <w:rPr>
                <w:lang w:val="lt-LT"/>
              </w:rPr>
              <w:t xml:space="preserve"> </w:t>
            </w:r>
            <w:proofErr w:type="spellStart"/>
            <w:r w:rsidRPr="00AC1A0F">
              <w:rPr>
                <w:lang w:val="lt-LT"/>
              </w:rPr>
              <w:t>для</w:t>
            </w:r>
            <w:proofErr w:type="spellEnd"/>
            <w:r w:rsidRPr="00AC1A0F">
              <w:rPr>
                <w:lang w:val="lt-LT"/>
              </w:rPr>
              <w:t xml:space="preserve"> </w:t>
            </w:r>
            <w:proofErr w:type="spellStart"/>
            <w:r w:rsidRPr="00AC1A0F">
              <w:rPr>
                <w:lang w:val="lt-LT"/>
              </w:rPr>
              <w:t>їхніх</w:t>
            </w:r>
            <w:proofErr w:type="spellEnd"/>
            <w:r w:rsidRPr="00AC1A0F">
              <w:rPr>
                <w:lang w:val="lt-LT"/>
              </w:rPr>
              <w:t xml:space="preserve"> </w:t>
            </w:r>
            <w:proofErr w:type="spellStart"/>
            <w:r w:rsidRPr="00AC1A0F">
              <w:rPr>
                <w:lang w:val="lt-LT"/>
              </w:rPr>
              <w:t>підрозділів</w:t>
            </w:r>
            <w:proofErr w:type="spellEnd"/>
            <w:r w:rsidRPr="00AC1A0F">
              <w:rPr>
                <w:lang w:val="lt-LT"/>
              </w:rPr>
              <w:t xml:space="preserve">, </w:t>
            </w:r>
            <w:proofErr w:type="spellStart"/>
            <w:r w:rsidRPr="00AC1A0F">
              <w:rPr>
                <w:lang w:val="lt-LT"/>
              </w:rPr>
              <w:t>військових</w:t>
            </w:r>
            <w:proofErr w:type="spellEnd"/>
            <w:r w:rsidRPr="00AC1A0F">
              <w:rPr>
                <w:lang w:val="lt-LT"/>
              </w:rPr>
              <w:t xml:space="preserve"> </w:t>
            </w:r>
            <w:proofErr w:type="spellStart"/>
            <w:r w:rsidRPr="00AC1A0F">
              <w:rPr>
                <w:lang w:val="lt-LT"/>
              </w:rPr>
              <w:t>представників</w:t>
            </w:r>
            <w:proofErr w:type="spellEnd"/>
            <w:r w:rsidRPr="00AC1A0F">
              <w:rPr>
                <w:lang w:val="lt-LT"/>
              </w:rPr>
              <w:t xml:space="preserve"> </w:t>
            </w:r>
            <w:proofErr w:type="spellStart"/>
            <w:r w:rsidRPr="00AC1A0F">
              <w:rPr>
                <w:lang w:val="lt-LT"/>
              </w:rPr>
              <w:t>чи</w:t>
            </w:r>
            <w:proofErr w:type="spellEnd"/>
            <w:r w:rsidRPr="00AC1A0F">
              <w:rPr>
                <w:lang w:val="lt-LT"/>
              </w:rPr>
              <w:t xml:space="preserve"> </w:t>
            </w:r>
            <w:proofErr w:type="spellStart"/>
            <w:r w:rsidRPr="00AC1A0F">
              <w:rPr>
                <w:lang w:val="lt-LT"/>
              </w:rPr>
              <w:t>спеціальних</w:t>
            </w:r>
            <w:proofErr w:type="spellEnd"/>
            <w:r w:rsidRPr="00AC1A0F">
              <w:rPr>
                <w:lang w:val="lt-LT"/>
              </w:rPr>
              <w:t xml:space="preserve"> </w:t>
            </w:r>
            <w:proofErr w:type="spellStart"/>
            <w:r w:rsidRPr="00AC1A0F">
              <w:rPr>
                <w:lang w:val="lt-LT"/>
              </w:rPr>
              <w:t>аташе</w:t>
            </w:r>
            <w:proofErr w:type="spellEnd"/>
            <w:r w:rsidRPr="00AC1A0F">
              <w:rPr>
                <w:lang w:val="lt-LT"/>
              </w:rPr>
              <w:t xml:space="preserve"> </w:t>
            </w:r>
            <w:proofErr w:type="spellStart"/>
            <w:r w:rsidRPr="00AC1A0F">
              <w:rPr>
                <w:lang w:val="lt-LT"/>
              </w:rPr>
              <w:t>за</w:t>
            </w:r>
            <w:proofErr w:type="spellEnd"/>
            <w:r w:rsidRPr="00AC1A0F">
              <w:rPr>
                <w:lang w:val="lt-LT"/>
              </w:rPr>
              <w:t xml:space="preserve"> </w:t>
            </w:r>
            <w:proofErr w:type="spellStart"/>
            <w:r w:rsidRPr="00AC1A0F">
              <w:rPr>
                <w:lang w:val="lt-LT"/>
              </w:rPr>
              <w:t>кордоном</w:t>
            </w:r>
            <w:proofErr w:type="spellEnd"/>
            <w:r w:rsidRPr="00AC1A0F">
              <w:rPr>
                <w:lang w:val="lt-LT"/>
              </w:rPr>
              <w:t xml:space="preserve"> </w:t>
            </w:r>
            <w:proofErr w:type="spellStart"/>
            <w:r w:rsidRPr="00AC1A0F">
              <w:rPr>
                <w:lang w:val="lt-LT"/>
              </w:rPr>
              <w:t>або</w:t>
            </w:r>
            <w:proofErr w:type="spellEnd"/>
            <w:r w:rsidRPr="00AC1A0F">
              <w:rPr>
                <w:lang w:val="lt-LT"/>
              </w:rPr>
              <w:t xml:space="preserve"> </w:t>
            </w:r>
            <w:proofErr w:type="spellStart"/>
            <w:r w:rsidRPr="00AC1A0F">
              <w:rPr>
                <w:lang w:val="lt-LT"/>
              </w:rPr>
              <w:t>призначені</w:t>
            </w:r>
            <w:proofErr w:type="spellEnd"/>
            <w:r w:rsidRPr="00AC1A0F">
              <w:rPr>
                <w:lang w:val="lt-LT"/>
              </w:rPr>
              <w:t xml:space="preserve"> </w:t>
            </w:r>
            <w:proofErr w:type="spellStart"/>
            <w:r w:rsidRPr="00AC1A0F">
              <w:rPr>
                <w:lang w:val="lt-LT"/>
              </w:rPr>
              <w:t>за</w:t>
            </w:r>
            <w:proofErr w:type="spellEnd"/>
            <w:r w:rsidRPr="00AC1A0F">
              <w:rPr>
                <w:lang w:val="lt-LT"/>
              </w:rPr>
              <w:t xml:space="preserve"> </w:t>
            </w:r>
            <w:proofErr w:type="spellStart"/>
            <w:r w:rsidRPr="00AC1A0F">
              <w:rPr>
                <w:lang w:val="lt-LT"/>
              </w:rPr>
              <w:t>кордоном</w:t>
            </w:r>
            <w:proofErr w:type="spellEnd"/>
            <w:r w:rsidRPr="00AC1A0F">
              <w:rPr>
                <w:lang w:val="lt-LT"/>
              </w:rPr>
              <w:t xml:space="preserve"> </w:t>
            </w:r>
            <w:proofErr w:type="spellStart"/>
            <w:r w:rsidRPr="00AC1A0F">
              <w:rPr>
                <w:lang w:val="lt-LT"/>
              </w:rPr>
              <w:t>для</w:t>
            </w:r>
            <w:proofErr w:type="spellEnd"/>
            <w:r w:rsidRPr="00AC1A0F">
              <w:rPr>
                <w:lang w:val="lt-LT"/>
              </w:rPr>
              <w:t xml:space="preserve"> </w:t>
            </w:r>
            <w:proofErr w:type="spellStart"/>
            <w:r w:rsidRPr="00AC1A0F">
              <w:rPr>
                <w:lang w:val="lt-LT"/>
              </w:rPr>
              <w:t>реалізованих</w:t>
            </w:r>
            <w:proofErr w:type="spellEnd"/>
            <w:r w:rsidRPr="00AC1A0F">
              <w:rPr>
                <w:lang w:val="lt-LT"/>
              </w:rPr>
              <w:t xml:space="preserve"> </w:t>
            </w:r>
            <w:proofErr w:type="spellStart"/>
            <w:r w:rsidRPr="00AC1A0F">
              <w:rPr>
                <w:lang w:val="lt-LT"/>
              </w:rPr>
              <w:t>проектів</w:t>
            </w:r>
            <w:proofErr w:type="spellEnd"/>
            <w:r w:rsidRPr="00AC1A0F">
              <w:rPr>
                <w:lang w:val="lt-LT"/>
              </w:rPr>
              <w:t xml:space="preserve"> </w:t>
            </w:r>
            <w:proofErr w:type="spellStart"/>
            <w:r w:rsidRPr="00AC1A0F">
              <w:rPr>
                <w:lang w:val="lt-LT"/>
              </w:rPr>
              <w:t>розвитку</w:t>
            </w:r>
            <w:proofErr w:type="spellEnd"/>
            <w:r w:rsidRPr="00AC1A0F">
              <w:rPr>
                <w:lang w:val="lt-LT"/>
              </w:rPr>
              <w:t xml:space="preserve"> </w:t>
            </w:r>
            <w:proofErr w:type="spellStart"/>
            <w:r w:rsidRPr="00AC1A0F">
              <w:rPr>
                <w:lang w:val="lt-LT"/>
              </w:rPr>
              <w:t>співробітництва</w:t>
            </w:r>
            <w:proofErr w:type="spellEnd"/>
            <w:r w:rsidRPr="00AC1A0F">
              <w:rPr>
                <w:lang w:val="lt-LT"/>
              </w:rPr>
              <w:t xml:space="preserve"> </w:t>
            </w:r>
            <w:proofErr w:type="spellStart"/>
            <w:r w:rsidRPr="00AC1A0F">
              <w:rPr>
                <w:lang w:val="lt-LT"/>
              </w:rPr>
              <w:t>та</w:t>
            </w:r>
            <w:proofErr w:type="spellEnd"/>
            <w:r w:rsidRPr="00AC1A0F">
              <w:rPr>
                <w:lang w:val="lt-LT"/>
              </w:rPr>
              <w:t xml:space="preserve"> </w:t>
            </w:r>
            <w:proofErr w:type="spellStart"/>
            <w:r w:rsidRPr="00AC1A0F">
              <w:rPr>
                <w:lang w:val="lt-LT"/>
              </w:rPr>
              <w:t>інших</w:t>
            </w:r>
            <w:proofErr w:type="spellEnd"/>
            <w:r w:rsidRPr="00AC1A0F">
              <w:rPr>
                <w:lang w:val="lt-LT"/>
              </w:rPr>
              <w:t xml:space="preserve"> </w:t>
            </w:r>
            <w:proofErr w:type="spellStart"/>
            <w:r w:rsidRPr="00AC1A0F">
              <w:rPr>
                <w:lang w:val="lt-LT"/>
              </w:rPr>
              <w:t>проектів</w:t>
            </w:r>
            <w:proofErr w:type="spellEnd"/>
            <w:r w:rsidRPr="00AC1A0F">
              <w:rPr>
                <w:lang w:val="lt-LT"/>
              </w:rPr>
              <w:t xml:space="preserve">, </w:t>
            </w:r>
            <w:proofErr w:type="spellStart"/>
            <w:r w:rsidRPr="00AC1A0F">
              <w:rPr>
                <w:lang w:val="lt-LT"/>
              </w:rPr>
              <w:t>відповідно</w:t>
            </w:r>
            <w:proofErr w:type="spellEnd"/>
            <w:r w:rsidRPr="00AC1A0F">
              <w:rPr>
                <w:lang w:val="lt-LT"/>
              </w:rPr>
              <w:t xml:space="preserve"> </w:t>
            </w:r>
            <w:proofErr w:type="spellStart"/>
            <w:r w:rsidRPr="00AC1A0F">
              <w:rPr>
                <w:lang w:val="lt-LT"/>
              </w:rPr>
              <w:t>до</w:t>
            </w:r>
            <w:proofErr w:type="spellEnd"/>
            <w:r w:rsidRPr="00AC1A0F">
              <w:rPr>
                <w:lang w:val="lt-LT"/>
              </w:rPr>
              <w:t xml:space="preserve"> </w:t>
            </w:r>
            <w:proofErr w:type="spellStart"/>
            <w:r w:rsidRPr="00AC1A0F">
              <w:rPr>
                <w:lang w:val="lt-LT"/>
              </w:rPr>
              <w:t>опису</w:t>
            </w:r>
            <w:proofErr w:type="spellEnd"/>
            <w:r w:rsidRPr="00AC1A0F">
              <w:rPr>
                <w:lang w:val="lt-LT"/>
              </w:rPr>
              <w:t xml:space="preserve"> </w:t>
            </w:r>
            <w:proofErr w:type="spellStart"/>
            <w:r w:rsidRPr="00AC1A0F">
              <w:rPr>
                <w:lang w:val="lt-LT"/>
              </w:rPr>
              <w:t>процедури</w:t>
            </w:r>
            <w:proofErr w:type="spellEnd"/>
            <w:r w:rsidRPr="00AC1A0F">
              <w:rPr>
                <w:lang w:val="lt-LT"/>
              </w:rPr>
              <w:t xml:space="preserve"> </w:t>
            </w:r>
            <w:proofErr w:type="spellStart"/>
            <w:r w:rsidRPr="00AC1A0F">
              <w:rPr>
                <w:lang w:val="lt-LT"/>
              </w:rPr>
              <w:t>здійснення</w:t>
            </w:r>
            <w:proofErr w:type="spellEnd"/>
            <w:r w:rsidRPr="00AC1A0F">
              <w:rPr>
                <w:lang w:val="lt-LT"/>
              </w:rPr>
              <w:t xml:space="preserve"> </w:t>
            </w:r>
            <w:proofErr w:type="spellStart"/>
            <w:r w:rsidRPr="00AC1A0F">
              <w:rPr>
                <w:lang w:val="lt-LT"/>
              </w:rPr>
              <w:t>спрощених</w:t>
            </w:r>
            <w:proofErr w:type="spellEnd"/>
            <w:r w:rsidRPr="00AC1A0F">
              <w:rPr>
                <w:lang w:val="lt-LT"/>
              </w:rPr>
              <w:t xml:space="preserve"> </w:t>
            </w:r>
            <w:proofErr w:type="spellStart"/>
            <w:r w:rsidRPr="00AC1A0F">
              <w:rPr>
                <w:lang w:val="lt-LT"/>
              </w:rPr>
              <w:t>державних</w:t>
            </w:r>
            <w:proofErr w:type="spellEnd"/>
            <w:r w:rsidRPr="00AC1A0F">
              <w:rPr>
                <w:lang w:val="lt-LT"/>
              </w:rPr>
              <w:t xml:space="preserve"> </w:t>
            </w:r>
            <w:proofErr w:type="spellStart"/>
            <w:r w:rsidRPr="00AC1A0F">
              <w:rPr>
                <w:lang w:val="lt-LT"/>
              </w:rPr>
              <w:t>закупівель</w:t>
            </w:r>
            <w:proofErr w:type="spellEnd"/>
            <w:r w:rsidRPr="00AC1A0F">
              <w:rPr>
                <w:lang w:val="lt-LT"/>
              </w:rPr>
              <w:t xml:space="preserve">, </w:t>
            </w:r>
            <w:proofErr w:type="spellStart"/>
            <w:r w:rsidRPr="00AC1A0F">
              <w:rPr>
                <w:lang w:val="lt-LT"/>
              </w:rPr>
              <w:t>затвердженого</w:t>
            </w:r>
            <w:proofErr w:type="spellEnd"/>
            <w:r w:rsidRPr="00AC1A0F">
              <w:rPr>
                <w:lang w:val="lt-LT"/>
              </w:rPr>
              <w:t xml:space="preserve"> </w:t>
            </w:r>
            <w:proofErr w:type="spellStart"/>
            <w:r w:rsidRPr="00AC1A0F">
              <w:rPr>
                <w:lang w:val="lt-LT"/>
              </w:rPr>
              <w:t>Міністром</w:t>
            </w:r>
            <w:proofErr w:type="spellEnd"/>
            <w:r w:rsidRPr="00AC1A0F">
              <w:rPr>
                <w:lang w:val="lt-LT"/>
              </w:rPr>
              <w:t xml:space="preserve"> </w:t>
            </w:r>
            <w:proofErr w:type="spellStart"/>
            <w:r w:rsidRPr="00AC1A0F">
              <w:rPr>
                <w:lang w:val="lt-LT"/>
              </w:rPr>
              <w:t>національної</w:t>
            </w:r>
            <w:proofErr w:type="spellEnd"/>
            <w:r w:rsidRPr="00AC1A0F">
              <w:rPr>
                <w:lang w:val="lt-LT"/>
              </w:rPr>
              <w:t xml:space="preserve"> </w:t>
            </w:r>
            <w:proofErr w:type="spellStart"/>
            <w:r w:rsidRPr="00AC1A0F">
              <w:rPr>
                <w:lang w:val="lt-LT"/>
              </w:rPr>
              <w:t>оборони</w:t>
            </w:r>
            <w:proofErr w:type="spellEnd"/>
            <w:r w:rsidRPr="00AC1A0F">
              <w:rPr>
                <w:lang w:val="lt-LT"/>
              </w:rPr>
              <w:t xml:space="preserve"> </w:t>
            </w:r>
            <w:proofErr w:type="spellStart"/>
            <w:r w:rsidRPr="00AC1A0F">
              <w:rPr>
                <w:lang w:val="lt-LT"/>
              </w:rPr>
              <w:t>Литовської</w:t>
            </w:r>
            <w:proofErr w:type="spellEnd"/>
            <w:r w:rsidRPr="00AC1A0F">
              <w:rPr>
                <w:lang w:val="lt-LT"/>
              </w:rPr>
              <w:t xml:space="preserve"> </w:t>
            </w:r>
            <w:proofErr w:type="spellStart"/>
            <w:r w:rsidRPr="00AC1A0F">
              <w:rPr>
                <w:lang w:val="lt-LT"/>
              </w:rPr>
              <w:t>Республіки</w:t>
            </w:r>
            <w:proofErr w:type="spellEnd"/>
            <w:r w:rsidRPr="00AC1A0F">
              <w:rPr>
                <w:lang w:val="lt-LT"/>
              </w:rPr>
              <w:t xml:space="preserve"> </w:t>
            </w:r>
            <w:proofErr w:type="spellStart"/>
            <w:r w:rsidRPr="00AC1A0F">
              <w:rPr>
                <w:lang w:val="lt-LT"/>
              </w:rPr>
              <w:t>та</w:t>
            </w:r>
            <w:proofErr w:type="spellEnd"/>
            <w:r w:rsidRPr="00AC1A0F">
              <w:rPr>
                <w:lang w:val="lt-LT"/>
              </w:rPr>
              <w:t xml:space="preserve"> </w:t>
            </w:r>
            <w:proofErr w:type="spellStart"/>
            <w:r w:rsidRPr="00AC1A0F">
              <w:rPr>
                <w:lang w:val="lt-LT"/>
              </w:rPr>
              <w:t>Міністр</w:t>
            </w:r>
            <w:proofErr w:type="spellEnd"/>
            <w:r w:rsidR="00E42108">
              <w:rPr>
                <w:lang w:val="uk-UA"/>
              </w:rPr>
              <w:t>ом</w:t>
            </w:r>
            <w:r w:rsidRPr="00AC1A0F">
              <w:rPr>
                <w:lang w:val="lt-LT"/>
              </w:rPr>
              <w:t xml:space="preserve"> </w:t>
            </w:r>
            <w:proofErr w:type="spellStart"/>
            <w:r w:rsidRPr="00AC1A0F">
              <w:rPr>
                <w:lang w:val="lt-LT"/>
              </w:rPr>
              <w:t>закордонних</w:t>
            </w:r>
            <w:proofErr w:type="spellEnd"/>
            <w:r w:rsidRPr="00AC1A0F">
              <w:rPr>
                <w:lang w:val="lt-LT"/>
              </w:rPr>
              <w:t xml:space="preserve"> </w:t>
            </w:r>
            <w:proofErr w:type="spellStart"/>
            <w:r w:rsidRPr="00AC1A0F">
              <w:rPr>
                <w:lang w:val="lt-LT"/>
              </w:rPr>
              <w:t>справ</w:t>
            </w:r>
            <w:proofErr w:type="spellEnd"/>
            <w:r w:rsidRPr="00AC1A0F">
              <w:rPr>
                <w:lang w:val="lt-LT"/>
              </w:rPr>
              <w:t xml:space="preserve"> </w:t>
            </w:r>
            <w:proofErr w:type="spellStart"/>
            <w:r w:rsidRPr="00AC1A0F">
              <w:rPr>
                <w:lang w:val="lt-LT"/>
              </w:rPr>
              <w:t>Литовської</w:t>
            </w:r>
            <w:proofErr w:type="spellEnd"/>
            <w:r w:rsidRPr="00AC1A0F">
              <w:rPr>
                <w:lang w:val="lt-LT"/>
              </w:rPr>
              <w:t xml:space="preserve"> </w:t>
            </w:r>
            <w:proofErr w:type="spellStart"/>
            <w:r w:rsidRPr="00AC1A0F">
              <w:rPr>
                <w:lang w:val="lt-LT"/>
              </w:rPr>
              <w:t>Республіки</w:t>
            </w:r>
            <w:proofErr w:type="spellEnd"/>
            <w:r w:rsidRPr="00AC1A0F">
              <w:rPr>
                <w:lang w:val="lt-LT"/>
              </w:rPr>
              <w:t xml:space="preserve"> </w:t>
            </w:r>
            <w:r w:rsidR="00E42108">
              <w:rPr>
                <w:lang w:val="uk-UA"/>
              </w:rPr>
              <w:t xml:space="preserve">31 серпня </w:t>
            </w:r>
            <w:r w:rsidRPr="00AC1A0F">
              <w:rPr>
                <w:lang w:val="lt-LT"/>
              </w:rPr>
              <w:t xml:space="preserve">2017 </w:t>
            </w:r>
            <w:proofErr w:type="spellStart"/>
            <w:r w:rsidRPr="00AC1A0F">
              <w:rPr>
                <w:lang w:val="lt-LT"/>
              </w:rPr>
              <w:t>ро</w:t>
            </w:r>
            <w:proofErr w:type="spellEnd"/>
            <w:r w:rsidR="00E42108">
              <w:rPr>
                <w:lang w:val="uk-UA"/>
              </w:rPr>
              <w:t xml:space="preserve">ку </w:t>
            </w:r>
            <w:proofErr w:type="spellStart"/>
            <w:r w:rsidRPr="003B3AEB">
              <w:rPr>
                <w:lang w:val="lt-LT"/>
              </w:rPr>
              <w:t>наказом</w:t>
            </w:r>
            <w:proofErr w:type="spellEnd"/>
            <w:r w:rsidRPr="003B3AEB">
              <w:rPr>
                <w:lang w:val="lt-LT"/>
              </w:rPr>
              <w:t xml:space="preserve"> № </w:t>
            </w:r>
            <w:r w:rsidR="00E42108">
              <w:rPr>
                <w:lang w:val="lt-LT"/>
              </w:rPr>
              <w:t>V</w:t>
            </w:r>
            <w:r w:rsidRPr="003B3AEB">
              <w:rPr>
                <w:lang w:val="lt-LT"/>
              </w:rPr>
              <w:t>-809/</w:t>
            </w:r>
            <w:r w:rsidR="00E42108" w:rsidRPr="003B3AEB">
              <w:rPr>
                <w:lang w:val="lt-LT"/>
              </w:rPr>
              <w:t>V</w:t>
            </w:r>
            <w:r w:rsidRPr="003B3AEB">
              <w:rPr>
                <w:lang w:val="lt-LT"/>
              </w:rPr>
              <w:t>-188 (</w:t>
            </w:r>
            <w:proofErr w:type="spellStart"/>
            <w:r w:rsidRPr="003B3AEB">
              <w:rPr>
                <w:lang w:val="lt-LT"/>
              </w:rPr>
              <w:t>далі</w:t>
            </w:r>
            <w:proofErr w:type="spellEnd"/>
            <w:r w:rsidRPr="003B3AEB">
              <w:rPr>
                <w:lang w:val="lt-LT"/>
              </w:rPr>
              <w:t xml:space="preserve"> - </w:t>
            </w:r>
            <w:proofErr w:type="spellStart"/>
            <w:r w:rsidRPr="003B3AEB">
              <w:rPr>
                <w:lang w:val="lt-LT"/>
              </w:rPr>
              <w:t>опис</w:t>
            </w:r>
            <w:proofErr w:type="spellEnd"/>
            <w:r w:rsidRPr="003B3AEB">
              <w:rPr>
                <w:lang w:val="lt-LT"/>
              </w:rPr>
              <w:t>) (</w:t>
            </w:r>
            <w:proofErr w:type="spellStart"/>
            <w:r w:rsidRPr="003B3AEB">
              <w:rPr>
                <w:lang w:val="lt-LT"/>
              </w:rPr>
              <w:t>додаток</w:t>
            </w:r>
            <w:proofErr w:type="spellEnd"/>
            <w:r w:rsidRPr="003B3AEB">
              <w:rPr>
                <w:lang w:val="lt-LT"/>
              </w:rPr>
              <w:t xml:space="preserve"> 4) </w:t>
            </w:r>
            <w:proofErr w:type="spellStart"/>
            <w:r w:rsidRPr="003B3AEB">
              <w:rPr>
                <w:lang w:val="lt-LT"/>
              </w:rPr>
              <w:t>та</w:t>
            </w:r>
            <w:proofErr w:type="spellEnd"/>
            <w:r w:rsidRPr="003B3AEB">
              <w:rPr>
                <w:lang w:val="lt-LT"/>
              </w:rPr>
              <w:t xml:space="preserve"> </w:t>
            </w:r>
            <w:proofErr w:type="spellStart"/>
            <w:r w:rsidRPr="003B3AEB">
              <w:rPr>
                <w:lang w:val="lt-LT"/>
              </w:rPr>
              <w:t>умов</w:t>
            </w:r>
            <w:proofErr w:type="spellEnd"/>
            <w:r w:rsidRPr="003B3AEB">
              <w:rPr>
                <w:lang w:val="lt-LT"/>
              </w:rPr>
              <w:t xml:space="preserve"> </w:t>
            </w:r>
            <w:proofErr w:type="spellStart"/>
            <w:r w:rsidRPr="003B3AEB">
              <w:rPr>
                <w:lang w:val="lt-LT"/>
              </w:rPr>
              <w:t>цієї</w:t>
            </w:r>
            <w:proofErr w:type="spellEnd"/>
            <w:r w:rsidRPr="003B3AEB">
              <w:rPr>
                <w:lang w:val="lt-LT"/>
              </w:rPr>
              <w:t xml:space="preserve"> </w:t>
            </w:r>
            <w:proofErr w:type="spellStart"/>
            <w:r w:rsidRPr="003B3AEB">
              <w:rPr>
                <w:lang w:val="lt-LT"/>
              </w:rPr>
              <w:t>закупівлі</w:t>
            </w:r>
            <w:proofErr w:type="spellEnd"/>
            <w:r w:rsidRPr="003B3AEB">
              <w:rPr>
                <w:lang w:val="lt-LT"/>
              </w:rPr>
              <w:t>.</w:t>
            </w:r>
          </w:p>
        </w:tc>
      </w:tr>
      <w:tr w:rsidR="00145F3F" w:rsidRPr="00DB67A3" w14:paraId="3A0DE526" w14:textId="04FBE2C5" w:rsidTr="0022005C">
        <w:tc>
          <w:tcPr>
            <w:tcW w:w="4928" w:type="dxa"/>
            <w:gridSpan w:val="2"/>
          </w:tcPr>
          <w:p w14:paraId="7B95BA02" w14:textId="0BD7A459" w:rsidR="00145F3F" w:rsidRPr="003B3AEB" w:rsidRDefault="00145F3F" w:rsidP="00BD4ACD">
            <w:pPr>
              <w:pStyle w:val="ListParagraph"/>
              <w:widowControl w:val="0"/>
              <w:numPr>
                <w:ilvl w:val="1"/>
                <w:numId w:val="18"/>
              </w:numPr>
              <w:tabs>
                <w:tab w:val="left" w:pos="0"/>
                <w:tab w:val="left" w:pos="480"/>
                <w:tab w:val="left" w:pos="567"/>
              </w:tabs>
              <w:ind w:left="34" w:firstLine="22"/>
              <w:jc w:val="both"/>
              <w:rPr>
                <w:b/>
                <w:lang w:val="lt-LT"/>
              </w:rPr>
            </w:pPr>
            <w:r w:rsidRPr="00743DD2">
              <w:rPr>
                <w:lang w:val="lt-LT" w:bidi="lt-LT"/>
              </w:rPr>
              <w:t xml:space="preserve">Visos sąlygos yra išdėstytos </w:t>
            </w:r>
            <w:r>
              <w:rPr>
                <w:lang w:val="lt-LT" w:bidi="lt-LT"/>
              </w:rPr>
              <w:t>pirkimo sąlygose</w:t>
            </w:r>
            <w:r w:rsidRPr="00743DD2">
              <w:rPr>
                <w:lang w:val="lt-LT" w:bidi="lt-LT"/>
              </w:rPr>
              <w:t>, įskaitant:</w:t>
            </w:r>
          </w:p>
        </w:tc>
        <w:tc>
          <w:tcPr>
            <w:tcW w:w="4848" w:type="dxa"/>
          </w:tcPr>
          <w:p w14:paraId="4E3743E8" w14:textId="27956224" w:rsidR="00145F3F" w:rsidRPr="003B3AEB" w:rsidRDefault="00145F3F" w:rsidP="00BD4ACD">
            <w:pPr>
              <w:widowControl w:val="0"/>
              <w:tabs>
                <w:tab w:val="left" w:pos="0"/>
                <w:tab w:val="left" w:pos="62"/>
              </w:tabs>
              <w:jc w:val="both"/>
              <w:rPr>
                <w:lang w:val="uk-UA" w:bidi="lt-LT"/>
              </w:rPr>
            </w:pPr>
            <w:r w:rsidRPr="003B3AEB">
              <w:rPr>
                <w:lang w:val="uk-UA"/>
              </w:rPr>
              <w:t>1.</w:t>
            </w:r>
            <w:r w:rsidR="00BD4ACD" w:rsidRPr="003B3AEB">
              <w:rPr>
                <w:lang w:val="uk-UA"/>
              </w:rPr>
              <w:t>8</w:t>
            </w:r>
            <w:r w:rsidRPr="003B3AEB">
              <w:rPr>
                <w:lang w:val="uk-UA"/>
              </w:rPr>
              <w:t>. Всі умови викладені в Закупівельній документації, включаючи:</w:t>
            </w:r>
          </w:p>
        </w:tc>
      </w:tr>
      <w:tr w:rsidR="00145F3F" w:rsidRPr="00DB67A3" w14:paraId="62BA6068" w14:textId="3934F8CB" w:rsidTr="0022005C">
        <w:tc>
          <w:tcPr>
            <w:tcW w:w="4928" w:type="dxa"/>
            <w:gridSpan w:val="2"/>
          </w:tcPr>
          <w:p w14:paraId="421CB78C" w14:textId="13655B9B" w:rsidR="00145F3F" w:rsidRPr="00743DD2" w:rsidRDefault="00145F3F" w:rsidP="00BD4ACD">
            <w:pPr>
              <w:pStyle w:val="ListParagraph"/>
              <w:widowControl w:val="0"/>
              <w:numPr>
                <w:ilvl w:val="2"/>
                <w:numId w:val="18"/>
              </w:numPr>
              <w:tabs>
                <w:tab w:val="left" w:pos="22"/>
                <w:tab w:val="left" w:pos="480"/>
                <w:tab w:val="left" w:pos="589"/>
                <w:tab w:val="left" w:pos="851"/>
                <w:tab w:val="left" w:pos="1134"/>
              </w:tabs>
              <w:ind w:left="0" w:firstLine="22"/>
              <w:jc w:val="both"/>
              <w:rPr>
                <w:lang w:val="en-US"/>
              </w:rPr>
            </w:pPr>
            <w:r>
              <w:rPr>
                <w:lang w:val="lt-LT" w:bidi="lt-LT"/>
              </w:rPr>
              <w:t xml:space="preserve"> </w:t>
            </w:r>
            <w:r w:rsidRPr="00743DD2">
              <w:rPr>
                <w:lang w:val="lt-LT" w:bidi="lt-LT"/>
              </w:rPr>
              <w:t xml:space="preserve">kvietimą potencialiems </w:t>
            </w:r>
            <w:r>
              <w:rPr>
                <w:lang w:val="lt-LT" w:bidi="lt-LT"/>
              </w:rPr>
              <w:t>r</w:t>
            </w:r>
            <w:r w:rsidRPr="00743DD2">
              <w:rPr>
                <w:lang w:val="lt-LT" w:bidi="lt-LT"/>
              </w:rPr>
              <w:t>angovams pateikti pasiūlymą;</w:t>
            </w:r>
          </w:p>
        </w:tc>
        <w:tc>
          <w:tcPr>
            <w:tcW w:w="4848" w:type="dxa"/>
          </w:tcPr>
          <w:p w14:paraId="40395199" w14:textId="3C6419AC" w:rsidR="00145F3F" w:rsidRPr="003B3AEB" w:rsidRDefault="00145F3F" w:rsidP="00BD4ACD">
            <w:pPr>
              <w:widowControl w:val="0"/>
              <w:tabs>
                <w:tab w:val="left" w:pos="0"/>
                <w:tab w:val="left" w:pos="62"/>
                <w:tab w:val="left" w:pos="851"/>
                <w:tab w:val="left" w:pos="1057"/>
                <w:tab w:val="left" w:pos="1134"/>
              </w:tabs>
              <w:jc w:val="both"/>
              <w:rPr>
                <w:lang w:val="uk-UA" w:bidi="lt-LT"/>
              </w:rPr>
            </w:pPr>
            <w:r w:rsidRPr="003B3AEB">
              <w:rPr>
                <w:lang w:val="uk-UA" w:bidi="lt-LT"/>
              </w:rPr>
              <w:t>1.</w:t>
            </w:r>
            <w:r w:rsidR="009D683D" w:rsidRPr="003B3AEB">
              <w:rPr>
                <w:lang w:val="uk-UA" w:bidi="lt-LT"/>
              </w:rPr>
              <w:t>8</w:t>
            </w:r>
            <w:r w:rsidRPr="003B3AEB">
              <w:rPr>
                <w:lang w:val="uk-UA" w:bidi="lt-LT"/>
              </w:rPr>
              <w:t>.1. Запрошення потенційним підрядникам подати тендерну заявку;</w:t>
            </w:r>
          </w:p>
        </w:tc>
      </w:tr>
      <w:tr w:rsidR="00145F3F" w:rsidRPr="00DB67A3" w14:paraId="6BD78508" w14:textId="71FC29DA" w:rsidTr="0022005C">
        <w:tc>
          <w:tcPr>
            <w:tcW w:w="4928" w:type="dxa"/>
            <w:gridSpan w:val="2"/>
          </w:tcPr>
          <w:p w14:paraId="23115ADD" w14:textId="731D82C9" w:rsidR="00145F3F" w:rsidRPr="00655D78" w:rsidRDefault="00145F3F" w:rsidP="00BD4ACD">
            <w:pPr>
              <w:pStyle w:val="ListParagraph"/>
              <w:widowControl w:val="0"/>
              <w:numPr>
                <w:ilvl w:val="2"/>
                <w:numId w:val="18"/>
              </w:numPr>
              <w:tabs>
                <w:tab w:val="left" w:pos="22"/>
                <w:tab w:val="left" w:pos="480"/>
                <w:tab w:val="left" w:pos="589"/>
                <w:tab w:val="left" w:pos="851"/>
                <w:tab w:val="left" w:pos="1134"/>
              </w:tabs>
              <w:ind w:left="0" w:firstLine="22"/>
              <w:jc w:val="both"/>
              <w:rPr>
                <w:lang w:val="lt-LT"/>
              </w:rPr>
            </w:pPr>
            <w:r w:rsidRPr="00743DD2" w:rsidDel="00CE45A9">
              <w:rPr>
                <w:lang w:val="lt-LT" w:bidi="lt-LT"/>
              </w:rPr>
              <w:t xml:space="preserve"> </w:t>
            </w:r>
            <w:r>
              <w:rPr>
                <w:lang w:val="lt-LT" w:bidi="lt-LT"/>
              </w:rPr>
              <w:t>konkurso</w:t>
            </w:r>
            <w:r w:rsidRPr="00743DD2">
              <w:rPr>
                <w:lang w:val="lt-LT" w:bidi="lt-LT"/>
              </w:rPr>
              <w:t xml:space="preserve"> darbams pirkti sąlygas (įskaitant priedus) (toliau – pirkimo sąlygos);</w:t>
            </w:r>
          </w:p>
        </w:tc>
        <w:tc>
          <w:tcPr>
            <w:tcW w:w="4848" w:type="dxa"/>
          </w:tcPr>
          <w:p w14:paraId="71DE9723" w14:textId="14451DBD" w:rsidR="00145F3F" w:rsidRPr="003B3AEB" w:rsidRDefault="00145F3F" w:rsidP="00BD4ACD">
            <w:pPr>
              <w:widowControl w:val="0"/>
              <w:tabs>
                <w:tab w:val="left" w:pos="0"/>
                <w:tab w:val="left" w:pos="62"/>
                <w:tab w:val="left" w:pos="348"/>
                <w:tab w:val="left" w:pos="915"/>
                <w:tab w:val="left" w:pos="1057"/>
              </w:tabs>
              <w:jc w:val="both"/>
              <w:rPr>
                <w:lang w:val="uk-UA" w:bidi="lt-LT"/>
              </w:rPr>
            </w:pPr>
            <w:r w:rsidRPr="003B3AEB">
              <w:rPr>
                <w:lang w:val="uk-UA"/>
              </w:rPr>
              <w:t>1.</w:t>
            </w:r>
            <w:r w:rsidR="009D683D" w:rsidRPr="003B3AEB">
              <w:rPr>
                <w:lang w:val="uk-UA"/>
              </w:rPr>
              <w:t>8</w:t>
            </w:r>
            <w:r w:rsidRPr="003B3AEB">
              <w:rPr>
                <w:lang w:val="uk-UA"/>
              </w:rPr>
              <w:t xml:space="preserve">.2. умови закупівлі </w:t>
            </w:r>
            <w:r w:rsidR="00BD4ACD" w:rsidRPr="003B3AEB">
              <w:rPr>
                <w:lang w:val="uk-UA"/>
              </w:rPr>
              <w:t xml:space="preserve">тендерних </w:t>
            </w:r>
            <w:r w:rsidRPr="003B3AEB">
              <w:rPr>
                <w:lang w:val="uk-UA"/>
              </w:rPr>
              <w:t>робіт (</w:t>
            </w:r>
            <w:r w:rsidR="00BD4ACD" w:rsidRPr="003B3AEB">
              <w:rPr>
                <w:lang w:val="uk-UA"/>
              </w:rPr>
              <w:t>у тому числі</w:t>
            </w:r>
            <w:r w:rsidRPr="003B3AEB">
              <w:rPr>
                <w:lang w:val="uk-UA"/>
              </w:rPr>
              <w:t xml:space="preserve"> додатки) (далі </w:t>
            </w:r>
            <w:r w:rsidR="00BD4ACD" w:rsidRPr="003B3AEB">
              <w:rPr>
                <w:lang w:val="uk-UA"/>
              </w:rPr>
              <w:t>–</w:t>
            </w:r>
            <w:r w:rsidRPr="003B3AEB">
              <w:rPr>
                <w:lang w:val="uk-UA"/>
              </w:rPr>
              <w:t xml:space="preserve"> умови </w:t>
            </w:r>
            <w:r w:rsidR="00BD4ACD" w:rsidRPr="003B3AEB">
              <w:rPr>
                <w:lang w:val="uk-UA"/>
              </w:rPr>
              <w:t>закупівлі</w:t>
            </w:r>
            <w:r w:rsidRPr="003B3AEB">
              <w:rPr>
                <w:lang w:val="uk-UA"/>
              </w:rPr>
              <w:t>);</w:t>
            </w:r>
          </w:p>
        </w:tc>
      </w:tr>
      <w:tr w:rsidR="00145F3F" w:rsidRPr="00DB67A3" w14:paraId="0E7C0033" w14:textId="03591F2B" w:rsidTr="0022005C">
        <w:tc>
          <w:tcPr>
            <w:tcW w:w="4928" w:type="dxa"/>
            <w:gridSpan w:val="2"/>
          </w:tcPr>
          <w:p w14:paraId="46177F50" w14:textId="26DE0203" w:rsidR="00145F3F" w:rsidRPr="003F44BD" w:rsidRDefault="00145F3F" w:rsidP="00BD4ACD">
            <w:pPr>
              <w:pStyle w:val="ListParagraph"/>
              <w:widowControl w:val="0"/>
              <w:numPr>
                <w:ilvl w:val="2"/>
                <w:numId w:val="18"/>
              </w:numPr>
              <w:tabs>
                <w:tab w:val="left" w:pos="22"/>
                <w:tab w:val="left" w:pos="480"/>
                <w:tab w:val="left" w:pos="567"/>
                <w:tab w:val="left" w:pos="851"/>
                <w:tab w:val="left" w:pos="1134"/>
              </w:tabs>
              <w:ind w:left="0" w:firstLine="22"/>
              <w:jc w:val="both"/>
              <w:rPr>
                <w:lang w:val="fi-FI"/>
              </w:rPr>
            </w:pPr>
            <w:r>
              <w:rPr>
                <w:lang w:val="lt-LT" w:bidi="lt-LT"/>
              </w:rPr>
              <w:t>pirkimo sąlygų</w:t>
            </w:r>
            <w:r w:rsidRPr="00743DD2">
              <w:rPr>
                <w:lang w:val="lt-LT" w:bidi="lt-LT"/>
              </w:rPr>
              <w:t xml:space="preserve"> paaiškinimus (patikslinimus), taip pat atsakymus į </w:t>
            </w:r>
            <w:r>
              <w:rPr>
                <w:lang w:val="lt-LT" w:bidi="lt-LT"/>
              </w:rPr>
              <w:t>r</w:t>
            </w:r>
            <w:r w:rsidRPr="00743DD2">
              <w:rPr>
                <w:lang w:val="lt-LT" w:bidi="lt-LT"/>
              </w:rPr>
              <w:t>angovo klausimus (jei yra).</w:t>
            </w:r>
          </w:p>
        </w:tc>
        <w:tc>
          <w:tcPr>
            <w:tcW w:w="4848" w:type="dxa"/>
          </w:tcPr>
          <w:p w14:paraId="0D0D5512" w14:textId="3FA7B800" w:rsidR="00145F3F" w:rsidRPr="003B3AEB" w:rsidRDefault="00BD4ACD" w:rsidP="00BD4ACD">
            <w:pPr>
              <w:widowControl w:val="0"/>
              <w:tabs>
                <w:tab w:val="left" w:pos="0"/>
                <w:tab w:val="left" w:pos="62"/>
                <w:tab w:val="left" w:pos="851"/>
                <w:tab w:val="left" w:pos="1057"/>
                <w:tab w:val="left" w:pos="1134"/>
              </w:tabs>
              <w:jc w:val="both"/>
              <w:rPr>
                <w:lang w:val="uk-UA" w:bidi="lt-LT"/>
              </w:rPr>
            </w:pPr>
            <w:r w:rsidRPr="003B3AEB">
              <w:rPr>
                <w:lang w:val="uk-UA"/>
              </w:rPr>
              <w:t>1.</w:t>
            </w:r>
            <w:r w:rsidR="009D683D" w:rsidRPr="003B3AEB">
              <w:rPr>
                <w:lang w:val="uk-UA"/>
              </w:rPr>
              <w:t>8</w:t>
            </w:r>
            <w:r w:rsidRPr="003B3AEB">
              <w:rPr>
                <w:lang w:val="uk-UA"/>
              </w:rPr>
              <w:t xml:space="preserve">.3. </w:t>
            </w:r>
            <w:r w:rsidR="00145F3F" w:rsidRPr="003B3AEB">
              <w:rPr>
                <w:lang w:val="uk-UA"/>
              </w:rPr>
              <w:t>роз'яснювальні (редакційні) примітки до закупівельної документації, а також відповіді на питання підрядника (якщо такі є).</w:t>
            </w:r>
          </w:p>
        </w:tc>
      </w:tr>
      <w:tr w:rsidR="00145F3F" w:rsidRPr="00DB67A3" w14:paraId="621F0D0F" w14:textId="5385399A" w:rsidTr="0022005C">
        <w:tc>
          <w:tcPr>
            <w:tcW w:w="4928" w:type="dxa"/>
            <w:gridSpan w:val="2"/>
          </w:tcPr>
          <w:p w14:paraId="462059BA" w14:textId="77777777" w:rsidR="00145F3F" w:rsidRPr="00743DD2" w:rsidRDefault="00145F3F" w:rsidP="00BD4ACD">
            <w:pPr>
              <w:pStyle w:val="ListParagraph"/>
              <w:numPr>
                <w:ilvl w:val="1"/>
                <w:numId w:val="107"/>
              </w:numPr>
              <w:tabs>
                <w:tab w:val="left" w:pos="22"/>
                <w:tab w:val="left" w:pos="420"/>
              </w:tabs>
              <w:ind w:left="0" w:firstLine="22"/>
              <w:rPr>
                <w:lang w:val="lt-LT" w:eastAsia="lt-LT"/>
              </w:rPr>
            </w:pPr>
            <w:r w:rsidRPr="00743DD2">
              <w:rPr>
                <w:lang w:val="lt-LT" w:bidi="lt-LT"/>
              </w:rPr>
              <w:t xml:space="preserve"> CPVA nėra pridėtinės vertės mokesčio (toliau – PVM) mokėtoja. </w:t>
            </w:r>
          </w:p>
        </w:tc>
        <w:tc>
          <w:tcPr>
            <w:tcW w:w="4848" w:type="dxa"/>
          </w:tcPr>
          <w:p w14:paraId="38FFAD46" w14:textId="724E1441" w:rsidR="00145F3F" w:rsidRPr="003B3AEB" w:rsidRDefault="00145F3F" w:rsidP="00BD4ACD">
            <w:pPr>
              <w:tabs>
                <w:tab w:val="left" w:pos="0"/>
                <w:tab w:val="left" w:pos="62"/>
              </w:tabs>
              <w:rPr>
                <w:lang w:val="uk-UA" w:bidi="lt-LT"/>
              </w:rPr>
            </w:pPr>
            <w:r w:rsidRPr="003B3AEB">
              <w:rPr>
                <w:lang w:val="uk-UA"/>
              </w:rPr>
              <w:t>1.</w:t>
            </w:r>
            <w:r w:rsidR="009D683D" w:rsidRPr="003B3AEB">
              <w:rPr>
                <w:lang w:val="uk-UA"/>
              </w:rPr>
              <w:t>9</w:t>
            </w:r>
            <w:r w:rsidRPr="003B3AEB">
              <w:rPr>
                <w:lang w:val="uk-UA"/>
              </w:rPr>
              <w:t xml:space="preserve">. ЦАУП не є платником податку на додану вартість (далі - ПДВ). </w:t>
            </w:r>
          </w:p>
        </w:tc>
      </w:tr>
      <w:tr w:rsidR="00145F3F" w:rsidRPr="00743DD2" w14:paraId="5A3DF048" w14:textId="43A73896" w:rsidTr="0022005C">
        <w:tc>
          <w:tcPr>
            <w:tcW w:w="4928" w:type="dxa"/>
            <w:gridSpan w:val="2"/>
          </w:tcPr>
          <w:p w14:paraId="5C44E625" w14:textId="3CD24CBE" w:rsidR="00145F3F" w:rsidRPr="00743DD2" w:rsidRDefault="00145F3F" w:rsidP="00BD4ACD">
            <w:pPr>
              <w:pStyle w:val="ListParagraph"/>
              <w:numPr>
                <w:ilvl w:val="1"/>
                <w:numId w:val="107"/>
              </w:numPr>
              <w:tabs>
                <w:tab w:val="left" w:pos="284"/>
                <w:tab w:val="left" w:pos="426"/>
                <w:tab w:val="left" w:pos="480"/>
              </w:tabs>
              <w:ind w:left="34" w:hanging="34"/>
              <w:jc w:val="both"/>
              <w:rPr>
                <w:lang w:val="lt-LT" w:eastAsia="lt-LT"/>
              </w:rPr>
            </w:pPr>
            <w:r w:rsidRPr="00743DD2">
              <w:rPr>
                <w:lang w:val="lt-LT" w:bidi="lt-LT"/>
              </w:rPr>
              <w:t xml:space="preserve"> Pirkimą organizuoja ir vykdo Perkančiosios organizacijos </w:t>
            </w:r>
            <w:r>
              <w:rPr>
                <w:lang w:val="lt-LT" w:bidi="lt-LT"/>
              </w:rPr>
              <w:t xml:space="preserve">direktorės pavaduotojos potvarkiu </w:t>
            </w:r>
            <w:r w:rsidRPr="00743DD2">
              <w:rPr>
                <w:lang w:val="lt-LT" w:bidi="lt-LT"/>
              </w:rPr>
              <w:t xml:space="preserve">sudaryta Viešojo pirkimo komisija (toliau – Komisija). Asmuo, įgaliotas palaikyti tiesioginį ryšį su </w:t>
            </w:r>
            <w:r>
              <w:rPr>
                <w:lang w:val="lt-LT" w:bidi="lt-LT"/>
              </w:rPr>
              <w:t>r</w:t>
            </w:r>
            <w:r w:rsidRPr="00743DD2">
              <w:rPr>
                <w:lang w:val="lt-LT" w:bidi="lt-LT"/>
              </w:rPr>
              <w:t xml:space="preserve">angovais: Tadas Kontrimas, Teisės ir kokybės kontrolės skyriaus vyresnysis teisininkas, e. paštas </w:t>
            </w:r>
            <w:proofErr w:type="spellStart"/>
            <w:r w:rsidRPr="009855A5">
              <w:rPr>
                <w:rStyle w:val="Hyperlink"/>
                <w:lang w:val="lt-LT" w:bidi="lt-LT"/>
              </w:rPr>
              <w:t>publicprocurement@cpva.lt</w:t>
            </w:r>
            <w:proofErr w:type="spellEnd"/>
            <w:r w:rsidRPr="009855A5">
              <w:rPr>
                <w:rStyle w:val="Hyperlink"/>
                <w:lang w:val="lt-LT" w:bidi="lt-LT"/>
              </w:rPr>
              <w:t xml:space="preserve"> </w:t>
            </w:r>
            <w:r w:rsidRPr="00743DD2">
              <w:rPr>
                <w:lang w:val="lt-LT" w:bidi="lt-LT"/>
              </w:rPr>
              <w:t>adresas S. Konarskio g. 13, LT-03109 Vilnius.</w:t>
            </w:r>
          </w:p>
        </w:tc>
        <w:tc>
          <w:tcPr>
            <w:tcW w:w="4848" w:type="dxa"/>
          </w:tcPr>
          <w:p w14:paraId="0132AA63" w14:textId="10A6E06A" w:rsidR="00145F3F" w:rsidRPr="003B3AEB" w:rsidRDefault="00145F3F" w:rsidP="003D13E3">
            <w:pPr>
              <w:tabs>
                <w:tab w:val="left" w:pos="284"/>
                <w:tab w:val="left" w:pos="426"/>
              </w:tabs>
              <w:jc w:val="both"/>
              <w:rPr>
                <w:lang w:val="uk-UA" w:bidi="lt-LT"/>
              </w:rPr>
            </w:pPr>
            <w:r w:rsidRPr="003B3AEB">
              <w:rPr>
                <w:lang w:val="uk-UA"/>
              </w:rPr>
              <w:t>1.</w:t>
            </w:r>
            <w:r w:rsidR="009D683D" w:rsidRPr="003B3AEB">
              <w:rPr>
                <w:lang w:val="uk-UA"/>
              </w:rPr>
              <w:t>10</w:t>
            </w:r>
            <w:r w:rsidRPr="003B3AEB">
              <w:rPr>
                <w:lang w:val="uk-UA"/>
              </w:rPr>
              <w:t>.</w:t>
            </w:r>
            <w:r w:rsidR="009D683D" w:rsidRPr="003B3AEB">
              <w:rPr>
                <w:lang w:val="uk-UA"/>
              </w:rPr>
              <w:t xml:space="preserve"> </w:t>
            </w:r>
            <w:r w:rsidRPr="003B3AEB">
              <w:rPr>
                <w:lang w:val="uk-UA"/>
              </w:rPr>
              <w:t xml:space="preserve">Закупівля організовується і здійснюється Комісією з державних закупівель (далі - </w:t>
            </w:r>
            <w:r w:rsidR="00F802F7">
              <w:rPr>
                <w:lang w:val="uk-UA"/>
              </w:rPr>
              <w:t>К</w:t>
            </w:r>
            <w:r w:rsidRPr="003B3AEB">
              <w:rPr>
                <w:lang w:val="uk-UA"/>
              </w:rPr>
              <w:t xml:space="preserve">омісія), сформованою наказом директора </w:t>
            </w:r>
            <w:r w:rsidR="003D13E3">
              <w:rPr>
                <w:lang w:val="uk-UA"/>
              </w:rPr>
              <w:t>закупівельної організації</w:t>
            </w:r>
            <w:r w:rsidRPr="003B3AEB">
              <w:rPr>
                <w:lang w:val="uk-UA"/>
              </w:rPr>
              <w:t xml:space="preserve">. Особа, уповноважена підтримувати прямий контакт з підрядниками: Тадас Контрімас, старший юрист відділу права та контролю якості, e-mail </w:t>
            </w:r>
            <w:proofErr w:type="spellStart"/>
            <w:r w:rsidRPr="00BA46B8">
              <w:rPr>
                <w:rStyle w:val="Hyperlink"/>
                <w:lang w:bidi="lt-LT"/>
              </w:rPr>
              <w:t>publicprocurement</w:t>
            </w:r>
            <w:proofErr w:type="spellEnd"/>
            <w:r w:rsidRPr="009855A5">
              <w:rPr>
                <w:rStyle w:val="Hyperlink"/>
                <w:lang w:val="ru-RU" w:bidi="lt-LT"/>
              </w:rPr>
              <w:t>@</w:t>
            </w:r>
            <w:proofErr w:type="spellStart"/>
            <w:r w:rsidRPr="00BA46B8">
              <w:rPr>
                <w:rStyle w:val="Hyperlink"/>
                <w:lang w:bidi="lt-LT"/>
              </w:rPr>
              <w:t>cpva</w:t>
            </w:r>
            <w:proofErr w:type="spellEnd"/>
            <w:r w:rsidRPr="009855A5">
              <w:rPr>
                <w:rStyle w:val="Hyperlink"/>
                <w:lang w:val="ru-RU" w:bidi="lt-LT"/>
              </w:rPr>
              <w:t>.</w:t>
            </w:r>
            <w:proofErr w:type="spellStart"/>
            <w:r w:rsidRPr="00BA46B8">
              <w:rPr>
                <w:rStyle w:val="Hyperlink"/>
                <w:lang w:bidi="lt-LT"/>
              </w:rPr>
              <w:t>lt</w:t>
            </w:r>
            <w:proofErr w:type="spellEnd"/>
            <w:r w:rsidRPr="003B3AEB">
              <w:rPr>
                <w:lang w:val="uk-UA"/>
              </w:rPr>
              <w:t>, адреса вул. С. Конарскіо, 13, LT-03109 Вільнюс.</w:t>
            </w:r>
          </w:p>
        </w:tc>
      </w:tr>
      <w:tr w:rsidR="00145F3F" w:rsidRPr="00DB67A3" w14:paraId="1CCC2CC8" w14:textId="0FBF4DEB" w:rsidTr="0022005C">
        <w:tc>
          <w:tcPr>
            <w:tcW w:w="4928" w:type="dxa"/>
            <w:gridSpan w:val="2"/>
          </w:tcPr>
          <w:p w14:paraId="1537E801" w14:textId="7B405F95" w:rsidR="00145F3F" w:rsidRPr="00743DD2" w:rsidRDefault="00145F3F" w:rsidP="00145F3F">
            <w:pPr>
              <w:tabs>
                <w:tab w:val="left" w:pos="0"/>
                <w:tab w:val="left" w:pos="480"/>
                <w:tab w:val="left" w:pos="567"/>
              </w:tabs>
              <w:ind w:left="34" w:hanging="34"/>
              <w:jc w:val="both"/>
              <w:rPr>
                <w:lang w:val="lt-LT"/>
              </w:rPr>
            </w:pPr>
            <w:r w:rsidRPr="00743DD2">
              <w:rPr>
                <w:lang w:val="lt-LT" w:bidi="lt-LT"/>
              </w:rPr>
              <w:t>1.</w:t>
            </w:r>
            <w:r w:rsidR="009D683D">
              <w:rPr>
                <w:lang w:val="lt-LT" w:bidi="lt-LT"/>
              </w:rPr>
              <w:t>11</w:t>
            </w:r>
            <w:r w:rsidRPr="00743DD2">
              <w:rPr>
                <w:lang w:val="lt-LT" w:bidi="lt-LT"/>
              </w:rPr>
              <w:t>. Jei kyla abejonių dėl šio pirkimo skaidrumo, prašome nedelsiant pranešti, pateikiant anoniminį skundą:</w:t>
            </w:r>
          </w:p>
        </w:tc>
        <w:tc>
          <w:tcPr>
            <w:tcW w:w="4848" w:type="dxa"/>
          </w:tcPr>
          <w:p w14:paraId="391CDB75" w14:textId="330F6BE9" w:rsidR="00145F3F" w:rsidRPr="00743DD2" w:rsidRDefault="00145F3F" w:rsidP="00145F3F">
            <w:pPr>
              <w:tabs>
                <w:tab w:val="left" w:pos="0"/>
                <w:tab w:val="left" w:pos="567"/>
              </w:tabs>
              <w:jc w:val="both"/>
              <w:rPr>
                <w:lang w:val="lt-LT" w:bidi="lt-LT"/>
              </w:rPr>
            </w:pPr>
            <w:r w:rsidRPr="00743DD2">
              <w:rPr>
                <w:lang w:val="lt-LT"/>
              </w:rPr>
              <w:t>1.</w:t>
            </w:r>
            <w:r w:rsidR="009D683D">
              <w:rPr>
                <w:lang w:val="lt-LT"/>
              </w:rPr>
              <w:t>11</w:t>
            </w:r>
            <w:r w:rsidRPr="00743DD2">
              <w:rPr>
                <w:lang w:val="lt-LT"/>
              </w:rPr>
              <w:t xml:space="preserve">. </w:t>
            </w:r>
            <w:proofErr w:type="spellStart"/>
            <w:r w:rsidRPr="00743DD2">
              <w:rPr>
                <w:lang w:val="lt-LT"/>
              </w:rPr>
              <w:t>Якщо</w:t>
            </w:r>
            <w:proofErr w:type="spellEnd"/>
            <w:r w:rsidRPr="00743DD2">
              <w:rPr>
                <w:lang w:val="lt-LT"/>
              </w:rPr>
              <w:t xml:space="preserve"> є </w:t>
            </w:r>
            <w:proofErr w:type="spellStart"/>
            <w:r w:rsidRPr="00743DD2">
              <w:rPr>
                <w:lang w:val="lt-LT"/>
              </w:rPr>
              <w:t>які-небудь</w:t>
            </w:r>
            <w:proofErr w:type="spellEnd"/>
            <w:r w:rsidRPr="00743DD2">
              <w:rPr>
                <w:lang w:val="lt-LT"/>
              </w:rPr>
              <w:t xml:space="preserve"> </w:t>
            </w:r>
            <w:proofErr w:type="spellStart"/>
            <w:r w:rsidRPr="00743DD2">
              <w:rPr>
                <w:lang w:val="lt-LT"/>
              </w:rPr>
              <w:t>сумніви</w:t>
            </w:r>
            <w:proofErr w:type="spellEnd"/>
            <w:r w:rsidRPr="00743DD2">
              <w:rPr>
                <w:lang w:val="lt-LT"/>
              </w:rPr>
              <w:t xml:space="preserve"> </w:t>
            </w:r>
            <w:proofErr w:type="spellStart"/>
            <w:r w:rsidRPr="00743DD2">
              <w:rPr>
                <w:lang w:val="lt-LT"/>
              </w:rPr>
              <w:t>щодо</w:t>
            </w:r>
            <w:proofErr w:type="spellEnd"/>
            <w:r w:rsidRPr="00743DD2">
              <w:rPr>
                <w:lang w:val="lt-LT"/>
              </w:rPr>
              <w:t xml:space="preserve"> </w:t>
            </w:r>
            <w:proofErr w:type="spellStart"/>
            <w:r w:rsidRPr="00743DD2">
              <w:rPr>
                <w:lang w:val="lt-LT"/>
              </w:rPr>
              <w:t>прозорості</w:t>
            </w:r>
            <w:proofErr w:type="spellEnd"/>
            <w:r w:rsidRPr="00743DD2">
              <w:rPr>
                <w:lang w:val="lt-LT"/>
              </w:rPr>
              <w:t xml:space="preserve"> </w:t>
            </w:r>
            <w:proofErr w:type="spellStart"/>
            <w:r w:rsidRPr="00743DD2">
              <w:rPr>
                <w:lang w:val="lt-LT"/>
              </w:rPr>
              <w:t>даної</w:t>
            </w:r>
            <w:proofErr w:type="spellEnd"/>
            <w:r w:rsidRPr="00743DD2">
              <w:rPr>
                <w:lang w:val="lt-LT"/>
              </w:rPr>
              <w:t xml:space="preserve"> </w:t>
            </w:r>
            <w:proofErr w:type="spellStart"/>
            <w:r w:rsidRPr="00743DD2">
              <w:rPr>
                <w:lang w:val="lt-LT"/>
              </w:rPr>
              <w:t>закупівлі</w:t>
            </w:r>
            <w:proofErr w:type="spellEnd"/>
            <w:r w:rsidRPr="00743DD2">
              <w:rPr>
                <w:lang w:val="lt-LT"/>
              </w:rPr>
              <w:t xml:space="preserve">, </w:t>
            </w:r>
            <w:proofErr w:type="spellStart"/>
            <w:r w:rsidRPr="00743DD2">
              <w:rPr>
                <w:lang w:val="lt-LT"/>
              </w:rPr>
              <w:t>будь</w:t>
            </w:r>
            <w:proofErr w:type="spellEnd"/>
            <w:r w:rsidRPr="00743DD2">
              <w:rPr>
                <w:lang w:val="lt-LT"/>
              </w:rPr>
              <w:t xml:space="preserve"> </w:t>
            </w:r>
            <w:proofErr w:type="spellStart"/>
            <w:r w:rsidRPr="00743DD2">
              <w:rPr>
                <w:lang w:val="lt-LT"/>
              </w:rPr>
              <w:t>ласка</w:t>
            </w:r>
            <w:proofErr w:type="spellEnd"/>
            <w:r w:rsidRPr="00743DD2">
              <w:rPr>
                <w:lang w:val="lt-LT"/>
              </w:rPr>
              <w:t xml:space="preserve">, </w:t>
            </w:r>
            <w:proofErr w:type="spellStart"/>
            <w:r w:rsidRPr="00743DD2">
              <w:rPr>
                <w:lang w:val="lt-LT"/>
              </w:rPr>
              <w:t>не</w:t>
            </w:r>
            <w:proofErr w:type="spellEnd"/>
            <w:r w:rsidRPr="00743DD2">
              <w:rPr>
                <w:lang w:val="lt-LT"/>
              </w:rPr>
              <w:t xml:space="preserve"> </w:t>
            </w:r>
            <w:proofErr w:type="spellStart"/>
            <w:r w:rsidRPr="00743DD2">
              <w:rPr>
                <w:lang w:val="lt-LT"/>
              </w:rPr>
              <w:t>соромтеся</w:t>
            </w:r>
            <w:proofErr w:type="spellEnd"/>
            <w:r w:rsidRPr="00743DD2">
              <w:rPr>
                <w:lang w:val="lt-LT"/>
              </w:rPr>
              <w:t xml:space="preserve"> і </w:t>
            </w:r>
            <w:proofErr w:type="spellStart"/>
            <w:r w:rsidRPr="00743DD2">
              <w:rPr>
                <w:lang w:val="lt-LT"/>
              </w:rPr>
              <w:t>анонімно</w:t>
            </w:r>
            <w:proofErr w:type="spellEnd"/>
            <w:r w:rsidRPr="00743DD2">
              <w:rPr>
                <w:lang w:val="lt-LT"/>
              </w:rPr>
              <w:t xml:space="preserve"> </w:t>
            </w:r>
            <w:proofErr w:type="spellStart"/>
            <w:r w:rsidRPr="00743DD2">
              <w:rPr>
                <w:lang w:val="lt-LT"/>
              </w:rPr>
              <w:t>повідомте</w:t>
            </w:r>
            <w:proofErr w:type="spellEnd"/>
            <w:r w:rsidRPr="00743DD2">
              <w:rPr>
                <w:lang w:val="lt-LT"/>
              </w:rPr>
              <w:t xml:space="preserve"> </w:t>
            </w:r>
            <w:proofErr w:type="spellStart"/>
            <w:r w:rsidRPr="00743DD2">
              <w:rPr>
                <w:lang w:val="lt-LT"/>
              </w:rPr>
              <w:t>про</w:t>
            </w:r>
            <w:proofErr w:type="spellEnd"/>
            <w:r w:rsidRPr="00743DD2">
              <w:rPr>
                <w:lang w:val="lt-LT"/>
              </w:rPr>
              <w:t xml:space="preserve"> </w:t>
            </w:r>
            <w:proofErr w:type="spellStart"/>
            <w:r w:rsidRPr="00743DD2">
              <w:rPr>
                <w:lang w:val="lt-LT"/>
              </w:rPr>
              <w:t>скаргу</w:t>
            </w:r>
            <w:proofErr w:type="spellEnd"/>
            <w:r w:rsidRPr="00743DD2">
              <w:rPr>
                <w:lang w:val="lt-LT"/>
              </w:rPr>
              <w:t>:</w:t>
            </w:r>
          </w:p>
        </w:tc>
      </w:tr>
      <w:tr w:rsidR="00145F3F" w:rsidRPr="00743DD2" w14:paraId="7DA83DB7" w14:textId="231BE77E" w:rsidTr="0022005C">
        <w:tc>
          <w:tcPr>
            <w:tcW w:w="4928" w:type="dxa"/>
            <w:gridSpan w:val="2"/>
          </w:tcPr>
          <w:p w14:paraId="5FDEB3E5" w14:textId="77777777" w:rsidR="00145F3F" w:rsidRPr="00743DD2" w:rsidRDefault="00145F3F" w:rsidP="00145F3F">
            <w:pPr>
              <w:tabs>
                <w:tab w:val="left" w:pos="0"/>
                <w:tab w:val="left" w:pos="480"/>
                <w:tab w:val="left" w:pos="567"/>
              </w:tabs>
              <w:ind w:left="34" w:firstLine="413"/>
              <w:jc w:val="both"/>
              <w:rPr>
                <w:lang w:val="lt-LT"/>
              </w:rPr>
            </w:pPr>
            <w:r w:rsidRPr="00743DD2">
              <w:rPr>
                <w:lang w:val="lt-LT" w:bidi="lt-LT"/>
              </w:rPr>
              <w:t>- asmeniškai ir raštu;</w:t>
            </w:r>
          </w:p>
        </w:tc>
        <w:tc>
          <w:tcPr>
            <w:tcW w:w="4848" w:type="dxa"/>
          </w:tcPr>
          <w:p w14:paraId="008C8F9D" w14:textId="757F0E69" w:rsidR="00145F3F" w:rsidRPr="00743DD2" w:rsidRDefault="00145F3F" w:rsidP="00145F3F">
            <w:pPr>
              <w:tabs>
                <w:tab w:val="left" w:pos="0"/>
                <w:tab w:val="left" w:pos="567"/>
              </w:tabs>
              <w:ind w:firstLine="348"/>
              <w:jc w:val="both"/>
              <w:rPr>
                <w:lang w:val="lt-LT" w:bidi="lt-LT"/>
              </w:rPr>
            </w:pPr>
            <w:r w:rsidRPr="00ED2267">
              <w:t xml:space="preserve">- </w:t>
            </w:r>
            <w:proofErr w:type="spellStart"/>
            <w:r w:rsidRPr="00ED2267">
              <w:t>особисто</w:t>
            </w:r>
            <w:proofErr w:type="spellEnd"/>
            <w:r w:rsidRPr="00ED2267">
              <w:t xml:space="preserve"> і </w:t>
            </w:r>
            <w:proofErr w:type="spellStart"/>
            <w:r w:rsidRPr="00ED2267">
              <w:t>письмово</w:t>
            </w:r>
            <w:proofErr w:type="spellEnd"/>
            <w:r w:rsidRPr="00ED2267">
              <w:t>;</w:t>
            </w:r>
          </w:p>
        </w:tc>
      </w:tr>
      <w:tr w:rsidR="00145F3F" w:rsidRPr="00743DD2" w14:paraId="5AB4443F" w14:textId="2B6E2E69" w:rsidTr="0022005C">
        <w:tc>
          <w:tcPr>
            <w:tcW w:w="4928" w:type="dxa"/>
            <w:gridSpan w:val="2"/>
          </w:tcPr>
          <w:p w14:paraId="3A549A67" w14:textId="77777777" w:rsidR="00145F3F" w:rsidRPr="00743DD2" w:rsidRDefault="00145F3F" w:rsidP="00145F3F">
            <w:pPr>
              <w:tabs>
                <w:tab w:val="left" w:pos="0"/>
                <w:tab w:val="left" w:pos="480"/>
                <w:tab w:val="left" w:pos="567"/>
              </w:tabs>
              <w:ind w:left="34" w:firstLine="413"/>
              <w:jc w:val="both"/>
              <w:rPr>
                <w:lang w:val="lt-LT"/>
              </w:rPr>
            </w:pPr>
            <w:r w:rsidRPr="00743DD2">
              <w:rPr>
                <w:lang w:val="lt-LT" w:bidi="lt-LT"/>
              </w:rPr>
              <w:t>- telefonu + 370 (8) 5 249 9239;</w:t>
            </w:r>
          </w:p>
        </w:tc>
        <w:tc>
          <w:tcPr>
            <w:tcW w:w="4848" w:type="dxa"/>
          </w:tcPr>
          <w:p w14:paraId="3CF74AB6" w14:textId="2658C490" w:rsidR="00145F3F" w:rsidRPr="00743DD2" w:rsidRDefault="00145F3F" w:rsidP="00145F3F">
            <w:pPr>
              <w:tabs>
                <w:tab w:val="left" w:pos="0"/>
                <w:tab w:val="left" w:pos="567"/>
              </w:tabs>
              <w:ind w:firstLine="348"/>
              <w:jc w:val="both"/>
              <w:rPr>
                <w:lang w:val="lt-LT" w:bidi="lt-LT"/>
              </w:rPr>
            </w:pPr>
            <w:r w:rsidRPr="00ED2267">
              <w:t xml:space="preserve">- </w:t>
            </w:r>
            <w:proofErr w:type="spellStart"/>
            <w:r w:rsidRPr="00ED2267">
              <w:t>за</w:t>
            </w:r>
            <w:proofErr w:type="spellEnd"/>
            <w:r w:rsidRPr="00ED2267">
              <w:t xml:space="preserve"> </w:t>
            </w:r>
            <w:proofErr w:type="spellStart"/>
            <w:r w:rsidRPr="00ED2267">
              <w:t>телефоном</w:t>
            </w:r>
            <w:proofErr w:type="spellEnd"/>
            <w:r w:rsidRPr="00ED2267">
              <w:t xml:space="preserve"> + 370 (8) 5 249 9239;</w:t>
            </w:r>
          </w:p>
        </w:tc>
      </w:tr>
      <w:tr w:rsidR="00145F3F" w:rsidRPr="00DB67A3" w14:paraId="4E567093" w14:textId="75FA01EA" w:rsidTr="0022005C">
        <w:tc>
          <w:tcPr>
            <w:tcW w:w="4928" w:type="dxa"/>
            <w:gridSpan w:val="2"/>
          </w:tcPr>
          <w:p w14:paraId="50AB1521" w14:textId="30EF4FB4" w:rsidR="00145F3F" w:rsidRPr="00743DD2" w:rsidRDefault="00145F3F" w:rsidP="00145F3F">
            <w:pPr>
              <w:tabs>
                <w:tab w:val="left" w:pos="0"/>
                <w:tab w:val="left" w:pos="480"/>
                <w:tab w:val="left" w:pos="567"/>
              </w:tabs>
              <w:ind w:left="34" w:firstLine="413"/>
              <w:jc w:val="both"/>
              <w:rPr>
                <w:lang w:val="lt-LT"/>
              </w:rPr>
            </w:pPr>
            <w:r w:rsidRPr="00743DD2">
              <w:rPr>
                <w:lang w:val="lt-LT" w:bidi="lt-LT"/>
              </w:rPr>
              <w:t xml:space="preserve">- e. paštu </w:t>
            </w:r>
            <w:hyperlink r:id="rId15" w:history="1">
              <w:r w:rsidRPr="00743DD2">
                <w:rPr>
                  <w:rStyle w:val="Hyperlink"/>
                  <w:lang w:val="lt-LT" w:bidi="lt-LT"/>
                </w:rPr>
                <w:t>skaidrumas@cpva.lt</w:t>
              </w:r>
            </w:hyperlink>
            <w:r w:rsidRPr="00743DD2">
              <w:rPr>
                <w:lang w:val="lt-LT" w:bidi="lt-LT"/>
              </w:rPr>
              <w:t xml:space="preserve"> </w:t>
            </w:r>
            <w:r>
              <w:rPr>
                <w:lang w:val="lt-LT" w:bidi="lt-LT"/>
              </w:rPr>
              <w:t>CPVA</w:t>
            </w:r>
            <w:r w:rsidRPr="00743DD2">
              <w:rPr>
                <w:lang w:val="lt-LT" w:bidi="lt-LT"/>
              </w:rPr>
              <w:t xml:space="preserve"> darbo grupei, kuriai pavesta nagrinėti korupcijos pasireiškimo tikimybę.</w:t>
            </w:r>
          </w:p>
        </w:tc>
        <w:tc>
          <w:tcPr>
            <w:tcW w:w="4848" w:type="dxa"/>
          </w:tcPr>
          <w:p w14:paraId="132875C8" w14:textId="3982FA8B" w:rsidR="00145F3F" w:rsidRPr="00743DD2" w:rsidRDefault="00145F3F" w:rsidP="003D13E3">
            <w:pPr>
              <w:tabs>
                <w:tab w:val="left" w:pos="0"/>
                <w:tab w:val="left" w:pos="567"/>
              </w:tabs>
              <w:ind w:firstLine="348"/>
              <w:jc w:val="both"/>
              <w:rPr>
                <w:lang w:val="lt-LT" w:bidi="lt-LT"/>
              </w:rPr>
            </w:pPr>
            <w:r w:rsidRPr="005609FA">
              <w:rPr>
                <w:lang w:val="lt-LT"/>
              </w:rPr>
              <w:t xml:space="preserve">- </w:t>
            </w:r>
            <w:proofErr w:type="spellStart"/>
            <w:r w:rsidRPr="005609FA">
              <w:rPr>
                <w:lang w:val="lt-LT"/>
              </w:rPr>
              <w:t>по</w:t>
            </w:r>
            <w:proofErr w:type="spellEnd"/>
            <w:r w:rsidRPr="005609FA">
              <w:rPr>
                <w:lang w:val="lt-LT"/>
              </w:rPr>
              <w:t xml:space="preserve"> </w:t>
            </w:r>
            <w:proofErr w:type="spellStart"/>
            <w:r w:rsidRPr="005609FA">
              <w:rPr>
                <w:lang w:val="lt-LT"/>
              </w:rPr>
              <w:t>електронній</w:t>
            </w:r>
            <w:proofErr w:type="spellEnd"/>
            <w:r w:rsidRPr="005609FA">
              <w:rPr>
                <w:lang w:val="lt-LT"/>
              </w:rPr>
              <w:t xml:space="preserve"> </w:t>
            </w:r>
            <w:proofErr w:type="spellStart"/>
            <w:r w:rsidRPr="005609FA">
              <w:rPr>
                <w:lang w:val="lt-LT"/>
              </w:rPr>
              <w:t>пошті</w:t>
            </w:r>
            <w:proofErr w:type="spellEnd"/>
            <w:r w:rsidRPr="005609FA">
              <w:rPr>
                <w:lang w:val="lt-LT"/>
              </w:rPr>
              <w:t xml:space="preserve"> </w:t>
            </w:r>
            <w:hyperlink r:id="rId16" w:history="1">
              <w:r w:rsidRPr="00E13D52">
                <w:rPr>
                  <w:rStyle w:val="Hyperlink"/>
                  <w:lang w:val="lt-LT"/>
                </w:rPr>
                <w:t>skaidrumas</w:t>
              </w:r>
              <w:r w:rsidRPr="005609FA">
                <w:rPr>
                  <w:rStyle w:val="Hyperlink"/>
                  <w:lang w:val="lt-LT"/>
                </w:rPr>
                <w:t>@</w:t>
              </w:r>
              <w:r w:rsidRPr="00E13D52">
                <w:rPr>
                  <w:rStyle w:val="Hyperlink"/>
                  <w:lang w:val="lt-LT"/>
                </w:rPr>
                <w:t>cpva</w:t>
              </w:r>
              <w:r w:rsidRPr="005609FA">
                <w:rPr>
                  <w:rStyle w:val="Hyperlink"/>
                  <w:lang w:val="lt-LT"/>
                </w:rPr>
                <w:t>.</w:t>
              </w:r>
              <w:r w:rsidRPr="00E13D52">
                <w:rPr>
                  <w:rStyle w:val="Hyperlink"/>
                  <w:lang w:val="lt-LT"/>
                </w:rPr>
                <w:t>lt</w:t>
              </w:r>
            </w:hyperlink>
            <w:r w:rsidRPr="005609FA">
              <w:rPr>
                <w:lang w:val="lt-LT"/>
              </w:rPr>
              <w:t xml:space="preserve">  </w:t>
            </w:r>
            <w:proofErr w:type="spellStart"/>
            <w:r w:rsidRPr="005609FA">
              <w:rPr>
                <w:lang w:val="lt-LT"/>
              </w:rPr>
              <w:t>до</w:t>
            </w:r>
            <w:proofErr w:type="spellEnd"/>
            <w:r w:rsidRPr="005609FA">
              <w:rPr>
                <w:lang w:val="lt-LT"/>
              </w:rPr>
              <w:t xml:space="preserve"> </w:t>
            </w:r>
            <w:proofErr w:type="spellStart"/>
            <w:r w:rsidRPr="005609FA">
              <w:rPr>
                <w:lang w:val="lt-LT"/>
              </w:rPr>
              <w:t>робочої</w:t>
            </w:r>
            <w:proofErr w:type="spellEnd"/>
            <w:r w:rsidRPr="005609FA">
              <w:rPr>
                <w:lang w:val="lt-LT"/>
              </w:rPr>
              <w:t xml:space="preserve"> </w:t>
            </w:r>
            <w:proofErr w:type="spellStart"/>
            <w:r w:rsidRPr="005609FA">
              <w:rPr>
                <w:lang w:val="lt-LT"/>
              </w:rPr>
              <w:t>групи</w:t>
            </w:r>
            <w:proofErr w:type="spellEnd"/>
            <w:r w:rsidRPr="005609FA">
              <w:rPr>
                <w:lang w:val="lt-LT"/>
              </w:rPr>
              <w:t xml:space="preserve"> </w:t>
            </w:r>
            <w:proofErr w:type="spellStart"/>
            <w:r w:rsidR="003D13E3" w:rsidRPr="005609FA">
              <w:rPr>
                <w:lang w:val="lt-LT"/>
              </w:rPr>
              <w:t>закупівельної</w:t>
            </w:r>
            <w:proofErr w:type="spellEnd"/>
            <w:r w:rsidR="003D13E3" w:rsidRPr="005609FA">
              <w:rPr>
                <w:lang w:val="lt-LT"/>
              </w:rPr>
              <w:t xml:space="preserve"> </w:t>
            </w:r>
            <w:proofErr w:type="spellStart"/>
            <w:r w:rsidR="003D13E3" w:rsidRPr="005609FA">
              <w:rPr>
                <w:lang w:val="lt-LT"/>
              </w:rPr>
              <w:t>організації</w:t>
            </w:r>
            <w:proofErr w:type="spellEnd"/>
            <w:r w:rsidRPr="005609FA">
              <w:rPr>
                <w:lang w:val="lt-LT"/>
              </w:rPr>
              <w:t xml:space="preserve">, </w:t>
            </w:r>
            <w:proofErr w:type="spellStart"/>
            <w:r w:rsidRPr="005609FA">
              <w:rPr>
                <w:lang w:val="lt-LT"/>
              </w:rPr>
              <w:t>яка</w:t>
            </w:r>
            <w:proofErr w:type="spellEnd"/>
            <w:r w:rsidRPr="005609FA">
              <w:rPr>
                <w:lang w:val="lt-LT"/>
              </w:rPr>
              <w:t xml:space="preserve"> </w:t>
            </w:r>
            <w:proofErr w:type="spellStart"/>
            <w:r w:rsidRPr="005609FA">
              <w:rPr>
                <w:lang w:val="lt-LT"/>
              </w:rPr>
              <w:t>створена</w:t>
            </w:r>
            <w:proofErr w:type="spellEnd"/>
            <w:r w:rsidRPr="005609FA">
              <w:rPr>
                <w:lang w:val="lt-LT"/>
              </w:rPr>
              <w:t xml:space="preserve"> </w:t>
            </w:r>
            <w:proofErr w:type="spellStart"/>
            <w:r w:rsidRPr="005609FA">
              <w:rPr>
                <w:lang w:val="lt-LT"/>
              </w:rPr>
              <w:t>для</w:t>
            </w:r>
            <w:proofErr w:type="spellEnd"/>
            <w:r w:rsidRPr="005609FA">
              <w:rPr>
                <w:lang w:val="lt-LT"/>
              </w:rPr>
              <w:t xml:space="preserve"> </w:t>
            </w:r>
            <w:proofErr w:type="spellStart"/>
            <w:r w:rsidRPr="005609FA">
              <w:rPr>
                <w:lang w:val="lt-LT"/>
              </w:rPr>
              <w:t>аналізу</w:t>
            </w:r>
            <w:proofErr w:type="spellEnd"/>
            <w:r w:rsidRPr="005609FA">
              <w:rPr>
                <w:lang w:val="lt-LT"/>
              </w:rPr>
              <w:t xml:space="preserve"> </w:t>
            </w:r>
            <w:proofErr w:type="spellStart"/>
            <w:r w:rsidRPr="005609FA">
              <w:rPr>
                <w:lang w:val="lt-LT"/>
              </w:rPr>
              <w:t>ймовірності</w:t>
            </w:r>
            <w:proofErr w:type="spellEnd"/>
            <w:r w:rsidRPr="005609FA">
              <w:rPr>
                <w:lang w:val="lt-LT"/>
              </w:rPr>
              <w:t xml:space="preserve"> </w:t>
            </w:r>
            <w:proofErr w:type="spellStart"/>
            <w:r w:rsidRPr="005609FA">
              <w:rPr>
                <w:lang w:val="lt-LT"/>
              </w:rPr>
              <w:t>корупційних</w:t>
            </w:r>
            <w:proofErr w:type="spellEnd"/>
            <w:r w:rsidRPr="005609FA">
              <w:rPr>
                <w:lang w:val="lt-LT"/>
              </w:rPr>
              <w:t xml:space="preserve"> </w:t>
            </w:r>
            <w:proofErr w:type="spellStart"/>
            <w:r w:rsidRPr="005609FA">
              <w:rPr>
                <w:lang w:val="lt-LT"/>
              </w:rPr>
              <w:t>проявів</w:t>
            </w:r>
            <w:proofErr w:type="spellEnd"/>
          </w:p>
        </w:tc>
      </w:tr>
      <w:tr w:rsidR="00145F3F" w:rsidRPr="00DB67A3" w14:paraId="05F531DD" w14:textId="123B323B" w:rsidTr="0022005C">
        <w:tc>
          <w:tcPr>
            <w:tcW w:w="4928" w:type="dxa"/>
            <w:gridSpan w:val="2"/>
          </w:tcPr>
          <w:p w14:paraId="65298C38" w14:textId="77777777" w:rsidR="00145F3F" w:rsidRPr="00E13D52" w:rsidRDefault="00145F3F" w:rsidP="00145F3F">
            <w:pPr>
              <w:tabs>
                <w:tab w:val="left" w:pos="0"/>
                <w:tab w:val="left" w:pos="480"/>
                <w:tab w:val="left" w:pos="567"/>
              </w:tabs>
              <w:ind w:left="34" w:hanging="12"/>
              <w:jc w:val="both"/>
              <w:rPr>
                <w:lang w:val="pt-PT"/>
              </w:rPr>
            </w:pPr>
            <w:r w:rsidRPr="00743DD2">
              <w:rPr>
                <w:lang w:val="lt-LT" w:bidi="lt-LT"/>
              </w:rPr>
              <w:t xml:space="preserve">Kita informacija - </w:t>
            </w:r>
            <w:hyperlink r:id="rId17" w:history="1">
              <w:r w:rsidRPr="00743DD2">
                <w:rPr>
                  <w:rStyle w:val="Hyperlink"/>
                  <w:lang w:val="lt-LT" w:bidi="lt-LT"/>
                </w:rPr>
                <w:t>https://www.cpva.lt/en/corruption-prevention/460</w:t>
              </w:r>
            </w:hyperlink>
            <w:r w:rsidRPr="00743DD2">
              <w:rPr>
                <w:lang w:val="lt-LT" w:bidi="lt-LT"/>
              </w:rPr>
              <w:t>.</w:t>
            </w:r>
          </w:p>
        </w:tc>
        <w:tc>
          <w:tcPr>
            <w:tcW w:w="4848" w:type="dxa"/>
          </w:tcPr>
          <w:p w14:paraId="0402BA3C" w14:textId="32CABC97" w:rsidR="00145F3F" w:rsidRPr="00743DD2" w:rsidRDefault="00145F3F" w:rsidP="00145F3F">
            <w:pPr>
              <w:tabs>
                <w:tab w:val="left" w:pos="0"/>
                <w:tab w:val="left" w:pos="567"/>
              </w:tabs>
              <w:jc w:val="both"/>
              <w:rPr>
                <w:lang w:val="lt-LT" w:bidi="lt-LT"/>
              </w:rPr>
            </w:pPr>
            <w:r w:rsidRPr="00743DD2">
              <w:rPr>
                <w:lang w:val="ru-RU"/>
              </w:rPr>
              <w:t xml:space="preserve">Решта </w:t>
            </w:r>
            <w:proofErr w:type="spellStart"/>
            <w:r w:rsidRPr="00743DD2">
              <w:rPr>
                <w:lang w:val="ru-RU"/>
              </w:rPr>
              <w:t>інформації</w:t>
            </w:r>
            <w:proofErr w:type="spellEnd"/>
            <w:r w:rsidRPr="00743DD2">
              <w:rPr>
                <w:lang w:val="ru-RU"/>
              </w:rPr>
              <w:t xml:space="preserve"> - </w:t>
            </w:r>
            <w:hyperlink r:id="rId18" w:history="1">
              <w:r w:rsidRPr="00E13D52">
                <w:rPr>
                  <w:rStyle w:val="Hyperlink"/>
                  <w:lang w:val="pt-PT"/>
                </w:rPr>
                <w:t>https</w:t>
              </w:r>
              <w:r w:rsidRPr="00E77037">
                <w:rPr>
                  <w:rStyle w:val="Hyperlink"/>
                  <w:lang w:val="ru-RU"/>
                </w:rPr>
                <w:t>://</w:t>
              </w:r>
              <w:r w:rsidRPr="00E13D52">
                <w:rPr>
                  <w:rStyle w:val="Hyperlink"/>
                  <w:lang w:val="pt-PT"/>
                </w:rPr>
                <w:t>www</w:t>
              </w:r>
              <w:r w:rsidRPr="00E77037">
                <w:rPr>
                  <w:rStyle w:val="Hyperlink"/>
                  <w:lang w:val="ru-RU"/>
                </w:rPr>
                <w:t>.</w:t>
              </w:r>
              <w:r w:rsidRPr="00E13D52">
                <w:rPr>
                  <w:rStyle w:val="Hyperlink"/>
                  <w:lang w:val="pt-PT"/>
                </w:rPr>
                <w:t>cpva</w:t>
              </w:r>
              <w:r w:rsidRPr="00E77037">
                <w:rPr>
                  <w:rStyle w:val="Hyperlink"/>
                  <w:lang w:val="ru-RU"/>
                </w:rPr>
                <w:t>.</w:t>
              </w:r>
              <w:r w:rsidRPr="00E13D52">
                <w:rPr>
                  <w:rStyle w:val="Hyperlink"/>
                  <w:lang w:val="pt-PT"/>
                </w:rPr>
                <w:t>lt</w:t>
              </w:r>
              <w:r w:rsidRPr="00E77037">
                <w:rPr>
                  <w:rStyle w:val="Hyperlink"/>
                  <w:lang w:val="ru-RU"/>
                </w:rPr>
                <w:t>/</w:t>
              </w:r>
              <w:r w:rsidRPr="00E13D52">
                <w:rPr>
                  <w:rStyle w:val="Hyperlink"/>
                  <w:lang w:val="pt-PT"/>
                </w:rPr>
                <w:t>en</w:t>
              </w:r>
              <w:r w:rsidRPr="00E77037">
                <w:rPr>
                  <w:rStyle w:val="Hyperlink"/>
                  <w:lang w:val="ru-RU"/>
                </w:rPr>
                <w:t>/</w:t>
              </w:r>
              <w:r w:rsidRPr="00E13D52">
                <w:rPr>
                  <w:rStyle w:val="Hyperlink"/>
                  <w:lang w:val="pt-PT"/>
                </w:rPr>
                <w:t>corruption</w:t>
              </w:r>
              <w:r w:rsidRPr="00E77037">
                <w:rPr>
                  <w:rStyle w:val="Hyperlink"/>
                  <w:lang w:val="ru-RU"/>
                </w:rPr>
                <w:t>-</w:t>
              </w:r>
              <w:r w:rsidRPr="00E13D52">
                <w:rPr>
                  <w:rStyle w:val="Hyperlink"/>
                  <w:lang w:val="pt-PT"/>
                </w:rPr>
                <w:t>prevention</w:t>
              </w:r>
              <w:r w:rsidRPr="00E77037">
                <w:rPr>
                  <w:rStyle w:val="Hyperlink"/>
                  <w:lang w:val="ru-RU"/>
                </w:rPr>
                <w:t>/460</w:t>
              </w:r>
            </w:hyperlink>
            <w:r w:rsidRPr="00743DD2">
              <w:rPr>
                <w:lang w:val="ru-RU"/>
              </w:rPr>
              <w:t>.</w:t>
            </w:r>
          </w:p>
        </w:tc>
      </w:tr>
      <w:tr w:rsidR="00145F3F" w:rsidRPr="00DB67A3" w14:paraId="0A96843B" w14:textId="77AF3722" w:rsidTr="0022005C">
        <w:tc>
          <w:tcPr>
            <w:tcW w:w="4928" w:type="dxa"/>
            <w:gridSpan w:val="2"/>
          </w:tcPr>
          <w:p w14:paraId="2A86A5E1" w14:textId="77777777" w:rsidR="00145F3F" w:rsidRPr="00743DD2" w:rsidRDefault="00145F3F" w:rsidP="00145F3F">
            <w:pPr>
              <w:tabs>
                <w:tab w:val="left" w:pos="284"/>
                <w:tab w:val="left" w:pos="426"/>
              </w:tabs>
              <w:jc w:val="both"/>
              <w:rPr>
                <w:lang w:val="ru-RU" w:eastAsia="lt-LT"/>
              </w:rPr>
            </w:pPr>
          </w:p>
        </w:tc>
        <w:tc>
          <w:tcPr>
            <w:tcW w:w="4848" w:type="dxa"/>
          </w:tcPr>
          <w:p w14:paraId="17E2FB0E" w14:textId="77777777" w:rsidR="00145F3F" w:rsidRPr="00743DD2" w:rsidRDefault="00145F3F" w:rsidP="00145F3F">
            <w:pPr>
              <w:tabs>
                <w:tab w:val="left" w:pos="284"/>
                <w:tab w:val="left" w:pos="426"/>
              </w:tabs>
              <w:jc w:val="both"/>
              <w:rPr>
                <w:lang w:val="ru-RU" w:eastAsia="lt-LT"/>
              </w:rPr>
            </w:pPr>
          </w:p>
        </w:tc>
      </w:tr>
      <w:tr w:rsidR="00145F3F" w:rsidRPr="00743DD2" w14:paraId="6210F7A4" w14:textId="44731B38" w:rsidTr="0022005C">
        <w:tc>
          <w:tcPr>
            <w:tcW w:w="4928" w:type="dxa"/>
            <w:gridSpan w:val="2"/>
          </w:tcPr>
          <w:p w14:paraId="79AC4CF3" w14:textId="01F06A5F" w:rsidR="00145F3F" w:rsidRPr="00743DD2" w:rsidRDefault="00145F3F" w:rsidP="00447343">
            <w:pPr>
              <w:pStyle w:val="BodyText"/>
              <w:numPr>
                <w:ilvl w:val="0"/>
                <w:numId w:val="107"/>
              </w:numPr>
              <w:spacing w:before="0" w:after="0"/>
              <w:ind w:left="0" w:firstLine="22"/>
              <w:jc w:val="center"/>
              <w:outlineLvl w:val="0"/>
              <w:rPr>
                <w:rFonts w:ascii="Times New Roman" w:hAnsi="Times New Roman"/>
                <w:b/>
                <w:sz w:val="24"/>
                <w:szCs w:val="24"/>
                <w:lang w:val="en-US"/>
              </w:rPr>
            </w:pPr>
            <w:r w:rsidRPr="00743DD2">
              <w:rPr>
                <w:rFonts w:ascii="Times New Roman" w:hAnsi="Times New Roman"/>
                <w:b/>
                <w:sz w:val="24"/>
                <w:szCs w:val="24"/>
                <w:lang w:val="lt-LT" w:bidi="lt-LT"/>
              </w:rPr>
              <w:t xml:space="preserve"> PIRKIMO OBJEKTAS</w:t>
            </w:r>
          </w:p>
        </w:tc>
        <w:tc>
          <w:tcPr>
            <w:tcW w:w="4848" w:type="dxa"/>
          </w:tcPr>
          <w:p w14:paraId="0EE80DB6" w14:textId="4ACDAFD2" w:rsidR="00145F3F" w:rsidRPr="00E730A9" w:rsidRDefault="00145F3F" w:rsidP="00145F3F">
            <w:pPr>
              <w:pStyle w:val="BodyText"/>
              <w:numPr>
                <w:ilvl w:val="0"/>
                <w:numId w:val="19"/>
              </w:numPr>
              <w:spacing w:before="0" w:after="0"/>
              <w:ind w:left="0" w:firstLine="22"/>
              <w:jc w:val="center"/>
              <w:outlineLvl w:val="0"/>
              <w:rPr>
                <w:rFonts w:ascii="Times New Roman" w:hAnsi="Times New Roman"/>
                <w:b/>
                <w:bCs/>
                <w:sz w:val="24"/>
                <w:szCs w:val="24"/>
                <w:lang w:val="lt-LT" w:bidi="lt-LT"/>
              </w:rPr>
            </w:pPr>
            <w:r w:rsidRPr="00E730A9">
              <w:rPr>
                <w:rFonts w:ascii="Times New Roman" w:hAnsi="Times New Roman"/>
                <w:b/>
                <w:bCs/>
                <w:sz w:val="24"/>
                <w:szCs w:val="24"/>
              </w:rPr>
              <w:t>ОБ'ЄКТ ЗАКУПІВЛІ</w:t>
            </w:r>
          </w:p>
        </w:tc>
      </w:tr>
      <w:tr w:rsidR="00145F3F" w:rsidRPr="00492F9B" w14:paraId="594D6BF7" w14:textId="7762B4D6" w:rsidTr="0022005C">
        <w:tc>
          <w:tcPr>
            <w:tcW w:w="4928" w:type="dxa"/>
            <w:gridSpan w:val="2"/>
          </w:tcPr>
          <w:p w14:paraId="3FF9480A" w14:textId="4BF00B4D" w:rsidR="00145F3F" w:rsidRPr="00743DD2" w:rsidRDefault="00145F3F" w:rsidP="00145F3F">
            <w:pPr>
              <w:pStyle w:val="BodyText"/>
              <w:numPr>
                <w:ilvl w:val="1"/>
                <w:numId w:val="19"/>
              </w:numPr>
              <w:tabs>
                <w:tab w:val="left" w:pos="567"/>
              </w:tabs>
              <w:spacing w:before="0" w:after="0"/>
              <w:ind w:left="22" w:hanging="22"/>
              <w:jc w:val="both"/>
              <w:rPr>
                <w:rFonts w:ascii="Times New Roman" w:hAnsi="Times New Roman"/>
                <w:bCs/>
                <w:sz w:val="24"/>
                <w:szCs w:val="24"/>
                <w:lang w:val="en-US"/>
              </w:rPr>
            </w:pPr>
            <w:r w:rsidRPr="00743DD2">
              <w:rPr>
                <w:rFonts w:ascii="Times New Roman" w:hAnsi="Times New Roman"/>
                <w:sz w:val="24"/>
                <w:szCs w:val="24"/>
                <w:lang w:val="lt-LT" w:bidi="lt-LT"/>
              </w:rPr>
              <w:t xml:space="preserve"> Pirkimo objektas yra </w:t>
            </w:r>
            <w:r>
              <w:rPr>
                <w:rFonts w:ascii="Times New Roman" w:hAnsi="Times New Roman"/>
                <w:sz w:val="24"/>
                <w:szCs w:val="24"/>
                <w:lang w:val="lt-LT" w:bidi="lt-LT"/>
              </w:rPr>
              <w:t>p</w:t>
            </w:r>
            <w:r w:rsidRPr="00743DD2">
              <w:rPr>
                <w:rFonts w:ascii="Times New Roman" w:hAnsi="Times New Roman"/>
                <w:sz w:val="24"/>
                <w:szCs w:val="24"/>
                <w:lang w:val="lt-LT" w:bidi="lt-LT"/>
              </w:rPr>
              <w:t>rojekto veikloms įgyvendinti reikalingi darbai</w:t>
            </w:r>
            <w:r>
              <w:rPr>
                <w:rFonts w:ascii="Times New Roman" w:hAnsi="Times New Roman"/>
                <w:sz w:val="24"/>
                <w:szCs w:val="24"/>
                <w:lang w:val="lt-LT" w:bidi="lt-LT"/>
              </w:rPr>
              <w:t xml:space="preserve"> numatyti Techninėje specifikacijoje (1 priedas).</w:t>
            </w:r>
            <w:r w:rsidRPr="00743DD2">
              <w:rPr>
                <w:rFonts w:ascii="Times New Roman" w:hAnsi="Times New Roman"/>
                <w:sz w:val="24"/>
                <w:szCs w:val="24"/>
                <w:lang w:val="lt-LT" w:bidi="lt-LT"/>
              </w:rPr>
              <w:t xml:space="preserve"> </w:t>
            </w:r>
          </w:p>
        </w:tc>
        <w:tc>
          <w:tcPr>
            <w:tcW w:w="4848" w:type="dxa"/>
          </w:tcPr>
          <w:p w14:paraId="20C07F03" w14:textId="4B589330" w:rsidR="00145F3F" w:rsidRPr="00293797" w:rsidRDefault="00145F3F" w:rsidP="00145F3F">
            <w:pPr>
              <w:pStyle w:val="BodyText"/>
              <w:tabs>
                <w:tab w:val="left" w:pos="567"/>
              </w:tabs>
              <w:spacing w:before="0" w:after="0"/>
              <w:ind w:left="64"/>
              <w:jc w:val="both"/>
              <w:rPr>
                <w:rFonts w:ascii="Times New Roman" w:hAnsi="Times New Roman"/>
                <w:sz w:val="24"/>
                <w:szCs w:val="24"/>
              </w:rPr>
            </w:pPr>
            <w:r w:rsidRPr="00E730A9">
              <w:rPr>
                <w:rFonts w:ascii="Times New Roman" w:hAnsi="Times New Roman"/>
                <w:sz w:val="24"/>
                <w:szCs w:val="24"/>
              </w:rPr>
              <w:t>2.</w:t>
            </w:r>
            <w:r>
              <w:rPr>
                <w:rFonts w:ascii="Times New Roman" w:hAnsi="Times New Roman"/>
                <w:sz w:val="24"/>
                <w:szCs w:val="24"/>
              </w:rPr>
              <w:t xml:space="preserve">1. </w:t>
            </w:r>
            <w:r w:rsidRPr="00E730A9">
              <w:rPr>
                <w:rFonts w:ascii="Times New Roman" w:hAnsi="Times New Roman"/>
                <w:sz w:val="24"/>
                <w:szCs w:val="24"/>
              </w:rPr>
              <w:t>Об'єктом закупівлі є роботи</w:t>
            </w:r>
            <w:r>
              <w:t xml:space="preserve"> </w:t>
            </w:r>
            <w:r w:rsidRPr="00E037EF">
              <w:rPr>
                <w:rFonts w:ascii="Times New Roman" w:hAnsi="Times New Roman"/>
                <w:sz w:val="24"/>
                <w:szCs w:val="24"/>
              </w:rPr>
              <w:t>необхідні для реалізації заходів за проектом, передбачених</w:t>
            </w:r>
            <w:r w:rsidRPr="00E730A9">
              <w:rPr>
                <w:rFonts w:ascii="Times New Roman" w:hAnsi="Times New Roman"/>
                <w:sz w:val="24"/>
                <w:szCs w:val="24"/>
              </w:rPr>
              <w:t xml:space="preserve"> «Технічною специфікацією» (Додаток 1)</w:t>
            </w:r>
            <w:r>
              <w:rPr>
                <w:rFonts w:ascii="Times New Roman" w:hAnsi="Times New Roman"/>
                <w:sz w:val="24"/>
                <w:szCs w:val="24"/>
              </w:rPr>
              <w:t>.</w:t>
            </w:r>
          </w:p>
        </w:tc>
      </w:tr>
      <w:tr w:rsidR="00145F3F" w:rsidRPr="00DB67A3" w14:paraId="019BD343" w14:textId="13D566F1" w:rsidTr="0022005C">
        <w:tc>
          <w:tcPr>
            <w:tcW w:w="4928" w:type="dxa"/>
            <w:gridSpan w:val="2"/>
          </w:tcPr>
          <w:p w14:paraId="0A33D5C0" w14:textId="3F9BEF87" w:rsidR="00145F3F" w:rsidRPr="00E13D52" w:rsidRDefault="00145F3F" w:rsidP="00145F3F">
            <w:pPr>
              <w:pStyle w:val="BodyText"/>
              <w:numPr>
                <w:ilvl w:val="1"/>
                <w:numId w:val="19"/>
              </w:numPr>
              <w:tabs>
                <w:tab w:val="left" w:pos="567"/>
              </w:tabs>
              <w:spacing w:before="0" w:after="0"/>
              <w:ind w:left="22" w:hanging="22"/>
              <w:jc w:val="both"/>
              <w:rPr>
                <w:rFonts w:ascii="Times New Roman" w:hAnsi="Times New Roman"/>
                <w:sz w:val="24"/>
                <w:szCs w:val="24"/>
                <w:lang w:val="fi-FI"/>
              </w:rPr>
            </w:pPr>
            <w:r w:rsidRPr="00743DD2">
              <w:rPr>
                <w:rFonts w:ascii="Times New Roman" w:hAnsi="Times New Roman"/>
                <w:sz w:val="24"/>
                <w:szCs w:val="24"/>
                <w:lang w:val="lt-LT" w:bidi="lt-LT"/>
              </w:rPr>
              <w:t>Pirkimo objektas į dalis neskaidomas, t.</w:t>
            </w:r>
            <w:r>
              <w:rPr>
                <w:rFonts w:ascii="Times New Roman" w:hAnsi="Times New Roman"/>
                <w:sz w:val="24"/>
                <w:szCs w:val="24"/>
                <w:lang w:val="lt-LT" w:bidi="lt-LT"/>
              </w:rPr>
              <w:t xml:space="preserve"> </w:t>
            </w:r>
            <w:r w:rsidRPr="00743DD2">
              <w:rPr>
                <w:rFonts w:ascii="Times New Roman" w:hAnsi="Times New Roman"/>
                <w:sz w:val="24"/>
                <w:szCs w:val="24"/>
                <w:lang w:val="lt-LT" w:bidi="lt-LT"/>
              </w:rPr>
              <w:t xml:space="preserve">y. </w:t>
            </w:r>
            <w:r>
              <w:rPr>
                <w:rFonts w:ascii="Times New Roman" w:hAnsi="Times New Roman"/>
                <w:sz w:val="24"/>
                <w:szCs w:val="24"/>
                <w:lang w:val="lt-LT" w:bidi="lt-LT"/>
              </w:rPr>
              <w:t>r</w:t>
            </w:r>
            <w:r w:rsidRPr="00743DD2">
              <w:rPr>
                <w:rFonts w:ascii="Times New Roman" w:hAnsi="Times New Roman"/>
                <w:sz w:val="24"/>
                <w:szCs w:val="24"/>
                <w:lang w:val="lt-LT" w:bidi="lt-LT"/>
              </w:rPr>
              <w:t xml:space="preserve">angovai turi pateikti pasiūlymus visai </w:t>
            </w:r>
            <w:r>
              <w:rPr>
                <w:rFonts w:ascii="Times New Roman" w:hAnsi="Times New Roman"/>
                <w:sz w:val="24"/>
                <w:szCs w:val="24"/>
                <w:lang w:val="lt-LT" w:bidi="lt-LT"/>
              </w:rPr>
              <w:t>p</w:t>
            </w:r>
            <w:r w:rsidRPr="00743DD2">
              <w:rPr>
                <w:rFonts w:ascii="Times New Roman" w:hAnsi="Times New Roman"/>
                <w:sz w:val="24"/>
                <w:szCs w:val="24"/>
                <w:lang w:val="lt-LT" w:bidi="lt-LT"/>
              </w:rPr>
              <w:t>irkimo apimčiai.</w:t>
            </w:r>
          </w:p>
        </w:tc>
        <w:tc>
          <w:tcPr>
            <w:tcW w:w="4848" w:type="dxa"/>
          </w:tcPr>
          <w:p w14:paraId="7CDADEA6" w14:textId="3F97B120" w:rsidR="00145F3F" w:rsidRPr="00E730A9" w:rsidRDefault="00145F3F" w:rsidP="00145F3F">
            <w:pPr>
              <w:pStyle w:val="BodyText"/>
              <w:tabs>
                <w:tab w:val="left" w:pos="567"/>
              </w:tabs>
              <w:spacing w:before="0" w:after="0"/>
              <w:ind w:left="64"/>
              <w:jc w:val="both"/>
              <w:rPr>
                <w:rFonts w:ascii="Times New Roman" w:hAnsi="Times New Roman"/>
                <w:sz w:val="24"/>
                <w:szCs w:val="24"/>
                <w:lang w:val="lt-LT" w:bidi="lt-LT"/>
              </w:rPr>
            </w:pPr>
            <w:r w:rsidRPr="00E730A9">
              <w:rPr>
                <w:rFonts w:ascii="Times New Roman" w:hAnsi="Times New Roman"/>
                <w:sz w:val="24"/>
                <w:szCs w:val="24"/>
              </w:rPr>
              <w:t>2.</w:t>
            </w:r>
            <w:r>
              <w:rPr>
                <w:rFonts w:ascii="Times New Roman" w:hAnsi="Times New Roman"/>
                <w:sz w:val="24"/>
                <w:szCs w:val="24"/>
              </w:rPr>
              <w:t xml:space="preserve">2. </w:t>
            </w:r>
            <w:r w:rsidRPr="00E730A9">
              <w:rPr>
                <w:rFonts w:ascii="Times New Roman" w:hAnsi="Times New Roman"/>
                <w:sz w:val="24"/>
                <w:szCs w:val="24"/>
              </w:rPr>
              <w:t xml:space="preserve">Об'єкт закупівлі не повинен бути розділений на частини, </w:t>
            </w:r>
            <w:r w:rsidR="00AB5C0F">
              <w:rPr>
                <w:rFonts w:ascii="Times New Roman" w:hAnsi="Times New Roman"/>
                <w:sz w:val="24"/>
                <w:szCs w:val="24"/>
                <w:lang w:val="uk-UA"/>
              </w:rPr>
              <w:t>а саме</w:t>
            </w:r>
            <w:r w:rsidRPr="00E730A9">
              <w:rPr>
                <w:rFonts w:ascii="Times New Roman" w:hAnsi="Times New Roman"/>
                <w:sz w:val="24"/>
                <w:szCs w:val="24"/>
              </w:rPr>
              <w:t>, підрядники повинні подавати тендерні заявки на весь обсяг закупівель.</w:t>
            </w:r>
          </w:p>
        </w:tc>
      </w:tr>
      <w:tr w:rsidR="00145F3F" w:rsidRPr="00DB67A3" w14:paraId="0D013E96" w14:textId="739C81DC" w:rsidTr="0022005C">
        <w:tc>
          <w:tcPr>
            <w:tcW w:w="4928" w:type="dxa"/>
            <w:gridSpan w:val="2"/>
          </w:tcPr>
          <w:p w14:paraId="520460C5" w14:textId="7DA8F56E" w:rsidR="00145F3F" w:rsidRPr="00576C95" w:rsidRDefault="00145F3F" w:rsidP="00145F3F">
            <w:pPr>
              <w:pStyle w:val="BodyText"/>
              <w:numPr>
                <w:ilvl w:val="1"/>
                <w:numId w:val="19"/>
              </w:numPr>
              <w:tabs>
                <w:tab w:val="left" w:pos="567"/>
              </w:tabs>
              <w:spacing w:before="0" w:after="0"/>
              <w:ind w:left="22" w:hanging="22"/>
              <w:jc w:val="both"/>
              <w:rPr>
                <w:rFonts w:ascii="Times New Roman" w:hAnsi="Times New Roman"/>
                <w:sz w:val="24"/>
                <w:szCs w:val="24"/>
                <w:lang w:val="lt-LT"/>
              </w:rPr>
            </w:pPr>
            <w:r w:rsidRPr="00743DD2">
              <w:rPr>
                <w:rFonts w:ascii="Times New Roman" w:hAnsi="Times New Roman"/>
                <w:sz w:val="24"/>
                <w:szCs w:val="24"/>
                <w:lang w:val="lt-LT" w:bidi="lt-LT"/>
              </w:rPr>
              <w:t xml:space="preserve">Reikalavimai </w:t>
            </w:r>
            <w:r>
              <w:rPr>
                <w:rFonts w:ascii="Times New Roman" w:hAnsi="Times New Roman"/>
                <w:sz w:val="24"/>
                <w:szCs w:val="24"/>
                <w:lang w:val="lt-LT" w:bidi="lt-LT"/>
              </w:rPr>
              <w:t>d</w:t>
            </w:r>
            <w:r w:rsidRPr="00743DD2">
              <w:rPr>
                <w:rFonts w:ascii="Times New Roman" w:hAnsi="Times New Roman"/>
                <w:sz w:val="24"/>
                <w:szCs w:val="24"/>
                <w:lang w:val="lt-LT" w:bidi="lt-LT"/>
              </w:rPr>
              <w:t xml:space="preserve">arbams ir jų kiekiams pateikti Techninėje specifikacijoje </w:t>
            </w:r>
            <w:r w:rsidRPr="00743DD2">
              <w:rPr>
                <w:rFonts w:ascii="Times New Roman" w:hAnsi="Times New Roman"/>
                <w:color w:val="222222"/>
                <w:sz w:val="24"/>
                <w:szCs w:val="24"/>
                <w:lang w:val="lt-LT" w:bidi="lt-LT"/>
              </w:rPr>
              <w:t>(1 priedas)</w:t>
            </w:r>
            <w:r w:rsidRPr="00743DD2">
              <w:rPr>
                <w:rFonts w:ascii="Times New Roman" w:hAnsi="Times New Roman"/>
                <w:sz w:val="24"/>
                <w:szCs w:val="24"/>
                <w:lang w:val="lt-LT" w:bidi="lt-LT"/>
              </w:rPr>
              <w:t>.</w:t>
            </w:r>
            <w:r>
              <w:rPr>
                <w:rFonts w:ascii="Times New Roman" w:hAnsi="Times New Roman"/>
                <w:sz w:val="24"/>
                <w:szCs w:val="24"/>
                <w:lang w:val="lt-LT" w:bidi="lt-LT"/>
              </w:rPr>
              <w:t xml:space="preserve"> Esant neatitikimų pirkimo dokumentuose, </w:t>
            </w:r>
            <w:r w:rsidR="005C1D6E">
              <w:rPr>
                <w:rFonts w:ascii="Times New Roman" w:hAnsi="Times New Roman"/>
                <w:sz w:val="24"/>
                <w:szCs w:val="24"/>
                <w:lang w:val="lt-LT" w:bidi="lt-LT"/>
              </w:rPr>
              <w:t>išskyrus</w:t>
            </w:r>
            <w:r w:rsidR="00447343">
              <w:rPr>
                <w:rFonts w:ascii="Times New Roman" w:hAnsi="Times New Roman"/>
                <w:sz w:val="24"/>
                <w:szCs w:val="24"/>
                <w:lang w:val="lt-LT" w:bidi="lt-LT"/>
              </w:rPr>
              <w:t xml:space="preserve"> techninėje specifikacijoje (1 priedas), </w:t>
            </w:r>
            <w:r>
              <w:rPr>
                <w:rFonts w:ascii="Times New Roman" w:hAnsi="Times New Roman"/>
                <w:sz w:val="24"/>
                <w:szCs w:val="24"/>
                <w:lang w:val="lt-LT" w:bidi="lt-LT"/>
              </w:rPr>
              <w:t>viršenybę turi pirkimo dokumentai lietuvių kalba.</w:t>
            </w:r>
          </w:p>
        </w:tc>
        <w:tc>
          <w:tcPr>
            <w:tcW w:w="4848" w:type="dxa"/>
          </w:tcPr>
          <w:p w14:paraId="562EC2FE" w14:textId="5C23BCAA" w:rsidR="00145F3F" w:rsidRPr="00E730A9" w:rsidRDefault="00447343" w:rsidP="00145F3F">
            <w:pPr>
              <w:pStyle w:val="BodyText"/>
              <w:tabs>
                <w:tab w:val="left" w:pos="567"/>
              </w:tabs>
              <w:spacing w:before="0" w:after="0"/>
              <w:ind w:left="64"/>
              <w:jc w:val="both"/>
              <w:rPr>
                <w:rFonts w:ascii="Times New Roman" w:hAnsi="Times New Roman"/>
                <w:sz w:val="24"/>
                <w:szCs w:val="24"/>
                <w:lang w:val="lt-LT" w:bidi="lt-LT"/>
              </w:rPr>
            </w:pPr>
            <w:r w:rsidRPr="00447343">
              <w:rPr>
                <w:rFonts w:ascii="Times New Roman" w:hAnsi="Times New Roman"/>
                <w:sz w:val="24"/>
                <w:szCs w:val="24"/>
              </w:rPr>
              <w:t>2.3. Вимоги до виконання робіт та їх обсяги наведені в Технічному завданні (Додаток 1). У разі виявлення невідповідностей у документації про закупівлю, крім технічної специфікації (Додаток 1), документація про закупівлю литовською мовою має переважну силу.</w:t>
            </w:r>
          </w:p>
        </w:tc>
      </w:tr>
      <w:tr w:rsidR="00145F3F" w:rsidRPr="004679DC" w14:paraId="12E85CF3" w14:textId="5AFB5DAB" w:rsidTr="004A55F2">
        <w:trPr>
          <w:trHeight w:val="557"/>
        </w:trPr>
        <w:tc>
          <w:tcPr>
            <w:tcW w:w="4928" w:type="dxa"/>
            <w:gridSpan w:val="2"/>
          </w:tcPr>
          <w:p w14:paraId="7C6F0FAC" w14:textId="1E0CDB95" w:rsidR="00145F3F" w:rsidRPr="008C7CA8" w:rsidRDefault="00145F3F" w:rsidP="008C7CA8">
            <w:pPr>
              <w:pStyle w:val="BodyText"/>
              <w:numPr>
                <w:ilvl w:val="1"/>
                <w:numId w:val="19"/>
              </w:numPr>
              <w:tabs>
                <w:tab w:val="left" w:pos="567"/>
              </w:tabs>
              <w:spacing w:before="0" w:after="0"/>
              <w:ind w:left="22" w:hanging="22"/>
              <w:jc w:val="both"/>
              <w:rPr>
                <w:rFonts w:ascii="Times New Roman" w:hAnsi="Times New Roman"/>
                <w:sz w:val="24"/>
                <w:szCs w:val="24"/>
                <w:lang w:val="lt-LT"/>
              </w:rPr>
            </w:pPr>
            <w:r w:rsidRPr="00743DD2">
              <w:rPr>
                <w:rFonts w:ascii="Times New Roman" w:hAnsi="Times New Roman"/>
                <w:sz w:val="24"/>
                <w:szCs w:val="24"/>
                <w:lang w:val="lt-LT" w:bidi="lt-LT"/>
              </w:rPr>
              <w:t>Darbų</w:t>
            </w:r>
            <w:r>
              <w:rPr>
                <w:rFonts w:ascii="Times New Roman" w:hAnsi="Times New Roman"/>
                <w:sz w:val="24"/>
                <w:szCs w:val="24"/>
                <w:lang w:val="lt-LT" w:bidi="lt-LT"/>
              </w:rPr>
              <w:t xml:space="preserve"> </w:t>
            </w:r>
            <w:r w:rsidRPr="00743DD2">
              <w:rPr>
                <w:rFonts w:ascii="Times New Roman" w:hAnsi="Times New Roman"/>
                <w:sz w:val="24"/>
                <w:szCs w:val="24"/>
                <w:lang w:val="lt-LT" w:bidi="lt-LT"/>
              </w:rPr>
              <w:t>atlikimo termina</w:t>
            </w:r>
            <w:r>
              <w:rPr>
                <w:rFonts w:ascii="Times New Roman" w:hAnsi="Times New Roman"/>
                <w:sz w:val="24"/>
                <w:szCs w:val="24"/>
                <w:lang w:val="lt-LT" w:bidi="lt-LT"/>
              </w:rPr>
              <w:t xml:space="preserve">s: </w:t>
            </w:r>
            <w:r w:rsidR="0014713C">
              <w:rPr>
                <w:rFonts w:ascii="Times New Roman" w:hAnsi="Times New Roman"/>
                <w:sz w:val="24"/>
                <w:szCs w:val="24"/>
                <w:lang w:val="lt-LT" w:bidi="lt-LT"/>
              </w:rPr>
              <w:t>7</w:t>
            </w:r>
            <w:r w:rsidRPr="003D45E4">
              <w:rPr>
                <w:rFonts w:ascii="Times New Roman" w:hAnsi="Times New Roman"/>
                <w:sz w:val="24"/>
                <w:szCs w:val="24"/>
                <w:lang w:val="lt-LT"/>
              </w:rPr>
              <w:t xml:space="preserve"> mėnesiai</w:t>
            </w:r>
            <w:r>
              <w:rPr>
                <w:rFonts w:ascii="Times New Roman" w:hAnsi="Times New Roman"/>
                <w:sz w:val="24"/>
                <w:szCs w:val="24"/>
                <w:lang w:val="lt-LT"/>
              </w:rPr>
              <w:t xml:space="preserve"> nuo </w:t>
            </w:r>
            <w:r w:rsidR="006569DD">
              <w:rPr>
                <w:rFonts w:ascii="Times New Roman" w:hAnsi="Times New Roman"/>
                <w:sz w:val="24"/>
                <w:szCs w:val="24"/>
                <w:lang w:val="lt-LT"/>
              </w:rPr>
              <w:t>statybą leidžiančio dokumento</w:t>
            </w:r>
            <w:r>
              <w:rPr>
                <w:rFonts w:ascii="Times New Roman" w:hAnsi="Times New Roman"/>
                <w:sz w:val="24"/>
                <w:szCs w:val="24"/>
                <w:lang w:val="lt-LT"/>
              </w:rPr>
              <w:t xml:space="preserve"> </w:t>
            </w:r>
            <w:r w:rsidR="008C7CA8">
              <w:rPr>
                <w:rFonts w:ascii="Times New Roman" w:hAnsi="Times New Roman"/>
                <w:sz w:val="24"/>
                <w:szCs w:val="24"/>
                <w:lang w:val="lt-LT"/>
              </w:rPr>
              <w:t xml:space="preserve">išdavimo </w:t>
            </w:r>
            <w:r w:rsidR="00CD04AC">
              <w:rPr>
                <w:rFonts w:ascii="Times New Roman" w:hAnsi="Times New Roman"/>
                <w:sz w:val="24"/>
                <w:szCs w:val="24"/>
                <w:lang w:val="lt-LT"/>
              </w:rPr>
              <w:t>datos</w:t>
            </w:r>
            <w:r w:rsidR="00EB4C61">
              <w:rPr>
                <w:rFonts w:ascii="Times New Roman" w:hAnsi="Times New Roman"/>
                <w:sz w:val="24"/>
                <w:szCs w:val="24"/>
                <w:lang w:val="lt-LT"/>
              </w:rPr>
              <w:t>.</w:t>
            </w:r>
          </w:p>
          <w:p w14:paraId="03CAB758" w14:textId="3B170146" w:rsidR="00145F3F" w:rsidRPr="004B76B4" w:rsidRDefault="00145F3F" w:rsidP="00145F3F">
            <w:pPr>
              <w:pStyle w:val="BodyText"/>
              <w:tabs>
                <w:tab w:val="left" w:pos="567"/>
              </w:tabs>
              <w:spacing w:before="0" w:after="0"/>
              <w:ind w:left="22"/>
              <w:jc w:val="both"/>
              <w:rPr>
                <w:rFonts w:ascii="Times New Roman" w:hAnsi="Times New Roman"/>
                <w:sz w:val="24"/>
                <w:szCs w:val="24"/>
                <w:lang w:val="lt-LT"/>
              </w:rPr>
            </w:pPr>
            <w:r w:rsidRPr="00743DD2">
              <w:rPr>
                <w:rFonts w:ascii="Times New Roman" w:hAnsi="Times New Roman"/>
                <w:sz w:val="24"/>
                <w:szCs w:val="24"/>
                <w:lang w:val="lt-LT" w:bidi="lt-LT"/>
              </w:rPr>
              <w:t>Darbų</w:t>
            </w:r>
            <w:r>
              <w:rPr>
                <w:rFonts w:ascii="Times New Roman" w:hAnsi="Times New Roman"/>
                <w:sz w:val="24"/>
                <w:szCs w:val="24"/>
                <w:lang w:val="lt-LT" w:bidi="lt-LT"/>
              </w:rPr>
              <w:t xml:space="preserve"> ir paslaugų</w:t>
            </w:r>
            <w:r w:rsidRPr="00743DD2">
              <w:rPr>
                <w:rFonts w:ascii="Times New Roman" w:hAnsi="Times New Roman"/>
                <w:sz w:val="24"/>
                <w:szCs w:val="24"/>
                <w:lang w:val="lt-LT" w:bidi="lt-LT"/>
              </w:rPr>
              <w:t xml:space="preserve"> atlikimo terminas pratęsiamas ne ilgiau kaip 2 mėnesiams </w:t>
            </w:r>
            <w:r>
              <w:rPr>
                <w:rFonts w:ascii="Times New Roman" w:hAnsi="Times New Roman"/>
                <w:sz w:val="24"/>
                <w:szCs w:val="24"/>
                <w:lang w:val="lt-LT" w:bidi="lt-LT"/>
              </w:rPr>
              <w:t>Sutarties projekto (</w:t>
            </w:r>
            <w:r w:rsidR="00EB4C61">
              <w:rPr>
                <w:rFonts w:ascii="Times New Roman" w:hAnsi="Times New Roman"/>
                <w:sz w:val="24"/>
                <w:szCs w:val="24"/>
                <w:lang w:val="lt-LT" w:bidi="lt-LT"/>
              </w:rPr>
              <w:t>3</w:t>
            </w:r>
            <w:r w:rsidRPr="004B76B4">
              <w:rPr>
                <w:rFonts w:ascii="Times New Roman" w:hAnsi="Times New Roman"/>
                <w:sz w:val="24"/>
                <w:szCs w:val="24"/>
                <w:lang w:val="lt-LT" w:bidi="lt-LT"/>
              </w:rPr>
              <w:t xml:space="preserve"> priedas) </w:t>
            </w:r>
            <w:r>
              <w:rPr>
                <w:rFonts w:ascii="Times New Roman" w:hAnsi="Times New Roman"/>
                <w:sz w:val="24"/>
                <w:szCs w:val="24"/>
                <w:lang w:val="lt-LT" w:bidi="lt-LT"/>
              </w:rPr>
              <w:t>bendrųjų sąlygų 9 sk.</w:t>
            </w:r>
            <w:r w:rsidRPr="00743DD2">
              <w:rPr>
                <w:rFonts w:ascii="Times New Roman" w:hAnsi="Times New Roman"/>
                <w:sz w:val="24"/>
                <w:szCs w:val="24"/>
                <w:lang w:val="lt-LT" w:bidi="lt-LT"/>
              </w:rPr>
              <w:t xml:space="preserve"> numatytais atvejais. </w:t>
            </w:r>
          </w:p>
        </w:tc>
        <w:tc>
          <w:tcPr>
            <w:tcW w:w="4848" w:type="dxa"/>
          </w:tcPr>
          <w:p w14:paraId="376B0183" w14:textId="724445E2" w:rsidR="00EB4C61" w:rsidRPr="00EB4C61" w:rsidRDefault="00EB4C61" w:rsidP="00EB4C61">
            <w:pPr>
              <w:pStyle w:val="BodyText"/>
              <w:tabs>
                <w:tab w:val="left" w:pos="567"/>
              </w:tabs>
              <w:spacing w:before="0" w:after="0"/>
              <w:ind w:left="62"/>
              <w:jc w:val="both"/>
              <w:rPr>
                <w:rFonts w:ascii="Times New Roman" w:hAnsi="Times New Roman"/>
                <w:sz w:val="24"/>
                <w:szCs w:val="24"/>
                <w:lang w:val="lt-LT" w:bidi="lt-LT"/>
              </w:rPr>
            </w:pPr>
            <w:r w:rsidRPr="00EB4C61">
              <w:rPr>
                <w:rFonts w:ascii="Times New Roman" w:hAnsi="Times New Roman"/>
                <w:sz w:val="24"/>
                <w:szCs w:val="24"/>
                <w:lang w:val="lt-LT" w:bidi="lt-LT"/>
              </w:rPr>
              <w:t xml:space="preserve">2.4. </w:t>
            </w:r>
            <w:proofErr w:type="spellStart"/>
            <w:r w:rsidRPr="00EB4C61">
              <w:rPr>
                <w:rFonts w:ascii="Times New Roman" w:hAnsi="Times New Roman"/>
                <w:sz w:val="24"/>
                <w:szCs w:val="24"/>
                <w:lang w:val="lt-LT" w:bidi="lt-LT"/>
              </w:rPr>
              <w:t>Строк</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виконання</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робіт</w:t>
            </w:r>
            <w:proofErr w:type="spellEnd"/>
            <w:r w:rsidRPr="00EB4C61">
              <w:rPr>
                <w:rFonts w:ascii="Times New Roman" w:hAnsi="Times New Roman"/>
                <w:sz w:val="24"/>
                <w:szCs w:val="24"/>
                <w:lang w:val="lt-LT" w:bidi="lt-LT"/>
              </w:rPr>
              <w:t xml:space="preserve">: </w:t>
            </w:r>
            <w:r w:rsidR="00E13D52">
              <w:rPr>
                <w:rFonts w:ascii="Times New Roman" w:hAnsi="Times New Roman"/>
                <w:sz w:val="24"/>
                <w:szCs w:val="24"/>
                <w:lang w:val="lt-LT" w:bidi="lt-LT"/>
              </w:rPr>
              <w:t>7</w:t>
            </w:r>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місяці</w:t>
            </w:r>
            <w:proofErr w:type="spellEnd"/>
            <w:r w:rsidR="00AB5C0F">
              <w:rPr>
                <w:rFonts w:ascii="Times New Roman" w:hAnsi="Times New Roman"/>
                <w:sz w:val="24"/>
                <w:szCs w:val="24"/>
                <w:lang w:val="uk-UA" w:bidi="lt-LT"/>
              </w:rPr>
              <w:t>в</w:t>
            </w:r>
            <w:r w:rsidRPr="00EB4C61">
              <w:rPr>
                <w:rFonts w:ascii="Times New Roman" w:hAnsi="Times New Roman"/>
                <w:sz w:val="24"/>
                <w:szCs w:val="24"/>
                <w:lang w:val="lt-LT" w:bidi="lt-LT"/>
              </w:rPr>
              <w:t xml:space="preserve"> з </w:t>
            </w:r>
            <w:proofErr w:type="spellStart"/>
            <w:r w:rsidRPr="00EB4C61">
              <w:rPr>
                <w:rFonts w:ascii="Times New Roman" w:hAnsi="Times New Roman"/>
                <w:sz w:val="24"/>
                <w:szCs w:val="24"/>
                <w:lang w:val="lt-LT" w:bidi="lt-LT"/>
              </w:rPr>
              <w:t>дня</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видачі</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документа</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що</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дає</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право</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на</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будівництво</w:t>
            </w:r>
            <w:proofErr w:type="spellEnd"/>
            <w:r w:rsidRPr="00EB4C61">
              <w:rPr>
                <w:rFonts w:ascii="Times New Roman" w:hAnsi="Times New Roman"/>
                <w:sz w:val="24"/>
                <w:szCs w:val="24"/>
                <w:lang w:val="lt-LT" w:bidi="lt-LT"/>
              </w:rPr>
              <w:t>.</w:t>
            </w:r>
          </w:p>
          <w:p w14:paraId="04A8D3D3" w14:textId="3972E4AE" w:rsidR="00EB4C61" w:rsidRDefault="00EB4C61" w:rsidP="00EB4C61">
            <w:pPr>
              <w:pStyle w:val="BodyText"/>
              <w:tabs>
                <w:tab w:val="left" w:pos="567"/>
              </w:tabs>
              <w:spacing w:before="0" w:after="0"/>
              <w:ind w:left="62"/>
              <w:jc w:val="both"/>
              <w:rPr>
                <w:rFonts w:ascii="Times New Roman" w:hAnsi="Times New Roman"/>
                <w:sz w:val="24"/>
                <w:szCs w:val="24"/>
                <w:lang w:val="lt-LT" w:bidi="lt-LT"/>
              </w:rPr>
            </w:pPr>
            <w:proofErr w:type="spellStart"/>
            <w:r w:rsidRPr="00EB4C61">
              <w:rPr>
                <w:rFonts w:ascii="Times New Roman" w:hAnsi="Times New Roman"/>
                <w:sz w:val="24"/>
                <w:szCs w:val="24"/>
                <w:lang w:val="lt-LT" w:bidi="lt-LT"/>
              </w:rPr>
              <w:t>Строк</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виконання</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робіт</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та</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надання</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послуг</w:t>
            </w:r>
            <w:proofErr w:type="spellEnd"/>
            <w:r w:rsidRPr="00EB4C61">
              <w:rPr>
                <w:rFonts w:ascii="Times New Roman" w:hAnsi="Times New Roman"/>
                <w:sz w:val="24"/>
                <w:szCs w:val="24"/>
                <w:lang w:val="lt-LT" w:bidi="lt-LT"/>
              </w:rPr>
              <w:t xml:space="preserve"> </w:t>
            </w:r>
            <w:r w:rsidR="00AB5C0F">
              <w:rPr>
                <w:rFonts w:ascii="Times New Roman" w:hAnsi="Times New Roman"/>
                <w:sz w:val="24"/>
                <w:szCs w:val="24"/>
                <w:lang w:val="uk-UA" w:bidi="lt-LT"/>
              </w:rPr>
              <w:t xml:space="preserve">може бути </w:t>
            </w:r>
            <w:proofErr w:type="spellStart"/>
            <w:r w:rsidRPr="00EB4C61">
              <w:rPr>
                <w:rFonts w:ascii="Times New Roman" w:hAnsi="Times New Roman"/>
                <w:sz w:val="24"/>
                <w:szCs w:val="24"/>
                <w:lang w:val="lt-LT" w:bidi="lt-LT"/>
              </w:rPr>
              <w:t>подовжено</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максимум</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на</w:t>
            </w:r>
            <w:proofErr w:type="spellEnd"/>
            <w:r w:rsidRPr="00EB4C61">
              <w:rPr>
                <w:rFonts w:ascii="Times New Roman" w:hAnsi="Times New Roman"/>
                <w:sz w:val="24"/>
                <w:szCs w:val="24"/>
                <w:lang w:val="lt-LT" w:bidi="lt-LT"/>
              </w:rPr>
              <w:t xml:space="preserve"> 2 </w:t>
            </w:r>
            <w:proofErr w:type="spellStart"/>
            <w:r w:rsidRPr="00EB4C61">
              <w:rPr>
                <w:rFonts w:ascii="Times New Roman" w:hAnsi="Times New Roman"/>
                <w:sz w:val="24"/>
                <w:szCs w:val="24"/>
                <w:lang w:val="lt-LT" w:bidi="lt-LT"/>
              </w:rPr>
              <w:t>місяці</w:t>
            </w:r>
            <w:proofErr w:type="spellEnd"/>
            <w:r w:rsidRPr="00EB4C61">
              <w:rPr>
                <w:rFonts w:ascii="Times New Roman" w:hAnsi="Times New Roman"/>
                <w:sz w:val="24"/>
                <w:szCs w:val="24"/>
                <w:lang w:val="lt-LT" w:bidi="lt-LT"/>
              </w:rPr>
              <w:t xml:space="preserve"> у </w:t>
            </w:r>
            <w:proofErr w:type="spellStart"/>
            <w:r w:rsidRPr="00EB4C61">
              <w:rPr>
                <w:rFonts w:ascii="Times New Roman" w:hAnsi="Times New Roman"/>
                <w:sz w:val="24"/>
                <w:szCs w:val="24"/>
                <w:lang w:val="lt-LT" w:bidi="lt-LT"/>
              </w:rPr>
              <w:t>Розділі</w:t>
            </w:r>
            <w:proofErr w:type="spellEnd"/>
            <w:r w:rsidRPr="00EB4C61">
              <w:rPr>
                <w:rFonts w:ascii="Times New Roman" w:hAnsi="Times New Roman"/>
                <w:sz w:val="24"/>
                <w:szCs w:val="24"/>
                <w:lang w:val="lt-LT" w:bidi="lt-LT"/>
              </w:rPr>
              <w:t xml:space="preserve"> 9 </w:t>
            </w:r>
            <w:proofErr w:type="spellStart"/>
            <w:r w:rsidRPr="00EB4C61">
              <w:rPr>
                <w:rFonts w:ascii="Times New Roman" w:hAnsi="Times New Roman"/>
                <w:sz w:val="24"/>
                <w:szCs w:val="24"/>
                <w:lang w:val="lt-LT" w:bidi="lt-LT"/>
              </w:rPr>
              <w:t>загальних</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умовДоговору</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Додаток</w:t>
            </w:r>
            <w:proofErr w:type="spellEnd"/>
            <w:r w:rsidRPr="00EB4C61">
              <w:rPr>
                <w:rFonts w:ascii="Times New Roman" w:hAnsi="Times New Roman"/>
                <w:sz w:val="24"/>
                <w:szCs w:val="24"/>
                <w:lang w:val="lt-LT" w:bidi="lt-LT"/>
              </w:rPr>
              <w:t xml:space="preserve"> </w:t>
            </w:r>
          </w:p>
          <w:p w14:paraId="78454953" w14:textId="07BBA8B4" w:rsidR="00145F3F" w:rsidRPr="00E730A9" w:rsidRDefault="00EB4C61" w:rsidP="00145F3F">
            <w:pPr>
              <w:pStyle w:val="BodyText"/>
              <w:tabs>
                <w:tab w:val="left" w:pos="567"/>
              </w:tabs>
              <w:spacing w:before="0" w:after="0"/>
              <w:ind w:left="62"/>
              <w:jc w:val="both"/>
              <w:rPr>
                <w:rFonts w:ascii="Times New Roman" w:hAnsi="Times New Roman"/>
                <w:sz w:val="24"/>
                <w:szCs w:val="24"/>
                <w:lang w:val="lt-LT" w:bidi="lt-LT"/>
              </w:rPr>
            </w:pPr>
            <w:r>
              <w:rPr>
                <w:rFonts w:ascii="Times New Roman" w:hAnsi="Times New Roman"/>
                <w:sz w:val="24"/>
                <w:szCs w:val="24"/>
                <w:lang w:val="lt-LT" w:bidi="lt-LT"/>
              </w:rPr>
              <w:t>3</w:t>
            </w:r>
            <w:r w:rsidRPr="00EB4C61">
              <w:rPr>
                <w:rFonts w:ascii="Times New Roman" w:hAnsi="Times New Roman"/>
                <w:sz w:val="24"/>
                <w:szCs w:val="24"/>
                <w:lang w:val="lt-LT" w:bidi="lt-LT"/>
              </w:rPr>
              <w:t xml:space="preserve">) у </w:t>
            </w:r>
            <w:proofErr w:type="spellStart"/>
            <w:r w:rsidRPr="00EB4C61">
              <w:rPr>
                <w:rFonts w:ascii="Times New Roman" w:hAnsi="Times New Roman"/>
                <w:sz w:val="24"/>
                <w:szCs w:val="24"/>
                <w:lang w:val="lt-LT" w:bidi="lt-LT"/>
              </w:rPr>
              <w:t>передбачених</w:t>
            </w:r>
            <w:proofErr w:type="spellEnd"/>
            <w:r w:rsidRPr="00EB4C61">
              <w:rPr>
                <w:rFonts w:ascii="Times New Roman" w:hAnsi="Times New Roman"/>
                <w:sz w:val="24"/>
                <w:szCs w:val="24"/>
                <w:lang w:val="lt-LT" w:bidi="lt-LT"/>
              </w:rPr>
              <w:t xml:space="preserve"> </w:t>
            </w:r>
            <w:proofErr w:type="spellStart"/>
            <w:r w:rsidRPr="00EB4C61">
              <w:rPr>
                <w:rFonts w:ascii="Times New Roman" w:hAnsi="Times New Roman"/>
                <w:sz w:val="24"/>
                <w:szCs w:val="24"/>
                <w:lang w:val="lt-LT" w:bidi="lt-LT"/>
              </w:rPr>
              <w:t>випадках</w:t>
            </w:r>
            <w:proofErr w:type="spellEnd"/>
            <w:r w:rsidRPr="00EB4C61">
              <w:rPr>
                <w:rFonts w:ascii="Times New Roman" w:hAnsi="Times New Roman"/>
                <w:sz w:val="24"/>
                <w:szCs w:val="24"/>
                <w:lang w:val="lt-LT" w:bidi="lt-LT"/>
              </w:rPr>
              <w:t>.</w:t>
            </w:r>
          </w:p>
        </w:tc>
      </w:tr>
      <w:tr w:rsidR="00145F3F" w:rsidRPr="00DB67A3" w14:paraId="4F8E9891" w14:textId="151AFE0D" w:rsidTr="0022005C">
        <w:tc>
          <w:tcPr>
            <w:tcW w:w="4928" w:type="dxa"/>
            <w:gridSpan w:val="2"/>
          </w:tcPr>
          <w:p w14:paraId="658D64AB" w14:textId="575A006B" w:rsidR="00145F3F" w:rsidRPr="00677C54" w:rsidRDefault="00145F3F" w:rsidP="00145F3F">
            <w:pPr>
              <w:pStyle w:val="BodyText"/>
              <w:numPr>
                <w:ilvl w:val="1"/>
                <w:numId w:val="19"/>
              </w:numPr>
              <w:tabs>
                <w:tab w:val="left" w:pos="567"/>
              </w:tabs>
              <w:spacing w:before="0" w:after="0"/>
              <w:ind w:left="22" w:firstLine="0"/>
              <w:jc w:val="both"/>
              <w:rPr>
                <w:lang w:val="lt-LT"/>
              </w:rPr>
            </w:pPr>
            <w:bookmarkStart w:id="0" w:name="_Hlk158131226"/>
            <w:r w:rsidRPr="00743DD2">
              <w:rPr>
                <w:rFonts w:ascii="Times New Roman" w:hAnsi="Times New Roman"/>
                <w:b/>
                <w:sz w:val="24"/>
                <w:szCs w:val="24"/>
                <w:lang w:val="lt-LT" w:bidi="lt-LT"/>
              </w:rPr>
              <w:t xml:space="preserve">Pirkimui skirtos lėšos: </w:t>
            </w:r>
            <w:r w:rsidR="003C203D">
              <w:rPr>
                <w:rFonts w:ascii="Times New Roman" w:hAnsi="Times New Roman"/>
                <w:b/>
                <w:sz w:val="24"/>
                <w:szCs w:val="24"/>
                <w:lang w:val="lt-LT" w:bidi="lt-LT"/>
              </w:rPr>
              <w:t>3 </w:t>
            </w:r>
            <w:r w:rsidR="00800DC2">
              <w:rPr>
                <w:rFonts w:ascii="Times New Roman" w:hAnsi="Times New Roman"/>
                <w:b/>
                <w:sz w:val="24"/>
                <w:szCs w:val="24"/>
                <w:lang w:val="lt-LT" w:bidi="lt-LT"/>
              </w:rPr>
              <w:t>2</w:t>
            </w:r>
            <w:r w:rsidR="003C203D">
              <w:rPr>
                <w:rFonts w:ascii="Times New Roman" w:hAnsi="Times New Roman"/>
                <w:b/>
                <w:sz w:val="24"/>
                <w:szCs w:val="24"/>
                <w:lang w:val="lt-LT" w:bidi="lt-LT"/>
              </w:rPr>
              <w:t>00</w:t>
            </w:r>
            <w:r w:rsidR="00871970">
              <w:rPr>
                <w:rFonts w:ascii="Times New Roman" w:hAnsi="Times New Roman"/>
                <w:b/>
                <w:sz w:val="24"/>
                <w:szCs w:val="24"/>
                <w:lang w:val="lt-LT" w:bidi="lt-LT"/>
              </w:rPr>
              <w:t> </w:t>
            </w:r>
            <w:r w:rsidR="003C203D">
              <w:rPr>
                <w:rFonts w:ascii="Times New Roman" w:hAnsi="Times New Roman"/>
                <w:b/>
                <w:sz w:val="24"/>
                <w:szCs w:val="24"/>
                <w:lang w:val="lt-LT" w:bidi="lt-LT"/>
              </w:rPr>
              <w:t>000</w:t>
            </w:r>
            <w:r w:rsidR="00871970">
              <w:rPr>
                <w:rFonts w:ascii="Times New Roman" w:hAnsi="Times New Roman"/>
                <w:b/>
                <w:sz w:val="24"/>
                <w:szCs w:val="24"/>
                <w:lang w:val="lt-LT" w:bidi="lt-LT"/>
              </w:rPr>
              <w:t>,00</w:t>
            </w:r>
            <w:r w:rsidR="003C203D">
              <w:rPr>
                <w:rFonts w:ascii="Times New Roman" w:hAnsi="Times New Roman"/>
                <w:b/>
                <w:sz w:val="24"/>
                <w:szCs w:val="24"/>
                <w:lang w:val="lt-LT" w:bidi="lt-LT"/>
              </w:rPr>
              <w:t xml:space="preserve"> </w:t>
            </w:r>
            <w:r w:rsidRPr="00743DD2">
              <w:rPr>
                <w:rFonts w:ascii="Times New Roman" w:hAnsi="Times New Roman"/>
                <w:b/>
                <w:sz w:val="24"/>
                <w:szCs w:val="24"/>
                <w:lang w:val="lt-LT" w:bidi="lt-LT"/>
              </w:rPr>
              <w:t xml:space="preserve"> EUR</w:t>
            </w:r>
            <w:r>
              <w:rPr>
                <w:rFonts w:ascii="Times New Roman" w:hAnsi="Times New Roman"/>
                <w:b/>
                <w:sz w:val="24"/>
                <w:szCs w:val="24"/>
                <w:lang w:val="lt-LT" w:bidi="lt-LT"/>
              </w:rPr>
              <w:t xml:space="preserve"> </w:t>
            </w:r>
            <w:r w:rsidRPr="00743DD2">
              <w:rPr>
                <w:rFonts w:ascii="Times New Roman" w:hAnsi="Times New Roman"/>
                <w:b/>
                <w:sz w:val="24"/>
                <w:szCs w:val="24"/>
                <w:lang w:val="lt-LT" w:bidi="lt-LT"/>
              </w:rPr>
              <w:t xml:space="preserve">įskaitant PVM ir visus kitus mokesčius, išlaidas ir </w:t>
            </w:r>
            <w:r>
              <w:rPr>
                <w:rFonts w:ascii="Times New Roman" w:hAnsi="Times New Roman"/>
                <w:b/>
                <w:sz w:val="24"/>
                <w:szCs w:val="24"/>
                <w:lang w:val="lt-LT" w:bidi="lt-LT"/>
              </w:rPr>
              <w:t xml:space="preserve">tuos </w:t>
            </w:r>
            <w:r w:rsidRPr="00743DD2">
              <w:rPr>
                <w:rFonts w:ascii="Times New Roman" w:hAnsi="Times New Roman"/>
                <w:b/>
                <w:sz w:val="24"/>
                <w:szCs w:val="24"/>
                <w:lang w:val="lt-LT" w:bidi="lt-LT"/>
              </w:rPr>
              <w:t xml:space="preserve">darbus, </w:t>
            </w:r>
            <w:r w:rsidRPr="00743DD2">
              <w:rPr>
                <w:rFonts w:ascii="Times New Roman" w:hAnsi="Times New Roman"/>
                <w:sz w:val="24"/>
                <w:szCs w:val="24"/>
                <w:lang w:val="lt-LT" w:bidi="lt-LT"/>
              </w:rPr>
              <w:t xml:space="preserve">kurie nebuvo įtraukti į </w:t>
            </w:r>
            <w:r>
              <w:rPr>
                <w:rFonts w:ascii="Times New Roman" w:hAnsi="Times New Roman"/>
                <w:sz w:val="24"/>
                <w:szCs w:val="24"/>
                <w:lang w:val="lt-LT" w:bidi="lt-LT"/>
              </w:rPr>
              <w:t>pirkimo sutartį</w:t>
            </w:r>
            <w:r w:rsidRPr="00743DD2">
              <w:rPr>
                <w:rFonts w:ascii="Times New Roman" w:hAnsi="Times New Roman"/>
                <w:sz w:val="24"/>
                <w:szCs w:val="24"/>
                <w:lang w:val="lt-LT" w:bidi="lt-LT"/>
              </w:rPr>
              <w:t xml:space="preserve"> ir šį </w:t>
            </w:r>
            <w:r>
              <w:rPr>
                <w:rFonts w:ascii="Times New Roman" w:hAnsi="Times New Roman"/>
                <w:sz w:val="24"/>
                <w:szCs w:val="24"/>
                <w:lang w:val="lt-LT" w:bidi="lt-LT"/>
              </w:rPr>
              <w:t>p</w:t>
            </w:r>
            <w:r w:rsidRPr="00743DD2">
              <w:rPr>
                <w:rFonts w:ascii="Times New Roman" w:hAnsi="Times New Roman"/>
                <w:sz w:val="24"/>
                <w:szCs w:val="24"/>
                <w:lang w:val="lt-LT" w:bidi="lt-LT"/>
              </w:rPr>
              <w:t>irkimą, tačiau yra</w:t>
            </w:r>
            <w:r>
              <w:rPr>
                <w:rFonts w:ascii="Times New Roman" w:hAnsi="Times New Roman"/>
                <w:sz w:val="24"/>
                <w:szCs w:val="24"/>
                <w:lang w:val="lt-LT" w:bidi="lt-LT"/>
              </w:rPr>
              <w:t xml:space="preserve"> </w:t>
            </w:r>
            <w:r w:rsidRPr="00743DD2">
              <w:rPr>
                <w:rFonts w:ascii="Times New Roman" w:hAnsi="Times New Roman"/>
                <w:sz w:val="24"/>
                <w:szCs w:val="24"/>
                <w:lang w:val="lt-LT" w:bidi="lt-LT"/>
              </w:rPr>
              <w:t xml:space="preserve">reikalingi įgyvendinant šio </w:t>
            </w:r>
            <w:r>
              <w:rPr>
                <w:rFonts w:ascii="Times New Roman" w:hAnsi="Times New Roman"/>
                <w:sz w:val="24"/>
                <w:szCs w:val="24"/>
                <w:lang w:val="lt-LT" w:bidi="lt-LT"/>
              </w:rPr>
              <w:t>pirkimo sąlygų</w:t>
            </w:r>
            <w:r w:rsidRPr="00743DD2">
              <w:rPr>
                <w:rFonts w:ascii="Times New Roman" w:hAnsi="Times New Roman"/>
                <w:sz w:val="24"/>
                <w:szCs w:val="24"/>
                <w:lang w:val="lt-LT" w:bidi="lt-LT"/>
              </w:rPr>
              <w:t xml:space="preserve"> 2.1. punkte nurodytus </w:t>
            </w:r>
            <w:r>
              <w:rPr>
                <w:rFonts w:ascii="Times New Roman" w:hAnsi="Times New Roman"/>
                <w:sz w:val="24"/>
                <w:szCs w:val="24"/>
                <w:lang w:val="lt-LT" w:bidi="lt-LT"/>
              </w:rPr>
              <w:t>d</w:t>
            </w:r>
            <w:r w:rsidRPr="00743DD2">
              <w:rPr>
                <w:rFonts w:ascii="Times New Roman" w:hAnsi="Times New Roman"/>
                <w:sz w:val="24"/>
                <w:szCs w:val="24"/>
                <w:lang w:val="lt-LT" w:bidi="lt-LT"/>
              </w:rPr>
              <w:t xml:space="preserve">arbus, jų kiekius, projekto sprendinius, numatytus Techninėje specifikacijoje </w:t>
            </w:r>
            <w:r w:rsidRPr="00743DD2">
              <w:rPr>
                <w:rFonts w:ascii="Times New Roman" w:hAnsi="Times New Roman"/>
                <w:color w:val="222222"/>
                <w:sz w:val="24"/>
                <w:szCs w:val="24"/>
                <w:lang w:val="lt-LT" w:bidi="lt-LT"/>
              </w:rPr>
              <w:t>(1 priedas)</w:t>
            </w:r>
            <w:r>
              <w:rPr>
                <w:rFonts w:ascii="Times New Roman" w:hAnsi="Times New Roman"/>
                <w:color w:val="222222"/>
                <w:sz w:val="24"/>
                <w:szCs w:val="24"/>
                <w:lang w:val="lt-LT" w:bidi="lt-LT"/>
              </w:rPr>
              <w:t xml:space="preserve">, o </w:t>
            </w:r>
            <w:r w:rsidRPr="00492F9B">
              <w:rPr>
                <w:rFonts w:ascii="Times New Roman" w:hAnsi="Times New Roman"/>
                <w:color w:val="222222"/>
                <w:sz w:val="24"/>
                <w:szCs w:val="24"/>
                <w:lang w:val="lt-LT" w:bidi="lt-LT"/>
              </w:rPr>
              <w:t xml:space="preserve"> </w:t>
            </w:r>
            <w:r>
              <w:rPr>
                <w:rFonts w:ascii="Times New Roman" w:hAnsi="Times New Roman"/>
                <w:color w:val="222222"/>
                <w:sz w:val="24"/>
                <w:szCs w:val="24"/>
                <w:lang w:val="lt-LT" w:bidi="lt-LT"/>
              </w:rPr>
              <w:t>r</w:t>
            </w:r>
            <w:r w:rsidRPr="00492F9B">
              <w:rPr>
                <w:rFonts w:ascii="Times New Roman" w:hAnsi="Times New Roman"/>
                <w:color w:val="222222"/>
                <w:sz w:val="24"/>
                <w:szCs w:val="24"/>
                <w:lang w:val="lt-LT" w:bidi="lt-LT"/>
              </w:rPr>
              <w:t>angovas turėjo ir galėjo juos numatyti ir įvertinti dar iki pasiūlymų pateikimo termino pabaigos</w:t>
            </w:r>
            <w:r>
              <w:rPr>
                <w:rFonts w:ascii="Times New Roman" w:hAnsi="Times New Roman"/>
                <w:color w:val="222222"/>
                <w:sz w:val="24"/>
                <w:szCs w:val="24"/>
                <w:lang w:val="lt-LT" w:bidi="lt-LT"/>
              </w:rPr>
              <w:t xml:space="preserve"> ir jie nelaikytini papildomais darbais pagal </w:t>
            </w:r>
            <w:r w:rsidRPr="00D4164B">
              <w:rPr>
                <w:rFonts w:ascii="Times New Roman" w:hAnsi="Times New Roman"/>
                <w:color w:val="222222"/>
                <w:sz w:val="24"/>
                <w:szCs w:val="24"/>
                <w:lang w:val="lt-LT" w:bidi="lt-LT"/>
              </w:rPr>
              <w:t>Sutarties projekto bendrųjų sutarties sąlygų 1.2</w:t>
            </w:r>
            <w:r w:rsidR="00645E08">
              <w:rPr>
                <w:rFonts w:ascii="Times New Roman" w:hAnsi="Times New Roman"/>
                <w:color w:val="222222"/>
                <w:sz w:val="24"/>
                <w:szCs w:val="24"/>
                <w:lang w:val="lt-LT" w:bidi="lt-LT"/>
              </w:rPr>
              <w:t>8</w:t>
            </w:r>
            <w:r w:rsidRPr="00D4164B">
              <w:rPr>
                <w:rFonts w:ascii="Times New Roman" w:hAnsi="Times New Roman"/>
                <w:color w:val="222222"/>
                <w:sz w:val="24"/>
                <w:szCs w:val="24"/>
                <w:lang w:val="lt-LT" w:bidi="lt-LT"/>
              </w:rPr>
              <w:t xml:space="preserve"> p. </w:t>
            </w:r>
            <w:r w:rsidRPr="00743DD2">
              <w:rPr>
                <w:rFonts w:ascii="Times New Roman" w:hAnsi="Times New Roman"/>
                <w:sz w:val="24"/>
                <w:szCs w:val="24"/>
                <w:lang w:val="lt-LT" w:bidi="lt-LT"/>
              </w:rPr>
              <w:t xml:space="preserve">Bendra </w:t>
            </w:r>
            <w:r>
              <w:rPr>
                <w:rFonts w:ascii="Times New Roman" w:hAnsi="Times New Roman"/>
                <w:sz w:val="24"/>
                <w:szCs w:val="24"/>
                <w:lang w:val="lt-LT" w:bidi="lt-LT"/>
              </w:rPr>
              <w:t>r</w:t>
            </w:r>
            <w:r w:rsidRPr="00743DD2">
              <w:rPr>
                <w:rFonts w:ascii="Times New Roman" w:hAnsi="Times New Roman"/>
                <w:sz w:val="24"/>
                <w:szCs w:val="24"/>
                <w:lang w:val="lt-LT" w:bidi="lt-LT"/>
              </w:rPr>
              <w:t xml:space="preserve">angovo pasiūlyme siūloma kaina negali viršyti šios sumos. Jei </w:t>
            </w:r>
            <w:r>
              <w:rPr>
                <w:rFonts w:ascii="Times New Roman" w:hAnsi="Times New Roman"/>
                <w:sz w:val="24"/>
                <w:szCs w:val="24"/>
                <w:lang w:val="lt-LT" w:bidi="lt-LT"/>
              </w:rPr>
              <w:t>r</w:t>
            </w:r>
            <w:r w:rsidRPr="00743DD2">
              <w:rPr>
                <w:rFonts w:ascii="Times New Roman" w:hAnsi="Times New Roman"/>
                <w:sz w:val="24"/>
                <w:szCs w:val="24"/>
                <w:lang w:val="lt-LT" w:bidi="lt-LT"/>
              </w:rPr>
              <w:t>angovo pasiūlyme nurodyta kaina viršys šiame punkte nurodytą pirkimo sumą, pasiūlymas bus atmestas</w:t>
            </w:r>
            <w:bookmarkEnd w:id="0"/>
            <w:r w:rsidRPr="00743DD2">
              <w:rPr>
                <w:rFonts w:ascii="Times New Roman" w:hAnsi="Times New Roman"/>
                <w:sz w:val="24"/>
                <w:szCs w:val="24"/>
                <w:lang w:val="lt-LT" w:bidi="lt-LT"/>
              </w:rPr>
              <w:t>.</w:t>
            </w:r>
            <w:r>
              <w:rPr>
                <w:rFonts w:ascii="Times New Roman" w:hAnsi="Times New Roman"/>
                <w:sz w:val="24"/>
                <w:szCs w:val="24"/>
                <w:lang w:val="lt-LT" w:bidi="lt-LT"/>
              </w:rPr>
              <w:t xml:space="preserve"> </w:t>
            </w:r>
          </w:p>
          <w:p w14:paraId="77428FAB" w14:textId="27136E06" w:rsidR="00677C54" w:rsidRPr="00743DD2" w:rsidRDefault="00677C54" w:rsidP="00677C54">
            <w:pPr>
              <w:pStyle w:val="BodyText"/>
              <w:tabs>
                <w:tab w:val="left" w:pos="567"/>
              </w:tabs>
              <w:spacing w:before="0" w:after="0"/>
              <w:ind w:left="22"/>
              <w:jc w:val="both"/>
              <w:rPr>
                <w:lang w:val="lt-LT"/>
              </w:rPr>
            </w:pPr>
          </w:p>
        </w:tc>
        <w:tc>
          <w:tcPr>
            <w:tcW w:w="4848" w:type="dxa"/>
          </w:tcPr>
          <w:p w14:paraId="4790E6CE" w14:textId="498DE73E" w:rsidR="00145F3F" w:rsidRPr="00E730A9" w:rsidRDefault="00145F3F" w:rsidP="00145F3F">
            <w:pPr>
              <w:pStyle w:val="BodyText"/>
              <w:tabs>
                <w:tab w:val="left" w:pos="567"/>
              </w:tabs>
              <w:spacing w:before="0" w:after="0"/>
              <w:jc w:val="both"/>
              <w:rPr>
                <w:rFonts w:ascii="Times New Roman" w:hAnsi="Times New Roman"/>
                <w:b/>
                <w:sz w:val="24"/>
                <w:szCs w:val="24"/>
                <w:lang w:val="lt-LT" w:bidi="lt-LT"/>
              </w:rPr>
            </w:pPr>
            <w:r>
              <w:rPr>
                <w:rFonts w:ascii="Times New Roman" w:hAnsi="Times New Roman"/>
                <w:sz w:val="24"/>
                <w:szCs w:val="24"/>
              </w:rPr>
              <w:t xml:space="preserve">2.5. </w:t>
            </w:r>
            <w:r w:rsidRPr="00DF00EA">
              <w:rPr>
                <w:rFonts w:ascii="Times New Roman" w:hAnsi="Times New Roman"/>
                <w:sz w:val="24"/>
                <w:szCs w:val="24"/>
              </w:rPr>
              <w:t xml:space="preserve">Кошти, виділені для закупівлі: </w:t>
            </w:r>
            <w:r w:rsidR="003C203D">
              <w:rPr>
                <w:rFonts w:ascii="Times New Roman" w:hAnsi="Times New Roman"/>
                <w:b/>
                <w:bCs/>
                <w:sz w:val="24"/>
                <w:szCs w:val="24"/>
              </w:rPr>
              <w:t xml:space="preserve">3 </w:t>
            </w:r>
            <w:r w:rsidR="00800DC2">
              <w:rPr>
                <w:rFonts w:ascii="Times New Roman" w:hAnsi="Times New Roman"/>
                <w:b/>
                <w:bCs/>
                <w:sz w:val="24"/>
                <w:szCs w:val="24"/>
              </w:rPr>
              <w:t>2</w:t>
            </w:r>
            <w:r w:rsidR="003C203D">
              <w:rPr>
                <w:rFonts w:ascii="Times New Roman" w:hAnsi="Times New Roman"/>
                <w:b/>
                <w:bCs/>
                <w:sz w:val="24"/>
                <w:szCs w:val="24"/>
              </w:rPr>
              <w:t>00</w:t>
            </w:r>
            <w:r w:rsidR="00871970">
              <w:rPr>
                <w:rFonts w:ascii="Times New Roman" w:hAnsi="Times New Roman"/>
                <w:b/>
                <w:bCs/>
                <w:sz w:val="24"/>
                <w:szCs w:val="24"/>
              </w:rPr>
              <w:t> </w:t>
            </w:r>
            <w:r w:rsidR="003C203D">
              <w:rPr>
                <w:rFonts w:ascii="Times New Roman" w:hAnsi="Times New Roman"/>
                <w:b/>
                <w:bCs/>
                <w:sz w:val="24"/>
                <w:szCs w:val="24"/>
              </w:rPr>
              <w:t>000</w:t>
            </w:r>
            <w:r w:rsidR="00871970">
              <w:rPr>
                <w:rFonts w:ascii="Times New Roman" w:hAnsi="Times New Roman"/>
                <w:b/>
                <w:bCs/>
                <w:sz w:val="24"/>
                <w:szCs w:val="24"/>
              </w:rPr>
              <w:t>,00</w:t>
            </w:r>
            <w:r w:rsidRPr="00447343">
              <w:rPr>
                <w:rFonts w:ascii="Times New Roman" w:hAnsi="Times New Roman"/>
                <w:b/>
                <w:sz w:val="24"/>
                <w:szCs w:val="24"/>
              </w:rPr>
              <w:t xml:space="preserve"> євро з ПДВ та всіма іншими податками, витратами та тими роботами</w:t>
            </w:r>
            <w:r w:rsidRPr="00DF00EA">
              <w:rPr>
                <w:rFonts w:ascii="Times New Roman" w:hAnsi="Times New Roman"/>
                <w:sz w:val="24"/>
                <w:szCs w:val="24"/>
              </w:rPr>
              <w:t xml:space="preserve">, які не були включені в угоду про закупівлю та цю закупівлю, але необхідні для виконання умов </w:t>
            </w:r>
            <w:r w:rsidR="002D6BCE">
              <w:rPr>
                <w:rFonts w:ascii="Times New Roman" w:hAnsi="Times New Roman"/>
                <w:sz w:val="24"/>
                <w:szCs w:val="24"/>
                <w:lang w:val="uk-UA"/>
              </w:rPr>
              <w:t xml:space="preserve">п. 2.1. </w:t>
            </w:r>
            <w:r w:rsidRPr="00DF00EA">
              <w:rPr>
                <w:rFonts w:ascii="Times New Roman" w:hAnsi="Times New Roman"/>
                <w:sz w:val="24"/>
                <w:szCs w:val="24"/>
              </w:rPr>
              <w:t xml:space="preserve">цієї закупівлі. </w:t>
            </w:r>
            <w:r w:rsidR="002D6BCE">
              <w:rPr>
                <w:rFonts w:ascii="Times New Roman" w:hAnsi="Times New Roman"/>
                <w:sz w:val="24"/>
                <w:szCs w:val="24"/>
                <w:lang w:val="uk-UA"/>
              </w:rPr>
              <w:t>Р</w:t>
            </w:r>
            <w:r w:rsidRPr="00DF00EA">
              <w:rPr>
                <w:rFonts w:ascii="Times New Roman" w:hAnsi="Times New Roman"/>
                <w:sz w:val="24"/>
                <w:szCs w:val="24"/>
              </w:rPr>
              <w:t xml:space="preserve">оботи, їх кількість, проектні рішення, зазначені в </w:t>
            </w:r>
            <w:r w:rsidR="00447343" w:rsidRPr="00447343">
              <w:rPr>
                <w:rFonts w:ascii="Times New Roman" w:hAnsi="Times New Roman"/>
                <w:sz w:val="24"/>
                <w:szCs w:val="24"/>
              </w:rPr>
              <w:t>технічному завданні</w:t>
            </w:r>
            <w:r w:rsidRPr="00DF00EA">
              <w:rPr>
                <w:rFonts w:ascii="Times New Roman" w:hAnsi="Times New Roman"/>
                <w:sz w:val="24"/>
                <w:szCs w:val="24"/>
              </w:rPr>
              <w:t xml:space="preserve"> (додаток 1), і підрядник мав і міг передбачити та оцінити їх ще до закінчення терміну подання пропозицій, і вони не вважаються додатковими роботами згідно з п. </w:t>
            </w:r>
            <w:r w:rsidR="00447343" w:rsidRPr="00447343">
              <w:rPr>
                <w:rFonts w:ascii="Times New Roman" w:hAnsi="Times New Roman"/>
                <w:sz w:val="24"/>
                <w:szCs w:val="24"/>
              </w:rPr>
              <w:t>1.2</w:t>
            </w:r>
            <w:r w:rsidR="00645E08">
              <w:rPr>
                <w:rFonts w:ascii="Times New Roman" w:hAnsi="Times New Roman"/>
                <w:sz w:val="24"/>
                <w:szCs w:val="24"/>
              </w:rPr>
              <w:t>8</w:t>
            </w:r>
            <w:r w:rsidR="00447343" w:rsidRPr="00447343">
              <w:rPr>
                <w:rFonts w:ascii="Times New Roman" w:hAnsi="Times New Roman"/>
                <w:sz w:val="24"/>
                <w:szCs w:val="24"/>
              </w:rPr>
              <w:t xml:space="preserve"> Загальних</w:t>
            </w:r>
            <w:r w:rsidRPr="00DF00EA">
              <w:rPr>
                <w:rFonts w:ascii="Times New Roman" w:hAnsi="Times New Roman"/>
                <w:sz w:val="24"/>
                <w:szCs w:val="24"/>
              </w:rPr>
              <w:t xml:space="preserve"> умов договору. Загальна ціна, запропонована в пропозиції підрядника, не може перевищувати цю суму. Якщо ціна, зазначена в пропозиції виконавця, перевищує суму закупівлі, зазначену в цьому пункті, пропозиція буде відхилена.</w:t>
            </w:r>
          </w:p>
        </w:tc>
      </w:tr>
      <w:tr w:rsidR="00145F3F" w:rsidRPr="00DB67A3" w14:paraId="40BB5442" w14:textId="1CF33B83" w:rsidTr="0022005C">
        <w:tc>
          <w:tcPr>
            <w:tcW w:w="4928" w:type="dxa"/>
            <w:gridSpan w:val="2"/>
          </w:tcPr>
          <w:p w14:paraId="2C7FDFD9" w14:textId="0F52EB7C" w:rsidR="00145F3F" w:rsidRPr="008C7CA8" w:rsidRDefault="00145F3F" w:rsidP="008C7CA8">
            <w:pPr>
              <w:pStyle w:val="BodyText"/>
              <w:numPr>
                <w:ilvl w:val="1"/>
                <w:numId w:val="19"/>
              </w:numPr>
              <w:tabs>
                <w:tab w:val="left" w:pos="567"/>
              </w:tabs>
              <w:spacing w:before="0" w:after="0"/>
              <w:ind w:left="0" w:firstLine="27"/>
              <w:jc w:val="both"/>
              <w:rPr>
                <w:rFonts w:ascii="Times New Roman" w:hAnsi="Times New Roman"/>
                <w:sz w:val="24"/>
                <w:szCs w:val="24"/>
                <w:lang w:val="lt-LT"/>
              </w:rPr>
            </w:pPr>
            <w:r w:rsidRPr="00743DD2">
              <w:rPr>
                <w:rFonts w:ascii="Times New Roman" w:hAnsi="Times New Roman"/>
                <w:sz w:val="24"/>
                <w:szCs w:val="24"/>
                <w:lang w:val="lt-LT" w:bidi="lt-LT"/>
              </w:rPr>
              <w:t xml:space="preserve">Jei reikia, Rangovui suteikiama galimybė apžiūrėti pirkimo objekto vykdymo vietą. Norėdamas pasinaudoti šia galimybe, Rangovas privalo ne vėliau kaip likus </w:t>
            </w:r>
            <w:r>
              <w:rPr>
                <w:rFonts w:ascii="Times New Roman" w:hAnsi="Times New Roman"/>
                <w:sz w:val="24"/>
                <w:szCs w:val="24"/>
                <w:lang w:val="lt-LT" w:bidi="lt-LT"/>
              </w:rPr>
              <w:t>3</w:t>
            </w:r>
            <w:r w:rsidRPr="00743DD2">
              <w:rPr>
                <w:rFonts w:ascii="Times New Roman" w:hAnsi="Times New Roman"/>
                <w:sz w:val="24"/>
                <w:szCs w:val="24"/>
                <w:lang w:val="lt-LT" w:bidi="lt-LT"/>
              </w:rPr>
              <w:t xml:space="preserve"> darbo dienoms iki pasiūlymų pateikimo termino pabaigos apie tai pranešti Perkančiajai organizacijai </w:t>
            </w:r>
            <w:r w:rsidR="00594942">
              <w:rPr>
                <w:rFonts w:ascii="Times New Roman" w:hAnsi="Times New Roman"/>
                <w:sz w:val="24"/>
                <w:szCs w:val="24"/>
                <w:lang w:val="lt-LT" w:bidi="lt-LT"/>
              </w:rPr>
              <w:t>CVP IS priemonėmis</w:t>
            </w:r>
            <w:r w:rsidRPr="00743DD2">
              <w:rPr>
                <w:rStyle w:val="Hyperlink"/>
                <w:rFonts w:ascii="Times New Roman" w:hAnsi="Times New Roman"/>
                <w:sz w:val="24"/>
                <w:szCs w:val="24"/>
                <w:lang w:val="lt-LT" w:bidi="lt-LT"/>
              </w:rPr>
              <w:t>.</w:t>
            </w:r>
            <w:r w:rsidR="008C7CA8">
              <w:rPr>
                <w:rStyle w:val="Hyperlink"/>
                <w:rFonts w:ascii="Times New Roman" w:hAnsi="Times New Roman"/>
                <w:color w:val="auto"/>
                <w:sz w:val="24"/>
                <w:szCs w:val="24"/>
                <w:u w:val="none"/>
                <w:lang w:val="lt-LT"/>
              </w:rPr>
              <w:t xml:space="preserve"> </w:t>
            </w:r>
            <w:r w:rsidRPr="008C7CA8">
              <w:rPr>
                <w:rFonts w:ascii="Times New Roman" w:hAnsi="Times New Roman"/>
                <w:sz w:val="24"/>
                <w:szCs w:val="24"/>
                <w:lang w:val="lt-LT" w:bidi="lt-LT"/>
              </w:rPr>
              <w:t>Perkančioji organizacija pranešusiam Rangovui nurodo galimą objekto apžiūros datą ir laiką. Objekto apžiūra gali būti organizuojama ne vėliau kaip likus 2 darbo dienoms iki pasiūlymų pateikimo termino pabaigos.</w:t>
            </w:r>
          </w:p>
        </w:tc>
        <w:tc>
          <w:tcPr>
            <w:tcW w:w="4848" w:type="dxa"/>
          </w:tcPr>
          <w:p w14:paraId="3A3EDFCA" w14:textId="32F0BB07" w:rsidR="00145F3F" w:rsidRPr="00E730A9" w:rsidRDefault="00145F3F" w:rsidP="003D13E3">
            <w:pPr>
              <w:pStyle w:val="BodyText"/>
              <w:tabs>
                <w:tab w:val="left" w:pos="567"/>
              </w:tabs>
              <w:spacing w:before="0" w:after="0"/>
              <w:jc w:val="both"/>
              <w:rPr>
                <w:rFonts w:ascii="Times New Roman" w:hAnsi="Times New Roman"/>
                <w:sz w:val="24"/>
                <w:szCs w:val="24"/>
                <w:lang w:val="lt-LT" w:bidi="lt-LT"/>
              </w:rPr>
            </w:pPr>
            <w:r w:rsidRPr="00E730A9">
              <w:rPr>
                <w:rFonts w:ascii="Times New Roman" w:hAnsi="Times New Roman"/>
                <w:sz w:val="24"/>
                <w:szCs w:val="24"/>
              </w:rPr>
              <w:t>2.</w:t>
            </w:r>
            <w:r>
              <w:rPr>
                <w:rFonts w:ascii="Times New Roman" w:hAnsi="Times New Roman"/>
                <w:sz w:val="24"/>
                <w:szCs w:val="24"/>
              </w:rPr>
              <w:t xml:space="preserve">6. </w:t>
            </w:r>
            <w:r w:rsidR="006E45F6">
              <w:rPr>
                <w:rFonts w:ascii="Times New Roman" w:hAnsi="Times New Roman"/>
                <w:sz w:val="24"/>
                <w:szCs w:val="24"/>
                <w:lang w:val="uk-UA"/>
              </w:rPr>
              <w:t>За</w:t>
            </w:r>
            <w:r w:rsidRPr="00E730A9">
              <w:rPr>
                <w:rFonts w:ascii="Times New Roman" w:hAnsi="Times New Roman"/>
                <w:sz w:val="24"/>
                <w:szCs w:val="24"/>
              </w:rPr>
              <w:t xml:space="preserve"> необхідності </w:t>
            </w:r>
            <w:r w:rsidR="006E45F6">
              <w:rPr>
                <w:rFonts w:ascii="Times New Roman" w:hAnsi="Times New Roman"/>
                <w:sz w:val="24"/>
                <w:szCs w:val="24"/>
                <w:lang w:val="uk-UA"/>
              </w:rPr>
              <w:t>П</w:t>
            </w:r>
            <w:r w:rsidRPr="00E730A9">
              <w:rPr>
                <w:rFonts w:ascii="Times New Roman" w:hAnsi="Times New Roman"/>
                <w:sz w:val="24"/>
                <w:szCs w:val="24"/>
              </w:rPr>
              <w:t>ідряднику надається можливість оглянути місце реалізації об'єкта закупівлі. Щоб скористатися цією можливістю, Підрядник повинен повідомити</w:t>
            </w:r>
            <w:r w:rsidR="003D13E3">
              <w:rPr>
                <w:rFonts w:ascii="Times New Roman" w:hAnsi="Times New Roman"/>
                <w:sz w:val="24"/>
                <w:szCs w:val="24"/>
                <w:lang w:val="uk-UA"/>
              </w:rPr>
              <w:t xml:space="preserve"> </w:t>
            </w:r>
            <w:r w:rsidR="003D13E3" w:rsidRPr="003D13E3">
              <w:rPr>
                <w:rFonts w:ascii="Times New Roman" w:hAnsi="Times New Roman"/>
                <w:sz w:val="24"/>
                <w:szCs w:val="24"/>
                <w:lang w:val="uk-UA"/>
              </w:rPr>
              <w:t>закупівельної організації</w:t>
            </w:r>
            <w:r w:rsidRPr="00E730A9">
              <w:rPr>
                <w:rFonts w:ascii="Times New Roman" w:hAnsi="Times New Roman"/>
                <w:sz w:val="24"/>
                <w:szCs w:val="24"/>
              </w:rPr>
              <w:t xml:space="preserve"> </w:t>
            </w:r>
            <w:r w:rsidRPr="00941B05">
              <w:rPr>
                <w:rFonts w:ascii="Times New Roman" w:hAnsi="Times New Roman"/>
                <w:sz w:val="24"/>
                <w:szCs w:val="24"/>
              </w:rPr>
              <w:t>е</w:t>
            </w:r>
            <w:r w:rsidRPr="00E730A9">
              <w:rPr>
                <w:rFonts w:ascii="Times New Roman" w:hAnsi="Times New Roman"/>
                <w:sz w:val="24"/>
                <w:szCs w:val="24"/>
              </w:rPr>
              <w:t xml:space="preserve">лектронною поштою не пізніше ніж за </w:t>
            </w:r>
            <w:r>
              <w:rPr>
                <w:rFonts w:ascii="Times New Roman" w:hAnsi="Times New Roman"/>
                <w:sz w:val="24"/>
                <w:szCs w:val="24"/>
              </w:rPr>
              <w:t>3</w:t>
            </w:r>
            <w:r w:rsidRPr="00E730A9">
              <w:rPr>
                <w:rFonts w:ascii="Times New Roman" w:hAnsi="Times New Roman"/>
                <w:sz w:val="24"/>
                <w:szCs w:val="24"/>
              </w:rPr>
              <w:t xml:space="preserve"> робочих днів до закінчення терміну подання тендерних заявок </w:t>
            </w:r>
            <w:r w:rsidR="00594942" w:rsidRPr="00594942">
              <w:rPr>
                <w:rFonts w:ascii="Times New Roman" w:hAnsi="Times New Roman"/>
                <w:sz w:val="24"/>
                <w:szCs w:val="24"/>
              </w:rPr>
              <w:t>за допомогою CVP IS</w:t>
            </w:r>
            <w:r w:rsidRPr="00E730A9">
              <w:rPr>
                <w:rFonts w:ascii="Times New Roman" w:hAnsi="Times New Roman"/>
                <w:sz w:val="24"/>
                <w:szCs w:val="24"/>
              </w:rPr>
              <w:t xml:space="preserve">. </w:t>
            </w:r>
            <w:r w:rsidR="003D13E3">
              <w:rPr>
                <w:rFonts w:ascii="Times New Roman" w:hAnsi="Times New Roman"/>
                <w:sz w:val="24"/>
                <w:szCs w:val="24"/>
                <w:lang w:val="uk-UA"/>
              </w:rPr>
              <w:t>З</w:t>
            </w:r>
            <w:r w:rsidR="003D13E3" w:rsidRPr="003D13E3">
              <w:rPr>
                <w:rFonts w:ascii="Times New Roman" w:hAnsi="Times New Roman"/>
                <w:sz w:val="24"/>
                <w:szCs w:val="24"/>
              </w:rPr>
              <w:t>акупівельн</w:t>
            </w:r>
            <w:r w:rsidR="003D13E3">
              <w:rPr>
                <w:rFonts w:ascii="Times New Roman" w:hAnsi="Times New Roman"/>
                <w:sz w:val="24"/>
                <w:szCs w:val="24"/>
                <w:lang w:val="uk-UA"/>
              </w:rPr>
              <w:t>а</w:t>
            </w:r>
            <w:r w:rsidR="003D13E3" w:rsidRPr="003D13E3">
              <w:rPr>
                <w:rFonts w:ascii="Times New Roman" w:hAnsi="Times New Roman"/>
                <w:sz w:val="24"/>
                <w:szCs w:val="24"/>
              </w:rPr>
              <w:t xml:space="preserve"> організаці</w:t>
            </w:r>
            <w:r w:rsidR="003D13E3">
              <w:rPr>
                <w:rFonts w:ascii="Times New Roman" w:hAnsi="Times New Roman"/>
                <w:sz w:val="24"/>
                <w:szCs w:val="24"/>
                <w:lang w:val="uk-UA"/>
              </w:rPr>
              <w:t>я</w:t>
            </w:r>
            <w:r w:rsidRPr="00E730A9">
              <w:rPr>
                <w:rFonts w:ascii="Times New Roman" w:hAnsi="Times New Roman"/>
                <w:sz w:val="24"/>
                <w:szCs w:val="24"/>
              </w:rPr>
              <w:t xml:space="preserve"> повинна сповістити </w:t>
            </w:r>
            <w:r w:rsidR="006E45F6">
              <w:rPr>
                <w:rFonts w:ascii="Times New Roman" w:hAnsi="Times New Roman"/>
                <w:sz w:val="24"/>
                <w:szCs w:val="24"/>
                <w:lang w:val="uk-UA"/>
              </w:rPr>
              <w:t>П</w:t>
            </w:r>
            <w:r w:rsidRPr="00E730A9">
              <w:rPr>
                <w:rFonts w:ascii="Times New Roman" w:hAnsi="Times New Roman"/>
                <w:sz w:val="24"/>
                <w:szCs w:val="24"/>
              </w:rPr>
              <w:t xml:space="preserve">ідрядника про можливу дату і час огляду об'єкта. Огляд об'єкта може бути організований не пізніше, ніж за </w:t>
            </w:r>
            <w:r>
              <w:rPr>
                <w:rFonts w:ascii="Times New Roman" w:hAnsi="Times New Roman"/>
                <w:sz w:val="24"/>
                <w:szCs w:val="24"/>
              </w:rPr>
              <w:t>2</w:t>
            </w:r>
            <w:r w:rsidRPr="00E730A9">
              <w:rPr>
                <w:rFonts w:ascii="Times New Roman" w:hAnsi="Times New Roman"/>
                <w:sz w:val="24"/>
                <w:szCs w:val="24"/>
              </w:rPr>
              <w:t xml:space="preserve"> робочих дні до закінчення крайнього терміну подачі тендерних заявок.</w:t>
            </w:r>
          </w:p>
        </w:tc>
      </w:tr>
      <w:tr w:rsidR="00E13D52" w:rsidRPr="00DB67A3" w14:paraId="20282E7F" w14:textId="191C2200" w:rsidTr="0022005C">
        <w:tc>
          <w:tcPr>
            <w:tcW w:w="4928" w:type="dxa"/>
            <w:gridSpan w:val="2"/>
          </w:tcPr>
          <w:p w14:paraId="6D9C4C4E" w14:textId="4B5A1D9F" w:rsidR="00E13D52" w:rsidRPr="00743DD2" w:rsidRDefault="00E13D52" w:rsidP="00E13D52">
            <w:pPr>
              <w:pStyle w:val="BodyText"/>
              <w:tabs>
                <w:tab w:val="left" w:pos="426"/>
              </w:tabs>
              <w:spacing w:before="0" w:after="0"/>
              <w:jc w:val="both"/>
              <w:rPr>
                <w:lang w:val="lt-LT"/>
              </w:rPr>
            </w:pPr>
            <w:r>
              <w:rPr>
                <w:rFonts w:ascii="Times New Roman" w:hAnsi="Times New Roman"/>
                <w:sz w:val="24"/>
                <w:szCs w:val="24"/>
                <w:lang w:val="lt-LT" w:bidi="lt-LT"/>
              </w:rPr>
              <w:t>2.7. Sutarties vykdymo metu yra numatyta rangovui premija už veteranų įdarbinimą. Apie tai plačiau priede Nr. 7 „Premija dėl Ukrainos karo veteranų pasitelkimo“</w:t>
            </w:r>
          </w:p>
        </w:tc>
        <w:tc>
          <w:tcPr>
            <w:tcW w:w="4848" w:type="dxa"/>
          </w:tcPr>
          <w:p w14:paraId="675116C4" w14:textId="5CDEEC02" w:rsidR="00E13D52" w:rsidRPr="00743DD2" w:rsidRDefault="00E13D52" w:rsidP="00E13D52">
            <w:pPr>
              <w:pStyle w:val="BodyText"/>
              <w:tabs>
                <w:tab w:val="left" w:pos="426"/>
              </w:tabs>
              <w:spacing w:before="0" w:after="0"/>
              <w:jc w:val="both"/>
              <w:rPr>
                <w:lang w:val="lt-LT"/>
              </w:rPr>
            </w:pPr>
            <w:r w:rsidRPr="007B2E6A">
              <w:rPr>
                <w:rFonts w:ascii="Times New Roman" w:hAnsi="Times New Roman"/>
                <w:sz w:val="24"/>
                <w:szCs w:val="24"/>
              </w:rPr>
              <w:t>2.7 Під час виконання Договору для Підрядника передбачена премія за працевлаштування ветеранів. Для більш детальної інформації див. Додаток 7 «Бонус за використання праці ветеранів війни в Україні»</w:t>
            </w:r>
          </w:p>
        </w:tc>
      </w:tr>
      <w:tr w:rsidR="00735503" w:rsidRPr="00DB67A3" w14:paraId="550C557F" w14:textId="77777777" w:rsidTr="0022005C">
        <w:tc>
          <w:tcPr>
            <w:tcW w:w="4928" w:type="dxa"/>
            <w:gridSpan w:val="2"/>
          </w:tcPr>
          <w:p w14:paraId="2C763E18" w14:textId="68BD421E" w:rsidR="00735503" w:rsidRDefault="00735503" w:rsidP="002B5B64">
            <w:pPr>
              <w:pStyle w:val="BodyText"/>
              <w:numPr>
                <w:ilvl w:val="1"/>
                <w:numId w:val="114"/>
              </w:numPr>
              <w:tabs>
                <w:tab w:val="left" w:pos="589"/>
              </w:tabs>
              <w:spacing w:before="0" w:after="0"/>
              <w:ind w:left="22" w:right="10" w:hanging="22"/>
              <w:jc w:val="both"/>
              <w:rPr>
                <w:rFonts w:ascii="Times New Roman" w:hAnsi="Times New Roman"/>
                <w:sz w:val="24"/>
                <w:szCs w:val="24"/>
                <w:lang w:val="lt-LT" w:bidi="lt-LT"/>
              </w:rPr>
            </w:pPr>
            <w:proofErr w:type="spellStart"/>
            <w:proofErr w:type="gramStart"/>
            <w:r w:rsidRPr="00735503">
              <w:rPr>
                <w:rFonts w:ascii="Times New Roman" w:hAnsi="Times New Roman"/>
                <w:sz w:val="24"/>
                <w:szCs w:val="24"/>
                <w:lang w:val="en-GB" w:bidi="lt-LT"/>
              </w:rPr>
              <w:t>Atsižvelgiant</w:t>
            </w:r>
            <w:proofErr w:type="spellEnd"/>
            <w:r w:rsidRPr="00735503">
              <w:rPr>
                <w:rFonts w:ascii="Times New Roman" w:hAnsi="Times New Roman"/>
                <w:sz w:val="24"/>
                <w:szCs w:val="24"/>
                <w:lang w:val="en-GB" w:bidi="lt-LT"/>
              </w:rPr>
              <w:t>  į</w:t>
            </w:r>
            <w:proofErr w:type="gramEnd"/>
            <w:r w:rsidRPr="00735503">
              <w:rPr>
                <w:rFonts w:ascii="Times New Roman" w:hAnsi="Times New Roman"/>
                <w:sz w:val="24"/>
                <w:szCs w:val="24"/>
                <w:lang w:val="en-GB" w:bidi="lt-LT"/>
              </w:rPr>
              <w:t xml:space="preserve"> 2025 m. </w:t>
            </w:r>
            <w:proofErr w:type="spellStart"/>
            <w:r w:rsidRPr="00735503">
              <w:rPr>
                <w:rFonts w:ascii="Times New Roman" w:hAnsi="Times New Roman"/>
                <w:sz w:val="24"/>
                <w:szCs w:val="24"/>
                <w:lang w:val="en-GB" w:bidi="lt-LT"/>
              </w:rPr>
              <w:t>sausio</w:t>
            </w:r>
            <w:proofErr w:type="spellEnd"/>
            <w:r w:rsidRPr="00735503">
              <w:rPr>
                <w:rFonts w:ascii="Times New Roman" w:hAnsi="Times New Roman"/>
                <w:sz w:val="24"/>
                <w:szCs w:val="24"/>
                <w:lang w:val="en-GB" w:bidi="lt-LT"/>
              </w:rPr>
              <w:t xml:space="preserve"> 13 d. </w:t>
            </w:r>
            <w:proofErr w:type="spellStart"/>
            <w:r w:rsidRPr="00735503">
              <w:rPr>
                <w:rFonts w:ascii="Times New Roman" w:hAnsi="Times New Roman"/>
                <w:sz w:val="24"/>
                <w:szCs w:val="24"/>
                <w:lang w:val="en-GB" w:bidi="lt-LT"/>
              </w:rPr>
              <w:t>gautą</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Projekto</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programos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registracijos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pažymą</w:t>
            </w:r>
            <w:proofErr w:type="spellEnd"/>
            <w:r w:rsidRPr="00735503">
              <w:rPr>
                <w:rFonts w:ascii="Times New Roman" w:hAnsi="Times New Roman"/>
                <w:sz w:val="24"/>
                <w:szCs w:val="24"/>
                <w:lang w:val="en-GB" w:bidi="lt-LT"/>
              </w:rPr>
              <w:t xml:space="preserve"> Nr. 5797</w:t>
            </w:r>
            <w:r>
              <w:rPr>
                <w:rFonts w:ascii="Times New Roman" w:hAnsi="Times New Roman"/>
                <w:sz w:val="24"/>
                <w:szCs w:val="24"/>
                <w:lang w:val="en-GB" w:bidi="lt-LT"/>
              </w:rPr>
              <w:t xml:space="preserve"> (</w:t>
            </w:r>
            <w:proofErr w:type="spellStart"/>
            <w:r>
              <w:rPr>
                <w:rFonts w:ascii="Times New Roman" w:hAnsi="Times New Roman"/>
                <w:sz w:val="24"/>
                <w:szCs w:val="24"/>
                <w:lang w:val="en-GB" w:bidi="lt-LT"/>
              </w:rPr>
              <w:t>priedas</w:t>
            </w:r>
            <w:proofErr w:type="spellEnd"/>
            <w:r>
              <w:rPr>
                <w:rFonts w:ascii="Times New Roman" w:hAnsi="Times New Roman"/>
                <w:sz w:val="24"/>
                <w:szCs w:val="24"/>
                <w:lang w:val="en-GB" w:bidi="lt-LT"/>
              </w:rPr>
              <w:t xml:space="preserve"> Nr. </w:t>
            </w:r>
            <w:proofErr w:type="gramStart"/>
            <w:r>
              <w:rPr>
                <w:rFonts w:ascii="Times New Roman" w:hAnsi="Times New Roman"/>
                <w:sz w:val="24"/>
                <w:szCs w:val="24"/>
                <w:lang w:val="en-GB" w:bidi="lt-LT"/>
              </w:rPr>
              <w:t xml:space="preserve">8) </w:t>
            </w:r>
            <w:r w:rsidRPr="00735503">
              <w:rPr>
                <w:rFonts w:ascii="Times New Roman" w:hAnsi="Times New Roman"/>
                <w:sz w:val="24"/>
                <w:szCs w:val="24"/>
                <w:lang w:val="en-GB" w:bidi="lt-LT"/>
              </w:rPr>
              <w:t>,</w:t>
            </w:r>
            <w:proofErr w:type="gram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kurioje</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nurodyta</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kad</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pagal</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Ukrainos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Vyriausybės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ir</w:t>
            </w:r>
            <w:proofErr w:type="spellEnd"/>
            <w:r w:rsidRPr="00735503">
              <w:rPr>
                <w:rFonts w:ascii="Times New Roman" w:hAnsi="Times New Roman"/>
                <w:sz w:val="24"/>
                <w:szCs w:val="24"/>
                <w:lang w:val="en-GB" w:bidi="lt-LT"/>
              </w:rPr>
              <w:t xml:space="preserve"> Europos </w:t>
            </w:r>
            <w:proofErr w:type="spellStart"/>
            <w:r w:rsidRPr="00735503">
              <w:rPr>
                <w:rFonts w:ascii="Times New Roman" w:hAnsi="Times New Roman"/>
                <w:sz w:val="24"/>
                <w:szCs w:val="24"/>
                <w:lang w:val="en-GB" w:bidi="lt-LT"/>
              </w:rPr>
              <w:t>Bendrijų</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Komisijos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pagrindų</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susitarimo</w:t>
            </w:r>
            <w:proofErr w:type="spellEnd"/>
            <w:r w:rsidRPr="00735503">
              <w:rPr>
                <w:rFonts w:ascii="Times New Roman" w:hAnsi="Times New Roman"/>
                <w:sz w:val="24"/>
                <w:szCs w:val="24"/>
                <w:lang w:val="en-GB" w:bidi="lt-LT"/>
              </w:rPr>
              <w:t xml:space="preserve"> 3 </w:t>
            </w:r>
            <w:proofErr w:type="spellStart"/>
            <w:r w:rsidRPr="00735503">
              <w:rPr>
                <w:rFonts w:ascii="Times New Roman" w:hAnsi="Times New Roman"/>
                <w:sz w:val="24"/>
                <w:szCs w:val="24"/>
                <w:lang w:val="en-GB" w:bidi="lt-LT"/>
              </w:rPr>
              <w:t>straipsnį</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Bendrijos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visiškai</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ar</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iš</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dalies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finansuojamoms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priemonėms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netaikomi</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mokesčiai</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muitai</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ar</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kitos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panašaus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pobūdžio</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rinkliavos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Sutarties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dalyviams</w:t>
            </w:r>
            <w:proofErr w:type="spellEnd"/>
            <w:r w:rsidRPr="00735503">
              <w:rPr>
                <w:rFonts w:ascii="Times New Roman" w:hAnsi="Times New Roman"/>
                <w:sz w:val="24"/>
                <w:szCs w:val="24"/>
                <w:lang w:val="en-GB" w:bidi="lt-LT"/>
              </w:rPr>
              <w:t xml:space="preserve"> bus </w:t>
            </w:r>
            <w:proofErr w:type="spellStart"/>
            <w:r w:rsidRPr="00735503">
              <w:rPr>
                <w:rFonts w:ascii="Times New Roman" w:hAnsi="Times New Roman"/>
                <w:sz w:val="24"/>
                <w:szCs w:val="24"/>
                <w:lang w:val="en-GB" w:bidi="lt-LT"/>
              </w:rPr>
              <w:t>taikomas</w:t>
            </w:r>
            <w:proofErr w:type="spellEnd"/>
            <w:r w:rsidRPr="00735503">
              <w:rPr>
                <w:rFonts w:ascii="Times New Roman" w:hAnsi="Times New Roman"/>
                <w:sz w:val="24"/>
                <w:szCs w:val="24"/>
                <w:lang w:val="en-GB" w:bidi="lt-LT"/>
              </w:rPr>
              <w:t xml:space="preserve"> 0% PVM </w:t>
            </w:r>
            <w:proofErr w:type="spellStart"/>
            <w:r w:rsidRPr="00735503">
              <w:rPr>
                <w:rFonts w:ascii="Times New Roman" w:hAnsi="Times New Roman"/>
                <w:sz w:val="24"/>
                <w:szCs w:val="24"/>
                <w:lang w:val="en-GB" w:bidi="lt-LT"/>
              </w:rPr>
              <w:t>tarifas</w:t>
            </w:r>
            <w:proofErr w:type="spellEnd"/>
            <w:r w:rsidRPr="00735503">
              <w:rPr>
                <w:rFonts w:ascii="Times New Roman" w:hAnsi="Times New Roman"/>
                <w:sz w:val="24"/>
                <w:szCs w:val="24"/>
                <w:lang w:val="en-GB" w:bidi="lt-LT"/>
              </w:rPr>
              <w:t xml:space="preserve">.  0% PVM </w:t>
            </w:r>
            <w:proofErr w:type="spellStart"/>
            <w:r w:rsidRPr="00735503">
              <w:rPr>
                <w:rFonts w:ascii="Times New Roman" w:hAnsi="Times New Roman"/>
                <w:sz w:val="24"/>
                <w:szCs w:val="24"/>
                <w:lang w:val="en-GB" w:bidi="lt-LT"/>
              </w:rPr>
              <w:t>tarifas</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taikomas</w:t>
            </w:r>
            <w:proofErr w:type="spellEnd"/>
            <w:r w:rsidRPr="00735503">
              <w:rPr>
                <w:rFonts w:ascii="Times New Roman" w:hAnsi="Times New Roman"/>
                <w:sz w:val="24"/>
                <w:szCs w:val="24"/>
                <w:lang w:val="en-GB" w:bidi="lt-LT"/>
              </w:rPr>
              <w:t xml:space="preserve"> tik </w:t>
            </w:r>
            <w:proofErr w:type="spellStart"/>
            <w:r w:rsidRPr="00735503">
              <w:rPr>
                <w:rFonts w:ascii="Times New Roman" w:hAnsi="Times New Roman"/>
                <w:sz w:val="24"/>
                <w:szCs w:val="24"/>
                <w:lang w:val="en-GB" w:bidi="lt-LT"/>
              </w:rPr>
              <w:t>rangovo</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ir</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užsakovo</w:t>
            </w:r>
            <w:proofErr w:type="spellEnd"/>
            <w:r w:rsidRPr="00735503">
              <w:rPr>
                <w:rFonts w:ascii="Times New Roman" w:hAnsi="Times New Roman"/>
                <w:sz w:val="24"/>
                <w:szCs w:val="24"/>
                <w:lang w:val="en-GB" w:bidi="lt-LT"/>
              </w:rPr>
              <w:t xml:space="preserve"> </w:t>
            </w:r>
            <w:proofErr w:type="spellStart"/>
            <w:r w:rsidRPr="00735503">
              <w:rPr>
                <w:rFonts w:ascii="Times New Roman" w:hAnsi="Times New Roman"/>
                <w:sz w:val="24"/>
                <w:szCs w:val="24"/>
                <w:lang w:val="en-GB" w:bidi="lt-LT"/>
              </w:rPr>
              <w:t>santykiuose</w:t>
            </w:r>
            <w:proofErr w:type="spellEnd"/>
            <w:r w:rsidRPr="00735503">
              <w:rPr>
                <w:rFonts w:ascii="Times New Roman" w:hAnsi="Times New Roman"/>
                <w:sz w:val="24"/>
                <w:szCs w:val="24"/>
                <w:lang w:val="en-GB" w:bidi="lt-LT"/>
              </w:rPr>
              <w:t>.</w:t>
            </w:r>
          </w:p>
        </w:tc>
        <w:tc>
          <w:tcPr>
            <w:tcW w:w="4848" w:type="dxa"/>
          </w:tcPr>
          <w:p w14:paraId="4F38E740" w14:textId="0170B81E" w:rsidR="00735503" w:rsidRPr="007B2E6A" w:rsidRDefault="002B5B64" w:rsidP="002B5B64">
            <w:pPr>
              <w:pStyle w:val="BodyText"/>
              <w:tabs>
                <w:tab w:val="left" w:pos="589"/>
              </w:tabs>
              <w:spacing w:before="0" w:after="0"/>
              <w:ind w:right="10"/>
              <w:jc w:val="both"/>
              <w:rPr>
                <w:rFonts w:ascii="Times New Roman" w:hAnsi="Times New Roman"/>
                <w:sz w:val="24"/>
                <w:szCs w:val="24"/>
              </w:rPr>
            </w:pPr>
            <w:r>
              <w:rPr>
                <w:rFonts w:ascii="Times New Roman" w:hAnsi="Times New Roman"/>
                <w:sz w:val="24"/>
                <w:szCs w:val="24"/>
                <w:lang w:val="en-GB"/>
              </w:rPr>
              <w:t xml:space="preserve">2.8. </w:t>
            </w:r>
            <w:proofErr w:type="spellStart"/>
            <w:r w:rsidR="00735503" w:rsidRPr="00735503">
              <w:rPr>
                <w:rFonts w:ascii="Times New Roman" w:hAnsi="Times New Roman"/>
                <w:sz w:val="24"/>
                <w:szCs w:val="24"/>
                <w:lang w:val="en-GB"/>
              </w:rPr>
              <w:t>Враховуючи</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Свідоцтво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про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реєстрацію</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проекту</w:t>
            </w:r>
            <w:proofErr w:type="spellEnd"/>
            <w:r w:rsidR="00735503" w:rsidRPr="00735503">
              <w:rPr>
                <w:rFonts w:ascii="Times New Roman" w:hAnsi="Times New Roman"/>
                <w:sz w:val="24"/>
                <w:szCs w:val="24"/>
                <w:lang w:val="en-GB"/>
              </w:rPr>
              <w:t>/</w:t>
            </w:r>
            <w:proofErr w:type="spellStart"/>
            <w:r w:rsidR="00735503" w:rsidRPr="00735503">
              <w:rPr>
                <w:rFonts w:ascii="Times New Roman" w:hAnsi="Times New Roman"/>
                <w:sz w:val="24"/>
                <w:szCs w:val="24"/>
                <w:lang w:val="en-GB"/>
              </w:rPr>
              <w:t>програми</w:t>
            </w:r>
            <w:proofErr w:type="spellEnd"/>
            <w:r w:rsidR="00735503" w:rsidRPr="00735503">
              <w:rPr>
                <w:rFonts w:ascii="Times New Roman" w:hAnsi="Times New Roman"/>
                <w:sz w:val="24"/>
                <w:szCs w:val="24"/>
                <w:lang w:val="en-GB"/>
              </w:rPr>
              <w:t xml:space="preserve"> № 5797</w:t>
            </w:r>
            <w:r w:rsid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Додаток</w:t>
            </w:r>
            <w:proofErr w:type="spellEnd"/>
            <w:r w:rsidR="00735503" w:rsidRPr="00735503">
              <w:rPr>
                <w:rFonts w:ascii="Times New Roman" w:hAnsi="Times New Roman"/>
                <w:sz w:val="24"/>
                <w:szCs w:val="24"/>
                <w:lang w:val="en-GB"/>
              </w:rPr>
              <w:t xml:space="preserve"> № 8), </w:t>
            </w:r>
            <w:proofErr w:type="spellStart"/>
            <w:r w:rsidR="00735503" w:rsidRPr="00735503">
              <w:rPr>
                <w:rFonts w:ascii="Times New Roman" w:hAnsi="Times New Roman"/>
                <w:sz w:val="24"/>
                <w:szCs w:val="24"/>
                <w:lang w:val="en-GB"/>
              </w:rPr>
              <w:t>отримане</w:t>
            </w:r>
            <w:proofErr w:type="spellEnd"/>
            <w:r w:rsidR="00735503" w:rsidRPr="00735503">
              <w:rPr>
                <w:rFonts w:ascii="Times New Roman" w:hAnsi="Times New Roman"/>
                <w:sz w:val="24"/>
                <w:szCs w:val="24"/>
                <w:lang w:val="en-GB"/>
              </w:rPr>
              <w:t xml:space="preserve"> 13 </w:t>
            </w:r>
            <w:proofErr w:type="spellStart"/>
            <w:r w:rsidR="00735503" w:rsidRPr="00735503">
              <w:rPr>
                <w:rFonts w:ascii="Times New Roman" w:hAnsi="Times New Roman"/>
                <w:sz w:val="24"/>
                <w:szCs w:val="24"/>
                <w:lang w:val="en-GB"/>
              </w:rPr>
              <w:t>січня</w:t>
            </w:r>
            <w:proofErr w:type="spellEnd"/>
            <w:r w:rsidR="00735503" w:rsidRPr="00735503">
              <w:rPr>
                <w:rFonts w:ascii="Times New Roman" w:hAnsi="Times New Roman"/>
                <w:sz w:val="24"/>
                <w:szCs w:val="24"/>
                <w:lang w:val="en-GB"/>
              </w:rPr>
              <w:t xml:space="preserve"> 2025 </w:t>
            </w:r>
            <w:proofErr w:type="spellStart"/>
            <w:r w:rsidR="00735503" w:rsidRPr="00735503">
              <w:rPr>
                <w:rFonts w:ascii="Times New Roman" w:hAnsi="Times New Roman"/>
                <w:sz w:val="24"/>
                <w:szCs w:val="24"/>
                <w:lang w:val="en-GB"/>
              </w:rPr>
              <w:t>року</w:t>
            </w:r>
            <w:proofErr w:type="spellEnd"/>
            <w:r w:rsidR="00735503" w:rsidRPr="00735503">
              <w:rPr>
                <w:rFonts w:ascii="Times New Roman" w:hAnsi="Times New Roman"/>
                <w:sz w:val="24"/>
                <w:szCs w:val="24"/>
                <w:lang w:val="en-GB"/>
              </w:rPr>
              <w:t xml:space="preserve">, в </w:t>
            </w:r>
            <w:proofErr w:type="spellStart"/>
            <w:r w:rsidR="00735503" w:rsidRPr="00735503">
              <w:rPr>
                <w:rFonts w:ascii="Times New Roman" w:hAnsi="Times New Roman"/>
                <w:sz w:val="24"/>
                <w:szCs w:val="24"/>
                <w:lang w:val="en-GB"/>
              </w:rPr>
              <w:t>якому</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зазначено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що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відповідно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до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статті</w:t>
            </w:r>
            <w:proofErr w:type="spellEnd"/>
            <w:r w:rsidR="00735503" w:rsidRPr="00735503">
              <w:rPr>
                <w:rFonts w:ascii="Times New Roman" w:hAnsi="Times New Roman"/>
                <w:sz w:val="24"/>
                <w:szCs w:val="24"/>
                <w:lang w:val="en-GB"/>
              </w:rPr>
              <w:t xml:space="preserve"> 3, </w:t>
            </w:r>
            <w:proofErr w:type="spellStart"/>
            <w:r w:rsidR="00735503" w:rsidRPr="00735503">
              <w:rPr>
                <w:rFonts w:ascii="Times New Roman" w:hAnsi="Times New Roman"/>
                <w:sz w:val="24"/>
                <w:szCs w:val="24"/>
                <w:lang w:val="en-GB"/>
              </w:rPr>
              <w:t>Рамкової</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угоди</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між</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Урядом</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України</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та</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Комісією</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Європейських</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Співтовариств</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Заходи</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що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повністю</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або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частково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фінансуються</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Співтовариством</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до</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Учасників</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контракту</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застосовуватиметься</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ставка</w:t>
            </w:r>
            <w:proofErr w:type="spellEnd"/>
            <w:r w:rsidR="00735503" w:rsidRPr="00735503">
              <w:rPr>
                <w:rFonts w:ascii="Times New Roman" w:hAnsi="Times New Roman"/>
                <w:sz w:val="24"/>
                <w:szCs w:val="24"/>
                <w:lang w:val="en-GB"/>
              </w:rPr>
              <w:t xml:space="preserve"> ПДВ 0%. </w:t>
            </w:r>
            <w:proofErr w:type="spellStart"/>
            <w:r w:rsidR="00735503" w:rsidRPr="00735503">
              <w:rPr>
                <w:rFonts w:ascii="Times New Roman" w:hAnsi="Times New Roman"/>
                <w:sz w:val="24"/>
                <w:szCs w:val="24"/>
                <w:lang w:val="en-GB"/>
              </w:rPr>
              <w:t>Ставка</w:t>
            </w:r>
            <w:proofErr w:type="spellEnd"/>
            <w:r w:rsidR="00735503" w:rsidRPr="00735503">
              <w:rPr>
                <w:rFonts w:ascii="Times New Roman" w:hAnsi="Times New Roman"/>
                <w:sz w:val="24"/>
                <w:szCs w:val="24"/>
                <w:lang w:val="en-GB"/>
              </w:rPr>
              <w:t xml:space="preserve"> ПДВ 0% </w:t>
            </w:r>
            <w:proofErr w:type="spellStart"/>
            <w:r w:rsidR="00735503" w:rsidRPr="00735503">
              <w:rPr>
                <w:rFonts w:ascii="Times New Roman" w:hAnsi="Times New Roman"/>
                <w:sz w:val="24"/>
                <w:szCs w:val="24"/>
                <w:lang w:val="en-GB"/>
              </w:rPr>
              <w:t>застосовується</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лише</w:t>
            </w:r>
            <w:proofErr w:type="spellEnd"/>
            <w:r w:rsidR="00735503" w:rsidRPr="00735503">
              <w:rPr>
                <w:rFonts w:ascii="Times New Roman" w:hAnsi="Times New Roman"/>
                <w:sz w:val="24"/>
                <w:szCs w:val="24"/>
                <w:lang w:val="en-GB"/>
              </w:rPr>
              <w:t xml:space="preserve"> у </w:t>
            </w:r>
            <w:proofErr w:type="spellStart"/>
            <w:r w:rsidR="00735503" w:rsidRPr="00735503">
              <w:rPr>
                <w:rFonts w:ascii="Times New Roman" w:hAnsi="Times New Roman"/>
                <w:sz w:val="24"/>
                <w:szCs w:val="24"/>
                <w:lang w:val="en-GB"/>
              </w:rPr>
              <w:t>взаємовідносинах</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між</w:t>
            </w:r>
            <w:proofErr w:type="spellEnd"/>
            <w:r w:rsidR="00735503" w:rsidRPr="00735503">
              <w:rPr>
                <w:rFonts w:ascii="Times New Roman" w:hAnsi="Times New Roman"/>
                <w:sz w:val="24"/>
                <w:szCs w:val="24"/>
                <w:lang w:val="en-GB"/>
              </w:rPr>
              <w:t xml:space="preserve"> </w:t>
            </w:r>
            <w:proofErr w:type="spellStart"/>
            <w:r w:rsidR="00735503" w:rsidRPr="00735503">
              <w:rPr>
                <w:rFonts w:ascii="Times New Roman" w:hAnsi="Times New Roman"/>
                <w:sz w:val="24"/>
                <w:szCs w:val="24"/>
                <w:lang w:val="en-GB"/>
              </w:rPr>
              <w:t>Підрядником</w:t>
            </w:r>
            <w:proofErr w:type="spellEnd"/>
            <w:r w:rsidR="00735503" w:rsidRPr="00735503">
              <w:rPr>
                <w:rFonts w:ascii="Times New Roman" w:hAnsi="Times New Roman"/>
                <w:sz w:val="24"/>
                <w:szCs w:val="24"/>
                <w:lang w:val="en-GB"/>
              </w:rPr>
              <w:t xml:space="preserve"> і </w:t>
            </w:r>
            <w:proofErr w:type="spellStart"/>
            <w:r w:rsidR="00735503" w:rsidRPr="00735503">
              <w:rPr>
                <w:rFonts w:ascii="Times New Roman" w:hAnsi="Times New Roman"/>
                <w:sz w:val="24"/>
                <w:szCs w:val="24"/>
                <w:lang w:val="en-GB"/>
              </w:rPr>
              <w:t>Замовником</w:t>
            </w:r>
            <w:proofErr w:type="spellEnd"/>
            <w:r w:rsidR="00735503" w:rsidRPr="00735503">
              <w:rPr>
                <w:rFonts w:ascii="Times New Roman" w:hAnsi="Times New Roman"/>
                <w:sz w:val="24"/>
                <w:szCs w:val="24"/>
                <w:lang w:val="en-GB"/>
              </w:rPr>
              <w:t>."</w:t>
            </w:r>
          </w:p>
        </w:tc>
      </w:tr>
      <w:tr w:rsidR="00735503" w:rsidRPr="00DB67A3" w14:paraId="415DF0DF" w14:textId="77777777" w:rsidTr="0022005C">
        <w:tc>
          <w:tcPr>
            <w:tcW w:w="4928" w:type="dxa"/>
            <w:gridSpan w:val="2"/>
          </w:tcPr>
          <w:p w14:paraId="2BBE6C82" w14:textId="77777777" w:rsidR="00735503" w:rsidRDefault="00735503" w:rsidP="00E13D52">
            <w:pPr>
              <w:pStyle w:val="BodyText"/>
              <w:tabs>
                <w:tab w:val="left" w:pos="426"/>
              </w:tabs>
              <w:spacing w:before="0" w:after="0"/>
              <w:jc w:val="both"/>
              <w:rPr>
                <w:rFonts w:ascii="Times New Roman" w:hAnsi="Times New Roman"/>
                <w:sz w:val="24"/>
                <w:szCs w:val="24"/>
                <w:lang w:val="lt-LT" w:bidi="lt-LT"/>
              </w:rPr>
            </w:pPr>
          </w:p>
        </w:tc>
        <w:tc>
          <w:tcPr>
            <w:tcW w:w="4848" w:type="dxa"/>
          </w:tcPr>
          <w:p w14:paraId="43557B09" w14:textId="77777777" w:rsidR="00735503" w:rsidRPr="007B2E6A" w:rsidRDefault="00735503" w:rsidP="00E13D52">
            <w:pPr>
              <w:pStyle w:val="BodyText"/>
              <w:tabs>
                <w:tab w:val="left" w:pos="426"/>
              </w:tabs>
              <w:spacing w:before="0" w:after="0"/>
              <w:jc w:val="both"/>
              <w:rPr>
                <w:rFonts w:ascii="Times New Roman" w:hAnsi="Times New Roman"/>
                <w:sz w:val="24"/>
                <w:szCs w:val="24"/>
              </w:rPr>
            </w:pPr>
          </w:p>
        </w:tc>
      </w:tr>
      <w:tr w:rsidR="00145F3F" w:rsidRPr="00743DD2" w14:paraId="66AA68CF" w14:textId="2CE342F5" w:rsidTr="0022005C">
        <w:tc>
          <w:tcPr>
            <w:tcW w:w="4928" w:type="dxa"/>
            <w:gridSpan w:val="2"/>
          </w:tcPr>
          <w:p w14:paraId="408C6FD1" w14:textId="4AAE7EB2" w:rsidR="00145F3F" w:rsidRPr="00743DD2" w:rsidRDefault="00145F3F" w:rsidP="00447343">
            <w:pPr>
              <w:pStyle w:val="Heading1"/>
              <w:numPr>
                <w:ilvl w:val="0"/>
                <w:numId w:val="107"/>
              </w:numPr>
              <w:spacing w:before="0" w:after="0"/>
              <w:ind w:left="22" w:hanging="22"/>
              <w:rPr>
                <w:rFonts w:ascii="Times New Roman" w:hAnsi="Times New Roman"/>
                <w:sz w:val="24"/>
                <w:szCs w:val="24"/>
                <w:lang w:val="en-US"/>
              </w:rPr>
            </w:pPr>
            <w:r w:rsidRPr="00743DD2">
              <w:rPr>
                <w:rFonts w:ascii="Times New Roman" w:hAnsi="Times New Roman"/>
                <w:sz w:val="24"/>
                <w:szCs w:val="24"/>
                <w:lang w:bidi="lt-LT"/>
              </w:rPr>
              <w:t>PIRKIMO VYKDYMAS</w:t>
            </w:r>
          </w:p>
        </w:tc>
        <w:tc>
          <w:tcPr>
            <w:tcW w:w="4848" w:type="dxa"/>
          </w:tcPr>
          <w:p w14:paraId="258C7E1B" w14:textId="7E38E7C8" w:rsidR="00145F3F" w:rsidRPr="00E730A9" w:rsidRDefault="00591958" w:rsidP="00145F3F">
            <w:pPr>
              <w:pStyle w:val="Heading1"/>
              <w:numPr>
                <w:ilvl w:val="0"/>
                <w:numId w:val="20"/>
              </w:numPr>
              <w:spacing w:before="0" w:after="0"/>
              <w:ind w:left="22" w:hanging="22"/>
              <w:rPr>
                <w:rFonts w:ascii="Times New Roman" w:hAnsi="Times New Roman"/>
                <w:sz w:val="24"/>
                <w:szCs w:val="24"/>
                <w:lang w:bidi="lt-LT"/>
              </w:rPr>
            </w:pPr>
            <w:r>
              <w:rPr>
                <w:rFonts w:ascii="Times New Roman" w:hAnsi="Times New Roman"/>
                <w:sz w:val="24"/>
                <w:szCs w:val="24"/>
                <w:lang w:val="uk-UA"/>
              </w:rPr>
              <w:t>З</w:t>
            </w:r>
            <w:r w:rsidR="00145F3F" w:rsidRPr="00E730A9">
              <w:rPr>
                <w:rFonts w:ascii="Times New Roman" w:hAnsi="Times New Roman"/>
                <w:sz w:val="24"/>
                <w:szCs w:val="24"/>
              </w:rPr>
              <w:t>ДІЙСНЕННЯ ЗАКУПІВЛІ</w:t>
            </w:r>
          </w:p>
        </w:tc>
      </w:tr>
      <w:tr w:rsidR="00145F3F" w:rsidRPr="004679DC" w14:paraId="02ED96CE" w14:textId="19CEA821" w:rsidTr="0022005C">
        <w:tc>
          <w:tcPr>
            <w:tcW w:w="4928" w:type="dxa"/>
            <w:gridSpan w:val="2"/>
          </w:tcPr>
          <w:p w14:paraId="3283BCC5" w14:textId="5E5225CB" w:rsidR="00145F3F" w:rsidRPr="00743DD2" w:rsidRDefault="008C7CA8" w:rsidP="00145F3F">
            <w:pPr>
              <w:pStyle w:val="BodyText"/>
              <w:numPr>
                <w:ilvl w:val="1"/>
                <w:numId w:val="20"/>
              </w:numPr>
              <w:tabs>
                <w:tab w:val="left" w:pos="0"/>
                <w:tab w:val="left" w:pos="447"/>
              </w:tabs>
              <w:spacing w:before="0" w:after="0"/>
              <w:ind w:left="22" w:hanging="22"/>
              <w:jc w:val="both"/>
              <w:rPr>
                <w:rFonts w:ascii="Times New Roman" w:hAnsi="Times New Roman"/>
                <w:sz w:val="24"/>
                <w:szCs w:val="24"/>
                <w:lang w:val="en-US"/>
              </w:rPr>
            </w:pPr>
            <w:r>
              <w:rPr>
                <w:rFonts w:ascii="Times New Roman" w:hAnsi="Times New Roman"/>
                <w:sz w:val="24"/>
                <w:szCs w:val="24"/>
                <w:lang w:val="lt-LT" w:bidi="lt-LT"/>
              </w:rPr>
              <w:t>Konkursas vykdomas</w:t>
            </w:r>
            <w:r w:rsidR="00145F3F" w:rsidRPr="00743DD2">
              <w:rPr>
                <w:rFonts w:ascii="Times New Roman" w:hAnsi="Times New Roman"/>
                <w:sz w:val="24"/>
                <w:szCs w:val="24"/>
                <w:lang w:val="lt-LT" w:bidi="lt-LT"/>
              </w:rPr>
              <w:t xml:space="preserve"> vadovaujantis </w:t>
            </w:r>
            <w:r w:rsidR="00145F3F">
              <w:rPr>
                <w:rFonts w:ascii="Times New Roman" w:hAnsi="Times New Roman"/>
                <w:sz w:val="24"/>
                <w:szCs w:val="24"/>
                <w:lang w:val="lt-LT" w:bidi="lt-LT"/>
              </w:rPr>
              <w:t>a</w:t>
            </w:r>
            <w:r w:rsidR="00145F3F" w:rsidRPr="00743DD2">
              <w:rPr>
                <w:rFonts w:ascii="Times New Roman" w:hAnsi="Times New Roman"/>
                <w:sz w:val="24"/>
                <w:szCs w:val="24"/>
                <w:lang w:val="lt-LT" w:bidi="lt-LT"/>
              </w:rPr>
              <w:t>prašo V</w:t>
            </w:r>
            <w:r>
              <w:rPr>
                <w:rFonts w:ascii="Times New Roman" w:hAnsi="Times New Roman"/>
                <w:sz w:val="24"/>
                <w:szCs w:val="24"/>
                <w:lang w:val="lt-LT" w:bidi="lt-LT"/>
              </w:rPr>
              <w:t>III</w:t>
            </w:r>
            <w:r w:rsidR="00145F3F" w:rsidRPr="00743DD2">
              <w:rPr>
                <w:rFonts w:ascii="Times New Roman" w:hAnsi="Times New Roman"/>
                <w:sz w:val="24"/>
                <w:szCs w:val="24"/>
                <w:lang w:val="lt-LT" w:bidi="lt-LT"/>
              </w:rPr>
              <w:t xml:space="preserve"> skyriaus nuostatomis, išsiunčiant kvietimus </w:t>
            </w:r>
            <w:r w:rsidR="00145F3F">
              <w:rPr>
                <w:rFonts w:ascii="Times New Roman" w:hAnsi="Times New Roman"/>
                <w:sz w:val="24"/>
                <w:szCs w:val="24"/>
                <w:lang w:val="lt-LT" w:bidi="lt-LT"/>
              </w:rPr>
              <w:t>r</w:t>
            </w:r>
            <w:r w:rsidR="00145F3F" w:rsidRPr="00743DD2">
              <w:rPr>
                <w:rFonts w:ascii="Times New Roman" w:hAnsi="Times New Roman"/>
                <w:sz w:val="24"/>
                <w:szCs w:val="24"/>
                <w:lang w:val="lt-LT" w:bidi="lt-LT"/>
              </w:rPr>
              <w:t xml:space="preserve">angovams </w:t>
            </w:r>
            <w:r>
              <w:rPr>
                <w:rFonts w:ascii="Times New Roman" w:hAnsi="Times New Roman"/>
                <w:sz w:val="24"/>
                <w:szCs w:val="24"/>
                <w:lang w:val="lt-LT" w:bidi="lt-LT"/>
              </w:rPr>
              <w:t>CVP IS priemonėmis.</w:t>
            </w:r>
          </w:p>
        </w:tc>
        <w:tc>
          <w:tcPr>
            <w:tcW w:w="4848" w:type="dxa"/>
          </w:tcPr>
          <w:p w14:paraId="2814B70E" w14:textId="48798392" w:rsidR="00145F3F" w:rsidRPr="00C20BA8" w:rsidRDefault="00145F3F" w:rsidP="00145F3F">
            <w:pPr>
              <w:pStyle w:val="BodyText"/>
              <w:tabs>
                <w:tab w:val="left" w:pos="773"/>
              </w:tabs>
              <w:spacing w:before="0" w:after="0"/>
              <w:ind w:left="64"/>
              <w:jc w:val="both"/>
              <w:rPr>
                <w:rFonts w:ascii="Times New Roman" w:hAnsi="Times New Roman"/>
                <w:sz w:val="24"/>
                <w:szCs w:val="24"/>
                <w:lang w:val="lt-LT" w:bidi="lt-LT"/>
              </w:rPr>
            </w:pPr>
            <w:r w:rsidRPr="00C20BA8">
              <w:rPr>
                <w:rFonts w:ascii="Times New Roman" w:hAnsi="Times New Roman"/>
                <w:sz w:val="24"/>
                <w:szCs w:val="24"/>
              </w:rPr>
              <w:t>3.1.</w:t>
            </w:r>
            <w:r w:rsidR="00447343" w:rsidRPr="00447343">
              <w:rPr>
                <w:rFonts w:ascii="Times New Roman" w:hAnsi="Times New Roman"/>
                <w:sz w:val="24"/>
                <w:szCs w:val="24"/>
              </w:rPr>
              <w:t xml:space="preserve"> Тендер проводиться</w:t>
            </w:r>
            <w:r w:rsidRPr="00C20BA8">
              <w:rPr>
                <w:rFonts w:ascii="Times New Roman" w:hAnsi="Times New Roman"/>
                <w:sz w:val="24"/>
                <w:szCs w:val="24"/>
              </w:rPr>
              <w:t xml:space="preserve"> відповідно до положень </w:t>
            </w:r>
            <w:r w:rsidR="00447343" w:rsidRPr="00447343">
              <w:rPr>
                <w:rFonts w:ascii="Times New Roman" w:hAnsi="Times New Roman"/>
                <w:sz w:val="24"/>
                <w:szCs w:val="24"/>
              </w:rPr>
              <w:t>розділу VIII специфікації</w:t>
            </w:r>
            <w:r w:rsidRPr="00C20BA8">
              <w:rPr>
                <w:rFonts w:ascii="Times New Roman" w:hAnsi="Times New Roman"/>
                <w:sz w:val="24"/>
                <w:szCs w:val="24"/>
              </w:rPr>
              <w:t xml:space="preserve">, шляхом </w:t>
            </w:r>
            <w:r w:rsidR="00447343" w:rsidRPr="00447343">
              <w:rPr>
                <w:rFonts w:ascii="Times New Roman" w:hAnsi="Times New Roman"/>
                <w:sz w:val="24"/>
                <w:szCs w:val="24"/>
              </w:rPr>
              <w:t>розсилки</w:t>
            </w:r>
            <w:r w:rsidRPr="00C20BA8">
              <w:rPr>
                <w:rFonts w:ascii="Times New Roman" w:hAnsi="Times New Roman"/>
                <w:sz w:val="24"/>
                <w:szCs w:val="24"/>
              </w:rPr>
              <w:t xml:space="preserve"> запрошень підрядникам </w:t>
            </w:r>
            <w:r w:rsidR="00447343" w:rsidRPr="00447343">
              <w:rPr>
                <w:rFonts w:ascii="Times New Roman" w:hAnsi="Times New Roman"/>
                <w:sz w:val="24"/>
                <w:szCs w:val="24"/>
              </w:rPr>
              <w:t>за допомогою ІС CVP</w:t>
            </w:r>
            <w:r w:rsidRPr="00C20BA8">
              <w:rPr>
                <w:rFonts w:ascii="Times New Roman" w:hAnsi="Times New Roman"/>
                <w:sz w:val="24"/>
                <w:szCs w:val="24"/>
              </w:rPr>
              <w:t>.</w:t>
            </w:r>
          </w:p>
        </w:tc>
      </w:tr>
      <w:tr w:rsidR="00145F3F" w:rsidRPr="00DB67A3" w14:paraId="0EF0299A" w14:textId="3DBF6F59" w:rsidTr="0022005C">
        <w:tc>
          <w:tcPr>
            <w:tcW w:w="4928" w:type="dxa"/>
            <w:gridSpan w:val="2"/>
          </w:tcPr>
          <w:p w14:paraId="6FBF0A04" w14:textId="5381CB02" w:rsidR="00145F3F" w:rsidRPr="00B23C90" w:rsidRDefault="008C7CA8" w:rsidP="00145F3F">
            <w:pPr>
              <w:pStyle w:val="BodyText"/>
              <w:numPr>
                <w:ilvl w:val="1"/>
                <w:numId w:val="20"/>
              </w:numPr>
              <w:tabs>
                <w:tab w:val="left" w:pos="0"/>
                <w:tab w:val="left" w:pos="447"/>
              </w:tabs>
              <w:spacing w:before="0" w:after="0"/>
              <w:ind w:left="22" w:hanging="22"/>
              <w:jc w:val="both"/>
              <w:rPr>
                <w:rFonts w:ascii="Times New Roman" w:hAnsi="Times New Roman"/>
                <w:sz w:val="24"/>
                <w:szCs w:val="24"/>
                <w:lang w:val="pt-PT"/>
              </w:rPr>
            </w:pPr>
            <w:r>
              <w:rPr>
                <w:rFonts w:ascii="Times New Roman" w:hAnsi="Times New Roman"/>
                <w:sz w:val="24"/>
                <w:szCs w:val="24"/>
                <w:lang w:val="lt-LT" w:bidi="lt-LT"/>
              </w:rPr>
              <w:t xml:space="preserve">Konkurso </w:t>
            </w:r>
            <w:r w:rsidR="00145F3F" w:rsidRPr="00743DD2">
              <w:rPr>
                <w:rFonts w:ascii="Times New Roman" w:hAnsi="Times New Roman"/>
                <w:sz w:val="24"/>
                <w:szCs w:val="24"/>
                <w:lang w:val="lt-LT" w:bidi="lt-LT"/>
              </w:rPr>
              <w:t>būdu vykdomas pirkimas apima šiuos etapus:</w:t>
            </w:r>
          </w:p>
        </w:tc>
        <w:tc>
          <w:tcPr>
            <w:tcW w:w="4848" w:type="dxa"/>
          </w:tcPr>
          <w:p w14:paraId="741F8C4F" w14:textId="6A3E05A4" w:rsidR="00145F3F" w:rsidRPr="00C20BA8" w:rsidRDefault="00447343" w:rsidP="00145F3F">
            <w:pPr>
              <w:pStyle w:val="BodyText"/>
              <w:tabs>
                <w:tab w:val="left" w:pos="773"/>
              </w:tabs>
              <w:spacing w:before="0" w:after="0"/>
              <w:ind w:left="64"/>
              <w:jc w:val="both"/>
              <w:rPr>
                <w:rFonts w:ascii="Times New Roman" w:hAnsi="Times New Roman"/>
                <w:sz w:val="24"/>
                <w:szCs w:val="24"/>
                <w:lang w:val="lt-LT" w:bidi="lt-LT"/>
              </w:rPr>
            </w:pPr>
            <w:r w:rsidRPr="00447343">
              <w:rPr>
                <w:rFonts w:ascii="Times New Roman" w:hAnsi="Times New Roman"/>
                <w:sz w:val="24"/>
                <w:szCs w:val="24"/>
              </w:rPr>
              <w:t>3.2. Тендерна закупівля включає наступні етапи:</w:t>
            </w:r>
          </w:p>
        </w:tc>
      </w:tr>
      <w:tr w:rsidR="00145F3F" w:rsidRPr="00DB67A3" w14:paraId="6A02144C" w14:textId="7956B0E0" w:rsidTr="0022005C">
        <w:tc>
          <w:tcPr>
            <w:tcW w:w="4928" w:type="dxa"/>
            <w:gridSpan w:val="2"/>
          </w:tcPr>
          <w:p w14:paraId="2E78C3F3" w14:textId="1D53BA5B" w:rsidR="00145F3F" w:rsidRPr="00743DD2" w:rsidRDefault="00145F3F" w:rsidP="002B5B64">
            <w:pPr>
              <w:pStyle w:val="ListParagraph"/>
              <w:widowControl w:val="0"/>
              <w:numPr>
                <w:ilvl w:val="2"/>
                <w:numId w:val="20"/>
              </w:numPr>
              <w:tabs>
                <w:tab w:val="left" w:pos="0"/>
                <w:tab w:val="left" w:pos="731"/>
                <w:tab w:val="left" w:pos="1110"/>
              </w:tabs>
              <w:ind w:left="22" w:firstLine="0"/>
              <w:jc w:val="both"/>
              <w:rPr>
                <w:lang w:val="ru-RU"/>
              </w:rPr>
            </w:pPr>
            <w:r w:rsidRPr="00743DD2">
              <w:rPr>
                <w:lang w:val="lt-LT" w:bidi="lt-LT"/>
              </w:rPr>
              <w:t xml:space="preserve">Perkančioji organizacija kviečia </w:t>
            </w:r>
            <w:r>
              <w:rPr>
                <w:lang w:val="lt-LT" w:bidi="lt-LT"/>
              </w:rPr>
              <w:t>r</w:t>
            </w:r>
            <w:r w:rsidRPr="00743DD2">
              <w:rPr>
                <w:lang w:val="lt-LT" w:bidi="lt-LT"/>
              </w:rPr>
              <w:t xml:space="preserve">angovus teikti pasiūlymus, išsiųsdama jiems </w:t>
            </w:r>
            <w:r>
              <w:rPr>
                <w:lang w:val="lt-LT" w:bidi="lt-LT"/>
              </w:rPr>
              <w:t>pirkimo sąlygas</w:t>
            </w:r>
            <w:r w:rsidRPr="00743DD2">
              <w:rPr>
                <w:lang w:val="lt-LT" w:bidi="lt-LT"/>
              </w:rPr>
              <w:t>;</w:t>
            </w:r>
          </w:p>
        </w:tc>
        <w:tc>
          <w:tcPr>
            <w:tcW w:w="4848" w:type="dxa"/>
          </w:tcPr>
          <w:p w14:paraId="0DCC7D16" w14:textId="3FD721B3" w:rsidR="00145F3F" w:rsidRPr="003D13E3" w:rsidRDefault="003D13E3" w:rsidP="003D13E3">
            <w:pPr>
              <w:pStyle w:val="ListParagraph"/>
              <w:widowControl w:val="0"/>
              <w:tabs>
                <w:tab w:val="left" w:pos="0"/>
                <w:tab w:val="left" w:pos="34"/>
              </w:tabs>
              <w:ind w:left="34"/>
              <w:jc w:val="both"/>
              <w:rPr>
                <w:lang w:val="uk-UA" w:bidi="lt-LT"/>
              </w:rPr>
            </w:pPr>
            <w:r>
              <w:rPr>
                <w:lang w:val="uk-UA"/>
              </w:rPr>
              <w:t xml:space="preserve">3.2.1.Закупівельна організація </w:t>
            </w:r>
            <w:r w:rsidR="00145F3F" w:rsidRPr="003D13E3">
              <w:rPr>
                <w:lang w:val="uk-UA"/>
              </w:rPr>
              <w:t xml:space="preserve"> запрошує підрядника взяти участь в тендері, направивши підрядникам закупівельну документацію;</w:t>
            </w:r>
          </w:p>
        </w:tc>
      </w:tr>
      <w:tr w:rsidR="00145F3F" w:rsidRPr="00DB67A3" w14:paraId="3DDB5961" w14:textId="78E76445" w:rsidTr="0022005C">
        <w:tc>
          <w:tcPr>
            <w:tcW w:w="4928" w:type="dxa"/>
            <w:gridSpan w:val="2"/>
          </w:tcPr>
          <w:p w14:paraId="6CD18B56" w14:textId="77777777" w:rsidR="00145F3F" w:rsidRPr="00743DD2" w:rsidRDefault="00145F3F" w:rsidP="002B5B64">
            <w:pPr>
              <w:pStyle w:val="ListParagraph"/>
              <w:widowControl w:val="0"/>
              <w:numPr>
                <w:ilvl w:val="2"/>
                <w:numId w:val="20"/>
              </w:numPr>
              <w:tabs>
                <w:tab w:val="left" w:pos="0"/>
                <w:tab w:val="left" w:pos="731"/>
                <w:tab w:val="left" w:pos="1110"/>
              </w:tabs>
              <w:ind w:left="22" w:firstLine="0"/>
              <w:jc w:val="both"/>
              <w:rPr>
                <w:lang w:val="ru-RU"/>
              </w:rPr>
            </w:pPr>
            <w:r w:rsidRPr="00743DD2">
              <w:rPr>
                <w:lang w:val="lt-LT" w:bidi="lt-LT"/>
              </w:rPr>
              <w:t xml:space="preserve">Perkančioji organizacija vertina pateiktus pasiūlymus, ekonomiškai naudingiausio pasiūlymo atitiktį pirkimo sąlygose nustatytiems kvalifikaciniams reikalavimams; </w:t>
            </w:r>
          </w:p>
        </w:tc>
        <w:tc>
          <w:tcPr>
            <w:tcW w:w="4848" w:type="dxa"/>
          </w:tcPr>
          <w:p w14:paraId="5FFE9C82" w14:textId="74DEAC59" w:rsidR="00145F3F" w:rsidRPr="003B3AEB" w:rsidRDefault="00145F3F" w:rsidP="003D13E3">
            <w:pPr>
              <w:widowControl w:val="0"/>
              <w:tabs>
                <w:tab w:val="left" w:pos="0"/>
                <w:tab w:val="left" w:pos="426"/>
              </w:tabs>
              <w:jc w:val="both"/>
              <w:rPr>
                <w:lang w:val="uk-UA" w:bidi="lt-LT"/>
              </w:rPr>
            </w:pPr>
            <w:r w:rsidRPr="003B3AEB">
              <w:rPr>
                <w:lang w:val="uk-UA"/>
              </w:rPr>
              <w:t>3.2.2.</w:t>
            </w:r>
            <w:r w:rsidR="003D13E3">
              <w:rPr>
                <w:lang w:val="uk-UA"/>
              </w:rPr>
              <w:t xml:space="preserve"> </w:t>
            </w:r>
            <w:r w:rsidR="003D13E3" w:rsidRPr="003D13E3">
              <w:rPr>
                <w:lang w:val="uk-UA"/>
              </w:rPr>
              <w:tab/>
              <w:t xml:space="preserve">Закупівельна організація  </w:t>
            </w:r>
            <w:r w:rsidRPr="003B3AEB">
              <w:rPr>
                <w:lang w:val="uk-UA"/>
              </w:rPr>
              <w:t>оцінює представлені тендерні заявки на відповідність найбільш економічно вигідно</w:t>
            </w:r>
            <w:r w:rsidR="00B131AC">
              <w:rPr>
                <w:lang w:val="uk-UA"/>
              </w:rPr>
              <w:t>ї</w:t>
            </w:r>
            <w:r w:rsidRPr="003B3AEB">
              <w:rPr>
                <w:lang w:val="uk-UA"/>
              </w:rPr>
              <w:t xml:space="preserve"> тендерної заявки кваліфікаційним вимогам, викладеним в умовах закупівель; </w:t>
            </w:r>
          </w:p>
        </w:tc>
      </w:tr>
      <w:tr w:rsidR="00145F3F" w:rsidRPr="00DB67A3" w14:paraId="6C8EB55A" w14:textId="45C7015E" w:rsidTr="0022005C">
        <w:tc>
          <w:tcPr>
            <w:tcW w:w="4928" w:type="dxa"/>
            <w:gridSpan w:val="2"/>
          </w:tcPr>
          <w:p w14:paraId="2300B0E3" w14:textId="77777777" w:rsidR="00145F3F" w:rsidRPr="006E6FA5" w:rsidRDefault="00145F3F" w:rsidP="002B5B64">
            <w:pPr>
              <w:pStyle w:val="ListParagraph"/>
              <w:widowControl w:val="0"/>
              <w:numPr>
                <w:ilvl w:val="2"/>
                <w:numId w:val="20"/>
              </w:numPr>
              <w:tabs>
                <w:tab w:val="left" w:pos="0"/>
                <w:tab w:val="left" w:pos="731"/>
                <w:tab w:val="left" w:pos="1110"/>
              </w:tabs>
              <w:ind w:left="22" w:firstLine="0"/>
              <w:jc w:val="both"/>
              <w:rPr>
                <w:lang w:val="en-US"/>
              </w:rPr>
            </w:pPr>
            <w:r w:rsidRPr="00743DD2">
              <w:rPr>
                <w:lang w:val="lt-LT" w:bidi="lt-LT"/>
              </w:rPr>
              <w:t xml:space="preserve">Perkančioji organizacija, įvertinusi pateiktus pasiūlymus, sudaro pasiūlymų eilę; </w:t>
            </w:r>
          </w:p>
        </w:tc>
        <w:tc>
          <w:tcPr>
            <w:tcW w:w="4848" w:type="dxa"/>
          </w:tcPr>
          <w:p w14:paraId="7E8C3A54" w14:textId="3936E8B3" w:rsidR="00145F3F" w:rsidRPr="003B3AEB" w:rsidRDefault="00145F3F" w:rsidP="003D13E3">
            <w:pPr>
              <w:widowControl w:val="0"/>
              <w:tabs>
                <w:tab w:val="left" w:pos="0"/>
                <w:tab w:val="left" w:pos="426"/>
              </w:tabs>
              <w:jc w:val="both"/>
              <w:rPr>
                <w:lang w:val="uk-UA" w:bidi="lt-LT"/>
              </w:rPr>
            </w:pPr>
            <w:r w:rsidRPr="003B3AEB">
              <w:rPr>
                <w:lang w:val="uk-UA"/>
              </w:rPr>
              <w:t>3.2.3</w:t>
            </w:r>
            <w:r w:rsidR="003D13E3" w:rsidRPr="005609FA">
              <w:rPr>
                <w:lang w:val="ru-RU"/>
              </w:rPr>
              <w:t xml:space="preserve"> </w:t>
            </w:r>
            <w:r w:rsidR="003D13E3">
              <w:rPr>
                <w:lang w:val="uk-UA"/>
              </w:rPr>
              <w:t>Закупівельна організація</w:t>
            </w:r>
            <w:r w:rsidRPr="003B3AEB">
              <w:rPr>
                <w:lang w:val="uk-UA"/>
              </w:rPr>
              <w:t>, оцінивши представлені тендерні заявки, визначає ранжирування тендерних заявок</w:t>
            </w:r>
            <w:r w:rsidR="00B131AC">
              <w:rPr>
                <w:lang w:val="uk-UA"/>
              </w:rPr>
              <w:t>;</w:t>
            </w:r>
            <w:r w:rsidRPr="003B3AEB">
              <w:rPr>
                <w:lang w:val="uk-UA"/>
              </w:rPr>
              <w:t xml:space="preserve"> </w:t>
            </w:r>
          </w:p>
        </w:tc>
      </w:tr>
      <w:tr w:rsidR="00145F3F" w:rsidRPr="00DB67A3" w14:paraId="00DE609B" w14:textId="64A697C8" w:rsidTr="0022005C">
        <w:tc>
          <w:tcPr>
            <w:tcW w:w="4928" w:type="dxa"/>
            <w:gridSpan w:val="2"/>
          </w:tcPr>
          <w:p w14:paraId="39D02313" w14:textId="77777777" w:rsidR="00145F3F" w:rsidRPr="006E6FA5" w:rsidRDefault="00145F3F" w:rsidP="002B5B64">
            <w:pPr>
              <w:pStyle w:val="ListParagraph"/>
              <w:widowControl w:val="0"/>
              <w:numPr>
                <w:ilvl w:val="2"/>
                <w:numId w:val="20"/>
              </w:numPr>
              <w:tabs>
                <w:tab w:val="left" w:pos="0"/>
                <w:tab w:val="left" w:pos="731"/>
                <w:tab w:val="left" w:pos="1110"/>
              </w:tabs>
              <w:ind w:left="22" w:firstLine="0"/>
              <w:jc w:val="both"/>
              <w:rPr>
                <w:lang w:val="en-US"/>
              </w:rPr>
            </w:pPr>
            <w:r w:rsidRPr="00743DD2">
              <w:rPr>
                <w:lang w:val="lt-LT" w:bidi="lt-LT"/>
              </w:rPr>
              <w:t>Perkančioji organizacija priima sprendimą dėl laimėjusio pasiūlymo;</w:t>
            </w:r>
          </w:p>
        </w:tc>
        <w:tc>
          <w:tcPr>
            <w:tcW w:w="4848" w:type="dxa"/>
          </w:tcPr>
          <w:p w14:paraId="6619C9D1" w14:textId="3B24551F" w:rsidR="00145F3F" w:rsidRPr="003B3AEB" w:rsidRDefault="00145F3F" w:rsidP="003D13E3">
            <w:pPr>
              <w:widowControl w:val="0"/>
              <w:tabs>
                <w:tab w:val="left" w:pos="0"/>
              </w:tabs>
              <w:jc w:val="both"/>
              <w:rPr>
                <w:lang w:val="uk-UA" w:bidi="lt-LT"/>
              </w:rPr>
            </w:pPr>
            <w:r w:rsidRPr="003B3AEB">
              <w:rPr>
                <w:lang w:val="uk-UA"/>
              </w:rPr>
              <w:t>3.2.4.</w:t>
            </w:r>
            <w:r w:rsidR="003D13E3" w:rsidRPr="005609FA">
              <w:rPr>
                <w:lang w:val="ru-RU"/>
              </w:rPr>
              <w:t xml:space="preserve"> </w:t>
            </w:r>
            <w:r w:rsidR="003D13E3" w:rsidRPr="003D13E3">
              <w:rPr>
                <w:lang w:val="uk-UA"/>
              </w:rPr>
              <w:t xml:space="preserve">Закупівельна організація  </w:t>
            </w:r>
            <w:r w:rsidRPr="003B3AEB">
              <w:rPr>
                <w:lang w:val="uk-UA"/>
              </w:rPr>
              <w:t>приймає рішення про переможну тендерну заявку;</w:t>
            </w:r>
          </w:p>
        </w:tc>
      </w:tr>
      <w:tr w:rsidR="00145F3F" w:rsidRPr="00DB67A3" w14:paraId="45BA6265" w14:textId="066041ED" w:rsidTr="0022005C">
        <w:tc>
          <w:tcPr>
            <w:tcW w:w="4928" w:type="dxa"/>
            <w:gridSpan w:val="2"/>
          </w:tcPr>
          <w:p w14:paraId="6E2CBF78" w14:textId="34D8EF7B" w:rsidR="00145F3F" w:rsidRPr="00743DD2" w:rsidRDefault="00145F3F" w:rsidP="002B5B64">
            <w:pPr>
              <w:pStyle w:val="ListParagraph"/>
              <w:widowControl w:val="0"/>
              <w:numPr>
                <w:ilvl w:val="2"/>
                <w:numId w:val="20"/>
              </w:numPr>
              <w:tabs>
                <w:tab w:val="left" w:pos="0"/>
                <w:tab w:val="left" w:pos="731"/>
                <w:tab w:val="left" w:pos="1110"/>
              </w:tabs>
              <w:ind w:left="22" w:firstLine="0"/>
              <w:jc w:val="both"/>
              <w:rPr>
                <w:lang w:val="ru-RU"/>
              </w:rPr>
            </w:pPr>
            <w:r w:rsidRPr="00743DD2">
              <w:rPr>
                <w:lang w:val="lt-LT" w:bidi="lt-LT"/>
              </w:rPr>
              <w:t xml:space="preserve">Perkančioji organizacija pasirašo </w:t>
            </w:r>
            <w:r>
              <w:rPr>
                <w:lang w:val="lt-LT" w:bidi="lt-LT"/>
              </w:rPr>
              <w:t>d</w:t>
            </w:r>
            <w:r w:rsidRPr="00743DD2">
              <w:rPr>
                <w:lang w:val="lt-LT" w:bidi="lt-LT"/>
              </w:rPr>
              <w:t xml:space="preserve">arbų pirkimo sutartį su </w:t>
            </w:r>
            <w:r w:rsidR="00210DA4">
              <w:rPr>
                <w:lang w:val="lt-LT" w:bidi="lt-LT"/>
              </w:rPr>
              <w:t xml:space="preserve">konkursą </w:t>
            </w:r>
            <w:r w:rsidRPr="00743DD2">
              <w:rPr>
                <w:lang w:val="lt-LT" w:bidi="lt-LT"/>
              </w:rPr>
              <w:t xml:space="preserve">laimėjusiu </w:t>
            </w:r>
            <w:r>
              <w:rPr>
                <w:lang w:val="lt-LT" w:bidi="lt-LT"/>
              </w:rPr>
              <w:t>r</w:t>
            </w:r>
            <w:r w:rsidRPr="00743DD2">
              <w:rPr>
                <w:lang w:val="lt-LT" w:bidi="lt-LT"/>
              </w:rPr>
              <w:t>angovu.</w:t>
            </w:r>
          </w:p>
        </w:tc>
        <w:tc>
          <w:tcPr>
            <w:tcW w:w="4848" w:type="dxa"/>
          </w:tcPr>
          <w:p w14:paraId="35CDE343" w14:textId="7D29AE8E" w:rsidR="00145F3F" w:rsidRPr="003B3AEB" w:rsidRDefault="00145F3F" w:rsidP="003D13E3">
            <w:pPr>
              <w:widowControl w:val="0"/>
              <w:tabs>
                <w:tab w:val="left" w:pos="0"/>
              </w:tabs>
              <w:jc w:val="both"/>
              <w:rPr>
                <w:lang w:val="uk-UA" w:bidi="lt-LT"/>
              </w:rPr>
            </w:pPr>
            <w:r w:rsidRPr="003B3AEB">
              <w:rPr>
                <w:lang w:val="uk-UA"/>
              </w:rPr>
              <w:t>3.2.5.</w:t>
            </w:r>
            <w:r w:rsidR="003D13E3">
              <w:rPr>
                <w:lang w:val="uk-UA"/>
              </w:rPr>
              <w:t xml:space="preserve"> </w:t>
            </w:r>
            <w:r w:rsidRPr="003B3AEB">
              <w:rPr>
                <w:lang w:val="uk-UA"/>
              </w:rPr>
              <w:t xml:space="preserve"> </w:t>
            </w:r>
            <w:r w:rsidR="003D13E3" w:rsidRPr="003D13E3">
              <w:rPr>
                <w:lang w:val="uk-UA"/>
              </w:rPr>
              <w:t xml:space="preserve">Закупівельна організація  </w:t>
            </w:r>
            <w:r w:rsidRPr="003B3AEB">
              <w:rPr>
                <w:lang w:val="uk-UA"/>
              </w:rPr>
              <w:t>підписує Контракт на закупівлю робіт з підрядником-переможцем.</w:t>
            </w:r>
          </w:p>
        </w:tc>
      </w:tr>
      <w:tr w:rsidR="00145F3F" w:rsidRPr="00DB67A3" w14:paraId="124AFDC1" w14:textId="369443BA" w:rsidTr="0022005C">
        <w:trPr>
          <w:trHeight w:val="424"/>
        </w:trPr>
        <w:tc>
          <w:tcPr>
            <w:tcW w:w="4928" w:type="dxa"/>
            <w:gridSpan w:val="2"/>
          </w:tcPr>
          <w:p w14:paraId="1A5D8F31" w14:textId="176D3D1A" w:rsidR="00145F3F" w:rsidRPr="00EE10D1" w:rsidRDefault="00145F3F" w:rsidP="00145F3F">
            <w:pPr>
              <w:pStyle w:val="ListParagraph"/>
              <w:numPr>
                <w:ilvl w:val="1"/>
                <w:numId w:val="20"/>
              </w:numPr>
              <w:ind w:left="0" w:firstLine="22"/>
              <w:jc w:val="both"/>
              <w:rPr>
                <w:lang w:val="ru-RU"/>
              </w:rPr>
            </w:pPr>
            <w:r w:rsidRPr="00743DD2">
              <w:rPr>
                <w:lang w:val="lt-LT" w:bidi="lt-LT"/>
              </w:rPr>
              <w:t xml:space="preserve">Rangovas, vadovaudamasis </w:t>
            </w:r>
            <w:r>
              <w:rPr>
                <w:lang w:val="lt-LT" w:bidi="lt-LT"/>
              </w:rPr>
              <w:t>pirkimo sąlygos</w:t>
            </w:r>
            <w:r w:rsidRPr="00743DD2">
              <w:rPr>
                <w:lang w:val="lt-LT" w:bidi="lt-LT"/>
              </w:rPr>
              <w:t xml:space="preserve">, pateikia pasiūlymą pagal pirkimo sąlygų IV dalies nuostatas. </w:t>
            </w:r>
          </w:p>
        </w:tc>
        <w:tc>
          <w:tcPr>
            <w:tcW w:w="4848" w:type="dxa"/>
          </w:tcPr>
          <w:p w14:paraId="70F70DDC" w14:textId="6AC7775E" w:rsidR="00145F3F" w:rsidRPr="003B3AEB" w:rsidRDefault="00145F3F" w:rsidP="00145F3F">
            <w:pPr>
              <w:jc w:val="both"/>
              <w:rPr>
                <w:lang w:val="uk-UA" w:bidi="lt-LT"/>
              </w:rPr>
            </w:pPr>
            <w:r w:rsidRPr="003B3AEB">
              <w:rPr>
                <w:lang w:val="uk-UA"/>
              </w:rPr>
              <w:t xml:space="preserve">3.3.Підрядник повинен, відповідно до закупівельної документації, подати тендерну заявку відповідно до положень, викладених у частині IV Умов закупівель. </w:t>
            </w:r>
          </w:p>
        </w:tc>
      </w:tr>
      <w:tr w:rsidR="00145F3F" w:rsidRPr="00DB67A3" w14:paraId="267CB863" w14:textId="50DBA236" w:rsidTr="0022005C">
        <w:tc>
          <w:tcPr>
            <w:tcW w:w="4928" w:type="dxa"/>
            <w:gridSpan w:val="2"/>
          </w:tcPr>
          <w:p w14:paraId="61F59C5E" w14:textId="77777777" w:rsidR="00145F3F" w:rsidRPr="00743DD2" w:rsidRDefault="00145F3F" w:rsidP="00145F3F">
            <w:pPr>
              <w:tabs>
                <w:tab w:val="left" w:pos="5954"/>
              </w:tabs>
              <w:jc w:val="both"/>
              <w:rPr>
                <w:lang w:val="ru-RU"/>
              </w:rPr>
            </w:pPr>
          </w:p>
        </w:tc>
        <w:tc>
          <w:tcPr>
            <w:tcW w:w="4848" w:type="dxa"/>
          </w:tcPr>
          <w:p w14:paraId="14EAE409" w14:textId="77777777" w:rsidR="00145F3F" w:rsidRPr="003B3AEB" w:rsidRDefault="00145F3F" w:rsidP="00145F3F">
            <w:pPr>
              <w:tabs>
                <w:tab w:val="left" w:pos="5954"/>
              </w:tabs>
              <w:jc w:val="both"/>
              <w:rPr>
                <w:lang w:val="uk-UA"/>
              </w:rPr>
            </w:pPr>
          </w:p>
        </w:tc>
      </w:tr>
      <w:tr w:rsidR="00145F3F" w:rsidRPr="00DB67A3" w14:paraId="21D69415" w14:textId="123AEEC3" w:rsidTr="0022005C">
        <w:tc>
          <w:tcPr>
            <w:tcW w:w="4928" w:type="dxa"/>
            <w:gridSpan w:val="2"/>
          </w:tcPr>
          <w:p w14:paraId="19BA7992" w14:textId="77777777" w:rsidR="00145F3F" w:rsidRPr="00B23C90" w:rsidRDefault="00145F3F" w:rsidP="00A71167">
            <w:pPr>
              <w:pStyle w:val="Heading1"/>
              <w:numPr>
                <w:ilvl w:val="0"/>
                <w:numId w:val="107"/>
              </w:numPr>
              <w:spacing w:before="0" w:after="0"/>
              <w:ind w:left="22" w:hanging="22"/>
              <w:rPr>
                <w:rStyle w:val="Heading1Char"/>
                <w:rFonts w:ascii="Times New Roman" w:hAnsi="Times New Roman"/>
                <w:b/>
                <w:iCs w:val="0"/>
                <w:sz w:val="24"/>
                <w:szCs w:val="24"/>
                <w:lang w:val="pt-PT"/>
              </w:rPr>
            </w:pPr>
            <w:r w:rsidRPr="00743DD2">
              <w:rPr>
                <w:rStyle w:val="Heading1Char"/>
                <w:rFonts w:ascii="Times New Roman" w:hAnsi="Times New Roman"/>
                <w:b/>
                <w:sz w:val="24"/>
                <w:szCs w:val="24"/>
                <w:lang w:val="lt-LT" w:bidi="lt-LT"/>
              </w:rPr>
              <w:t>REIKALAVIMAI PASIŪLYMO PARENGIMUI IR PATEIKIMUI</w:t>
            </w:r>
          </w:p>
        </w:tc>
        <w:tc>
          <w:tcPr>
            <w:tcW w:w="4848" w:type="dxa"/>
          </w:tcPr>
          <w:p w14:paraId="79E658DF" w14:textId="566F5453" w:rsidR="00145F3F" w:rsidRPr="003B3AEB" w:rsidRDefault="00145F3F" w:rsidP="00A71167">
            <w:pPr>
              <w:pStyle w:val="Heading1"/>
              <w:spacing w:before="0" w:after="0"/>
              <w:ind w:left="22" w:hanging="22"/>
              <w:rPr>
                <w:rStyle w:val="Heading1Char"/>
                <w:rFonts w:ascii="Times New Roman" w:hAnsi="Times New Roman"/>
                <w:b/>
                <w:sz w:val="24"/>
                <w:szCs w:val="24"/>
                <w:lang w:val="uk-UA" w:bidi="lt-LT"/>
              </w:rPr>
            </w:pPr>
            <w:r w:rsidRPr="003B3AEB">
              <w:rPr>
                <w:rFonts w:ascii="Times New Roman" w:hAnsi="Times New Roman"/>
                <w:sz w:val="24"/>
                <w:szCs w:val="24"/>
                <w:lang w:val="uk-UA"/>
              </w:rPr>
              <w:t>4. ВИМОГИ ДО ПІДГОТОВКИ ТА ПОДАННЯ ТЕНДЕРНОЇ ЗАЯВКИ</w:t>
            </w:r>
          </w:p>
        </w:tc>
      </w:tr>
      <w:tr w:rsidR="00145F3F" w:rsidRPr="00DB67A3" w14:paraId="35114C19" w14:textId="14EC5F65" w:rsidTr="0022005C">
        <w:tc>
          <w:tcPr>
            <w:tcW w:w="4928" w:type="dxa"/>
            <w:gridSpan w:val="2"/>
          </w:tcPr>
          <w:p w14:paraId="3FFBAC64" w14:textId="62D84CFC" w:rsidR="00145F3F" w:rsidRPr="00743DD2" w:rsidRDefault="00145F3F" w:rsidP="00145F3F">
            <w:pPr>
              <w:pStyle w:val="BodyText"/>
              <w:numPr>
                <w:ilvl w:val="1"/>
                <w:numId w:val="21"/>
              </w:numPr>
              <w:tabs>
                <w:tab w:val="left" w:pos="0"/>
                <w:tab w:val="left" w:pos="450"/>
              </w:tabs>
              <w:spacing w:before="0" w:after="0"/>
              <w:ind w:left="0" w:firstLine="0"/>
              <w:jc w:val="both"/>
              <w:rPr>
                <w:lang w:val="ru-RU"/>
              </w:rPr>
            </w:pPr>
            <w:r w:rsidRPr="00743DD2">
              <w:rPr>
                <w:rFonts w:ascii="Times New Roman" w:hAnsi="Times New Roman"/>
                <w:sz w:val="24"/>
                <w:szCs w:val="24"/>
                <w:lang w:val="lt-LT" w:bidi="lt-LT"/>
              </w:rPr>
              <w:t xml:space="preserve">Pateikdamas savo pasiūlymą, </w:t>
            </w:r>
            <w:r>
              <w:rPr>
                <w:rFonts w:ascii="Times New Roman" w:hAnsi="Times New Roman"/>
                <w:sz w:val="24"/>
                <w:szCs w:val="24"/>
                <w:lang w:val="lt-LT" w:bidi="lt-LT"/>
              </w:rPr>
              <w:t>r</w:t>
            </w:r>
            <w:r w:rsidRPr="00743DD2">
              <w:rPr>
                <w:rFonts w:ascii="Times New Roman" w:hAnsi="Times New Roman"/>
                <w:sz w:val="24"/>
                <w:szCs w:val="24"/>
                <w:lang w:val="lt-LT" w:bidi="lt-LT"/>
              </w:rPr>
              <w:t>angovas sutinka su visomis šiomis sąlygomis ir garantuoja, kad jo pasiūlyme nurodyta informacija yra teisinga ir apima viską, ko gali prireikti tinkamam pirkimo sutarties vykdymui.</w:t>
            </w:r>
          </w:p>
        </w:tc>
        <w:tc>
          <w:tcPr>
            <w:tcW w:w="4848" w:type="dxa"/>
          </w:tcPr>
          <w:p w14:paraId="4B146D3F" w14:textId="7ADBDED6" w:rsidR="00145F3F" w:rsidRPr="00693F0B" w:rsidRDefault="00145F3F" w:rsidP="00145F3F">
            <w:pPr>
              <w:pStyle w:val="BodyText"/>
              <w:tabs>
                <w:tab w:val="left" w:pos="426"/>
              </w:tabs>
              <w:spacing w:before="0" w:after="0"/>
              <w:jc w:val="both"/>
              <w:rPr>
                <w:rFonts w:ascii="Times New Roman" w:hAnsi="Times New Roman"/>
                <w:sz w:val="24"/>
                <w:szCs w:val="24"/>
                <w:lang w:val="lt-LT" w:bidi="lt-LT"/>
              </w:rPr>
            </w:pPr>
            <w:r w:rsidRPr="00693F0B">
              <w:rPr>
                <w:rFonts w:ascii="Times New Roman" w:hAnsi="Times New Roman"/>
                <w:sz w:val="24"/>
                <w:szCs w:val="24"/>
              </w:rPr>
              <w:t>4.1.Надаючи свою тендерну заявку, Підрядник погоджується з усіма цими умовами і гарантує, що інформація, представлена в його заявці, є достовірною і охоплює все, що може бути необхідно для належного виконання контракту на закупівлю.</w:t>
            </w:r>
          </w:p>
        </w:tc>
      </w:tr>
      <w:tr w:rsidR="00145F3F" w:rsidRPr="00DB67A3" w14:paraId="0AE54E7F" w14:textId="69AFF5A2" w:rsidTr="0022005C">
        <w:tc>
          <w:tcPr>
            <w:tcW w:w="4928" w:type="dxa"/>
            <w:gridSpan w:val="2"/>
          </w:tcPr>
          <w:p w14:paraId="192EE9A0" w14:textId="77777777" w:rsidR="00A04B2C" w:rsidRPr="00B23C90" w:rsidRDefault="00145F3F" w:rsidP="000A3D0E">
            <w:pPr>
              <w:pStyle w:val="BodyText"/>
              <w:numPr>
                <w:ilvl w:val="1"/>
                <w:numId w:val="21"/>
              </w:numPr>
              <w:tabs>
                <w:tab w:val="left" w:pos="0"/>
                <w:tab w:val="left" w:pos="450"/>
              </w:tabs>
              <w:spacing w:before="0" w:after="0"/>
              <w:ind w:left="0" w:firstLine="0"/>
              <w:jc w:val="both"/>
              <w:rPr>
                <w:lang w:val="pt-PT"/>
              </w:rPr>
            </w:pPr>
            <w:r w:rsidRPr="00743DD2">
              <w:rPr>
                <w:rFonts w:ascii="Times New Roman" w:hAnsi="Times New Roman"/>
                <w:sz w:val="24"/>
                <w:szCs w:val="24"/>
                <w:lang w:val="lt-LT" w:bidi="lt-LT"/>
              </w:rPr>
              <w:t>Rangovo pasiūlyme turi būti pateikta tinkamai užpildyta</w:t>
            </w:r>
            <w:r w:rsidR="00A04B2C">
              <w:rPr>
                <w:rFonts w:ascii="Times New Roman" w:hAnsi="Times New Roman"/>
                <w:sz w:val="24"/>
                <w:szCs w:val="24"/>
                <w:lang w:val="lt-LT" w:bidi="lt-LT"/>
              </w:rPr>
              <w:t>:</w:t>
            </w:r>
          </w:p>
          <w:p w14:paraId="0C86D187" w14:textId="24A1055D" w:rsidR="00145F3F" w:rsidRDefault="00A04B2C" w:rsidP="000A3D0E">
            <w:pPr>
              <w:pStyle w:val="BodyText"/>
              <w:tabs>
                <w:tab w:val="left" w:pos="0"/>
                <w:tab w:val="left" w:pos="450"/>
              </w:tabs>
              <w:spacing w:before="0" w:after="0"/>
              <w:jc w:val="both"/>
              <w:rPr>
                <w:rFonts w:ascii="Times New Roman" w:hAnsi="Times New Roman"/>
                <w:sz w:val="24"/>
                <w:szCs w:val="24"/>
                <w:lang w:val="lt-LT" w:bidi="lt-LT"/>
              </w:rPr>
            </w:pPr>
            <w:r w:rsidRPr="00A04B2C">
              <w:rPr>
                <w:rFonts w:ascii="Times New Roman" w:hAnsi="Times New Roman"/>
                <w:sz w:val="24"/>
                <w:szCs w:val="24"/>
                <w:lang w:val="lt-LT" w:bidi="lt-LT"/>
              </w:rPr>
              <w:t>4.</w:t>
            </w:r>
            <w:r>
              <w:rPr>
                <w:rFonts w:ascii="Times New Roman" w:hAnsi="Times New Roman"/>
                <w:sz w:val="24"/>
                <w:szCs w:val="24"/>
                <w:lang w:val="lt-LT" w:bidi="lt-LT"/>
              </w:rPr>
              <w:t xml:space="preserve">2.1. </w:t>
            </w:r>
            <w:r w:rsidR="00145F3F">
              <w:rPr>
                <w:rFonts w:ascii="Times New Roman" w:hAnsi="Times New Roman"/>
                <w:sz w:val="24"/>
                <w:szCs w:val="24"/>
                <w:lang w:val="lt-LT" w:bidi="lt-LT"/>
              </w:rPr>
              <w:t>P</w:t>
            </w:r>
            <w:r w:rsidR="00145F3F" w:rsidRPr="00743DD2">
              <w:rPr>
                <w:rFonts w:ascii="Times New Roman" w:hAnsi="Times New Roman"/>
                <w:sz w:val="24"/>
                <w:szCs w:val="24"/>
                <w:lang w:val="lt-LT" w:bidi="lt-LT"/>
              </w:rPr>
              <w:t>asiūlymo forma (2 priedas)</w:t>
            </w:r>
            <w:r>
              <w:rPr>
                <w:rFonts w:ascii="Times New Roman" w:hAnsi="Times New Roman"/>
                <w:sz w:val="24"/>
                <w:szCs w:val="24"/>
                <w:lang w:val="lt-LT" w:bidi="lt-LT"/>
              </w:rPr>
              <w:t>;</w:t>
            </w:r>
          </w:p>
          <w:p w14:paraId="73A137C4" w14:textId="21FA9693" w:rsidR="000A3D0E" w:rsidRPr="00686329" w:rsidRDefault="00A04B2C" w:rsidP="000A3D0E">
            <w:pPr>
              <w:pStyle w:val="BodyText"/>
              <w:tabs>
                <w:tab w:val="left" w:pos="0"/>
                <w:tab w:val="left" w:pos="450"/>
              </w:tabs>
              <w:spacing w:before="0" w:after="0"/>
              <w:jc w:val="both"/>
              <w:rPr>
                <w:rFonts w:ascii="Times New Roman" w:hAnsi="Times New Roman"/>
                <w:sz w:val="24"/>
                <w:szCs w:val="24"/>
                <w:lang w:val="lt-LT" w:bidi="lt-LT"/>
              </w:rPr>
            </w:pPr>
            <w:r>
              <w:rPr>
                <w:rFonts w:ascii="Times New Roman" w:hAnsi="Times New Roman"/>
                <w:sz w:val="24"/>
                <w:szCs w:val="24"/>
                <w:lang w:val="lt-LT" w:bidi="lt-LT"/>
              </w:rPr>
              <w:t xml:space="preserve">4.2.2. </w:t>
            </w:r>
            <w:r w:rsidR="000A3D0E">
              <w:rPr>
                <w:rFonts w:ascii="Times New Roman" w:hAnsi="Times New Roman"/>
                <w:sz w:val="24"/>
                <w:szCs w:val="24"/>
                <w:lang w:val="lt-LT" w:bidi="lt-LT"/>
              </w:rPr>
              <w:t>Deklaracija dėl pašalinimo pagrindų (5 priedas)</w:t>
            </w:r>
            <w:r w:rsidR="00686329">
              <w:rPr>
                <w:rFonts w:ascii="Times New Roman" w:hAnsi="Times New Roman"/>
                <w:sz w:val="24"/>
                <w:szCs w:val="24"/>
                <w:lang w:val="lt-LT" w:bidi="lt-LT"/>
              </w:rPr>
              <w:t>.</w:t>
            </w:r>
          </w:p>
        </w:tc>
        <w:tc>
          <w:tcPr>
            <w:tcW w:w="4848" w:type="dxa"/>
          </w:tcPr>
          <w:p w14:paraId="064D0321" w14:textId="77777777" w:rsidR="000A3D0E" w:rsidRPr="000A3D0E" w:rsidRDefault="000A3D0E" w:rsidP="000A3D0E">
            <w:pPr>
              <w:pStyle w:val="BodyText"/>
              <w:tabs>
                <w:tab w:val="left" w:pos="426"/>
              </w:tabs>
              <w:spacing w:before="0" w:after="0"/>
              <w:jc w:val="both"/>
              <w:rPr>
                <w:rFonts w:ascii="Times New Roman" w:hAnsi="Times New Roman"/>
                <w:sz w:val="24"/>
                <w:szCs w:val="24"/>
              </w:rPr>
            </w:pPr>
            <w:r w:rsidRPr="000A3D0E">
              <w:rPr>
                <w:rFonts w:ascii="Times New Roman" w:hAnsi="Times New Roman"/>
                <w:sz w:val="24"/>
                <w:szCs w:val="24"/>
              </w:rPr>
              <w:t>4.2 Тендерна пропозиція Підрядника повинна містити належним чином заповнені</w:t>
            </w:r>
          </w:p>
          <w:p w14:paraId="537DB113" w14:textId="77777777" w:rsidR="000A3D0E" w:rsidRPr="000A3D0E" w:rsidRDefault="000A3D0E" w:rsidP="000A3D0E">
            <w:pPr>
              <w:pStyle w:val="BodyText"/>
              <w:tabs>
                <w:tab w:val="left" w:pos="426"/>
              </w:tabs>
              <w:spacing w:before="0" w:after="0"/>
              <w:jc w:val="both"/>
              <w:rPr>
                <w:rFonts w:ascii="Times New Roman" w:hAnsi="Times New Roman"/>
                <w:sz w:val="24"/>
                <w:szCs w:val="24"/>
              </w:rPr>
            </w:pPr>
            <w:r w:rsidRPr="000A3D0E">
              <w:rPr>
                <w:rFonts w:ascii="Times New Roman" w:hAnsi="Times New Roman"/>
                <w:sz w:val="24"/>
                <w:szCs w:val="24"/>
              </w:rPr>
              <w:t>4.2.1. форму пропозиції (Додаток 2);</w:t>
            </w:r>
          </w:p>
          <w:p w14:paraId="1E6F2956" w14:textId="61317E21" w:rsidR="00145F3F" w:rsidRPr="00686329" w:rsidRDefault="000A3D0E" w:rsidP="000A3D0E">
            <w:pPr>
              <w:pStyle w:val="BodyText"/>
              <w:tabs>
                <w:tab w:val="left" w:pos="426"/>
              </w:tabs>
              <w:spacing w:before="0" w:after="0"/>
              <w:jc w:val="both"/>
              <w:rPr>
                <w:rFonts w:ascii="Times New Roman" w:hAnsi="Times New Roman"/>
                <w:sz w:val="24"/>
                <w:szCs w:val="24"/>
                <w:lang w:val="lt-LT"/>
              </w:rPr>
            </w:pPr>
            <w:r w:rsidRPr="000A3D0E">
              <w:rPr>
                <w:rFonts w:ascii="Times New Roman" w:hAnsi="Times New Roman"/>
                <w:sz w:val="24"/>
                <w:szCs w:val="24"/>
              </w:rPr>
              <w:t>4.2.2. декларацію про підстави для виключення (Додаток 5)</w:t>
            </w:r>
            <w:r w:rsidR="00686329">
              <w:rPr>
                <w:rFonts w:ascii="Times New Roman" w:hAnsi="Times New Roman"/>
                <w:sz w:val="24"/>
                <w:szCs w:val="24"/>
                <w:lang w:val="lt-LT"/>
              </w:rPr>
              <w:t>.</w:t>
            </w:r>
          </w:p>
        </w:tc>
      </w:tr>
      <w:tr w:rsidR="00145F3F" w:rsidRPr="00DB67A3" w14:paraId="35838BEA" w14:textId="299187C8" w:rsidTr="0022005C">
        <w:tc>
          <w:tcPr>
            <w:tcW w:w="4928" w:type="dxa"/>
            <w:gridSpan w:val="2"/>
          </w:tcPr>
          <w:p w14:paraId="1A010E05" w14:textId="4B36490E" w:rsidR="00145F3F" w:rsidRPr="00743DD2" w:rsidRDefault="00145F3F" w:rsidP="00145F3F">
            <w:pPr>
              <w:pStyle w:val="3lyg"/>
              <w:numPr>
                <w:ilvl w:val="1"/>
                <w:numId w:val="21"/>
              </w:numPr>
              <w:tabs>
                <w:tab w:val="left" w:pos="0"/>
                <w:tab w:val="left" w:pos="450"/>
              </w:tabs>
              <w:ind w:left="0" w:firstLine="0"/>
            </w:pPr>
            <w:r w:rsidRPr="00743DD2">
              <w:rPr>
                <w:lang w:bidi="lt-LT"/>
              </w:rPr>
              <w:t xml:space="preserve">Rangovas privalo atidžiai susipažinti su visais </w:t>
            </w:r>
            <w:r>
              <w:rPr>
                <w:lang w:bidi="lt-LT"/>
              </w:rPr>
              <w:t>pirkimo sąlygų</w:t>
            </w:r>
            <w:r w:rsidRPr="00743DD2">
              <w:rPr>
                <w:lang w:bidi="lt-LT"/>
              </w:rPr>
              <w:t xml:space="preserve"> reikalavimais, gauti, surinkti ir nustatyti patikimą informaciją apie visas galimas sąlygas ir įsipareigojimus, kurie gali turėti įtakos pasiūlymo kainai ir darbų atlikimui. Jei Rangovas laimės konkursą, negali būti prašoma keisti bendros pasiūlytos kainos ar sąlygų dėl klaidų, netikslumų, praleidimų ar nežinojimo, o laimėtojas privalės atlikti visus būtinus darbus, numatytus pagal šio </w:t>
            </w:r>
            <w:r>
              <w:rPr>
                <w:lang w:bidi="lt-LT"/>
              </w:rPr>
              <w:t>pirkimo sąlygų</w:t>
            </w:r>
            <w:r w:rsidRPr="00743DD2">
              <w:rPr>
                <w:lang w:bidi="lt-LT"/>
              </w:rPr>
              <w:t xml:space="preserve"> 2.1 punktą už jo pasiūlyme nurodytą sumą.</w:t>
            </w:r>
          </w:p>
        </w:tc>
        <w:tc>
          <w:tcPr>
            <w:tcW w:w="4848" w:type="dxa"/>
          </w:tcPr>
          <w:p w14:paraId="4F12DEB2" w14:textId="28EC028C" w:rsidR="00145F3F" w:rsidRPr="00743DD2" w:rsidRDefault="00145F3F" w:rsidP="00145F3F">
            <w:pPr>
              <w:pStyle w:val="3lyg"/>
              <w:tabs>
                <w:tab w:val="clear" w:pos="1843"/>
              </w:tabs>
              <w:ind w:firstLine="0"/>
              <w:rPr>
                <w:lang w:bidi="lt-LT"/>
              </w:rPr>
            </w:pPr>
            <w:r>
              <w:t>4.3.</w:t>
            </w:r>
            <w:r w:rsidR="00B131AC">
              <w:rPr>
                <w:lang w:val="uk-UA"/>
              </w:rPr>
              <w:t xml:space="preserve"> </w:t>
            </w:r>
            <w:proofErr w:type="spellStart"/>
            <w:r w:rsidRPr="00ED2267">
              <w:t>Підрядник</w:t>
            </w:r>
            <w:proofErr w:type="spellEnd"/>
            <w:r w:rsidRPr="00ED2267">
              <w:t xml:space="preserve"> </w:t>
            </w:r>
            <w:proofErr w:type="spellStart"/>
            <w:r w:rsidRPr="00ED2267">
              <w:t>несе</w:t>
            </w:r>
            <w:proofErr w:type="spellEnd"/>
            <w:r w:rsidRPr="00ED2267">
              <w:t xml:space="preserve"> </w:t>
            </w:r>
            <w:proofErr w:type="spellStart"/>
            <w:r w:rsidRPr="00ED2267">
              <w:t>повну</w:t>
            </w:r>
            <w:proofErr w:type="spellEnd"/>
            <w:r w:rsidRPr="00ED2267">
              <w:t xml:space="preserve"> </w:t>
            </w:r>
            <w:proofErr w:type="spellStart"/>
            <w:r w:rsidRPr="00ED2267">
              <w:t>відповідальність</w:t>
            </w:r>
            <w:proofErr w:type="spellEnd"/>
            <w:r w:rsidRPr="00ED2267">
              <w:t xml:space="preserve"> </w:t>
            </w:r>
            <w:proofErr w:type="spellStart"/>
            <w:r w:rsidRPr="00ED2267">
              <w:t>за</w:t>
            </w:r>
            <w:proofErr w:type="spellEnd"/>
            <w:r w:rsidRPr="00ED2267">
              <w:t xml:space="preserve"> </w:t>
            </w:r>
            <w:proofErr w:type="spellStart"/>
            <w:r w:rsidRPr="00ED2267">
              <w:t>ретельне</w:t>
            </w:r>
            <w:proofErr w:type="spellEnd"/>
            <w:r w:rsidRPr="00ED2267">
              <w:t xml:space="preserve"> </w:t>
            </w:r>
            <w:proofErr w:type="spellStart"/>
            <w:r w:rsidRPr="00ED2267">
              <w:t>вивчення</w:t>
            </w:r>
            <w:proofErr w:type="spellEnd"/>
            <w:r w:rsidRPr="00ED2267">
              <w:t xml:space="preserve"> </w:t>
            </w:r>
            <w:proofErr w:type="spellStart"/>
            <w:r w:rsidRPr="00ED2267">
              <w:t>всіх</w:t>
            </w:r>
            <w:proofErr w:type="spellEnd"/>
            <w:r w:rsidRPr="00ED2267">
              <w:t xml:space="preserve"> </w:t>
            </w:r>
            <w:proofErr w:type="spellStart"/>
            <w:r w:rsidRPr="00ED2267">
              <w:t>вимог</w:t>
            </w:r>
            <w:proofErr w:type="spellEnd"/>
            <w:r w:rsidRPr="00ED2267">
              <w:t xml:space="preserve"> </w:t>
            </w:r>
            <w:proofErr w:type="spellStart"/>
            <w:r w:rsidRPr="00ED2267">
              <w:t>закупівельної</w:t>
            </w:r>
            <w:proofErr w:type="spellEnd"/>
            <w:r w:rsidRPr="00ED2267">
              <w:t xml:space="preserve"> </w:t>
            </w:r>
            <w:proofErr w:type="spellStart"/>
            <w:r w:rsidRPr="00ED2267">
              <w:t>документації</w:t>
            </w:r>
            <w:proofErr w:type="spellEnd"/>
            <w:r w:rsidRPr="00ED2267">
              <w:t xml:space="preserve"> </w:t>
            </w:r>
            <w:proofErr w:type="spellStart"/>
            <w:r w:rsidRPr="00ED2267">
              <w:t>та</w:t>
            </w:r>
            <w:proofErr w:type="spellEnd"/>
            <w:r w:rsidRPr="00ED2267">
              <w:t xml:space="preserve"> </w:t>
            </w:r>
            <w:proofErr w:type="spellStart"/>
            <w:r w:rsidRPr="00ED2267">
              <w:t>технічного</w:t>
            </w:r>
            <w:proofErr w:type="spellEnd"/>
            <w:r w:rsidRPr="00ED2267">
              <w:t xml:space="preserve"> </w:t>
            </w:r>
            <w:proofErr w:type="spellStart"/>
            <w:r w:rsidRPr="00ED2267">
              <w:t>проекту</w:t>
            </w:r>
            <w:proofErr w:type="spellEnd"/>
            <w:r w:rsidRPr="00ED2267">
              <w:t xml:space="preserve">, </w:t>
            </w:r>
            <w:proofErr w:type="spellStart"/>
            <w:r w:rsidRPr="00ED2267">
              <w:t>за</w:t>
            </w:r>
            <w:proofErr w:type="spellEnd"/>
            <w:r w:rsidRPr="00ED2267">
              <w:t xml:space="preserve"> </w:t>
            </w:r>
            <w:proofErr w:type="spellStart"/>
            <w:r w:rsidRPr="00ED2267">
              <w:t>отримання</w:t>
            </w:r>
            <w:proofErr w:type="spellEnd"/>
            <w:r w:rsidRPr="00ED2267">
              <w:t xml:space="preserve">, </w:t>
            </w:r>
            <w:proofErr w:type="spellStart"/>
            <w:r w:rsidRPr="00ED2267">
              <w:t>збір</w:t>
            </w:r>
            <w:proofErr w:type="spellEnd"/>
            <w:r w:rsidRPr="00ED2267">
              <w:t xml:space="preserve"> і </w:t>
            </w:r>
            <w:proofErr w:type="spellStart"/>
            <w:r w:rsidRPr="00ED2267">
              <w:t>визначення</w:t>
            </w:r>
            <w:proofErr w:type="spellEnd"/>
            <w:r w:rsidRPr="00ED2267">
              <w:t xml:space="preserve"> </w:t>
            </w:r>
            <w:proofErr w:type="spellStart"/>
            <w:r w:rsidRPr="00ED2267">
              <w:t>достовірної</w:t>
            </w:r>
            <w:proofErr w:type="spellEnd"/>
            <w:r w:rsidRPr="00ED2267">
              <w:t xml:space="preserve"> </w:t>
            </w:r>
            <w:proofErr w:type="spellStart"/>
            <w:r w:rsidRPr="00ED2267">
              <w:t>інформації</w:t>
            </w:r>
            <w:proofErr w:type="spellEnd"/>
            <w:r w:rsidRPr="00ED2267">
              <w:t xml:space="preserve"> </w:t>
            </w:r>
            <w:proofErr w:type="spellStart"/>
            <w:r w:rsidRPr="00ED2267">
              <w:t>про</w:t>
            </w:r>
            <w:proofErr w:type="spellEnd"/>
            <w:r w:rsidRPr="00ED2267">
              <w:t xml:space="preserve"> </w:t>
            </w:r>
            <w:proofErr w:type="spellStart"/>
            <w:r w:rsidRPr="00ED2267">
              <w:t>всі</w:t>
            </w:r>
            <w:proofErr w:type="spellEnd"/>
            <w:r w:rsidRPr="00ED2267">
              <w:t xml:space="preserve"> </w:t>
            </w:r>
            <w:proofErr w:type="spellStart"/>
            <w:r w:rsidRPr="00ED2267">
              <w:t>можливі</w:t>
            </w:r>
            <w:proofErr w:type="spellEnd"/>
            <w:r w:rsidRPr="00ED2267">
              <w:t xml:space="preserve"> </w:t>
            </w:r>
            <w:proofErr w:type="spellStart"/>
            <w:r w:rsidRPr="00ED2267">
              <w:t>умови</w:t>
            </w:r>
            <w:proofErr w:type="spellEnd"/>
            <w:r w:rsidRPr="00ED2267">
              <w:t xml:space="preserve"> і </w:t>
            </w:r>
            <w:proofErr w:type="spellStart"/>
            <w:r w:rsidRPr="00ED2267">
              <w:t>зобов'язання</w:t>
            </w:r>
            <w:proofErr w:type="spellEnd"/>
            <w:r w:rsidRPr="00ED2267">
              <w:t xml:space="preserve">, </w:t>
            </w:r>
            <w:proofErr w:type="spellStart"/>
            <w:r w:rsidRPr="00ED2267">
              <w:t>які</w:t>
            </w:r>
            <w:proofErr w:type="spellEnd"/>
            <w:r w:rsidRPr="00ED2267">
              <w:t xml:space="preserve"> </w:t>
            </w:r>
            <w:proofErr w:type="spellStart"/>
            <w:r w:rsidRPr="00ED2267">
              <w:t>можуть</w:t>
            </w:r>
            <w:proofErr w:type="spellEnd"/>
            <w:r w:rsidRPr="00ED2267">
              <w:t xml:space="preserve"> </w:t>
            </w:r>
            <w:proofErr w:type="spellStart"/>
            <w:r w:rsidRPr="00ED2267">
              <w:t>вплинути</w:t>
            </w:r>
            <w:proofErr w:type="spellEnd"/>
            <w:r w:rsidRPr="00ED2267">
              <w:t xml:space="preserve"> </w:t>
            </w:r>
            <w:proofErr w:type="spellStart"/>
            <w:r w:rsidRPr="00ED2267">
              <w:t>на</w:t>
            </w:r>
            <w:proofErr w:type="spellEnd"/>
            <w:r w:rsidRPr="00ED2267">
              <w:t xml:space="preserve"> </w:t>
            </w:r>
            <w:proofErr w:type="spellStart"/>
            <w:r w:rsidRPr="00ED2267">
              <w:t>ціну</w:t>
            </w:r>
            <w:proofErr w:type="spellEnd"/>
            <w:r w:rsidRPr="00ED2267">
              <w:t xml:space="preserve"> </w:t>
            </w:r>
            <w:proofErr w:type="spellStart"/>
            <w:r w:rsidRPr="00ED2267">
              <w:t>пропозиції</w:t>
            </w:r>
            <w:proofErr w:type="spellEnd"/>
            <w:r w:rsidRPr="00ED2267">
              <w:t xml:space="preserve"> і </w:t>
            </w:r>
            <w:proofErr w:type="spellStart"/>
            <w:r w:rsidRPr="00ED2267">
              <w:t>виконання</w:t>
            </w:r>
            <w:proofErr w:type="spellEnd"/>
            <w:r w:rsidRPr="00ED2267">
              <w:t xml:space="preserve"> </w:t>
            </w:r>
            <w:proofErr w:type="spellStart"/>
            <w:r w:rsidRPr="00ED2267">
              <w:t>робіт</w:t>
            </w:r>
            <w:proofErr w:type="spellEnd"/>
            <w:r w:rsidRPr="00ED2267">
              <w:t xml:space="preserve">. </w:t>
            </w:r>
            <w:proofErr w:type="spellStart"/>
            <w:r w:rsidRPr="00ED2267">
              <w:t>Якщо</w:t>
            </w:r>
            <w:proofErr w:type="spellEnd"/>
            <w:r w:rsidRPr="00ED2267">
              <w:t xml:space="preserve"> </w:t>
            </w:r>
            <w:proofErr w:type="spellStart"/>
            <w:r w:rsidRPr="00ED2267">
              <w:t>підрядник</w:t>
            </w:r>
            <w:proofErr w:type="spellEnd"/>
            <w:r w:rsidRPr="00ED2267">
              <w:t xml:space="preserve"> </w:t>
            </w:r>
            <w:proofErr w:type="spellStart"/>
            <w:r w:rsidRPr="00ED2267">
              <w:t>виграє</w:t>
            </w:r>
            <w:proofErr w:type="spellEnd"/>
            <w:r w:rsidRPr="00ED2267">
              <w:t xml:space="preserve"> </w:t>
            </w:r>
            <w:proofErr w:type="spellStart"/>
            <w:r w:rsidRPr="00ED2267">
              <w:t>тендер</w:t>
            </w:r>
            <w:proofErr w:type="spellEnd"/>
            <w:r w:rsidRPr="00ED2267">
              <w:t xml:space="preserve">, </w:t>
            </w:r>
            <w:proofErr w:type="spellStart"/>
            <w:r w:rsidRPr="00ED2267">
              <w:t>запит</w:t>
            </w:r>
            <w:proofErr w:type="spellEnd"/>
            <w:r w:rsidRPr="00ED2267">
              <w:t xml:space="preserve"> </w:t>
            </w:r>
            <w:proofErr w:type="spellStart"/>
            <w:r w:rsidRPr="00ED2267">
              <w:t>на</w:t>
            </w:r>
            <w:proofErr w:type="spellEnd"/>
            <w:r w:rsidRPr="00ED2267">
              <w:t xml:space="preserve"> </w:t>
            </w:r>
            <w:proofErr w:type="spellStart"/>
            <w:r w:rsidRPr="00ED2267">
              <w:t>зміну</w:t>
            </w:r>
            <w:proofErr w:type="spellEnd"/>
            <w:r w:rsidRPr="00ED2267">
              <w:t xml:space="preserve"> </w:t>
            </w:r>
            <w:proofErr w:type="spellStart"/>
            <w:r w:rsidRPr="00ED2267">
              <w:t>загальної</w:t>
            </w:r>
            <w:proofErr w:type="spellEnd"/>
            <w:r w:rsidRPr="00ED2267">
              <w:t xml:space="preserve"> </w:t>
            </w:r>
            <w:proofErr w:type="spellStart"/>
            <w:r w:rsidRPr="00ED2267">
              <w:t>запропонованої</w:t>
            </w:r>
            <w:proofErr w:type="spellEnd"/>
            <w:r w:rsidRPr="00ED2267">
              <w:t xml:space="preserve"> </w:t>
            </w:r>
            <w:proofErr w:type="spellStart"/>
            <w:r w:rsidRPr="00ED2267">
              <w:t>ціни</w:t>
            </w:r>
            <w:proofErr w:type="spellEnd"/>
            <w:r w:rsidRPr="00ED2267">
              <w:t xml:space="preserve"> </w:t>
            </w:r>
            <w:proofErr w:type="spellStart"/>
            <w:r w:rsidRPr="00ED2267">
              <w:t>або</w:t>
            </w:r>
            <w:proofErr w:type="spellEnd"/>
            <w:r w:rsidRPr="00ED2267">
              <w:t xml:space="preserve"> </w:t>
            </w:r>
            <w:proofErr w:type="spellStart"/>
            <w:r w:rsidRPr="00ED2267">
              <w:t>умов</w:t>
            </w:r>
            <w:proofErr w:type="spellEnd"/>
            <w:r w:rsidRPr="00ED2267">
              <w:t xml:space="preserve"> </w:t>
            </w:r>
            <w:proofErr w:type="spellStart"/>
            <w:r w:rsidRPr="00ED2267">
              <w:t>на</w:t>
            </w:r>
            <w:proofErr w:type="spellEnd"/>
            <w:r w:rsidRPr="00ED2267">
              <w:t xml:space="preserve"> </w:t>
            </w:r>
            <w:proofErr w:type="spellStart"/>
            <w:r w:rsidRPr="00ED2267">
              <w:t>підставі</w:t>
            </w:r>
            <w:proofErr w:type="spellEnd"/>
            <w:r w:rsidRPr="00ED2267">
              <w:t xml:space="preserve"> </w:t>
            </w:r>
            <w:proofErr w:type="spellStart"/>
            <w:r w:rsidRPr="00ED2267">
              <w:t>помилок</w:t>
            </w:r>
            <w:proofErr w:type="spellEnd"/>
            <w:r w:rsidRPr="00ED2267">
              <w:t xml:space="preserve">, </w:t>
            </w:r>
            <w:proofErr w:type="spellStart"/>
            <w:r w:rsidRPr="00ED2267">
              <w:t>недоліків</w:t>
            </w:r>
            <w:proofErr w:type="spellEnd"/>
            <w:r w:rsidRPr="00ED2267">
              <w:t xml:space="preserve"> </w:t>
            </w:r>
            <w:proofErr w:type="spellStart"/>
            <w:r w:rsidRPr="00ED2267">
              <w:t>або</w:t>
            </w:r>
            <w:proofErr w:type="spellEnd"/>
            <w:r w:rsidRPr="00ED2267">
              <w:t xml:space="preserve"> </w:t>
            </w:r>
            <w:proofErr w:type="spellStart"/>
            <w:r w:rsidRPr="00ED2267">
              <w:t>незнання</w:t>
            </w:r>
            <w:proofErr w:type="spellEnd"/>
            <w:r w:rsidRPr="00ED2267">
              <w:t xml:space="preserve"> </w:t>
            </w:r>
            <w:proofErr w:type="spellStart"/>
            <w:r w:rsidRPr="00ED2267">
              <w:t>не</w:t>
            </w:r>
            <w:proofErr w:type="spellEnd"/>
            <w:r w:rsidRPr="00ED2267">
              <w:t xml:space="preserve"> </w:t>
            </w:r>
            <w:proofErr w:type="spellStart"/>
            <w:r w:rsidRPr="00ED2267">
              <w:t>може</w:t>
            </w:r>
            <w:proofErr w:type="spellEnd"/>
            <w:r w:rsidRPr="00ED2267">
              <w:t xml:space="preserve"> </w:t>
            </w:r>
            <w:proofErr w:type="spellStart"/>
            <w:r w:rsidRPr="00ED2267">
              <w:t>бути</w:t>
            </w:r>
            <w:proofErr w:type="spellEnd"/>
            <w:r w:rsidRPr="00ED2267">
              <w:t xml:space="preserve"> </w:t>
            </w:r>
            <w:proofErr w:type="spellStart"/>
            <w:r w:rsidRPr="00ED2267">
              <w:t>поданий</w:t>
            </w:r>
            <w:proofErr w:type="spellEnd"/>
            <w:r w:rsidRPr="00ED2267">
              <w:t xml:space="preserve">, і </w:t>
            </w:r>
            <w:proofErr w:type="spellStart"/>
            <w:r w:rsidRPr="00ED2267">
              <w:t>переможець</w:t>
            </w:r>
            <w:proofErr w:type="spellEnd"/>
            <w:r w:rsidRPr="00ED2267">
              <w:t xml:space="preserve"> </w:t>
            </w:r>
            <w:proofErr w:type="spellStart"/>
            <w:r w:rsidRPr="00ED2267">
              <w:t>повинен</w:t>
            </w:r>
            <w:proofErr w:type="spellEnd"/>
            <w:r w:rsidRPr="00ED2267">
              <w:t xml:space="preserve"> </w:t>
            </w:r>
            <w:proofErr w:type="spellStart"/>
            <w:r w:rsidRPr="00ED2267">
              <w:t>буде</w:t>
            </w:r>
            <w:proofErr w:type="spellEnd"/>
            <w:r w:rsidRPr="00ED2267">
              <w:t xml:space="preserve"> </w:t>
            </w:r>
            <w:proofErr w:type="spellStart"/>
            <w:r w:rsidRPr="00ED2267">
              <w:t>виконати</w:t>
            </w:r>
            <w:proofErr w:type="spellEnd"/>
            <w:r w:rsidRPr="00ED2267">
              <w:t xml:space="preserve"> </w:t>
            </w:r>
            <w:proofErr w:type="spellStart"/>
            <w:r w:rsidRPr="00ED2267">
              <w:t>всі</w:t>
            </w:r>
            <w:proofErr w:type="spellEnd"/>
            <w:r w:rsidRPr="00ED2267">
              <w:t xml:space="preserve"> </w:t>
            </w:r>
            <w:proofErr w:type="spellStart"/>
            <w:r w:rsidRPr="00ED2267">
              <w:t>необхідні</w:t>
            </w:r>
            <w:proofErr w:type="spellEnd"/>
            <w:r w:rsidRPr="00ED2267">
              <w:t xml:space="preserve"> </w:t>
            </w:r>
            <w:proofErr w:type="spellStart"/>
            <w:r w:rsidRPr="00ED2267">
              <w:t>роботи</w:t>
            </w:r>
            <w:proofErr w:type="spellEnd"/>
            <w:r w:rsidRPr="00ED2267">
              <w:t xml:space="preserve">, </w:t>
            </w:r>
            <w:proofErr w:type="spellStart"/>
            <w:r w:rsidRPr="00ED2267">
              <w:t>передбачені</w:t>
            </w:r>
            <w:proofErr w:type="spellEnd"/>
            <w:r w:rsidRPr="00ED2267">
              <w:t xml:space="preserve"> </w:t>
            </w:r>
            <w:proofErr w:type="spellStart"/>
            <w:r w:rsidRPr="00ED2267">
              <w:t>відповідно</w:t>
            </w:r>
            <w:proofErr w:type="spellEnd"/>
            <w:r w:rsidRPr="00ED2267">
              <w:t xml:space="preserve"> </w:t>
            </w:r>
            <w:proofErr w:type="spellStart"/>
            <w:r w:rsidRPr="00ED2267">
              <w:t>до</w:t>
            </w:r>
            <w:proofErr w:type="spellEnd"/>
            <w:r w:rsidRPr="00ED2267">
              <w:t xml:space="preserve"> </w:t>
            </w:r>
            <w:proofErr w:type="spellStart"/>
            <w:r w:rsidRPr="00ED2267">
              <w:t>пункту</w:t>
            </w:r>
            <w:proofErr w:type="spellEnd"/>
            <w:r w:rsidRPr="00ED2267">
              <w:t xml:space="preserve"> 2.1. </w:t>
            </w:r>
            <w:proofErr w:type="spellStart"/>
            <w:r w:rsidRPr="00ED2267">
              <w:t>цієї</w:t>
            </w:r>
            <w:proofErr w:type="spellEnd"/>
            <w:r w:rsidRPr="00ED2267">
              <w:t xml:space="preserve"> </w:t>
            </w:r>
            <w:proofErr w:type="spellStart"/>
            <w:r w:rsidRPr="00ED2267">
              <w:t>закупівельної</w:t>
            </w:r>
            <w:proofErr w:type="spellEnd"/>
            <w:r w:rsidRPr="00ED2267">
              <w:t xml:space="preserve"> </w:t>
            </w:r>
            <w:proofErr w:type="spellStart"/>
            <w:r w:rsidRPr="00ED2267">
              <w:t>документації</w:t>
            </w:r>
            <w:proofErr w:type="spellEnd"/>
            <w:r w:rsidRPr="00ED2267">
              <w:t xml:space="preserve"> </w:t>
            </w:r>
            <w:proofErr w:type="spellStart"/>
            <w:r w:rsidRPr="00ED2267">
              <w:t>на</w:t>
            </w:r>
            <w:proofErr w:type="spellEnd"/>
            <w:r w:rsidRPr="00ED2267">
              <w:t xml:space="preserve"> </w:t>
            </w:r>
            <w:proofErr w:type="spellStart"/>
            <w:r w:rsidRPr="00ED2267">
              <w:t>суму</w:t>
            </w:r>
            <w:proofErr w:type="spellEnd"/>
            <w:r w:rsidRPr="00ED2267">
              <w:t xml:space="preserve">, </w:t>
            </w:r>
            <w:proofErr w:type="spellStart"/>
            <w:r w:rsidRPr="00ED2267">
              <w:t>зазначену</w:t>
            </w:r>
            <w:proofErr w:type="spellEnd"/>
            <w:r w:rsidRPr="00ED2267">
              <w:t xml:space="preserve"> в </w:t>
            </w:r>
            <w:proofErr w:type="spellStart"/>
            <w:r w:rsidRPr="00ED2267">
              <w:t>його</w:t>
            </w:r>
            <w:proofErr w:type="spellEnd"/>
            <w:r w:rsidRPr="00ED2267">
              <w:t xml:space="preserve"> </w:t>
            </w:r>
            <w:proofErr w:type="spellStart"/>
            <w:r w:rsidRPr="00ED2267">
              <w:t>тендерній</w:t>
            </w:r>
            <w:proofErr w:type="spellEnd"/>
            <w:r w:rsidRPr="00ED2267">
              <w:t xml:space="preserve"> </w:t>
            </w:r>
            <w:proofErr w:type="spellStart"/>
            <w:r w:rsidRPr="00ED2267">
              <w:t>заявці</w:t>
            </w:r>
            <w:proofErr w:type="spellEnd"/>
            <w:r w:rsidRPr="00ED2267">
              <w:t>.</w:t>
            </w:r>
          </w:p>
        </w:tc>
      </w:tr>
      <w:tr w:rsidR="00145F3F" w:rsidRPr="00DB67A3" w14:paraId="7BD203EA" w14:textId="5708CA53" w:rsidTr="0022005C">
        <w:tc>
          <w:tcPr>
            <w:tcW w:w="4928" w:type="dxa"/>
            <w:gridSpan w:val="2"/>
          </w:tcPr>
          <w:p w14:paraId="3D3D7B50" w14:textId="62FED225" w:rsidR="00145F3F" w:rsidRPr="009516D2" w:rsidRDefault="008C7CA8" w:rsidP="00145F3F">
            <w:pPr>
              <w:pStyle w:val="BodyText"/>
              <w:numPr>
                <w:ilvl w:val="1"/>
                <w:numId w:val="21"/>
              </w:numPr>
              <w:tabs>
                <w:tab w:val="left" w:pos="0"/>
                <w:tab w:val="left" w:pos="450"/>
              </w:tabs>
              <w:spacing w:before="0" w:after="0"/>
              <w:ind w:left="0" w:firstLine="0"/>
              <w:jc w:val="both"/>
              <w:rPr>
                <w:lang w:val="lt-LT"/>
              </w:rPr>
            </w:pPr>
            <w:r w:rsidRPr="00743DD2">
              <w:rPr>
                <w:rFonts w:ascii="Times New Roman" w:hAnsi="Times New Roman"/>
                <w:sz w:val="24"/>
                <w:szCs w:val="24"/>
                <w:lang w:val="lt-LT" w:bidi="lt-LT"/>
              </w:rPr>
              <w:t xml:space="preserve">Pasiūlymo pateikimo terminas (data ir laikas) bus nurodytas </w:t>
            </w:r>
            <w:r>
              <w:rPr>
                <w:rFonts w:ascii="Times New Roman" w:hAnsi="Times New Roman"/>
                <w:sz w:val="24"/>
                <w:szCs w:val="24"/>
                <w:lang w:val="lt-LT" w:bidi="lt-LT"/>
              </w:rPr>
              <w:t>per CVP IS</w:t>
            </w:r>
            <w:r w:rsidRPr="00743DD2">
              <w:rPr>
                <w:rFonts w:ascii="Times New Roman" w:hAnsi="Times New Roman"/>
                <w:sz w:val="24"/>
                <w:szCs w:val="24"/>
                <w:lang w:val="lt-LT" w:bidi="lt-LT"/>
              </w:rPr>
              <w:t xml:space="preserve"> išsiųstame kvietime dalyvauti konkurse. Pasiūlymas pateikiamas </w:t>
            </w:r>
            <w:r>
              <w:rPr>
                <w:rFonts w:ascii="Times New Roman" w:hAnsi="Times New Roman"/>
                <w:sz w:val="24"/>
                <w:szCs w:val="24"/>
                <w:lang w:val="lt-LT" w:bidi="lt-LT"/>
              </w:rPr>
              <w:t>CVP IS priemonėmis, kaip tai nurodyta pirkimo sąlygų 1.5 p</w:t>
            </w:r>
            <w:r w:rsidRPr="00743DD2">
              <w:rPr>
                <w:rFonts w:ascii="Times New Roman" w:hAnsi="Times New Roman"/>
                <w:sz w:val="24"/>
                <w:szCs w:val="24"/>
                <w:lang w:val="lt-LT" w:bidi="lt-LT"/>
              </w:rPr>
              <w:t>.</w:t>
            </w:r>
          </w:p>
          <w:p w14:paraId="45417929" w14:textId="56C8A49B" w:rsidR="003C5D23" w:rsidRPr="009516D2" w:rsidRDefault="003C5D23" w:rsidP="003C5D23">
            <w:pPr>
              <w:pStyle w:val="BodyText"/>
              <w:tabs>
                <w:tab w:val="left" w:pos="0"/>
                <w:tab w:val="left" w:pos="450"/>
              </w:tabs>
              <w:spacing w:before="0" w:after="0"/>
              <w:jc w:val="both"/>
              <w:rPr>
                <w:lang w:val="lt-LT"/>
              </w:rPr>
            </w:pPr>
          </w:p>
        </w:tc>
        <w:tc>
          <w:tcPr>
            <w:tcW w:w="4848" w:type="dxa"/>
          </w:tcPr>
          <w:p w14:paraId="0746B24A" w14:textId="012A8902" w:rsidR="00145F3F" w:rsidRPr="00693F0B" w:rsidRDefault="00145F3F" w:rsidP="00145F3F">
            <w:pPr>
              <w:pStyle w:val="BodyText"/>
              <w:tabs>
                <w:tab w:val="left" w:pos="426"/>
              </w:tabs>
              <w:spacing w:before="0" w:after="0"/>
              <w:jc w:val="both"/>
              <w:rPr>
                <w:rFonts w:ascii="Times New Roman" w:hAnsi="Times New Roman"/>
                <w:sz w:val="24"/>
                <w:szCs w:val="24"/>
                <w:lang w:val="lt-LT" w:bidi="lt-LT"/>
              </w:rPr>
            </w:pPr>
            <w:r w:rsidRPr="00693F0B">
              <w:rPr>
                <w:rFonts w:ascii="Times New Roman" w:hAnsi="Times New Roman"/>
                <w:sz w:val="24"/>
                <w:szCs w:val="24"/>
              </w:rPr>
              <w:t>4.</w:t>
            </w:r>
            <w:r>
              <w:rPr>
                <w:rFonts w:ascii="Times New Roman" w:hAnsi="Times New Roman"/>
                <w:sz w:val="24"/>
                <w:szCs w:val="24"/>
              </w:rPr>
              <w:t>4</w:t>
            </w:r>
            <w:r w:rsidRPr="00693F0B">
              <w:rPr>
                <w:rFonts w:ascii="Times New Roman" w:hAnsi="Times New Roman"/>
                <w:sz w:val="24"/>
                <w:szCs w:val="24"/>
              </w:rPr>
              <w:t>.</w:t>
            </w:r>
            <w:r w:rsidR="00B553F0" w:rsidRPr="00B553F0">
              <w:rPr>
                <w:rFonts w:ascii="Times New Roman" w:hAnsi="Times New Roman"/>
                <w:sz w:val="24"/>
                <w:szCs w:val="24"/>
              </w:rPr>
              <w:t xml:space="preserve"> </w:t>
            </w:r>
            <w:r w:rsidRPr="00693F0B">
              <w:rPr>
                <w:rFonts w:ascii="Times New Roman" w:hAnsi="Times New Roman"/>
                <w:sz w:val="24"/>
                <w:szCs w:val="24"/>
              </w:rPr>
              <w:t xml:space="preserve">Кінцевий термін (дата та час) </w:t>
            </w:r>
            <w:r w:rsidR="00B553F0" w:rsidRPr="00B553F0">
              <w:rPr>
                <w:rFonts w:ascii="Times New Roman" w:hAnsi="Times New Roman"/>
                <w:sz w:val="24"/>
                <w:szCs w:val="24"/>
              </w:rPr>
              <w:t xml:space="preserve">подання пропозиції </w:t>
            </w:r>
            <w:r w:rsidRPr="00693F0B">
              <w:rPr>
                <w:rFonts w:ascii="Times New Roman" w:hAnsi="Times New Roman"/>
                <w:sz w:val="24"/>
                <w:szCs w:val="24"/>
              </w:rPr>
              <w:t xml:space="preserve">буде </w:t>
            </w:r>
            <w:r w:rsidR="00B553F0" w:rsidRPr="00B553F0">
              <w:rPr>
                <w:rFonts w:ascii="Times New Roman" w:hAnsi="Times New Roman"/>
                <w:sz w:val="24"/>
                <w:szCs w:val="24"/>
              </w:rPr>
              <w:t>зазначений</w:t>
            </w:r>
            <w:r w:rsidRPr="00693F0B">
              <w:rPr>
                <w:rFonts w:ascii="Times New Roman" w:hAnsi="Times New Roman"/>
                <w:sz w:val="24"/>
                <w:szCs w:val="24"/>
              </w:rPr>
              <w:t xml:space="preserve"> у запрошенні до участі </w:t>
            </w:r>
            <w:r w:rsidR="00B553F0" w:rsidRPr="00B553F0">
              <w:rPr>
                <w:rFonts w:ascii="Times New Roman" w:hAnsi="Times New Roman"/>
                <w:sz w:val="24"/>
                <w:szCs w:val="24"/>
              </w:rPr>
              <w:t>в</w:t>
            </w:r>
            <w:r w:rsidRPr="00693F0B">
              <w:rPr>
                <w:rFonts w:ascii="Times New Roman" w:hAnsi="Times New Roman"/>
                <w:sz w:val="24"/>
                <w:szCs w:val="24"/>
              </w:rPr>
              <w:t xml:space="preserve"> тендері, надісланому </w:t>
            </w:r>
            <w:r w:rsidR="00B553F0" w:rsidRPr="00B553F0">
              <w:rPr>
                <w:rFonts w:ascii="Times New Roman" w:hAnsi="Times New Roman"/>
                <w:sz w:val="24"/>
                <w:szCs w:val="24"/>
              </w:rPr>
              <w:t>через ІС ЦВП. Пропозиція подається за допомогою ІС ЦВП, як зазначено в п. 1.5 умов закупівлі.</w:t>
            </w:r>
          </w:p>
        </w:tc>
      </w:tr>
      <w:tr w:rsidR="00145F3F" w:rsidRPr="00DB67A3" w14:paraId="1F4C1005" w14:textId="3E327615" w:rsidTr="0022005C">
        <w:tc>
          <w:tcPr>
            <w:tcW w:w="4928" w:type="dxa"/>
            <w:gridSpan w:val="2"/>
          </w:tcPr>
          <w:p w14:paraId="42ED2909" w14:textId="34D8C1FD" w:rsidR="00145F3F" w:rsidRPr="003B3AEB" w:rsidRDefault="00145F3F" w:rsidP="00145F3F">
            <w:pPr>
              <w:pStyle w:val="BodyText"/>
              <w:numPr>
                <w:ilvl w:val="1"/>
                <w:numId w:val="21"/>
              </w:numPr>
              <w:tabs>
                <w:tab w:val="left" w:pos="22"/>
                <w:tab w:val="left" w:pos="555"/>
              </w:tabs>
              <w:spacing w:before="0" w:after="0"/>
              <w:ind w:left="22" w:firstLine="0"/>
              <w:jc w:val="both"/>
              <w:rPr>
                <w:rFonts w:ascii="Times New Roman" w:hAnsi="Times New Roman"/>
                <w:sz w:val="24"/>
                <w:szCs w:val="24"/>
                <w:lang w:val="ru-RU"/>
              </w:rPr>
            </w:pPr>
            <w:r w:rsidRPr="0089008D">
              <w:rPr>
                <w:rFonts w:ascii="Times New Roman" w:hAnsi="Times New Roman"/>
                <w:color w:val="000000"/>
                <w:sz w:val="24"/>
                <w:szCs w:val="24"/>
                <w:lang w:val="lt-LT" w:bidi="lt-LT"/>
              </w:rPr>
              <w:t xml:space="preserve">Kiekvienas pasiūlymą teikiantis </w:t>
            </w:r>
            <w:r>
              <w:rPr>
                <w:rFonts w:ascii="Times New Roman" w:hAnsi="Times New Roman"/>
                <w:color w:val="000000"/>
                <w:sz w:val="24"/>
                <w:szCs w:val="24"/>
                <w:lang w:val="lt-LT" w:bidi="lt-LT"/>
              </w:rPr>
              <w:t>r</w:t>
            </w:r>
            <w:r w:rsidRPr="0089008D">
              <w:rPr>
                <w:rFonts w:ascii="Times New Roman" w:hAnsi="Times New Roman"/>
                <w:color w:val="000000"/>
                <w:sz w:val="24"/>
                <w:szCs w:val="24"/>
                <w:lang w:val="lt-LT" w:bidi="lt-LT"/>
              </w:rPr>
              <w:t xml:space="preserve">angovas turi atitikti 8.1 punkte nustatytus kvalifikacinius reikalavimus, tačiau tik to </w:t>
            </w:r>
            <w:r>
              <w:rPr>
                <w:rFonts w:ascii="Times New Roman" w:hAnsi="Times New Roman"/>
                <w:color w:val="000000"/>
                <w:sz w:val="24"/>
                <w:szCs w:val="24"/>
                <w:lang w:val="lt-LT" w:bidi="lt-LT"/>
              </w:rPr>
              <w:t>r</w:t>
            </w:r>
            <w:r w:rsidRPr="0089008D">
              <w:rPr>
                <w:rFonts w:ascii="Times New Roman" w:hAnsi="Times New Roman"/>
                <w:color w:val="000000"/>
                <w:sz w:val="24"/>
                <w:szCs w:val="24"/>
                <w:lang w:val="lt-LT" w:bidi="lt-LT"/>
              </w:rPr>
              <w:t xml:space="preserve">angovo, kurio pasiūlymas pagal vertinimo rezultatus bus pripažintas laimėjusiu, bus prašoma pateikti jo kvalifikaciją patvirtinančius dokumentus. </w:t>
            </w:r>
          </w:p>
        </w:tc>
        <w:tc>
          <w:tcPr>
            <w:tcW w:w="4848" w:type="dxa"/>
          </w:tcPr>
          <w:p w14:paraId="30E8DC1F" w14:textId="57D6C487" w:rsidR="00145F3F" w:rsidRPr="00693F0B" w:rsidRDefault="00145F3F" w:rsidP="00145F3F">
            <w:pPr>
              <w:pStyle w:val="BodyText"/>
              <w:tabs>
                <w:tab w:val="left" w:pos="426"/>
              </w:tabs>
              <w:spacing w:before="0" w:after="0"/>
              <w:jc w:val="both"/>
              <w:rPr>
                <w:rFonts w:ascii="Times New Roman" w:hAnsi="Times New Roman"/>
                <w:color w:val="000000"/>
                <w:sz w:val="24"/>
                <w:szCs w:val="24"/>
                <w:u w:val="single"/>
                <w:lang w:val="lt-LT" w:bidi="lt-LT"/>
              </w:rPr>
            </w:pPr>
            <w:r w:rsidRPr="00693F0B">
              <w:rPr>
                <w:rFonts w:ascii="Times New Roman" w:hAnsi="Times New Roman"/>
                <w:sz w:val="24"/>
                <w:szCs w:val="24"/>
              </w:rPr>
              <w:t>4.</w:t>
            </w:r>
            <w:r>
              <w:rPr>
                <w:rFonts w:ascii="Times New Roman" w:hAnsi="Times New Roman"/>
                <w:sz w:val="24"/>
                <w:szCs w:val="24"/>
              </w:rPr>
              <w:t>5</w:t>
            </w:r>
            <w:r w:rsidRPr="00693F0B">
              <w:rPr>
                <w:rFonts w:ascii="Times New Roman" w:hAnsi="Times New Roman"/>
                <w:sz w:val="24"/>
                <w:szCs w:val="24"/>
              </w:rPr>
              <w:t xml:space="preserve">.Кожен підрядник, який подає тендерну заявку, повинен відповідати кваліфікаційним вимогам, встановленим у пункті 8.1, однак тільки тому підряднику, тендерна заявка якого буде визнана такою, що перемогла на підставі результатів оцінки, буде запропоновано надати документи, що підтверджують його кваліфікацію. </w:t>
            </w:r>
          </w:p>
        </w:tc>
      </w:tr>
      <w:tr w:rsidR="00145F3F" w:rsidRPr="00743DD2" w14:paraId="198F7AAB" w14:textId="70515897" w:rsidTr="0022005C">
        <w:tc>
          <w:tcPr>
            <w:tcW w:w="4928" w:type="dxa"/>
            <w:gridSpan w:val="2"/>
          </w:tcPr>
          <w:p w14:paraId="440F49D0" w14:textId="77777777" w:rsidR="00145F3F" w:rsidRPr="00743DD2" w:rsidRDefault="00145F3F" w:rsidP="00145F3F">
            <w:pPr>
              <w:pStyle w:val="BodyText"/>
              <w:numPr>
                <w:ilvl w:val="1"/>
                <w:numId w:val="21"/>
              </w:numPr>
              <w:tabs>
                <w:tab w:val="left" w:pos="22"/>
                <w:tab w:val="left" w:pos="555"/>
              </w:tabs>
              <w:spacing w:before="0" w:after="0"/>
              <w:ind w:left="22" w:firstLine="0"/>
              <w:jc w:val="both"/>
              <w:rPr>
                <w:rFonts w:ascii="Times New Roman" w:hAnsi="Times New Roman"/>
                <w:sz w:val="24"/>
                <w:szCs w:val="24"/>
                <w:lang w:val="en-US"/>
              </w:rPr>
            </w:pPr>
            <w:r w:rsidRPr="00743DD2">
              <w:rPr>
                <w:rFonts w:ascii="Times New Roman" w:hAnsi="Times New Roman"/>
                <w:sz w:val="24"/>
                <w:szCs w:val="24"/>
                <w:lang w:val="lt-LT" w:bidi="lt-LT"/>
              </w:rPr>
              <w:t xml:space="preserve">Perkančioji organizacija neatsako už nenumatytus įvykius, dėl kurių pasiūlymas galėjo būti nepateiktas arba gautas pavėluotai. Pavėluotai pateikti pasiūlymai nepriimami. </w:t>
            </w:r>
          </w:p>
        </w:tc>
        <w:tc>
          <w:tcPr>
            <w:tcW w:w="4848" w:type="dxa"/>
          </w:tcPr>
          <w:p w14:paraId="7BC0960F" w14:textId="3563CC40" w:rsidR="00145F3F" w:rsidRPr="00693F0B" w:rsidRDefault="00145F3F" w:rsidP="00145F3F">
            <w:pPr>
              <w:pStyle w:val="BodyText"/>
              <w:tabs>
                <w:tab w:val="left" w:pos="426"/>
              </w:tabs>
              <w:spacing w:before="0" w:after="0"/>
              <w:jc w:val="both"/>
              <w:rPr>
                <w:rFonts w:ascii="Times New Roman" w:hAnsi="Times New Roman"/>
                <w:sz w:val="24"/>
                <w:szCs w:val="24"/>
                <w:lang w:val="lt-LT" w:bidi="lt-LT"/>
              </w:rPr>
            </w:pPr>
            <w:r w:rsidRPr="00693F0B">
              <w:rPr>
                <w:rFonts w:ascii="Times New Roman" w:hAnsi="Times New Roman"/>
                <w:sz w:val="24"/>
                <w:szCs w:val="24"/>
              </w:rPr>
              <w:t>4.</w:t>
            </w:r>
            <w:r>
              <w:rPr>
                <w:rFonts w:ascii="Times New Roman" w:hAnsi="Times New Roman"/>
                <w:sz w:val="24"/>
                <w:szCs w:val="24"/>
              </w:rPr>
              <w:t>6</w:t>
            </w:r>
            <w:r w:rsidRPr="00693F0B">
              <w:rPr>
                <w:rFonts w:ascii="Times New Roman" w:hAnsi="Times New Roman"/>
                <w:sz w:val="24"/>
                <w:szCs w:val="24"/>
              </w:rPr>
              <w:t>.</w:t>
            </w:r>
            <w:r w:rsidR="003D13E3">
              <w:rPr>
                <w:rFonts w:ascii="Times New Roman" w:hAnsi="Times New Roman"/>
                <w:sz w:val="24"/>
                <w:szCs w:val="24"/>
                <w:lang w:val="uk-UA"/>
              </w:rPr>
              <w:t xml:space="preserve"> </w:t>
            </w:r>
            <w:r w:rsidR="003D13E3" w:rsidRPr="003D13E3">
              <w:rPr>
                <w:rFonts w:ascii="Times New Roman" w:hAnsi="Times New Roman"/>
                <w:sz w:val="24"/>
                <w:szCs w:val="24"/>
              </w:rPr>
              <w:t xml:space="preserve">Закупівельна організація  </w:t>
            </w:r>
            <w:r w:rsidRPr="00693F0B">
              <w:rPr>
                <w:rFonts w:ascii="Times New Roman" w:hAnsi="Times New Roman"/>
                <w:sz w:val="24"/>
                <w:szCs w:val="24"/>
              </w:rPr>
              <w:t xml:space="preserve">не несе відповідальності за будь-які непередбачені події, які могли призвести до неподання або пізнього отримання тендерної заявки. Тендерні заявки, подані занадто пізно, до розгляду не приймаються. </w:t>
            </w:r>
          </w:p>
        </w:tc>
      </w:tr>
      <w:tr w:rsidR="00145F3F" w:rsidRPr="00743DD2" w14:paraId="30CC65B5" w14:textId="2649AB5F" w:rsidTr="0022005C">
        <w:tc>
          <w:tcPr>
            <w:tcW w:w="4928" w:type="dxa"/>
            <w:gridSpan w:val="2"/>
          </w:tcPr>
          <w:p w14:paraId="3061BE40" w14:textId="54EE3D0B" w:rsidR="00145F3F" w:rsidRPr="00E93076" w:rsidRDefault="00145F3F" w:rsidP="00145F3F">
            <w:pPr>
              <w:pStyle w:val="BodyText"/>
              <w:numPr>
                <w:ilvl w:val="1"/>
                <w:numId w:val="21"/>
              </w:numPr>
              <w:tabs>
                <w:tab w:val="left" w:pos="22"/>
                <w:tab w:val="left" w:pos="555"/>
              </w:tabs>
              <w:spacing w:before="0" w:after="0"/>
              <w:ind w:left="22" w:firstLine="0"/>
              <w:jc w:val="both"/>
              <w:rPr>
                <w:rFonts w:ascii="Times New Roman" w:hAnsi="Times New Roman"/>
                <w:sz w:val="24"/>
                <w:szCs w:val="24"/>
                <w:lang w:val="lt-LT"/>
              </w:rPr>
            </w:pPr>
            <w:r w:rsidRPr="00743DD2">
              <w:rPr>
                <w:rFonts w:ascii="Times New Roman" w:hAnsi="Times New Roman"/>
                <w:sz w:val="24"/>
                <w:szCs w:val="24"/>
                <w:lang w:val="lt-LT" w:bidi="lt-LT"/>
              </w:rPr>
              <w:t xml:space="preserve">Siūlomų </w:t>
            </w:r>
            <w:r>
              <w:rPr>
                <w:rFonts w:ascii="Times New Roman" w:hAnsi="Times New Roman"/>
                <w:sz w:val="24"/>
                <w:szCs w:val="24"/>
                <w:lang w:val="lt-LT" w:bidi="lt-LT"/>
              </w:rPr>
              <w:t>d</w:t>
            </w:r>
            <w:r w:rsidRPr="00743DD2">
              <w:rPr>
                <w:rFonts w:ascii="Times New Roman" w:hAnsi="Times New Roman"/>
                <w:sz w:val="24"/>
                <w:szCs w:val="24"/>
                <w:lang w:val="lt-LT" w:bidi="lt-LT"/>
              </w:rPr>
              <w:t xml:space="preserve">arbų kaina turi būti nurodyta eurais ir išreikšta bei apskaičiuota pagal šių </w:t>
            </w:r>
            <w:r>
              <w:rPr>
                <w:rFonts w:ascii="Times New Roman" w:hAnsi="Times New Roman"/>
                <w:sz w:val="24"/>
                <w:szCs w:val="24"/>
                <w:lang w:val="lt-LT" w:bidi="lt-LT"/>
              </w:rPr>
              <w:t>pirkimo sąlygų</w:t>
            </w:r>
            <w:r w:rsidRPr="00743DD2">
              <w:rPr>
                <w:rFonts w:ascii="Times New Roman" w:hAnsi="Times New Roman"/>
                <w:sz w:val="24"/>
                <w:szCs w:val="24"/>
                <w:lang w:val="lt-LT" w:bidi="lt-LT"/>
              </w:rPr>
              <w:t xml:space="preserve"> 2 priedą (suapvalinta iki dviejų skaitmenų po kablelio). Į kainą turi būti įskaičiuotos visos</w:t>
            </w:r>
            <w:r>
              <w:rPr>
                <w:rFonts w:ascii="Times New Roman" w:hAnsi="Times New Roman"/>
                <w:sz w:val="24"/>
                <w:szCs w:val="24"/>
                <w:lang w:val="lt-LT" w:bidi="lt-LT"/>
              </w:rPr>
              <w:t xml:space="preserve"> rangovo</w:t>
            </w:r>
            <w:r w:rsidRPr="00743DD2">
              <w:rPr>
                <w:rFonts w:ascii="Times New Roman" w:hAnsi="Times New Roman"/>
                <w:sz w:val="24"/>
                <w:szCs w:val="24"/>
                <w:lang w:val="lt-LT" w:bidi="lt-LT"/>
              </w:rPr>
              <w:t xml:space="preserve"> išlaidos ir mokesčiai</w:t>
            </w:r>
            <w:r w:rsidRPr="00743DD2">
              <w:rPr>
                <w:rFonts w:ascii="Times New Roman" w:hAnsi="Times New Roman"/>
                <w:sz w:val="24"/>
                <w:szCs w:val="24"/>
                <w:vertAlign w:val="superscript"/>
                <w:lang w:val="lt-LT" w:bidi="lt-LT"/>
              </w:rPr>
              <w:footnoteReference w:id="4"/>
            </w:r>
            <w:r w:rsidRPr="00743DD2">
              <w:rPr>
                <w:rFonts w:ascii="Times New Roman" w:hAnsi="Times New Roman"/>
                <w:sz w:val="24"/>
                <w:szCs w:val="24"/>
                <w:lang w:val="lt-LT" w:bidi="lt-LT"/>
              </w:rPr>
              <w:t xml:space="preserve">. </w:t>
            </w:r>
          </w:p>
        </w:tc>
        <w:tc>
          <w:tcPr>
            <w:tcW w:w="4848" w:type="dxa"/>
          </w:tcPr>
          <w:p w14:paraId="734020F8" w14:textId="681ED8E9" w:rsidR="00145F3F" w:rsidRPr="00693F0B" w:rsidRDefault="00145F3F" w:rsidP="00145F3F">
            <w:pPr>
              <w:pStyle w:val="BodyText"/>
              <w:tabs>
                <w:tab w:val="left" w:pos="426"/>
              </w:tabs>
              <w:spacing w:before="0" w:after="0"/>
              <w:jc w:val="both"/>
              <w:rPr>
                <w:rFonts w:ascii="Times New Roman" w:hAnsi="Times New Roman"/>
                <w:sz w:val="24"/>
                <w:szCs w:val="24"/>
                <w:lang w:val="lt-LT" w:bidi="lt-LT"/>
              </w:rPr>
            </w:pPr>
            <w:r w:rsidRPr="00693F0B">
              <w:rPr>
                <w:rFonts w:ascii="Times New Roman" w:hAnsi="Times New Roman"/>
                <w:sz w:val="24"/>
                <w:szCs w:val="24"/>
              </w:rPr>
              <w:t>4.</w:t>
            </w:r>
            <w:r>
              <w:rPr>
                <w:rFonts w:ascii="Times New Roman" w:hAnsi="Times New Roman"/>
                <w:sz w:val="24"/>
                <w:szCs w:val="24"/>
              </w:rPr>
              <w:t>7</w:t>
            </w:r>
            <w:r w:rsidRPr="00693F0B">
              <w:rPr>
                <w:rFonts w:ascii="Times New Roman" w:hAnsi="Times New Roman"/>
                <w:sz w:val="24"/>
                <w:szCs w:val="24"/>
              </w:rPr>
              <w:t xml:space="preserve">.Ціна пропонованих робіт повинна бути вказана в Євро, виражена і розрахована відповідно до Додатка 2 до цієї закупівельної документації (округлена до двох цифр після коми). Ціна повинна включати всі витрати та податки. </w:t>
            </w:r>
          </w:p>
        </w:tc>
      </w:tr>
      <w:tr w:rsidR="00145F3F" w:rsidRPr="00DB67A3" w14:paraId="77A3124C" w14:textId="7E3DB28A" w:rsidTr="0022005C">
        <w:tc>
          <w:tcPr>
            <w:tcW w:w="4928" w:type="dxa"/>
            <w:gridSpan w:val="2"/>
          </w:tcPr>
          <w:p w14:paraId="2C669D08" w14:textId="77777777" w:rsidR="00145F3F" w:rsidRPr="00743DD2" w:rsidRDefault="00145F3F" w:rsidP="00145F3F">
            <w:pPr>
              <w:pStyle w:val="BodyText"/>
              <w:numPr>
                <w:ilvl w:val="1"/>
                <w:numId w:val="21"/>
              </w:numPr>
              <w:tabs>
                <w:tab w:val="left" w:pos="22"/>
                <w:tab w:val="left" w:pos="555"/>
              </w:tabs>
              <w:spacing w:before="0" w:after="0"/>
              <w:ind w:left="22" w:firstLine="0"/>
              <w:jc w:val="both"/>
              <w:rPr>
                <w:rFonts w:ascii="Times New Roman" w:hAnsi="Times New Roman"/>
                <w:sz w:val="24"/>
                <w:szCs w:val="24"/>
                <w:lang w:val="lt-LT"/>
              </w:rPr>
            </w:pPr>
            <w:r w:rsidRPr="00743DD2">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4848" w:type="dxa"/>
          </w:tcPr>
          <w:p w14:paraId="1FF7606E" w14:textId="0274499A" w:rsidR="00145F3F" w:rsidRPr="00693F0B" w:rsidRDefault="00145F3F" w:rsidP="00145F3F">
            <w:pPr>
              <w:pStyle w:val="BodyText"/>
              <w:tabs>
                <w:tab w:val="left" w:pos="426"/>
              </w:tabs>
              <w:spacing w:before="0" w:after="0"/>
              <w:jc w:val="both"/>
              <w:rPr>
                <w:rFonts w:ascii="Times New Roman" w:hAnsi="Times New Roman"/>
                <w:sz w:val="24"/>
                <w:szCs w:val="24"/>
                <w:lang w:val="lt-LT" w:bidi="lt-LT"/>
              </w:rPr>
            </w:pPr>
            <w:r w:rsidRPr="00693F0B">
              <w:rPr>
                <w:rFonts w:ascii="Times New Roman" w:hAnsi="Times New Roman"/>
                <w:sz w:val="24"/>
                <w:szCs w:val="24"/>
              </w:rPr>
              <w:t>4.</w:t>
            </w:r>
            <w:r>
              <w:rPr>
                <w:rFonts w:ascii="Times New Roman" w:hAnsi="Times New Roman"/>
                <w:sz w:val="24"/>
                <w:szCs w:val="24"/>
              </w:rPr>
              <w:t>8</w:t>
            </w:r>
            <w:r w:rsidRPr="00693F0B">
              <w:rPr>
                <w:rFonts w:ascii="Times New Roman" w:hAnsi="Times New Roman"/>
                <w:sz w:val="24"/>
                <w:szCs w:val="24"/>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w:t>
            </w:r>
            <w:r w:rsidR="002E00E7">
              <w:rPr>
                <w:rFonts w:ascii="Times New Roman" w:hAnsi="Times New Roman"/>
                <w:sz w:val="24"/>
                <w:szCs w:val="24"/>
                <w:lang w:val="uk-UA"/>
              </w:rPr>
              <w:t>а</w:t>
            </w:r>
            <w:r w:rsidRPr="00693F0B">
              <w:rPr>
                <w:rFonts w:ascii="Times New Roman" w:hAnsi="Times New Roman"/>
                <w:sz w:val="24"/>
                <w:szCs w:val="24"/>
              </w:rPr>
              <w:t xml:space="preserve"> дата закінчення терміну дії, вона вважається дійсною в обсязі, зазначеному в умовах закупівлі.</w:t>
            </w:r>
          </w:p>
        </w:tc>
      </w:tr>
      <w:tr w:rsidR="00145F3F" w:rsidRPr="00DB67A3" w14:paraId="4FC89BDE" w14:textId="703B1F05" w:rsidTr="0022005C">
        <w:tc>
          <w:tcPr>
            <w:tcW w:w="4928" w:type="dxa"/>
            <w:gridSpan w:val="2"/>
          </w:tcPr>
          <w:p w14:paraId="5FA670C1" w14:textId="6715CDE4" w:rsidR="00145F3F" w:rsidRPr="009516D2" w:rsidRDefault="00145F3F" w:rsidP="005B7112">
            <w:pPr>
              <w:pStyle w:val="BodyText"/>
              <w:numPr>
                <w:ilvl w:val="1"/>
                <w:numId w:val="21"/>
              </w:numPr>
              <w:tabs>
                <w:tab w:val="left" w:pos="22"/>
                <w:tab w:val="left" w:pos="555"/>
              </w:tabs>
              <w:spacing w:before="0" w:after="0"/>
              <w:ind w:left="22" w:firstLine="0"/>
              <w:jc w:val="both"/>
              <w:rPr>
                <w:rFonts w:ascii="Times New Roman" w:hAnsi="Times New Roman"/>
                <w:sz w:val="24"/>
                <w:szCs w:val="24"/>
                <w:lang w:val="pt-PT"/>
              </w:rPr>
            </w:pPr>
            <w:r w:rsidRPr="00743DD2">
              <w:rPr>
                <w:rFonts w:ascii="Times New Roman" w:hAnsi="Times New Roman"/>
                <w:sz w:val="24"/>
                <w:szCs w:val="24"/>
                <w:lang w:val="lt-LT" w:bidi="lt-LT"/>
              </w:rPr>
              <w:t>Rangovams neleidžiama pateikti alternatyvių pasiūlymų</w:t>
            </w:r>
            <w:r w:rsidR="005B7112">
              <w:rPr>
                <w:rFonts w:ascii="Times New Roman" w:hAnsi="Times New Roman"/>
                <w:sz w:val="24"/>
                <w:szCs w:val="24"/>
                <w:lang w:val="lt-LT" w:bidi="lt-LT"/>
              </w:rPr>
              <w:t>:</w:t>
            </w:r>
          </w:p>
          <w:p w14:paraId="71B15622" w14:textId="34566B76"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r>
              <w:rPr>
                <w:rFonts w:ascii="Times New Roman" w:hAnsi="Times New Roman"/>
                <w:sz w:val="24"/>
                <w:szCs w:val="24"/>
                <w:lang w:val="lt-LT" w:bidi="lt-LT"/>
              </w:rPr>
              <w:t>4.9.1. j</w:t>
            </w:r>
            <w:r w:rsidRPr="005B7112">
              <w:rPr>
                <w:rFonts w:ascii="Times New Roman" w:hAnsi="Times New Roman"/>
                <w:sz w:val="24"/>
                <w:szCs w:val="24"/>
                <w:lang w:val="lt-LT" w:bidi="lt-LT"/>
              </w:rPr>
              <w:t>ei pirkimo objektas neskaidomas į dalis, tiekėjas gali pateikti tik vieną pasiūlymą, nepriklausomai nuo to, ar jis pirkime dalyvauja individualiai, ar kaip tiekėjų grupės narys. Jeigu tiekėjas pateikia daugiau kaip vieną pasiūlymą ir (arba) kaip tiekėjų grupės narys dalyvauja teikiant kelis pasiūlymus tam pačiam pirkimui, visi tokie pasiūlymai bus atmesti</w:t>
            </w:r>
            <w:r>
              <w:rPr>
                <w:rFonts w:ascii="Times New Roman" w:hAnsi="Times New Roman"/>
                <w:sz w:val="24"/>
                <w:szCs w:val="24"/>
                <w:lang w:val="lt-LT" w:bidi="lt-LT"/>
              </w:rPr>
              <w:t>;</w:t>
            </w:r>
          </w:p>
          <w:p w14:paraId="7BB18F50" w14:textId="33B085D0"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r>
              <w:rPr>
                <w:rFonts w:ascii="Times New Roman" w:hAnsi="Times New Roman"/>
                <w:sz w:val="24"/>
                <w:szCs w:val="24"/>
                <w:lang w:val="lt-LT" w:bidi="lt-LT"/>
              </w:rPr>
              <w:t>4.9.2. j</w:t>
            </w:r>
            <w:r w:rsidRPr="005B7112">
              <w:rPr>
                <w:rFonts w:ascii="Times New Roman" w:hAnsi="Times New Roman"/>
                <w:sz w:val="24"/>
                <w:szCs w:val="24"/>
                <w:lang w:val="lt-LT" w:bidi="lt-LT"/>
              </w:rPr>
              <w:t>ei pirkimo objektas skaidomas į dalis, tiekėjas, nepriklausomai nuo to, ar jis pirkime dalyvauja individualiai, ar kaip tiekėjų grupės narys, gali pateikti tik po vieną pasiūlymą dėl vienos, kelių arba visų pirkimo objekto dalių. Jei pirkimo objektas skaidomas į dalis, jeigu tiekėjas pateikia daugiau kaip vieną pasiūlymą ir (arba) kaip tiekėjų grupės narys dalyvauja teikiant kelis pasiūlymus tai pačiai pirkimo daliai, visi tokie pasiūlymai dėl tos pirkimo dalies bus atmesti.</w:t>
            </w:r>
          </w:p>
          <w:p w14:paraId="0BE3B2D7" w14:textId="77777777"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p>
          <w:p w14:paraId="633F6A08" w14:textId="77777777"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p>
          <w:p w14:paraId="5CF7BA71" w14:textId="77777777" w:rsidR="005B7112" w:rsidRDefault="005B7112" w:rsidP="005B7112">
            <w:pPr>
              <w:pStyle w:val="BodyText"/>
              <w:tabs>
                <w:tab w:val="left" w:pos="22"/>
                <w:tab w:val="left" w:pos="555"/>
              </w:tabs>
              <w:spacing w:before="0" w:after="0"/>
              <w:jc w:val="both"/>
              <w:rPr>
                <w:rFonts w:ascii="Times New Roman" w:hAnsi="Times New Roman"/>
                <w:sz w:val="24"/>
                <w:szCs w:val="24"/>
                <w:lang w:val="lt-LT" w:bidi="lt-LT"/>
              </w:rPr>
            </w:pPr>
          </w:p>
          <w:p w14:paraId="4601D802" w14:textId="77777777" w:rsidR="003C5D23" w:rsidRPr="009516D2" w:rsidRDefault="003C5D23" w:rsidP="005B7112">
            <w:pPr>
              <w:pStyle w:val="BodyText"/>
              <w:tabs>
                <w:tab w:val="left" w:pos="22"/>
                <w:tab w:val="left" w:pos="555"/>
              </w:tabs>
              <w:spacing w:before="0" w:after="0"/>
              <w:jc w:val="both"/>
              <w:rPr>
                <w:rFonts w:ascii="Times New Roman" w:hAnsi="Times New Roman"/>
                <w:sz w:val="24"/>
                <w:szCs w:val="24"/>
                <w:lang w:val="lt-LT"/>
              </w:rPr>
            </w:pPr>
          </w:p>
        </w:tc>
        <w:tc>
          <w:tcPr>
            <w:tcW w:w="4848" w:type="dxa"/>
          </w:tcPr>
          <w:p w14:paraId="6A48F642" w14:textId="77777777" w:rsidR="00145F3F" w:rsidRDefault="00145F3F" w:rsidP="005B7112">
            <w:pPr>
              <w:pStyle w:val="BodyText"/>
              <w:tabs>
                <w:tab w:val="left" w:pos="567"/>
              </w:tabs>
              <w:spacing w:before="0" w:after="0"/>
              <w:jc w:val="both"/>
              <w:rPr>
                <w:rFonts w:ascii="Times New Roman" w:hAnsi="Times New Roman"/>
                <w:sz w:val="24"/>
                <w:szCs w:val="24"/>
              </w:rPr>
            </w:pPr>
            <w:r w:rsidRPr="00693F0B">
              <w:rPr>
                <w:rFonts w:ascii="Times New Roman" w:hAnsi="Times New Roman"/>
                <w:sz w:val="24"/>
                <w:szCs w:val="24"/>
              </w:rPr>
              <w:t>4.</w:t>
            </w:r>
            <w:r>
              <w:rPr>
                <w:rFonts w:ascii="Times New Roman" w:hAnsi="Times New Roman"/>
                <w:sz w:val="24"/>
                <w:szCs w:val="24"/>
              </w:rPr>
              <w:t>9</w:t>
            </w:r>
            <w:r w:rsidRPr="00693F0B">
              <w:rPr>
                <w:rFonts w:ascii="Times New Roman" w:hAnsi="Times New Roman"/>
                <w:sz w:val="24"/>
                <w:szCs w:val="24"/>
              </w:rPr>
              <w:t>.Підрядникам не дозволяється подавати альтернативні тендерні заявки</w:t>
            </w:r>
            <w:r w:rsidR="005B7112">
              <w:rPr>
                <w:rFonts w:ascii="Times New Roman" w:hAnsi="Times New Roman"/>
                <w:sz w:val="24"/>
                <w:szCs w:val="24"/>
              </w:rPr>
              <w:t>:</w:t>
            </w:r>
          </w:p>
          <w:p w14:paraId="3915C252" w14:textId="544BF4E3" w:rsidR="005B7112" w:rsidRPr="005B7112" w:rsidRDefault="005B7112" w:rsidP="005B7112">
            <w:pPr>
              <w:pStyle w:val="BodyText"/>
              <w:tabs>
                <w:tab w:val="left" w:pos="567"/>
              </w:tabs>
              <w:spacing w:before="0" w:after="0"/>
              <w:jc w:val="both"/>
              <w:rPr>
                <w:rFonts w:ascii="Times New Roman" w:hAnsi="Times New Roman"/>
                <w:sz w:val="24"/>
                <w:szCs w:val="24"/>
              </w:rPr>
            </w:pPr>
            <w:r>
              <w:rPr>
                <w:rFonts w:ascii="Times New Roman" w:hAnsi="Times New Roman"/>
                <w:sz w:val="24"/>
                <w:szCs w:val="24"/>
              </w:rPr>
              <w:t xml:space="preserve">4.9.1. </w:t>
            </w:r>
            <w:r w:rsidRPr="005B7112">
              <w:rPr>
                <w:rFonts w:ascii="Times New Roman" w:hAnsi="Times New Roman"/>
                <w:sz w:val="24"/>
                <w:szCs w:val="24"/>
              </w:rPr>
              <w:t>якщо предмет договору не поділений на лоти, постачальник може подати лише одну тендерну пропозицію, незалежно від того, чи бере він участь у закупівлі індивідуально, чи у складі групи постачальників. Якщо постачальник подає більше однієї тендерної пропозиції та/або бере участь у складі групи постачальників у кількох тендерах на одну і ту ж закупівлю, всі такі пропозиції будуть відхилені;</w:t>
            </w:r>
          </w:p>
          <w:p w14:paraId="2721F276" w14:textId="0C7A26ED" w:rsidR="005B7112" w:rsidRPr="005B7112" w:rsidRDefault="005B7112" w:rsidP="005B7112">
            <w:pPr>
              <w:pStyle w:val="BodyText"/>
              <w:tabs>
                <w:tab w:val="left" w:pos="567"/>
              </w:tabs>
              <w:spacing w:before="0" w:after="0"/>
              <w:jc w:val="both"/>
              <w:rPr>
                <w:rFonts w:ascii="Times New Roman" w:hAnsi="Times New Roman"/>
                <w:sz w:val="24"/>
                <w:szCs w:val="24"/>
              </w:rPr>
            </w:pPr>
            <w:r w:rsidRPr="005B7112">
              <w:rPr>
                <w:rFonts w:ascii="Times New Roman" w:hAnsi="Times New Roman"/>
                <w:sz w:val="24"/>
                <w:szCs w:val="24"/>
              </w:rPr>
              <w:t>4.9.2. якщо предмет договору поділено на лоти, постачальник, незалежно від того, чи бере він участь індивідуально, чи у складі групи постачальників, може подати лише одну тендерну пропозицію на один, декілька або всі лоти. У разі поділу предмета договору, якщо постачальник подає більше однієї тендерної пропозиції та/або бере участь як член групи постачальників у кількох тендерах на один і той самий субконтракт, всі такі пропозиції на цей субконтракт будуть відхилені</w:t>
            </w:r>
            <w:r>
              <w:rPr>
                <w:rFonts w:ascii="Times New Roman" w:hAnsi="Times New Roman"/>
                <w:sz w:val="24"/>
                <w:szCs w:val="24"/>
              </w:rPr>
              <w:t>.</w:t>
            </w:r>
          </w:p>
        </w:tc>
      </w:tr>
      <w:tr w:rsidR="00145F3F" w:rsidRPr="00DB67A3" w14:paraId="38B235A9" w14:textId="5C5F6538" w:rsidTr="0022005C">
        <w:tc>
          <w:tcPr>
            <w:tcW w:w="4928" w:type="dxa"/>
            <w:gridSpan w:val="2"/>
          </w:tcPr>
          <w:p w14:paraId="5E107700" w14:textId="27FCAB4A" w:rsidR="00145F3F" w:rsidRPr="00743DD2" w:rsidRDefault="00145F3F" w:rsidP="00145F3F">
            <w:pPr>
              <w:pStyle w:val="BodyText"/>
              <w:numPr>
                <w:ilvl w:val="1"/>
                <w:numId w:val="21"/>
              </w:numPr>
              <w:tabs>
                <w:tab w:val="left" w:pos="22"/>
                <w:tab w:val="left" w:pos="555"/>
              </w:tabs>
              <w:spacing w:before="0" w:after="0"/>
              <w:ind w:left="22" w:firstLine="0"/>
              <w:jc w:val="both"/>
              <w:rPr>
                <w:rFonts w:ascii="Times New Roman" w:hAnsi="Times New Roman"/>
                <w:sz w:val="24"/>
                <w:szCs w:val="24"/>
                <w:lang w:val="lt-LT"/>
              </w:rPr>
            </w:pPr>
            <w:r w:rsidRPr="00743DD2">
              <w:rPr>
                <w:rFonts w:ascii="Times New Roman" w:hAnsi="Times New Roman"/>
                <w:sz w:val="24"/>
                <w:szCs w:val="24"/>
                <w:lang w:val="lt-LT" w:bidi="lt-LT"/>
              </w:rPr>
              <w:t xml:space="preserve"> Rangovo pasiūlymas, dokumentai ir kita svarbi informacija tur</w:t>
            </w:r>
            <w:r w:rsidRPr="00FD2798">
              <w:rPr>
                <w:rFonts w:ascii="Times New Roman" w:hAnsi="Times New Roman"/>
                <w:sz w:val="24"/>
                <w:szCs w:val="24"/>
                <w:lang w:val="lt-LT" w:bidi="lt-LT"/>
              </w:rPr>
              <w:t>i būti pateikti lietuvių</w:t>
            </w:r>
            <w:bookmarkStart w:id="1" w:name="_Hlk122006891"/>
            <w:r w:rsidRPr="00E93076">
              <w:rPr>
                <w:rFonts w:ascii="Times New Roman" w:hAnsi="Times New Roman"/>
                <w:sz w:val="24"/>
                <w:szCs w:val="24"/>
                <w:lang w:val="lt-LT" w:bidi="lt-LT"/>
              </w:rPr>
              <w:t xml:space="preserve"> </w:t>
            </w:r>
            <w:r w:rsidR="00E54A6C">
              <w:rPr>
                <w:rFonts w:ascii="Times New Roman" w:hAnsi="Times New Roman"/>
                <w:sz w:val="24"/>
                <w:szCs w:val="24"/>
                <w:lang w:val="lt-LT" w:bidi="lt-LT"/>
              </w:rPr>
              <w:t xml:space="preserve">ir </w:t>
            </w:r>
            <w:r w:rsidR="009516D2">
              <w:rPr>
                <w:rFonts w:ascii="Times New Roman" w:hAnsi="Times New Roman"/>
                <w:sz w:val="24"/>
                <w:szCs w:val="24"/>
                <w:lang w:val="lt-LT" w:bidi="lt-LT"/>
              </w:rPr>
              <w:t>(</w:t>
            </w:r>
            <w:r w:rsidRPr="00E93076">
              <w:rPr>
                <w:rFonts w:ascii="Times New Roman" w:hAnsi="Times New Roman"/>
                <w:sz w:val="24"/>
                <w:szCs w:val="24"/>
                <w:lang w:val="lt-LT" w:bidi="lt-LT"/>
              </w:rPr>
              <w:t>arba</w:t>
            </w:r>
            <w:r w:rsidR="009516D2">
              <w:rPr>
                <w:rFonts w:ascii="Times New Roman" w:hAnsi="Times New Roman"/>
                <w:sz w:val="24"/>
                <w:szCs w:val="24"/>
                <w:lang w:val="lt-LT" w:bidi="lt-LT"/>
              </w:rPr>
              <w:t>)</w:t>
            </w:r>
            <w:r w:rsidRPr="00E93076">
              <w:rPr>
                <w:rFonts w:ascii="Times New Roman" w:hAnsi="Times New Roman"/>
                <w:sz w:val="24"/>
                <w:szCs w:val="24"/>
                <w:lang w:val="lt-LT" w:bidi="lt-LT"/>
              </w:rPr>
              <w:t xml:space="preserve"> ukrainiečių kalba</w:t>
            </w:r>
            <w:bookmarkEnd w:id="1"/>
            <w:r w:rsidRPr="00FD2798">
              <w:rPr>
                <w:rFonts w:ascii="Times New Roman" w:hAnsi="Times New Roman"/>
                <w:sz w:val="24"/>
                <w:szCs w:val="24"/>
                <w:lang w:val="lt-LT" w:bidi="lt-LT"/>
              </w:rPr>
              <w:t>.</w:t>
            </w:r>
            <w:r w:rsidRPr="00743DD2">
              <w:rPr>
                <w:rFonts w:ascii="Times New Roman" w:hAnsi="Times New Roman"/>
                <w:sz w:val="24"/>
                <w:szCs w:val="24"/>
                <w:lang w:val="lt-LT" w:bidi="lt-LT"/>
              </w:rPr>
              <w:t xml:space="preserve"> Jei atitinkami dokumentai išduoti kita kalba, prie jų turi būti pridėtas vertimas į </w:t>
            </w:r>
            <w:r>
              <w:rPr>
                <w:rFonts w:ascii="Times New Roman" w:hAnsi="Times New Roman"/>
                <w:sz w:val="24"/>
                <w:szCs w:val="24"/>
                <w:lang w:val="lt-LT" w:bidi="lt-LT"/>
              </w:rPr>
              <w:t xml:space="preserve">lietuvių </w:t>
            </w:r>
            <w:r w:rsidRPr="00743DD2">
              <w:rPr>
                <w:rFonts w:ascii="Times New Roman" w:hAnsi="Times New Roman"/>
                <w:sz w:val="24"/>
                <w:szCs w:val="24"/>
                <w:lang w:val="lt-LT" w:bidi="lt-LT"/>
              </w:rPr>
              <w:t>arba</w:t>
            </w:r>
            <w:r>
              <w:rPr>
                <w:rFonts w:ascii="Times New Roman" w:hAnsi="Times New Roman"/>
                <w:sz w:val="24"/>
                <w:szCs w:val="24"/>
                <w:lang w:val="lt-LT" w:bidi="lt-LT"/>
              </w:rPr>
              <w:t xml:space="preserve"> </w:t>
            </w:r>
            <w:r w:rsidRPr="00743DD2">
              <w:rPr>
                <w:rFonts w:ascii="Times New Roman" w:hAnsi="Times New Roman"/>
                <w:sz w:val="24"/>
                <w:szCs w:val="24"/>
                <w:lang w:val="lt-LT" w:bidi="lt-LT"/>
              </w:rPr>
              <w:t>ukrainiečių</w:t>
            </w:r>
            <w:r>
              <w:rPr>
                <w:rFonts w:ascii="Times New Roman" w:hAnsi="Times New Roman"/>
                <w:sz w:val="24"/>
                <w:szCs w:val="24"/>
                <w:lang w:val="lt-LT" w:bidi="lt-LT"/>
              </w:rPr>
              <w:t xml:space="preserve"> </w:t>
            </w:r>
            <w:r w:rsidRPr="00743DD2">
              <w:rPr>
                <w:rFonts w:ascii="Times New Roman" w:hAnsi="Times New Roman"/>
                <w:sz w:val="24"/>
                <w:szCs w:val="24"/>
                <w:lang w:val="lt-LT" w:bidi="lt-LT"/>
              </w:rPr>
              <w:t>kalbą, patvirtintas vertėjo parašu ir (arba) vertimų biuro antspaudu.</w:t>
            </w:r>
          </w:p>
        </w:tc>
        <w:tc>
          <w:tcPr>
            <w:tcW w:w="4848" w:type="dxa"/>
          </w:tcPr>
          <w:p w14:paraId="52BAF2B4" w14:textId="7F51C392" w:rsidR="00145F3F" w:rsidRPr="00693F0B" w:rsidRDefault="00145F3F" w:rsidP="00145F3F">
            <w:pPr>
              <w:pStyle w:val="BodyText"/>
              <w:tabs>
                <w:tab w:val="left" w:pos="567"/>
              </w:tabs>
              <w:spacing w:before="0" w:after="0"/>
              <w:jc w:val="both"/>
              <w:rPr>
                <w:rFonts w:ascii="Times New Roman" w:hAnsi="Times New Roman"/>
                <w:sz w:val="24"/>
                <w:szCs w:val="24"/>
                <w:lang w:val="lt-LT" w:bidi="lt-LT"/>
              </w:rPr>
            </w:pPr>
            <w:r w:rsidRPr="00693F0B">
              <w:rPr>
                <w:rFonts w:ascii="Times New Roman" w:hAnsi="Times New Roman"/>
                <w:sz w:val="24"/>
                <w:szCs w:val="24"/>
              </w:rPr>
              <w:t>4.1</w:t>
            </w:r>
            <w:r>
              <w:rPr>
                <w:rFonts w:ascii="Times New Roman" w:hAnsi="Times New Roman"/>
                <w:sz w:val="24"/>
                <w:szCs w:val="24"/>
              </w:rPr>
              <w:t>0</w:t>
            </w:r>
            <w:r w:rsidRPr="00693F0B">
              <w:rPr>
                <w:rFonts w:ascii="Times New Roman" w:hAnsi="Times New Roman"/>
                <w:sz w:val="24"/>
                <w:szCs w:val="24"/>
              </w:rPr>
              <w:t xml:space="preserve">.Тендерна заявка підрядника, документи та інша відповідна інформація повинні бути надані </w:t>
            </w:r>
            <w:r w:rsidRPr="00E93076">
              <w:rPr>
                <w:rFonts w:ascii="Times New Roman" w:hAnsi="Times New Roman"/>
                <w:sz w:val="24"/>
                <w:szCs w:val="24"/>
              </w:rPr>
              <w:t>литовськ</w:t>
            </w:r>
            <w:r w:rsidR="00757FAD">
              <w:rPr>
                <w:rFonts w:ascii="Times New Roman" w:hAnsi="Times New Roman"/>
                <w:sz w:val="24"/>
                <w:szCs w:val="24"/>
                <w:lang w:val="uk-UA"/>
              </w:rPr>
              <w:t>ою</w:t>
            </w:r>
            <w:r w:rsidRPr="00693F0B">
              <w:rPr>
                <w:rFonts w:ascii="Times New Roman" w:hAnsi="Times New Roman"/>
                <w:sz w:val="24"/>
                <w:szCs w:val="24"/>
              </w:rPr>
              <w:t xml:space="preserve"> та/або українською мовою. Якщо відповідні документи видані іншою мовою, до них повинен додаватися переклад цих документів </w:t>
            </w:r>
            <w:r w:rsidRPr="00E93076">
              <w:rPr>
                <w:rFonts w:ascii="Times New Roman" w:hAnsi="Times New Roman"/>
                <w:sz w:val="24"/>
                <w:szCs w:val="24"/>
              </w:rPr>
              <w:t>литовськ</w:t>
            </w:r>
            <w:r w:rsidR="00757FAD">
              <w:rPr>
                <w:rFonts w:ascii="Times New Roman" w:hAnsi="Times New Roman"/>
                <w:sz w:val="24"/>
                <w:szCs w:val="24"/>
                <w:lang w:val="uk-UA"/>
              </w:rPr>
              <w:t>ою</w:t>
            </w:r>
            <w:r w:rsidRPr="00693F0B">
              <w:rPr>
                <w:rFonts w:ascii="Times New Roman" w:hAnsi="Times New Roman"/>
                <w:sz w:val="24"/>
                <w:szCs w:val="24"/>
              </w:rPr>
              <w:t xml:space="preserve"> та/або українською мовою, завірений підписом перекладача та/або печаткою бюро перекладів.</w:t>
            </w:r>
          </w:p>
        </w:tc>
      </w:tr>
      <w:tr w:rsidR="00145F3F" w:rsidRPr="00DB67A3" w14:paraId="3EEBD0CB" w14:textId="68FDC9AA" w:rsidTr="0022005C">
        <w:tc>
          <w:tcPr>
            <w:tcW w:w="4928" w:type="dxa"/>
            <w:gridSpan w:val="2"/>
          </w:tcPr>
          <w:p w14:paraId="27C15522" w14:textId="34B7598F" w:rsidR="00145F3F" w:rsidRPr="00743DD2" w:rsidRDefault="00145F3F" w:rsidP="00145F3F">
            <w:pPr>
              <w:tabs>
                <w:tab w:val="left" w:pos="22"/>
                <w:tab w:val="left" w:pos="555"/>
              </w:tabs>
              <w:ind w:left="22"/>
              <w:jc w:val="both"/>
              <w:rPr>
                <w:lang w:val="lt-LT"/>
              </w:rPr>
            </w:pPr>
            <w:r w:rsidRPr="00743DD2">
              <w:rPr>
                <w:lang w:val="lt-LT" w:bidi="lt-LT"/>
              </w:rPr>
              <w:t>4.1</w:t>
            </w:r>
            <w:r>
              <w:rPr>
                <w:lang w:val="lt-LT" w:bidi="lt-LT"/>
              </w:rPr>
              <w:t>1</w:t>
            </w:r>
            <w:r w:rsidRPr="00743DD2">
              <w:rPr>
                <w:lang w:val="lt-LT" w:bidi="lt-LT"/>
              </w:rPr>
              <w:t>.</w:t>
            </w:r>
            <w:r w:rsidRPr="00743DD2">
              <w:rPr>
                <w:lang w:val="lt-LT" w:bidi="lt-LT"/>
              </w:rPr>
              <w:tab/>
              <w:t xml:space="preserve">Rangovas, ketinantis pasitelkti subrangovą, kad atitiktų </w:t>
            </w:r>
            <w:r>
              <w:rPr>
                <w:lang w:val="lt-LT" w:bidi="lt-LT"/>
              </w:rPr>
              <w:t>pirkimo sąlygų</w:t>
            </w:r>
            <w:r w:rsidRPr="00743DD2">
              <w:rPr>
                <w:lang w:val="lt-LT" w:bidi="lt-LT"/>
              </w:rPr>
              <w:t xml:space="preserve"> 8.1 punkte nustatytus kvalifikacinius reikalavimus, privalo jį nurodyti </w:t>
            </w:r>
            <w:r>
              <w:rPr>
                <w:lang w:val="lt-LT" w:bidi="lt-LT"/>
              </w:rPr>
              <w:t>p</w:t>
            </w:r>
            <w:r w:rsidRPr="00743DD2">
              <w:rPr>
                <w:lang w:val="lt-LT" w:bidi="lt-LT"/>
              </w:rPr>
              <w:t>asiūlymo formoje (2 priedas) ir pateikti dokumentus, įrodančius galimybę pasitelkti šiuos subrangovo pajėgumus.</w:t>
            </w:r>
          </w:p>
        </w:tc>
        <w:tc>
          <w:tcPr>
            <w:tcW w:w="4848" w:type="dxa"/>
          </w:tcPr>
          <w:p w14:paraId="6B2E7CA3" w14:textId="0AE26F04" w:rsidR="00145F3F" w:rsidRPr="003B3AEB" w:rsidRDefault="00145F3F" w:rsidP="00145F3F">
            <w:pPr>
              <w:tabs>
                <w:tab w:val="left" w:pos="567"/>
              </w:tabs>
              <w:jc w:val="both"/>
              <w:rPr>
                <w:lang w:val="uk-UA" w:bidi="lt-LT"/>
              </w:rPr>
            </w:pPr>
            <w:r w:rsidRPr="003B3AEB">
              <w:rPr>
                <w:lang w:val="uk-UA"/>
              </w:rPr>
              <w:t>4.11.</w:t>
            </w:r>
            <w:r w:rsidR="00A0683A" w:rsidRPr="003B3AEB">
              <w:rPr>
                <w:lang w:val="uk-UA"/>
              </w:rPr>
              <w:t xml:space="preserve"> </w:t>
            </w:r>
            <w:r w:rsidRPr="003B3AEB">
              <w:rPr>
                <w:lang w:val="uk-UA"/>
              </w:rPr>
              <w:t>Підрядник, який має намір використовувати субпідрядника для задоволення кваліфікаційних вимог, встановлених у пункті 8.1. Закупівельної документації, повинен вказати цього субпідрядника у «Формі тендерної заявки» (Додаток 2) та надати документи, що підтверджують можливість використання можливостей цього субпідрядника</w:t>
            </w:r>
          </w:p>
        </w:tc>
      </w:tr>
      <w:tr w:rsidR="005B7112" w:rsidRPr="00DB67A3" w14:paraId="18318A89" w14:textId="77777777" w:rsidTr="0022005C">
        <w:tc>
          <w:tcPr>
            <w:tcW w:w="4928" w:type="dxa"/>
            <w:gridSpan w:val="2"/>
          </w:tcPr>
          <w:p w14:paraId="6F354929" w14:textId="174E51ED" w:rsidR="005B7112" w:rsidRPr="005B7112" w:rsidRDefault="005B7112" w:rsidP="005B7112">
            <w:pPr>
              <w:pStyle w:val="ListParagraph"/>
              <w:numPr>
                <w:ilvl w:val="1"/>
                <w:numId w:val="110"/>
              </w:numPr>
              <w:spacing w:after="120" w:line="20" w:lineRule="atLeast"/>
              <w:ind w:left="22" w:hanging="22"/>
              <w:jc w:val="both"/>
              <w:rPr>
                <w:rFonts w:eastAsiaTheme="minorHAnsi" w:cstheme="minorHAnsi"/>
              </w:rPr>
            </w:pPr>
            <w:r w:rsidRPr="003F44BD">
              <w:rPr>
                <w:rFonts w:eastAsiaTheme="minorHAnsi" w:cstheme="minorHAnsi"/>
                <w:lang w:val="fi-FI"/>
              </w:rPr>
              <w:t xml:space="preserve">Pasiūlymą gali pateikti tiekėjų grupė. Pirkime pasiūlymą teikianti tiekėjų grupė, turi pateikti jungtinės veiklos sutartį. </w:t>
            </w:r>
            <w:proofErr w:type="spellStart"/>
            <w:r w:rsidRPr="005B7112">
              <w:rPr>
                <w:rFonts w:eastAsiaTheme="minorHAnsi" w:cstheme="minorHAnsi"/>
              </w:rPr>
              <w:t>Jungtinės</w:t>
            </w:r>
            <w:proofErr w:type="spellEnd"/>
            <w:r w:rsidRPr="005B7112">
              <w:rPr>
                <w:rFonts w:eastAsiaTheme="minorHAnsi" w:cstheme="minorHAnsi"/>
              </w:rPr>
              <w:t xml:space="preserve"> </w:t>
            </w:r>
            <w:proofErr w:type="spellStart"/>
            <w:r w:rsidRPr="005B7112">
              <w:rPr>
                <w:rFonts w:eastAsiaTheme="minorHAnsi" w:cstheme="minorHAnsi"/>
              </w:rPr>
              <w:t>veiklos</w:t>
            </w:r>
            <w:proofErr w:type="spellEnd"/>
            <w:r w:rsidRPr="005B7112">
              <w:rPr>
                <w:rFonts w:eastAsiaTheme="minorHAnsi" w:cstheme="minorHAnsi"/>
              </w:rPr>
              <w:t xml:space="preserve"> </w:t>
            </w:r>
            <w:proofErr w:type="spellStart"/>
            <w:r w:rsidRPr="005B7112">
              <w:rPr>
                <w:rFonts w:eastAsiaTheme="minorHAnsi" w:cstheme="minorHAnsi"/>
              </w:rPr>
              <w:t>sutartyje</w:t>
            </w:r>
            <w:proofErr w:type="spellEnd"/>
            <w:r w:rsidRPr="005B7112">
              <w:rPr>
                <w:rFonts w:eastAsiaTheme="minorHAnsi" w:cstheme="minorHAnsi"/>
              </w:rPr>
              <w:t xml:space="preserve"> </w:t>
            </w:r>
            <w:proofErr w:type="spellStart"/>
            <w:r w:rsidRPr="005B7112">
              <w:rPr>
                <w:rFonts w:eastAsiaTheme="minorHAnsi" w:cstheme="minorHAnsi"/>
              </w:rPr>
              <w:t>privalo</w:t>
            </w:r>
            <w:proofErr w:type="spellEnd"/>
            <w:r w:rsidRPr="005B7112">
              <w:rPr>
                <w:rFonts w:eastAsiaTheme="minorHAnsi" w:cstheme="minorHAnsi"/>
              </w:rPr>
              <w:t xml:space="preserve"> </w:t>
            </w:r>
            <w:proofErr w:type="spellStart"/>
            <w:r w:rsidRPr="005B7112">
              <w:rPr>
                <w:rFonts w:eastAsiaTheme="minorHAnsi" w:cstheme="minorHAnsi"/>
              </w:rPr>
              <w:t>būti</w:t>
            </w:r>
            <w:proofErr w:type="spellEnd"/>
            <w:r w:rsidRPr="005B7112">
              <w:rPr>
                <w:rFonts w:eastAsiaTheme="minorHAnsi" w:cstheme="minorHAnsi"/>
              </w:rPr>
              <w:t xml:space="preserve"> </w:t>
            </w:r>
            <w:proofErr w:type="spellStart"/>
            <w:r w:rsidRPr="005B7112">
              <w:rPr>
                <w:rFonts w:eastAsiaTheme="minorHAnsi" w:cstheme="minorHAnsi"/>
              </w:rPr>
              <w:t>nurodyta</w:t>
            </w:r>
            <w:proofErr w:type="spellEnd"/>
            <w:r w:rsidRPr="005B7112">
              <w:rPr>
                <w:rFonts w:eastAsiaTheme="minorHAnsi" w:cstheme="minorHAnsi"/>
              </w:rPr>
              <w:t>:</w:t>
            </w:r>
          </w:p>
          <w:p w14:paraId="6A449484" w14:textId="18FACE43" w:rsidR="005B7112" w:rsidRPr="005B7112" w:rsidRDefault="005B7112" w:rsidP="005B7112">
            <w:pPr>
              <w:pStyle w:val="ListParagraph"/>
              <w:numPr>
                <w:ilvl w:val="2"/>
                <w:numId w:val="110"/>
              </w:numPr>
              <w:spacing w:after="120" w:line="20" w:lineRule="atLeast"/>
              <w:ind w:left="22" w:hanging="22"/>
              <w:jc w:val="both"/>
              <w:rPr>
                <w:rFonts w:eastAsiaTheme="minorHAnsi" w:cstheme="minorHAnsi"/>
              </w:rPr>
            </w:pPr>
            <w:proofErr w:type="spellStart"/>
            <w:r w:rsidRPr="005B7112">
              <w:rPr>
                <w:rFonts w:eastAsiaTheme="minorHAnsi" w:cstheme="minorHAnsi"/>
              </w:rPr>
              <w:t>tiekėjų</w:t>
            </w:r>
            <w:proofErr w:type="spellEnd"/>
            <w:r w:rsidRPr="005B7112">
              <w:rPr>
                <w:rFonts w:eastAsiaTheme="minorHAnsi" w:cstheme="minorHAnsi"/>
              </w:rPr>
              <w:t xml:space="preserve"> </w:t>
            </w:r>
            <w:proofErr w:type="spellStart"/>
            <w:r w:rsidRPr="005B7112">
              <w:rPr>
                <w:rFonts w:eastAsiaTheme="minorHAnsi" w:cstheme="minorHAnsi"/>
              </w:rPr>
              <w:t>grupės</w:t>
            </w:r>
            <w:proofErr w:type="spellEnd"/>
            <w:r w:rsidRPr="005B7112">
              <w:rPr>
                <w:rFonts w:eastAsiaTheme="minorHAnsi" w:cstheme="minorHAnsi"/>
              </w:rPr>
              <w:t xml:space="preserve"> </w:t>
            </w:r>
            <w:proofErr w:type="spellStart"/>
            <w:r w:rsidRPr="005B7112">
              <w:rPr>
                <w:rFonts w:eastAsiaTheme="minorHAnsi" w:cstheme="minorHAnsi"/>
              </w:rPr>
              <w:t>sudėtis</w:t>
            </w:r>
            <w:proofErr w:type="spellEnd"/>
            <w:r w:rsidRPr="005B7112">
              <w:rPr>
                <w:rFonts w:eastAsiaTheme="minorHAnsi" w:cstheme="minorHAnsi"/>
              </w:rPr>
              <w:t xml:space="preserve"> </w:t>
            </w:r>
            <w:proofErr w:type="spellStart"/>
            <w:r w:rsidRPr="005B7112">
              <w:rPr>
                <w:rFonts w:eastAsiaTheme="minorHAnsi" w:cstheme="minorHAnsi"/>
              </w:rPr>
              <w:t>ir</w:t>
            </w:r>
            <w:proofErr w:type="spellEnd"/>
            <w:r w:rsidRPr="005B7112">
              <w:rPr>
                <w:rFonts w:eastAsiaTheme="minorHAnsi" w:cstheme="minorHAnsi"/>
              </w:rPr>
              <w:t xml:space="preserve"> </w:t>
            </w:r>
            <w:proofErr w:type="spellStart"/>
            <w:r w:rsidRPr="005B7112">
              <w:rPr>
                <w:rFonts w:eastAsiaTheme="minorHAnsi" w:cstheme="minorHAnsi"/>
              </w:rPr>
              <w:t>kiekvieno</w:t>
            </w:r>
            <w:proofErr w:type="spellEnd"/>
            <w:r w:rsidRPr="005B7112">
              <w:rPr>
                <w:rFonts w:eastAsiaTheme="minorHAnsi" w:cstheme="minorHAnsi"/>
              </w:rPr>
              <w:t xml:space="preserve"> </w:t>
            </w:r>
            <w:proofErr w:type="spellStart"/>
            <w:r w:rsidRPr="005B7112">
              <w:rPr>
                <w:rFonts w:eastAsiaTheme="minorHAnsi" w:cstheme="minorHAnsi"/>
              </w:rPr>
              <w:t>tiekėjų</w:t>
            </w:r>
            <w:proofErr w:type="spellEnd"/>
            <w:r w:rsidRPr="005B7112">
              <w:rPr>
                <w:rFonts w:eastAsiaTheme="minorHAnsi" w:cstheme="minorHAnsi"/>
              </w:rPr>
              <w:t xml:space="preserve"> </w:t>
            </w:r>
            <w:proofErr w:type="spellStart"/>
            <w:r w:rsidRPr="005B7112">
              <w:rPr>
                <w:rFonts w:eastAsiaTheme="minorHAnsi" w:cstheme="minorHAnsi"/>
              </w:rPr>
              <w:t>grupės</w:t>
            </w:r>
            <w:proofErr w:type="spellEnd"/>
            <w:r w:rsidRPr="005B7112">
              <w:rPr>
                <w:rFonts w:eastAsiaTheme="minorHAnsi" w:cstheme="minorHAnsi"/>
              </w:rPr>
              <w:t xml:space="preserve"> </w:t>
            </w:r>
            <w:proofErr w:type="spellStart"/>
            <w:r w:rsidRPr="005B7112">
              <w:rPr>
                <w:rFonts w:eastAsiaTheme="minorHAnsi" w:cstheme="minorHAnsi"/>
              </w:rPr>
              <w:t>dalyvio</w:t>
            </w:r>
            <w:proofErr w:type="spellEnd"/>
            <w:r w:rsidRPr="005B7112">
              <w:rPr>
                <w:rFonts w:eastAsiaTheme="minorHAnsi" w:cstheme="minorHAnsi"/>
              </w:rPr>
              <w:t xml:space="preserve"> </w:t>
            </w:r>
            <w:proofErr w:type="spellStart"/>
            <w:r w:rsidRPr="005B7112">
              <w:rPr>
                <w:rFonts w:eastAsiaTheme="minorHAnsi" w:cstheme="minorHAnsi"/>
              </w:rPr>
              <w:t>įsipareigojimai</w:t>
            </w:r>
            <w:proofErr w:type="spellEnd"/>
            <w:r w:rsidRPr="005B7112">
              <w:rPr>
                <w:rFonts w:eastAsiaTheme="minorHAnsi" w:cstheme="minorHAnsi"/>
              </w:rPr>
              <w:t xml:space="preserve"> </w:t>
            </w:r>
            <w:proofErr w:type="spellStart"/>
            <w:r w:rsidRPr="005B7112">
              <w:rPr>
                <w:rFonts w:eastAsiaTheme="minorHAnsi" w:cstheme="minorHAnsi"/>
              </w:rPr>
              <w:t>vykdant</w:t>
            </w:r>
            <w:proofErr w:type="spellEnd"/>
            <w:r w:rsidRPr="005B7112">
              <w:rPr>
                <w:rFonts w:eastAsiaTheme="minorHAnsi" w:cstheme="minorHAnsi"/>
              </w:rPr>
              <w:t xml:space="preserve"> </w:t>
            </w:r>
            <w:proofErr w:type="spellStart"/>
            <w:r w:rsidRPr="005B7112">
              <w:rPr>
                <w:rFonts w:eastAsiaTheme="minorHAnsi" w:cstheme="minorHAnsi"/>
              </w:rPr>
              <w:t>numatomą</w:t>
            </w:r>
            <w:proofErr w:type="spellEnd"/>
            <w:r w:rsidRPr="005B7112">
              <w:rPr>
                <w:rFonts w:eastAsiaTheme="minorHAnsi" w:cstheme="minorHAnsi"/>
              </w:rPr>
              <w:t xml:space="preserve"> </w:t>
            </w:r>
            <w:proofErr w:type="spellStart"/>
            <w:r w:rsidRPr="005B7112">
              <w:rPr>
                <w:rFonts w:eastAsiaTheme="minorHAnsi" w:cstheme="minorHAnsi"/>
              </w:rPr>
              <w:t>su</w:t>
            </w:r>
            <w:proofErr w:type="spellEnd"/>
            <w:r w:rsidRPr="005B7112">
              <w:rPr>
                <w:rFonts w:eastAsiaTheme="minorHAnsi" w:cstheme="minorHAnsi"/>
              </w:rPr>
              <w:t xml:space="preserve"> </w:t>
            </w:r>
            <w:proofErr w:type="spellStart"/>
            <w:r w:rsidRPr="005B7112">
              <w:rPr>
                <w:rFonts w:eastAsiaTheme="minorHAnsi" w:cstheme="minorHAnsi"/>
              </w:rPr>
              <w:t>perkančiąja</w:t>
            </w:r>
            <w:proofErr w:type="spellEnd"/>
            <w:r w:rsidRPr="005B7112">
              <w:rPr>
                <w:rFonts w:eastAsiaTheme="minorHAnsi" w:cstheme="minorHAnsi"/>
              </w:rPr>
              <w:t xml:space="preserve"> </w:t>
            </w:r>
            <w:proofErr w:type="spellStart"/>
            <w:r w:rsidRPr="005B7112">
              <w:rPr>
                <w:rFonts w:eastAsiaTheme="minorHAnsi" w:cstheme="minorHAnsi"/>
              </w:rPr>
              <w:t>organizacija</w:t>
            </w:r>
            <w:proofErr w:type="spellEnd"/>
            <w:r w:rsidRPr="005B7112">
              <w:rPr>
                <w:rFonts w:eastAsiaTheme="minorHAnsi" w:cstheme="minorHAnsi"/>
              </w:rPr>
              <w:t xml:space="preserve"> </w:t>
            </w:r>
            <w:proofErr w:type="spellStart"/>
            <w:r w:rsidRPr="005B7112">
              <w:rPr>
                <w:rFonts w:eastAsiaTheme="minorHAnsi" w:cstheme="minorHAnsi"/>
              </w:rPr>
              <w:t>sudaryti</w:t>
            </w:r>
            <w:proofErr w:type="spellEnd"/>
            <w:r w:rsidRPr="005B7112">
              <w:rPr>
                <w:rFonts w:eastAsiaTheme="minorHAnsi" w:cstheme="minorHAnsi"/>
              </w:rPr>
              <w:t xml:space="preserve"> </w:t>
            </w:r>
            <w:proofErr w:type="spellStart"/>
            <w:r w:rsidRPr="005B7112">
              <w:rPr>
                <w:rFonts w:eastAsiaTheme="minorHAnsi" w:cstheme="minorHAnsi"/>
              </w:rPr>
              <w:t>sutartį</w:t>
            </w:r>
            <w:proofErr w:type="spellEnd"/>
            <w:r w:rsidRPr="005B7112">
              <w:rPr>
                <w:rFonts w:eastAsiaTheme="minorHAnsi" w:cstheme="minorHAnsi"/>
              </w:rPr>
              <w:t xml:space="preserve">, </w:t>
            </w:r>
            <w:proofErr w:type="spellStart"/>
            <w:r w:rsidRPr="005B7112">
              <w:rPr>
                <w:rFonts w:eastAsiaTheme="minorHAnsi" w:cstheme="minorHAnsi"/>
              </w:rPr>
              <w:t>šių</w:t>
            </w:r>
            <w:proofErr w:type="spellEnd"/>
            <w:r w:rsidRPr="005B7112">
              <w:rPr>
                <w:rFonts w:eastAsiaTheme="minorHAnsi" w:cstheme="minorHAnsi"/>
              </w:rPr>
              <w:t xml:space="preserve"> </w:t>
            </w:r>
            <w:proofErr w:type="spellStart"/>
            <w:r w:rsidRPr="005B7112">
              <w:rPr>
                <w:rFonts w:eastAsiaTheme="minorHAnsi" w:cstheme="minorHAnsi"/>
              </w:rPr>
              <w:t>įsipareigojimų</w:t>
            </w:r>
            <w:proofErr w:type="spellEnd"/>
            <w:r w:rsidRPr="005B7112">
              <w:rPr>
                <w:rFonts w:eastAsiaTheme="minorHAnsi" w:cstheme="minorHAnsi"/>
              </w:rPr>
              <w:t xml:space="preserve"> </w:t>
            </w:r>
            <w:proofErr w:type="spellStart"/>
            <w:r w:rsidRPr="005B7112">
              <w:rPr>
                <w:rFonts w:eastAsiaTheme="minorHAnsi" w:cstheme="minorHAnsi"/>
              </w:rPr>
              <w:t>vertės</w:t>
            </w:r>
            <w:proofErr w:type="spellEnd"/>
            <w:r w:rsidRPr="005B7112">
              <w:rPr>
                <w:rFonts w:eastAsiaTheme="minorHAnsi" w:cstheme="minorHAnsi"/>
              </w:rPr>
              <w:t xml:space="preserve"> </w:t>
            </w:r>
            <w:proofErr w:type="spellStart"/>
            <w:r w:rsidRPr="005B7112">
              <w:rPr>
                <w:rFonts w:eastAsiaTheme="minorHAnsi" w:cstheme="minorHAnsi"/>
              </w:rPr>
              <w:t>dalis</w:t>
            </w:r>
            <w:proofErr w:type="spellEnd"/>
            <w:r w:rsidRPr="005B7112">
              <w:rPr>
                <w:rFonts w:eastAsiaTheme="minorHAnsi" w:cstheme="minorHAnsi"/>
              </w:rPr>
              <w:t xml:space="preserve">, </w:t>
            </w:r>
            <w:proofErr w:type="spellStart"/>
            <w:r w:rsidRPr="005B7112">
              <w:rPr>
                <w:rFonts w:eastAsiaTheme="minorHAnsi" w:cstheme="minorHAnsi"/>
              </w:rPr>
              <w:t>tenkanti</w:t>
            </w:r>
            <w:proofErr w:type="spellEnd"/>
            <w:r w:rsidRPr="005B7112">
              <w:rPr>
                <w:rFonts w:eastAsiaTheme="minorHAnsi" w:cstheme="minorHAnsi"/>
              </w:rPr>
              <w:t xml:space="preserve"> </w:t>
            </w:r>
            <w:proofErr w:type="spellStart"/>
            <w:r w:rsidRPr="005B7112">
              <w:rPr>
                <w:rFonts w:eastAsiaTheme="minorHAnsi" w:cstheme="minorHAnsi"/>
              </w:rPr>
              <w:t>kiekvienai</w:t>
            </w:r>
            <w:proofErr w:type="spellEnd"/>
            <w:r w:rsidRPr="005B7112">
              <w:rPr>
                <w:rFonts w:eastAsiaTheme="minorHAnsi" w:cstheme="minorHAnsi"/>
              </w:rPr>
              <w:t xml:space="preserve"> </w:t>
            </w:r>
            <w:proofErr w:type="spellStart"/>
            <w:r w:rsidRPr="005B7112">
              <w:rPr>
                <w:rFonts w:eastAsiaTheme="minorHAnsi" w:cstheme="minorHAnsi"/>
              </w:rPr>
              <w:t>sutarties</w:t>
            </w:r>
            <w:proofErr w:type="spellEnd"/>
            <w:r w:rsidRPr="005B7112">
              <w:rPr>
                <w:rFonts w:eastAsiaTheme="minorHAnsi" w:cstheme="minorHAnsi"/>
              </w:rPr>
              <w:t xml:space="preserve"> </w:t>
            </w:r>
            <w:proofErr w:type="spellStart"/>
            <w:r w:rsidRPr="005B7112">
              <w:rPr>
                <w:rFonts w:eastAsiaTheme="minorHAnsi" w:cstheme="minorHAnsi"/>
              </w:rPr>
              <w:t>šaliai</w:t>
            </w:r>
            <w:proofErr w:type="spellEnd"/>
            <w:r w:rsidRPr="005B7112">
              <w:rPr>
                <w:rFonts w:eastAsiaTheme="minorHAnsi" w:cstheme="minorHAnsi"/>
              </w:rPr>
              <w:t xml:space="preserve">, </w:t>
            </w:r>
            <w:proofErr w:type="spellStart"/>
            <w:r w:rsidRPr="005B7112">
              <w:rPr>
                <w:rFonts w:eastAsiaTheme="minorHAnsi" w:cstheme="minorHAnsi"/>
              </w:rPr>
              <w:t>įeinanti</w:t>
            </w:r>
            <w:proofErr w:type="spellEnd"/>
            <w:r w:rsidRPr="005B7112">
              <w:rPr>
                <w:rFonts w:eastAsiaTheme="minorHAnsi" w:cstheme="minorHAnsi"/>
              </w:rPr>
              <w:t xml:space="preserve"> į </w:t>
            </w:r>
            <w:proofErr w:type="spellStart"/>
            <w:r w:rsidRPr="005B7112">
              <w:rPr>
                <w:rFonts w:eastAsiaTheme="minorHAnsi" w:cstheme="minorHAnsi"/>
              </w:rPr>
              <w:t>bendrą</w:t>
            </w:r>
            <w:proofErr w:type="spellEnd"/>
            <w:r w:rsidRPr="005B7112">
              <w:rPr>
                <w:rFonts w:eastAsiaTheme="minorHAnsi" w:cstheme="minorHAnsi"/>
              </w:rPr>
              <w:t xml:space="preserve"> </w:t>
            </w:r>
            <w:proofErr w:type="spellStart"/>
            <w:r w:rsidRPr="005B7112">
              <w:rPr>
                <w:rFonts w:eastAsiaTheme="minorHAnsi" w:cstheme="minorHAnsi"/>
              </w:rPr>
              <w:t>sutarties</w:t>
            </w:r>
            <w:proofErr w:type="spellEnd"/>
            <w:r w:rsidRPr="005B7112">
              <w:rPr>
                <w:rFonts w:eastAsiaTheme="minorHAnsi" w:cstheme="minorHAnsi"/>
              </w:rPr>
              <w:t xml:space="preserve"> </w:t>
            </w:r>
            <w:proofErr w:type="spellStart"/>
            <w:proofErr w:type="gramStart"/>
            <w:r w:rsidRPr="005B7112">
              <w:rPr>
                <w:rFonts w:eastAsiaTheme="minorHAnsi" w:cstheme="minorHAnsi"/>
              </w:rPr>
              <w:t>vertę</w:t>
            </w:r>
            <w:proofErr w:type="spellEnd"/>
            <w:r w:rsidRPr="005B7112">
              <w:rPr>
                <w:rFonts w:eastAsiaTheme="minorHAnsi" w:cstheme="minorHAnsi"/>
              </w:rPr>
              <w:t>;</w:t>
            </w:r>
            <w:proofErr w:type="gramEnd"/>
          </w:p>
          <w:p w14:paraId="64027813" w14:textId="77777777" w:rsidR="005B7112" w:rsidRPr="005B7112" w:rsidRDefault="005B7112" w:rsidP="005B7112">
            <w:pPr>
              <w:pStyle w:val="ListParagraph"/>
              <w:numPr>
                <w:ilvl w:val="2"/>
                <w:numId w:val="110"/>
              </w:numPr>
              <w:spacing w:after="120" w:line="20" w:lineRule="atLeast"/>
              <w:ind w:left="22" w:hanging="22"/>
              <w:jc w:val="both"/>
              <w:rPr>
                <w:rFonts w:eastAsiaTheme="minorHAnsi" w:cstheme="minorHAnsi"/>
              </w:rPr>
            </w:pPr>
            <w:proofErr w:type="spellStart"/>
            <w:r w:rsidRPr="005B7112">
              <w:rPr>
                <w:rFonts w:eastAsiaTheme="minorHAnsi" w:cstheme="minorHAnsi"/>
              </w:rPr>
              <w:t>solidari</w:t>
            </w:r>
            <w:proofErr w:type="spellEnd"/>
            <w:r w:rsidRPr="005B7112">
              <w:rPr>
                <w:rFonts w:eastAsiaTheme="minorHAnsi" w:cstheme="minorHAnsi"/>
              </w:rPr>
              <w:t xml:space="preserve">, </w:t>
            </w:r>
            <w:proofErr w:type="spellStart"/>
            <w:r w:rsidRPr="005B7112">
              <w:rPr>
                <w:rFonts w:eastAsiaTheme="minorHAnsi" w:cstheme="minorHAnsi"/>
              </w:rPr>
              <w:t>kiekvieno</w:t>
            </w:r>
            <w:proofErr w:type="spellEnd"/>
            <w:r w:rsidRPr="005B7112">
              <w:rPr>
                <w:rFonts w:eastAsiaTheme="minorHAnsi" w:cstheme="minorHAnsi"/>
              </w:rPr>
              <w:t xml:space="preserve"> </w:t>
            </w:r>
            <w:proofErr w:type="spellStart"/>
            <w:r w:rsidRPr="005B7112">
              <w:rPr>
                <w:rFonts w:eastAsiaTheme="minorHAnsi" w:cstheme="minorHAnsi"/>
              </w:rPr>
              <w:t>tiekėjų</w:t>
            </w:r>
            <w:proofErr w:type="spellEnd"/>
            <w:r w:rsidRPr="005B7112">
              <w:rPr>
                <w:rFonts w:eastAsiaTheme="minorHAnsi" w:cstheme="minorHAnsi"/>
              </w:rPr>
              <w:t xml:space="preserve"> </w:t>
            </w:r>
            <w:proofErr w:type="spellStart"/>
            <w:r w:rsidRPr="005B7112">
              <w:rPr>
                <w:rFonts w:eastAsiaTheme="minorHAnsi" w:cstheme="minorHAnsi"/>
              </w:rPr>
              <w:t>grupės</w:t>
            </w:r>
            <w:proofErr w:type="spellEnd"/>
            <w:r w:rsidRPr="005B7112">
              <w:rPr>
                <w:rFonts w:eastAsiaTheme="minorHAnsi" w:cstheme="minorHAnsi"/>
              </w:rPr>
              <w:t xml:space="preserve"> </w:t>
            </w:r>
            <w:proofErr w:type="spellStart"/>
            <w:r w:rsidRPr="005B7112">
              <w:rPr>
                <w:rFonts w:eastAsiaTheme="minorHAnsi" w:cstheme="minorHAnsi"/>
              </w:rPr>
              <w:t>dalyvio</w:t>
            </w:r>
            <w:proofErr w:type="spellEnd"/>
            <w:r w:rsidRPr="005B7112">
              <w:rPr>
                <w:rFonts w:eastAsiaTheme="minorHAnsi" w:cstheme="minorHAnsi"/>
              </w:rPr>
              <w:t xml:space="preserve"> </w:t>
            </w:r>
            <w:proofErr w:type="spellStart"/>
            <w:r w:rsidRPr="005B7112">
              <w:rPr>
                <w:rFonts w:eastAsiaTheme="minorHAnsi" w:cstheme="minorHAnsi"/>
              </w:rPr>
              <w:t>atskirai</w:t>
            </w:r>
            <w:proofErr w:type="spellEnd"/>
            <w:r w:rsidRPr="005B7112">
              <w:rPr>
                <w:rFonts w:eastAsiaTheme="minorHAnsi" w:cstheme="minorHAnsi"/>
              </w:rPr>
              <w:t xml:space="preserve"> </w:t>
            </w:r>
            <w:proofErr w:type="spellStart"/>
            <w:r w:rsidRPr="005B7112">
              <w:rPr>
                <w:rFonts w:eastAsiaTheme="minorHAnsi" w:cstheme="minorHAnsi"/>
              </w:rPr>
              <w:t>ir</w:t>
            </w:r>
            <w:proofErr w:type="spellEnd"/>
            <w:r w:rsidRPr="005B7112">
              <w:rPr>
                <w:rFonts w:eastAsiaTheme="minorHAnsi" w:cstheme="minorHAnsi"/>
              </w:rPr>
              <w:t xml:space="preserve"> </w:t>
            </w:r>
            <w:proofErr w:type="spellStart"/>
            <w:r w:rsidRPr="005B7112">
              <w:rPr>
                <w:rFonts w:eastAsiaTheme="minorHAnsi" w:cstheme="minorHAnsi"/>
              </w:rPr>
              <w:t>visų</w:t>
            </w:r>
            <w:proofErr w:type="spellEnd"/>
            <w:r w:rsidRPr="005B7112">
              <w:rPr>
                <w:rFonts w:eastAsiaTheme="minorHAnsi" w:cstheme="minorHAnsi"/>
              </w:rPr>
              <w:t xml:space="preserve"> </w:t>
            </w:r>
            <w:proofErr w:type="spellStart"/>
            <w:r w:rsidRPr="005B7112">
              <w:rPr>
                <w:rFonts w:eastAsiaTheme="minorHAnsi" w:cstheme="minorHAnsi"/>
              </w:rPr>
              <w:t>kartu</w:t>
            </w:r>
            <w:proofErr w:type="spellEnd"/>
            <w:r w:rsidRPr="005B7112">
              <w:rPr>
                <w:rFonts w:eastAsiaTheme="minorHAnsi" w:cstheme="minorHAnsi"/>
              </w:rPr>
              <w:t xml:space="preserve">, </w:t>
            </w:r>
            <w:proofErr w:type="spellStart"/>
            <w:r w:rsidRPr="005B7112">
              <w:rPr>
                <w:rFonts w:eastAsiaTheme="minorHAnsi" w:cstheme="minorHAnsi"/>
              </w:rPr>
              <w:t>atsakomybė</w:t>
            </w:r>
            <w:proofErr w:type="spellEnd"/>
            <w:r w:rsidRPr="005B7112">
              <w:rPr>
                <w:rFonts w:eastAsiaTheme="minorHAnsi" w:cstheme="minorHAnsi"/>
              </w:rPr>
              <w:t xml:space="preserve"> </w:t>
            </w:r>
            <w:proofErr w:type="spellStart"/>
            <w:r w:rsidRPr="005B7112">
              <w:rPr>
                <w:rFonts w:eastAsiaTheme="minorHAnsi" w:cstheme="minorHAnsi"/>
              </w:rPr>
              <w:t>už</w:t>
            </w:r>
            <w:proofErr w:type="spellEnd"/>
            <w:r w:rsidRPr="005B7112">
              <w:rPr>
                <w:rFonts w:eastAsiaTheme="minorHAnsi" w:cstheme="minorHAnsi"/>
              </w:rPr>
              <w:t xml:space="preserve"> </w:t>
            </w:r>
            <w:proofErr w:type="spellStart"/>
            <w:r w:rsidRPr="005B7112">
              <w:rPr>
                <w:rFonts w:eastAsiaTheme="minorHAnsi" w:cstheme="minorHAnsi"/>
              </w:rPr>
              <w:t>įsipareigojimų</w:t>
            </w:r>
            <w:proofErr w:type="spellEnd"/>
            <w:r w:rsidRPr="005B7112">
              <w:rPr>
                <w:rFonts w:eastAsiaTheme="minorHAnsi" w:cstheme="minorHAnsi"/>
              </w:rPr>
              <w:t xml:space="preserve"> </w:t>
            </w:r>
            <w:proofErr w:type="spellStart"/>
            <w:r w:rsidRPr="005B7112">
              <w:rPr>
                <w:rFonts w:eastAsiaTheme="minorHAnsi" w:cstheme="minorHAnsi"/>
              </w:rPr>
              <w:t>ir</w:t>
            </w:r>
            <w:proofErr w:type="spellEnd"/>
            <w:r w:rsidRPr="005B7112">
              <w:rPr>
                <w:rFonts w:eastAsiaTheme="minorHAnsi" w:cstheme="minorHAnsi"/>
              </w:rPr>
              <w:t xml:space="preserve"> </w:t>
            </w:r>
            <w:proofErr w:type="spellStart"/>
            <w:r w:rsidRPr="005B7112">
              <w:rPr>
                <w:rFonts w:eastAsiaTheme="minorHAnsi" w:cstheme="minorHAnsi"/>
              </w:rPr>
              <w:t>prievolių</w:t>
            </w:r>
            <w:proofErr w:type="spellEnd"/>
            <w:r w:rsidRPr="005B7112">
              <w:rPr>
                <w:rFonts w:eastAsiaTheme="minorHAnsi" w:cstheme="minorHAnsi"/>
              </w:rPr>
              <w:t xml:space="preserve"> </w:t>
            </w:r>
            <w:proofErr w:type="spellStart"/>
            <w:r w:rsidRPr="005B7112">
              <w:rPr>
                <w:rFonts w:eastAsiaTheme="minorHAnsi" w:cstheme="minorHAnsi"/>
              </w:rPr>
              <w:t>perkančiajai</w:t>
            </w:r>
            <w:proofErr w:type="spellEnd"/>
            <w:r w:rsidRPr="005B7112">
              <w:rPr>
                <w:rFonts w:eastAsiaTheme="minorHAnsi" w:cstheme="minorHAnsi"/>
              </w:rPr>
              <w:t xml:space="preserve"> </w:t>
            </w:r>
            <w:proofErr w:type="spellStart"/>
            <w:r w:rsidRPr="005B7112">
              <w:rPr>
                <w:rFonts w:eastAsiaTheme="minorHAnsi" w:cstheme="minorHAnsi"/>
              </w:rPr>
              <w:t>organizacijai</w:t>
            </w:r>
            <w:proofErr w:type="spellEnd"/>
            <w:r w:rsidRPr="005B7112">
              <w:rPr>
                <w:rFonts w:eastAsiaTheme="minorHAnsi" w:cstheme="minorHAnsi"/>
              </w:rPr>
              <w:t xml:space="preserve"> </w:t>
            </w:r>
            <w:proofErr w:type="spellStart"/>
            <w:r w:rsidRPr="005B7112">
              <w:rPr>
                <w:rFonts w:eastAsiaTheme="minorHAnsi" w:cstheme="minorHAnsi"/>
              </w:rPr>
              <w:t>nevykdymą</w:t>
            </w:r>
            <w:proofErr w:type="spellEnd"/>
            <w:r w:rsidRPr="005B7112">
              <w:rPr>
                <w:rFonts w:eastAsiaTheme="minorHAnsi" w:cstheme="minorHAnsi"/>
              </w:rPr>
              <w:t xml:space="preserve"> (</w:t>
            </w:r>
            <w:proofErr w:type="spellStart"/>
            <w:r w:rsidRPr="005B7112">
              <w:rPr>
                <w:rFonts w:eastAsiaTheme="minorHAnsi" w:cstheme="minorHAnsi"/>
              </w:rPr>
              <w:t>nepriklausomai</w:t>
            </w:r>
            <w:proofErr w:type="spellEnd"/>
            <w:r w:rsidRPr="005B7112">
              <w:rPr>
                <w:rFonts w:eastAsiaTheme="minorHAnsi" w:cstheme="minorHAnsi"/>
              </w:rPr>
              <w:t xml:space="preserve"> </w:t>
            </w:r>
            <w:proofErr w:type="spellStart"/>
            <w:r w:rsidRPr="005B7112">
              <w:rPr>
                <w:rFonts w:eastAsiaTheme="minorHAnsi" w:cstheme="minorHAnsi"/>
              </w:rPr>
              <w:t>nuo</w:t>
            </w:r>
            <w:proofErr w:type="spellEnd"/>
            <w:r w:rsidRPr="005B7112">
              <w:rPr>
                <w:rFonts w:eastAsiaTheme="minorHAnsi" w:cstheme="minorHAnsi"/>
              </w:rPr>
              <w:t xml:space="preserve"> </w:t>
            </w:r>
            <w:proofErr w:type="spellStart"/>
            <w:r w:rsidRPr="005B7112">
              <w:rPr>
                <w:rFonts w:eastAsiaTheme="minorHAnsi" w:cstheme="minorHAnsi"/>
              </w:rPr>
              <w:t>jų</w:t>
            </w:r>
            <w:proofErr w:type="spellEnd"/>
            <w:r w:rsidRPr="005B7112">
              <w:rPr>
                <w:rFonts w:eastAsiaTheme="minorHAnsi" w:cstheme="minorHAnsi"/>
              </w:rPr>
              <w:t xml:space="preserve"> </w:t>
            </w:r>
            <w:proofErr w:type="spellStart"/>
            <w:r w:rsidRPr="005B7112">
              <w:rPr>
                <w:rFonts w:eastAsiaTheme="minorHAnsi" w:cstheme="minorHAnsi"/>
              </w:rPr>
              <w:t>įnašo</w:t>
            </w:r>
            <w:proofErr w:type="spellEnd"/>
            <w:r w:rsidRPr="005B7112">
              <w:rPr>
                <w:rFonts w:eastAsiaTheme="minorHAnsi" w:cstheme="minorHAnsi"/>
              </w:rPr>
              <w:t xml:space="preserve"> </w:t>
            </w:r>
            <w:proofErr w:type="spellStart"/>
            <w:r w:rsidRPr="005B7112">
              <w:rPr>
                <w:rFonts w:eastAsiaTheme="minorHAnsi" w:cstheme="minorHAnsi"/>
              </w:rPr>
              <w:t>pagal</w:t>
            </w:r>
            <w:proofErr w:type="spellEnd"/>
            <w:r w:rsidRPr="005B7112">
              <w:rPr>
                <w:rFonts w:eastAsiaTheme="minorHAnsi" w:cstheme="minorHAnsi"/>
              </w:rPr>
              <w:t xml:space="preserve"> </w:t>
            </w:r>
            <w:proofErr w:type="spellStart"/>
            <w:r w:rsidRPr="005B7112">
              <w:rPr>
                <w:rFonts w:eastAsiaTheme="minorHAnsi" w:cstheme="minorHAnsi"/>
              </w:rPr>
              <w:t>jungtinės</w:t>
            </w:r>
            <w:proofErr w:type="spellEnd"/>
            <w:r w:rsidRPr="005B7112">
              <w:rPr>
                <w:rFonts w:eastAsiaTheme="minorHAnsi" w:cstheme="minorHAnsi"/>
              </w:rPr>
              <w:t xml:space="preserve"> </w:t>
            </w:r>
            <w:proofErr w:type="spellStart"/>
            <w:r w:rsidRPr="005B7112">
              <w:rPr>
                <w:rFonts w:eastAsiaTheme="minorHAnsi" w:cstheme="minorHAnsi"/>
              </w:rPr>
              <w:t>veiklos</w:t>
            </w:r>
            <w:proofErr w:type="spellEnd"/>
            <w:r w:rsidRPr="005B7112">
              <w:rPr>
                <w:rFonts w:eastAsiaTheme="minorHAnsi" w:cstheme="minorHAnsi"/>
              </w:rPr>
              <w:t xml:space="preserve"> </w:t>
            </w:r>
            <w:proofErr w:type="spellStart"/>
            <w:r w:rsidRPr="005B7112">
              <w:rPr>
                <w:rFonts w:eastAsiaTheme="minorHAnsi" w:cstheme="minorHAnsi"/>
              </w:rPr>
              <w:t>sutartį</w:t>
            </w:r>
            <w:proofErr w:type="spellEnd"/>
            <w:proofErr w:type="gramStart"/>
            <w:r w:rsidRPr="005B7112">
              <w:rPr>
                <w:rFonts w:eastAsiaTheme="minorHAnsi" w:cstheme="minorHAnsi"/>
              </w:rPr>
              <w:t>);</w:t>
            </w:r>
            <w:proofErr w:type="gramEnd"/>
          </w:p>
          <w:p w14:paraId="4DC54EDD" w14:textId="77777777" w:rsidR="005B7112" w:rsidRPr="005B7112" w:rsidRDefault="005B7112" w:rsidP="005B7112">
            <w:pPr>
              <w:pStyle w:val="ListParagraph"/>
              <w:numPr>
                <w:ilvl w:val="2"/>
                <w:numId w:val="110"/>
              </w:numPr>
              <w:spacing w:line="20" w:lineRule="atLeast"/>
              <w:ind w:left="22" w:hanging="22"/>
              <w:jc w:val="both"/>
              <w:rPr>
                <w:rFonts w:eastAsiaTheme="minorHAnsi" w:cstheme="minorHAnsi"/>
              </w:rPr>
            </w:pPr>
            <w:proofErr w:type="spellStart"/>
            <w:r w:rsidRPr="005B7112">
              <w:rPr>
                <w:rFonts w:cstheme="minorHAnsi"/>
                <w:bCs/>
              </w:rPr>
              <w:t>kuris</w:t>
            </w:r>
            <w:proofErr w:type="spellEnd"/>
            <w:r w:rsidRPr="005B7112">
              <w:rPr>
                <w:rFonts w:cstheme="minorHAnsi"/>
                <w:bCs/>
              </w:rPr>
              <w:t xml:space="preserve"> </w:t>
            </w:r>
            <w:proofErr w:type="spellStart"/>
            <w:r w:rsidRPr="005B7112">
              <w:rPr>
                <w:rFonts w:cstheme="minorHAnsi"/>
                <w:bCs/>
              </w:rPr>
              <w:t>šios</w:t>
            </w:r>
            <w:proofErr w:type="spellEnd"/>
            <w:r w:rsidRPr="005B7112">
              <w:rPr>
                <w:rFonts w:cstheme="minorHAnsi"/>
                <w:bCs/>
              </w:rPr>
              <w:t xml:space="preserve"> </w:t>
            </w:r>
            <w:proofErr w:type="spellStart"/>
            <w:r w:rsidRPr="005B7112">
              <w:rPr>
                <w:rFonts w:cstheme="minorHAnsi"/>
                <w:bCs/>
              </w:rPr>
              <w:t>sutarties</w:t>
            </w:r>
            <w:proofErr w:type="spellEnd"/>
            <w:r w:rsidRPr="005B7112">
              <w:rPr>
                <w:rFonts w:cstheme="minorHAnsi"/>
                <w:bCs/>
              </w:rPr>
              <w:t xml:space="preserve"> </w:t>
            </w:r>
            <w:proofErr w:type="spellStart"/>
            <w:r w:rsidRPr="005B7112">
              <w:rPr>
                <w:rFonts w:cstheme="minorHAnsi"/>
                <w:bCs/>
              </w:rPr>
              <w:t>dalyvis</w:t>
            </w:r>
            <w:proofErr w:type="spellEnd"/>
            <w:r w:rsidRPr="005B7112">
              <w:rPr>
                <w:rFonts w:cstheme="minorHAnsi"/>
                <w:bCs/>
              </w:rPr>
              <w:t xml:space="preserve"> </w:t>
            </w:r>
            <w:proofErr w:type="spellStart"/>
            <w:r w:rsidRPr="005B7112">
              <w:rPr>
                <w:rFonts w:cstheme="minorHAnsi"/>
                <w:bCs/>
              </w:rPr>
              <w:t>yra</w:t>
            </w:r>
            <w:proofErr w:type="spellEnd"/>
            <w:r w:rsidRPr="005B7112">
              <w:rPr>
                <w:rFonts w:cstheme="minorHAnsi"/>
                <w:bCs/>
              </w:rPr>
              <w:t xml:space="preserve"> </w:t>
            </w:r>
            <w:proofErr w:type="spellStart"/>
            <w:r w:rsidRPr="005B7112">
              <w:rPr>
                <w:rFonts w:cstheme="minorHAnsi"/>
                <w:bCs/>
              </w:rPr>
              <w:t>įgaliojamas</w:t>
            </w:r>
            <w:proofErr w:type="spellEnd"/>
            <w:r w:rsidRPr="005B7112">
              <w:rPr>
                <w:rFonts w:cstheme="minorHAnsi"/>
                <w:bCs/>
              </w:rPr>
              <w:t xml:space="preserve"> </w:t>
            </w:r>
            <w:proofErr w:type="spellStart"/>
            <w:r w:rsidRPr="005B7112">
              <w:rPr>
                <w:rFonts w:cstheme="minorHAnsi"/>
                <w:bCs/>
              </w:rPr>
              <w:t>tiekėjų</w:t>
            </w:r>
            <w:proofErr w:type="spellEnd"/>
            <w:r w:rsidRPr="005B7112">
              <w:rPr>
                <w:rFonts w:cstheme="minorHAnsi"/>
                <w:bCs/>
              </w:rPr>
              <w:t xml:space="preserve"> </w:t>
            </w:r>
            <w:proofErr w:type="spellStart"/>
            <w:r w:rsidRPr="005B7112">
              <w:rPr>
                <w:rFonts w:cstheme="minorHAnsi"/>
                <w:bCs/>
              </w:rPr>
              <w:t>grupės</w:t>
            </w:r>
            <w:proofErr w:type="spellEnd"/>
            <w:r w:rsidRPr="005B7112">
              <w:rPr>
                <w:rFonts w:cstheme="minorHAnsi"/>
                <w:bCs/>
              </w:rPr>
              <w:t xml:space="preserve"> </w:t>
            </w:r>
            <w:proofErr w:type="spellStart"/>
            <w:r w:rsidRPr="005B7112">
              <w:rPr>
                <w:rFonts w:cstheme="minorHAnsi"/>
                <w:bCs/>
              </w:rPr>
              <w:t>vardu</w:t>
            </w:r>
            <w:proofErr w:type="spellEnd"/>
            <w:r w:rsidRPr="005B7112">
              <w:rPr>
                <w:rFonts w:cstheme="minorHAnsi"/>
                <w:bCs/>
              </w:rPr>
              <w:t xml:space="preserve"> </w:t>
            </w:r>
            <w:proofErr w:type="spellStart"/>
            <w:r w:rsidRPr="005B7112">
              <w:rPr>
                <w:rFonts w:cstheme="minorHAnsi"/>
                <w:bCs/>
              </w:rPr>
              <w:t>teikti</w:t>
            </w:r>
            <w:proofErr w:type="spellEnd"/>
            <w:r w:rsidRPr="005B7112">
              <w:rPr>
                <w:rFonts w:cstheme="minorHAnsi"/>
                <w:bCs/>
              </w:rPr>
              <w:t xml:space="preserve"> </w:t>
            </w:r>
            <w:proofErr w:type="spellStart"/>
            <w:r w:rsidRPr="005B7112">
              <w:rPr>
                <w:rFonts w:cstheme="minorHAnsi"/>
                <w:bCs/>
              </w:rPr>
              <w:t>pasiūlymą</w:t>
            </w:r>
            <w:proofErr w:type="spellEnd"/>
            <w:r w:rsidRPr="005B7112">
              <w:rPr>
                <w:rFonts w:cstheme="minorHAnsi"/>
                <w:bCs/>
              </w:rPr>
              <w:t xml:space="preserve">, o </w:t>
            </w:r>
            <w:proofErr w:type="spellStart"/>
            <w:r w:rsidRPr="005B7112">
              <w:rPr>
                <w:rFonts w:cstheme="minorHAnsi"/>
                <w:bCs/>
              </w:rPr>
              <w:t>laimėjus</w:t>
            </w:r>
            <w:proofErr w:type="spellEnd"/>
            <w:r w:rsidRPr="005B7112">
              <w:rPr>
                <w:rFonts w:cstheme="minorHAnsi"/>
                <w:bCs/>
              </w:rPr>
              <w:t xml:space="preserve"> </w:t>
            </w:r>
            <w:proofErr w:type="spellStart"/>
            <w:r w:rsidRPr="005B7112">
              <w:rPr>
                <w:rFonts w:cstheme="minorHAnsi"/>
                <w:bCs/>
              </w:rPr>
              <w:t>pirkimą</w:t>
            </w:r>
            <w:proofErr w:type="spellEnd"/>
            <w:r w:rsidRPr="005B7112">
              <w:rPr>
                <w:rFonts w:cstheme="minorHAnsi"/>
                <w:bCs/>
              </w:rPr>
              <w:t xml:space="preserve">, – </w:t>
            </w:r>
            <w:proofErr w:type="spellStart"/>
            <w:r w:rsidRPr="005B7112">
              <w:rPr>
                <w:rFonts w:cstheme="minorHAnsi"/>
                <w:bCs/>
              </w:rPr>
              <w:t>pasirašyti</w:t>
            </w:r>
            <w:proofErr w:type="spellEnd"/>
            <w:r w:rsidRPr="005B7112">
              <w:rPr>
                <w:rFonts w:cstheme="minorHAnsi"/>
                <w:bCs/>
              </w:rPr>
              <w:t xml:space="preserve"> </w:t>
            </w:r>
            <w:proofErr w:type="spellStart"/>
            <w:r w:rsidRPr="005B7112">
              <w:rPr>
                <w:rFonts w:cstheme="minorHAnsi"/>
                <w:bCs/>
              </w:rPr>
              <w:t>sutartį</w:t>
            </w:r>
            <w:proofErr w:type="spellEnd"/>
            <w:r w:rsidRPr="005B7112">
              <w:rPr>
                <w:rFonts w:cstheme="minorHAnsi"/>
                <w:bCs/>
              </w:rPr>
              <w:t xml:space="preserve"> </w:t>
            </w:r>
            <w:proofErr w:type="spellStart"/>
            <w:r w:rsidRPr="005B7112">
              <w:rPr>
                <w:rFonts w:cstheme="minorHAnsi"/>
                <w:bCs/>
              </w:rPr>
              <w:t>su</w:t>
            </w:r>
            <w:proofErr w:type="spellEnd"/>
            <w:r w:rsidRPr="005B7112">
              <w:rPr>
                <w:rFonts w:cstheme="minorHAnsi"/>
                <w:bCs/>
              </w:rPr>
              <w:t xml:space="preserve"> </w:t>
            </w:r>
            <w:proofErr w:type="spellStart"/>
            <w:r w:rsidRPr="005B7112">
              <w:rPr>
                <w:rFonts w:cstheme="minorHAnsi"/>
                <w:bCs/>
              </w:rPr>
              <w:t>perkančiąja</w:t>
            </w:r>
            <w:proofErr w:type="spellEnd"/>
            <w:r w:rsidRPr="005B7112">
              <w:rPr>
                <w:rFonts w:cstheme="minorHAnsi"/>
                <w:bCs/>
              </w:rPr>
              <w:t xml:space="preserve"> </w:t>
            </w:r>
            <w:proofErr w:type="spellStart"/>
            <w:r w:rsidRPr="005B7112">
              <w:rPr>
                <w:rFonts w:cstheme="minorHAnsi"/>
                <w:bCs/>
              </w:rPr>
              <w:t>organizacija</w:t>
            </w:r>
            <w:proofErr w:type="spellEnd"/>
            <w:r w:rsidRPr="005B7112">
              <w:rPr>
                <w:rFonts w:cstheme="minorHAnsi"/>
                <w:bCs/>
              </w:rPr>
              <w:t xml:space="preserve">, </w:t>
            </w:r>
            <w:proofErr w:type="spellStart"/>
            <w:r w:rsidRPr="005B7112">
              <w:rPr>
                <w:rFonts w:cstheme="minorHAnsi"/>
                <w:bCs/>
              </w:rPr>
              <w:t>teikti</w:t>
            </w:r>
            <w:proofErr w:type="spellEnd"/>
            <w:r w:rsidRPr="005B7112">
              <w:rPr>
                <w:rFonts w:cstheme="minorHAnsi"/>
                <w:bCs/>
              </w:rPr>
              <w:t xml:space="preserve"> </w:t>
            </w:r>
            <w:proofErr w:type="spellStart"/>
            <w:r w:rsidRPr="005B7112">
              <w:rPr>
                <w:rFonts w:cstheme="minorHAnsi"/>
                <w:bCs/>
              </w:rPr>
              <w:t>sąskaitas-faktūras</w:t>
            </w:r>
            <w:proofErr w:type="spellEnd"/>
            <w:r w:rsidRPr="005B7112">
              <w:rPr>
                <w:rFonts w:cstheme="minorHAnsi"/>
                <w:bCs/>
              </w:rPr>
              <w:t xml:space="preserve"> </w:t>
            </w:r>
            <w:proofErr w:type="spellStart"/>
            <w:r w:rsidRPr="005B7112">
              <w:rPr>
                <w:rFonts w:cstheme="minorHAnsi"/>
                <w:bCs/>
              </w:rPr>
              <w:t>atsiskaitymams</w:t>
            </w:r>
            <w:proofErr w:type="spellEnd"/>
            <w:r w:rsidRPr="005B7112">
              <w:rPr>
                <w:rFonts w:cstheme="minorHAnsi"/>
                <w:bCs/>
              </w:rPr>
              <w:t xml:space="preserve"> (</w:t>
            </w:r>
            <w:proofErr w:type="spellStart"/>
            <w:r w:rsidRPr="005B7112">
              <w:rPr>
                <w:rFonts w:cstheme="minorHAnsi"/>
                <w:bCs/>
              </w:rPr>
              <w:t>mokėjimai</w:t>
            </w:r>
            <w:proofErr w:type="spellEnd"/>
            <w:r w:rsidRPr="005B7112">
              <w:rPr>
                <w:rFonts w:cstheme="minorHAnsi"/>
                <w:bCs/>
              </w:rPr>
              <w:t xml:space="preserve"> bus </w:t>
            </w:r>
            <w:proofErr w:type="spellStart"/>
            <w:r w:rsidRPr="005B7112">
              <w:rPr>
                <w:rFonts w:cstheme="minorHAnsi"/>
                <w:bCs/>
              </w:rPr>
              <w:t>atliekami</w:t>
            </w:r>
            <w:proofErr w:type="spellEnd"/>
            <w:r w:rsidRPr="005B7112">
              <w:rPr>
                <w:rFonts w:cstheme="minorHAnsi"/>
                <w:bCs/>
              </w:rPr>
              <w:t xml:space="preserve"> tik </w:t>
            </w:r>
            <w:proofErr w:type="spellStart"/>
            <w:r w:rsidRPr="005B7112">
              <w:rPr>
                <w:rFonts w:cstheme="minorHAnsi"/>
                <w:bCs/>
              </w:rPr>
              <w:t>vienam</w:t>
            </w:r>
            <w:proofErr w:type="spellEnd"/>
            <w:r w:rsidRPr="005B7112">
              <w:rPr>
                <w:rFonts w:cstheme="minorHAnsi"/>
                <w:bCs/>
              </w:rPr>
              <w:t xml:space="preserve"> </w:t>
            </w:r>
            <w:proofErr w:type="spellStart"/>
            <w:r w:rsidRPr="005B7112">
              <w:rPr>
                <w:rFonts w:cstheme="minorHAnsi"/>
                <w:bCs/>
              </w:rPr>
              <w:t>iš</w:t>
            </w:r>
            <w:proofErr w:type="spellEnd"/>
            <w:r w:rsidRPr="005B7112">
              <w:rPr>
                <w:rFonts w:cstheme="minorHAnsi"/>
                <w:bCs/>
              </w:rPr>
              <w:t xml:space="preserve"> </w:t>
            </w:r>
            <w:proofErr w:type="spellStart"/>
            <w:r w:rsidRPr="005B7112">
              <w:rPr>
                <w:rFonts w:cstheme="minorHAnsi"/>
                <w:bCs/>
              </w:rPr>
              <w:t>jungtinės</w:t>
            </w:r>
            <w:proofErr w:type="spellEnd"/>
            <w:r w:rsidRPr="005B7112">
              <w:rPr>
                <w:rFonts w:cstheme="minorHAnsi"/>
                <w:bCs/>
              </w:rPr>
              <w:t xml:space="preserve"> </w:t>
            </w:r>
            <w:proofErr w:type="spellStart"/>
            <w:r w:rsidRPr="005B7112">
              <w:rPr>
                <w:rFonts w:cstheme="minorHAnsi"/>
                <w:bCs/>
              </w:rPr>
              <w:t>veiklos</w:t>
            </w:r>
            <w:proofErr w:type="spellEnd"/>
            <w:r w:rsidRPr="005B7112">
              <w:rPr>
                <w:rFonts w:cstheme="minorHAnsi"/>
                <w:bCs/>
              </w:rPr>
              <w:t xml:space="preserve"> </w:t>
            </w:r>
            <w:proofErr w:type="spellStart"/>
            <w:r w:rsidRPr="005B7112">
              <w:rPr>
                <w:rFonts w:cstheme="minorHAnsi"/>
                <w:bCs/>
              </w:rPr>
              <w:t>sutarties</w:t>
            </w:r>
            <w:proofErr w:type="spellEnd"/>
            <w:r w:rsidRPr="005B7112">
              <w:rPr>
                <w:rFonts w:cstheme="minorHAnsi"/>
                <w:bCs/>
              </w:rPr>
              <w:t xml:space="preserve"> </w:t>
            </w:r>
            <w:proofErr w:type="spellStart"/>
            <w:r w:rsidRPr="005B7112">
              <w:rPr>
                <w:rFonts w:cstheme="minorHAnsi"/>
                <w:bCs/>
              </w:rPr>
              <w:t>dalyvių</w:t>
            </w:r>
            <w:proofErr w:type="spellEnd"/>
            <w:r w:rsidRPr="005B7112">
              <w:rPr>
                <w:rFonts w:cstheme="minorHAnsi"/>
                <w:bCs/>
              </w:rPr>
              <w:t xml:space="preserve">), </w:t>
            </w:r>
            <w:proofErr w:type="spellStart"/>
            <w:r w:rsidRPr="005B7112">
              <w:rPr>
                <w:rFonts w:cstheme="minorHAnsi"/>
                <w:bCs/>
              </w:rPr>
              <w:t>pasirašyti</w:t>
            </w:r>
            <w:proofErr w:type="spellEnd"/>
            <w:r w:rsidRPr="005B7112">
              <w:rPr>
                <w:rFonts w:cstheme="minorHAnsi"/>
                <w:bCs/>
              </w:rPr>
              <w:t xml:space="preserve"> </w:t>
            </w:r>
            <w:proofErr w:type="spellStart"/>
            <w:r w:rsidRPr="005B7112">
              <w:rPr>
                <w:rFonts w:cstheme="minorHAnsi"/>
                <w:bCs/>
              </w:rPr>
              <w:t>su</w:t>
            </w:r>
            <w:proofErr w:type="spellEnd"/>
            <w:r w:rsidRPr="005B7112">
              <w:rPr>
                <w:rFonts w:cstheme="minorHAnsi"/>
                <w:bCs/>
              </w:rPr>
              <w:t xml:space="preserve"> </w:t>
            </w:r>
            <w:proofErr w:type="spellStart"/>
            <w:r w:rsidRPr="005B7112">
              <w:rPr>
                <w:rFonts w:cstheme="minorHAnsi"/>
                <w:bCs/>
              </w:rPr>
              <w:t>sutarties</w:t>
            </w:r>
            <w:proofErr w:type="spellEnd"/>
            <w:r w:rsidRPr="005B7112">
              <w:rPr>
                <w:rFonts w:cstheme="minorHAnsi"/>
                <w:bCs/>
              </w:rPr>
              <w:t xml:space="preserve"> </w:t>
            </w:r>
            <w:proofErr w:type="spellStart"/>
            <w:r w:rsidRPr="005B7112">
              <w:rPr>
                <w:rFonts w:cstheme="minorHAnsi"/>
                <w:bCs/>
              </w:rPr>
              <w:t>vykdymu</w:t>
            </w:r>
            <w:proofErr w:type="spellEnd"/>
            <w:r w:rsidRPr="005B7112">
              <w:rPr>
                <w:rFonts w:cstheme="minorHAnsi"/>
                <w:bCs/>
              </w:rPr>
              <w:t xml:space="preserve"> </w:t>
            </w:r>
            <w:proofErr w:type="spellStart"/>
            <w:r w:rsidRPr="005B7112">
              <w:rPr>
                <w:rFonts w:cstheme="minorHAnsi"/>
                <w:bCs/>
              </w:rPr>
              <w:t>susijusius</w:t>
            </w:r>
            <w:proofErr w:type="spellEnd"/>
            <w:r w:rsidRPr="005B7112">
              <w:rPr>
                <w:rFonts w:cstheme="minorHAnsi"/>
                <w:bCs/>
              </w:rPr>
              <w:t xml:space="preserve"> </w:t>
            </w:r>
            <w:proofErr w:type="spellStart"/>
            <w:r w:rsidRPr="005B7112">
              <w:rPr>
                <w:rFonts w:cstheme="minorHAnsi"/>
                <w:bCs/>
              </w:rPr>
              <w:t>dokumentus</w:t>
            </w:r>
            <w:proofErr w:type="spellEnd"/>
            <w:r w:rsidRPr="005B7112">
              <w:rPr>
                <w:rFonts w:cstheme="minorHAnsi"/>
                <w:bCs/>
              </w:rPr>
              <w:t xml:space="preserve"> (</w:t>
            </w:r>
            <w:proofErr w:type="spellStart"/>
            <w:r w:rsidRPr="005B7112">
              <w:rPr>
                <w:rFonts w:cstheme="minorHAnsi"/>
                <w:bCs/>
              </w:rPr>
              <w:t>įgaliotas</w:t>
            </w:r>
            <w:proofErr w:type="spellEnd"/>
            <w:r w:rsidRPr="005B7112">
              <w:rPr>
                <w:rFonts w:cstheme="minorHAnsi"/>
                <w:bCs/>
              </w:rPr>
              <w:t xml:space="preserve"> </w:t>
            </w:r>
            <w:proofErr w:type="spellStart"/>
            <w:r w:rsidRPr="005B7112">
              <w:rPr>
                <w:rFonts w:cstheme="minorHAnsi"/>
                <w:bCs/>
              </w:rPr>
              <w:t>dalyvis</w:t>
            </w:r>
            <w:proofErr w:type="spellEnd"/>
            <w:r w:rsidRPr="005B7112">
              <w:rPr>
                <w:rFonts w:cstheme="minorHAnsi"/>
                <w:bCs/>
              </w:rPr>
              <w:t xml:space="preserve">) </w:t>
            </w:r>
            <w:proofErr w:type="spellStart"/>
            <w:r w:rsidRPr="005B7112">
              <w:rPr>
                <w:rFonts w:cstheme="minorHAnsi"/>
                <w:bCs/>
              </w:rPr>
              <w:t>ir</w:t>
            </w:r>
            <w:proofErr w:type="spellEnd"/>
            <w:r w:rsidRPr="005B7112">
              <w:rPr>
                <w:rFonts w:cstheme="minorHAnsi"/>
                <w:bCs/>
              </w:rPr>
              <w:t xml:space="preserve"> kt</w:t>
            </w:r>
            <w:r w:rsidRPr="005B7112">
              <w:rPr>
                <w:rFonts w:eastAsiaTheme="minorHAnsi" w:cstheme="minorHAnsi"/>
              </w:rPr>
              <w:t>.</w:t>
            </w:r>
            <w:r w:rsidRPr="005B7112">
              <w:t xml:space="preserve"> </w:t>
            </w:r>
          </w:p>
          <w:p w14:paraId="256F4596" w14:textId="50638DEA" w:rsidR="005B7112" w:rsidRPr="005B7112" w:rsidRDefault="005B7112" w:rsidP="005B7112">
            <w:pPr>
              <w:pStyle w:val="ListParagraph"/>
              <w:numPr>
                <w:ilvl w:val="2"/>
                <w:numId w:val="110"/>
              </w:numPr>
              <w:spacing w:line="20" w:lineRule="atLeast"/>
              <w:ind w:left="22" w:hanging="22"/>
              <w:jc w:val="both"/>
              <w:rPr>
                <w:rFonts w:eastAsiaTheme="minorHAnsi" w:cstheme="minorHAnsi"/>
              </w:rPr>
            </w:pPr>
            <w:proofErr w:type="spellStart"/>
            <w:r w:rsidRPr="005B7112">
              <w:rPr>
                <w:rFonts w:eastAsiaTheme="minorHAnsi" w:cstheme="minorHAnsi"/>
              </w:rPr>
              <w:t>partneris</w:t>
            </w:r>
            <w:proofErr w:type="spellEnd"/>
            <w:r w:rsidRPr="005B7112">
              <w:rPr>
                <w:rFonts w:eastAsiaTheme="minorHAnsi" w:cstheme="minorHAnsi"/>
              </w:rPr>
              <w:t xml:space="preserve">, </w:t>
            </w:r>
            <w:proofErr w:type="spellStart"/>
            <w:r w:rsidRPr="005B7112">
              <w:rPr>
                <w:rFonts w:eastAsiaTheme="minorHAnsi" w:cstheme="minorHAnsi"/>
              </w:rPr>
              <w:t>kuris</w:t>
            </w:r>
            <w:proofErr w:type="spellEnd"/>
            <w:r w:rsidRPr="005B7112">
              <w:rPr>
                <w:rFonts w:eastAsiaTheme="minorHAnsi" w:cstheme="minorHAnsi"/>
              </w:rPr>
              <w:t xml:space="preserve"> </w:t>
            </w:r>
            <w:proofErr w:type="spellStart"/>
            <w:r w:rsidRPr="005B7112">
              <w:rPr>
                <w:rFonts w:eastAsiaTheme="minorHAnsi" w:cstheme="minorHAnsi"/>
              </w:rPr>
              <w:t>automatiškai</w:t>
            </w:r>
            <w:proofErr w:type="spellEnd"/>
            <w:r w:rsidRPr="005B7112">
              <w:rPr>
                <w:rFonts w:eastAsiaTheme="minorHAnsi" w:cstheme="minorHAnsi"/>
              </w:rPr>
              <w:t xml:space="preserve"> </w:t>
            </w:r>
            <w:proofErr w:type="spellStart"/>
            <w:r w:rsidRPr="005B7112">
              <w:rPr>
                <w:rFonts w:eastAsiaTheme="minorHAnsi" w:cstheme="minorHAnsi"/>
              </w:rPr>
              <w:t>tampa</w:t>
            </w:r>
            <w:proofErr w:type="spellEnd"/>
            <w:r w:rsidRPr="005B7112">
              <w:rPr>
                <w:rFonts w:eastAsiaTheme="minorHAnsi" w:cstheme="minorHAnsi"/>
              </w:rPr>
              <w:t xml:space="preserve"> </w:t>
            </w:r>
            <w:proofErr w:type="spellStart"/>
            <w:r w:rsidRPr="005B7112">
              <w:rPr>
                <w:rFonts w:eastAsiaTheme="minorHAnsi" w:cstheme="minorHAnsi"/>
              </w:rPr>
              <w:t>pagrindiniu</w:t>
            </w:r>
            <w:proofErr w:type="spellEnd"/>
            <w:r w:rsidRPr="005B7112">
              <w:rPr>
                <w:rFonts w:eastAsiaTheme="minorHAnsi" w:cstheme="minorHAnsi"/>
              </w:rPr>
              <w:t xml:space="preserve"> </w:t>
            </w:r>
            <w:proofErr w:type="spellStart"/>
            <w:r w:rsidRPr="005B7112">
              <w:rPr>
                <w:rFonts w:eastAsiaTheme="minorHAnsi" w:cstheme="minorHAnsi"/>
              </w:rPr>
              <w:t>partneriu</w:t>
            </w:r>
            <w:proofErr w:type="spellEnd"/>
            <w:r w:rsidRPr="005B7112">
              <w:rPr>
                <w:rFonts w:eastAsiaTheme="minorHAnsi" w:cstheme="minorHAnsi"/>
              </w:rPr>
              <w:t xml:space="preserve">, kai </w:t>
            </w:r>
            <w:proofErr w:type="spellStart"/>
            <w:r w:rsidRPr="005B7112">
              <w:rPr>
                <w:rFonts w:eastAsiaTheme="minorHAnsi" w:cstheme="minorHAnsi"/>
              </w:rPr>
              <w:t>pagrindinis</w:t>
            </w:r>
            <w:proofErr w:type="spellEnd"/>
            <w:r w:rsidRPr="005B7112">
              <w:rPr>
                <w:rFonts w:eastAsiaTheme="minorHAnsi" w:cstheme="minorHAnsi"/>
              </w:rPr>
              <w:t xml:space="preserve"> </w:t>
            </w:r>
            <w:proofErr w:type="spellStart"/>
            <w:r w:rsidRPr="005B7112">
              <w:rPr>
                <w:rFonts w:eastAsiaTheme="minorHAnsi" w:cstheme="minorHAnsi"/>
              </w:rPr>
              <w:t>jungtinės</w:t>
            </w:r>
            <w:proofErr w:type="spellEnd"/>
            <w:r w:rsidRPr="005B7112">
              <w:rPr>
                <w:rFonts w:eastAsiaTheme="minorHAnsi" w:cstheme="minorHAnsi"/>
              </w:rPr>
              <w:t xml:space="preserve"> </w:t>
            </w:r>
            <w:proofErr w:type="spellStart"/>
            <w:r w:rsidRPr="005B7112">
              <w:rPr>
                <w:rFonts w:eastAsiaTheme="minorHAnsi" w:cstheme="minorHAnsi"/>
              </w:rPr>
              <w:t>veiklos</w:t>
            </w:r>
            <w:proofErr w:type="spellEnd"/>
            <w:r w:rsidRPr="005B7112">
              <w:rPr>
                <w:rFonts w:eastAsiaTheme="minorHAnsi" w:cstheme="minorHAnsi"/>
              </w:rPr>
              <w:t xml:space="preserve"> </w:t>
            </w:r>
            <w:proofErr w:type="spellStart"/>
            <w:r w:rsidRPr="005B7112">
              <w:rPr>
                <w:rFonts w:eastAsiaTheme="minorHAnsi" w:cstheme="minorHAnsi"/>
              </w:rPr>
              <w:t>sutarties</w:t>
            </w:r>
            <w:proofErr w:type="spellEnd"/>
            <w:r w:rsidRPr="005B7112">
              <w:rPr>
                <w:rFonts w:eastAsiaTheme="minorHAnsi" w:cstheme="minorHAnsi"/>
              </w:rPr>
              <w:t xml:space="preserve"> </w:t>
            </w:r>
            <w:proofErr w:type="spellStart"/>
            <w:r w:rsidRPr="005B7112">
              <w:rPr>
                <w:rFonts w:eastAsiaTheme="minorHAnsi" w:cstheme="minorHAnsi"/>
              </w:rPr>
              <w:t>partneris</w:t>
            </w:r>
            <w:proofErr w:type="spellEnd"/>
            <w:r w:rsidRPr="005B7112">
              <w:rPr>
                <w:rFonts w:eastAsiaTheme="minorHAnsi" w:cstheme="minorHAnsi"/>
              </w:rPr>
              <w:t xml:space="preserve"> </w:t>
            </w:r>
            <w:proofErr w:type="spellStart"/>
            <w:r w:rsidRPr="005B7112">
              <w:rPr>
                <w:rFonts w:eastAsiaTheme="minorHAnsi" w:cstheme="minorHAnsi"/>
              </w:rPr>
              <w:t>susiduria</w:t>
            </w:r>
            <w:proofErr w:type="spellEnd"/>
            <w:r w:rsidRPr="005B7112">
              <w:rPr>
                <w:rFonts w:eastAsiaTheme="minorHAnsi" w:cstheme="minorHAnsi"/>
              </w:rPr>
              <w:t xml:space="preserve"> </w:t>
            </w:r>
            <w:proofErr w:type="spellStart"/>
            <w:r w:rsidRPr="005B7112">
              <w:rPr>
                <w:rFonts w:eastAsiaTheme="minorHAnsi" w:cstheme="minorHAnsi"/>
              </w:rPr>
              <w:t>su</w:t>
            </w:r>
            <w:proofErr w:type="spellEnd"/>
            <w:r w:rsidRPr="005B7112">
              <w:rPr>
                <w:rFonts w:eastAsiaTheme="minorHAnsi" w:cstheme="minorHAnsi"/>
              </w:rPr>
              <w:t xml:space="preserve"> </w:t>
            </w:r>
            <w:proofErr w:type="spellStart"/>
            <w:r w:rsidRPr="005B7112">
              <w:rPr>
                <w:rFonts w:eastAsiaTheme="minorHAnsi" w:cstheme="minorHAnsi"/>
              </w:rPr>
              <w:t>finansinėmis</w:t>
            </w:r>
            <w:proofErr w:type="spellEnd"/>
            <w:r w:rsidRPr="005B7112">
              <w:rPr>
                <w:rFonts w:eastAsiaTheme="minorHAnsi" w:cstheme="minorHAnsi"/>
              </w:rPr>
              <w:t xml:space="preserve"> </w:t>
            </w:r>
            <w:proofErr w:type="spellStart"/>
            <w:r w:rsidRPr="005B7112">
              <w:rPr>
                <w:rFonts w:eastAsiaTheme="minorHAnsi" w:cstheme="minorHAnsi"/>
              </w:rPr>
              <w:t>problemomis</w:t>
            </w:r>
            <w:proofErr w:type="spellEnd"/>
            <w:r w:rsidRPr="005B7112">
              <w:rPr>
                <w:rFonts w:eastAsiaTheme="minorHAnsi" w:cstheme="minorHAnsi"/>
              </w:rPr>
              <w:t xml:space="preserve"> </w:t>
            </w:r>
            <w:proofErr w:type="spellStart"/>
            <w:r w:rsidRPr="005B7112">
              <w:rPr>
                <w:rFonts w:eastAsiaTheme="minorHAnsi" w:cstheme="minorHAnsi"/>
              </w:rPr>
              <w:t>ir</w:t>
            </w:r>
            <w:proofErr w:type="spellEnd"/>
            <w:r w:rsidRPr="005B7112">
              <w:rPr>
                <w:rFonts w:eastAsiaTheme="minorHAnsi" w:cstheme="minorHAnsi"/>
              </w:rPr>
              <w:t xml:space="preserve"> </w:t>
            </w:r>
            <w:proofErr w:type="spellStart"/>
            <w:r w:rsidRPr="005B7112">
              <w:rPr>
                <w:rFonts w:eastAsiaTheme="minorHAnsi" w:cstheme="minorHAnsi"/>
              </w:rPr>
              <w:t>tampa</w:t>
            </w:r>
            <w:proofErr w:type="spellEnd"/>
            <w:r w:rsidRPr="005B7112">
              <w:rPr>
                <w:rFonts w:eastAsiaTheme="minorHAnsi" w:cstheme="minorHAnsi"/>
              </w:rPr>
              <w:t xml:space="preserve"> </w:t>
            </w:r>
            <w:proofErr w:type="spellStart"/>
            <w:r w:rsidRPr="005B7112">
              <w:rPr>
                <w:rFonts w:eastAsiaTheme="minorHAnsi" w:cstheme="minorHAnsi"/>
              </w:rPr>
              <w:t>nepajėgus</w:t>
            </w:r>
            <w:proofErr w:type="spellEnd"/>
            <w:r w:rsidRPr="005B7112">
              <w:rPr>
                <w:rFonts w:eastAsiaTheme="minorHAnsi" w:cstheme="minorHAnsi"/>
              </w:rPr>
              <w:t xml:space="preserve"> </w:t>
            </w:r>
            <w:proofErr w:type="spellStart"/>
            <w:r w:rsidRPr="005B7112">
              <w:rPr>
                <w:rFonts w:eastAsiaTheme="minorHAnsi" w:cstheme="minorHAnsi"/>
              </w:rPr>
              <w:t>suvaldyti</w:t>
            </w:r>
            <w:proofErr w:type="spellEnd"/>
            <w:r w:rsidRPr="005B7112">
              <w:rPr>
                <w:rFonts w:eastAsiaTheme="minorHAnsi" w:cstheme="minorHAnsi"/>
              </w:rPr>
              <w:t xml:space="preserve"> </w:t>
            </w:r>
            <w:proofErr w:type="spellStart"/>
            <w:r w:rsidRPr="005B7112">
              <w:rPr>
                <w:rFonts w:cstheme="minorHAnsi"/>
                <w:bCs/>
              </w:rPr>
              <w:t>pasirašytos</w:t>
            </w:r>
            <w:proofErr w:type="spellEnd"/>
            <w:r w:rsidRPr="005B7112">
              <w:rPr>
                <w:rFonts w:cstheme="minorHAnsi"/>
                <w:bCs/>
              </w:rPr>
              <w:t xml:space="preserve"> </w:t>
            </w:r>
            <w:proofErr w:type="spellStart"/>
            <w:r w:rsidRPr="005B7112">
              <w:rPr>
                <w:rFonts w:cstheme="minorHAnsi"/>
                <w:bCs/>
              </w:rPr>
              <w:t>sutarties</w:t>
            </w:r>
            <w:proofErr w:type="spellEnd"/>
            <w:r w:rsidRPr="005B7112">
              <w:rPr>
                <w:rFonts w:cstheme="minorHAnsi"/>
                <w:bCs/>
              </w:rPr>
              <w:t xml:space="preserve"> </w:t>
            </w:r>
            <w:proofErr w:type="spellStart"/>
            <w:r w:rsidRPr="005B7112">
              <w:rPr>
                <w:rFonts w:cstheme="minorHAnsi"/>
                <w:bCs/>
              </w:rPr>
              <w:t>su</w:t>
            </w:r>
            <w:proofErr w:type="spellEnd"/>
            <w:r w:rsidRPr="005B7112">
              <w:rPr>
                <w:rFonts w:cstheme="minorHAnsi"/>
                <w:bCs/>
              </w:rPr>
              <w:t xml:space="preserve"> </w:t>
            </w:r>
            <w:proofErr w:type="spellStart"/>
            <w:r w:rsidRPr="005B7112">
              <w:rPr>
                <w:rFonts w:cstheme="minorHAnsi"/>
                <w:bCs/>
              </w:rPr>
              <w:t>perkančiąja</w:t>
            </w:r>
            <w:proofErr w:type="spellEnd"/>
            <w:r w:rsidRPr="005B7112">
              <w:rPr>
                <w:rFonts w:cstheme="minorHAnsi"/>
                <w:bCs/>
              </w:rPr>
              <w:t xml:space="preserve"> </w:t>
            </w:r>
            <w:proofErr w:type="spellStart"/>
            <w:r w:rsidRPr="005B7112">
              <w:rPr>
                <w:rFonts w:cstheme="minorHAnsi"/>
                <w:bCs/>
              </w:rPr>
              <w:t>organizacija</w:t>
            </w:r>
            <w:proofErr w:type="spellEnd"/>
            <w:r w:rsidR="00E54A6C">
              <w:rPr>
                <w:rFonts w:cstheme="minorHAnsi"/>
                <w:bCs/>
              </w:rPr>
              <w:t xml:space="preserve"> (</w:t>
            </w:r>
            <w:proofErr w:type="spellStart"/>
            <w:r w:rsidR="00E54A6C">
              <w:rPr>
                <w:rFonts w:cstheme="minorHAnsi"/>
                <w:bCs/>
              </w:rPr>
              <w:t>tiekėjui</w:t>
            </w:r>
            <w:proofErr w:type="spellEnd"/>
            <w:r w:rsidR="00E54A6C">
              <w:rPr>
                <w:rFonts w:cstheme="minorHAnsi"/>
                <w:bCs/>
              </w:rPr>
              <w:t xml:space="preserve"> </w:t>
            </w:r>
            <w:proofErr w:type="spellStart"/>
            <w:r w:rsidR="00E54A6C">
              <w:rPr>
                <w:rFonts w:cstheme="minorHAnsi"/>
                <w:bCs/>
              </w:rPr>
              <w:t>pasitelkiant</w:t>
            </w:r>
            <w:proofErr w:type="spellEnd"/>
            <w:r w:rsidR="00E54A6C">
              <w:rPr>
                <w:rFonts w:cstheme="minorHAnsi"/>
                <w:bCs/>
              </w:rPr>
              <w:t xml:space="preserve"> du </w:t>
            </w:r>
            <w:proofErr w:type="spellStart"/>
            <w:r w:rsidR="00E54A6C">
              <w:rPr>
                <w:rFonts w:cstheme="minorHAnsi"/>
                <w:bCs/>
              </w:rPr>
              <w:t>ir</w:t>
            </w:r>
            <w:proofErr w:type="spellEnd"/>
            <w:r w:rsidR="00E54A6C">
              <w:rPr>
                <w:rFonts w:cstheme="minorHAnsi"/>
                <w:bCs/>
              </w:rPr>
              <w:t xml:space="preserve"> </w:t>
            </w:r>
            <w:proofErr w:type="spellStart"/>
            <w:r w:rsidR="00E54A6C">
              <w:rPr>
                <w:rFonts w:cstheme="minorHAnsi"/>
                <w:bCs/>
              </w:rPr>
              <w:t>daugiau</w:t>
            </w:r>
            <w:proofErr w:type="spellEnd"/>
            <w:r w:rsidR="00E54A6C">
              <w:rPr>
                <w:rFonts w:cstheme="minorHAnsi"/>
                <w:bCs/>
              </w:rPr>
              <w:t xml:space="preserve"> </w:t>
            </w:r>
            <w:proofErr w:type="spellStart"/>
            <w:r w:rsidR="00E54A6C">
              <w:rPr>
                <w:rFonts w:cstheme="minorHAnsi"/>
                <w:bCs/>
              </w:rPr>
              <w:t>partnerių</w:t>
            </w:r>
            <w:proofErr w:type="spellEnd"/>
            <w:r w:rsidR="00E54A6C">
              <w:rPr>
                <w:rFonts w:cstheme="minorHAnsi"/>
                <w:bCs/>
              </w:rPr>
              <w:t>)</w:t>
            </w:r>
            <w:r w:rsidRPr="005B7112">
              <w:rPr>
                <w:rFonts w:eastAsiaTheme="minorHAnsi" w:cstheme="minorHAnsi"/>
              </w:rPr>
              <w:t xml:space="preserve">. </w:t>
            </w:r>
            <w:proofErr w:type="spellStart"/>
            <w:r w:rsidRPr="005B7112">
              <w:rPr>
                <w:rFonts w:eastAsiaTheme="minorHAnsi" w:cstheme="minorHAnsi"/>
              </w:rPr>
              <w:t>Esant</w:t>
            </w:r>
            <w:proofErr w:type="spellEnd"/>
            <w:r w:rsidRPr="005B7112">
              <w:rPr>
                <w:rFonts w:eastAsiaTheme="minorHAnsi" w:cstheme="minorHAnsi"/>
              </w:rPr>
              <w:t xml:space="preserve"> </w:t>
            </w:r>
            <w:proofErr w:type="spellStart"/>
            <w:r w:rsidRPr="005B7112">
              <w:rPr>
                <w:rFonts w:eastAsiaTheme="minorHAnsi" w:cstheme="minorHAnsi"/>
              </w:rPr>
              <w:t>šioms</w:t>
            </w:r>
            <w:proofErr w:type="spellEnd"/>
            <w:r w:rsidRPr="005B7112">
              <w:rPr>
                <w:rFonts w:eastAsiaTheme="minorHAnsi" w:cstheme="minorHAnsi"/>
              </w:rPr>
              <w:t xml:space="preserve"> </w:t>
            </w:r>
            <w:proofErr w:type="spellStart"/>
            <w:r w:rsidRPr="005B7112">
              <w:rPr>
                <w:rFonts w:eastAsiaTheme="minorHAnsi" w:cstheme="minorHAnsi"/>
              </w:rPr>
              <w:t>aplinkybėms</w:t>
            </w:r>
            <w:proofErr w:type="spellEnd"/>
            <w:r w:rsidRPr="005B7112">
              <w:rPr>
                <w:rFonts w:eastAsiaTheme="minorHAnsi" w:cstheme="minorHAnsi"/>
              </w:rPr>
              <w:t xml:space="preserve">, </w:t>
            </w:r>
            <w:proofErr w:type="spellStart"/>
            <w:r w:rsidRPr="005B7112">
              <w:rPr>
                <w:rFonts w:eastAsiaTheme="minorHAnsi" w:cstheme="minorHAnsi"/>
              </w:rPr>
              <w:t>šis</w:t>
            </w:r>
            <w:proofErr w:type="spellEnd"/>
            <w:r w:rsidRPr="005B7112">
              <w:rPr>
                <w:rFonts w:eastAsiaTheme="minorHAnsi" w:cstheme="minorHAnsi"/>
              </w:rPr>
              <w:t xml:space="preserve"> </w:t>
            </w:r>
            <w:proofErr w:type="spellStart"/>
            <w:r w:rsidRPr="005B7112">
              <w:rPr>
                <w:rFonts w:eastAsiaTheme="minorHAnsi" w:cstheme="minorHAnsi"/>
              </w:rPr>
              <w:t>partneris</w:t>
            </w:r>
            <w:proofErr w:type="spellEnd"/>
            <w:r w:rsidRPr="005B7112">
              <w:rPr>
                <w:rFonts w:eastAsiaTheme="minorHAnsi" w:cstheme="minorHAnsi"/>
              </w:rPr>
              <w:t xml:space="preserve"> </w:t>
            </w:r>
            <w:proofErr w:type="spellStart"/>
            <w:r w:rsidRPr="005B7112">
              <w:rPr>
                <w:rFonts w:eastAsiaTheme="minorHAnsi" w:cstheme="minorHAnsi"/>
              </w:rPr>
              <w:t>privalo</w:t>
            </w:r>
            <w:proofErr w:type="spellEnd"/>
            <w:r w:rsidRPr="005B7112">
              <w:rPr>
                <w:rFonts w:eastAsiaTheme="minorHAnsi" w:cstheme="minorHAnsi"/>
              </w:rPr>
              <w:t xml:space="preserve"> </w:t>
            </w:r>
            <w:proofErr w:type="spellStart"/>
            <w:r w:rsidRPr="005B7112">
              <w:rPr>
                <w:rFonts w:eastAsiaTheme="minorHAnsi" w:cstheme="minorHAnsi"/>
              </w:rPr>
              <w:t>įvykdyti</w:t>
            </w:r>
            <w:proofErr w:type="spellEnd"/>
            <w:r w:rsidRPr="005B7112">
              <w:rPr>
                <w:rFonts w:eastAsiaTheme="minorHAnsi" w:cstheme="minorHAnsi"/>
              </w:rPr>
              <w:t xml:space="preserve"> </w:t>
            </w:r>
            <w:proofErr w:type="spellStart"/>
            <w:r w:rsidRPr="005B7112">
              <w:rPr>
                <w:rFonts w:eastAsiaTheme="minorHAnsi" w:cstheme="minorHAnsi"/>
              </w:rPr>
              <w:t>pagrindinio</w:t>
            </w:r>
            <w:proofErr w:type="spellEnd"/>
            <w:r w:rsidRPr="005B7112">
              <w:rPr>
                <w:rFonts w:eastAsiaTheme="minorHAnsi" w:cstheme="minorHAnsi"/>
              </w:rPr>
              <w:t xml:space="preserve"> </w:t>
            </w:r>
            <w:proofErr w:type="spellStart"/>
            <w:r w:rsidRPr="005B7112">
              <w:rPr>
                <w:rFonts w:eastAsiaTheme="minorHAnsi" w:cstheme="minorHAnsi"/>
              </w:rPr>
              <w:t>partnerio</w:t>
            </w:r>
            <w:proofErr w:type="spellEnd"/>
            <w:r w:rsidRPr="005B7112">
              <w:rPr>
                <w:rFonts w:eastAsiaTheme="minorHAnsi" w:cstheme="minorHAnsi"/>
              </w:rPr>
              <w:t xml:space="preserve"> </w:t>
            </w:r>
            <w:proofErr w:type="spellStart"/>
            <w:r w:rsidRPr="005B7112">
              <w:rPr>
                <w:rFonts w:eastAsiaTheme="minorHAnsi" w:cstheme="minorHAnsi"/>
              </w:rPr>
              <w:t>įsipareigojimus</w:t>
            </w:r>
            <w:proofErr w:type="spellEnd"/>
            <w:r w:rsidRPr="005B7112">
              <w:rPr>
                <w:rFonts w:eastAsiaTheme="minorHAnsi" w:cstheme="minorHAnsi"/>
              </w:rPr>
              <w:t xml:space="preserve">, </w:t>
            </w:r>
            <w:proofErr w:type="spellStart"/>
            <w:r w:rsidRPr="005B7112">
              <w:rPr>
                <w:rFonts w:eastAsiaTheme="minorHAnsi" w:cstheme="minorHAnsi"/>
              </w:rPr>
              <w:t>už</w:t>
            </w:r>
            <w:proofErr w:type="spellEnd"/>
            <w:r w:rsidRPr="005B7112">
              <w:rPr>
                <w:rFonts w:eastAsiaTheme="minorHAnsi" w:cstheme="minorHAnsi"/>
              </w:rPr>
              <w:t xml:space="preserve"> </w:t>
            </w:r>
            <w:proofErr w:type="spellStart"/>
            <w:r w:rsidRPr="005B7112">
              <w:rPr>
                <w:rFonts w:eastAsiaTheme="minorHAnsi" w:cstheme="minorHAnsi"/>
              </w:rPr>
              <w:t>kuriuos</w:t>
            </w:r>
            <w:proofErr w:type="spellEnd"/>
            <w:r w:rsidRPr="005B7112">
              <w:rPr>
                <w:rFonts w:eastAsiaTheme="minorHAnsi" w:cstheme="minorHAnsi"/>
              </w:rPr>
              <w:t xml:space="preserve"> </w:t>
            </w:r>
            <w:proofErr w:type="spellStart"/>
            <w:r w:rsidRPr="005B7112">
              <w:rPr>
                <w:rFonts w:eastAsiaTheme="minorHAnsi" w:cstheme="minorHAnsi"/>
              </w:rPr>
              <w:t>gaus</w:t>
            </w:r>
            <w:proofErr w:type="spellEnd"/>
            <w:r w:rsidRPr="005B7112">
              <w:rPr>
                <w:rFonts w:eastAsiaTheme="minorHAnsi" w:cstheme="minorHAnsi"/>
              </w:rPr>
              <w:t xml:space="preserve"> </w:t>
            </w:r>
            <w:proofErr w:type="spellStart"/>
            <w:r w:rsidRPr="005B7112">
              <w:rPr>
                <w:rFonts w:eastAsiaTheme="minorHAnsi" w:cstheme="minorHAnsi"/>
              </w:rPr>
              <w:t>mokėjimus</w:t>
            </w:r>
            <w:proofErr w:type="spellEnd"/>
            <w:r w:rsidRPr="005B7112">
              <w:rPr>
                <w:rFonts w:eastAsiaTheme="minorHAnsi" w:cstheme="minorHAnsi"/>
              </w:rPr>
              <w:t>.</w:t>
            </w:r>
          </w:p>
          <w:p w14:paraId="70CC48CF" w14:textId="77777777" w:rsidR="005B7112" w:rsidRPr="00743DD2" w:rsidRDefault="005B7112" w:rsidP="00145F3F">
            <w:pPr>
              <w:tabs>
                <w:tab w:val="left" w:pos="22"/>
                <w:tab w:val="left" w:pos="555"/>
              </w:tabs>
              <w:ind w:left="22"/>
              <w:jc w:val="both"/>
              <w:rPr>
                <w:lang w:val="lt-LT" w:bidi="lt-LT"/>
              </w:rPr>
            </w:pPr>
          </w:p>
        </w:tc>
        <w:tc>
          <w:tcPr>
            <w:tcW w:w="4848" w:type="dxa"/>
          </w:tcPr>
          <w:p w14:paraId="3987566B" w14:textId="32250793" w:rsidR="005B7112" w:rsidRPr="003B3AEB" w:rsidRDefault="005B7112" w:rsidP="005B7112">
            <w:pPr>
              <w:tabs>
                <w:tab w:val="left" w:pos="567"/>
              </w:tabs>
              <w:jc w:val="both"/>
              <w:rPr>
                <w:lang w:val="uk-UA"/>
              </w:rPr>
            </w:pPr>
            <w:r w:rsidRPr="003B3AEB">
              <w:rPr>
                <w:lang w:val="uk-UA"/>
              </w:rPr>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r w:rsidR="00757FAD">
              <w:rPr>
                <w:lang w:val="uk-UA"/>
              </w:rPr>
              <w:t>:</w:t>
            </w:r>
          </w:p>
          <w:p w14:paraId="180B1E8A" w14:textId="123B79CB" w:rsidR="005B7112" w:rsidRPr="003B3AEB" w:rsidRDefault="005B7112" w:rsidP="005B7112">
            <w:pPr>
              <w:tabs>
                <w:tab w:val="left" w:pos="567"/>
              </w:tabs>
              <w:jc w:val="both"/>
              <w:rPr>
                <w:lang w:val="uk-UA"/>
              </w:rPr>
            </w:pPr>
            <w:r w:rsidRPr="003B3AEB">
              <w:rPr>
                <w:lang w:val="uk-UA"/>
              </w:rPr>
              <w:t xml:space="preserve">4.12.1. склад групи постачальників та зобов'язання кожного учасника групи постачальників щодо виконання договору, який буде укладено </w:t>
            </w:r>
            <w:r w:rsidR="00B920C8">
              <w:rPr>
                <w:lang w:val="uk-UA"/>
              </w:rPr>
              <w:t>і</w:t>
            </w:r>
            <w:r w:rsidRPr="003B3AEB">
              <w:rPr>
                <w:lang w:val="uk-UA"/>
              </w:rPr>
              <w:t xml:space="preserve">з </w:t>
            </w:r>
            <w:r w:rsidR="00B920C8">
              <w:rPr>
                <w:lang w:val="uk-UA"/>
              </w:rPr>
              <w:t>закупівельною організацією</w:t>
            </w:r>
            <w:r w:rsidRPr="003B3AEB">
              <w:rPr>
                <w:lang w:val="uk-UA"/>
              </w:rPr>
              <w:t>, частку вартості цих зобов'язань, що припадає на кожного учасника групи постачальників, у загальній вартості договору</w:t>
            </w:r>
            <w:r w:rsidR="00757FAD">
              <w:rPr>
                <w:lang w:val="uk-UA"/>
              </w:rPr>
              <w:t>;</w:t>
            </w:r>
          </w:p>
          <w:p w14:paraId="7D9F5B89" w14:textId="380C0C2D" w:rsidR="005B7112" w:rsidRPr="003B3AEB" w:rsidRDefault="005B7112" w:rsidP="005B7112">
            <w:pPr>
              <w:tabs>
                <w:tab w:val="left" w:pos="567"/>
              </w:tabs>
              <w:jc w:val="both"/>
              <w:rPr>
                <w:lang w:val="uk-UA"/>
              </w:rPr>
            </w:pPr>
            <w:r w:rsidRPr="003B3AEB">
              <w:rPr>
                <w:lang w:val="uk-UA"/>
              </w:rPr>
              <w:t xml:space="preserve">4.12.2. солідарну відповідальність кожного учасника групи постачальників окремо та солідарно за невиконання своїх обов'язків та зобов'язань перед </w:t>
            </w:r>
            <w:r w:rsidR="00B920C8">
              <w:rPr>
                <w:lang w:val="uk-UA"/>
              </w:rPr>
              <w:t>закупельною організацією</w:t>
            </w:r>
            <w:r w:rsidRPr="003B3AEB">
              <w:rPr>
                <w:lang w:val="uk-UA"/>
              </w:rPr>
              <w:t xml:space="preserve"> (незалежно від його внеску за договором про спільну діяльність);</w:t>
            </w:r>
          </w:p>
          <w:p w14:paraId="65879AF1" w14:textId="5CE38148" w:rsidR="005B7112" w:rsidRPr="003B3AEB" w:rsidRDefault="005B7112" w:rsidP="005B7112">
            <w:pPr>
              <w:tabs>
                <w:tab w:val="left" w:pos="567"/>
              </w:tabs>
              <w:jc w:val="both"/>
              <w:rPr>
                <w:lang w:val="uk-UA"/>
              </w:rPr>
            </w:pPr>
            <w:r w:rsidRPr="003B3AEB">
              <w:rPr>
                <w:lang w:val="uk-UA"/>
              </w:rPr>
              <w:t>4.12.3. який учасник цього договору уповноважений подавати тендерну пропозицію від імені групи постачальників та, у разі перемоги, п</w:t>
            </w:r>
            <w:r w:rsidR="00B920C8">
              <w:rPr>
                <w:lang w:val="uk-UA"/>
              </w:rPr>
              <w:t>ідписувати договір із з</w:t>
            </w:r>
            <w:r w:rsidR="00B920C8" w:rsidRPr="00B920C8">
              <w:rPr>
                <w:lang w:val="uk-UA"/>
              </w:rPr>
              <w:t>акупівельн</w:t>
            </w:r>
            <w:r w:rsidR="00B920C8">
              <w:rPr>
                <w:lang w:val="uk-UA"/>
              </w:rPr>
              <w:t>ою</w:t>
            </w:r>
            <w:r w:rsidR="00B920C8" w:rsidRPr="00B920C8">
              <w:rPr>
                <w:lang w:val="uk-UA"/>
              </w:rPr>
              <w:t xml:space="preserve"> організаці</w:t>
            </w:r>
            <w:r w:rsidR="00B920C8">
              <w:rPr>
                <w:lang w:val="uk-UA"/>
              </w:rPr>
              <w:t>єю</w:t>
            </w:r>
            <w:r w:rsidRPr="003B3AEB">
              <w:rPr>
                <w:lang w:val="uk-UA"/>
              </w:rPr>
              <w:t>,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w:t>
            </w:r>
            <w:r w:rsidR="00757FAD">
              <w:rPr>
                <w:lang w:val="uk-UA"/>
              </w:rPr>
              <w:t>;</w:t>
            </w:r>
            <w:r w:rsidRPr="003B3AEB">
              <w:rPr>
                <w:lang w:val="uk-UA"/>
              </w:rPr>
              <w:t xml:space="preserve"> </w:t>
            </w:r>
          </w:p>
          <w:p w14:paraId="68121160" w14:textId="04B4E319" w:rsidR="005B7112" w:rsidRPr="003B3AEB" w:rsidRDefault="005B7112" w:rsidP="005B7112">
            <w:pPr>
              <w:tabs>
                <w:tab w:val="left" w:pos="567"/>
              </w:tabs>
              <w:jc w:val="both"/>
              <w:rPr>
                <w:lang w:val="uk-UA"/>
              </w:rPr>
            </w:pPr>
            <w:r w:rsidRPr="003B3AEB">
              <w:rPr>
                <w:lang w:val="uk-UA"/>
              </w:rPr>
              <w:t xml:space="preserve">4.12.4. </w:t>
            </w:r>
            <w:r w:rsidR="00A0683A" w:rsidRPr="003B3AEB">
              <w:rPr>
                <w:lang w:val="uk-UA"/>
              </w:rPr>
              <w:t>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w:t>
            </w:r>
            <w:r w:rsidR="00B920C8">
              <w:rPr>
                <w:lang w:val="uk-UA"/>
              </w:rPr>
              <w:t>рактом, підписаним із закупельною організацією</w:t>
            </w:r>
            <w:r w:rsidR="00A0683A" w:rsidRPr="003B3AEB">
              <w:rPr>
                <w:lang w:val="uk-UA"/>
              </w:rPr>
              <w:t xml:space="preserve">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743496" w:rsidRPr="00DB67A3" w14:paraId="18BF2FC6" w14:textId="77777777" w:rsidTr="0022005C">
        <w:tc>
          <w:tcPr>
            <w:tcW w:w="4928" w:type="dxa"/>
            <w:gridSpan w:val="2"/>
          </w:tcPr>
          <w:p w14:paraId="67C4D2A8" w14:textId="431B3C65" w:rsidR="00743496" w:rsidRPr="00EC4464" w:rsidRDefault="00743496" w:rsidP="00743496">
            <w:pPr>
              <w:pStyle w:val="ListParagraph"/>
              <w:numPr>
                <w:ilvl w:val="1"/>
                <w:numId w:val="110"/>
              </w:numPr>
              <w:tabs>
                <w:tab w:val="left" w:pos="589"/>
              </w:tabs>
              <w:ind w:left="0" w:firstLine="0"/>
              <w:jc w:val="both"/>
              <w:rPr>
                <w:rFonts w:eastAsiaTheme="minorHAnsi" w:cstheme="minorHAnsi"/>
                <w:lang w:val="ru-RU"/>
              </w:rPr>
            </w:pPr>
            <w:proofErr w:type="spellStart"/>
            <w:r w:rsidRPr="00743496">
              <w:rPr>
                <w:rFonts w:eastAsiaTheme="minorHAnsi" w:cstheme="minorHAnsi"/>
              </w:rPr>
              <w:t>Perkan</w:t>
            </w:r>
            <w:proofErr w:type="spellEnd"/>
            <w:r w:rsidRPr="00A0683A">
              <w:rPr>
                <w:rFonts w:eastAsiaTheme="minorHAnsi" w:cstheme="minorHAnsi"/>
                <w:lang w:val="ru-RU"/>
              </w:rPr>
              <w:t>č</w:t>
            </w:r>
            <w:proofErr w:type="spellStart"/>
            <w:r w:rsidRPr="00743496">
              <w:rPr>
                <w:rFonts w:eastAsiaTheme="minorHAnsi" w:cstheme="minorHAnsi"/>
              </w:rPr>
              <w:t>ioji</w:t>
            </w:r>
            <w:proofErr w:type="spellEnd"/>
            <w:r w:rsidRPr="00A0683A">
              <w:rPr>
                <w:rFonts w:eastAsiaTheme="minorHAnsi" w:cstheme="minorHAnsi"/>
                <w:lang w:val="ru-RU"/>
              </w:rPr>
              <w:t xml:space="preserve"> </w:t>
            </w:r>
            <w:proofErr w:type="spellStart"/>
            <w:r w:rsidRPr="00743496">
              <w:rPr>
                <w:rFonts w:eastAsiaTheme="minorHAnsi" w:cstheme="minorHAnsi"/>
                <w:color w:val="000000"/>
              </w:rPr>
              <w:t>organizacija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nereikalauja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kad</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A0683A">
              <w:rPr>
                <w:rFonts w:cstheme="minorHAnsi"/>
                <w:bCs/>
                <w:lang w:val="ru-RU"/>
              </w:rPr>
              <w:t>ė</w:t>
            </w:r>
            <w:r w:rsidRPr="00743496">
              <w:rPr>
                <w:rFonts w:cstheme="minorHAnsi"/>
                <w:bCs/>
              </w:rPr>
              <w:t>j</w:t>
            </w:r>
            <w:r w:rsidRPr="00A0683A">
              <w:rPr>
                <w:rFonts w:cstheme="minorHAnsi"/>
                <w:bCs/>
                <w:lang w:val="ru-RU"/>
              </w:rPr>
              <w:t xml:space="preserve">ų </w:t>
            </w:r>
            <w:proofErr w:type="spellStart"/>
            <w:r w:rsidRPr="00743496">
              <w:rPr>
                <w:rFonts w:cstheme="minorHAnsi"/>
                <w:bCs/>
              </w:rPr>
              <w:t>grup</w:t>
            </w:r>
            <w:proofErr w:type="spellEnd"/>
            <w:r w:rsidRPr="00EC4464">
              <w:rPr>
                <w:rFonts w:cstheme="minorHAnsi"/>
                <w:bCs/>
                <w:lang w:val="ru-RU"/>
              </w:rPr>
              <w:t>ė</w:t>
            </w:r>
            <w:r w:rsidRPr="00743496">
              <w:rPr>
                <w:rFonts w:cstheme="minorHAnsi"/>
                <w:bCs/>
              </w:rPr>
              <w:t>s</w:t>
            </w:r>
            <w:r w:rsidRPr="00EC4464">
              <w:rPr>
                <w:rFonts w:eastAsiaTheme="minorHAnsi" w:cstheme="minorHAnsi"/>
                <w:color w:val="000000"/>
                <w:lang w:val="ru-RU"/>
              </w:rPr>
              <w:t xml:space="preserve"> </w:t>
            </w:r>
            <w:proofErr w:type="spellStart"/>
            <w:r w:rsidRPr="00743496">
              <w:rPr>
                <w:rFonts w:eastAsiaTheme="minorHAnsi" w:cstheme="minorHAnsi"/>
                <w:color w:val="000000"/>
              </w:rPr>
              <w:t>pateikt</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lym</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pripa</w:t>
            </w:r>
            <w:proofErr w:type="spellEnd"/>
            <w:r w:rsidRPr="00EC4464">
              <w:rPr>
                <w:rFonts w:eastAsiaTheme="minorHAnsi" w:cstheme="minorHAnsi"/>
                <w:color w:val="000000"/>
                <w:lang w:val="ru-RU"/>
              </w:rPr>
              <w:t>ž</w:t>
            </w:r>
            <w:proofErr w:type="spellStart"/>
            <w:r w:rsidRPr="00743496">
              <w:rPr>
                <w:rFonts w:eastAsiaTheme="minorHAnsi" w:cstheme="minorHAnsi"/>
                <w:color w:val="000000"/>
              </w:rPr>
              <w:t>inus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laim</w:t>
            </w:r>
            <w:proofErr w:type="spellEnd"/>
            <w:r w:rsidRPr="00EC4464">
              <w:rPr>
                <w:rFonts w:eastAsiaTheme="minorHAnsi" w:cstheme="minorHAnsi"/>
                <w:color w:val="000000"/>
                <w:lang w:val="ru-RU"/>
              </w:rPr>
              <w:t>ė</w:t>
            </w:r>
            <w:proofErr w:type="spellStart"/>
            <w:r w:rsidRPr="00743496">
              <w:rPr>
                <w:rFonts w:eastAsiaTheme="minorHAnsi" w:cstheme="minorHAnsi"/>
                <w:color w:val="000000"/>
              </w:rPr>
              <w:t>jusiu</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ir</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lius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sudaryti</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sutart</w:t>
            </w:r>
            <w:proofErr w:type="spellEnd"/>
            <w:r w:rsidRPr="00A0683A">
              <w:rPr>
                <w:rFonts w:eastAsiaTheme="minorHAnsi" w:cstheme="minorHAnsi"/>
                <w:color w:val="000000"/>
                <w:lang w:val="ru-RU"/>
              </w:rPr>
              <w:t>į, š</w:t>
            </w:r>
            <w:proofErr w:type="spellStart"/>
            <w:r w:rsidRPr="00743496">
              <w:rPr>
                <w:rFonts w:eastAsiaTheme="minorHAnsi" w:cstheme="minorHAnsi"/>
                <w:color w:val="000000"/>
              </w:rPr>
              <w:t>i</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EC4464">
              <w:rPr>
                <w:rFonts w:cstheme="minorHAnsi"/>
                <w:bCs/>
                <w:lang w:val="ru-RU"/>
              </w:rPr>
              <w:t>ė</w:t>
            </w:r>
            <w:r w:rsidRPr="00743496">
              <w:rPr>
                <w:rFonts w:cstheme="minorHAnsi"/>
                <w:bCs/>
              </w:rPr>
              <w:t>j</w:t>
            </w:r>
            <w:r w:rsidRPr="00EC4464">
              <w:rPr>
                <w:rFonts w:cstheme="minorHAnsi"/>
                <w:bCs/>
                <w:lang w:val="ru-RU"/>
              </w:rPr>
              <w:t xml:space="preserve">ų </w:t>
            </w:r>
            <w:proofErr w:type="spellStart"/>
            <w:r w:rsidRPr="00743496">
              <w:rPr>
                <w:rFonts w:eastAsiaTheme="minorHAnsi" w:cstheme="minorHAnsi"/>
                <w:color w:val="000000"/>
              </w:rPr>
              <w:t>grup</w:t>
            </w:r>
            <w:proofErr w:type="spellEnd"/>
            <w:r w:rsidRPr="00EC4464">
              <w:rPr>
                <w:rFonts w:eastAsiaTheme="minorHAnsi" w:cstheme="minorHAnsi"/>
                <w:color w:val="000000"/>
                <w:lang w:val="ru-RU"/>
              </w:rPr>
              <w:t>ė į</w:t>
            </w:r>
            <w:proofErr w:type="spellStart"/>
            <w:r w:rsidRPr="00743496">
              <w:rPr>
                <w:rFonts w:eastAsiaTheme="minorHAnsi" w:cstheme="minorHAnsi"/>
                <w:color w:val="000000"/>
              </w:rPr>
              <w:t>gyt</w:t>
            </w:r>
            <w:proofErr w:type="spellEnd"/>
            <w:r w:rsidRPr="00EC4464">
              <w:rPr>
                <w:rFonts w:eastAsiaTheme="minorHAnsi" w:cstheme="minorHAnsi"/>
                <w:color w:val="000000"/>
                <w:lang w:val="ru-RU"/>
              </w:rPr>
              <w:t xml:space="preserve">ų </w:t>
            </w:r>
            <w:r w:rsidRPr="00743496">
              <w:rPr>
                <w:rFonts w:eastAsiaTheme="minorHAnsi" w:cstheme="minorHAnsi"/>
                <w:color w:val="000000"/>
              </w:rPr>
              <w:t>tam</w:t>
            </w:r>
            <w:r w:rsidRPr="00EC4464">
              <w:rPr>
                <w:rFonts w:eastAsiaTheme="minorHAnsi" w:cstheme="minorHAnsi"/>
                <w:color w:val="000000"/>
                <w:lang w:val="ru-RU"/>
              </w:rPr>
              <w:t xml:space="preserve"> </w:t>
            </w:r>
            <w:proofErr w:type="spellStart"/>
            <w:r w:rsidRPr="00743496">
              <w:rPr>
                <w:rFonts w:eastAsiaTheme="minorHAnsi" w:cstheme="minorHAnsi"/>
                <w:color w:val="000000"/>
              </w:rPr>
              <w:t>tikr</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teisin</w:t>
            </w:r>
            <w:proofErr w:type="spellEnd"/>
            <w:r w:rsidRPr="00EC4464">
              <w:rPr>
                <w:rFonts w:eastAsiaTheme="minorHAnsi" w:cstheme="minorHAnsi"/>
                <w:color w:val="000000"/>
                <w:lang w:val="ru-RU"/>
              </w:rPr>
              <w:t xml:space="preserve">ę </w:t>
            </w:r>
            <w:r w:rsidRPr="00743496">
              <w:rPr>
                <w:rFonts w:eastAsiaTheme="minorHAnsi" w:cstheme="minorHAnsi"/>
                <w:color w:val="000000"/>
              </w:rPr>
              <w:t>form</w:t>
            </w:r>
            <w:r w:rsidRPr="00EC4464">
              <w:rPr>
                <w:rFonts w:eastAsiaTheme="minorHAnsi" w:cstheme="minorHAnsi"/>
                <w:color w:val="000000"/>
                <w:lang w:val="ru-RU"/>
              </w:rPr>
              <w:t xml:space="preserve">ą. </w:t>
            </w:r>
          </w:p>
        </w:tc>
        <w:tc>
          <w:tcPr>
            <w:tcW w:w="4848" w:type="dxa"/>
          </w:tcPr>
          <w:p w14:paraId="04D2742A" w14:textId="364B3A98" w:rsidR="00743496" w:rsidRPr="003B3AEB" w:rsidRDefault="00743496" w:rsidP="00B920C8">
            <w:pPr>
              <w:tabs>
                <w:tab w:val="left" w:pos="567"/>
              </w:tabs>
              <w:jc w:val="both"/>
              <w:rPr>
                <w:lang w:val="uk-UA"/>
              </w:rPr>
            </w:pPr>
            <w:r w:rsidRPr="003B3AEB">
              <w:rPr>
                <w:lang w:val="uk-UA"/>
              </w:rPr>
              <w:t>4.1</w:t>
            </w:r>
            <w:r w:rsidR="008471A8" w:rsidRPr="003B3AEB">
              <w:rPr>
                <w:lang w:val="uk-UA"/>
              </w:rPr>
              <w:t>3</w:t>
            </w:r>
            <w:r w:rsidR="00B920C8">
              <w:rPr>
                <w:lang w:val="uk-UA"/>
              </w:rPr>
              <w:t>. Закупівельна організація</w:t>
            </w:r>
            <w:r w:rsidRPr="003B3AEB">
              <w:rPr>
                <w:lang w:val="uk-UA"/>
              </w:rPr>
              <w:t xml:space="preserve"> не повин</w:t>
            </w:r>
            <w:r w:rsidR="00B920C8">
              <w:rPr>
                <w:lang w:val="uk-UA"/>
              </w:rPr>
              <w:t>на</w:t>
            </w:r>
            <w:r w:rsidRPr="003B3AEB">
              <w:rPr>
                <w:lang w:val="uk-UA"/>
              </w:rPr>
              <w:t xml:space="preserve"> вимагати, щоб контракт був присуджений за тендерною пропозицією, поданою групою постачальників, або щоб група постачальників мала певну організаційно-правову форму. </w:t>
            </w:r>
          </w:p>
        </w:tc>
      </w:tr>
      <w:tr w:rsidR="00743496" w:rsidRPr="00DB67A3" w14:paraId="1E770DB0" w14:textId="77777777" w:rsidTr="0022005C">
        <w:tc>
          <w:tcPr>
            <w:tcW w:w="4928" w:type="dxa"/>
            <w:gridSpan w:val="2"/>
          </w:tcPr>
          <w:p w14:paraId="37DDB5B9" w14:textId="77777777" w:rsidR="00743496" w:rsidRPr="00EC4464" w:rsidRDefault="00743496" w:rsidP="00743496">
            <w:pPr>
              <w:pStyle w:val="ListParagraph"/>
              <w:numPr>
                <w:ilvl w:val="1"/>
                <w:numId w:val="110"/>
              </w:numPr>
              <w:ind w:left="0" w:firstLine="0"/>
              <w:jc w:val="both"/>
              <w:rPr>
                <w:rFonts w:eastAsiaTheme="minorHAnsi" w:cstheme="minorHAnsi"/>
                <w:lang w:val="ru-RU"/>
              </w:rPr>
            </w:pPr>
            <w:r w:rsidRPr="00EC4464">
              <w:rPr>
                <w:rFonts w:eastAsiaTheme="minorHAnsi" w:cstheme="minorHAnsi"/>
                <w:lang w:val="ru-RU"/>
              </w:rPr>
              <w:t xml:space="preserve"> Į </w:t>
            </w:r>
            <w:r w:rsidRPr="00743496">
              <w:rPr>
                <w:rFonts w:eastAsiaTheme="minorHAnsi" w:cstheme="minorHAnsi"/>
              </w:rPr>
              <w:t>CVP</w:t>
            </w:r>
            <w:r w:rsidRPr="00EC4464">
              <w:rPr>
                <w:rFonts w:eastAsiaTheme="minorHAnsi" w:cstheme="minorHAnsi"/>
                <w:lang w:val="ru-RU"/>
              </w:rPr>
              <w:t xml:space="preserve"> </w:t>
            </w:r>
            <w:r w:rsidRPr="00743496">
              <w:rPr>
                <w:rFonts w:eastAsiaTheme="minorHAnsi" w:cstheme="minorHAnsi"/>
              </w:rPr>
              <w:t>IS</w:t>
            </w:r>
            <w:r w:rsidRPr="00EC4464">
              <w:rPr>
                <w:rFonts w:eastAsiaTheme="minorHAnsi" w:cstheme="minorHAnsi"/>
                <w:lang w:val="ru-RU"/>
              </w:rPr>
              <w:t xml:space="preserve"> </w:t>
            </w:r>
            <w:proofErr w:type="spellStart"/>
            <w:r w:rsidRPr="00743496">
              <w:rPr>
                <w:rFonts w:eastAsiaTheme="minorHAnsi" w:cstheme="minorHAnsi"/>
              </w:rPr>
              <w:t>priemon</w:t>
            </w:r>
            <w:proofErr w:type="spellEnd"/>
            <w:r w:rsidRPr="00EC4464">
              <w:rPr>
                <w:rFonts w:eastAsiaTheme="minorHAnsi" w:cstheme="minorHAnsi"/>
                <w:lang w:val="ru-RU"/>
              </w:rPr>
              <w:t>ė</w:t>
            </w:r>
            <w:r w:rsidRPr="00743496">
              <w:rPr>
                <w:rFonts w:eastAsiaTheme="minorHAnsi" w:cstheme="minorHAnsi"/>
              </w:rPr>
              <w:t>mis</w:t>
            </w:r>
            <w:r w:rsidRPr="00EC4464">
              <w:rPr>
                <w:rFonts w:eastAsiaTheme="minorHAnsi" w:cstheme="minorHAnsi"/>
                <w:lang w:val="ru-RU"/>
              </w:rPr>
              <w:t xml:space="preserve"> </w:t>
            </w:r>
            <w:proofErr w:type="spellStart"/>
            <w:r w:rsidRPr="00743496">
              <w:rPr>
                <w:rFonts w:eastAsiaTheme="minorHAnsi" w:cstheme="minorHAnsi"/>
              </w:rPr>
              <w:t>pateiktus</w:t>
            </w:r>
            <w:proofErr w:type="spellEnd"/>
            <w:r w:rsidRPr="00EC4464">
              <w:rPr>
                <w:rFonts w:eastAsiaTheme="minorHAnsi" w:cstheme="minorHAnsi"/>
                <w:lang w:val="ru-RU"/>
              </w:rPr>
              <w:t xml:space="preserve"> </w:t>
            </w:r>
            <w:proofErr w:type="spellStart"/>
            <w:r w:rsidRPr="00743496">
              <w:rPr>
                <w:rFonts w:eastAsiaTheme="minorHAnsi" w:cstheme="minorHAnsi"/>
              </w:rPr>
              <w:t>klausimus</w:t>
            </w:r>
            <w:proofErr w:type="spellEnd"/>
            <w:r w:rsidRPr="00EC4464">
              <w:rPr>
                <w:rFonts w:eastAsiaTheme="minorHAnsi" w:cstheme="minorHAnsi"/>
                <w:lang w:val="ru-RU"/>
              </w:rPr>
              <w:t xml:space="preserve"> </w:t>
            </w:r>
            <w:proofErr w:type="spellStart"/>
            <w:r w:rsidRPr="00743496">
              <w:rPr>
                <w:rFonts w:eastAsiaTheme="minorHAnsi" w:cstheme="minorHAnsi"/>
              </w:rPr>
              <w:t>atsako</w:t>
            </w:r>
            <w:proofErr w:type="spellEnd"/>
            <w:r w:rsidRPr="00EC4464">
              <w:rPr>
                <w:rFonts w:eastAsiaTheme="minorHAnsi" w:cstheme="minorHAnsi"/>
                <w:lang w:val="ru-RU"/>
              </w:rPr>
              <w:t xml:space="preserve"> į</w:t>
            </w:r>
            <w:proofErr w:type="spellStart"/>
            <w:r w:rsidRPr="00743496">
              <w:rPr>
                <w:rFonts w:eastAsiaTheme="minorHAnsi" w:cstheme="minorHAnsi"/>
              </w:rPr>
              <w:t>galiotas</w:t>
            </w:r>
            <w:proofErr w:type="spellEnd"/>
            <w:r w:rsidRPr="00EC4464">
              <w:rPr>
                <w:rFonts w:eastAsiaTheme="minorHAnsi" w:cstheme="minorHAnsi"/>
                <w:lang w:val="ru-RU"/>
              </w:rPr>
              <w:t xml:space="preserve"> </w:t>
            </w:r>
            <w:proofErr w:type="spellStart"/>
            <w:r w:rsidRPr="00743496">
              <w:rPr>
                <w:rFonts w:eastAsiaTheme="minorHAnsi" w:cstheme="minorHAnsi"/>
              </w:rPr>
              <w:t>bendr</w:t>
            </w:r>
            <w:proofErr w:type="spellEnd"/>
            <w:r w:rsidRPr="00EC4464">
              <w:rPr>
                <w:rFonts w:eastAsiaTheme="minorHAnsi" w:cstheme="minorHAnsi"/>
                <w:lang w:val="ru-RU"/>
              </w:rPr>
              <w:t xml:space="preserve">ą </w:t>
            </w:r>
            <w:proofErr w:type="spellStart"/>
            <w:r w:rsidRPr="00743496">
              <w:rPr>
                <w:rFonts w:eastAsiaTheme="minorHAnsi" w:cstheme="minorHAnsi"/>
              </w:rPr>
              <w:t>pasi</w:t>
            </w:r>
            <w:proofErr w:type="spellEnd"/>
            <w:r w:rsidRPr="00EC4464">
              <w:rPr>
                <w:rFonts w:eastAsiaTheme="minorHAnsi" w:cstheme="minorHAnsi"/>
                <w:lang w:val="ru-RU"/>
              </w:rPr>
              <w:t>ū</w:t>
            </w:r>
            <w:proofErr w:type="spellStart"/>
            <w:r w:rsidRPr="00743496">
              <w:rPr>
                <w:rFonts w:eastAsiaTheme="minorHAnsi" w:cstheme="minorHAnsi"/>
              </w:rPr>
              <w:t>lym</w:t>
            </w:r>
            <w:proofErr w:type="spellEnd"/>
            <w:r w:rsidRPr="00EC4464">
              <w:rPr>
                <w:rFonts w:eastAsiaTheme="minorHAnsi" w:cstheme="minorHAnsi"/>
                <w:lang w:val="ru-RU"/>
              </w:rPr>
              <w:t xml:space="preserve">ą </w:t>
            </w:r>
            <w:proofErr w:type="spellStart"/>
            <w:r w:rsidRPr="00743496">
              <w:rPr>
                <w:rFonts w:eastAsiaTheme="minorHAnsi" w:cstheme="minorHAnsi"/>
              </w:rPr>
              <w:t>pateikti</w:t>
            </w:r>
            <w:proofErr w:type="spellEnd"/>
            <w:r w:rsidRPr="00EC4464">
              <w:rPr>
                <w:rFonts w:eastAsiaTheme="minorHAnsi" w:cstheme="minorHAnsi"/>
                <w:lang w:val="ru-RU"/>
              </w:rPr>
              <w:t xml:space="preserve">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dalyvis</w:t>
            </w:r>
            <w:proofErr w:type="spellEnd"/>
            <w:r w:rsidRPr="00EC4464">
              <w:rPr>
                <w:rFonts w:eastAsiaTheme="minorHAnsi" w:cstheme="minorHAnsi"/>
                <w:lang w:val="ru-RU"/>
              </w:rPr>
              <w:t xml:space="preserve"> (</w:t>
            </w:r>
            <w:proofErr w:type="spellStart"/>
            <w:r w:rsidRPr="00743496">
              <w:rPr>
                <w:rFonts w:eastAsiaTheme="minorHAnsi" w:cstheme="minorHAnsi"/>
              </w:rPr>
              <w:t>atsakingasis</w:t>
            </w:r>
            <w:proofErr w:type="spellEnd"/>
            <w:r w:rsidRPr="00EC4464">
              <w:rPr>
                <w:rFonts w:eastAsiaTheme="minorHAnsi" w:cstheme="minorHAnsi"/>
                <w:lang w:val="ru-RU"/>
              </w:rPr>
              <w:t xml:space="preserve"> </w:t>
            </w:r>
            <w:proofErr w:type="spellStart"/>
            <w:r w:rsidRPr="00743496">
              <w:rPr>
                <w:rFonts w:eastAsiaTheme="minorHAnsi" w:cstheme="minorHAnsi"/>
              </w:rPr>
              <w:t>partneris</w:t>
            </w:r>
            <w:proofErr w:type="spellEnd"/>
            <w:r w:rsidRPr="00EC4464">
              <w:rPr>
                <w:rFonts w:eastAsiaTheme="minorHAnsi" w:cstheme="minorHAnsi"/>
                <w:lang w:val="ru-RU"/>
              </w:rPr>
              <w:t xml:space="preserve">), </w:t>
            </w:r>
            <w:proofErr w:type="spellStart"/>
            <w:r w:rsidRPr="00743496">
              <w:rPr>
                <w:rFonts w:eastAsiaTheme="minorHAnsi" w:cstheme="minorHAnsi"/>
              </w:rPr>
              <w:t>kuris</w:t>
            </w:r>
            <w:proofErr w:type="spellEnd"/>
            <w:r w:rsidRPr="00EC4464">
              <w:rPr>
                <w:rFonts w:eastAsiaTheme="minorHAnsi" w:cstheme="minorHAnsi"/>
                <w:lang w:val="ru-RU"/>
              </w:rPr>
              <w:t xml:space="preserve"> </w:t>
            </w:r>
            <w:proofErr w:type="spellStart"/>
            <w:r w:rsidRPr="00743496">
              <w:rPr>
                <w:rFonts w:eastAsiaTheme="minorHAnsi" w:cstheme="minorHAnsi"/>
              </w:rPr>
              <w:t>taip</w:t>
            </w:r>
            <w:proofErr w:type="spellEnd"/>
            <w:r w:rsidRPr="00EC4464">
              <w:rPr>
                <w:rFonts w:eastAsiaTheme="minorHAnsi" w:cstheme="minorHAnsi"/>
                <w:lang w:val="ru-RU"/>
              </w:rPr>
              <w:t xml:space="preserve"> </w:t>
            </w:r>
            <w:r w:rsidRPr="00743496">
              <w:rPr>
                <w:rFonts w:eastAsiaTheme="minorHAnsi" w:cstheme="minorHAnsi"/>
              </w:rPr>
              <w:t>pat</w:t>
            </w:r>
            <w:r w:rsidRPr="00EC4464">
              <w:rPr>
                <w:rFonts w:eastAsiaTheme="minorHAnsi" w:cstheme="minorHAnsi"/>
                <w:lang w:val="ru-RU"/>
              </w:rPr>
              <w:t xml:space="preserve"> </w:t>
            </w:r>
            <w:proofErr w:type="spellStart"/>
            <w:r w:rsidRPr="00743496">
              <w:rPr>
                <w:rFonts w:eastAsiaTheme="minorHAnsi" w:cstheme="minorHAnsi"/>
              </w:rPr>
              <w:t>pateikia</w:t>
            </w:r>
            <w:proofErr w:type="spellEnd"/>
            <w:r w:rsidRPr="00EC4464">
              <w:rPr>
                <w:rFonts w:eastAsiaTheme="minorHAnsi" w:cstheme="minorHAnsi"/>
                <w:lang w:val="ru-RU"/>
              </w:rPr>
              <w:t xml:space="preserve"> </w:t>
            </w:r>
            <w:proofErr w:type="spellStart"/>
            <w:r w:rsidRPr="00743496">
              <w:rPr>
                <w:rFonts w:eastAsiaTheme="minorHAnsi" w:cstheme="minorHAnsi"/>
              </w:rPr>
              <w:t>savo</w:t>
            </w:r>
            <w:proofErr w:type="spellEnd"/>
            <w:r w:rsidRPr="00EC4464">
              <w:rPr>
                <w:rFonts w:eastAsiaTheme="minorHAnsi" w:cstheme="minorHAnsi"/>
                <w:lang w:val="ru-RU"/>
              </w:rPr>
              <w:t xml:space="preserve"> </w:t>
            </w:r>
            <w:proofErr w:type="spellStart"/>
            <w:r w:rsidRPr="00743496">
              <w:rPr>
                <w:rFonts w:eastAsiaTheme="minorHAnsi" w:cstheme="minorHAnsi"/>
              </w:rPr>
              <w:t>ir</w:t>
            </w:r>
            <w:proofErr w:type="spellEnd"/>
            <w:r w:rsidRPr="00EC4464">
              <w:rPr>
                <w:rFonts w:eastAsiaTheme="minorHAnsi" w:cstheme="minorHAnsi"/>
                <w:lang w:val="ru-RU"/>
              </w:rPr>
              <w:t xml:space="preserve"> </w:t>
            </w:r>
            <w:r w:rsidRPr="00743496">
              <w:rPr>
                <w:rFonts w:eastAsiaTheme="minorHAnsi" w:cstheme="minorHAnsi"/>
              </w:rPr>
              <w:t>kit</w:t>
            </w:r>
            <w:r w:rsidRPr="00EC4464">
              <w:rPr>
                <w:rFonts w:eastAsiaTheme="minorHAnsi" w:cstheme="minorHAnsi"/>
                <w:lang w:val="ru-RU"/>
              </w:rPr>
              <w:t xml:space="preserve">ų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w:t>
            </w:r>
            <w:proofErr w:type="spellEnd"/>
            <w:r w:rsidRPr="00EC4464">
              <w:rPr>
                <w:rFonts w:eastAsiaTheme="minorHAnsi" w:cstheme="minorHAnsi"/>
                <w:lang w:val="ru-RU"/>
              </w:rPr>
              <w:t xml:space="preserve">ų </w:t>
            </w:r>
            <w:proofErr w:type="spellStart"/>
            <w:r w:rsidRPr="00743496">
              <w:rPr>
                <w:rFonts w:eastAsiaTheme="minorHAnsi" w:cstheme="minorHAnsi"/>
              </w:rPr>
              <w:t>dokumentus</w:t>
            </w:r>
            <w:proofErr w:type="spellEnd"/>
            <w:r w:rsidRPr="00EC4464">
              <w:rPr>
                <w:rFonts w:eastAsiaTheme="minorHAnsi" w:cstheme="minorHAnsi"/>
                <w:lang w:val="ru-RU"/>
              </w:rPr>
              <w:t>.</w:t>
            </w:r>
          </w:p>
          <w:p w14:paraId="0AA6A924" w14:textId="4F914223" w:rsidR="00743496" w:rsidRPr="00EC4464" w:rsidRDefault="00743496" w:rsidP="00743496">
            <w:pPr>
              <w:tabs>
                <w:tab w:val="left" w:pos="709"/>
              </w:tabs>
              <w:jc w:val="both"/>
              <w:rPr>
                <w:rFonts w:eastAsiaTheme="minorHAnsi" w:cstheme="minorHAnsi"/>
                <w:lang w:val="ru-RU"/>
              </w:rPr>
            </w:pPr>
          </w:p>
        </w:tc>
        <w:tc>
          <w:tcPr>
            <w:tcW w:w="4848" w:type="dxa"/>
          </w:tcPr>
          <w:p w14:paraId="36B37AB4" w14:textId="08FE8B35" w:rsidR="00743496" w:rsidRPr="003B3AEB" w:rsidRDefault="00743496" w:rsidP="00743496">
            <w:pPr>
              <w:tabs>
                <w:tab w:val="left" w:pos="567"/>
              </w:tabs>
              <w:jc w:val="both"/>
              <w:rPr>
                <w:lang w:val="uk-UA"/>
              </w:rPr>
            </w:pPr>
            <w:r w:rsidRPr="003B3AEB">
              <w:rPr>
                <w:lang w:val="uk-UA"/>
              </w:rPr>
              <w:t>4.1</w:t>
            </w:r>
            <w:r w:rsidR="008471A8" w:rsidRPr="003B3AEB">
              <w:rPr>
                <w:lang w:val="uk-UA"/>
              </w:rPr>
              <w:t>4</w:t>
            </w:r>
            <w:r w:rsidRPr="003B3AEB">
              <w:rPr>
                <w:lang w:val="uk-UA"/>
              </w:rPr>
              <w:t>.</w:t>
            </w:r>
            <w:r w:rsidRPr="003B3AEB">
              <w:rPr>
                <w:lang w:val="uk-UA"/>
              </w:rPr>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145F3F" w:rsidRPr="00DB67A3" w14:paraId="390E4B46" w14:textId="77777777" w:rsidTr="0022005C">
        <w:tc>
          <w:tcPr>
            <w:tcW w:w="4928" w:type="dxa"/>
            <w:gridSpan w:val="2"/>
          </w:tcPr>
          <w:p w14:paraId="396107A3" w14:textId="509DA966" w:rsidR="00145F3F" w:rsidRDefault="00145F3F" w:rsidP="00145F3F">
            <w:pPr>
              <w:tabs>
                <w:tab w:val="left" w:pos="22"/>
                <w:tab w:val="left" w:pos="555"/>
              </w:tabs>
              <w:ind w:left="22"/>
              <w:jc w:val="both"/>
              <w:rPr>
                <w:lang w:val="lt-LT" w:bidi="lt-LT"/>
              </w:rPr>
            </w:pPr>
            <w:r w:rsidRPr="0073772D">
              <w:rPr>
                <w:lang w:val="lt-LT" w:bidi="lt-LT"/>
              </w:rPr>
              <w:t>4.1</w:t>
            </w:r>
            <w:r w:rsidR="00972BDC">
              <w:rPr>
                <w:lang w:val="lt-LT" w:bidi="lt-LT"/>
              </w:rPr>
              <w:t>5</w:t>
            </w:r>
            <w:r>
              <w:rPr>
                <w:lang w:val="lt-LT" w:bidi="lt-LT"/>
              </w:rPr>
              <w:t xml:space="preserve">. </w:t>
            </w:r>
            <w:r w:rsidRPr="0073772D">
              <w:rPr>
                <w:lang w:val="lt-LT" w:bidi="lt-LT"/>
              </w:rPr>
              <w:t>Pasirašius Sutartį, Rangovas privalės pateikti pirkimo objekto lokalines sąmatas</w:t>
            </w:r>
            <w:r w:rsidR="00871970">
              <w:rPr>
                <w:lang w:val="lt-LT" w:bidi="lt-LT"/>
              </w:rPr>
              <w:t xml:space="preserve"> ir veiklų sąrašą</w:t>
            </w:r>
            <w:r w:rsidRPr="0073772D">
              <w:rPr>
                <w:lang w:val="lt-LT" w:bidi="lt-LT"/>
              </w:rPr>
              <w:t xml:space="preserve"> pagal Techninio projekto duomenis, detalizuojančias Rangovo pasiūlymo kainą, kurios bus naudojamos Darbų kainai</w:t>
            </w:r>
            <w:r w:rsidR="00EC4464">
              <w:rPr>
                <w:lang w:val="lt-LT" w:bidi="lt-LT"/>
              </w:rPr>
              <w:t xml:space="preserve"> detalizuoti</w:t>
            </w:r>
            <w:r w:rsidRPr="0073772D">
              <w:rPr>
                <w:lang w:val="lt-LT" w:bidi="lt-LT"/>
              </w:rPr>
              <w:t xml:space="preserve"> ir papildomų ar atsisakytų darbų</w:t>
            </w:r>
            <w:r w:rsidR="00EC4464">
              <w:rPr>
                <w:lang w:val="lt-LT" w:bidi="lt-LT"/>
              </w:rPr>
              <w:t xml:space="preserve"> </w:t>
            </w:r>
            <w:r w:rsidRPr="0073772D">
              <w:rPr>
                <w:lang w:val="lt-LT" w:bidi="lt-LT"/>
              </w:rPr>
              <w:t>įkainiui apskaičiuoti.</w:t>
            </w:r>
          </w:p>
          <w:p w14:paraId="15F4B7B0" w14:textId="7A4E5961" w:rsidR="003C5D23" w:rsidRPr="0073772D" w:rsidRDefault="003C5D23" w:rsidP="00145F3F">
            <w:pPr>
              <w:tabs>
                <w:tab w:val="left" w:pos="22"/>
                <w:tab w:val="left" w:pos="555"/>
              </w:tabs>
              <w:ind w:left="22"/>
              <w:jc w:val="both"/>
              <w:rPr>
                <w:lang w:val="lt-LT" w:bidi="lt-LT"/>
              </w:rPr>
            </w:pPr>
          </w:p>
        </w:tc>
        <w:tc>
          <w:tcPr>
            <w:tcW w:w="4848" w:type="dxa"/>
          </w:tcPr>
          <w:p w14:paraId="6837A052" w14:textId="65C4B19C" w:rsidR="00145F3F" w:rsidRPr="00E66E23" w:rsidRDefault="00145F3F" w:rsidP="00145F3F">
            <w:pPr>
              <w:tabs>
                <w:tab w:val="left" w:pos="567"/>
              </w:tabs>
              <w:jc w:val="both"/>
              <w:rPr>
                <w:lang w:val="lt-LT"/>
              </w:rPr>
            </w:pPr>
            <w:r w:rsidRPr="00E66E23">
              <w:rPr>
                <w:lang w:val="lt-LT"/>
              </w:rPr>
              <w:t>4.1</w:t>
            </w:r>
            <w:r w:rsidR="00972BDC">
              <w:rPr>
                <w:lang w:val="lt-LT"/>
              </w:rPr>
              <w:t>5</w:t>
            </w:r>
            <w:r w:rsidRPr="00E66E23">
              <w:rPr>
                <w:lang w:val="lt-LT"/>
              </w:rPr>
              <w:t xml:space="preserve">. </w:t>
            </w:r>
            <w:proofErr w:type="spellStart"/>
            <w:r w:rsidR="00EC4464" w:rsidRPr="00EC4464">
              <w:rPr>
                <w:lang w:val="lt-LT"/>
              </w:rPr>
              <w:t>Після</w:t>
            </w:r>
            <w:proofErr w:type="spellEnd"/>
            <w:r w:rsidR="00EC4464" w:rsidRPr="00EC4464">
              <w:rPr>
                <w:lang w:val="lt-LT"/>
              </w:rPr>
              <w:t xml:space="preserve"> </w:t>
            </w:r>
            <w:proofErr w:type="spellStart"/>
            <w:r w:rsidR="00EC4464" w:rsidRPr="00EC4464">
              <w:rPr>
                <w:lang w:val="lt-LT"/>
              </w:rPr>
              <w:t>підписання</w:t>
            </w:r>
            <w:proofErr w:type="spellEnd"/>
            <w:r w:rsidR="00EC4464" w:rsidRPr="00EC4464">
              <w:rPr>
                <w:lang w:val="lt-LT"/>
              </w:rPr>
              <w:t xml:space="preserve"> </w:t>
            </w:r>
            <w:proofErr w:type="spellStart"/>
            <w:r w:rsidR="00EC4464" w:rsidRPr="00EC4464">
              <w:rPr>
                <w:lang w:val="lt-LT"/>
              </w:rPr>
              <w:t>Контракту</w:t>
            </w:r>
            <w:proofErr w:type="spellEnd"/>
            <w:r w:rsidR="00EC4464" w:rsidRPr="00EC4464">
              <w:rPr>
                <w:lang w:val="lt-LT"/>
              </w:rPr>
              <w:t xml:space="preserve"> </w:t>
            </w:r>
            <w:proofErr w:type="spellStart"/>
            <w:r w:rsidR="00EC4464" w:rsidRPr="00EC4464">
              <w:rPr>
                <w:lang w:val="lt-LT"/>
              </w:rPr>
              <w:t>Підрядник</w:t>
            </w:r>
            <w:proofErr w:type="spellEnd"/>
            <w:r w:rsidR="00EC4464" w:rsidRPr="00EC4464">
              <w:rPr>
                <w:lang w:val="lt-LT"/>
              </w:rPr>
              <w:t xml:space="preserve"> </w:t>
            </w:r>
            <w:proofErr w:type="spellStart"/>
            <w:r w:rsidR="00EC4464" w:rsidRPr="00EC4464">
              <w:rPr>
                <w:lang w:val="lt-LT"/>
              </w:rPr>
              <w:t>повинен</w:t>
            </w:r>
            <w:proofErr w:type="spellEnd"/>
            <w:r w:rsidR="00EC4464" w:rsidRPr="00EC4464">
              <w:rPr>
                <w:lang w:val="lt-LT"/>
              </w:rPr>
              <w:t xml:space="preserve"> </w:t>
            </w:r>
            <w:proofErr w:type="spellStart"/>
            <w:r w:rsidR="00EC4464" w:rsidRPr="00EC4464">
              <w:rPr>
                <w:lang w:val="lt-LT"/>
              </w:rPr>
              <w:t>буде</w:t>
            </w:r>
            <w:proofErr w:type="spellEnd"/>
            <w:r w:rsidR="00EC4464" w:rsidRPr="00EC4464">
              <w:rPr>
                <w:lang w:val="lt-LT"/>
              </w:rPr>
              <w:t xml:space="preserve"> </w:t>
            </w:r>
            <w:proofErr w:type="spellStart"/>
            <w:r w:rsidR="00EC4464" w:rsidRPr="00EC4464">
              <w:rPr>
                <w:lang w:val="lt-LT"/>
              </w:rPr>
              <w:t>надати</w:t>
            </w:r>
            <w:proofErr w:type="spellEnd"/>
            <w:r w:rsidR="00EC4464" w:rsidRPr="00EC4464">
              <w:rPr>
                <w:lang w:val="lt-LT"/>
              </w:rPr>
              <w:t xml:space="preserve"> </w:t>
            </w:r>
            <w:proofErr w:type="spellStart"/>
            <w:r w:rsidR="00EC4464" w:rsidRPr="00EC4464">
              <w:rPr>
                <w:lang w:val="lt-LT"/>
              </w:rPr>
              <w:t>локальний</w:t>
            </w:r>
            <w:proofErr w:type="spellEnd"/>
            <w:r w:rsidR="00EC4464" w:rsidRPr="00EC4464">
              <w:rPr>
                <w:lang w:val="lt-LT"/>
              </w:rPr>
              <w:t xml:space="preserve"> </w:t>
            </w:r>
            <w:proofErr w:type="spellStart"/>
            <w:r w:rsidR="00EC4464" w:rsidRPr="00EC4464">
              <w:rPr>
                <w:lang w:val="lt-LT"/>
              </w:rPr>
              <w:t>кошторис</w:t>
            </w:r>
            <w:proofErr w:type="spellEnd"/>
            <w:r w:rsidR="00871970">
              <w:rPr>
                <w:lang w:val="lt-LT"/>
              </w:rPr>
              <w:t xml:space="preserve"> </w:t>
            </w:r>
            <w:proofErr w:type="spellStart"/>
            <w:r w:rsidR="00871970" w:rsidRPr="00871970">
              <w:rPr>
                <w:lang w:val="lt-LT"/>
              </w:rPr>
              <w:t>та</w:t>
            </w:r>
            <w:proofErr w:type="spellEnd"/>
            <w:r w:rsidR="00871970" w:rsidRPr="00871970">
              <w:rPr>
                <w:lang w:val="lt-LT"/>
              </w:rPr>
              <w:t xml:space="preserve"> </w:t>
            </w:r>
            <w:proofErr w:type="spellStart"/>
            <w:r w:rsidR="00871970" w:rsidRPr="00871970">
              <w:rPr>
                <w:lang w:val="lt-LT"/>
              </w:rPr>
              <w:t>перелік</w:t>
            </w:r>
            <w:proofErr w:type="spellEnd"/>
            <w:r w:rsidR="00871970" w:rsidRPr="00871970">
              <w:rPr>
                <w:lang w:val="lt-LT"/>
              </w:rPr>
              <w:t xml:space="preserve"> </w:t>
            </w:r>
            <w:proofErr w:type="spellStart"/>
            <w:r w:rsidR="00871970" w:rsidRPr="00871970">
              <w:rPr>
                <w:lang w:val="lt-LT"/>
              </w:rPr>
              <w:t>заходів</w:t>
            </w:r>
            <w:proofErr w:type="spellEnd"/>
            <w:r w:rsidR="00EC4464" w:rsidRPr="00EC4464">
              <w:rPr>
                <w:lang w:val="lt-LT"/>
              </w:rPr>
              <w:t xml:space="preserve"> </w:t>
            </w:r>
            <w:proofErr w:type="spellStart"/>
            <w:r w:rsidR="00EC4464" w:rsidRPr="00EC4464">
              <w:rPr>
                <w:lang w:val="lt-LT"/>
              </w:rPr>
              <w:t>на</w:t>
            </w:r>
            <w:proofErr w:type="spellEnd"/>
            <w:r w:rsidR="00EC4464" w:rsidRPr="00EC4464">
              <w:rPr>
                <w:lang w:val="lt-LT"/>
              </w:rPr>
              <w:t xml:space="preserve"> </w:t>
            </w:r>
            <w:proofErr w:type="spellStart"/>
            <w:r w:rsidR="00EC4464" w:rsidRPr="00EC4464">
              <w:rPr>
                <w:lang w:val="lt-LT"/>
              </w:rPr>
              <w:t>предмет</w:t>
            </w:r>
            <w:proofErr w:type="spellEnd"/>
            <w:r w:rsidR="00EC4464" w:rsidRPr="00EC4464">
              <w:rPr>
                <w:lang w:val="lt-LT"/>
              </w:rPr>
              <w:t xml:space="preserve"> </w:t>
            </w:r>
            <w:proofErr w:type="spellStart"/>
            <w:r w:rsidR="00EC4464" w:rsidRPr="00EC4464">
              <w:rPr>
                <w:lang w:val="lt-LT"/>
              </w:rPr>
              <w:t>Контракту</w:t>
            </w:r>
            <w:proofErr w:type="spellEnd"/>
            <w:r w:rsidR="00EC4464" w:rsidRPr="00EC4464">
              <w:rPr>
                <w:lang w:val="lt-LT"/>
              </w:rPr>
              <w:t xml:space="preserve"> </w:t>
            </w:r>
            <w:proofErr w:type="spellStart"/>
            <w:r w:rsidR="00EC4464" w:rsidRPr="00EC4464">
              <w:rPr>
                <w:lang w:val="lt-LT"/>
              </w:rPr>
              <w:t>відповідно</w:t>
            </w:r>
            <w:proofErr w:type="spellEnd"/>
            <w:r w:rsidR="00EC4464" w:rsidRPr="00EC4464">
              <w:rPr>
                <w:lang w:val="lt-LT"/>
              </w:rPr>
              <w:t xml:space="preserve"> </w:t>
            </w:r>
            <w:proofErr w:type="spellStart"/>
            <w:r w:rsidR="00EC4464" w:rsidRPr="00EC4464">
              <w:rPr>
                <w:lang w:val="lt-LT"/>
              </w:rPr>
              <w:t>до</w:t>
            </w:r>
            <w:proofErr w:type="spellEnd"/>
            <w:r w:rsidR="00EC4464" w:rsidRPr="00EC4464">
              <w:rPr>
                <w:lang w:val="lt-LT"/>
              </w:rPr>
              <w:t xml:space="preserve"> </w:t>
            </w:r>
            <w:proofErr w:type="spellStart"/>
            <w:r w:rsidR="00EC4464" w:rsidRPr="00EC4464">
              <w:rPr>
                <w:lang w:val="lt-LT"/>
              </w:rPr>
              <w:t>Технічного</w:t>
            </w:r>
            <w:proofErr w:type="spellEnd"/>
            <w:r w:rsidR="00EC4464" w:rsidRPr="00EC4464">
              <w:rPr>
                <w:lang w:val="lt-LT"/>
              </w:rPr>
              <w:t xml:space="preserve"> </w:t>
            </w:r>
            <w:proofErr w:type="spellStart"/>
            <w:r w:rsidR="00EC4464" w:rsidRPr="00EC4464">
              <w:rPr>
                <w:lang w:val="lt-LT"/>
              </w:rPr>
              <w:t>проекту</w:t>
            </w:r>
            <w:proofErr w:type="spellEnd"/>
            <w:r w:rsidR="00EC4464" w:rsidRPr="00EC4464">
              <w:rPr>
                <w:lang w:val="lt-LT"/>
              </w:rPr>
              <w:t xml:space="preserve"> з </w:t>
            </w:r>
            <w:proofErr w:type="spellStart"/>
            <w:r w:rsidR="00EC4464" w:rsidRPr="00EC4464">
              <w:rPr>
                <w:lang w:val="lt-LT"/>
              </w:rPr>
              <w:t>деталізацією</w:t>
            </w:r>
            <w:proofErr w:type="spellEnd"/>
            <w:r w:rsidR="00EC4464" w:rsidRPr="00EC4464">
              <w:rPr>
                <w:lang w:val="lt-LT"/>
              </w:rPr>
              <w:t xml:space="preserve"> </w:t>
            </w:r>
            <w:proofErr w:type="spellStart"/>
            <w:r w:rsidR="00EC4464" w:rsidRPr="00EC4464">
              <w:rPr>
                <w:lang w:val="lt-LT"/>
              </w:rPr>
              <w:t>ціни</w:t>
            </w:r>
            <w:proofErr w:type="spellEnd"/>
            <w:r w:rsidR="00EC4464" w:rsidRPr="00EC4464">
              <w:rPr>
                <w:lang w:val="lt-LT"/>
              </w:rPr>
              <w:t xml:space="preserve"> </w:t>
            </w:r>
            <w:proofErr w:type="spellStart"/>
            <w:r w:rsidR="00EC4464" w:rsidRPr="00EC4464">
              <w:rPr>
                <w:lang w:val="lt-LT"/>
              </w:rPr>
              <w:t>пропозиції</w:t>
            </w:r>
            <w:proofErr w:type="spellEnd"/>
            <w:r w:rsidR="00EC4464" w:rsidRPr="00EC4464">
              <w:rPr>
                <w:lang w:val="lt-LT"/>
              </w:rPr>
              <w:t xml:space="preserve"> </w:t>
            </w:r>
            <w:proofErr w:type="spellStart"/>
            <w:r w:rsidR="00EC4464" w:rsidRPr="00EC4464">
              <w:rPr>
                <w:lang w:val="lt-LT"/>
              </w:rPr>
              <w:t>Підрядника</w:t>
            </w:r>
            <w:proofErr w:type="spellEnd"/>
            <w:r w:rsidR="00EC4464" w:rsidRPr="00EC4464">
              <w:rPr>
                <w:lang w:val="lt-LT"/>
              </w:rPr>
              <w:t xml:space="preserve">, </w:t>
            </w:r>
            <w:proofErr w:type="spellStart"/>
            <w:r w:rsidR="00EC4464" w:rsidRPr="00EC4464">
              <w:rPr>
                <w:lang w:val="lt-LT"/>
              </w:rPr>
              <w:t>яка</w:t>
            </w:r>
            <w:proofErr w:type="spellEnd"/>
            <w:r w:rsidR="00EC4464" w:rsidRPr="00EC4464">
              <w:rPr>
                <w:lang w:val="lt-LT"/>
              </w:rPr>
              <w:t xml:space="preserve"> </w:t>
            </w:r>
            <w:proofErr w:type="spellStart"/>
            <w:r w:rsidR="00EC4464" w:rsidRPr="00EC4464">
              <w:rPr>
                <w:lang w:val="lt-LT"/>
              </w:rPr>
              <w:t>буде</w:t>
            </w:r>
            <w:proofErr w:type="spellEnd"/>
            <w:r w:rsidR="00EC4464" w:rsidRPr="00EC4464">
              <w:rPr>
                <w:lang w:val="lt-LT"/>
              </w:rPr>
              <w:t xml:space="preserve"> </w:t>
            </w:r>
            <w:proofErr w:type="spellStart"/>
            <w:r w:rsidR="00EC4464" w:rsidRPr="00EC4464">
              <w:rPr>
                <w:lang w:val="lt-LT"/>
              </w:rPr>
              <w:t>використана</w:t>
            </w:r>
            <w:proofErr w:type="spellEnd"/>
            <w:r w:rsidR="00EC4464" w:rsidRPr="00EC4464">
              <w:rPr>
                <w:lang w:val="lt-LT"/>
              </w:rPr>
              <w:t xml:space="preserve"> з </w:t>
            </w:r>
            <w:proofErr w:type="spellStart"/>
            <w:r w:rsidR="00EC4464" w:rsidRPr="00EC4464">
              <w:rPr>
                <w:lang w:val="lt-LT"/>
              </w:rPr>
              <w:t>метою</w:t>
            </w:r>
            <w:proofErr w:type="spellEnd"/>
            <w:r w:rsidR="00EC4464" w:rsidRPr="00EC4464">
              <w:rPr>
                <w:lang w:val="lt-LT"/>
              </w:rPr>
              <w:t xml:space="preserve"> </w:t>
            </w:r>
            <w:proofErr w:type="spellStart"/>
            <w:r w:rsidR="00EC4464" w:rsidRPr="00EC4464">
              <w:rPr>
                <w:lang w:val="lt-LT"/>
              </w:rPr>
              <w:t>деталізації</w:t>
            </w:r>
            <w:proofErr w:type="spellEnd"/>
            <w:r w:rsidR="00EC4464" w:rsidRPr="00EC4464">
              <w:rPr>
                <w:lang w:val="lt-LT"/>
              </w:rPr>
              <w:t xml:space="preserve"> </w:t>
            </w:r>
            <w:proofErr w:type="spellStart"/>
            <w:r w:rsidR="00EC4464" w:rsidRPr="00EC4464">
              <w:rPr>
                <w:lang w:val="lt-LT"/>
              </w:rPr>
              <w:t>вартості</w:t>
            </w:r>
            <w:proofErr w:type="spellEnd"/>
            <w:r w:rsidR="00EC4464" w:rsidRPr="00EC4464">
              <w:rPr>
                <w:lang w:val="lt-LT"/>
              </w:rPr>
              <w:t xml:space="preserve"> </w:t>
            </w:r>
            <w:proofErr w:type="spellStart"/>
            <w:r w:rsidR="00EC4464" w:rsidRPr="00EC4464">
              <w:rPr>
                <w:lang w:val="lt-LT"/>
              </w:rPr>
              <w:t>Робіт</w:t>
            </w:r>
            <w:proofErr w:type="spellEnd"/>
            <w:r w:rsidR="00EC4464" w:rsidRPr="00EC4464">
              <w:rPr>
                <w:lang w:val="lt-LT"/>
              </w:rPr>
              <w:t xml:space="preserve"> </w:t>
            </w:r>
            <w:proofErr w:type="spellStart"/>
            <w:r w:rsidR="00EC4464" w:rsidRPr="00EC4464">
              <w:rPr>
                <w:lang w:val="lt-LT"/>
              </w:rPr>
              <w:t>та</w:t>
            </w:r>
            <w:proofErr w:type="spellEnd"/>
            <w:r w:rsidR="00EC4464" w:rsidRPr="00EC4464">
              <w:rPr>
                <w:lang w:val="lt-LT"/>
              </w:rPr>
              <w:t xml:space="preserve"> </w:t>
            </w:r>
            <w:proofErr w:type="spellStart"/>
            <w:r w:rsidR="00EC4464" w:rsidRPr="00EC4464">
              <w:rPr>
                <w:lang w:val="lt-LT"/>
              </w:rPr>
              <w:t>розрахунку</w:t>
            </w:r>
            <w:proofErr w:type="spellEnd"/>
            <w:r w:rsidR="00EC4464" w:rsidRPr="00EC4464">
              <w:rPr>
                <w:lang w:val="lt-LT"/>
              </w:rPr>
              <w:t xml:space="preserve"> </w:t>
            </w:r>
            <w:proofErr w:type="spellStart"/>
            <w:r w:rsidR="00EC4464" w:rsidRPr="00EC4464">
              <w:rPr>
                <w:lang w:val="lt-LT"/>
              </w:rPr>
              <w:t>ціни</w:t>
            </w:r>
            <w:proofErr w:type="spellEnd"/>
            <w:r w:rsidR="00EC4464" w:rsidRPr="00EC4464">
              <w:rPr>
                <w:lang w:val="lt-LT"/>
              </w:rPr>
              <w:t xml:space="preserve"> </w:t>
            </w:r>
            <w:proofErr w:type="spellStart"/>
            <w:r w:rsidR="00EC4464" w:rsidRPr="00EC4464">
              <w:rPr>
                <w:lang w:val="lt-LT"/>
              </w:rPr>
              <w:t>будь-яких</w:t>
            </w:r>
            <w:proofErr w:type="spellEnd"/>
            <w:r w:rsidR="00EC4464" w:rsidRPr="00EC4464">
              <w:rPr>
                <w:lang w:val="lt-LT"/>
              </w:rPr>
              <w:t xml:space="preserve"> </w:t>
            </w:r>
            <w:proofErr w:type="spellStart"/>
            <w:r w:rsidR="00EC4464" w:rsidRPr="00EC4464">
              <w:rPr>
                <w:lang w:val="lt-LT"/>
              </w:rPr>
              <w:t>додаткових</w:t>
            </w:r>
            <w:proofErr w:type="spellEnd"/>
            <w:r w:rsidR="00EC4464" w:rsidRPr="00EC4464">
              <w:rPr>
                <w:lang w:val="lt-LT"/>
              </w:rPr>
              <w:t xml:space="preserve"> </w:t>
            </w:r>
            <w:proofErr w:type="spellStart"/>
            <w:r w:rsidR="00EC4464" w:rsidRPr="00EC4464">
              <w:rPr>
                <w:lang w:val="lt-LT"/>
              </w:rPr>
              <w:t>або</w:t>
            </w:r>
            <w:proofErr w:type="spellEnd"/>
            <w:r w:rsidR="00EC4464" w:rsidRPr="00EC4464">
              <w:rPr>
                <w:lang w:val="lt-LT"/>
              </w:rPr>
              <w:t xml:space="preserve"> </w:t>
            </w:r>
            <w:proofErr w:type="spellStart"/>
            <w:r w:rsidR="00EC4464" w:rsidRPr="00EC4464">
              <w:rPr>
                <w:lang w:val="lt-LT"/>
              </w:rPr>
              <w:t>припинених</w:t>
            </w:r>
            <w:proofErr w:type="spellEnd"/>
            <w:r w:rsidR="00EC4464" w:rsidRPr="00EC4464">
              <w:rPr>
                <w:lang w:val="lt-LT"/>
              </w:rPr>
              <w:t xml:space="preserve"> </w:t>
            </w:r>
            <w:proofErr w:type="spellStart"/>
            <w:r w:rsidR="00EC4464" w:rsidRPr="00EC4464">
              <w:rPr>
                <w:lang w:val="lt-LT"/>
              </w:rPr>
              <w:t>Робіт</w:t>
            </w:r>
            <w:proofErr w:type="spellEnd"/>
            <w:r w:rsidR="00EC4464" w:rsidRPr="00EC4464">
              <w:rPr>
                <w:lang w:val="lt-LT"/>
              </w:rPr>
              <w:t>.</w:t>
            </w:r>
          </w:p>
        </w:tc>
      </w:tr>
      <w:tr w:rsidR="00F319F5" w:rsidRPr="00DB67A3" w14:paraId="7A8EA8E0" w14:textId="77777777" w:rsidTr="0022005C">
        <w:tc>
          <w:tcPr>
            <w:tcW w:w="4928" w:type="dxa"/>
            <w:gridSpan w:val="2"/>
          </w:tcPr>
          <w:p w14:paraId="2AD42287" w14:textId="15D335C1" w:rsidR="00F319F5" w:rsidRPr="00F319F5" w:rsidRDefault="00F319F5" w:rsidP="00F319F5">
            <w:pPr>
              <w:tabs>
                <w:tab w:val="left" w:pos="33"/>
              </w:tabs>
              <w:jc w:val="both"/>
              <w:rPr>
                <w:lang w:val="lt-LT" w:bidi="lt-LT"/>
              </w:rPr>
            </w:pPr>
            <w:r>
              <w:rPr>
                <w:lang w:val="lt-LT" w:bidi="lt-LT"/>
              </w:rPr>
              <w:t>4.16.</w:t>
            </w:r>
            <w:r w:rsidRPr="00F319F5">
              <w:rPr>
                <w:lang w:val="lt-LT" w:bidi="lt-LT"/>
              </w:rPr>
              <w:t xml:space="preserve"> Pasirašius Sutartį, Rangovas privalės pateikti pirkimo objekto darbų atlikimo grafiką </w:t>
            </w:r>
            <w:r w:rsidRPr="00EC4464">
              <w:rPr>
                <w:lang w:val="lt-LT"/>
              </w:rPr>
              <w:t>visiems Darbams su finansiniais srautais pagal Rangovo pasiūlymo kainą.</w:t>
            </w:r>
          </w:p>
        </w:tc>
        <w:tc>
          <w:tcPr>
            <w:tcW w:w="4848" w:type="dxa"/>
          </w:tcPr>
          <w:p w14:paraId="273D6D16" w14:textId="276F79C6" w:rsidR="00F319F5" w:rsidRPr="00F319F5" w:rsidRDefault="00F319F5" w:rsidP="00F319F5">
            <w:pPr>
              <w:tabs>
                <w:tab w:val="left" w:pos="567"/>
              </w:tabs>
              <w:jc w:val="both"/>
              <w:rPr>
                <w:lang w:val="lt-LT"/>
              </w:rPr>
            </w:pPr>
            <w:r>
              <w:rPr>
                <w:lang w:val="lt-LT"/>
              </w:rPr>
              <w:t xml:space="preserve">4.16. </w:t>
            </w:r>
            <w:proofErr w:type="spellStart"/>
            <w:r w:rsidRPr="00F319F5">
              <w:rPr>
                <w:lang w:val="lt-LT"/>
              </w:rPr>
              <w:t>Після</w:t>
            </w:r>
            <w:proofErr w:type="spellEnd"/>
            <w:r w:rsidRPr="00F319F5">
              <w:rPr>
                <w:lang w:val="lt-LT"/>
              </w:rPr>
              <w:t xml:space="preserve"> </w:t>
            </w:r>
            <w:proofErr w:type="spellStart"/>
            <w:r w:rsidRPr="00F319F5">
              <w:rPr>
                <w:lang w:val="lt-LT"/>
              </w:rPr>
              <w:t>підписання</w:t>
            </w:r>
            <w:proofErr w:type="spellEnd"/>
            <w:r w:rsidRPr="00F319F5">
              <w:rPr>
                <w:lang w:val="lt-LT"/>
              </w:rPr>
              <w:t xml:space="preserve"> </w:t>
            </w:r>
            <w:proofErr w:type="spellStart"/>
            <w:r w:rsidRPr="00F319F5">
              <w:rPr>
                <w:lang w:val="lt-LT"/>
              </w:rPr>
              <w:t>Контракту</w:t>
            </w:r>
            <w:proofErr w:type="spellEnd"/>
            <w:r w:rsidRPr="00F319F5">
              <w:rPr>
                <w:lang w:val="lt-LT"/>
              </w:rPr>
              <w:t xml:space="preserve"> </w:t>
            </w:r>
            <w:proofErr w:type="spellStart"/>
            <w:r w:rsidRPr="00F319F5">
              <w:rPr>
                <w:lang w:val="lt-LT"/>
              </w:rPr>
              <w:t>Підрядник</w:t>
            </w:r>
            <w:proofErr w:type="spellEnd"/>
            <w:r w:rsidRPr="00F319F5">
              <w:rPr>
                <w:lang w:val="lt-LT"/>
              </w:rPr>
              <w:t xml:space="preserve"> </w:t>
            </w:r>
            <w:proofErr w:type="spellStart"/>
            <w:r w:rsidRPr="00F319F5">
              <w:rPr>
                <w:lang w:val="lt-LT"/>
              </w:rPr>
              <w:t>повинен</w:t>
            </w:r>
            <w:proofErr w:type="spellEnd"/>
            <w:r w:rsidRPr="00F319F5">
              <w:rPr>
                <w:lang w:val="lt-LT"/>
              </w:rPr>
              <w:t xml:space="preserve"> </w:t>
            </w:r>
            <w:proofErr w:type="spellStart"/>
            <w:r w:rsidRPr="00F319F5">
              <w:rPr>
                <w:lang w:val="lt-LT"/>
              </w:rPr>
              <w:t>буде</w:t>
            </w:r>
            <w:proofErr w:type="spellEnd"/>
            <w:r w:rsidRPr="00F319F5">
              <w:rPr>
                <w:lang w:val="lt-LT"/>
              </w:rPr>
              <w:t xml:space="preserve"> </w:t>
            </w:r>
            <w:proofErr w:type="spellStart"/>
            <w:r w:rsidRPr="00F319F5">
              <w:rPr>
                <w:lang w:val="lt-LT"/>
              </w:rPr>
              <w:t>надати</w:t>
            </w:r>
            <w:proofErr w:type="spellEnd"/>
            <w:r w:rsidRPr="00F319F5">
              <w:rPr>
                <w:lang w:val="lt-LT"/>
              </w:rPr>
              <w:t xml:space="preserve"> </w:t>
            </w:r>
            <w:proofErr w:type="spellStart"/>
            <w:r w:rsidRPr="00F319F5">
              <w:rPr>
                <w:lang w:val="lt-LT"/>
              </w:rPr>
              <w:t>графік</w:t>
            </w:r>
            <w:proofErr w:type="spellEnd"/>
            <w:r w:rsidRPr="00F319F5">
              <w:rPr>
                <w:lang w:val="lt-LT"/>
              </w:rPr>
              <w:t xml:space="preserve"> </w:t>
            </w:r>
            <w:proofErr w:type="spellStart"/>
            <w:r w:rsidRPr="00F319F5">
              <w:rPr>
                <w:lang w:val="lt-LT"/>
              </w:rPr>
              <w:t>виконання</w:t>
            </w:r>
            <w:proofErr w:type="spellEnd"/>
            <w:r w:rsidRPr="00F319F5">
              <w:rPr>
                <w:lang w:val="lt-LT"/>
              </w:rPr>
              <w:t xml:space="preserve"> </w:t>
            </w:r>
            <w:proofErr w:type="spellStart"/>
            <w:r w:rsidRPr="00F319F5">
              <w:rPr>
                <w:lang w:val="lt-LT"/>
              </w:rPr>
              <w:t>всіх</w:t>
            </w:r>
            <w:proofErr w:type="spellEnd"/>
            <w:r w:rsidRPr="00F319F5">
              <w:rPr>
                <w:lang w:val="lt-LT"/>
              </w:rPr>
              <w:t xml:space="preserve"> </w:t>
            </w:r>
            <w:proofErr w:type="spellStart"/>
            <w:r w:rsidRPr="00F319F5">
              <w:rPr>
                <w:lang w:val="lt-LT"/>
              </w:rPr>
              <w:t>Робіт</w:t>
            </w:r>
            <w:proofErr w:type="spellEnd"/>
            <w:r w:rsidRPr="00F319F5">
              <w:rPr>
                <w:lang w:val="lt-LT"/>
              </w:rPr>
              <w:t xml:space="preserve">, </w:t>
            </w:r>
            <w:proofErr w:type="spellStart"/>
            <w:r w:rsidRPr="00F319F5">
              <w:rPr>
                <w:lang w:val="lt-LT"/>
              </w:rPr>
              <w:t>що</w:t>
            </w:r>
            <w:proofErr w:type="spellEnd"/>
            <w:r w:rsidRPr="00F319F5">
              <w:rPr>
                <w:lang w:val="lt-LT"/>
              </w:rPr>
              <w:t xml:space="preserve"> є </w:t>
            </w:r>
            <w:proofErr w:type="spellStart"/>
            <w:r w:rsidRPr="00F319F5">
              <w:rPr>
                <w:lang w:val="lt-LT"/>
              </w:rPr>
              <w:t>предметом</w:t>
            </w:r>
            <w:proofErr w:type="spellEnd"/>
            <w:r w:rsidRPr="00F319F5">
              <w:rPr>
                <w:lang w:val="lt-LT"/>
              </w:rPr>
              <w:t xml:space="preserve"> </w:t>
            </w:r>
            <w:proofErr w:type="spellStart"/>
            <w:r w:rsidRPr="00F319F5">
              <w:rPr>
                <w:lang w:val="lt-LT"/>
              </w:rPr>
              <w:t>Контракту</w:t>
            </w:r>
            <w:proofErr w:type="spellEnd"/>
            <w:r w:rsidRPr="00F319F5">
              <w:rPr>
                <w:lang w:val="lt-LT"/>
              </w:rPr>
              <w:t xml:space="preserve">, </w:t>
            </w:r>
            <w:proofErr w:type="spellStart"/>
            <w:r w:rsidRPr="00F319F5">
              <w:rPr>
                <w:lang w:val="lt-LT"/>
              </w:rPr>
              <w:t>із</w:t>
            </w:r>
            <w:proofErr w:type="spellEnd"/>
            <w:r w:rsidRPr="00F319F5">
              <w:rPr>
                <w:lang w:val="lt-LT"/>
              </w:rPr>
              <w:t xml:space="preserve"> </w:t>
            </w:r>
            <w:proofErr w:type="spellStart"/>
            <w:r w:rsidRPr="00F319F5">
              <w:rPr>
                <w:lang w:val="lt-LT"/>
              </w:rPr>
              <w:t>зазначенням</w:t>
            </w:r>
            <w:proofErr w:type="spellEnd"/>
            <w:r w:rsidRPr="00F319F5">
              <w:rPr>
                <w:lang w:val="lt-LT"/>
              </w:rPr>
              <w:t xml:space="preserve"> </w:t>
            </w:r>
            <w:proofErr w:type="spellStart"/>
            <w:r w:rsidRPr="00F319F5">
              <w:rPr>
                <w:lang w:val="lt-LT"/>
              </w:rPr>
              <w:t>фінансових</w:t>
            </w:r>
            <w:proofErr w:type="spellEnd"/>
            <w:r w:rsidRPr="00F319F5">
              <w:rPr>
                <w:lang w:val="lt-LT"/>
              </w:rPr>
              <w:t xml:space="preserve"> </w:t>
            </w:r>
            <w:proofErr w:type="spellStart"/>
            <w:r w:rsidRPr="00F319F5">
              <w:rPr>
                <w:lang w:val="lt-LT"/>
              </w:rPr>
              <w:t>потоків</w:t>
            </w:r>
            <w:proofErr w:type="spellEnd"/>
            <w:r w:rsidRPr="00F319F5">
              <w:rPr>
                <w:lang w:val="lt-LT"/>
              </w:rPr>
              <w:t xml:space="preserve"> </w:t>
            </w:r>
            <w:proofErr w:type="spellStart"/>
            <w:r w:rsidRPr="00F319F5">
              <w:rPr>
                <w:lang w:val="lt-LT"/>
              </w:rPr>
              <w:t>відповідно</w:t>
            </w:r>
            <w:proofErr w:type="spellEnd"/>
            <w:r w:rsidRPr="00F319F5">
              <w:rPr>
                <w:lang w:val="lt-LT"/>
              </w:rPr>
              <w:t xml:space="preserve"> </w:t>
            </w:r>
            <w:proofErr w:type="spellStart"/>
            <w:r w:rsidRPr="00F319F5">
              <w:rPr>
                <w:lang w:val="lt-LT"/>
              </w:rPr>
              <w:t>до</w:t>
            </w:r>
            <w:proofErr w:type="spellEnd"/>
            <w:r w:rsidRPr="00F319F5">
              <w:rPr>
                <w:lang w:val="lt-LT"/>
              </w:rPr>
              <w:t xml:space="preserve"> </w:t>
            </w:r>
            <w:proofErr w:type="spellStart"/>
            <w:r w:rsidRPr="00F319F5">
              <w:rPr>
                <w:lang w:val="lt-LT"/>
              </w:rPr>
              <w:t>цінової</w:t>
            </w:r>
            <w:proofErr w:type="spellEnd"/>
            <w:r w:rsidRPr="00F319F5">
              <w:rPr>
                <w:lang w:val="lt-LT"/>
              </w:rPr>
              <w:t xml:space="preserve"> </w:t>
            </w:r>
            <w:proofErr w:type="spellStart"/>
            <w:r w:rsidRPr="00F319F5">
              <w:rPr>
                <w:lang w:val="lt-LT"/>
              </w:rPr>
              <w:t>пропозиції</w:t>
            </w:r>
            <w:proofErr w:type="spellEnd"/>
            <w:r w:rsidRPr="00F319F5">
              <w:rPr>
                <w:lang w:val="lt-LT"/>
              </w:rPr>
              <w:t xml:space="preserve"> </w:t>
            </w:r>
            <w:proofErr w:type="spellStart"/>
            <w:r w:rsidRPr="00F319F5">
              <w:rPr>
                <w:lang w:val="lt-LT"/>
              </w:rPr>
              <w:t>Підрядника</w:t>
            </w:r>
            <w:proofErr w:type="spellEnd"/>
            <w:r w:rsidRPr="00F319F5">
              <w:rPr>
                <w:lang w:val="lt-LT"/>
              </w:rPr>
              <w:t>.</w:t>
            </w:r>
          </w:p>
        </w:tc>
      </w:tr>
      <w:tr w:rsidR="00721069" w:rsidRPr="00DB67A3" w14:paraId="4C4893B4" w14:textId="77777777" w:rsidTr="0022005C">
        <w:tc>
          <w:tcPr>
            <w:tcW w:w="4928" w:type="dxa"/>
            <w:gridSpan w:val="2"/>
          </w:tcPr>
          <w:p w14:paraId="21F1953A" w14:textId="07FB5708" w:rsidR="00721069" w:rsidRPr="0073772D" w:rsidRDefault="00721069" w:rsidP="00145F3F">
            <w:pPr>
              <w:tabs>
                <w:tab w:val="left" w:pos="22"/>
                <w:tab w:val="left" w:pos="555"/>
              </w:tabs>
              <w:ind w:left="22"/>
              <w:jc w:val="both"/>
              <w:rPr>
                <w:lang w:val="lt-LT" w:bidi="lt-LT"/>
              </w:rPr>
            </w:pPr>
            <w:r>
              <w:rPr>
                <w:lang w:val="lt-LT"/>
              </w:rPr>
              <w:t>4.</w:t>
            </w:r>
            <w:r w:rsidR="00F319F5">
              <w:rPr>
                <w:lang w:val="lt-LT"/>
              </w:rPr>
              <w:t xml:space="preserve">17. </w:t>
            </w:r>
            <w:r w:rsidRPr="00E66E23">
              <w:rPr>
                <w:rStyle w:val="ui-provider"/>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tc>
        <w:tc>
          <w:tcPr>
            <w:tcW w:w="4848" w:type="dxa"/>
          </w:tcPr>
          <w:p w14:paraId="4BF68B3D" w14:textId="3BD5BEA9" w:rsidR="00721069" w:rsidRPr="00E66E23" w:rsidRDefault="00B553F0" w:rsidP="00145F3F">
            <w:pPr>
              <w:tabs>
                <w:tab w:val="left" w:pos="567"/>
              </w:tabs>
              <w:jc w:val="both"/>
              <w:rPr>
                <w:lang w:val="lt-LT"/>
              </w:rPr>
            </w:pPr>
            <w:r w:rsidRPr="00B553F0">
              <w:rPr>
                <w:lang w:val="lt-LT"/>
              </w:rPr>
              <w:t>4.1</w:t>
            </w:r>
            <w:r w:rsidR="00F319F5">
              <w:rPr>
                <w:lang w:val="lt-LT"/>
              </w:rPr>
              <w:t>7</w:t>
            </w:r>
            <w:r w:rsidRPr="00B553F0">
              <w:rPr>
                <w:lang w:val="lt-LT"/>
              </w:rPr>
              <w:t xml:space="preserve">. </w:t>
            </w:r>
            <w:proofErr w:type="spellStart"/>
            <w:r w:rsidRPr="00B553F0">
              <w:rPr>
                <w:lang w:val="lt-LT"/>
              </w:rPr>
              <w:t>До</w:t>
            </w:r>
            <w:proofErr w:type="spellEnd"/>
            <w:r w:rsidRPr="00B553F0">
              <w:rPr>
                <w:lang w:val="lt-LT"/>
              </w:rPr>
              <w:t xml:space="preserve"> </w:t>
            </w:r>
            <w:proofErr w:type="spellStart"/>
            <w:r w:rsidRPr="00B553F0">
              <w:rPr>
                <w:lang w:val="lt-LT"/>
              </w:rPr>
              <w:t>закінчення</w:t>
            </w:r>
            <w:proofErr w:type="spellEnd"/>
            <w:r w:rsidRPr="00B553F0">
              <w:rPr>
                <w:lang w:val="lt-LT"/>
              </w:rPr>
              <w:t xml:space="preserve"> </w:t>
            </w:r>
            <w:proofErr w:type="spellStart"/>
            <w:r w:rsidRPr="00B553F0">
              <w:rPr>
                <w:lang w:val="lt-LT"/>
              </w:rPr>
              <w:t>кінцевого</w:t>
            </w:r>
            <w:proofErr w:type="spellEnd"/>
            <w:r w:rsidRPr="00B553F0">
              <w:rPr>
                <w:lang w:val="lt-LT"/>
              </w:rPr>
              <w:t xml:space="preserve"> </w:t>
            </w:r>
            <w:proofErr w:type="spellStart"/>
            <w:r w:rsidRPr="00B553F0">
              <w:rPr>
                <w:lang w:val="lt-LT"/>
              </w:rPr>
              <w:t>терміну</w:t>
            </w:r>
            <w:proofErr w:type="spellEnd"/>
            <w:r w:rsidRPr="00B553F0">
              <w:rPr>
                <w:lang w:val="lt-LT"/>
              </w:rPr>
              <w:t xml:space="preserve"> </w:t>
            </w:r>
            <w:proofErr w:type="spellStart"/>
            <w:r w:rsidRPr="00B553F0">
              <w:rPr>
                <w:lang w:val="lt-LT"/>
              </w:rPr>
              <w:t>подання</w:t>
            </w:r>
            <w:proofErr w:type="spellEnd"/>
            <w:r w:rsidRPr="00B553F0">
              <w:rPr>
                <w:lang w:val="lt-LT"/>
              </w:rPr>
              <w:t xml:space="preserve"> </w:t>
            </w:r>
            <w:proofErr w:type="spellStart"/>
            <w:r w:rsidRPr="00B553F0">
              <w:rPr>
                <w:lang w:val="lt-LT"/>
              </w:rPr>
              <w:t>пропозицій</w:t>
            </w:r>
            <w:proofErr w:type="spellEnd"/>
            <w:r w:rsidRPr="00B553F0">
              <w:rPr>
                <w:lang w:val="lt-LT"/>
              </w:rPr>
              <w:t xml:space="preserve"> </w:t>
            </w:r>
            <w:proofErr w:type="spellStart"/>
            <w:r w:rsidRPr="00B553F0">
              <w:rPr>
                <w:lang w:val="lt-LT"/>
              </w:rPr>
              <w:t>постачальник</w:t>
            </w:r>
            <w:proofErr w:type="spellEnd"/>
            <w:r w:rsidRPr="00B553F0">
              <w:rPr>
                <w:lang w:val="lt-LT"/>
              </w:rPr>
              <w:t xml:space="preserve"> </w:t>
            </w:r>
            <w:proofErr w:type="spellStart"/>
            <w:r w:rsidRPr="00B553F0">
              <w:rPr>
                <w:lang w:val="lt-LT"/>
              </w:rPr>
              <w:t>може</w:t>
            </w:r>
            <w:proofErr w:type="spellEnd"/>
            <w:r w:rsidRPr="00B553F0">
              <w:rPr>
                <w:lang w:val="lt-LT"/>
              </w:rPr>
              <w:t xml:space="preserve"> </w:t>
            </w:r>
            <w:proofErr w:type="spellStart"/>
            <w:r w:rsidRPr="00B553F0">
              <w:rPr>
                <w:lang w:val="lt-LT"/>
              </w:rPr>
              <w:t>змінити</w:t>
            </w:r>
            <w:proofErr w:type="spellEnd"/>
            <w:r w:rsidRPr="00B553F0">
              <w:rPr>
                <w:lang w:val="lt-LT"/>
              </w:rPr>
              <w:t xml:space="preserve"> </w:t>
            </w:r>
            <w:proofErr w:type="spellStart"/>
            <w:r w:rsidRPr="00B553F0">
              <w:rPr>
                <w:lang w:val="lt-LT"/>
              </w:rPr>
              <w:t>або</w:t>
            </w:r>
            <w:proofErr w:type="spellEnd"/>
            <w:r w:rsidRPr="00B553F0">
              <w:rPr>
                <w:lang w:val="lt-LT"/>
              </w:rPr>
              <w:t xml:space="preserve"> </w:t>
            </w:r>
            <w:proofErr w:type="spellStart"/>
            <w:r w:rsidRPr="00B553F0">
              <w:rPr>
                <w:lang w:val="lt-LT"/>
              </w:rPr>
              <w:t>відкликати</w:t>
            </w:r>
            <w:proofErr w:type="spellEnd"/>
            <w:r w:rsidRPr="00B553F0">
              <w:rPr>
                <w:lang w:val="lt-LT"/>
              </w:rPr>
              <w:t xml:space="preserve"> </w:t>
            </w:r>
            <w:proofErr w:type="spellStart"/>
            <w:r w:rsidRPr="00B553F0">
              <w:rPr>
                <w:lang w:val="lt-LT"/>
              </w:rPr>
              <w:t>свою</w:t>
            </w:r>
            <w:proofErr w:type="spellEnd"/>
            <w:r w:rsidRPr="00B553F0">
              <w:rPr>
                <w:lang w:val="lt-LT"/>
              </w:rPr>
              <w:t xml:space="preserve"> </w:t>
            </w:r>
            <w:proofErr w:type="spellStart"/>
            <w:r w:rsidRPr="00B553F0">
              <w:rPr>
                <w:lang w:val="lt-LT"/>
              </w:rPr>
              <w:t>пропозицію</w:t>
            </w:r>
            <w:proofErr w:type="spellEnd"/>
            <w:r w:rsidRPr="00B553F0">
              <w:rPr>
                <w:lang w:val="lt-LT"/>
              </w:rPr>
              <w:t xml:space="preserve">, </w:t>
            </w:r>
            <w:proofErr w:type="spellStart"/>
            <w:r w:rsidRPr="00B553F0">
              <w:rPr>
                <w:lang w:val="lt-LT"/>
              </w:rPr>
              <w:t>не</w:t>
            </w:r>
            <w:proofErr w:type="spellEnd"/>
            <w:r w:rsidRPr="00B553F0">
              <w:rPr>
                <w:lang w:val="lt-LT"/>
              </w:rPr>
              <w:t xml:space="preserve"> </w:t>
            </w:r>
            <w:proofErr w:type="spellStart"/>
            <w:r w:rsidRPr="00B553F0">
              <w:rPr>
                <w:lang w:val="lt-LT"/>
              </w:rPr>
              <w:t>втрачаючи</w:t>
            </w:r>
            <w:proofErr w:type="spellEnd"/>
            <w:r w:rsidRPr="00B553F0">
              <w:rPr>
                <w:lang w:val="lt-LT"/>
              </w:rPr>
              <w:t xml:space="preserve"> </w:t>
            </w:r>
            <w:proofErr w:type="spellStart"/>
            <w:r w:rsidRPr="00B553F0">
              <w:rPr>
                <w:lang w:val="lt-LT"/>
              </w:rPr>
              <w:t>права</w:t>
            </w:r>
            <w:proofErr w:type="spellEnd"/>
            <w:r w:rsidRPr="00B553F0">
              <w:rPr>
                <w:lang w:val="lt-LT"/>
              </w:rPr>
              <w:t xml:space="preserve"> </w:t>
            </w:r>
            <w:proofErr w:type="spellStart"/>
            <w:r w:rsidRPr="00B553F0">
              <w:rPr>
                <w:lang w:val="lt-LT"/>
              </w:rPr>
              <w:t>забезпечити</w:t>
            </w:r>
            <w:proofErr w:type="spellEnd"/>
            <w:r w:rsidRPr="00B553F0">
              <w:rPr>
                <w:lang w:val="lt-LT"/>
              </w:rPr>
              <w:t xml:space="preserve"> </w:t>
            </w:r>
            <w:proofErr w:type="spellStart"/>
            <w:r w:rsidRPr="00B553F0">
              <w:rPr>
                <w:lang w:val="lt-LT"/>
              </w:rPr>
              <w:t>дійсність</w:t>
            </w:r>
            <w:proofErr w:type="spellEnd"/>
            <w:r w:rsidRPr="00B553F0">
              <w:rPr>
                <w:lang w:val="lt-LT"/>
              </w:rPr>
              <w:t xml:space="preserve"> </w:t>
            </w:r>
            <w:proofErr w:type="spellStart"/>
            <w:r w:rsidRPr="00B553F0">
              <w:rPr>
                <w:lang w:val="lt-LT"/>
              </w:rPr>
              <w:t>своєї</w:t>
            </w:r>
            <w:proofErr w:type="spellEnd"/>
            <w:r w:rsidRPr="00B553F0">
              <w:rPr>
                <w:lang w:val="lt-LT"/>
              </w:rPr>
              <w:t xml:space="preserve"> </w:t>
            </w:r>
            <w:proofErr w:type="spellStart"/>
            <w:r w:rsidRPr="00B553F0">
              <w:rPr>
                <w:lang w:val="lt-LT"/>
              </w:rPr>
              <w:t>пропозиції</w:t>
            </w:r>
            <w:proofErr w:type="spellEnd"/>
            <w:r w:rsidRPr="00B553F0">
              <w:rPr>
                <w:lang w:val="lt-LT"/>
              </w:rPr>
              <w:t xml:space="preserve">, </w:t>
            </w:r>
            <w:proofErr w:type="spellStart"/>
            <w:r w:rsidRPr="00B553F0">
              <w:rPr>
                <w:lang w:val="lt-LT"/>
              </w:rPr>
              <w:t>якщо</w:t>
            </w:r>
            <w:proofErr w:type="spellEnd"/>
            <w:r w:rsidRPr="00B553F0">
              <w:rPr>
                <w:lang w:val="lt-LT"/>
              </w:rPr>
              <w:t xml:space="preserve"> </w:t>
            </w:r>
            <w:proofErr w:type="spellStart"/>
            <w:r w:rsidRPr="00B553F0">
              <w:rPr>
                <w:lang w:val="lt-LT"/>
              </w:rPr>
              <w:t>про</w:t>
            </w:r>
            <w:proofErr w:type="spellEnd"/>
            <w:r w:rsidRPr="00B553F0">
              <w:rPr>
                <w:lang w:val="lt-LT"/>
              </w:rPr>
              <w:t xml:space="preserve"> </w:t>
            </w:r>
            <w:proofErr w:type="spellStart"/>
            <w:r w:rsidRPr="00B553F0">
              <w:rPr>
                <w:lang w:val="lt-LT"/>
              </w:rPr>
              <w:t>це</w:t>
            </w:r>
            <w:proofErr w:type="spellEnd"/>
            <w:r w:rsidRPr="00B553F0">
              <w:rPr>
                <w:lang w:val="lt-LT"/>
              </w:rPr>
              <w:t xml:space="preserve"> </w:t>
            </w:r>
            <w:proofErr w:type="spellStart"/>
            <w:r w:rsidRPr="00B553F0">
              <w:rPr>
                <w:lang w:val="lt-LT"/>
              </w:rPr>
              <w:t>було</w:t>
            </w:r>
            <w:proofErr w:type="spellEnd"/>
            <w:r w:rsidRPr="00B553F0">
              <w:rPr>
                <w:lang w:val="lt-LT"/>
              </w:rPr>
              <w:t xml:space="preserve"> </w:t>
            </w:r>
            <w:proofErr w:type="spellStart"/>
            <w:r w:rsidRPr="00B553F0">
              <w:rPr>
                <w:lang w:val="lt-LT"/>
              </w:rPr>
              <w:t>зроблено</w:t>
            </w:r>
            <w:proofErr w:type="spellEnd"/>
            <w:r w:rsidRPr="00B553F0">
              <w:rPr>
                <w:lang w:val="lt-LT"/>
              </w:rPr>
              <w:t xml:space="preserve"> </w:t>
            </w:r>
            <w:proofErr w:type="spellStart"/>
            <w:r w:rsidRPr="00B553F0">
              <w:rPr>
                <w:lang w:val="lt-LT"/>
              </w:rPr>
              <w:t>запит</w:t>
            </w:r>
            <w:proofErr w:type="spellEnd"/>
            <w:r w:rsidRPr="00B553F0">
              <w:rPr>
                <w:lang w:val="lt-LT"/>
              </w:rPr>
              <w:t xml:space="preserve">. </w:t>
            </w:r>
            <w:proofErr w:type="spellStart"/>
            <w:r w:rsidRPr="00B553F0">
              <w:rPr>
                <w:lang w:val="lt-LT"/>
              </w:rPr>
              <w:t>Така</w:t>
            </w:r>
            <w:proofErr w:type="spellEnd"/>
            <w:r w:rsidRPr="00B553F0">
              <w:rPr>
                <w:lang w:val="lt-LT"/>
              </w:rPr>
              <w:t xml:space="preserve"> </w:t>
            </w:r>
            <w:proofErr w:type="spellStart"/>
            <w:r w:rsidRPr="00B553F0">
              <w:rPr>
                <w:lang w:val="lt-LT"/>
              </w:rPr>
              <w:t>зміна</w:t>
            </w:r>
            <w:proofErr w:type="spellEnd"/>
            <w:r w:rsidRPr="00B553F0">
              <w:rPr>
                <w:lang w:val="lt-LT"/>
              </w:rPr>
              <w:t xml:space="preserve"> </w:t>
            </w:r>
            <w:proofErr w:type="spellStart"/>
            <w:r w:rsidRPr="00B553F0">
              <w:rPr>
                <w:lang w:val="lt-LT"/>
              </w:rPr>
              <w:t>або</w:t>
            </w:r>
            <w:proofErr w:type="spellEnd"/>
            <w:r w:rsidRPr="00B553F0">
              <w:rPr>
                <w:lang w:val="lt-LT"/>
              </w:rPr>
              <w:t xml:space="preserve"> </w:t>
            </w:r>
            <w:proofErr w:type="spellStart"/>
            <w:r w:rsidRPr="00B553F0">
              <w:rPr>
                <w:lang w:val="lt-LT"/>
              </w:rPr>
              <w:t>повідомлення</w:t>
            </w:r>
            <w:proofErr w:type="spellEnd"/>
            <w:r w:rsidRPr="00B553F0">
              <w:rPr>
                <w:lang w:val="lt-LT"/>
              </w:rPr>
              <w:t xml:space="preserve"> </w:t>
            </w:r>
            <w:proofErr w:type="spellStart"/>
            <w:r w:rsidRPr="00B553F0">
              <w:rPr>
                <w:lang w:val="lt-LT"/>
              </w:rPr>
              <w:t>про</w:t>
            </w:r>
            <w:proofErr w:type="spellEnd"/>
            <w:r w:rsidRPr="00B553F0">
              <w:rPr>
                <w:lang w:val="lt-LT"/>
              </w:rPr>
              <w:t xml:space="preserve"> </w:t>
            </w:r>
            <w:proofErr w:type="spellStart"/>
            <w:r w:rsidRPr="00B553F0">
              <w:rPr>
                <w:lang w:val="lt-LT"/>
              </w:rPr>
              <w:t>скасування</w:t>
            </w:r>
            <w:proofErr w:type="spellEnd"/>
            <w:r w:rsidRPr="00B553F0">
              <w:rPr>
                <w:lang w:val="lt-LT"/>
              </w:rPr>
              <w:t xml:space="preserve"> </w:t>
            </w:r>
            <w:proofErr w:type="spellStart"/>
            <w:r w:rsidRPr="00B553F0">
              <w:rPr>
                <w:lang w:val="lt-LT"/>
              </w:rPr>
              <w:t>пропозиції</w:t>
            </w:r>
            <w:proofErr w:type="spellEnd"/>
            <w:r w:rsidRPr="00B553F0">
              <w:rPr>
                <w:lang w:val="lt-LT"/>
              </w:rPr>
              <w:t xml:space="preserve"> </w:t>
            </w:r>
            <w:proofErr w:type="spellStart"/>
            <w:r w:rsidRPr="00B553F0">
              <w:rPr>
                <w:lang w:val="lt-LT"/>
              </w:rPr>
              <w:t>визнається</w:t>
            </w:r>
            <w:proofErr w:type="spellEnd"/>
            <w:r w:rsidRPr="00B553F0">
              <w:rPr>
                <w:lang w:val="lt-LT"/>
              </w:rPr>
              <w:t xml:space="preserve"> </w:t>
            </w:r>
            <w:proofErr w:type="spellStart"/>
            <w:r w:rsidRPr="00B553F0">
              <w:rPr>
                <w:lang w:val="lt-LT"/>
              </w:rPr>
              <w:t>дійсним</w:t>
            </w:r>
            <w:proofErr w:type="spellEnd"/>
            <w:r w:rsidRPr="00B553F0">
              <w:rPr>
                <w:lang w:val="lt-LT"/>
              </w:rPr>
              <w:t xml:space="preserve">, </w:t>
            </w:r>
            <w:proofErr w:type="spellStart"/>
            <w:r w:rsidRPr="00B553F0">
              <w:rPr>
                <w:lang w:val="lt-LT"/>
              </w:rPr>
              <w:t>якщо</w:t>
            </w:r>
            <w:proofErr w:type="spellEnd"/>
            <w:r w:rsidRPr="00B553F0">
              <w:rPr>
                <w:lang w:val="lt-LT"/>
              </w:rPr>
              <w:t xml:space="preserve"> </w:t>
            </w:r>
            <w:proofErr w:type="spellStart"/>
            <w:r w:rsidRPr="00B553F0">
              <w:rPr>
                <w:lang w:val="lt-LT"/>
              </w:rPr>
              <w:t>воно</w:t>
            </w:r>
            <w:proofErr w:type="spellEnd"/>
            <w:r w:rsidRPr="00B553F0">
              <w:rPr>
                <w:lang w:val="lt-LT"/>
              </w:rPr>
              <w:t xml:space="preserve"> </w:t>
            </w:r>
            <w:proofErr w:type="spellStart"/>
            <w:r w:rsidRPr="00B553F0">
              <w:rPr>
                <w:lang w:val="lt-LT"/>
              </w:rPr>
              <w:t>отримано</w:t>
            </w:r>
            <w:proofErr w:type="spellEnd"/>
            <w:r w:rsidRPr="00B553F0">
              <w:rPr>
                <w:lang w:val="lt-LT"/>
              </w:rPr>
              <w:t xml:space="preserve"> </w:t>
            </w:r>
            <w:proofErr w:type="spellStart"/>
            <w:r w:rsidRPr="00B553F0">
              <w:rPr>
                <w:lang w:val="lt-LT"/>
              </w:rPr>
              <w:t>закупівельною</w:t>
            </w:r>
            <w:proofErr w:type="spellEnd"/>
            <w:r w:rsidRPr="00B553F0">
              <w:rPr>
                <w:lang w:val="lt-LT"/>
              </w:rPr>
              <w:t xml:space="preserve"> </w:t>
            </w:r>
            <w:proofErr w:type="spellStart"/>
            <w:r w:rsidRPr="00B553F0">
              <w:rPr>
                <w:lang w:val="lt-LT"/>
              </w:rPr>
              <w:t>організацією</w:t>
            </w:r>
            <w:proofErr w:type="spellEnd"/>
            <w:r w:rsidRPr="00B553F0">
              <w:rPr>
                <w:lang w:val="lt-LT"/>
              </w:rPr>
              <w:t xml:space="preserve"> </w:t>
            </w:r>
            <w:proofErr w:type="spellStart"/>
            <w:r w:rsidRPr="00B553F0">
              <w:rPr>
                <w:lang w:val="lt-LT"/>
              </w:rPr>
              <w:t>до</w:t>
            </w:r>
            <w:proofErr w:type="spellEnd"/>
            <w:r w:rsidRPr="00B553F0">
              <w:rPr>
                <w:lang w:val="lt-LT"/>
              </w:rPr>
              <w:t xml:space="preserve"> </w:t>
            </w:r>
            <w:proofErr w:type="spellStart"/>
            <w:r w:rsidRPr="00B553F0">
              <w:rPr>
                <w:lang w:val="lt-LT"/>
              </w:rPr>
              <w:t>закінчення</w:t>
            </w:r>
            <w:proofErr w:type="spellEnd"/>
            <w:r w:rsidRPr="00B553F0">
              <w:rPr>
                <w:lang w:val="lt-LT"/>
              </w:rPr>
              <w:t xml:space="preserve"> </w:t>
            </w:r>
            <w:proofErr w:type="spellStart"/>
            <w:r w:rsidRPr="00B553F0">
              <w:rPr>
                <w:lang w:val="lt-LT"/>
              </w:rPr>
              <w:t>строку</w:t>
            </w:r>
            <w:proofErr w:type="spellEnd"/>
            <w:r w:rsidRPr="00B553F0">
              <w:rPr>
                <w:lang w:val="lt-LT"/>
              </w:rPr>
              <w:t xml:space="preserve"> </w:t>
            </w:r>
            <w:proofErr w:type="spellStart"/>
            <w:r w:rsidRPr="00B553F0">
              <w:rPr>
                <w:lang w:val="lt-LT"/>
              </w:rPr>
              <w:t>подання</w:t>
            </w:r>
            <w:proofErr w:type="spellEnd"/>
            <w:r w:rsidRPr="00B553F0">
              <w:rPr>
                <w:lang w:val="lt-LT"/>
              </w:rPr>
              <w:t xml:space="preserve"> </w:t>
            </w:r>
            <w:proofErr w:type="spellStart"/>
            <w:r w:rsidRPr="00B553F0">
              <w:rPr>
                <w:lang w:val="lt-LT"/>
              </w:rPr>
              <w:t>пропозицій</w:t>
            </w:r>
            <w:proofErr w:type="spellEnd"/>
            <w:r w:rsidRPr="00B553F0">
              <w:rPr>
                <w:lang w:val="lt-LT"/>
              </w:rPr>
              <w:t>.</w:t>
            </w:r>
          </w:p>
        </w:tc>
      </w:tr>
      <w:tr w:rsidR="00145F3F" w:rsidRPr="00DB67A3" w14:paraId="15AA4ED9" w14:textId="7170590C" w:rsidTr="0022005C">
        <w:tc>
          <w:tcPr>
            <w:tcW w:w="4928" w:type="dxa"/>
            <w:gridSpan w:val="2"/>
          </w:tcPr>
          <w:p w14:paraId="77B5D49C" w14:textId="77777777" w:rsidR="00145F3F" w:rsidRPr="00743DD2" w:rsidRDefault="00145F3F" w:rsidP="00145F3F">
            <w:pPr>
              <w:tabs>
                <w:tab w:val="left" w:pos="1276"/>
              </w:tabs>
              <w:jc w:val="both"/>
              <w:rPr>
                <w:lang w:val="lt-LT"/>
              </w:rPr>
            </w:pPr>
          </w:p>
        </w:tc>
        <w:tc>
          <w:tcPr>
            <w:tcW w:w="4848" w:type="dxa"/>
          </w:tcPr>
          <w:p w14:paraId="7E15077C" w14:textId="77777777" w:rsidR="00145F3F" w:rsidRPr="00743DD2" w:rsidRDefault="00145F3F" w:rsidP="00145F3F">
            <w:pPr>
              <w:tabs>
                <w:tab w:val="left" w:pos="1276"/>
              </w:tabs>
              <w:jc w:val="both"/>
              <w:rPr>
                <w:lang w:val="lt-LT"/>
              </w:rPr>
            </w:pPr>
          </w:p>
        </w:tc>
      </w:tr>
      <w:tr w:rsidR="00145F3F" w:rsidRPr="00DB67A3" w14:paraId="235C64C4" w14:textId="07CD1012" w:rsidTr="0022005C">
        <w:tc>
          <w:tcPr>
            <w:tcW w:w="4928" w:type="dxa"/>
            <w:gridSpan w:val="2"/>
          </w:tcPr>
          <w:p w14:paraId="419F9D25" w14:textId="30A33273" w:rsidR="00145F3F" w:rsidRPr="00EC4464" w:rsidRDefault="00145F3F" w:rsidP="005B7112">
            <w:pPr>
              <w:pStyle w:val="Heading1"/>
              <w:numPr>
                <w:ilvl w:val="0"/>
                <w:numId w:val="110"/>
              </w:numPr>
              <w:tabs>
                <w:tab w:val="left" w:pos="306"/>
              </w:tabs>
              <w:spacing w:before="0" w:after="0"/>
              <w:rPr>
                <w:rFonts w:ascii="Times New Roman" w:hAnsi="Times New Roman"/>
                <w:sz w:val="24"/>
                <w:szCs w:val="24"/>
                <w:lang w:val="pt-PT"/>
              </w:rPr>
            </w:pPr>
            <w:r>
              <w:rPr>
                <w:rFonts w:ascii="Times New Roman" w:hAnsi="Times New Roman"/>
                <w:sz w:val="24"/>
                <w:szCs w:val="24"/>
                <w:lang w:bidi="lt-LT"/>
              </w:rPr>
              <w:t>PIRKIMO SĄLYGŲ</w:t>
            </w:r>
            <w:r w:rsidRPr="003B5031">
              <w:rPr>
                <w:rFonts w:ascii="Times New Roman" w:hAnsi="Times New Roman"/>
                <w:sz w:val="24"/>
                <w:szCs w:val="24"/>
                <w:lang w:bidi="lt-LT"/>
              </w:rPr>
              <w:t xml:space="preserve"> PAAIŠKINIMAS IR PATIKSLINIMAS</w:t>
            </w:r>
          </w:p>
        </w:tc>
        <w:tc>
          <w:tcPr>
            <w:tcW w:w="4848" w:type="dxa"/>
          </w:tcPr>
          <w:p w14:paraId="60EE24EE" w14:textId="2A6E573D" w:rsidR="00145F3F" w:rsidRPr="003B5031" w:rsidRDefault="00145F3F" w:rsidP="00145F3F">
            <w:pPr>
              <w:pStyle w:val="Heading1"/>
              <w:numPr>
                <w:ilvl w:val="0"/>
                <w:numId w:val="16"/>
              </w:numPr>
              <w:tabs>
                <w:tab w:val="left" w:pos="306"/>
              </w:tabs>
              <w:spacing w:before="0" w:after="0"/>
              <w:rPr>
                <w:rFonts w:ascii="Times New Roman" w:hAnsi="Times New Roman"/>
                <w:sz w:val="24"/>
                <w:szCs w:val="24"/>
                <w:lang w:bidi="lt-LT"/>
              </w:rPr>
            </w:pPr>
            <w:r w:rsidRPr="003B5031">
              <w:rPr>
                <w:rFonts w:ascii="Times New Roman" w:hAnsi="Times New Roman"/>
                <w:sz w:val="24"/>
                <w:szCs w:val="24"/>
              </w:rPr>
              <w:t>РОЗ'ЯСНЕННЯ ТА РЕДАКЦІЯ ЗАКУПІВЕЛЬНОЇ ДОКУМЕНТАЦІЇ</w:t>
            </w:r>
          </w:p>
        </w:tc>
      </w:tr>
      <w:tr w:rsidR="00145F3F" w:rsidRPr="00DB67A3" w14:paraId="519BC34A" w14:textId="2B0BA69D" w:rsidTr="0022005C">
        <w:tc>
          <w:tcPr>
            <w:tcW w:w="4928" w:type="dxa"/>
            <w:gridSpan w:val="2"/>
          </w:tcPr>
          <w:p w14:paraId="2A928241" w14:textId="2C6A4F20" w:rsidR="00145F3F" w:rsidRPr="000831F2" w:rsidRDefault="00145F3F" w:rsidP="00145F3F">
            <w:pPr>
              <w:pStyle w:val="ListParagraph"/>
              <w:numPr>
                <w:ilvl w:val="1"/>
                <w:numId w:val="16"/>
              </w:numPr>
              <w:tabs>
                <w:tab w:val="left" w:pos="306"/>
              </w:tabs>
              <w:ind w:left="22" w:hanging="22"/>
              <w:jc w:val="both"/>
              <w:rPr>
                <w:rFonts w:cs="Arial"/>
                <w:szCs w:val="26"/>
                <w:lang w:val="ru-RU" w:eastAsia="lt-LT"/>
              </w:rPr>
            </w:pPr>
            <w:r>
              <w:rPr>
                <w:rFonts w:cs="Arial"/>
                <w:szCs w:val="26"/>
                <w:lang w:val="lt-LT" w:bidi="lt-LT"/>
              </w:rPr>
              <w:t>Pirkimo sąlygos</w:t>
            </w:r>
            <w:r w:rsidRPr="00743DD2">
              <w:rPr>
                <w:rFonts w:cs="Arial"/>
                <w:szCs w:val="26"/>
                <w:lang w:val="lt-LT" w:bidi="lt-LT"/>
              </w:rPr>
              <w:t xml:space="preserve">, visi jų paaiškinimai ir papildymai, įskaitant kvietimus, pranešimus </w:t>
            </w:r>
            <w:r>
              <w:rPr>
                <w:rFonts w:cs="Arial"/>
                <w:szCs w:val="26"/>
                <w:lang w:val="lt-LT" w:bidi="lt-LT"/>
              </w:rPr>
              <w:t>r</w:t>
            </w:r>
            <w:r w:rsidRPr="00743DD2">
              <w:rPr>
                <w:rFonts w:cs="Arial"/>
                <w:szCs w:val="26"/>
                <w:lang w:val="lt-LT" w:bidi="lt-LT"/>
              </w:rPr>
              <w:t xml:space="preserve">angovams, pasiūlyme nurodytų aritmetinių klaidų taisymus, neįprastai mažos kainos pagrindimo dokumentus, pateikiami ir perduodami </w:t>
            </w:r>
            <w:r w:rsidR="008C7CA8">
              <w:rPr>
                <w:rFonts w:cs="Arial"/>
                <w:szCs w:val="26"/>
                <w:lang w:val="lt-LT" w:bidi="lt-LT"/>
              </w:rPr>
              <w:t>CVP IS priemonėmis.</w:t>
            </w:r>
            <w:r w:rsidRPr="00743DD2">
              <w:rPr>
                <w:rFonts w:cs="Arial"/>
                <w:szCs w:val="26"/>
                <w:lang w:val="lt-LT" w:bidi="lt-LT"/>
              </w:rPr>
              <w:t xml:space="preserve"> </w:t>
            </w:r>
          </w:p>
        </w:tc>
        <w:tc>
          <w:tcPr>
            <w:tcW w:w="4848" w:type="dxa"/>
          </w:tcPr>
          <w:p w14:paraId="79039AF1" w14:textId="5C2641DA" w:rsidR="00145F3F" w:rsidRPr="00743DD2" w:rsidRDefault="00615985" w:rsidP="00145F3F">
            <w:pPr>
              <w:tabs>
                <w:tab w:val="left" w:pos="426"/>
              </w:tabs>
              <w:jc w:val="both"/>
              <w:rPr>
                <w:rFonts w:cs="Arial"/>
                <w:szCs w:val="26"/>
                <w:lang w:val="lt-LT" w:bidi="lt-LT"/>
              </w:rPr>
            </w:pPr>
            <w:r w:rsidRPr="00615985">
              <w:rPr>
                <w:lang w:val="lt-LT"/>
              </w:rPr>
              <w:t xml:space="preserve">5.1. </w:t>
            </w:r>
            <w:proofErr w:type="spellStart"/>
            <w:r w:rsidRPr="00615985">
              <w:rPr>
                <w:lang w:val="lt-LT"/>
              </w:rPr>
              <w:t>Умови</w:t>
            </w:r>
            <w:proofErr w:type="spellEnd"/>
            <w:r w:rsidRPr="00615985">
              <w:rPr>
                <w:lang w:val="lt-LT"/>
              </w:rPr>
              <w:t xml:space="preserve"> </w:t>
            </w:r>
            <w:proofErr w:type="spellStart"/>
            <w:r w:rsidRPr="00615985">
              <w:rPr>
                <w:lang w:val="lt-LT"/>
              </w:rPr>
              <w:t>закупівлі</w:t>
            </w:r>
            <w:proofErr w:type="spellEnd"/>
            <w:r w:rsidRPr="00615985">
              <w:rPr>
                <w:lang w:val="lt-LT"/>
              </w:rPr>
              <w:t xml:space="preserve">, </w:t>
            </w:r>
            <w:proofErr w:type="spellStart"/>
            <w:r w:rsidRPr="00615985">
              <w:rPr>
                <w:lang w:val="lt-LT"/>
              </w:rPr>
              <w:t>усі</w:t>
            </w:r>
            <w:proofErr w:type="spellEnd"/>
            <w:r w:rsidRPr="00615985">
              <w:rPr>
                <w:lang w:val="lt-LT"/>
              </w:rPr>
              <w:t xml:space="preserve"> </w:t>
            </w:r>
            <w:proofErr w:type="spellStart"/>
            <w:r w:rsidRPr="00615985">
              <w:rPr>
                <w:lang w:val="lt-LT"/>
              </w:rPr>
              <w:t>пояснення</w:t>
            </w:r>
            <w:proofErr w:type="spellEnd"/>
            <w:r w:rsidRPr="00615985">
              <w:rPr>
                <w:lang w:val="lt-LT"/>
              </w:rPr>
              <w:t xml:space="preserve"> </w:t>
            </w:r>
            <w:proofErr w:type="spellStart"/>
            <w:r w:rsidRPr="00615985">
              <w:rPr>
                <w:lang w:val="lt-LT"/>
              </w:rPr>
              <w:t>та</w:t>
            </w:r>
            <w:proofErr w:type="spellEnd"/>
            <w:r w:rsidRPr="00615985">
              <w:rPr>
                <w:lang w:val="lt-LT"/>
              </w:rPr>
              <w:t xml:space="preserve"> </w:t>
            </w:r>
            <w:proofErr w:type="spellStart"/>
            <w:r w:rsidRPr="00615985">
              <w:rPr>
                <w:lang w:val="lt-LT"/>
              </w:rPr>
              <w:t>доповнення</w:t>
            </w:r>
            <w:proofErr w:type="spellEnd"/>
            <w:r w:rsidRPr="00615985">
              <w:rPr>
                <w:lang w:val="lt-LT"/>
              </w:rPr>
              <w:t xml:space="preserve"> </w:t>
            </w:r>
            <w:proofErr w:type="spellStart"/>
            <w:r w:rsidRPr="00615985">
              <w:rPr>
                <w:lang w:val="lt-LT"/>
              </w:rPr>
              <w:t>до</w:t>
            </w:r>
            <w:proofErr w:type="spellEnd"/>
            <w:r w:rsidRPr="00615985">
              <w:rPr>
                <w:lang w:val="lt-LT"/>
              </w:rPr>
              <w:t xml:space="preserve"> </w:t>
            </w:r>
            <w:proofErr w:type="spellStart"/>
            <w:r w:rsidRPr="00615985">
              <w:rPr>
                <w:lang w:val="lt-LT"/>
              </w:rPr>
              <w:t>них</w:t>
            </w:r>
            <w:proofErr w:type="spellEnd"/>
            <w:r w:rsidRPr="00615985">
              <w:rPr>
                <w:lang w:val="lt-LT"/>
              </w:rPr>
              <w:t xml:space="preserve">, </w:t>
            </w:r>
            <w:proofErr w:type="spellStart"/>
            <w:r w:rsidRPr="00615985">
              <w:rPr>
                <w:lang w:val="lt-LT"/>
              </w:rPr>
              <w:t>включаючи</w:t>
            </w:r>
            <w:proofErr w:type="spellEnd"/>
            <w:r w:rsidRPr="00615985">
              <w:rPr>
                <w:lang w:val="lt-LT"/>
              </w:rPr>
              <w:t xml:space="preserve"> </w:t>
            </w:r>
            <w:proofErr w:type="spellStart"/>
            <w:r w:rsidRPr="00615985">
              <w:rPr>
                <w:lang w:val="lt-LT"/>
              </w:rPr>
              <w:t>запрошення</w:t>
            </w:r>
            <w:proofErr w:type="spellEnd"/>
            <w:r w:rsidRPr="00615985">
              <w:rPr>
                <w:lang w:val="lt-LT"/>
              </w:rPr>
              <w:t xml:space="preserve">, </w:t>
            </w:r>
            <w:proofErr w:type="spellStart"/>
            <w:r w:rsidRPr="00615985">
              <w:rPr>
                <w:lang w:val="lt-LT"/>
              </w:rPr>
              <w:t>повідомлення</w:t>
            </w:r>
            <w:proofErr w:type="spellEnd"/>
            <w:r w:rsidRPr="00615985">
              <w:rPr>
                <w:lang w:val="lt-LT"/>
              </w:rPr>
              <w:t xml:space="preserve"> </w:t>
            </w:r>
            <w:proofErr w:type="spellStart"/>
            <w:r w:rsidRPr="00615985">
              <w:rPr>
                <w:lang w:val="lt-LT"/>
              </w:rPr>
              <w:t>контрагентам</w:t>
            </w:r>
            <w:proofErr w:type="spellEnd"/>
            <w:r w:rsidRPr="00615985">
              <w:rPr>
                <w:lang w:val="lt-LT"/>
              </w:rPr>
              <w:t xml:space="preserve">, </w:t>
            </w:r>
            <w:proofErr w:type="spellStart"/>
            <w:r w:rsidRPr="00615985">
              <w:rPr>
                <w:lang w:val="lt-LT"/>
              </w:rPr>
              <w:t>виправлення</w:t>
            </w:r>
            <w:proofErr w:type="spellEnd"/>
            <w:r w:rsidRPr="00615985">
              <w:rPr>
                <w:lang w:val="lt-LT"/>
              </w:rPr>
              <w:t xml:space="preserve"> </w:t>
            </w:r>
            <w:proofErr w:type="spellStart"/>
            <w:r w:rsidRPr="00615985">
              <w:rPr>
                <w:lang w:val="lt-LT"/>
              </w:rPr>
              <w:t>арифметичних</w:t>
            </w:r>
            <w:proofErr w:type="spellEnd"/>
            <w:r w:rsidRPr="00615985">
              <w:rPr>
                <w:lang w:val="lt-LT"/>
              </w:rPr>
              <w:t xml:space="preserve"> </w:t>
            </w:r>
            <w:proofErr w:type="spellStart"/>
            <w:r w:rsidRPr="00615985">
              <w:rPr>
                <w:lang w:val="lt-LT"/>
              </w:rPr>
              <w:t>помилок</w:t>
            </w:r>
            <w:proofErr w:type="spellEnd"/>
            <w:r w:rsidRPr="00615985">
              <w:rPr>
                <w:lang w:val="lt-LT"/>
              </w:rPr>
              <w:t xml:space="preserve">, </w:t>
            </w:r>
            <w:proofErr w:type="spellStart"/>
            <w:r w:rsidRPr="00615985">
              <w:rPr>
                <w:lang w:val="lt-LT"/>
              </w:rPr>
              <w:t>зазначених</w:t>
            </w:r>
            <w:proofErr w:type="spellEnd"/>
            <w:r w:rsidRPr="00615985">
              <w:rPr>
                <w:lang w:val="lt-LT"/>
              </w:rPr>
              <w:t xml:space="preserve"> у </w:t>
            </w:r>
            <w:proofErr w:type="spellStart"/>
            <w:r w:rsidRPr="00615985">
              <w:rPr>
                <w:lang w:val="lt-LT"/>
              </w:rPr>
              <w:t>пропозиції</w:t>
            </w:r>
            <w:proofErr w:type="spellEnd"/>
            <w:r w:rsidRPr="00615985">
              <w:rPr>
                <w:lang w:val="lt-LT"/>
              </w:rPr>
              <w:t xml:space="preserve">, </w:t>
            </w:r>
            <w:proofErr w:type="spellStart"/>
            <w:r w:rsidRPr="00615985">
              <w:rPr>
                <w:lang w:val="lt-LT"/>
              </w:rPr>
              <w:t>супровідні</w:t>
            </w:r>
            <w:proofErr w:type="spellEnd"/>
            <w:r w:rsidRPr="00615985">
              <w:rPr>
                <w:lang w:val="lt-LT"/>
              </w:rPr>
              <w:t xml:space="preserve"> </w:t>
            </w:r>
            <w:proofErr w:type="spellStart"/>
            <w:r w:rsidRPr="00615985">
              <w:rPr>
                <w:lang w:val="lt-LT"/>
              </w:rPr>
              <w:t>документи</w:t>
            </w:r>
            <w:proofErr w:type="spellEnd"/>
            <w:r w:rsidRPr="00615985">
              <w:rPr>
                <w:lang w:val="lt-LT"/>
              </w:rPr>
              <w:t xml:space="preserve"> </w:t>
            </w:r>
            <w:proofErr w:type="spellStart"/>
            <w:r w:rsidRPr="00615985">
              <w:rPr>
                <w:lang w:val="lt-LT"/>
              </w:rPr>
              <w:t>за</w:t>
            </w:r>
            <w:proofErr w:type="spellEnd"/>
            <w:r w:rsidRPr="00615985">
              <w:rPr>
                <w:lang w:val="lt-LT"/>
              </w:rPr>
              <w:t xml:space="preserve"> </w:t>
            </w:r>
            <w:proofErr w:type="spellStart"/>
            <w:r w:rsidRPr="00615985">
              <w:rPr>
                <w:lang w:val="lt-LT"/>
              </w:rPr>
              <w:t>надзвичайно</w:t>
            </w:r>
            <w:proofErr w:type="spellEnd"/>
            <w:r w:rsidRPr="00615985">
              <w:rPr>
                <w:lang w:val="lt-LT"/>
              </w:rPr>
              <w:t xml:space="preserve"> </w:t>
            </w:r>
            <w:proofErr w:type="spellStart"/>
            <w:r w:rsidRPr="00615985">
              <w:rPr>
                <w:lang w:val="lt-LT"/>
              </w:rPr>
              <w:t>низькою</w:t>
            </w:r>
            <w:proofErr w:type="spellEnd"/>
            <w:r w:rsidRPr="00615985">
              <w:rPr>
                <w:lang w:val="lt-LT"/>
              </w:rPr>
              <w:t xml:space="preserve"> </w:t>
            </w:r>
            <w:proofErr w:type="spellStart"/>
            <w:r w:rsidRPr="00615985">
              <w:rPr>
                <w:lang w:val="lt-LT"/>
              </w:rPr>
              <w:t>ціною</w:t>
            </w:r>
            <w:proofErr w:type="spellEnd"/>
            <w:r w:rsidRPr="00615985">
              <w:rPr>
                <w:lang w:val="lt-LT"/>
              </w:rPr>
              <w:t xml:space="preserve">, </w:t>
            </w:r>
            <w:proofErr w:type="spellStart"/>
            <w:r w:rsidRPr="00615985">
              <w:rPr>
                <w:lang w:val="lt-LT"/>
              </w:rPr>
              <w:t>подаються</w:t>
            </w:r>
            <w:proofErr w:type="spellEnd"/>
            <w:r w:rsidRPr="00615985">
              <w:rPr>
                <w:lang w:val="lt-LT"/>
              </w:rPr>
              <w:t xml:space="preserve"> </w:t>
            </w:r>
            <w:proofErr w:type="spellStart"/>
            <w:r w:rsidRPr="00615985">
              <w:rPr>
                <w:lang w:val="lt-LT"/>
              </w:rPr>
              <w:t>та</w:t>
            </w:r>
            <w:proofErr w:type="spellEnd"/>
            <w:r w:rsidRPr="00615985">
              <w:rPr>
                <w:lang w:val="lt-LT"/>
              </w:rPr>
              <w:t xml:space="preserve"> </w:t>
            </w:r>
            <w:proofErr w:type="spellStart"/>
            <w:r w:rsidRPr="00615985">
              <w:rPr>
                <w:lang w:val="lt-LT"/>
              </w:rPr>
              <w:t>передаються</w:t>
            </w:r>
            <w:proofErr w:type="spellEnd"/>
            <w:r w:rsidRPr="00615985">
              <w:rPr>
                <w:lang w:val="lt-LT"/>
              </w:rPr>
              <w:t xml:space="preserve"> </w:t>
            </w:r>
            <w:proofErr w:type="spellStart"/>
            <w:r w:rsidRPr="00615985">
              <w:rPr>
                <w:lang w:val="lt-LT"/>
              </w:rPr>
              <w:t>засобами</w:t>
            </w:r>
            <w:proofErr w:type="spellEnd"/>
            <w:r w:rsidRPr="00615985">
              <w:rPr>
                <w:lang w:val="lt-LT"/>
              </w:rPr>
              <w:t xml:space="preserve"> ІС ЦВП.</w:t>
            </w:r>
          </w:p>
        </w:tc>
      </w:tr>
      <w:tr w:rsidR="00145F3F" w:rsidRPr="00DB67A3" w14:paraId="125E779F" w14:textId="1A5BFB73" w:rsidTr="0022005C">
        <w:tc>
          <w:tcPr>
            <w:tcW w:w="4928" w:type="dxa"/>
            <w:gridSpan w:val="2"/>
          </w:tcPr>
          <w:p w14:paraId="5F9FD941" w14:textId="2FB730F0" w:rsidR="00145F3F" w:rsidRPr="00743DD2" w:rsidRDefault="00145F3F" w:rsidP="00145F3F">
            <w:pPr>
              <w:pStyle w:val="ListParagraph"/>
              <w:numPr>
                <w:ilvl w:val="1"/>
                <w:numId w:val="16"/>
              </w:numPr>
              <w:tabs>
                <w:tab w:val="left" w:pos="306"/>
              </w:tabs>
              <w:ind w:left="22" w:hanging="22"/>
              <w:jc w:val="both"/>
              <w:rPr>
                <w:rFonts w:cs="Arial"/>
                <w:szCs w:val="26"/>
                <w:lang w:val="lt-LT" w:eastAsia="lt-LT"/>
              </w:rPr>
            </w:pPr>
            <w:r w:rsidRPr="00743DD2">
              <w:rPr>
                <w:rFonts w:cs="Arial"/>
                <w:szCs w:val="26"/>
                <w:lang w:val="lt-LT" w:bidi="lt-LT"/>
              </w:rPr>
              <w:t xml:space="preserve">Rangovas gali prašyti Komisijos paaiškinti </w:t>
            </w:r>
            <w:r>
              <w:rPr>
                <w:rFonts w:cs="Arial"/>
                <w:szCs w:val="26"/>
                <w:lang w:val="lt-LT" w:bidi="lt-LT"/>
              </w:rPr>
              <w:t>pirkimo sąlygas</w:t>
            </w:r>
            <w:r w:rsidRPr="00743DD2">
              <w:rPr>
                <w:rFonts w:cs="Arial"/>
                <w:szCs w:val="26"/>
                <w:lang w:val="lt-LT" w:bidi="lt-LT"/>
              </w:rPr>
              <w:t xml:space="preserve">. Komisija atsako į kiekvieną </w:t>
            </w:r>
            <w:r>
              <w:rPr>
                <w:rFonts w:cs="Arial"/>
                <w:szCs w:val="26"/>
                <w:lang w:val="lt-LT" w:bidi="lt-LT"/>
              </w:rPr>
              <w:t>r</w:t>
            </w:r>
            <w:r w:rsidRPr="00743DD2">
              <w:rPr>
                <w:rFonts w:cs="Arial"/>
                <w:szCs w:val="26"/>
                <w:lang w:val="lt-LT" w:bidi="lt-LT"/>
              </w:rPr>
              <w:t xml:space="preserve">angovo rašytinį prašymą paaiškinti </w:t>
            </w:r>
            <w:r>
              <w:rPr>
                <w:rFonts w:cs="Arial"/>
                <w:szCs w:val="26"/>
                <w:lang w:val="lt-LT" w:bidi="lt-LT"/>
              </w:rPr>
              <w:t>pirkimo sąlygas</w:t>
            </w:r>
            <w:r w:rsidRPr="00743DD2">
              <w:rPr>
                <w:rFonts w:cs="Arial"/>
                <w:szCs w:val="26"/>
                <w:lang w:val="lt-LT" w:bidi="lt-LT"/>
              </w:rPr>
              <w:t xml:space="preserve">, gautą ne vėliau kaip prieš 3 darbo dienas iki pasiūlymų pateikimo termino pabaigos. Komisija gali atsakyti į vėliau gautus rašytinius prašymus, jei yra pakankamai laiko atsakymui parengti ir išsiųsti. Pateikdama atsakymą į </w:t>
            </w:r>
            <w:r>
              <w:rPr>
                <w:rFonts w:cs="Arial"/>
                <w:szCs w:val="26"/>
                <w:lang w:val="lt-LT" w:bidi="lt-LT"/>
              </w:rPr>
              <w:t>r</w:t>
            </w:r>
            <w:r w:rsidRPr="00743DD2">
              <w:rPr>
                <w:rFonts w:cs="Arial"/>
                <w:szCs w:val="26"/>
                <w:lang w:val="lt-LT" w:bidi="lt-LT"/>
              </w:rPr>
              <w:t xml:space="preserve">angovo klausimus, Komisija taip pat išsiunčia paaiškinimus visiems kitiems </w:t>
            </w:r>
            <w:r>
              <w:rPr>
                <w:rFonts w:cs="Arial"/>
                <w:szCs w:val="26"/>
                <w:lang w:val="lt-LT" w:bidi="lt-LT"/>
              </w:rPr>
              <w:t>r</w:t>
            </w:r>
            <w:r w:rsidRPr="00743DD2">
              <w:rPr>
                <w:rFonts w:cs="Arial"/>
                <w:szCs w:val="26"/>
                <w:lang w:val="lt-LT" w:bidi="lt-LT"/>
              </w:rPr>
              <w:t>angovams, kuriems ji pateikė pirkimo sąlygas, nenurodydama, kas kreipėsi dėl pirkimo sąlygų paaiškinimo.</w:t>
            </w:r>
          </w:p>
        </w:tc>
        <w:tc>
          <w:tcPr>
            <w:tcW w:w="4848" w:type="dxa"/>
          </w:tcPr>
          <w:p w14:paraId="55CA33D5" w14:textId="3B1623FE" w:rsidR="00145F3F" w:rsidRPr="003B3AEB" w:rsidRDefault="00145F3F" w:rsidP="00145F3F">
            <w:pPr>
              <w:tabs>
                <w:tab w:val="left" w:pos="426"/>
              </w:tabs>
              <w:jc w:val="both"/>
              <w:rPr>
                <w:rFonts w:cs="Arial"/>
                <w:szCs w:val="26"/>
                <w:lang w:val="uk-UA" w:bidi="lt-LT"/>
              </w:rPr>
            </w:pPr>
            <w:r w:rsidRPr="003B3AEB">
              <w:rPr>
                <w:lang w:val="uk-UA"/>
              </w:rPr>
              <w:t xml:space="preserve">5.2.Підрядник може звернутися до </w:t>
            </w:r>
            <w:r w:rsidR="00BB7035">
              <w:rPr>
                <w:lang w:val="uk-UA"/>
              </w:rPr>
              <w:t>К</w:t>
            </w:r>
            <w:r w:rsidRPr="003B3AEB">
              <w:rPr>
                <w:lang w:val="uk-UA"/>
              </w:rPr>
              <w:t xml:space="preserve">омісії з проханням роз'яснити закупівельну документацію. Комісія повинна відповісти на кожен письмовий запит підрядника про роз'яснення закупівельної документації, отриманий принаймні за 3 робочих дні до закінчення крайнього терміну подачі тендерних заявок. Комісія може відповісти на письмові запити, отримані пізніше, якщо буде достатньо часу для підготовки та надсилання відповіді. При наданні відповіді на запитання підрядника </w:t>
            </w:r>
            <w:r w:rsidR="00BB7035">
              <w:rPr>
                <w:lang w:val="uk-UA"/>
              </w:rPr>
              <w:t>К</w:t>
            </w:r>
            <w:r w:rsidRPr="003B3AEB">
              <w:rPr>
                <w:lang w:val="uk-UA"/>
              </w:rPr>
              <w:t>омісія також надсилає роз'яснення всім іншим підрядникам, яким вона надала умови закупівель, без зазначення того, хто був автором запиту про роз'яснення умов закупівель.</w:t>
            </w:r>
          </w:p>
        </w:tc>
      </w:tr>
      <w:tr w:rsidR="00145F3F" w:rsidRPr="00743DD2" w14:paraId="5590F9A9" w14:textId="4933500A" w:rsidTr="0022005C">
        <w:tc>
          <w:tcPr>
            <w:tcW w:w="4928" w:type="dxa"/>
            <w:gridSpan w:val="2"/>
          </w:tcPr>
          <w:p w14:paraId="4D1FBC8B" w14:textId="48EBCAE5" w:rsidR="00145F3F" w:rsidRPr="00743DD2" w:rsidRDefault="00145F3F" w:rsidP="00145F3F">
            <w:pPr>
              <w:pStyle w:val="ListParagraph"/>
              <w:numPr>
                <w:ilvl w:val="1"/>
                <w:numId w:val="16"/>
              </w:numPr>
              <w:tabs>
                <w:tab w:val="left" w:pos="306"/>
              </w:tabs>
              <w:ind w:left="22" w:hanging="22"/>
              <w:jc w:val="both"/>
              <w:rPr>
                <w:rFonts w:cs="Arial"/>
                <w:szCs w:val="26"/>
                <w:lang w:val="en-US" w:eastAsia="lt-LT"/>
              </w:rPr>
            </w:pPr>
            <w:r w:rsidRPr="00743DD2">
              <w:rPr>
                <w:lang w:val="lt-LT" w:bidi="lt-LT"/>
              </w:rPr>
              <w:t xml:space="preserve">Iki pasiūlymų pateikimo termino pabaigos Komisija savo iniciatyva gali paaiškinti ir (arba) patikslinti </w:t>
            </w:r>
            <w:r>
              <w:rPr>
                <w:lang w:val="lt-LT" w:bidi="lt-LT"/>
              </w:rPr>
              <w:t>pirkimo sąlygas</w:t>
            </w:r>
            <w:r w:rsidRPr="00743DD2">
              <w:rPr>
                <w:lang w:val="lt-LT" w:bidi="lt-LT"/>
              </w:rPr>
              <w:t>. Paaiškinimai turi būti išsiųsti ne vėliau kaip likus 1 darbo dienai (kai yra pakankamai laiko) iki pasiūlymų pateikimo termino pabaigos. Jei laiko nepakanka, pasiūlymų pateikimo terminas pratęsiamas.</w:t>
            </w:r>
          </w:p>
        </w:tc>
        <w:tc>
          <w:tcPr>
            <w:tcW w:w="4848" w:type="dxa"/>
          </w:tcPr>
          <w:p w14:paraId="50926B6B" w14:textId="5B6F9499" w:rsidR="00145F3F" w:rsidRPr="003B3AEB" w:rsidRDefault="00145F3F" w:rsidP="00145F3F">
            <w:pPr>
              <w:tabs>
                <w:tab w:val="left" w:pos="426"/>
              </w:tabs>
              <w:jc w:val="both"/>
              <w:rPr>
                <w:lang w:val="uk-UA" w:bidi="lt-LT"/>
              </w:rPr>
            </w:pPr>
            <w:r w:rsidRPr="003B3AEB">
              <w:rPr>
                <w:lang w:val="uk-UA"/>
              </w:rPr>
              <w:t xml:space="preserve">5.3.До закінчення крайнього терміну подачі тендерних заявок </w:t>
            </w:r>
            <w:r w:rsidR="001B6F66">
              <w:rPr>
                <w:lang w:val="uk-UA"/>
              </w:rPr>
              <w:t>К</w:t>
            </w:r>
            <w:r w:rsidRPr="003B3AEB">
              <w:rPr>
                <w:lang w:val="uk-UA"/>
              </w:rPr>
              <w:t>омісія може за власною ініціативою уточнити/роз'яснити закупівельну документацію. Роз'яснення повинні бути відправлені не пізніше, ніж за 1 робочий день (при наявності достатньої кількості часу) до закінчення крайнього терміну подачі тендерних заявок. Якщо цього часу недостатньо, термін подачі тендерних заявок продовжується.</w:t>
            </w:r>
          </w:p>
        </w:tc>
      </w:tr>
      <w:tr w:rsidR="00145F3F" w:rsidRPr="00743DD2" w14:paraId="212ADF62" w14:textId="1C2FD545" w:rsidTr="0022005C">
        <w:tc>
          <w:tcPr>
            <w:tcW w:w="4928" w:type="dxa"/>
            <w:gridSpan w:val="2"/>
          </w:tcPr>
          <w:p w14:paraId="35C6A814" w14:textId="77777777" w:rsidR="00145F3F" w:rsidRPr="00743DD2" w:rsidRDefault="00145F3F" w:rsidP="00145F3F">
            <w:pPr>
              <w:tabs>
                <w:tab w:val="left" w:pos="1276"/>
              </w:tabs>
              <w:jc w:val="both"/>
              <w:rPr>
                <w:lang w:val="en-US"/>
              </w:rPr>
            </w:pPr>
          </w:p>
        </w:tc>
        <w:tc>
          <w:tcPr>
            <w:tcW w:w="4848" w:type="dxa"/>
          </w:tcPr>
          <w:p w14:paraId="72157308" w14:textId="77777777" w:rsidR="00145F3F" w:rsidRPr="003B3AEB" w:rsidRDefault="00145F3F" w:rsidP="00145F3F">
            <w:pPr>
              <w:tabs>
                <w:tab w:val="left" w:pos="1276"/>
              </w:tabs>
              <w:jc w:val="both"/>
              <w:rPr>
                <w:lang w:val="uk-UA"/>
              </w:rPr>
            </w:pPr>
          </w:p>
        </w:tc>
      </w:tr>
      <w:tr w:rsidR="00145F3F" w:rsidRPr="00743DD2" w14:paraId="1A81B697" w14:textId="3BEAF83C" w:rsidTr="0022005C">
        <w:tc>
          <w:tcPr>
            <w:tcW w:w="4928" w:type="dxa"/>
            <w:gridSpan w:val="2"/>
          </w:tcPr>
          <w:p w14:paraId="04C87D75" w14:textId="550AD5F9" w:rsidR="00145F3F" w:rsidRPr="00743DD2" w:rsidRDefault="00145F3F" w:rsidP="00145F3F">
            <w:pPr>
              <w:pStyle w:val="ListParagraph"/>
              <w:keepNext/>
              <w:numPr>
                <w:ilvl w:val="0"/>
                <w:numId w:val="16"/>
              </w:numPr>
              <w:ind w:left="22" w:hanging="22"/>
              <w:jc w:val="center"/>
              <w:outlineLvl w:val="0"/>
              <w:rPr>
                <w:b/>
                <w:iCs/>
                <w:spacing w:val="-2"/>
                <w:lang w:val="en-US"/>
              </w:rPr>
            </w:pPr>
            <w:r w:rsidRPr="00743DD2">
              <w:rPr>
                <w:b/>
                <w:spacing w:val="-2"/>
                <w:lang w:val="lt-LT" w:bidi="lt-LT"/>
              </w:rPr>
              <w:t>PASIŪLYMŲ VERTINIMAS</w:t>
            </w:r>
          </w:p>
        </w:tc>
        <w:tc>
          <w:tcPr>
            <w:tcW w:w="4848" w:type="dxa"/>
          </w:tcPr>
          <w:p w14:paraId="4041F93A" w14:textId="0BED0EC2" w:rsidR="00145F3F" w:rsidRPr="003B3AEB" w:rsidRDefault="00145F3F" w:rsidP="00145F3F">
            <w:pPr>
              <w:pStyle w:val="ListParagraph"/>
              <w:keepNext/>
              <w:numPr>
                <w:ilvl w:val="0"/>
                <w:numId w:val="22"/>
              </w:numPr>
              <w:jc w:val="center"/>
              <w:outlineLvl w:val="0"/>
              <w:rPr>
                <w:b/>
                <w:bCs/>
                <w:spacing w:val="-2"/>
                <w:lang w:val="uk-UA" w:bidi="lt-LT"/>
              </w:rPr>
            </w:pPr>
            <w:r w:rsidRPr="003B3AEB">
              <w:rPr>
                <w:b/>
                <w:bCs/>
                <w:lang w:val="uk-UA"/>
              </w:rPr>
              <w:t>ОЦІНКА ТЕНДЕРНИХ ЗАЯВОК</w:t>
            </w:r>
          </w:p>
        </w:tc>
      </w:tr>
      <w:tr w:rsidR="00145F3F" w:rsidRPr="00DB67A3" w14:paraId="15549942" w14:textId="3E030155" w:rsidTr="0022005C">
        <w:tc>
          <w:tcPr>
            <w:tcW w:w="4928" w:type="dxa"/>
            <w:gridSpan w:val="2"/>
          </w:tcPr>
          <w:p w14:paraId="7D468476" w14:textId="77777777" w:rsidR="00145F3F" w:rsidRPr="00743DD2" w:rsidRDefault="00145F3F" w:rsidP="00145F3F">
            <w:pPr>
              <w:pStyle w:val="ListParagraph"/>
              <w:numPr>
                <w:ilvl w:val="1"/>
                <w:numId w:val="22"/>
              </w:numPr>
              <w:tabs>
                <w:tab w:val="left" w:pos="306"/>
              </w:tabs>
              <w:ind w:left="22" w:firstLine="0"/>
              <w:jc w:val="both"/>
              <w:rPr>
                <w:rFonts w:cs="Arial"/>
                <w:szCs w:val="26"/>
                <w:lang w:val="lt-LT" w:eastAsia="lt-LT"/>
              </w:rPr>
            </w:pPr>
            <w:r w:rsidRPr="00743DD2">
              <w:rPr>
                <w:rFonts w:cs="Arial"/>
                <w:szCs w:val="26"/>
                <w:lang w:val="lt-LT" w:bidi="lt-LT"/>
              </w:rPr>
              <w:t>Pasiūlymuose nurodyta kaina bus vertinama eurais. Jeigu pasiūlymuose kainos nurodytos užsienio valiuta, jos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4848" w:type="dxa"/>
          </w:tcPr>
          <w:p w14:paraId="1456FCDD" w14:textId="361CEE16" w:rsidR="00145F3F" w:rsidRPr="003B3AEB" w:rsidRDefault="00145F3F" w:rsidP="00145F3F">
            <w:pPr>
              <w:tabs>
                <w:tab w:val="left" w:pos="426"/>
              </w:tabs>
              <w:jc w:val="both"/>
              <w:rPr>
                <w:rFonts w:cs="Arial"/>
                <w:szCs w:val="26"/>
                <w:lang w:val="uk-UA" w:bidi="lt-LT"/>
              </w:rPr>
            </w:pPr>
            <w:r w:rsidRPr="003B3AEB">
              <w:rPr>
                <w:lang w:val="uk-UA"/>
              </w:rPr>
              <w:t>6.1.Ціна, зазначена в тендерних заявках, буде оцінюватися в Євро. Якщо ціни в тендерних заявках вказані в іноземній валюті, вони будуть конвертовані в євро відповідно до орієнтовного обмінного курсу євро та іноземної валюти, опублікованого Європейським Центральним Банком, або, в тих випадках, коли Європейський Центральний Банк не публікує орієнтовний обмінний курс євро та іноземної валюти, відповідно до орієнтовного обмінного курсу євро та іноземної валюти, визначеного та опублікованого банком Литви в останній день терміну, встановленого для подання тендерних заявок.</w:t>
            </w:r>
          </w:p>
        </w:tc>
      </w:tr>
      <w:tr w:rsidR="00145F3F" w:rsidRPr="00DB67A3" w14:paraId="2812B055" w14:textId="682F5BBC" w:rsidTr="0022005C">
        <w:tc>
          <w:tcPr>
            <w:tcW w:w="4928" w:type="dxa"/>
            <w:gridSpan w:val="2"/>
          </w:tcPr>
          <w:p w14:paraId="69882C26" w14:textId="56C036FA" w:rsidR="00145F3F" w:rsidRPr="00743DD2" w:rsidRDefault="00145F3F" w:rsidP="00145F3F">
            <w:pPr>
              <w:pStyle w:val="ListParagraph"/>
              <w:numPr>
                <w:ilvl w:val="1"/>
                <w:numId w:val="22"/>
              </w:numPr>
              <w:tabs>
                <w:tab w:val="left" w:pos="306"/>
              </w:tabs>
              <w:ind w:left="22" w:firstLine="0"/>
              <w:jc w:val="both"/>
              <w:rPr>
                <w:rFonts w:cs="Arial"/>
                <w:szCs w:val="26"/>
                <w:lang w:val="en-US" w:eastAsia="lt-LT"/>
              </w:rPr>
            </w:pPr>
            <w:r w:rsidRPr="00743DD2">
              <w:rPr>
                <w:lang w:val="lt-LT" w:bidi="lt-LT"/>
              </w:rPr>
              <w:t xml:space="preserve">Nagrinėdama </w:t>
            </w:r>
            <w:r>
              <w:rPr>
                <w:lang w:val="lt-LT" w:bidi="lt-LT"/>
              </w:rPr>
              <w:t>r</w:t>
            </w:r>
            <w:r w:rsidRPr="00743DD2">
              <w:rPr>
                <w:lang w:val="lt-LT" w:bidi="lt-LT"/>
              </w:rPr>
              <w:t>angovo pasiūlymą, Komisija:</w:t>
            </w:r>
          </w:p>
        </w:tc>
        <w:tc>
          <w:tcPr>
            <w:tcW w:w="4848" w:type="dxa"/>
          </w:tcPr>
          <w:p w14:paraId="7BDF3700" w14:textId="62A49CCD" w:rsidR="00145F3F" w:rsidRPr="003B3AEB" w:rsidRDefault="00145F3F" w:rsidP="00145F3F">
            <w:pPr>
              <w:tabs>
                <w:tab w:val="left" w:pos="426"/>
              </w:tabs>
              <w:jc w:val="both"/>
              <w:rPr>
                <w:lang w:val="uk-UA" w:bidi="lt-LT"/>
              </w:rPr>
            </w:pPr>
            <w:r w:rsidRPr="003B3AEB">
              <w:rPr>
                <w:lang w:val="uk-UA"/>
              </w:rPr>
              <w:t xml:space="preserve">6.2.При розгляді тендерної заявки підрядника </w:t>
            </w:r>
            <w:r w:rsidR="001B6F66">
              <w:rPr>
                <w:lang w:val="uk-UA"/>
              </w:rPr>
              <w:t>К</w:t>
            </w:r>
            <w:r w:rsidRPr="003B3AEB">
              <w:rPr>
                <w:lang w:val="uk-UA"/>
              </w:rPr>
              <w:t>омісія:</w:t>
            </w:r>
          </w:p>
        </w:tc>
      </w:tr>
      <w:tr w:rsidR="00145F3F" w:rsidRPr="00DB67A3" w14:paraId="4EFB790E" w14:textId="3D4DF6EF" w:rsidTr="0022005C">
        <w:tc>
          <w:tcPr>
            <w:tcW w:w="4928" w:type="dxa"/>
            <w:gridSpan w:val="2"/>
          </w:tcPr>
          <w:p w14:paraId="70037063" w14:textId="183DA065" w:rsidR="00145F3F" w:rsidRPr="00EC4464" w:rsidRDefault="00145F3F" w:rsidP="00145F3F">
            <w:pPr>
              <w:pStyle w:val="ListParagraph"/>
              <w:numPr>
                <w:ilvl w:val="2"/>
                <w:numId w:val="22"/>
              </w:numPr>
              <w:tabs>
                <w:tab w:val="left" w:pos="306"/>
              </w:tabs>
              <w:ind w:left="22" w:firstLine="0"/>
              <w:jc w:val="both"/>
              <w:rPr>
                <w:lang w:val="pt-PT" w:eastAsia="lt-LT"/>
              </w:rPr>
            </w:pPr>
            <w:r w:rsidRPr="00743DD2">
              <w:rPr>
                <w:lang w:val="lt-LT" w:bidi="lt-LT"/>
              </w:rPr>
              <w:t xml:space="preserve">patikrina, ar pasiūlymas atitinka </w:t>
            </w:r>
            <w:r>
              <w:rPr>
                <w:lang w:val="lt-LT" w:bidi="lt-LT"/>
              </w:rPr>
              <w:t>pirkimo sąlygose</w:t>
            </w:r>
            <w:r w:rsidRPr="00743DD2">
              <w:rPr>
                <w:lang w:val="lt-LT" w:bidi="lt-LT"/>
              </w:rPr>
              <w:t xml:space="preserve"> nustatytus reikalavimus;</w:t>
            </w:r>
          </w:p>
        </w:tc>
        <w:tc>
          <w:tcPr>
            <w:tcW w:w="4848" w:type="dxa"/>
          </w:tcPr>
          <w:p w14:paraId="7306F315" w14:textId="59EC51E2" w:rsidR="00145F3F" w:rsidRPr="003B3AEB" w:rsidRDefault="00145F3F" w:rsidP="00145F3F">
            <w:pPr>
              <w:tabs>
                <w:tab w:val="left" w:pos="426"/>
              </w:tabs>
              <w:jc w:val="both"/>
              <w:rPr>
                <w:lang w:val="uk-UA" w:bidi="lt-LT"/>
              </w:rPr>
            </w:pPr>
            <w:r w:rsidRPr="003B3AEB">
              <w:rPr>
                <w:lang w:val="uk-UA"/>
              </w:rPr>
              <w:t>6.2.1.перевіряє, чи відповідає тендерна заявка вимогам, викладеним у Закупівельній документації;</w:t>
            </w:r>
          </w:p>
        </w:tc>
      </w:tr>
      <w:tr w:rsidR="00145F3F" w:rsidRPr="00DB67A3" w14:paraId="1A5140C6" w14:textId="6CA858AC" w:rsidTr="0022005C">
        <w:tc>
          <w:tcPr>
            <w:tcW w:w="4928" w:type="dxa"/>
            <w:gridSpan w:val="2"/>
          </w:tcPr>
          <w:p w14:paraId="205FE7ED" w14:textId="367BE3CE" w:rsidR="00145F3F" w:rsidRPr="00743DD2" w:rsidRDefault="00145F3F" w:rsidP="00145F3F">
            <w:pPr>
              <w:pStyle w:val="ListParagraph"/>
              <w:numPr>
                <w:ilvl w:val="2"/>
                <w:numId w:val="22"/>
              </w:numPr>
              <w:tabs>
                <w:tab w:val="left" w:pos="306"/>
              </w:tabs>
              <w:ind w:left="22" w:firstLine="0"/>
              <w:jc w:val="both"/>
              <w:rPr>
                <w:lang w:val="ru-RU" w:eastAsia="lt-LT"/>
              </w:rPr>
            </w:pPr>
            <w:r w:rsidRPr="00743DD2">
              <w:rPr>
                <w:lang w:val="lt-LT" w:bidi="lt-LT"/>
              </w:rPr>
              <w:t xml:space="preserve">jei </w:t>
            </w:r>
            <w:r>
              <w:rPr>
                <w:lang w:val="lt-LT" w:bidi="lt-LT"/>
              </w:rPr>
              <w:t>r</w:t>
            </w:r>
            <w:r w:rsidRPr="00743DD2">
              <w:rPr>
                <w:lang w:val="lt-LT" w:bidi="lt-LT"/>
              </w:rPr>
              <w:t xml:space="preserve">angovas, kurio pasiūlymas pripažintas laimėjusiu ir kurio buvo paprašyta pateikti kvalifikaciją patvirtinančius dokumentus, pateikė netikslius ar neišsamius duomenis apie savo kvalifikaciją, Komisija privalo, nepažeisdama </w:t>
            </w:r>
            <w:r>
              <w:rPr>
                <w:lang w:val="lt-LT" w:bidi="lt-LT"/>
              </w:rPr>
              <w:t>a</w:t>
            </w:r>
            <w:r w:rsidRPr="00743DD2">
              <w:rPr>
                <w:lang w:val="lt-LT" w:bidi="lt-LT"/>
              </w:rPr>
              <w:t xml:space="preserve">prašo </w:t>
            </w:r>
            <w:r>
              <w:rPr>
                <w:lang w:val="lt-LT" w:bidi="lt-LT"/>
              </w:rPr>
              <w:t>7</w:t>
            </w:r>
            <w:r w:rsidRPr="00743DD2">
              <w:rPr>
                <w:lang w:val="lt-LT" w:bidi="lt-LT"/>
              </w:rPr>
              <w:t xml:space="preserve"> punkte nustatytų principų, prašyti </w:t>
            </w:r>
            <w:r>
              <w:rPr>
                <w:lang w:val="lt-LT" w:bidi="lt-LT"/>
              </w:rPr>
              <w:t>r</w:t>
            </w:r>
            <w:r w:rsidRPr="00743DD2">
              <w:rPr>
                <w:lang w:val="lt-LT" w:bidi="lt-LT"/>
              </w:rPr>
              <w:t>angovo šiuos duomenis papildyti ar paaiškinti per protingą terminą;</w:t>
            </w:r>
          </w:p>
        </w:tc>
        <w:tc>
          <w:tcPr>
            <w:tcW w:w="4848" w:type="dxa"/>
          </w:tcPr>
          <w:p w14:paraId="115EBBFE" w14:textId="602061E7" w:rsidR="00145F3F" w:rsidRPr="003B3AEB" w:rsidRDefault="00145F3F" w:rsidP="00145F3F">
            <w:pPr>
              <w:tabs>
                <w:tab w:val="left" w:pos="426"/>
              </w:tabs>
              <w:jc w:val="both"/>
              <w:rPr>
                <w:lang w:val="uk-UA" w:bidi="lt-LT"/>
              </w:rPr>
            </w:pPr>
            <w:r w:rsidRPr="003B3AEB">
              <w:rPr>
                <w:lang w:val="uk-UA"/>
              </w:rPr>
              <w:t xml:space="preserve">6.2.2.у разі, якщо підрядник, тендерна заявка якого була визнана такою, що перемогла, і якому було запропоновано надати документи, що підтверджують його кваліфікацію, надав неточні або неповні дані про свою кваліфікацію, </w:t>
            </w:r>
            <w:r w:rsidR="00EA6AE2">
              <w:rPr>
                <w:lang w:val="uk-UA"/>
              </w:rPr>
              <w:t>К</w:t>
            </w:r>
            <w:r w:rsidRPr="003B3AEB">
              <w:rPr>
                <w:lang w:val="uk-UA"/>
              </w:rPr>
              <w:t>омісія буде зобов'язана вимагати від Підрядника доповнити або пояснити дані в розумні терміни без шкоди для принципів, викладених в пункті 7 Опису;</w:t>
            </w:r>
          </w:p>
        </w:tc>
      </w:tr>
      <w:tr w:rsidR="00145F3F" w:rsidRPr="00DB67A3" w14:paraId="2994EB3B" w14:textId="7A5EBC56" w:rsidTr="0022005C">
        <w:tc>
          <w:tcPr>
            <w:tcW w:w="4928" w:type="dxa"/>
            <w:gridSpan w:val="2"/>
          </w:tcPr>
          <w:p w14:paraId="3A2E9EF5" w14:textId="3F76796D" w:rsidR="00145F3F" w:rsidRPr="00743DD2" w:rsidRDefault="00145F3F" w:rsidP="00145F3F">
            <w:pPr>
              <w:pStyle w:val="ListParagraph"/>
              <w:numPr>
                <w:ilvl w:val="2"/>
                <w:numId w:val="22"/>
              </w:numPr>
              <w:tabs>
                <w:tab w:val="left" w:pos="306"/>
              </w:tabs>
              <w:ind w:left="22" w:firstLine="0"/>
              <w:jc w:val="both"/>
              <w:rPr>
                <w:lang w:val="lt-LT" w:eastAsia="lt-LT"/>
              </w:rPr>
            </w:pPr>
            <w:r w:rsidRPr="00743DD2">
              <w:rPr>
                <w:lang w:val="lt-LT" w:bidi="lt-LT"/>
              </w:rPr>
              <w:t xml:space="preserve">vadovaujantis </w:t>
            </w:r>
            <w:r>
              <w:rPr>
                <w:lang w:val="lt-LT" w:bidi="lt-LT"/>
              </w:rPr>
              <w:t>a</w:t>
            </w:r>
            <w:r w:rsidRPr="00743DD2">
              <w:rPr>
                <w:lang w:val="lt-LT" w:bidi="lt-LT"/>
              </w:rPr>
              <w:t xml:space="preserve">prašo </w:t>
            </w:r>
            <w:r w:rsidR="00721069">
              <w:rPr>
                <w:lang w:val="lt-LT" w:bidi="lt-LT"/>
              </w:rPr>
              <w:t>74</w:t>
            </w:r>
            <w:r w:rsidRPr="00743DD2">
              <w:rPr>
                <w:lang w:val="lt-LT" w:bidi="lt-LT"/>
              </w:rPr>
              <w:t xml:space="preserve">.3 punktu, turi teisę prašyti dalyvių patikslinti, papildyti arba paaiškinti savo pasiūlymus, tačiau negali prašyti, siūlyti ar leisti pakeisti pasiūlymo dalyko, </w:t>
            </w:r>
            <w:proofErr w:type="spellStart"/>
            <w:r w:rsidRPr="00743DD2">
              <w:rPr>
                <w:lang w:val="lt-LT" w:bidi="lt-LT"/>
              </w:rPr>
              <w:t>t.y</w:t>
            </w:r>
            <w:proofErr w:type="spellEnd"/>
            <w:r w:rsidRPr="00743DD2">
              <w:rPr>
                <w:lang w:val="lt-LT" w:bidi="lt-LT"/>
              </w:rPr>
              <w:t>. pakeisti kainą ar padaryti kitus pakeitimus, dėl kurių nepriimtinas pasiūlymas taptų priimtinu. Jeigu nagrinėjant pasiūlymus nustatomos pasiūlyme nurodytos kainos apskaičiavimo klaidos, Komisija privalo paprašyti dalyvių per jos nustatytą terminą ištaisyti pasiūlyme nurodytas aritmetines klaidas, nekeičiant vokų su pasiūlymais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4848" w:type="dxa"/>
          </w:tcPr>
          <w:p w14:paraId="1F6C30DF" w14:textId="19C03C1D" w:rsidR="00145F3F" w:rsidRPr="003B3AEB" w:rsidRDefault="00145F3F" w:rsidP="00145F3F">
            <w:pPr>
              <w:tabs>
                <w:tab w:val="left" w:pos="426"/>
              </w:tabs>
              <w:jc w:val="both"/>
              <w:rPr>
                <w:lang w:val="uk-UA" w:bidi="lt-LT"/>
              </w:rPr>
            </w:pPr>
            <w:r w:rsidRPr="003B3AEB">
              <w:rPr>
                <w:lang w:val="uk-UA"/>
              </w:rPr>
              <w:t xml:space="preserve">6.2.3.має право, відповідно до підпункту </w:t>
            </w:r>
            <w:r w:rsidR="00615985" w:rsidRPr="003B3AEB">
              <w:rPr>
                <w:lang w:val="uk-UA"/>
              </w:rPr>
              <w:t>74</w:t>
            </w:r>
            <w:r w:rsidRPr="003B3AEB">
              <w:rPr>
                <w:lang w:val="uk-UA"/>
              </w:rPr>
              <w:t>.3 Опису, просити учасників тендеру скорегувати, доповнити або роз'яснити свої тендерні заявки, однак вона не може запитувати, пропонувати або дозволяти зміну предмета тендеру, а саме зміну ціни або внесення інших змін, в результаті яких неправильна тендерна заявка була б прийнята. Якщо при розгляді тендерних заявок виявляються помилки в розрахунку ціни, зазначеної в заявці, комісія повинна вимагати від учасників тендеру виправити у встановлений нею термін арифметичні помилки, виявлені в заявці, без зміни ціни, зазначеної на момент розкриття тендерних заявок. При виправленні арифметичних помилок, виявлених в тендерній заявці, учасник тендеру може виправити компоненти ціни, але не має права скасовувати компоненти ціни або доповнювати ціну новими компонентами;</w:t>
            </w:r>
          </w:p>
        </w:tc>
      </w:tr>
      <w:tr w:rsidR="00145F3F" w:rsidRPr="00DB67A3" w14:paraId="148DB76B" w14:textId="149B97C8" w:rsidTr="0022005C">
        <w:tc>
          <w:tcPr>
            <w:tcW w:w="4928" w:type="dxa"/>
            <w:gridSpan w:val="2"/>
          </w:tcPr>
          <w:p w14:paraId="5111022F" w14:textId="77777777" w:rsidR="00145F3F" w:rsidRPr="00743DD2" w:rsidRDefault="00145F3F" w:rsidP="00145F3F">
            <w:pPr>
              <w:pStyle w:val="ListParagraph"/>
              <w:numPr>
                <w:ilvl w:val="2"/>
                <w:numId w:val="22"/>
              </w:numPr>
              <w:tabs>
                <w:tab w:val="left" w:pos="306"/>
              </w:tabs>
              <w:ind w:left="22" w:firstLine="0"/>
              <w:jc w:val="both"/>
              <w:rPr>
                <w:lang w:val="lt-LT" w:eastAsia="lt-LT"/>
              </w:rPr>
            </w:pPr>
            <w:r w:rsidRPr="00743DD2">
              <w:rPr>
                <w:lang w:val="lt-LT" w:bidi="lt-LT"/>
              </w:rPr>
              <w:t>jei pateiktame pasiūlyme nurodyta kaina atrodo neįprastai maža, turi teisę ir, jei ketina atmesti pasiūlymą, privalo pareikalauti, kad Rangovas pateiktų siūlomos kainos pagrindimą. Pasiūlymuose nurodyta Darbų kaina visais atvejais turi būti laikoma neįprastai maža, jeigu ji yra 30 % ar daugiau mažesnė už visų Rangovų,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4848" w:type="dxa"/>
          </w:tcPr>
          <w:p w14:paraId="301A930C" w14:textId="30E60257" w:rsidR="00145F3F" w:rsidRPr="003B3AEB" w:rsidRDefault="00145F3F" w:rsidP="00B920C8">
            <w:pPr>
              <w:tabs>
                <w:tab w:val="left" w:pos="426"/>
              </w:tabs>
              <w:jc w:val="both"/>
              <w:rPr>
                <w:lang w:val="uk-UA" w:bidi="lt-LT"/>
              </w:rPr>
            </w:pPr>
            <w:r w:rsidRPr="003B3AEB">
              <w:rPr>
                <w:lang w:val="uk-UA"/>
              </w:rPr>
              <w:t xml:space="preserve">6.2.4.якщо ціна, зазначена в поданій тендерній заявці, виявиться аномально низькою, має право і, якщо має намір відхилити тендерну заявку, зобов'язана вимагати від Підрядника надати обґрунтування запропонованої ціни. Ціни на роботи, зазначені в тендерних заявках, у всіх випадках повинні вважатися аномально низькими, якщо вони на 30% або більше нижче середніх арифметичних цін, запропонованих усіма підрядниками, чиї тендерні заявки не були відхилені з інших причин і запропонована ціна яких не перевищує коштів, виділених на закупівлю, як визначено і зареєстровано в документах, складених </w:t>
            </w:r>
            <w:r w:rsidR="00B920C8">
              <w:rPr>
                <w:lang w:val="uk-UA"/>
              </w:rPr>
              <w:t>закупівельною організацією</w:t>
            </w:r>
            <w:r w:rsidRPr="003B3AEB">
              <w:rPr>
                <w:lang w:val="uk-UA"/>
              </w:rPr>
              <w:t xml:space="preserve"> до початку процедури закупівель;</w:t>
            </w:r>
          </w:p>
        </w:tc>
      </w:tr>
      <w:tr w:rsidR="00145F3F" w:rsidRPr="00DB67A3" w14:paraId="05E056DA" w14:textId="06880077" w:rsidTr="0022005C">
        <w:tc>
          <w:tcPr>
            <w:tcW w:w="4928" w:type="dxa"/>
            <w:gridSpan w:val="2"/>
          </w:tcPr>
          <w:p w14:paraId="1BC23E65" w14:textId="77777777" w:rsidR="00145F3F" w:rsidRPr="00EC4464" w:rsidRDefault="00145F3F" w:rsidP="00145F3F">
            <w:pPr>
              <w:pStyle w:val="ListParagraph"/>
              <w:numPr>
                <w:ilvl w:val="2"/>
                <w:numId w:val="22"/>
              </w:numPr>
              <w:tabs>
                <w:tab w:val="left" w:pos="306"/>
              </w:tabs>
              <w:ind w:left="22" w:firstLine="0"/>
              <w:jc w:val="both"/>
              <w:rPr>
                <w:lang w:val="pt-PT" w:eastAsia="lt-LT"/>
              </w:rPr>
            </w:pPr>
            <w:r w:rsidRPr="00743DD2">
              <w:rPr>
                <w:lang w:val="lt-LT" w:bidi="lt-LT"/>
              </w:rPr>
              <w:t>patikrinti, ar pasiūlyta kaina nėra per didelė ir nepriimtina Perkančiajai organizacijai;</w:t>
            </w:r>
          </w:p>
        </w:tc>
        <w:tc>
          <w:tcPr>
            <w:tcW w:w="4848" w:type="dxa"/>
          </w:tcPr>
          <w:p w14:paraId="2A868530" w14:textId="53C5E731" w:rsidR="00145F3F" w:rsidRPr="003B3AEB" w:rsidRDefault="00145F3F" w:rsidP="00DB262B">
            <w:pPr>
              <w:tabs>
                <w:tab w:val="left" w:pos="426"/>
              </w:tabs>
              <w:jc w:val="both"/>
              <w:rPr>
                <w:lang w:val="uk-UA" w:bidi="lt-LT"/>
              </w:rPr>
            </w:pPr>
            <w:r w:rsidRPr="003B3AEB">
              <w:rPr>
                <w:lang w:val="uk-UA"/>
              </w:rPr>
              <w:t xml:space="preserve">6.2.5.перевіряє, чи не є пропонована ціна надмірною і неприйнятною для </w:t>
            </w:r>
            <w:r w:rsidR="00DB262B">
              <w:rPr>
                <w:lang w:val="uk-UA"/>
              </w:rPr>
              <w:t>закупівельної організації</w:t>
            </w:r>
            <w:r w:rsidRPr="003B3AEB">
              <w:rPr>
                <w:lang w:val="uk-UA"/>
              </w:rPr>
              <w:t>;</w:t>
            </w:r>
          </w:p>
        </w:tc>
      </w:tr>
      <w:tr w:rsidR="00145F3F" w:rsidRPr="00DB67A3" w14:paraId="1C964B67" w14:textId="05B03F82" w:rsidTr="0022005C">
        <w:tc>
          <w:tcPr>
            <w:tcW w:w="4928" w:type="dxa"/>
            <w:gridSpan w:val="2"/>
          </w:tcPr>
          <w:p w14:paraId="0A70987B" w14:textId="63A82B09" w:rsidR="00145F3F" w:rsidRPr="005609FA" w:rsidRDefault="00145F3F" w:rsidP="00145F3F">
            <w:pPr>
              <w:pStyle w:val="ListParagraph"/>
              <w:numPr>
                <w:ilvl w:val="2"/>
                <w:numId w:val="22"/>
              </w:numPr>
              <w:tabs>
                <w:tab w:val="left" w:pos="306"/>
              </w:tabs>
              <w:ind w:left="22" w:firstLine="0"/>
              <w:jc w:val="both"/>
              <w:rPr>
                <w:lang w:val="pt-PT" w:eastAsia="lt-LT"/>
              </w:rPr>
            </w:pPr>
            <w:r>
              <w:rPr>
                <w:lang w:val="lt-LT" w:bidi="lt-LT"/>
              </w:rPr>
              <w:t>pirkimo sąlygose</w:t>
            </w:r>
            <w:r w:rsidRPr="00625346">
              <w:rPr>
                <w:lang w:val="lt-LT" w:bidi="lt-LT"/>
              </w:rPr>
              <w:t xml:space="preserve"> nustatyta tvarka patikrinti, ar </w:t>
            </w:r>
            <w:r>
              <w:rPr>
                <w:lang w:val="lt-LT" w:bidi="lt-LT"/>
              </w:rPr>
              <w:t>r</w:t>
            </w:r>
            <w:r w:rsidRPr="00625346">
              <w:rPr>
                <w:lang w:val="lt-LT" w:bidi="lt-LT"/>
              </w:rPr>
              <w:t xml:space="preserve">angovas, </w:t>
            </w:r>
            <w:r w:rsidRPr="00625346">
              <w:rPr>
                <w:color w:val="000000"/>
                <w:lang w:val="lt-LT" w:bidi="lt-LT"/>
              </w:rPr>
              <w:t>kurio pasiūlymas pagal vertinimo rezultatus bus pripažintas laimėjusiu, atitinka nustatytus kvalifikacinius reikalavimus</w:t>
            </w:r>
            <w:r w:rsidRPr="00743DD2">
              <w:rPr>
                <w:color w:val="000000"/>
                <w:lang w:val="lt-LT" w:bidi="lt-LT"/>
              </w:rPr>
              <w:t>.</w:t>
            </w:r>
          </w:p>
        </w:tc>
        <w:tc>
          <w:tcPr>
            <w:tcW w:w="4848" w:type="dxa"/>
          </w:tcPr>
          <w:p w14:paraId="55811320" w14:textId="477D03C0" w:rsidR="00145F3F" w:rsidRPr="003B3AEB" w:rsidRDefault="00145F3F" w:rsidP="00145F3F">
            <w:pPr>
              <w:tabs>
                <w:tab w:val="left" w:pos="426"/>
              </w:tabs>
              <w:jc w:val="both"/>
              <w:rPr>
                <w:lang w:val="uk-UA" w:bidi="lt-LT"/>
              </w:rPr>
            </w:pPr>
            <w:r w:rsidRPr="003B3AEB">
              <w:rPr>
                <w:lang w:val="uk-UA"/>
              </w:rPr>
              <w:t>6.2.6.перевіряє відповідно до процедури, встановленої в Закупівельній документації, чи відповідає Підрядник, тендерна заявка якого буде визнана такою, що перемогла на підставі результатів оцінки, встановленим кваліфікаційним вимогам.</w:t>
            </w:r>
          </w:p>
        </w:tc>
      </w:tr>
      <w:tr w:rsidR="00145F3F" w:rsidRPr="00DB67A3" w14:paraId="7DD91F9A" w14:textId="53C7959B" w:rsidTr="0022005C">
        <w:tc>
          <w:tcPr>
            <w:tcW w:w="4928" w:type="dxa"/>
            <w:gridSpan w:val="2"/>
          </w:tcPr>
          <w:p w14:paraId="4CD7620B" w14:textId="77777777" w:rsidR="00145F3F" w:rsidRPr="00743DD2" w:rsidRDefault="00145F3F" w:rsidP="00145F3F">
            <w:pPr>
              <w:pStyle w:val="ListParagraph"/>
              <w:numPr>
                <w:ilvl w:val="1"/>
                <w:numId w:val="22"/>
              </w:numPr>
              <w:tabs>
                <w:tab w:val="left" w:pos="306"/>
              </w:tabs>
              <w:ind w:left="22" w:firstLine="0"/>
              <w:jc w:val="both"/>
              <w:rPr>
                <w:lang w:val="ru-RU"/>
              </w:rPr>
            </w:pPr>
            <w:r w:rsidRPr="00743DD2">
              <w:rPr>
                <w:rFonts w:cs="Arial"/>
                <w:szCs w:val="26"/>
                <w:lang w:val="lt-LT" w:bidi="lt-LT"/>
              </w:rPr>
              <w:t>Perkančioji organizacija įvertina neatmestus pasiūlymus ir išrenka ekonomiškai naudingiausią pasiūlymą pagal jo kainą</w:t>
            </w:r>
            <w:r w:rsidRPr="00743DD2">
              <w:rPr>
                <w:color w:val="222222"/>
                <w:lang w:val="lt-LT" w:bidi="lt-LT"/>
              </w:rPr>
              <w:t>.</w:t>
            </w:r>
          </w:p>
        </w:tc>
        <w:tc>
          <w:tcPr>
            <w:tcW w:w="4848" w:type="dxa"/>
          </w:tcPr>
          <w:p w14:paraId="2AC33320" w14:textId="078904BF" w:rsidR="00145F3F" w:rsidRPr="003B3AEB" w:rsidRDefault="00145F3F" w:rsidP="00DB262B">
            <w:pPr>
              <w:tabs>
                <w:tab w:val="left" w:pos="426"/>
              </w:tabs>
              <w:jc w:val="both"/>
              <w:rPr>
                <w:rFonts w:cs="Arial"/>
                <w:szCs w:val="26"/>
                <w:lang w:val="uk-UA" w:bidi="lt-LT"/>
              </w:rPr>
            </w:pPr>
            <w:r w:rsidRPr="003B3AEB">
              <w:rPr>
                <w:lang w:val="uk-UA"/>
              </w:rPr>
              <w:t>6.3.</w:t>
            </w:r>
            <w:r w:rsidR="00DB262B">
              <w:rPr>
                <w:lang w:val="uk-UA"/>
              </w:rPr>
              <w:t>закупівельна організація</w:t>
            </w:r>
            <w:r w:rsidRPr="003B3AEB">
              <w:rPr>
                <w:lang w:val="uk-UA"/>
              </w:rPr>
              <w:t xml:space="preserve"> повинна оцінити не відхилені тендерні заявки і вибрати найбільш економічно вигідну тендерну заявку відповідно до її ціни.</w:t>
            </w:r>
          </w:p>
        </w:tc>
      </w:tr>
      <w:tr w:rsidR="00145F3F" w:rsidRPr="00DB67A3" w14:paraId="0D34AD8F" w14:textId="1D8D27F9" w:rsidTr="0022005C">
        <w:tc>
          <w:tcPr>
            <w:tcW w:w="4928" w:type="dxa"/>
            <w:gridSpan w:val="2"/>
          </w:tcPr>
          <w:p w14:paraId="0D9E4E76" w14:textId="77777777" w:rsidR="00145F3F" w:rsidRPr="00743DD2" w:rsidRDefault="00145F3F" w:rsidP="00145F3F">
            <w:pPr>
              <w:pStyle w:val="ListParagraph"/>
              <w:tabs>
                <w:tab w:val="left" w:pos="426"/>
              </w:tabs>
              <w:ind w:left="0"/>
              <w:jc w:val="both"/>
              <w:rPr>
                <w:lang w:val="ru-RU"/>
              </w:rPr>
            </w:pPr>
          </w:p>
        </w:tc>
        <w:tc>
          <w:tcPr>
            <w:tcW w:w="4848" w:type="dxa"/>
          </w:tcPr>
          <w:p w14:paraId="4B432AA9" w14:textId="77777777" w:rsidR="00145F3F" w:rsidRPr="00743DD2" w:rsidRDefault="00145F3F" w:rsidP="00145F3F">
            <w:pPr>
              <w:pStyle w:val="ListParagraph"/>
              <w:tabs>
                <w:tab w:val="left" w:pos="426"/>
              </w:tabs>
              <w:ind w:left="0"/>
              <w:jc w:val="both"/>
              <w:rPr>
                <w:lang w:val="ru-RU"/>
              </w:rPr>
            </w:pPr>
          </w:p>
        </w:tc>
      </w:tr>
      <w:tr w:rsidR="00145F3F" w:rsidRPr="00DB67A3" w14:paraId="5A5EB1B6" w14:textId="6AC87FDE" w:rsidTr="0022005C">
        <w:tc>
          <w:tcPr>
            <w:tcW w:w="4928" w:type="dxa"/>
            <w:gridSpan w:val="2"/>
          </w:tcPr>
          <w:p w14:paraId="38F2EC44" w14:textId="33C0F367" w:rsidR="00145F3F" w:rsidRPr="00EC4464" w:rsidRDefault="00145F3F" w:rsidP="00145F3F">
            <w:pPr>
              <w:pStyle w:val="Heading1"/>
              <w:numPr>
                <w:ilvl w:val="0"/>
                <w:numId w:val="16"/>
              </w:numPr>
              <w:spacing w:before="0" w:after="0"/>
              <w:ind w:left="0" w:firstLine="0"/>
              <w:rPr>
                <w:rFonts w:ascii="Times New Roman" w:hAnsi="Times New Roman"/>
                <w:spacing w:val="-2"/>
                <w:sz w:val="24"/>
                <w:szCs w:val="24"/>
                <w:lang w:val="pt-PT"/>
              </w:rPr>
            </w:pPr>
            <w:r w:rsidRPr="00625346">
              <w:rPr>
                <w:rFonts w:ascii="Times New Roman" w:hAnsi="Times New Roman"/>
                <w:spacing w:val="-2"/>
                <w:sz w:val="24"/>
                <w:szCs w:val="24"/>
                <w:lang w:bidi="lt-LT"/>
              </w:rPr>
              <w:t>PASIŪLYMŲ EILĖS SUDARYMAS IR LAIMĖTOJO NUSTATYMAS</w:t>
            </w:r>
          </w:p>
        </w:tc>
        <w:tc>
          <w:tcPr>
            <w:tcW w:w="4848" w:type="dxa"/>
          </w:tcPr>
          <w:p w14:paraId="28DE45C3" w14:textId="08DC4A7D" w:rsidR="00145F3F" w:rsidRPr="00625346" w:rsidRDefault="00145F3F" w:rsidP="00145F3F">
            <w:pPr>
              <w:pStyle w:val="Heading1"/>
              <w:numPr>
                <w:ilvl w:val="0"/>
                <w:numId w:val="23"/>
              </w:numPr>
              <w:spacing w:before="0" w:after="0"/>
              <w:rPr>
                <w:rFonts w:ascii="Times New Roman" w:hAnsi="Times New Roman"/>
                <w:spacing w:val="-2"/>
                <w:sz w:val="24"/>
                <w:szCs w:val="24"/>
                <w:lang w:bidi="lt-LT"/>
              </w:rPr>
            </w:pPr>
            <w:r w:rsidRPr="00625346">
              <w:rPr>
                <w:rFonts w:ascii="Times New Roman" w:hAnsi="Times New Roman"/>
                <w:sz w:val="24"/>
                <w:szCs w:val="24"/>
              </w:rPr>
              <w:t>ПІДГОТОВКА ПОСЛІДОВНОСТІ РАНЖИРУВАННЯ ТЕНДЕРІВ ТА ВИЗНАЧЕННЯ ПЕРЕМОЖНОЇ ТЕНДЕРНОЇ ЗАЯВКИ</w:t>
            </w:r>
          </w:p>
        </w:tc>
      </w:tr>
      <w:tr w:rsidR="00145F3F" w:rsidRPr="00DB67A3" w14:paraId="5B111168" w14:textId="722702B5" w:rsidTr="00210DA4">
        <w:tc>
          <w:tcPr>
            <w:tcW w:w="4928" w:type="dxa"/>
            <w:gridSpan w:val="2"/>
          </w:tcPr>
          <w:p w14:paraId="7DD4781E" w14:textId="1AFECF2D" w:rsidR="00145F3F" w:rsidRPr="00743DD2" w:rsidRDefault="00145F3F" w:rsidP="00145F3F">
            <w:pPr>
              <w:pStyle w:val="ListParagraph"/>
              <w:numPr>
                <w:ilvl w:val="1"/>
                <w:numId w:val="23"/>
              </w:numPr>
              <w:tabs>
                <w:tab w:val="left" w:pos="447"/>
              </w:tabs>
              <w:ind w:left="22" w:firstLine="0"/>
              <w:jc w:val="both"/>
              <w:rPr>
                <w:rFonts w:cs="Arial"/>
                <w:szCs w:val="26"/>
                <w:lang w:val="lt-LT" w:eastAsia="lt-LT"/>
              </w:rPr>
            </w:pPr>
            <w:r w:rsidRPr="00743DD2">
              <w:rPr>
                <w:rFonts w:cs="Arial"/>
                <w:szCs w:val="26"/>
                <w:lang w:val="lt-LT" w:bidi="lt-LT"/>
              </w:rPr>
              <w:t xml:space="preserve">Siekdama priimti sprendimą dėl laimėjusio pasiūlymo, Perkančioji organizacija nedelsdama įvertina pateiktus </w:t>
            </w:r>
            <w:r>
              <w:rPr>
                <w:rFonts w:cs="Arial"/>
                <w:szCs w:val="26"/>
                <w:lang w:val="lt-LT" w:bidi="lt-LT"/>
              </w:rPr>
              <w:t>r</w:t>
            </w:r>
            <w:r w:rsidRPr="00743DD2">
              <w:rPr>
                <w:rFonts w:cs="Arial"/>
                <w:szCs w:val="26"/>
                <w:lang w:val="lt-LT" w:bidi="lt-LT"/>
              </w:rPr>
              <w:t xml:space="preserve">angovų pasiūlymus ir sudaro pasiūlymų eilę (išskyrus atvejus, kai pasiūlymą pateikia tik vienas </w:t>
            </w:r>
            <w:r>
              <w:rPr>
                <w:rFonts w:cs="Arial"/>
                <w:szCs w:val="26"/>
                <w:lang w:val="lt-LT" w:bidi="lt-LT"/>
              </w:rPr>
              <w:t>r</w:t>
            </w:r>
            <w:r w:rsidRPr="00743DD2">
              <w:rPr>
                <w:rFonts w:cs="Arial"/>
                <w:szCs w:val="26"/>
                <w:lang w:val="lt-LT" w:bidi="lt-LT"/>
              </w:rPr>
              <w:t>angovas). Pasiūlymų eilė sudaroma ekonominio naudingumo mažėjimo tvarka. Tais atvejais, kai kelių</w:t>
            </w:r>
            <w:r>
              <w:rPr>
                <w:rFonts w:cs="Arial"/>
                <w:szCs w:val="26"/>
                <w:lang w:val="lt-LT" w:bidi="lt-LT"/>
              </w:rPr>
              <w:t xml:space="preserve"> </w:t>
            </w:r>
            <w:r w:rsidR="00210DA4">
              <w:rPr>
                <w:rFonts w:cs="Arial"/>
                <w:szCs w:val="26"/>
                <w:lang w:val="lt-LT" w:bidi="lt-LT"/>
              </w:rPr>
              <w:t xml:space="preserve">konkurso </w:t>
            </w:r>
            <w:r w:rsidRPr="00743DD2">
              <w:rPr>
                <w:rFonts w:cs="Arial"/>
                <w:szCs w:val="26"/>
                <w:lang w:val="lt-LT" w:bidi="lt-LT"/>
              </w:rPr>
              <w:t xml:space="preserve">dalyvių pasiūlymų ekonominis naudingumas yra vienodas, pirmesnis į pasiūlymų eilę įrašomas </w:t>
            </w:r>
            <w:r>
              <w:rPr>
                <w:rFonts w:cs="Arial"/>
                <w:szCs w:val="26"/>
                <w:lang w:val="lt-LT" w:bidi="lt-LT"/>
              </w:rPr>
              <w:t>r</w:t>
            </w:r>
            <w:r w:rsidRPr="00743DD2">
              <w:rPr>
                <w:rFonts w:cs="Arial"/>
                <w:szCs w:val="26"/>
                <w:lang w:val="lt-LT" w:bidi="lt-LT"/>
              </w:rPr>
              <w:t xml:space="preserve">angovas, kurio pasiūlymas pateiktas anksčiausiai. Tais atvejais, kai pasiūlymą pateikia tik vienas </w:t>
            </w:r>
            <w:r>
              <w:rPr>
                <w:rFonts w:cs="Arial"/>
                <w:szCs w:val="26"/>
                <w:lang w:val="lt-LT" w:bidi="lt-LT"/>
              </w:rPr>
              <w:t>r</w:t>
            </w:r>
            <w:r w:rsidRPr="00743DD2">
              <w:rPr>
                <w:rFonts w:cs="Arial"/>
                <w:szCs w:val="26"/>
                <w:lang w:val="lt-LT" w:bidi="lt-LT"/>
              </w:rPr>
              <w:t>angovas, jo pasiūlymas laikomas laimėjusiu, išskyrus atvejus, kai šis pasiūlymas yra nepriimtinas pirkimo pasiūlymas.</w:t>
            </w:r>
          </w:p>
        </w:tc>
        <w:tc>
          <w:tcPr>
            <w:tcW w:w="4848" w:type="dxa"/>
          </w:tcPr>
          <w:p w14:paraId="5D9FD4C9" w14:textId="27D115E2" w:rsidR="00145F3F" w:rsidRPr="003B3AEB" w:rsidRDefault="00145F3F" w:rsidP="00DB262B">
            <w:pPr>
              <w:tabs>
                <w:tab w:val="left" w:pos="426"/>
              </w:tabs>
              <w:jc w:val="both"/>
              <w:rPr>
                <w:rFonts w:cs="Arial"/>
                <w:szCs w:val="26"/>
                <w:lang w:val="uk-UA" w:bidi="lt-LT"/>
              </w:rPr>
            </w:pPr>
            <w:r w:rsidRPr="003B3AEB">
              <w:rPr>
                <w:lang w:val="uk-UA"/>
              </w:rPr>
              <w:t xml:space="preserve">7.1.Щоб прийняти рішення про переможну тендерну заявку, </w:t>
            </w:r>
            <w:r w:rsidR="00DB262B">
              <w:rPr>
                <w:lang w:val="uk-UA"/>
              </w:rPr>
              <w:t>закупівельна організація</w:t>
            </w:r>
            <w:r w:rsidRPr="003B3AEB">
              <w:rPr>
                <w:lang w:val="uk-UA"/>
              </w:rPr>
              <w:t xml:space="preserve"> повинна негайно оцінити подані тендерні заявки підрядників і скласти порядок ранжирування тендерних заявок (за винятком випадків, коли тендерна заявка представлена тільки одним підрядником). Порядок ранжирування тендерних заявок повинен бути складений в порядку зниження економічної переваги. У випадках, коли економічна перевага в тендерних заявках кількох учасників однакова, підрядник</w:t>
            </w:r>
            <w:r w:rsidR="008F16A3">
              <w:rPr>
                <w:lang w:val="uk-UA"/>
              </w:rPr>
              <w:t>, який першим</w:t>
            </w:r>
            <w:r w:rsidRPr="003B3AEB">
              <w:rPr>
                <w:lang w:val="uk-UA"/>
              </w:rPr>
              <w:t xml:space="preserve"> пода</w:t>
            </w:r>
            <w:r w:rsidR="008F16A3">
              <w:rPr>
                <w:lang w:val="uk-UA"/>
              </w:rPr>
              <w:t>в</w:t>
            </w:r>
            <w:r w:rsidRPr="003B3AEB">
              <w:rPr>
                <w:lang w:val="uk-UA"/>
              </w:rPr>
              <w:t xml:space="preserve"> тендер</w:t>
            </w:r>
            <w:r w:rsidR="008F16A3">
              <w:rPr>
                <w:lang w:val="uk-UA"/>
              </w:rPr>
              <w:t>ну</w:t>
            </w:r>
            <w:r w:rsidRPr="003B3AEB">
              <w:rPr>
                <w:lang w:val="uk-UA"/>
              </w:rPr>
              <w:t xml:space="preserve"> заявк</w:t>
            </w:r>
            <w:r w:rsidR="008F16A3">
              <w:rPr>
                <w:lang w:val="uk-UA"/>
              </w:rPr>
              <w:t>у</w:t>
            </w:r>
            <w:r w:rsidR="00C76365">
              <w:rPr>
                <w:lang w:val="uk-UA"/>
              </w:rPr>
              <w:t>,</w:t>
            </w:r>
            <w:r w:rsidRPr="003B3AEB">
              <w:rPr>
                <w:lang w:val="uk-UA"/>
              </w:rPr>
              <w:t xml:space="preserve"> займає перше місце в послідовності ранжирування тендерних заявок. У випадках, коли тендерну заявку подає лише один підрядник, його тендерна заявка вважається такою, що перемогла в тендері, за винятком випадків, коли ця тендерна заявка не є прийнятною тендерною заявкою на закупівлю.</w:t>
            </w:r>
          </w:p>
        </w:tc>
      </w:tr>
      <w:tr w:rsidR="00145F3F" w:rsidRPr="00DB67A3" w14:paraId="75CF5277" w14:textId="57B306BF" w:rsidTr="00210DA4">
        <w:tc>
          <w:tcPr>
            <w:tcW w:w="4928" w:type="dxa"/>
            <w:gridSpan w:val="2"/>
          </w:tcPr>
          <w:p w14:paraId="38D59C06" w14:textId="750208CF" w:rsidR="00145F3F" w:rsidRPr="00743DD2" w:rsidRDefault="00145F3F" w:rsidP="00145F3F">
            <w:pPr>
              <w:pStyle w:val="ListParagraph"/>
              <w:numPr>
                <w:ilvl w:val="1"/>
                <w:numId w:val="23"/>
              </w:numPr>
              <w:tabs>
                <w:tab w:val="left" w:pos="447"/>
              </w:tabs>
              <w:ind w:left="22" w:firstLine="0"/>
              <w:jc w:val="both"/>
              <w:rPr>
                <w:lang w:val="lt-LT"/>
              </w:rPr>
            </w:pPr>
            <w:r w:rsidRPr="00743DD2">
              <w:rPr>
                <w:rFonts w:cs="Arial"/>
                <w:szCs w:val="26"/>
                <w:lang w:val="lt-LT" w:bidi="lt-LT"/>
              </w:rPr>
              <w:t xml:space="preserve">Informacija apie </w:t>
            </w:r>
            <w:r w:rsidR="00210DA4">
              <w:rPr>
                <w:rFonts w:cs="Arial"/>
                <w:szCs w:val="26"/>
                <w:lang w:val="lt-LT" w:bidi="lt-LT"/>
              </w:rPr>
              <w:t>konkurso</w:t>
            </w:r>
            <w:r w:rsidRPr="00743DD2">
              <w:rPr>
                <w:rFonts w:cs="Arial"/>
                <w:szCs w:val="26"/>
                <w:lang w:val="lt-LT" w:bidi="lt-LT"/>
              </w:rPr>
              <w:t xml:space="preserve"> rezultatus pateikiama visiems dalyviams ne vėliau kaip per 5 darbo dienas nuo sprendimo </w:t>
            </w:r>
            <w:r w:rsidRPr="00743DD2">
              <w:rPr>
                <w:lang w:val="lt-LT" w:bidi="lt-LT"/>
              </w:rPr>
              <w:t>nustatyti laimėjusį pasiūlymą priėmimo dienos. Perkančioji organizacija</w:t>
            </w:r>
            <w:r w:rsidRPr="00743DD2" w:rsidDel="00721069">
              <w:rPr>
                <w:lang w:val="lt-LT" w:bidi="lt-LT"/>
              </w:rPr>
              <w:t xml:space="preserve"> </w:t>
            </w:r>
            <w:r w:rsidR="00721069">
              <w:rPr>
                <w:lang w:val="lt-LT" w:bidi="lt-LT"/>
              </w:rPr>
              <w:t>CVP IS priemonėmis</w:t>
            </w:r>
            <w:r w:rsidR="00721069" w:rsidRPr="00743DD2">
              <w:rPr>
                <w:lang w:val="lt-LT" w:bidi="lt-LT"/>
              </w:rPr>
              <w:t xml:space="preserve"> </w:t>
            </w:r>
            <w:r w:rsidRPr="00743DD2">
              <w:rPr>
                <w:lang w:val="lt-LT" w:bidi="lt-LT"/>
              </w:rPr>
              <w:t xml:space="preserve">informuoja </w:t>
            </w:r>
            <w:r>
              <w:rPr>
                <w:lang w:val="lt-LT" w:bidi="lt-LT"/>
              </w:rPr>
              <w:t>r</w:t>
            </w:r>
            <w:r w:rsidRPr="00743DD2">
              <w:rPr>
                <w:lang w:val="lt-LT" w:bidi="lt-LT"/>
              </w:rPr>
              <w:t xml:space="preserve">angovus apie sprendimą nustatyti laimėjusį pasiūlymą, dėl kurio bus sudaryta pirkimo sutartis, nurodydama sudarytą pasiūlymų eilę, laimėjusį pasiūlymą ir tikslų atidėjimo laikotarpį, kaip nurodyta </w:t>
            </w:r>
            <w:r>
              <w:rPr>
                <w:lang w:val="lt-LT" w:bidi="lt-LT"/>
              </w:rPr>
              <w:t>pirkimo sąlygų</w:t>
            </w:r>
            <w:r w:rsidRPr="00743DD2">
              <w:rPr>
                <w:lang w:val="lt-LT" w:bidi="lt-LT"/>
              </w:rPr>
              <w:t xml:space="preserve"> 11.3 punkte (jei taikoma)</w:t>
            </w:r>
            <w:r w:rsidRPr="00743DD2">
              <w:rPr>
                <w:rFonts w:cs="Arial"/>
                <w:szCs w:val="26"/>
                <w:lang w:val="lt-LT" w:bidi="lt-LT"/>
              </w:rPr>
              <w:t xml:space="preserve">. </w:t>
            </w:r>
          </w:p>
        </w:tc>
        <w:tc>
          <w:tcPr>
            <w:tcW w:w="4848" w:type="dxa"/>
          </w:tcPr>
          <w:p w14:paraId="0A16C487" w14:textId="185B597D" w:rsidR="00145F3F" w:rsidRPr="00A4169A" w:rsidRDefault="00145F3F" w:rsidP="00145F3F">
            <w:pPr>
              <w:tabs>
                <w:tab w:val="left" w:pos="426"/>
              </w:tabs>
              <w:jc w:val="both"/>
              <w:rPr>
                <w:rFonts w:cs="Arial"/>
                <w:szCs w:val="26"/>
                <w:lang w:val="lt-LT" w:bidi="lt-LT"/>
              </w:rPr>
            </w:pPr>
            <w:r>
              <w:rPr>
                <w:lang w:val="lt-LT"/>
              </w:rPr>
              <w:t>7.2.</w:t>
            </w:r>
            <w:r w:rsidR="004A55F2" w:rsidRPr="004A55F2">
              <w:rPr>
                <w:lang w:val="lt-LT"/>
              </w:rPr>
              <w:t xml:space="preserve"> </w:t>
            </w:r>
            <w:proofErr w:type="spellStart"/>
            <w:r w:rsidRPr="004A55F2">
              <w:rPr>
                <w:lang w:val="lt-LT"/>
              </w:rPr>
              <w:t>Інформація</w:t>
            </w:r>
            <w:proofErr w:type="spellEnd"/>
            <w:r w:rsidRPr="004A55F2">
              <w:rPr>
                <w:lang w:val="lt-LT"/>
              </w:rPr>
              <w:t xml:space="preserve"> </w:t>
            </w:r>
            <w:proofErr w:type="spellStart"/>
            <w:r w:rsidRPr="004A55F2">
              <w:rPr>
                <w:lang w:val="lt-LT"/>
              </w:rPr>
              <w:t>про</w:t>
            </w:r>
            <w:proofErr w:type="spellEnd"/>
            <w:r w:rsidRPr="004A55F2">
              <w:rPr>
                <w:lang w:val="lt-LT"/>
              </w:rPr>
              <w:t xml:space="preserve"> </w:t>
            </w:r>
            <w:proofErr w:type="spellStart"/>
            <w:r w:rsidRPr="004A55F2">
              <w:rPr>
                <w:lang w:val="lt-LT"/>
              </w:rPr>
              <w:t>результати</w:t>
            </w:r>
            <w:proofErr w:type="spellEnd"/>
            <w:r w:rsidRPr="004A55F2">
              <w:rPr>
                <w:lang w:val="lt-LT"/>
              </w:rPr>
              <w:t xml:space="preserve"> </w:t>
            </w:r>
            <w:proofErr w:type="spellStart"/>
            <w:r w:rsidR="004A55F2" w:rsidRPr="004A55F2">
              <w:rPr>
                <w:lang w:val="lt-LT"/>
              </w:rPr>
              <w:t>конкурсу</w:t>
            </w:r>
            <w:proofErr w:type="spellEnd"/>
            <w:r w:rsidR="004A55F2" w:rsidRPr="004A55F2">
              <w:rPr>
                <w:lang w:val="lt-LT"/>
              </w:rPr>
              <w:t xml:space="preserve"> </w:t>
            </w:r>
            <w:proofErr w:type="spellStart"/>
            <w:r w:rsidR="004A55F2" w:rsidRPr="004A55F2">
              <w:rPr>
                <w:lang w:val="lt-LT"/>
              </w:rPr>
              <w:t>надається</w:t>
            </w:r>
            <w:proofErr w:type="spellEnd"/>
            <w:r w:rsidRPr="004A55F2">
              <w:rPr>
                <w:lang w:val="lt-LT"/>
              </w:rPr>
              <w:t xml:space="preserve"> </w:t>
            </w:r>
            <w:proofErr w:type="spellStart"/>
            <w:r w:rsidRPr="004A55F2">
              <w:rPr>
                <w:lang w:val="lt-LT"/>
              </w:rPr>
              <w:t>всім</w:t>
            </w:r>
            <w:proofErr w:type="spellEnd"/>
            <w:r w:rsidRPr="004A55F2">
              <w:rPr>
                <w:lang w:val="lt-LT"/>
              </w:rPr>
              <w:t xml:space="preserve"> </w:t>
            </w:r>
            <w:proofErr w:type="spellStart"/>
            <w:r w:rsidRPr="004A55F2">
              <w:rPr>
                <w:lang w:val="lt-LT"/>
              </w:rPr>
              <w:t>учасникам</w:t>
            </w:r>
            <w:proofErr w:type="spellEnd"/>
            <w:r w:rsidRPr="004A55F2">
              <w:rPr>
                <w:lang w:val="lt-LT"/>
              </w:rPr>
              <w:t xml:space="preserve"> </w:t>
            </w:r>
            <w:proofErr w:type="spellStart"/>
            <w:r w:rsidRPr="004A55F2">
              <w:rPr>
                <w:lang w:val="lt-LT"/>
              </w:rPr>
              <w:t>не</w:t>
            </w:r>
            <w:proofErr w:type="spellEnd"/>
            <w:r w:rsidRPr="004A55F2">
              <w:rPr>
                <w:lang w:val="lt-LT"/>
              </w:rPr>
              <w:t xml:space="preserve"> </w:t>
            </w:r>
            <w:proofErr w:type="spellStart"/>
            <w:r w:rsidRPr="004A55F2">
              <w:rPr>
                <w:lang w:val="lt-LT"/>
              </w:rPr>
              <w:t>пізніше</w:t>
            </w:r>
            <w:proofErr w:type="spellEnd"/>
            <w:r w:rsidRPr="004A55F2">
              <w:rPr>
                <w:lang w:val="lt-LT"/>
              </w:rPr>
              <w:t xml:space="preserve"> 5 </w:t>
            </w:r>
            <w:proofErr w:type="spellStart"/>
            <w:r w:rsidRPr="004A55F2">
              <w:rPr>
                <w:lang w:val="lt-LT"/>
              </w:rPr>
              <w:t>робочих</w:t>
            </w:r>
            <w:proofErr w:type="spellEnd"/>
            <w:r w:rsidRPr="004A55F2">
              <w:rPr>
                <w:lang w:val="lt-LT"/>
              </w:rPr>
              <w:t xml:space="preserve"> </w:t>
            </w:r>
            <w:proofErr w:type="spellStart"/>
            <w:r w:rsidRPr="004A55F2">
              <w:rPr>
                <w:lang w:val="lt-LT"/>
              </w:rPr>
              <w:t>днів</w:t>
            </w:r>
            <w:proofErr w:type="spellEnd"/>
            <w:r w:rsidRPr="004A55F2">
              <w:rPr>
                <w:lang w:val="lt-LT"/>
              </w:rPr>
              <w:t xml:space="preserve"> з </w:t>
            </w:r>
            <w:proofErr w:type="spellStart"/>
            <w:r w:rsidR="004A55F2" w:rsidRPr="004A55F2">
              <w:rPr>
                <w:lang w:val="lt-LT"/>
              </w:rPr>
              <w:t>дня</w:t>
            </w:r>
            <w:proofErr w:type="spellEnd"/>
            <w:r w:rsidRPr="004A55F2">
              <w:rPr>
                <w:lang w:val="lt-LT"/>
              </w:rPr>
              <w:t xml:space="preserve"> </w:t>
            </w:r>
            <w:proofErr w:type="spellStart"/>
            <w:r w:rsidRPr="004A55F2">
              <w:rPr>
                <w:lang w:val="lt-LT"/>
              </w:rPr>
              <w:t>прийняття</w:t>
            </w:r>
            <w:proofErr w:type="spellEnd"/>
            <w:r w:rsidRPr="004A55F2">
              <w:rPr>
                <w:lang w:val="lt-LT"/>
              </w:rPr>
              <w:t xml:space="preserve"> </w:t>
            </w:r>
            <w:proofErr w:type="spellStart"/>
            <w:r w:rsidRPr="004A55F2">
              <w:rPr>
                <w:lang w:val="lt-LT"/>
              </w:rPr>
              <w:t>рішення</w:t>
            </w:r>
            <w:proofErr w:type="spellEnd"/>
            <w:r w:rsidRPr="004A55F2">
              <w:rPr>
                <w:lang w:val="lt-LT"/>
              </w:rPr>
              <w:t xml:space="preserve"> </w:t>
            </w:r>
            <w:proofErr w:type="spellStart"/>
            <w:r w:rsidRPr="004A55F2">
              <w:rPr>
                <w:lang w:val="lt-LT"/>
              </w:rPr>
              <w:t>про</w:t>
            </w:r>
            <w:proofErr w:type="spellEnd"/>
            <w:r w:rsidRPr="004A55F2">
              <w:rPr>
                <w:lang w:val="lt-LT"/>
              </w:rPr>
              <w:t xml:space="preserve"> </w:t>
            </w:r>
            <w:proofErr w:type="spellStart"/>
            <w:r w:rsidR="004A55F2" w:rsidRPr="004A55F2">
              <w:rPr>
                <w:lang w:val="lt-LT"/>
              </w:rPr>
              <w:t>визначення</w:t>
            </w:r>
            <w:proofErr w:type="spellEnd"/>
            <w:r w:rsidRPr="004A55F2">
              <w:rPr>
                <w:lang w:val="lt-LT"/>
              </w:rPr>
              <w:t xml:space="preserve"> </w:t>
            </w:r>
            <w:proofErr w:type="spellStart"/>
            <w:r w:rsidRPr="004A55F2">
              <w:rPr>
                <w:lang w:val="lt-LT"/>
              </w:rPr>
              <w:t>переможця</w:t>
            </w:r>
            <w:proofErr w:type="spellEnd"/>
            <w:r w:rsidRPr="004A55F2">
              <w:rPr>
                <w:lang w:val="lt-LT"/>
              </w:rPr>
              <w:t xml:space="preserve"> </w:t>
            </w:r>
            <w:proofErr w:type="spellStart"/>
            <w:r w:rsidR="004A55F2" w:rsidRPr="004A55F2">
              <w:rPr>
                <w:lang w:val="lt-LT"/>
              </w:rPr>
              <w:t>конкурсу</w:t>
            </w:r>
            <w:proofErr w:type="spellEnd"/>
            <w:r w:rsidR="004A55F2" w:rsidRPr="004A55F2">
              <w:rPr>
                <w:lang w:val="lt-LT"/>
              </w:rPr>
              <w:t xml:space="preserve">. </w:t>
            </w:r>
            <w:r w:rsidR="00DB262B">
              <w:rPr>
                <w:lang w:val="uk-UA"/>
              </w:rPr>
              <w:t>З</w:t>
            </w:r>
            <w:proofErr w:type="spellStart"/>
            <w:r w:rsidR="00DB262B" w:rsidRPr="00DB262B">
              <w:rPr>
                <w:lang w:val="lt-LT"/>
              </w:rPr>
              <w:t>акупівельна</w:t>
            </w:r>
            <w:proofErr w:type="spellEnd"/>
            <w:r w:rsidR="00DB262B" w:rsidRPr="00DB262B">
              <w:rPr>
                <w:lang w:val="lt-LT"/>
              </w:rPr>
              <w:t xml:space="preserve"> </w:t>
            </w:r>
            <w:proofErr w:type="spellStart"/>
            <w:r w:rsidR="00DB262B" w:rsidRPr="00DB262B">
              <w:rPr>
                <w:lang w:val="lt-LT"/>
              </w:rPr>
              <w:t>організація</w:t>
            </w:r>
            <w:proofErr w:type="spellEnd"/>
            <w:r w:rsidR="004A55F2" w:rsidRPr="004A55F2">
              <w:rPr>
                <w:lang w:val="lt-LT"/>
              </w:rPr>
              <w:t xml:space="preserve"> </w:t>
            </w:r>
            <w:proofErr w:type="spellStart"/>
            <w:r w:rsidR="004A55F2" w:rsidRPr="004A55F2">
              <w:rPr>
                <w:lang w:val="lt-LT"/>
              </w:rPr>
              <w:t>інформує</w:t>
            </w:r>
            <w:proofErr w:type="spellEnd"/>
            <w:r w:rsidR="004A55F2" w:rsidRPr="004A55F2">
              <w:rPr>
                <w:lang w:val="lt-LT"/>
              </w:rPr>
              <w:t xml:space="preserve"> </w:t>
            </w:r>
            <w:proofErr w:type="spellStart"/>
            <w:r w:rsidR="004A55F2" w:rsidRPr="004A55F2">
              <w:rPr>
                <w:lang w:val="lt-LT"/>
              </w:rPr>
              <w:t>підрядників</w:t>
            </w:r>
            <w:proofErr w:type="spellEnd"/>
            <w:r w:rsidR="004A55F2" w:rsidRPr="004A55F2">
              <w:rPr>
                <w:lang w:val="lt-LT"/>
              </w:rPr>
              <w:t xml:space="preserve"> </w:t>
            </w:r>
            <w:proofErr w:type="spellStart"/>
            <w:r w:rsidR="004A55F2" w:rsidRPr="004A55F2">
              <w:rPr>
                <w:lang w:val="lt-LT"/>
              </w:rPr>
              <w:t>засобами</w:t>
            </w:r>
            <w:proofErr w:type="spellEnd"/>
            <w:r w:rsidR="004A55F2" w:rsidRPr="004A55F2">
              <w:rPr>
                <w:lang w:val="lt-LT"/>
              </w:rPr>
              <w:t xml:space="preserve"> ІС ЦВП </w:t>
            </w:r>
            <w:proofErr w:type="spellStart"/>
            <w:r w:rsidR="004A55F2" w:rsidRPr="004A55F2">
              <w:rPr>
                <w:lang w:val="lt-LT"/>
              </w:rPr>
              <w:t>про</w:t>
            </w:r>
            <w:proofErr w:type="spellEnd"/>
            <w:r w:rsidR="004A55F2" w:rsidRPr="004A55F2">
              <w:rPr>
                <w:lang w:val="lt-LT"/>
              </w:rPr>
              <w:t xml:space="preserve"> </w:t>
            </w:r>
            <w:proofErr w:type="spellStart"/>
            <w:r w:rsidR="004A55F2" w:rsidRPr="004A55F2">
              <w:rPr>
                <w:lang w:val="lt-LT"/>
              </w:rPr>
              <w:t>рішення</w:t>
            </w:r>
            <w:proofErr w:type="spellEnd"/>
            <w:r w:rsidR="004A55F2" w:rsidRPr="004A55F2">
              <w:rPr>
                <w:lang w:val="lt-LT"/>
              </w:rPr>
              <w:t xml:space="preserve"> </w:t>
            </w:r>
            <w:proofErr w:type="spellStart"/>
            <w:r w:rsidR="004A55F2" w:rsidRPr="004A55F2">
              <w:rPr>
                <w:lang w:val="lt-LT"/>
              </w:rPr>
              <w:t>щодо</w:t>
            </w:r>
            <w:proofErr w:type="spellEnd"/>
            <w:r w:rsidR="004A55F2" w:rsidRPr="004A55F2">
              <w:rPr>
                <w:lang w:val="lt-LT"/>
              </w:rPr>
              <w:t xml:space="preserve"> </w:t>
            </w:r>
            <w:proofErr w:type="spellStart"/>
            <w:r w:rsidR="004A55F2" w:rsidRPr="004A55F2">
              <w:rPr>
                <w:lang w:val="lt-LT"/>
              </w:rPr>
              <w:t>визначення</w:t>
            </w:r>
            <w:proofErr w:type="spellEnd"/>
            <w:r w:rsidR="004A55F2" w:rsidRPr="004A55F2">
              <w:rPr>
                <w:lang w:val="lt-LT"/>
              </w:rPr>
              <w:t xml:space="preserve"> </w:t>
            </w:r>
            <w:proofErr w:type="spellStart"/>
            <w:r w:rsidR="004A55F2" w:rsidRPr="004A55F2">
              <w:rPr>
                <w:lang w:val="lt-LT"/>
              </w:rPr>
              <w:t>переможця</w:t>
            </w:r>
            <w:proofErr w:type="spellEnd"/>
            <w:r w:rsidR="004A55F2" w:rsidRPr="004A55F2">
              <w:rPr>
                <w:lang w:val="lt-LT"/>
              </w:rPr>
              <w:t xml:space="preserve">, </w:t>
            </w:r>
            <w:proofErr w:type="spellStart"/>
            <w:r w:rsidR="004A55F2" w:rsidRPr="004A55F2">
              <w:rPr>
                <w:lang w:val="lt-LT"/>
              </w:rPr>
              <w:t>яке</w:t>
            </w:r>
            <w:proofErr w:type="spellEnd"/>
            <w:r w:rsidR="004A55F2" w:rsidRPr="004A55F2">
              <w:rPr>
                <w:lang w:val="lt-LT"/>
              </w:rPr>
              <w:t xml:space="preserve"> </w:t>
            </w:r>
            <w:proofErr w:type="spellStart"/>
            <w:r w:rsidR="004A55F2" w:rsidRPr="004A55F2">
              <w:rPr>
                <w:lang w:val="lt-LT"/>
              </w:rPr>
              <w:t>призведе</w:t>
            </w:r>
            <w:proofErr w:type="spellEnd"/>
            <w:r w:rsidR="004A55F2" w:rsidRPr="004A55F2">
              <w:rPr>
                <w:lang w:val="lt-LT"/>
              </w:rPr>
              <w:t xml:space="preserve"> </w:t>
            </w:r>
            <w:proofErr w:type="spellStart"/>
            <w:r w:rsidR="004A55F2" w:rsidRPr="004A55F2">
              <w:rPr>
                <w:lang w:val="lt-LT"/>
              </w:rPr>
              <w:t>до</w:t>
            </w:r>
            <w:proofErr w:type="spellEnd"/>
            <w:r w:rsidR="004A55F2" w:rsidRPr="004A55F2">
              <w:rPr>
                <w:lang w:val="lt-LT"/>
              </w:rPr>
              <w:t xml:space="preserve"> </w:t>
            </w:r>
            <w:proofErr w:type="spellStart"/>
            <w:r w:rsidR="004A55F2" w:rsidRPr="004A55F2">
              <w:rPr>
                <w:lang w:val="lt-LT"/>
              </w:rPr>
              <w:t>укладення</w:t>
            </w:r>
            <w:proofErr w:type="spellEnd"/>
            <w:r w:rsidR="004A55F2" w:rsidRPr="004A55F2">
              <w:rPr>
                <w:lang w:val="lt-LT"/>
              </w:rPr>
              <w:t xml:space="preserve"> </w:t>
            </w:r>
            <w:proofErr w:type="spellStart"/>
            <w:r w:rsidR="004A55F2" w:rsidRPr="004A55F2">
              <w:rPr>
                <w:lang w:val="lt-LT"/>
              </w:rPr>
              <w:t>договору</w:t>
            </w:r>
            <w:proofErr w:type="spellEnd"/>
            <w:r w:rsidR="004A55F2" w:rsidRPr="004A55F2">
              <w:rPr>
                <w:lang w:val="lt-LT"/>
              </w:rPr>
              <w:t xml:space="preserve"> </w:t>
            </w:r>
            <w:proofErr w:type="spellStart"/>
            <w:r w:rsidR="004A55F2" w:rsidRPr="004A55F2">
              <w:rPr>
                <w:lang w:val="lt-LT"/>
              </w:rPr>
              <w:t>про</w:t>
            </w:r>
            <w:proofErr w:type="spellEnd"/>
            <w:r w:rsidR="004A55F2" w:rsidRPr="004A55F2">
              <w:rPr>
                <w:lang w:val="lt-LT"/>
              </w:rPr>
              <w:t xml:space="preserve"> </w:t>
            </w:r>
            <w:proofErr w:type="spellStart"/>
            <w:r w:rsidR="004A55F2" w:rsidRPr="004A55F2">
              <w:rPr>
                <w:lang w:val="lt-LT"/>
              </w:rPr>
              <w:t>закупівлю</w:t>
            </w:r>
            <w:proofErr w:type="spellEnd"/>
            <w:r w:rsidR="004A55F2" w:rsidRPr="004A55F2">
              <w:rPr>
                <w:lang w:val="lt-LT"/>
              </w:rPr>
              <w:t xml:space="preserve">, </w:t>
            </w:r>
            <w:proofErr w:type="spellStart"/>
            <w:r w:rsidR="004A55F2" w:rsidRPr="004A55F2">
              <w:rPr>
                <w:lang w:val="lt-LT"/>
              </w:rPr>
              <w:t>із</w:t>
            </w:r>
            <w:proofErr w:type="spellEnd"/>
            <w:r w:rsidR="004A55F2" w:rsidRPr="004A55F2">
              <w:rPr>
                <w:lang w:val="lt-LT"/>
              </w:rPr>
              <w:t xml:space="preserve"> </w:t>
            </w:r>
            <w:proofErr w:type="spellStart"/>
            <w:r w:rsidR="004A55F2" w:rsidRPr="004A55F2">
              <w:rPr>
                <w:lang w:val="lt-LT"/>
              </w:rPr>
              <w:t>зазначенням</w:t>
            </w:r>
            <w:proofErr w:type="spellEnd"/>
            <w:r w:rsidR="004A55F2" w:rsidRPr="004A55F2">
              <w:rPr>
                <w:lang w:val="lt-LT"/>
              </w:rPr>
              <w:t xml:space="preserve"> </w:t>
            </w:r>
            <w:proofErr w:type="spellStart"/>
            <w:r w:rsidR="004A55F2" w:rsidRPr="004A55F2">
              <w:rPr>
                <w:lang w:val="lt-LT"/>
              </w:rPr>
              <w:t>порядку</w:t>
            </w:r>
            <w:proofErr w:type="spellEnd"/>
            <w:r w:rsidR="004A55F2" w:rsidRPr="004A55F2">
              <w:rPr>
                <w:lang w:val="lt-LT"/>
              </w:rPr>
              <w:t xml:space="preserve"> </w:t>
            </w:r>
            <w:proofErr w:type="spellStart"/>
            <w:r w:rsidR="004A55F2" w:rsidRPr="004A55F2">
              <w:rPr>
                <w:lang w:val="lt-LT"/>
              </w:rPr>
              <w:t>надходження</w:t>
            </w:r>
            <w:proofErr w:type="spellEnd"/>
            <w:r w:rsidR="004A55F2" w:rsidRPr="004A55F2">
              <w:rPr>
                <w:lang w:val="lt-LT"/>
              </w:rPr>
              <w:t xml:space="preserve"> </w:t>
            </w:r>
            <w:proofErr w:type="spellStart"/>
            <w:r w:rsidR="004A55F2" w:rsidRPr="004A55F2">
              <w:rPr>
                <w:lang w:val="lt-LT"/>
              </w:rPr>
              <w:t>пропозицій</w:t>
            </w:r>
            <w:proofErr w:type="spellEnd"/>
            <w:r w:rsidR="004A55F2" w:rsidRPr="004A55F2">
              <w:rPr>
                <w:lang w:val="lt-LT"/>
              </w:rPr>
              <w:t xml:space="preserve">, </w:t>
            </w:r>
            <w:proofErr w:type="spellStart"/>
            <w:r w:rsidR="004A55F2" w:rsidRPr="004A55F2">
              <w:rPr>
                <w:lang w:val="lt-LT"/>
              </w:rPr>
              <w:t>пропозиції-переможця</w:t>
            </w:r>
            <w:proofErr w:type="spellEnd"/>
            <w:r w:rsidR="004A55F2" w:rsidRPr="004A55F2">
              <w:rPr>
                <w:lang w:val="lt-LT"/>
              </w:rPr>
              <w:t xml:space="preserve"> </w:t>
            </w:r>
            <w:proofErr w:type="spellStart"/>
            <w:r w:rsidR="004A55F2" w:rsidRPr="004A55F2">
              <w:rPr>
                <w:lang w:val="lt-LT"/>
              </w:rPr>
              <w:t>та</w:t>
            </w:r>
            <w:proofErr w:type="spellEnd"/>
            <w:r w:rsidR="004A55F2" w:rsidRPr="004A55F2">
              <w:rPr>
                <w:lang w:val="lt-LT"/>
              </w:rPr>
              <w:t xml:space="preserve"> </w:t>
            </w:r>
            <w:proofErr w:type="spellStart"/>
            <w:r w:rsidR="004A55F2" w:rsidRPr="004A55F2">
              <w:rPr>
                <w:lang w:val="lt-LT"/>
              </w:rPr>
              <w:t>точного</w:t>
            </w:r>
            <w:proofErr w:type="spellEnd"/>
            <w:r w:rsidR="004A55F2" w:rsidRPr="004A55F2">
              <w:rPr>
                <w:lang w:val="lt-LT"/>
              </w:rPr>
              <w:t xml:space="preserve"> </w:t>
            </w:r>
            <w:proofErr w:type="spellStart"/>
            <w:r w:rsidR="004A55F2" w:rsidRPr="004A55F2">
              <w:rPr>
                <w:lang w:val="lt-LT"/>
              </w:rPr>
              <w:t>періоду</w:t>
            </w:r>
            <w:proofErr w:type="spellEnd"/>
            <w:r w:rsidR="004A55F2" w:rsidRPr="004A55F2">
              <w:rPr>
                <w:lang w:val="lt-LT"/>
              </w:rPr>
              <w:t xml:space="preserve"> </w:t>
            </w:r>
            <w:proofErr w:type="spellStart"/>
            <w:r w:rsidR="004A55F2" w:rsidRPr="004A55F2">
              <w:rPr>
                <w:lang w:val="lt-LT"/>
              </w:rPr>
              <w:t>відстрочки</w:t>
            </w:r>
            <w:proofErr w:type="spellEnd"/>
            <w:r w:rsidR="004A55F2" w:rsidRPr="004A55F2">
              <w:rPr>
                <w:lang w:val="lt-LT"/>
              </w:rPr>
              <w:t xml:space="preserve">, </w:t>
            </w:r>
            <w:proofErr w:type="spellStart"/>
            <w:r w:rsidR="004A55F2" w:rsidRPr="004A55F2">
              <w:rPr>
                <w:lang w:val="lt-LT"/>
              </w:rPr>
              <w:t>як</w:t>
            </w:r>
            <w:proofErr w:type="spellEnd"/>
            <w:r w:rsidR="004A55F2" w:rsidRPr="004A55F2">
              <w:rPr>
                <w:lang w:val="lt-LT"/>
              </w:rPr>
              <w:t xml:space="preserve"> </w:t>
            </w:r>
            <w:proofErr w:type="spellStart"/>
            <w:r w:rsidR="004A55F2" w:rsidRPr="004A55F2">
              <w:rPr>
                <w:lang w:val="lt-LT"/>
              </w:rPr>
              <w:t>зазначено</w:t>
            </w:r>
            <w:proofErr w:type="spellEnd"/>
            <w:r w:rsidR="004A55F2" w:rsidRPr="004A55F2">
              <w:rPr>
                <w:lang w:val="lt-LT"/>
              </w:rPr>
              <w:t xml:space="preserve"> у </w:t>
            </w:r>
            <w:proofErr w:type="spellStart"/>
            <w:r w:rsidR="004A55F2" w:rsidRPr="004A55F2">
              <w:rPr>
                <w:lang w:val="lt-LT"/>
              </w:rPr>
              <w:t>п.п</w:t>
            </w:r>
            <w:proofErr w:type="spellEnd"/>
            <w:r w:rsidR="004A55F2" w:rsidRPr="004A55F2">
              <w:rPr>
                <w:lang w:val="lt-LT"/>
              </w:rPr>
              <w:t xml:space="preserve">. 11.3 </w:t>
            </w:r>
            <w:proofErr w:type="spellStart"/>
            <w:r w:rsidR="004A55F2" w:rsidRPr="004A55F2">
              <w:rPr>
                <w:lang w:val="lt-LT"/>
              </w:rPr>
              <w:t>умов</w:t>
            </w:r>
            <w:proofErr w:type="spellEnd"/>
            <w:r w:rsidR="004A55F2" w:rsidRPr="004A55F2">
              <w:rPr>
                <w:lang w:val="lt-LT"/>
              </w:rPr>
              <w:t xml:space="preserve"> </w:t>
            </w:r>
            <w:proofErr w:type="spellStart"/>
            <w:r w:rsidR="004A55F2" w:rsidRPr="004A55F2">
              <w:rPr>
                <w:lang w:val="lt-LT"/>
              </w:rPr>
              <w:t>закупівлі</w:t>
            </w:r>
            <w:proofErr w:type="spellEnd"/>
            <w:r w:rsidR="004A55F2" w:rsidRPr="004A55F2">
              <w:rPr>
                <w:lang w:val="lt-LT"/>
              </w:rPr>
              <w:t xml:space="preserve"> (</w:t>
            </w:r>
            <w:proofErr w:type="spellStart"/>
            <w:r w:rsidR="004A55F2" w:rsidRPr="004A55F2">
              <w:rPr>
                <w:lang w:val="lt-LT"/>
              </w:rPr>
              <w:t>за</w:t>
            </w:r>
            <w:proofErr w:type="spellEnd"/>
            <w:r w:rsidR="004A55F2" w:rsidRPr="004A55F2">
              <w:rPr>
                <w:lang w:val="lt-LT"/>
              </w:rPr>
              <w:t xml:space="preserve"> </w:t>
            </w:r>
            <w:proofErr w:type="spellStart"/>
            <w:r w:rsidR="004A55F2" w:rsidRPr="004A55F2">
              <w:rPr>
                <w:lang w:val="lt-LT"/>
              </w:rPr>
              <w:t>наявності</w:t>
            </w:r>
            <w:proofErr w:type="spellEnd"/>
            <w:r w:rsidR="004A55F2" w:rsidRPr="004A55F2">
              <w:rPr>
                <w:lang w:val="lt-LT"/>
              </w:rPr>
              <w:t>).</w:t>
            </w:r>
          </w:p>
        </w:tc>
      </w:tr>
      <w:tr w:rsidR="00145F3F" w:rsidRPr="00DB67A3" w14:paraId="45600129" w14:textId="267E1B2D" w:rsidTr="00210DA4">
        <w:tc>
          <w:tcPr>
            <w:tcW w:w="4928" w:type="dxa"/>
            <w:gridSpan w:val="2"/>
          </w:tcPr>
          <w:p w14:paraId="2D9B9997" w14:textId="3D79388B" w:rsidR="00145F3F" w:rsidRPr="00743DD2" w:rsidRDefault="00145F3F" w:rsidP="00145F3F">
            <w:pPr>
              <w:pStyle w:val="ListParagraph"/>
              <w:numPr>
                <w:ilvl w:val="1"/>
                <w:numId w:val="23"/>
              </w:numPr>
              <w:tabs>
                <w:tab w:val="left" w:pos="447"/>
              </w:tabs>
              <w:ind w:left="22" w:firstLine="0"/>
              <w:jc w:val="both"/>
              <w:rPr>
                <w:bCs/>
                <w:iCs/>
                <w:spacing w:val="-2"/>
                <w:lang w:val="lt-LT"/>
              </w:rPr>
            </w:pPr>
            <w:r w:rsidRPr="00743DD2">
              <w:rPr>
                <w:spacing w:val="-2"/>
                <w:lang w:val="lt-LT" w:bidi="lt-LT"/>
              </w:rPr>
              <w:t xml:space="preserve">Komisija informuoja </w:t>
            </w:r>
            <w:r>
              <w:rPr>
                <w:spacing w:val="-2"/>
                <w:lang w:val="lt-LT" w:bidi="lt-LT"/>
              </w:rPr>
              <w:t>r</w:t>
            </w:r>
            <w:r w:rsidRPr="00743DD2">
              <w:rPr>
                <w:spacing w:val="-2"/>
                <w:lang w:val="lt-LT" w:bidi="lt-LT"/>
              </w:rPr>
              <w:t xml:space="preserve">angovus, kurių pasiūlymai buvo atmesti, nurodydama atmetimo priežastis per </w:t>
            </w:r>
            <w:r>
              <w:rPr>
                <w:spacing w:val="-2"/>
                <w:lang w:val="lt-LT" w:bidi="lt-LT"/>
              </w:rPr>
              <w:t>pirkimo sąlygų</w:t>
            </w:r>
            <w:r w:rsidRPr="00743DD2">
              <w:rPr>
                <w:spacing w:val="-2"/>
                <w:lang w:val="lt-LT" w:bidi="lt-LT"/>
              </w:rPr>
              <w:t xml:space="preserve"> 7.2 punkte nurodytą laikotarpį. </w:t>
            </w:r>
            <w:r w:rsidRPr="00743DD2">
              <w:rPr>
                <w:lang w:val="lt-LT" w:bidi="lt-LT"/>
              </w:rPr>
              <w:t>Perkančioji organizacija taip pat turi nurodyti priežastis, dėl kurių buvo nuspręsta nesudaryti sutarties, ir priežastis, dėl kurių reikia atnaujinti pirkimą.</w:t>
            </w:r>
          </w:p>
        </w:tc>
        <w:tc>
          <w:tcPr>
            <w:tcW w:w="4848" w:type="dxa"/>
          </w:tcPr>
          <w:p w14:paraId="4EE566A9" w14:textId="2BF870F0" w:rsidR="00145F3F" w:rsidRPr="00A4169A" w:rsidRDefault="00145F3F" w:rsidP="00DB262B">
            <w:pPr>
              <w:tabs>
                <w:tab w:val="left" w:pos="426"/>
              </w:tabs>
              <w:jc w:val="both"/>
              <w:rPr>
                <w:spacing w:val="-2"/>
                <w:lang w:val="lt-LT" w:bidi="lt-LT"/>
              </w:rPr>
            </w:pPr>
            <w:r>
              <w:rPr>
                <w:lang w:val="lt-LT"/>
              </w:rPr>
              <w:t>7.3.</w:t>
            </w:r>
            <w:r w:rsidRPr="00A4169A">
              <w:rPr>
                <w:lang w:val="lt-LT"/>
              </w:rPr>
              <w:t xml:space="preserve">Комісія </w:t>
            </w:r>
            <w:proofErr w:type="spellStart"/>
            <w:r w:rsidRPr="00A4169A">
              <w:rPr>
                <w:lang w:val="lt-LT"/>
              </w:rPr>
              <w:t>повідомляє</w:t>
            </w:r>
            <w:proofErr w:type="spellEnd"/>
            <w:r w:rsidRPr="00A4169A">
              <w:rPr>
                <w:lang w:val="lt-LT"/>
              </w:rPr>
              <w:t xml:space="preserve"> </w:t>
            </w:r>
            <w:proofErr w:type="spellStart"/>
            <w:r w:rsidRPr="00A4169A">
              <w:rPr>
                <w:lang w:val="lt-LT"/>
              </w:rPr>
              <w:t>підрядників</w:t>
            </w:r>
            <w:proofErr w:type="spellEnd"/>
            <w:r w:rsidRPr="00A4169A">
              <w:rPr>
                <w:lang w:val="lt-LT"/>
              </w:rPr>
              <w:t xml:space="preserve">, </w:t>
            </w:r>
            <w:proofErr w:type="spellStart"/>
            <w:r w:rsidRPr="00A4169A">
              <w:rPr>
                <w:lang w:val="lt-LT"/>
              </w:rPr>
              <w:t>тендерні</w:t>
            </w:r>
            <w:proofErr w:type="spellEnd"/>
            <w:r w:rsidRPr="00A4169A">
              <w:rPr>
                <w:lang w:val="lt-LT"/>
              </w:rPr>
              <w:t xml:space="preserve"> </w:t>
            </w:r>
            <w:proofErr w:type="spellStart"/>
            <w:r w:rsidRPr="00A4169A">
              <w:rPr>
                <w:lang w:val="lt-LT"/>
              </w:rPr>
              <w:t>заявки</w:t>
            </w:r>
            <w:proofErr w:type="spellEnd"/>
            <w:r w:rsidRPr="00A4169A">
              <w:rPr>
                <w:lang w:val="lt-LT"/>
              </w:rPr>
              <w:t xml:space="preserve"> </w:t>
            </w:r>
            <w:proofErr w:type="spellStart"/>
            <w:r w:rsidRPr="00A4169A">
              <w:rPr>
                <w:lang w:val="lt-LT"/>
              </w:rPr>
              <w:t>яких</w:t>
            </w:r>
            <w:proofErr w:type="spellEnd"/>
            <w:r w:rsidRPr="00A4169A">
              <w:rPr>
                <w:lang w:val="lt-LT"/>
              </w:rPr>
              <w:t xml:space="preserve"> </w:t>
            </w:r>
            <w:proofErr w:type="spellStart"/>
            <w:r w:rsidRPr="00A4169A">
              <w:rPr>
                <w:lang w:val="lt-LT"/>
              </w:rPr>
              <w:t>були</w:t>
            </w:r>
            <w:proofErr w:type="spellEnd"/>
            <w:r w:rsidRPr="00A4169A">
              <w:rPr>
                <w:lang w:val="lt-LT"/>
              </w:rPr>
              <w:t xml:space="preserve"> </w:t>
            </w:r>
            <w:proofErr w:type="spellStart"/>
            <w:r w:rsidRPr="00A4169A">
              <w:rPr>
                <w:lang w:val="lt-LT"/>
              </w:rPr>
              <w:t>відхилені</w:t>
            </w:r>
            <w:proofErr w:type="spellEnd"/>
            <w:r w:rsidRPr="00A4169A">
              <w:rPr>
                <w:lang w:val="lt-LT"/>
              </w:rPr>
              <w:t xml:space="preserve">, </w:t>
            </w:r>
            <w:proofErr w:type="spellStart"/>
            <w:r w:rsidRPr="00A4169A">
              <w:rPr>
                <w:lang w:val="lt-LT"/>
              </w:rPr>
              <w:t>із</w:t>
            </w:r>
            <w:proofErr w:type="spellEnd"/>
            <w:r w:rsidRPr="00A4169A">
              <w:rPr>
                <w:lang w:val="lt-LT"/>
              </w:rPr>
              <w:t xml:space="preserve"> </w:t>
            </w:r>
            <w:proofErr w:type="spellStart"/>
            <w:r w:rsidRPr="00A4169A">
              <w:rPr>
                <w:lang w:val="lt-LT"/>
              </w:rPr>
              <w:t>зазначенням</w:t>
            </w:r>
            <w:proofErr w:type="spellEnd"/>
            <w:r w:rsidRPr="00A4169A">
              <w:rPr>
                <w:lang w:val="lt-LT"/>
              </w:rPr>
              <w:t xml:space="preserve"> </w:t>
            </w:r>
            <w:proofErr w:type="spellStart"/>
            <w:r w:rsidRPr="00A4169A">
              <w:rPr>
                <w:lang w:val="lt-LT"/>
              </w:rPr>
              <w:t>причин</w:t>
            </w:r>
            <w:proofErr w:type="spellEnd"/>
            <w:r w:rsidRPr="00A4169A">
              <w:rPr>
                <w:lang w:val="lt-LT"/>
              </w:rPr>
              <w:t xml:space="preserve"> </w:t>
            </w:r>
            <w:proofErr w:type="spellStart"/>
            <w:r w:rsidRPr="00A4169A">
              <w:rPr>
                <w:lang w:val="lt-LT"/>
              </w:rPr>
              <w:t>відхилення</w:t>
            </w:r>
            <w:proofErr w:type="spellEnd"/>
            <w:r w:rsidRPr="00A4169A">
              <w:rPr>
                <w:lang w:val="lt-LT"/>
              </w:rPr>
              <w:t xml:space="preserve"> </w:t>
            </w:r>
            <w:proofErr w:type="spellStart"/>
            <w:r w:rsidRPr="00A4169A">
              <w:rPr>
                <w:lang w:val="lt-LT"/>
              </w:rPr>
              <w:t>протягом</w:t>
            </w:r>
            <w:proofErr w:type="spellEnd"/>
            <w:r w:rsidRPr="00A4169A">
              <w:rPr>
                <w:lang w:val="lt-LT"/>
              </w:rPr>
              <w:t xml:space="preserve"> </w:t>
            </w:r>
            <w:proofErr w:type="spellStart"/>
            <w:r w:rsidRPr="00A4169A">
              <w:rPr>
                <w:lang w:val="lt-LT"/>
              </w:rPr>
              <w:t>терміну</w:t>
            </w:r>
            <w:proofErr w:type="spellEnd"/>
            <w:r w:rsidRPr="00A4169A">
              <w:rPr>
                <w:lang w:val="lt-LT"/>
              </w:rPr>
              <w:t xml:space="preserve">, </w:t>
            </w:r>
            <w:proofErr w:type="spellStart"/>
            <w:r w:rsidRPr="00A4169A">
              <w:rPr>
                <w:lang w:val="lt-LT"/>
              </w:rPr>
              <w:t>зазначеного</w:t>
            </w:r>
            <w:proofErr w:type="spellEnd"/>
            <w:r w:rsidRPr="00A4169A">
              <w:rPr>
                <w:lang w:val="lt-LT"/>
              </w:rPr>
              <w:t xml:space="preserve"> в </w:t>
            </w:r>
            <w:proofErr w:type="spellStart"/>
            <w:r w:rsidRPr="00A4169A">
              <w:rPr>
                <w:lang w:val="lt-LT"/>
              </w:rPr>
              <w:t>пункті</w:t>
            </w:r>
            <w:proofErr w:type="spellEnd"/>
            <w:r w:rsidRPr="00A4169A">
              <w:rPr>
                <w:lang w:val="lt-LT"/>
              </w:rPr>
              <w:t xml:space="preserve"> 7.2 </w:t>
            </w:r>
            <w:proofErr w:type="spellStart"/>
            <w:r w:rsidRPr="00A4169A">
              <w:rPr>
                <w:lang w:val="lt-LT"/>
              </w:rPr>
              <w:t>закупівельної</w:t>
            </w:r>
            <w:proofErr w:type="spellEnd"/>
            <w:r w:rsidRPr="00A4169A">
              <w:rPr>
                <w:lang w:val="lt-LT"/>
              </w:rPr>
              <w:t xml:space="preserve"> </w:t>
            </w:r>
            <w:proofErr w:type="spellStart"/>
            <w:r w:rsidRPr="00A4169A">
              <w:rPr>
                <w:lang w:val="lt-LT"/>
              </w:rPr>
              <w:t>документації</w:t>
            </w:r>
            <w:proofErr w:type="spellEnd"/>
            <w:r w:rsidRPr="00A4169A">
              <w:rPr>
                <w:lang w:val="lt-LT"/>
              </w:rPr>
              <w:t xml:space="preserve">. </w:t>
            </w:r>
            <w:r w:rsidR="00DB262B">
              <w:rPr>
                <w:lang w:val="uk-UA"/>
              </w:rPr>
              <w:t>З</w:t>
            </w:r>
            <w:r w:rsidR="00DB262B" w:rsidRPr="00DB262B">
              <w:rPr>
                <w:lang w:val="uk-UA"/>
              </w:rPr>
              <w:t>акупівельна організація</w:t>
            </w:r>
            <w:r w:rsidRPr="003B3AEB">
              <w:rPr>
                <w:lang w:val="uk-UA"/>
              </w:rPr>
              <w:t xml:space="preserve"> повинна також вказати причини рішення не укладати контракт і причини відновлення закупівель.</w:t>
            </w:r>
          </w:p>
        </w:tc>
      </w:tr>
      <w:tr w:rsidR="00145F3F" w:rsidRPr="00DB67A3" w14:paraId="58490AD8" w14:textId="51A04F04" w:rsidTr="0022005C">
        <w:tc>
          <w:tcPr>
            <w:tcW w:w="4928" w:type="dxa"/>
            <w:gridSpan w:val="2"/>
          </w:tcPr>
          <w:p w14:paraId="0F194A6E" w14:textId="77777777" w:rsidR="00145F3F" w:rsidRPr="00743DD2" w:rsidRDefault="00145F3F" w:rsidP="00145F3F">
            <w:pPr>
              <w:jc w:val="both"/>
              <w:rPr>
                <w:spacing w:val="-2"/>
                <w:lang w:val="lt-LT"/>
              </w:rPr>
            </w:pPr>
          </w:p>
        </w:tc>
        <w:tc>
          <w:tcPr>
            <w:tcW w:w="4848" w:type="dxa"/>
          </w:tcPr>
          <w:p w14:paraId="0E041C54" w14:textId="77777777" w:rsidR="00145F3F" w:rsidRPr="00743DD2" w:rsidRDefault="00145F3F" w:rsidP="00145F3F">
            <w:pPr>
              <w:jc w:val="both"/>
              <w:rPr>
                <w:spacing w:val="-2"/>
                <w:lang w:val="lt-LT"/>
              </w:rPr>
            </w:pPr>
          </w:p>
        </w:tc>
      </w:tr>
      <w:tr w:rsidR="00145F3F" w:rsidRPr="00DB67A3" w14:paraId="636E876E" w14:textId="4EBF8E1E" w:rsidTr="0022005C">
        <w:tc>
          <w:tcPr>
            <w:tcW w:w="4928" w:type="dxa"/>
            <w:gridSpan w:val="2"/>
          </w:tcPr>
          <w:p w14:paraId="0531D2BE" w14:textId="1476D897" w:rsidR="00145F3F" w:rsidRPr="00870D4E" w:rsidRDefault="00145F3F" w:rsidP="00145F3F">
            <w:pPr>
              <w:pStyle w:val="BodyText"/>
              <w:spacing w:before="0" w:after="0"/>
              <w:jc w:val="center"/>
              <w:outlineLvl w:val="0"/>
              <w:rPr>
                <w:rFonts w:ascii="Times New Roman" w:hAnsi="Times New Roman"/>
                <w:b/>
                <w:sz w:val="24"/>
                <w:szCs w:val="24"/>
                <w:lang w:val="lt-LT"/>
              </w:rPr>
            </w:pPr>
            <w:r>
              <w:rPr>
                <w:rFonts w:ascii="Times New Roman" w:hAnsi="Times New Roman"/>
                <w:b/>
                <w:sz w:val="24"/>
                <w:szCs w:val="24"/>
                <w:lang w:val="lt-LT" w:bidi="lt-LT"/>
              </w:rPr>
              <w:t>8.</w:t>
            </w:r>
            <w:r w:rsidRPr="00625346">
              <w:rPr>
                <w:rFonts w:ascii="Times New Roman" w:hAnsi="Times New Roman"/>
                <w:b/>
                <w:sz w:val="24"/>
                <w:szCs w:val="24"/>
                <w:lang w:val="lt-LT" w:bidi="lt-LT"/>
              </w:rPr>
              <w:t xml:space="preserve"> MINIMALŪS KVALIFIKACINIAI REIKALAVIMAI IR PAŠALINIMO PAGRINDAI</w:t>
            </w:r>
          </w:p>
        </w:tc>
        <w:tc>
          <w:tcPr>
            <w:tcW w:w="4848" w:type="dxa"/>
          </w:tcPr>
          <w:p w14:paraId="25BBF94E" w14:textId="2429DF7B" w:rsidR="00145F3F" w:rsidRPr="00625346" w:rsidRDefault="00145F3F" w:rsidP="00145F3F">
            <w:pPr>
              <w:pStyle w:val="BodyText"/>
              <w:spacing w:before="0" w:after="0"/>
              <w:jc w:val="center"/>
              <w:outlineLvl w:val="0"/>
              <w:rPr>
                <w:rFonts w:ascii="Times New Roman" w:hAnsi="Times New Roman"/>
                <w:b/>
                <w:bCs/>
                <w:sz w:val="24"/>
                <w:szCs w:val="24"/>
                <w:lang w:val="lt-LT" w:bidi="lt-LT"/>
              </w:rPr>
            </w:pPr>
            <w:r>
              <w:rPr>
                <w:rFonts w:ascii="Times New Roman" w:hAnsi="Times New Roman"/>
                <w:b/>
                <w:sz w:val="24"/>
                <w:szCs w:val="24"/>
                <w:lang w:val="lt-LT"/>
              </w:rPr>
              <w:t>8.</w:t>
            </w:r>
            <w:r w:rsidRPr="00870D4E">
              <w:rPr>
                <w:rFonts w:ascii="Times New Roman" w:hAnsi="Times New Roman"/>
                <w:b/>
                <w:sz w:val="24"/>
                <w:szCs w:val="24"/>
                <w:lang w:val="lt-LT"/>
              </w:rPr>
              <w:t xml:space="preserve"> МІНІМАЛЬНІ КВАЛІФІКАЦІЙНІ ВИМОГИ ТА ПІДСТАВИ ДЛЯ ВИКЛЮЧЕННЯ</w:t>
            </w:r>
          </w:p>
        </w:tc>
      </w:tr>
      <w:tr w:rsidR="00145F3F" w:rsidRPr="00DB67A3" w14:paraId="292EAE98" w14:textId="582BB9E1" w:rsidTr="0022005C">
        <w:tc>
          <w:tcPr>
            <w:tcW w:w="4928" w:type="dxa"/>
            <w:gridSpan w:val="2"/>
          </w:tcPr>
          <w:p w14:paraId="28C859ED" w14:textId="6C198E27" w:rsidR="00145F3F" w:rsidRPr="00E66E23" w:rsidRDefault="00145F3F" w:rsidP="00145F3F">
            <w:pPr>
              <w:pStyle w:val="BodyText"/>
              <w:tabs>
                <w:tab w:val="left" w:pos="993"/>
              </w:tabs>
              <w:spacing w:before="0" w:after="0"/>
              <w:jc w:val="both"/>
              <w:rPr>
                <w:rFonts w:ascii="Times New Roman" w:hAnsi="Times New Roman"/>
                <w:b/>
                <w:sz w:val="24"/>
                <w:szCs w:val="24"/>
                <w:lang w:val="ru-RU"/>
              </w:rPr>
            </w:pPr>
            <w:r w:rsidRPr="00625346">
              <w:rPr>
                <w:rFonts w:ascii="Times New Roman" w:hAnsi="Times New Roman"/>
                <w:sz w:val="24"/>
                <w:szCs w:val="24"/>
                <w:lang w:val="lt-LT" w:bidi="lt-LT"/>
              </w:rPr>
              <w:t xml:space="preserve">8.1. Komisija, siekdama įsitikinti, kad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angovas yra kompetentingas, patikimas ir sugebės įvykdyti viešojo pirkimo sutartį, nustato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angovams šiuos kvalifikacinius reikalavimus: </w:t>
            </w:r>
          </w:p>
        </w:tc>
        <w:tc>
          <w:tcPr>
            <w:tcW w:w="4848" w:type="dxa"/>
          </w:tcPr>
          <w:p w14:paraId="2086E107" w14:textId="61A114D2" w:rsidR="00145F3F" w:rsidRPr="00625346" w:rsidRDefault="00145F3F" w:rsidP="00145F3F">
            <w:pPr>
              <w:pStyle w:val="BodyText"/>
              <w:tabs>
                <w:tab w:val="left" w:pos="993"/>
              </w:tabs>
              <w:spacing w:before="0" w:after="0"/>
              <w:jc w:val="both"/>
              <w:rPr>
                <w:rFonts w:ascii="Times New Roman" w:hAnsi="Times New Roman"/>
                <w:sz w:val="24"/>
                <w:szCs w:val="24"/>
                <w:lang w:val="lt-LT" w:bidi="lt-LT"/>
              </w:rPr>
            </w:pPr>
            <w:r w:rsidRPr="00625346">
              <w:rPr>
                <w:rFonts w:ascii="Times New Roman" w:hAnsi="Times New Roman"/>
                <w:sz w:val="24"/>
                <w:szCs w:val="24"/>
              </w:rPr>
              <w:t xml:space="preserve">8.1. Комісія, щоб переконатися в тому, що підрядник компетентний, надійний і зможе виконати державний контракт, встановлює наступні кваліфікаційні вимоги до підрядників: </w:t>
            </w:r>
          </w:p>
        </w:tc>
      </w:tr>
      <w:tr w:rsidR="00145F3F" w:rsidRPr="00DB67A3" w14:paraId="3AC266EA" w14:textId="77777777" w:rsidTr="00ED2820">
        <w:tc>
          <w:tcPr>
            <w:tcW w:w="846" w:type="dxa"/>
          </w:tcPr>
          <w:p w14:paraId="28B86AF5" w14:textId="5C807D2A" w:rsidR="00145F3F" w:rsidRPr="00625346" w:rsidRDefault="00145F3F" w:rsidP="00145F3F">
            <w:pPr>
              <w:pStyle w:val="BodyText"/>
              <w:tabs>
                <w:tab w:val="left" w:pos="993"/>
              </w:tabs>
              <w:spacing w:before="0" w:after="0"/>
              <w:jc w:val="both"/>
              <w:rPr>
                <w:rFonts w:ascii="Times New Roman" w:hAnsi="Times New Roman"/>
                <w:sz w:val="24"/>
                <w:szCs w:val="24"/>
                <w:lang w:val="lt-LT" w:bidi="lt-LT"/>
              </w:rPr>
            </w:pPr>
            <w:r w:rsidRPr="00625346">
              <w:rPr>
                <w:rFonts w:ascii="Times New Roman" w:hAnsi="Times New Roman"/>
                <w:b/>
                <w:sz w:val="24"/>
                <w:szCs w:val="24"/>
                <w:lang w:val="lt-LT" w:bidi="lt-LT"/>
              </w:rPr>
              <w:t>Eil. Nr.</w:t>
            </w:r>
          </w:p>
        </w:tc>
        <w:tc>
          <w:tcPr>
            <w:tcW w:w="4082" w:type="dxa"/>
          </w:tcPr>
          <w:p w14:paraId="6CABDF23" w14:textId="484EA3E7" w:rsidR="00145F3F" w:rsidRPr="00625346" w:rsidRDefault="00145F3F" w:rsidP="00145F3F">
            <w:pPr>
              <w:pStyle w:val="BodyText"/>
              <w:tabs>
                <w:tab w:val="left" w:pos="993"/>
              </w:tabs>
              <w:spacing w:before="0" w:after="0"/>
              <w:jc w:val="both"/>
              <w:rPr>
                <w:rFonts w:ascii="Times New Roman" w:hAnsi="Times New Roman"/>
                <w:sz w:val="24"/>
                <w:szCs w:val="24"/>
                <w:lang w:val="lt-LT" w:bidi="lt-LT"/>
              </w:rPr>
            </w:pPr>
            <w:r w:rsidRPr="00625346">
              <w:rPr>
                <w:rFonts w:ascii="Times New Roman" w:hAnsi="Times New Roman"/>
                <w:b/>
                <w:sz w:val="24"/>
                <w:szCs w:val="24"/>
                <w:lang w:val="lt-LT" w:bidi="lt-LT"/>
              </w:rPr>
              <w:t>Kvalifikaciniai reikalavimai</w:t>
            </w:r>
          </w:p>
        </w:tc>
        <w:tc>
          <w:tcPr>
            <w:tcW w:w="4848" w:type="dxa"/>
          </w:tcPr>
          <w:p w14:paraId="189C2EF7" w14:textId="2913B518" w:rsidR="00145F3F" w:rsidRPr="00625346" w:rsidRDefault="00145F3F" w:rsidP="00145F3F">
            <w:pPr>
              <w:pStyle w:val="BodyText"/>
              <w:tabs>
                <w:tab w:val="left" w:pos="993"/>
              </w:tabs>
              <w:spacing w:before="0" w:after="0"/>
              <w:jc w:val="both"/>
              <w:rPr>
                <w:rFonts w:ascii="Times New Roman" w:hAnsi="Times New Roman"/>
                <w:sz w:val="24"/>
                <w:szCs w:val="24"/>
              </w:rPr>
            </w:pPr>
            <w:r w:rsidRPr="00625346">
              <w:rPr>
                <w:rFonts w:ascii="Times New Roman" w:hAnsi="Times New Roman"/>
                <w:b/>
                <w:color w:val="000000"/>
                <w:sz w:val="24"/>
                <w:szCs w:val="24"/>
                <w:lang w:val="lt-LT" w:bidi="lt-LT"/>
              </w:rPr>
              <w:t>Rangovas, kuris pagal vertinimo rezultatus bus pripažintas laimėtoju, turės pateikti šiuos kvalifikaciją patvirtinančius dokumentus:</w:t>
            </w:r>
          </w:p>
        </w:tc>
      </w:tr>
      <w:tr w:rsidR="00145F3F" w:rsidRPr="00DB67A3" w14:paraId="1E400C33" w14:textId="77777777" w:rsidTr="00303654">
        <w:trPr>
          <w:trHeight w:val="2684"/>
        </w:trPr>
        <w:tc>
          <w:tcPr>
            <w:tcW w:w="846" w:type="dxa"/>
          </w:tcPr>
          <w:p w14:paraId="5A10AF90" w14:textId="4798CB62" w:rsidR="00145F3F" w:rsidRPr="0022005C" w:rsidRDefault="00145F3F" w:rsidP="00145F3F">
            <w:pPr>
              <w:pStyle w:val="BodyText"/>
              <w:tabs>
                <w:tab w:val="left" w:pos="993"/>
              </w:tabs>
              <w:spacing w:before="0" w:after="0"/>
              <w:jc w:val="both"/>
              <w:rPr>
                <w:rFonts w:ascii="Times New Roman" w:hAnsi="Times New Roman"/>
                <w:b/>
                <w:sz w:val="24"/>
                <w:szCs w:val="24"/>
                <w:lang w:val="lt-LT" w:bidi="lt-LT"/>
              </w:rPr>
            </w:pPr>
            <w:r w:rsidRPr="0022005C">
              <w:rPr>
                <w:rFonts w:ascii="Times New Roman" w:hAnsi="Times New Roman"/>
                <w:sz w:val="24"/>
                <w:szCs w:val="24"/>
                <w:lang w:val="lt-LT" w:bidi="lt-LT"/>
              </w:rPr>
              <w:t>8.1.</w:t>
            </w:r>
            <w:r w:rsidR="00645E08">
              <w:rPr>
                <w:rFonts w:ascii="Times New Roman" w:hAnsi="Times New Roman"/>
                <w:sz w:val="24"/>
                <w:szCs w:val="24"/>
                <w:lang w:val="lt-LT" w:bidi="lt-LT"/>
              </w:rPr>
              <w:t>1</w:t>
            </w:r>
            <w:r w:rsidRPr="0022005C">
              <w:rPr>
                <w:rFonts w:ascii="Times New Roman" w:hAnsi="Times New Roman"/>
                <w:sz w:val="24"/>
                <w:szCs w:val="24"/>
                <w:lang w:val="lt-LT" w:bidi="lt-LT"/>
              </w:rPr>
              <w:t>.</w:t>
            </w:r>
          </w:p>
        </w:tc>
        <w:tc>
          <w:tcPr>
            <w:tcW w:w="4082" w:type="dxa"/>
          </w:tcPr>
          <w:p w14:paraId="29B04227" w14:textId="4778A9A2" w:rsidR="00645E08" w:rsidRDefault="00645E08" w:rsidP="009E6F36">
            <w:pPr>
              <w:pStyle w:val="BodyText"/>
              <w:tabs>
                <w:tab w:val="left" w:pos="993"/>
              </w:tabs>
              <w:spacing w:before="0" w:after="0"/>
              <w:jc w:val="both"/>
              <w:rPr>
                <w:rFonts w:ascii="Times New Roman" w:hAnsi="Times New Roman"/>
                <w:sz w:val="24"/>
                <w:szCs w:val="24"/>
                <w:lang w:val="lt-LT" w:bidi="lt-LT"/>
              </w:rPr>
            </w:pPr>
            <w:r w:rsidRPr="00645E08">
              <w:rPr>
                <w:rFonts w:ascii="Times New Roman" w:hAnsi="Times New Roman"/>
                <w:sz w:val="24"/>
                <w:szCs w:val="24"/>
                <w:lang w:val="lt-LT" w:bidi="lt-LT"/>
              </w:rPr>
              <w:t xml:space="preserve">Tiekėjas per paskutinius 5* metus iki pasiūlymo pateikimo termino pabaigos yra pastatęs ne mažiau kaip 1 (vieną) visuomeninės paskirties pastatą. Pastato statybos darbų vertė turi būti ne mažesnė kaip </w:t>
            </w:r>
            <w:r w:rsidR="00871970">
              <w:rPr>
                <w:rFonts w:ascii="Times New Roman" w:hAnsi="Times New Roman"/>
                <w:sz w:val="24"/>
                <w:szCs w:val="24"/>
                <w:lang w:val="lt-LT" w:bidi="lt-LT"/>
              </w:rPr>
              <w:t>7</w:t>
            </w:r>
            <w:r w:rsidR="001F6CDB">
              <w:rPr>
                <w:rFonts w:ascii="Times New Roman" w:hAnsi="Times New Roman"/>
                <w:sz w:val="24"/>
                <w:szCs w:val="24"/>
                <w:lang w:val="lt-LT" w:bidi="lt-LT"/>
              </w:rPr>
              <w:t>0</w:t>
            </w:r>
            <w:r w:rsidR="00EC4464">
              <w:rPr>
                <w:rFonts w:ascii="Times New Roman" w:hAnsi="Times New Roman"/>
                <w:sz w:val="24"/>
                <w:szCs w:val="24"/>
                <w:lang w:val="lt-LT" w:bidi="lt-LT"/>
              </w:rPr>
              <w:t>0</w:t>
            </w:r>
            <w:r w:rsidRPr="00645E08">
              <w:rPr>
                <w:rFonts w:ascii="Times New Roman" w:hAnsi="Times New Roman"/>
                <w:sz w:val="24"/>
                <w:szCs w:val="24"/>
                <w:lang w:val="lt-LT" w:bidi="lt-LT"/>
              </w:rPr>
              <w:t xml:space="preserve"> 000,00 Eur be PVM ir svarbiausių darbų atlikimas ir galutiniai rezultatai buvo tinkami.</w:t>
            </w:r>
          </w:p>
          <w:p w14:paraId="27035B79" w14:textId="02058AF3" w:rsidR="00C46191" w:rsidRPr="009E6F36" w:rsidRDefault="00C46191" w:rsidP="009E6F36">
            <w:pPr>
              <w:pStyle w:val="BodyText"/>
              <w:tabs>
                <w:tab w:val="left" w:pos="993"/>
              </w:tabs>
              <w:spacing w:before="0" w:after="0"/>
              <w:jc w:val="both"/>
              <w:rPr>
                <w:rFonts w:ascii="Times New Roman" w:hAnsi="Times New Roman"/>
                <w:sz w:val="24"/>
                <w:szCs w:val="24"/>
                <w:lang w:bidi="lt-LT"/>
              </w:rPr>
            </w:pPr>
            <w:r w:rsidRPr="009E6F36">
              <w:rPr>
                <w:rFonts w:ascii="Times New Roman" w:hAnsi="Times New Roman"/>
                <w:sz w:val="24"/>
                <w:szCs w:val="24"/>
                <w:lang w:val="lt-LT" w:bidi="lt-LT"/>
              </w:rPr>
              <w:t> </w:t>
            </w:r>
          </w:p>
          <w:p w14:paraId="46D8F8BD" w14:textId="2C589A6C" w:rsidR="00C46191" w:rsidRDefault="00C46191" w:rsidP="00C46191">
            <w:pPr>
              <w:pStyle w:val="BodyText"/>
              <w:tabs>
                <w:tab w:val="left" w:pos="993"/>
              </w:tabs>
              <w:spacing w:before="0" w:after="0"/>
              <w:jc w:val="both"/>
              <w:rPr>
                <w:rFonts w:ascii="Times New Roman" w:hAnsi="Times New Roman"/>
                <w:bCs/>
                <w:sz w:val="24"/>
                <w:szCs w:val="24"/>
                <w:lang w:val="lt-LT" w:bidi="lt-LT"/>
              </w:rPr>
            </w:pPr>
            <w:r>
              <w:rPr>
                <w:rFonts w:ascii="Times New Roman" w:hAnsi="Times New Roman"/>
                <w:bCs/>
                <w:sz w:val="24"/>
                <w:szCs w:val="24"/>
                <w:lang w:val="lt-LT" w:bidi="lt-LT"/>
              </w:rPr>
              <w:t>Svarbiausi statybos darbai – aukščiau minėtų pastatų naujos statybos ar rekonstrukcijos darbai.</w:t>
            </w:r>
          </w:p>
          <w:p w14:paraId="4F27F96F" w14:textId="77777777" w:rsidR="002E6CFF" w:rsidRDefault="002E6CFF" w:rsidP="002E6CFF">
            <w:pPr>
              <w:pStyle w:val="BodyText"/>
              <w:tabs>
                <w:tab w:val="left" w:pos="993"/>
              </w:tabs>
              <w:spacing w:before="0" w:after="0"/>
              <w:jc w:val="both"/>
              <w:rPr>
                <w:rFonts w:ascii="Times New Roman" w:hAnsi="Times New Roman"/>
                <w:color w:val="222222"/>
                <w:sz w:val="24"/>
                <w:szCs w:val="24"/>
                <w:lang w:val="lt-LT" w:bidi="lt-LT"/>
              </w:rPr>
            </w:pPr>
          </w:p>
          <w:p w14:paraId="51BDBEBA" w14:textId="052F8A61" w:rsidR="002E6CFF" w:rsidRPr="009E6F36" w:rsidRDefault="002E6CFF" w:rsidP="009E6F36">
            <w:pPr>
              <w:pStyle w:val="BodyText"/>
              <w:tabs>
                <w:tab w:val="left" w:pos="993"/>
              </w:tabs>
              <w:spacing w:before="0" w:after="0"/>
              <w:jc w:val="both"/>
              <w:rPr>
                <w:rFonts w:ascii="Times New Roman" w:hAnsi="Times New Roman"/>
                <w:sz w:val="24"/>
                <w:szCs w:val="24"/>
                <w:lang w:bidi="lt-LT"/>
              </w:rPr>
            </w:pPr>
            <w:r>
              <w:rPr>
                <w:rFonts w:ascii="Times New Roman" w:hAnsi="Times New Roman"/>
                <w:bCs/>
                <w:sz w:val="24"/>
                <w:szCs w:val="24"/>
                <w:lang w:val="lt-LT" w:bidi="lt-LT"/>
              </w:rPr>
              <w:t>-</w:t>
            </w:r>
            <w:r w:rsidRPr="009E6F36">
              <w:rPr>
                <w:rFonts w:ascii="Times New Roman" w:hAnsi="Times New Roman"/>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774AB3F1" w14:textId="1B746D05" w:rsidR="002E6CFF" w:rsidRPr="009E6F36" w:rsidRDefault="002E6CFF" w:rsidP="009E6F36">
            <w:pPr>
              <w:pStyle w:val="BodyText"/>
              <w:tabs>
                <w:tab w:val="left" w:pos="993"/>
              </w:tabs>
              <w:spacing w:before="0" w:after="0"/>
              <w:jc w:val="both"/>
              <w:rPr>
                <w:rFonts w:ascii="Times New Roman" w:hAnsi="Times New Roman"/>
                <w:sz w:val="24"/>
                <w:szCs w:val="24"/>
                <w:lang w:bidi="lt-LT"/>
              </w:rPr>
            </w:pPr>
            <w:r>
              <w:rPr>
                <w:rFonts w:ascii="Times New Roman" w:hAnsi="Times New Roman"/>
                <w:bCs/>
                <w:sz w:val="24"/>
                <w:szCs w:val="24"/>
                <w:lang w:val="lt-LT" w:bidi="lt-LT"/>
              </w:rPr>
              <w:t xml:space="preserve">- </w:t>
            </w:r>
            <w:r w:rsidRPr="009E6F36">
              <w:rPr>
                <w:rFonts w:ascii="Times New Roman" w:hAnsi="Times New Roman"/>
                <w:sz w:val="24"/>
                <w:szCs w:val="24"/>
                <w:lang w:val="lt-LT" w:bidi="lt-LT"/>
              </w:rPr>
              <w:t>tiekėjas gali remtis kitų ūkio subjektų pajėgumais tik tuo atveju, jeigu tie subjektai patys vykdys tą pirkimo sutarties dalį, kuriai reikia jų turimų pajėgumų;</w:t>
            </w:r>
          </w:p>
          <w:p w14:paraId="07E6249B" w14:textId="488B39EA" w:rsidR="002E6CFF" w:rsidRPr="009E6F36" w:rsidRDefault="002E6CFF" w:rsidP="009E6F36">
            <w:pPr>
              <w:pStyle w:val="BodyText"/>
              <w:tabs>
                <w:tab w:val="left" w:pos="993"/>
              </w:tabs>
              <w:spacing w:before="0" w:after="0"/>
              <w:jc w:val="both"/>
              <w:rPr>
                <w:rFonts w:ascii="Times New Roman" w:hAnsi="Times New Roman"/>
                <w:sz w:val="24"/>
                <w:szCs w:val="24"/>
                <w:lang w:bidi="lt-LT"/>
              </w:rPr>
            </w:pPr>
            <w:r>
              <w:rPr>
                <w:rFonts w:ascii="Times New Roman" w:hAnsi="Times New Roman"/>
                <w:bCs/>
                <w:sz w:val="24"/>
                <w:szCs w:val="24"/>
                <w:lang w:val="lt-LT" w:bidi="lt-LT"/>
              </w:rPr>
              <w:t xml:space="preserve">- </w:t>
            </w:r>
            <w:r w:rsidRPr="009E6F36">
              <w:rPr>
                <w:rFonts w:ascii="Times New Roman" w:hAnsi="Times New Roman"/>
                <w:sz w:val="24"/>
                <w:szCs w:val="24"/>
                <w:lang w:val="lt-LT" w:bidi="lt-LT"/>
              </w:rPr>
              <w:t>subtiekėjams šis reikalavimas nenustatomas.</w:t>
            </w:r>
          </w:p>
          <w:p w14:paraId="2317121F" w14:textId="77777777" w:rsidR="002E6CFF" w:rsidRDefault="002E6CFF" w:rsidP="002E6CFF">
            <w:pPr>
              <w:pStyle w:val="tin"/>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14:paraId="471EF180" w14:textId="1ABB0BC1" w:rsidR="002E6CFF" w:rsidRDefault="002E6CFF" w:rsidP="002E6CFF">
            <w:pPr>
              <w:pStyle w:val="tin"/>
              <w:shd w:val="clear" w:color="auto" w:fill="FFFFFF"/>
              <w:spacing w:before="0" w:beforeAutospacing="0" w:after="0" w:afterAutospacing="0"/>
              <w:jc w:val="both"/>
              <w:rPr>
                <w:i/>
                <w:iCs/>
                <w:color w:val="000000"/>
              </w:rPr>
            </w:pPr>
            <w:r w:rsidRPr="009E6F36">
              <w:rPr>
                <w:i/>
                <w:color w:val="000000"/>
              </w:rPr>
              <w:t>Rangovui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1913BEA" w14:textId="77777777" w:rsidR="00A56D55" w:rsidRDefault="00A56D55" w:rsidP="002E6CFF">
            <w:pPr>
              <w:pStyle w:val="tin"/>
              <w:shd w:val="clear" w:color="auto" w:fill="FFFFFF"/>
              <w:spacing w:before="0" w:beforeAutospacing="0" w:after="0" w:afterAutospacing="0"/>
              <w:jc w:val="both"/>
              <w:rPr>
                <w:i/>
                <w:iCs/>
                <w:color w:val="000000"/>
              </w:rPr>
            </w:pPr>
          </w:p>
          <w:p w14:paraId="2B385F34" w14:textId="1F538601" w:rsidR="002E6CFF" w:rsidRPr="00EC4464" w:rsidRDefault="00A56D55" w:rsidP="00EC4464">
            <w:pPr>
              <w:pStyle w:val="tin"/>
              <w:shd w:val="clear" w:color="auto" w:fill="FFFFFF"/>
              <w:spacing w:before="0" w:beforeAutospacing="0" w:after="0" w:afterAutospacing="0"/>
              <w:jc w:val="both"/>
              <w:rPr>
                <w:color w:val="000000"/>
              </w:rPr>
            </w:pPr>
            <w:r>
              <w:rPr>
                <w:i/>
                <w:iCs/>
                <w:color w:val="000000"/>
              </w:rPr>
              <w:t>*</w:t>
            </w:r>
            <w:r>
              <w:t xml:space="preserve"> </w:t>
            </w:r>
            <w:r>
              <w:rPr>
                <w:i/>
                <w:iCs/>
                <w:color w:val="000000"/>
              </w:rPr>
              <w:t>Rangovo</w:t>
            </w:r>
            <w:r w:rsidRPr="00A56D55">
              <w:rPr>
                <w:i/>
                <w:iCs/>
                <w:color w:val="000000"/>
              </w:rPr>
              <w:t xml:space="preserve"> kvalifikacija turi būti įgyta iki pasiūlymų pateikimo termino pabaigos. Pirkimo dokumentuose sąvokos „per paskutinius </w:t>
            </w:r>
            <w:r>
              <w:rPr>
                <w:i/>
                <w:iCs/>
                <w:color w:val="000000"/>
              </w:rPr>
              <w:t>5</w:t>
            </w:r>
            <w:r w:rsidRPr="00A56D55">
              <w:rPr>
                <w:i/>
                <w:iCs/>
                <w:color w:val="000000"/>
              </w:rPr>
              <w:t xml:space="preserve"> metus”; “per  pastaruosius </w:t>
            </w:r>
            <w:r>
              <w:rPr>
                <w:i/>
                <w:iCs/>
                <w:color w:val="000000"/>
              </w:rPr>
              <w:t>5</w:t>
            </w:r>
            <w:r w:rsidRPr="00A56D55">
              <w:rPr>
                <w:i/>
                <w:iCs/>
                <w:color w:val="000000"/>
              </w:rPr>
              <w:t xml:space="preserve"> metus“  reiškia </w:t>
            </w:r>
            <w:r>
              <w:rPr>
                <w:i/>
                <w:iCs/>
                <w:color w:val="000000"/>
              </w:rPr>
              <w:t>penkerių</w:t>
            </w:r>
            <w:r w:rsidRPr="00A56D55">
              <w:rPr>
                <w:i/>
                <w:iCs/>
                <w:color w:val="000000"/>
              </w:rPr>
              <w:t xml:space="preserve"> metų laikotarpį iki pasiūlymų pateikimo termino pabaigos. Jei tiekėjo kvalifikacijai pagrįsti naudojama sutartis, kuri pradėta vykdyti anksčiau nei likus </w:t>
            </w:r>
            <w:r>
              <w:rPr>
                <w:i/>
                <w:iCs/>
                <w:color w:val="000000"/>
              </w:rPr>
              <w:t>5</w:t>
            </w:r>
            <w:r w:rsidRPr="00A56D55">
              <w:rPr>
                <w:i/>
                <w:iCs/>
                <w:color w:val="000000"/>
              </w:rPr>
              <w:t xml:space="preserve"> metams iki pasiūlymų pateikimo termino pabaigos, bet užbaigta per vertinamus</w:t>
            </w:r>
            <w:r>
              <w:rPr>
                <w:i/>
                <w:iCs/>
                <w:color w:val="000000"/>
              </w:rPr>
              <w:t>5</w:t>
            </w:r>
            <w:r w:rsidRPr="00A56D55">
              <w:rPr>
                <w:i/>
                <w:iCs/>
                <w:color w:val="000000"/>
              </w:rPr>
              <w:t xml:space="preserve"> metus, tokią sutartį galima naudoti kvalifikacijai pagrįsti, jei ji atitinka kitus reikalavimus, kuriems pagrįsti ji pasitelkiama. Tokios sutarties atveju bus atsižvelgiama į sutarties dalį, įvykdytą per vertinamus </w:t>
            </w:r>
            <w:r>
              <w:rPr>
                <w:i/>
                <w:iCs/>
                <w:color w:val="000000"/>
              </w:rPr>
              <w:t>5</w:t>
            </w:r>
            <w:r w:rsidRPr="00A56D55">
              <w:rPr>
                <w:i/>
                <w:iCs/>
                <w:color w:val="000000"/>
              </w:rPr>
              <w:t xml:space="preserve"> metus.</w:t>
            </w:r>
          </w:p>
          <w:p w14:paraId="4D2C1ED3" w14:textId="23E74800" w:rsidR="00145F3F" w:rsidRPr="00C46191" w:rsidRDefault="00145F3F" w:rsidP="009E6F36">
            <w:pPr>
              <w:pStyle w:val="BodyText"/>
              <w:tabs>
                <w:tab w:val="left" w:pos="993"/>
              </w:tabs>
              <w:spacing w:before="0" w:after="0"/>
              <w:jc w:val="both"/>
              <w:rPr>
                <w:rFonts w:ascii="Times New Roman" w:hAnsi="Times New Roman"/>
                <w:color w:val="222222"/>
                <w:sz w:val="24"/>
                <w:szCs w:val="24"/>
                <w:lang w:val="lt-LT" w:bidi="lt-LT"/>
              </w:rPr>
            </w:pPr>
          </w:p>
        </w:tc>
        <w:tc>
          <w:tcPr>
            <w:tcW w:w="4848" w:type="dxa"/>
          </w:tcPr>
          <w:p w14:paraId="27677125" w14:textId="58A79F92" w:rsidR="002E6CFF" w:rsidRDefault="002E6CFF" w:rsidP="002E6CFF">
            <w:pPr>
              <w:rPr>
                <w:lang w:val="lt-LT" w:bidi="lt-LT"/>
              </w:rPr>
            </w:pPr>
            <w:r>
              <w:rPr>
                <w:lang w:val="lt-LT" w:bidi="lt-LT"/>
              </w:rPr>
              <w:t>Pateikiami dokumentai:</w:t>
            </w:r>
          </w:p>
          <w:p w14:paraId="1940B5A9" w14:textId="789A7C0D" w:rsidR="002E6CFF" w:rsidRPr="000275A5" w:rsidRDefault="000275A5" w:rsidP="000275A5">
            <w:pPr>
              <w:jc w:val="both"/>
              <w:rPr>
                <w:lang w:val="uk-UA" w:bidi="lt-LT"/>
              </w:rPr>
            </w:pPr>
            <w:r>
              <w:rPr>
                <w:lang w:val="uk-UA" w:bidi="lt-LT"/>
              </w:rPr>
              <w:t>1)</w:t>
            </w:r>
            <w:r w:rsidR="002E6CFF" w:rsidRPr="000275A5">
              <w:rPr>
                <w:lang w:val="lt-LT" w:bidi="lt-LT"/>
              </w:rPr>
              <w:t>rangovo per paskutinius 5  metus ar laikotarpiu nuo rangovo registracijos datos (jeigu rangovas veiklą vykdė mažiau nei 5 (penkis) metus) atliktų darbų sąrašas pagal  pirkimo sąlygų 6 priede  „Rangovo atliktų darbų sąrašas“ pateiktą formą;</w:t>
            </w:r>
          </w:p>
          <w:p w14:paraId="5928CDC4" w14:textId="46653BF7" w:rsidR="002E6CFF" w:rsidRDefault="002E6CFF" w:rsidP="002E6CFF">
            <w:pPr>
              <w:jc w:val="both"/>
              <w:rPr>
                <w:lang w:val="uk-UA" w:bidi="lt-LT"/>
              </w:rPr>
            </w:pPr>
            <w:r>
              <w:rPr>
                <w:lang w:val="lt-LT" w:bidi="lt-LT"/>
              </w:rPr>
              <w:t xml:space="preserve">2) rangovo </w:t>
            </w:r>
            <w:r w:rsidRPr="002E6CFF">
              <w:rPr>
                <w:lang w:val="lt-LT" w:bidi="lt-LT"/>
              </w:rPr>
              <w:t xml:space="preserve">sąraše nurodytų sutarčių užsakovų pažymas apie tinkamą sutarties įvykdymą ar kitus užsakovo ir/ar tiekėjo dokumentus, įrodančius tinkamą sutarties įvykdymą. Tuo atveju, jei tinkamam sutarties įvykdymui pagrįsti </w:t>
            </w:r>
            <w:r>
              <w:rPr>
                <w:lang w:val="lt-LT" w:bidi="lt-LT"/>
              </w:rPr>
              <w:t>rangovas</w:t>
            </w:r>
            <w:r w:rsidRPr="002E6CFF">
              <w:rPr>
                <w:lang w:val="lt-LT" w:bidi="lt-LT"/>
              </w:rPr>
              <w:t xml:space="preserve"> pateikia ne užsakovo  dokumentus, jis kartu turi pateikti paaiškinimą, kaip tie dokumentai įrodo tinkamą sutarties įvykdymą. </w:t>
            </w:r>
          </w:p>
          <w:p w14:paraId="077CDF4E" w14:textId="3C0780A3" w:rsidR="002E6CFF" w:rsidRDefault="002E6CFF" w:rsidP="002E6CFF">
            <w:pPr>
              <w:jc w:val="both"/>
              <w:rPr>
                <w:lang w:val="lt-LT" w:bidi="lt-LT"/>
              </w:rPr>
            </w:pPr>
            <w:r w:rsidRPr="002E6CFF">
              <w:rPr>
                <w:lang w:val="lt-LT" w:bidi="lt-LT"/>
              </w:rPr>
              <w:t xml:space="preserve">Laikoma, kad tinkamas sutarties įvykdymas yra pagrindžiamas, jei  įrodančiuose dokumentuose (pažymose ar kt.) patvirtinama, kad </w:t>
            </w:r>
            <w:r>
              <w:rPr>
                <w:lang w:val="lt-LT" w:bidi="lt-LT"/>
              </w:rPr>
              <w:t>rangovo</w:t>
            </w:r>
            <w:r w:rsidRPr="002E6CFF">
              <w:rPr>
                <w:lang w:val="lt-LT" w:bidi="lt-LT"/>
              </w:rPr>
              <w:t xml:space="preserve"> sutartiniai įsipareigojimai buvo įvykdyti   tinkamai</w:t>
            </w:r>
          </w:p>
          <w:p w14:paraId="75880874" w14:textId="77777777" w:rsidR="002E6CFF" w:rsidRPr="002E6CFF" w:rsidRDefault="002E6CFF" w:rsidP="002E6CFF">
            <w:pPr>
              <w:jc w:val="both"/>
              <w:rPr>
                <w:lang w:val="lt-LT" w:bidi="lt-LT"/>
              </w:rPr>
            </w:pPr>
            <w:r w:rsidRPr="002E6CFF">
              <w:rPr>
                <w:lang w:val="lt-LT"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0CB61D0E" w14:textId="77777777" w:rsidR="00145F3F" w:rsidRDefault="002E6CFF" w:rsidP="00303654">
            <w:pPr>
              <w:jc w:val="both"/>
              <w:rPr>
                <w:lang w:val="uk-UA" w:bidi="lt-LT"/>
              </w:rPr>
            </w:pPr>
            <w:r w:rsidRPr="002E6CFF">
              <w:rPr>
                <w:lang w:val="lt-LT" w:bidi="lt-LT"/>
              </w:rPr>
              <w:t>Perkančioji organizacija, siekdama patikslinti informaciją apie pagamintas ar/ir parduotas prekes, pasilieka teisę be išankstinio įspėjimo susisiekti su tiekėjo nurodytu užsakovo kontaktiniu asmeniu.</w:t>
            </w:r>
          </w:p>
          <w:p w14:paraId="30A753A1" w14:textId="36A37607" w:rsidR="000275A5" w:rsidRPr="000275A5" w:rsidRDefault="000275A5" w:rsidP="000275A5">
            <w:pPr>
              <w:jc w:val="both"/>
              <w:rPr>
                <w:lang w:val="uk-UA" w:bidi="lt-LT"/>
              </w:rPr>
            </w:pPr>
          </w:p>
        </w:tc>
      </w:tr>
    </w:tbl>
    <w:p w14:paraId="6FA2D450" w14:textId="77777777" w:rsidR="003E1B9C" w:rsidRPr="00E93076" w:rsidRDefault="003E1B9C">
      <w:pPr>
        <w:rPr>
          <w:lang w:val="lt-LT"/>
        </w:rPr>
      </w:pPr>
    </w:p>
    <w:tbl>
      <w:tblPr>
        <w:tblStyle w:val="Lentelstinklelis4"/>
        <w:tblW w:w="9781" w:type="dxa"/>
        <w:tblLayout w:type="fixed"/>
        <w:tblLook w:val="0000" w:firstRow="0" w:lastRow="0" w:firstColumn="0" w:lastColumn="0" w:noHBand="0" w:noVBand="0"/>
      </w:tblPr>
      <w:tblGrid>
        <w:gridCol w:w="851"/>
        <w:gridCol w:w="4111"/>
        <w:gridCol w:w="4819"/>
      </w:tblGrid>
      <w:tr w:rsidR="003E1B9C" w:rsidRPr="00DB67A3" w14:paraId="36A55922" w14:textId="77777777" w:rsidTr="0043255F">
        <w:tc>
          <w:tcPr>
            <w:tcW w:w="851" w:type="dxa"/>
          </w:tcPr>
          <w:p w14:paraId="7329D4F8" w14:textId="77777777" w:rsidR="003E1B9C" w:rsidRPr="00510DCF" w:rsidRDefault="003E1B9C" w:rsidP="00C72AF1">
            <w:pPr>
              <w:ind w:right="-119"/>
              <w:jc w:val="center"/>
              <w:rPr>
                <w:b/>
                <w:lang w:val="uk-UA"/>
              </w:rPr>
            </w:pPr>
            <w:r w:rsidRPr="00510DCF">
              <w:rPr>
                <w:b/>
                <w:lang w:val="uk-UA"/>
              </w:rPr>
              <w:t>№</w:t>
            </w:r>
          </w:p>
        </w:tc>
        <w:tc>
          <w:tcPr>
            <w:tcW w:w="4111" w:type="dxa"/>
          </w:tcPr>
          <w:p w14:paraId="26DC26F4" w14:textId="77777777" w:rsidR="003E1B9C" w:rsidRPr="00510DCF" w:rsidRDefault="003E1B9C" w:rsidP="00C72AF1">
            <w:pPr>
              <w:ind w:right="-108"/>
              <w:jc w:val="center"/>
              <w:rPr>
                <w:b/>
                <w:lang w:val="uk-UA"/>
              </w:rPr>
            </w:pPr>
            <w:r w:rsidRPr="00510DCF">
              <w:rPr>
                <w:b/>
                <w:lang w:val="uk-UA"/>
              </w:rPr>
              <w:t>Кваліфікаційні вимоги</w:t>
            </w:r>
          </w:p>
        </w:tc>
        <w:tc>
          <w:tcPr>
            <w:tcW w:w="4819" w:type="dxa"/>
          </w:tcPr>
          <w:p w14:paraId="66CF3807" w14:textId="77777777" w:rsidR="003E1B9C" w:rsidRPr="00510DCF" w:rsidRDefault="003E1B9C" w:rsidP="00C72AF1">
            <w:pPr>
              <w:ind w:right="-108"/>
              <w:jc w:val="center"/>
              <w:rPr>
                <w:b/>
                <w:bCs/>
                <w:color w:val="000000"/>
                <w:lang w:val="uk-UA"/>
              </w:rPr>
            </w:pPr>
            <w:r w:rsidRPr="00510DCF">
              <w:rPr>
                <w:b/>
                <w:bCs/>
                <w:color w:val="000000"/>
                <w:lang w:val="uk-UA"/>
              </w:rPr>
              <w:t>Підрядник, який буде визнаний переможцем на підставі результатів оцінки, повинен буде надати наступні документи, що підтверджують кваліфікацію</w:t>
            </w:r>
            <w:r w:rsidRPr="00510DCF">
              <w:rPr>
                <w:b/>
                <w:lang w:val="uk-UA"/>
              </w:rPr>
              <w:t>:</w:t>
            </w:r>
          </w:p>
        </w:tc>
      </w:tr>
      <w:tr w:rsidR="00E93076" w:rsidRPr="00DB67A3" w14:paraId="38B5508C" w14:textId="77777777" w:rsidTr="002B5B64">
        <w:trPr>
          <w:trHeight w:val="3251"/>
        </w:trPr>
        <w:tc>
          <w:tcPr>
            <w:tcW w:w="851" w:type="dxa"/>
          </w:tcPr>
          <w:p w14:paraId="3F7A8419" w14:textId="2D03D796" w:rsidR="00E93076" w:rsidRPr="00510DCF" w:rsidRDefault="00E93076" w:rsidP="00E93076">
            <w:pPr>
              <w:jc w:val="both"/>
              <w:rPr>
                <w:lang w:val="uk-UA"/>
              </w:rPr>
            </w:pPr>
            <w:r w:rsidRPr="00510DCF">
              <w:rPr>
                <w:lang w:val="uk-UA"/>
              </w:rPr>
              <w:t>8.1.</w:t>
            </w:r>
            <w:r w:rsidR="00EC4464">
              <w:rPr>
                <w:lang w:val="lt-LT"/>
              </w:rPr>
              <w:t>1</w:t>
            </w:r>
            <w:r w:rsidRPr="00510DCF">
              <w:rPr>
                <w:lang w:val="uk-UA"/>
              </w:rPr>
              <w:t>.</w:t>
            </w:r>
          </w:p>
        </w:tc>
        <w:tc>
          <w:tcPr>
            <w:tcW w:w="4111" w:type="dxa"/>
          </w:tcPr>
          <w:p w14:paraId="4801BD6C" w14:textId="7DEA09C7" w:rsidR="00EC4464" w:rsidRDefault="001659CB" w:rsidP="00EC4464">
            <w:pPr>
              <w:widowControl w:val="0"/>
              <w:tabs>
                <w:tab w:val="left" w:pos="540"/>
                <w:tab w:val="left" w:pos="720"/>
              </w:tabs>
              <w:ind w:right="33"/>
              <w:jc w:val="both"/>
              <w:outlineLvl w:val="2"/>
              <w:rPr>
                <w:iCs/>
                <w:color w:val="222222"/>
                <w:lang w:val="lt-LT"/>
              </w:rPr>
            </w:pPr>
            <w:proofErr w:type="spellStart"/>
            <w:r w:rsidRPr="001659CB">
              <w:rPr>
                <w:iCs/>
                <w:color w:val="222222"/>
                <w:lang w:val="lt-LT"/>
              </w:rPr>
              <w:t>Постачальник</w:t>
            </w:r>
            <w:proofErr w:type="spellEnd"/>
            <w:r w:rsidRPr="001659CB">
              <w:rPr>
                <w:iCs/>
                <w:color w:val="222222"/>
                <w:lang w:val="lt-LT"/>
              </w:rPr>
              <w:t xml:space="preserve"> </w:t>
            </w:r>
            <w:proofErr w:type="spellStart"/>
            <w:r w:rsidRPr="001659CB">
              <w:rPr>
                <w:iCs/>
                <w:color w:val="222222"/>
                <w:lang w:val="lt-LT"/>
              </w:rPr>
              <w:t>побудував</w:t>
            </w:r>
            <w:proofErr w:type="spellEnd"/>
            <w:r w:rsidRPr="001659CB">
              <w:rPr>
                <w:iCs/>
                <w:color w:val="222222"/>
                <w:lang w:val="lt-LT"/>
              </w:rPr>
              <w:t xml:space="preserve"> </w:t>
            </w:r>
            <w:proofErr w:type="spellStart"/>
            <w:r w:rsidRPr="001659CB">
              <w:rPr>
                <w:iCs/>
                <w:color w:val="222222"/>
                <w:lang w:val="lt-LT"/>
              </w:rPr>
              <w:t>принаймні</w:t>
            </w:r>
            <w:proofErr w:type="spellEnd"/>
            <w:r w:rsidRPr="001659CB">
              <w:rPr>
                <w:iCs/>
                <w:color w:val="222222"/>
                <w:lang w:val="lt-LT"/>
              </w:rPr>
              <w:t xml:space="preserve"> 1 (</w:t>
            </w:r>
            <w:proofErr w:type="spellStart"/>
            <w:r w:rsidRPr="001659CB">
              <w:rPr>
                <w:iCs/>
                <w:color w:val="222222"/>
                <w:lang w:val="lt-LT"/>
              </w:rPr>
              <w:t>одну</w:t>
            </w:r>
            <w:proofErr w:type="spellEnd"/>
            <w:r w:rsidRPr="001659CB">
              <w:rPr>
                <w:iCs/>
                <w:color w:val="222222"/>
                <w:lang w:val="lt-LT"/>
              </w:rPr>
              <w:t xml:space="preserve">) </w:t>
            </w:r>
            <w:proofErr w:type="spellStart"/>
            <w:r w:rsidRPr="001659CB">
              <w:rPr>
                <w:iCs/>
                <w:color w:val="222222"/>
                <w:lang w:val="lt-LT"/>
              </w:rPr>
              <w:t>громадську</w:t>
            </w:r>
            <w:proofErr w:type="spellEnd"/>
            <w:r w:rsidRPr="001659CB">
              <w:rPr>
                <w:iCs/>
                <w:color w:val="222222"/>
                <w:lang w:val="lt-LT"/>
              </w:rPr>
              <w:t xml:space="preserve"> </w:t>
            </w:r>
            <w:proofErr w:type="spellStart"/>
            <w:r w:rsidRPr="001659CB">
              <w:rPr>
                <w:iCs/>
                <w:color w:val="222222"/>
                <w:lang w:val="lt-LT"/>
              </w:rPr>
              <w:t>будівлю</w:t>
            </w:r>
            <w:proofErr w:type="spellEnd"/>
            <w:r w:rsidRPr="001659CB">
              <w:rPr>
                <w:iCs/>
                <w:color w:val="222222"/>
                <w:lang w:val="lt-LT"/>
              </w:rPr>
              <w:t xml:space="preserve"> </w:t>
            </w:r>
            <w:proofErr w:type="spellStart"/>
            <w:r w:rsidRPr="001659CB">
              <w:rPr>
                <w:iCs/>
                <w:color w:val="222222"/>
                <w:lang w:val="lt-LT"/>
              </w:rPr>
              <w:t>протягом</w:t>
            </w:r>
            <w:proofErr w:type="spellEnd"/>
            <w:r w:rsidRPr="001659CB">
              <w:rPr>
                <w:iCs/>
                <w:color w:val="222222"/>
                <w:lang w:val="lt-LT"/>
              </w:rPr>
              <w:t xml:space="preserve"> </w:t>
            </w:r>
            <w:proofErr w:type="spellStart"/>
            <w:r w:rsidRPr="001659CB">
              <w:rPr>
                <w:iCs/>
                <w:color w:val="222222"/>
                <w:lang w:val="lt-LT"/>
              </w:rPr>
              <w:t>останніх</w:t>
            </w:r>
            <w:proofErr w:type="spellEnd"/>
            <w:r w:rsidRPr="001659CB">
              <w:rPr>
                <w:iCs/>
                <w:color w:val="222222"/>
                <w:lang w:val="lt-LT"/>
              </w:rPr>
              <w:t xml:space="preserve"> 5* </w:t>
            </w:r>
            <w:proofErr w:type="spellStart"/>
            <w:r w:rsidRPr="001659CB">
              <w:rPr>
                <w:iCs/>
                <w:color w:val="222222"/>
                <w:lang w:val="lt-LT"/>
              </w:rPr>
              <w:t>років</w:t>
            </w:r>
            <w:proofErr w:type="spellEnd"/>
            <w:r w:rsidRPr="001659CB">
              <w:rPr>
                <w:iCs/>
                <w:color w:val="222222"/>
                <w:lang w:val="lt-LT"/>
              </w:rPr>
              <w:t xml:space="preserve"> </w:t>
            </w:r>
            <w:proofErr w:type="spellStart"/>
            <w:r w:rsidRPr="001659CB">
              <w:rPr>
                <w:iCs/>
                <w:color w:val="222222"/>
                <w:lang w:val="lt-LT"/>
              </w:rPr>
              <w:t>до</w:t>
            </w:r>
            <w:proofErr w:type="spellEnd"/>
            <w:r w:rsidRPr="001659CB">
              <w:rPr>
                <w:iCs/>
                <w:color w:val="222222"/>
                <w:lang w:val="lt-LT"/>
              </w:rPr>
              <w:t xml:space="preserve"> </w:t>
            </w:r>
            <w:proofErr w:type="spellStart"/>
            <w:r w:rsidRPr="001659CB">
              <w:rPr>
                <w:iCs/>
                <w:color w:val="222222"/>
                <w:lang w:val="lt-LT"/>
              </w:rPr>
              <w:t>кінцевого</w:t>
            </w:r>
            <w:proofErr w:type="spellEnd"/>
            <w:r w:rsidRPr="001659CB">
              <w:rPr>
                <w:iCs/>
                <w:color w:val="222222"/>
                <w:lang w:val="lt-LT"/>
              </w:rPr>
              <w:t xml:space="preserve"> </w:t>
            </w:r>
            <w:proofErr w:type="spellStart"/>
            <w:r w:rsidRPr="001659CB">
              <w:rPr>
                <w:iCs/>
                <w:color w:val="222222"/>
                <w:lang w:val="lt-LT"/>
              </w:rPr>
              <w:t>терміну</w:t>
            </w:r>
            <w:proofErr w:type="spellEnd"/>
            <w:r w:rsidRPr="001659CB">
              <w:rPr>
                <w:iCs/>
                <w:color w:val="222222"/>
                <w:lang w:val="lt-LT"/>
              </w:rPr>
              <w:t xml:space="preserve"> </w:t>
            </w:r>
            <w:proofErr w:type="spellStart"/>
            <w:r w:rsidRPr="001659CB">
              <w:rPr>
                <w:iCs/>
                <w:color w:val="222222"/>
                <w:lang w:val="lt-LT"/>
              </w:rPr>
              <w:t>подання</w:t>
            </w:r>
            <w:proofErr w:type="spellEnd"/>
            <w:r w:rsidRPr="001659CB">
              <w:rPr>
                <w:iCs/>
                <w:color w:val="222222"/>
                <w:lang w:val="lt-LT"/>
              </w:rPr>
              <w:t xml:space="preserve"> </w:t>
            </w:r>
            <w:proofErr w:type="spellStart"/>
            <w:r w:rsidRPr="001659CB">
              <w:rPr>
                <w:iCs/>
                <w:color w:val="222222"/>
                <w:lang w:val="lt-LT"/>
              </w:rPr>
              <w:t>пропозиції</w:t>
            </w:r>
            <w:proofErr w:type="spellEnd"/>
            <w:r w:rsidRPr="001659CB">
              <w:rPr>
                <w:iCs/>
                <w:color w:val="222222"/>
                <w:lang w:val="lt-LT"/>
              </w:rPr>
              <w:t xml:space="preserve">. </w:t>
            </w:r>
            <w:proofErr w:type="spellStart"/>
            <w:r w:rsidRPr="001659CB">
              <w:rPr>
                <w:iCs/>
                <w:color w:val="222222"/>
                <w:lang w:val="lt-LT"/>
              </w:rPr>
              <w:t>Вартість</w:t>
            </w:r>
            <w:proofErr w:type="spellEnd"/>
            <w:r w:rsidRPr="001659CB">
              <w:rPr>
                <w:iCs/>
                <w:color w:val="222222"/>
                <w:lang w:val="lt-LT"/>
              </w:rPr>
              <w:t xml:space="preserve"> </w:t>
            </w:r>
            <w:proofErr w:type="spellStart"/>
            <w:r w:rsidRPr="001659CB">
              <w:rPr>
                <w:iCs/>
                <w:color w:val="222222"/>
                <w:lang w:val="lt-LT"/>
              </w:rPr>
              <w:t>будівельних</w:t>
            </w:r>
            <w:proofErr w:type="spellEnd"/>
            <w:r w:rsidRPr="001659CB">
              <w:rPr>
                <w:iCs/>
                <w:color w:val="222222"/>
                <w:lang w:val="lt-LT"/>
              </w:rPr>
              <w:t xml:space="preserve"> </w:t>
            </w:r>
            <w:proofErr w:type="spellStart"/>
            <w:r w:rsidRPr="001659CB">
              <w:rPr>
                <w:iCs/>
                <w:color w:val="222222"/>
                <w:lang w:val="lt-LT"/>
              </w:rPr>
              <w:t>робіт</w:t>
            </w:r>
            <w:proofErr w:type="spellEnd"/>
            <w:r w:rsidRPr="001659CB">
              <w:rPr>
                <w:iCs/>
                <w:color w:val="222222"/>
                <w:lang w:val="lt-LT"/>
              </w:rPr>
              <w:t xml:space="preserve"> </w:t>
            </w:r>
            <w:proofErr w:type="spellStart"/>
            <w:r w:rsidRPr="001659CB">
              <w:rPr>
                <w:iCs/>
                <w:color w:val="222222"/>
                <w:lang w:val="lt-LT"/>
              </w:rPr>
              <w:t>на</w:t>
            </w:r>
            <w:proofErr w:type="spellEnd"/>
            <w:r w:rsidRPr="001659CB">
              <w:rPr>
                <w:iCs/>
                <w:color w:val="222222"/>
                <w:lang w:val="lt-LT"/>
              </w:rPr>
              <w:t xml:space="preserve"> </w:t>
            </w:r>
            <w:proofErr w:type="spellStart"/>
            <w:r w:rsidRPr="001659CB">
              <w:rPr>
                <w:iCs/>
                <w:color w:val="222222"/>
                <w:lang w:val="lt-LT"/>
              </w:rPr>
              <w:t>будівлі</w:t>
            </w:r>
            <w:proofErr w:type="spellEnd"/>
            <w:r w:rsidRPr="001659CB">
              <w:rPr>
                <w:iCs/>
                <w:color w:val="222222"/>
                <w:lang w:val="lt-LT"/>
              </w:rPr>
              <w:t xml:space="preserve"> </w:t>
            </w:r>
            <w:proofErr w:type="spellStart"/>
            <w:r w:rsidRPr="001659CB">
              <w:rPr>
                <w:iCs/>
                <w:color w:val="222222"/>
                <w:lang w:val="lt-LT"/>
              </w:rPr>
              <w:t>має</w:t>
            </w:r>
            <w:proofErr w:type="spellEnd"/>
            <w:r w:rsidRPr="001659CB">
              <w:rPr>
                <w:iCs/>
                <w:color w:val="222222"/>
                <w:lang w:val="lt-LT"/>
              </w:rPr>
              <w:t xml:space="preserve"> </w:t>
            </w:r>
            <w:proofErr w:type="spellStart"/>
            <w:r w:rsidRPr="001659CB">
              <w:rPr>
                <w:iCs/>
                <w:color w:val="222222"/>
                <w:lang w:val="lt-LT"/>
              </w:rPr>
              <w:t>становити</w:t>
            </w:r>
            <w:proofErr w:type="spellEnd"/>
            <w:r w:rsidRPr="001659CB">
              <w:rPr>
                <w:iCs/>
                <w:color w:val="222222"/>
                <w:lang w:val="lt-LT"/>
              </w:rPr>
              <w:t xml:space="preserve"> </w:t>
            </w:r>
            <w:proofErr w:type="spellStart"/>
            <w:r w:rsidRPr="001659CB">
              <w:rPr>
                <w:iCs/>
                <w:color w:val="222222"/>
                <w:lang w:val="lt-LT"/>
              </w:rPr>
              <w:t>щонайменше</w:t>
            </w:r>
            <w:proofErr w:type="spellEnd"/>
            <w:r w:rsidRPr="001659CB">
              <w:rPr>
                <w:iCs/>
                <w:color w:val="222222"/>
                <w:lang w:val="lt-LT"/>
              </w:rPr>
              <w:t xml:space="preserve"> 700 000,00 </w:t>
            </w:r>
            <w:proofErr w:type="spellStart"/>
            <w:r w:rsidRPr="001659CB">
              <w:rPr>
                <w:iCs/>
                <w:color w:val="222222"/>
                <w:lang w:val="lt-LT"/>
              </w:rPr>
              <w:t>євро</w:t>
            </w:r>
            <w:proofErr w:type="spellEnd"/>
            <w:r w:rsidRPr="001659CB">
              <w:rPr>
                <w:iCs/>
                <w:color w:val="222222"/>
                <w:lang w:val="lt-LT"/>
              </w:rPr>
              <w:t xml:space="preserve"> </w:t>
            </w:r>
            <w:proofErr w:type="spellStart"/>
            <w:r w:rsidRPr="001659CB">
              <w:rPr>
                <w:iCs/>
                <w:color w:val="222222"/>
                <w:lang w:val="lt-LT"/>
              </w:rPr>
              <w:t>без</w:t>
            </w:r>
            <w:proofErr w:type="spellEnd"/>
            <w:r w:rsidRPr="001659CB">
              <w:rPr>
                <w:iCs/>
                <w:color w:val="222222"/>
                <w:lang w:val="lt-LT"/>
              </w:rPr>
              <w:t xml:space="preserve"> ПДВ, а </w:t>
            </w:r>
            <w:proofErr w:type="spellStart"/>
            <w:r w:rsidRPr="001659CB">
              <w:rPr>
                <w:iCs/>
                <w:color w:val="222222"/>
                <w:lang w:val="lt-LT"/>
              </w:rPr>
              <w:t>виконання</w:t>
            </w:r>
            <w:proofErr w:type="spellEnd"/>
            <w:r w:rsidRPr="001659CB">
              <w:rPr>
                <w:iCs/>
                <w:color w:val="222222"/>
                <w:lang w:val="lt-LT"/>
              </w:rPr>
              <w:t xml:space="preserve"> </w:t>
            </w:r>
            <w:proofErr w:type="spellStart"/>
            <w:r w:rsidRPr="001659CB">
              <w:rPr>
                <w:iCs/>
                <w:color w:val="222222"/>
                <w:lang w:val="lt-LT"/>
              </w:rPr>
              <w:t>найважливіших</w:t>
            </w:r>
            <w:proofErr w:type="spellEnd"/>
            <w:r w:rsidRPr="001659CB">
              <w:rPr>
                <w:iCs/>
                <w:color w:val="222222"/>
                <w:lang w:val="lt-LT"/>
              </w:rPr>
              <w:t xml:space="preserve"> </w:t>
            </w:r>
            <w:proofErr w:type="spellStart"/>
            <w:r w:rsidRPr="001659CB">
              <w:rPr>
                <w:iCs/>
                <w:color w:val="222222"/>
                <w:lang w:val="lt-LT"/>
              </w:rPr>
              <w:t>робіт</w:t>
            </w:r>
            <w:proofErr w:type="spellEnd"/>
            <w:r w:rsidRPr="001659CB">
              <w:rPr>
                <w:iCs/>
                <w:color w:val="222222"/>
                <w:lang w:val="lt-LT"/>
              </w:rPr>
              <w:t xml:space="preserve"> і </w:t>
            </w:r>
            <w:proofErr w:type="spellStart"/>
            <w:r w:rsidRPr="001659CB">
              <w:rPr>
                <w:iCs/>
                <w:color w:val="222222"/>
                <w:lang w:val="lt-LT"/>
              </w:rPr>
              <w:t>кінцеві</w:t>
            </w:r>
            <w:proofErr w:type="spellEnd"/>
            <w:r w:rsidRPr="001659CB">
              <w:rPr>
                <w:iCs/>
                <w:color w:val="222222"/>
                <w:lang w:val="lt-LT"/>
              </w:rPr>
              <w:t xml:space="preserve"> </w:t>
            </w:r>
            <w:proofErr w:type="spellStart"/>
            <w:r w:rsidRPr="001659CB">
              <w:rPr>
                <w:iCs/>
                <w:color w:val="222222"/>
                <w:lang w:val="lt-LT"/>
              </w:rPr>
              <w:t>результати</w:t>
            </w:r>
            <w:proofErr w:type="spellEnd"/>
            <w:r w:rsidRPr="001659CB">
              <w:rPr>
                <w:iCs/>
                <w:color w:val="222222"/>
                <w:lang w:val="lt-LT"/>
              </w:rPr>
              <w:t xml:space="preserve"> </w:t>
            </w:r>
            <w:proofErr w:type="spellStart"/>
            <w:r w:rsidRPr="001659CB">
              <w:rPr>
                <w:iCs/>
                <w:color w:val="222222"/>
                <w:lang w:val="lt-LT"/>
              </w:rPr>
              <w:t>мають</w:t>
            </w:r>
            <w:proofErr w:type="spellEnd"/>
            <w:r w:rsidRPr="001659CB">
              <w:rPr>
                <w:iCs/>
                <w:color w:val="222222"/>
                <w:lang w:val="lt-LT"/>
              </w:rPr>
              <w:t xml:space="preserve"> </w:t>
            </w:r>
            <w:proofErr w:type="spellStart"/>
            <w:r w:rsidRPr="001659CB">
              <w:rPr>
                <w:iCs/>
                <w:color w:val="222222"/>
                <w:lang w:val="lt-LT"/>
              </w:rPr>
              <w:t>бути</w:t>
            </w:r>
            <w:proofErr w:type="spellEnd"/>
            <w:r w:rsidRPr="001659CB">
              <w:rPr>
                <w:iCs/>
                <w:color w:val="222222"/>
                <w:lang w:val="lt-LT"/>
              </w:rPr>
              <w:t xml:space="preserve"> </w:t>
            </w:r>
            <w:proofErr w:type="spellStart"/>
            <w:r w:rsidRPr="001659CB">
              <w:rPr>
                <w:iCs/>
                <w:color w:val="222222"/>
                <w:lang w:val="lt-LT"/>
              </w:rPr>
              <w:t>відповідними</w:t>
            </w:r>
            <w:proofErr w:type="spellEnd"/>
            <w:r w:rsidRPr="001659CB">
              <w:rPr>
                <w:iCs/>
                <w:color w:val="222222"/>
                <w:lang w:val="lt-LT"/>
              </w:rPr>
              <w:t>.</w:t>
            </w:r>
          </w:p>
          <w:p w14:paraId="664F2D34" w14:textId="77777777" w:rsidR="001659CB" w:rsidRPr="00EC4464" w:rsidRDefault="001659CB" w:rsidP="00EC4464">
            <w:pPr>
              <w:widowControl w:val="0"/>
              <w:tabs>
                <w:tab w:val="left" w:pos="540"/>
                <w:tab w:val="left" w:pos="720"/>
              </w:tabs>
              <w:ind w:right="33"/>
              <w:jc w:val="both"/>
              <w:outlineLvl w:val="2"/>
              <w:rPr>
                <w:iCs/>
                <w:color w:val="222222"/>
                <w:lang w:val="lt-LT"/>
              </w:rPr>
            </w:pPr>
          </w:p>
          <w:p w14:paraId="53997EB5" w14:textId="77777777" w:rsidR="00EC4464" w:rsidRPr="00EC4464" w:rsidRDefault="00EC4464" w:rsidP="00EC4464">
            <w:pPr>
              <w:widowControl w:val="0"/>
              <w:tabs>
                <w:tab w:val="left" w:pos="540"/>
                <w:tab w:val="left" w:pos="720"/>
              </w:tabs>
              <w:ind w:right="33"/>
              <w:jc w:val="both"/>
              <w:outlineLvl w:val="2"/>
              <w:rPr>
                <w:iCs/>
                <w:color w:val="222222"/>
                <w:lang w:val="lt-LT"/>
              </w:rPr>
            </w:pPr>
            <w:r w:rsidRPr="00EC4464">
              <w:rPr>
                <w:iCs/>
                <w:color w:val="222222"/>
                <w:lang w:val="lt-LT"/>
              </w:rPr>
              <w:t xml:space="preserve">- у </w:t>
            </w:r>
            <w:proofErr w:type="spellStart"/>
            <w:r w:rsidRPr="00EC4464">
              <w:rPr>
                <w:iCs/>
                <w:color w:val="222222"/>
                <w:lang w:val="lt-LT"/>
              </w:rPr>
              <w:t>випадку</w:t>
            </w:r>
            <w:proofErr w:type="spellEnd"/>
            <w:r w:rsidRPr="00EC4464">
              <w:rPr>
                <w:iCs/>
                <w:color w:val="222222"/>
                <w:lang w:val="lt-LT"/>
              </w:rPr>
              <w:t xml:space="preserve"> </w:t>
            </w:r>
            <w:proofErr w:type="spellStart"/>
            <w:r w:rsidRPr="00EC4464">
              <w:rPr>
                <w:iCs/>
                <w:color w:val="222222"/>
                <w:lang w:val="lt-LT"/>
              </w:rPr>
              <w:t>тендеру</w:t>
            </w:r>
            <w:proofErr w:type="spellEnd"/>
            <w:r w:rsidRPr="00EC4464">
              <w:rPr>
                <w:iCs/>
                <w:color w:val="222222"/>
                <w:lang w:val="lt-LT"/>
              </w:rPr>
              <w:t xml:space="preserve">, </w:t>
            </w:r>
            <w:proofErr w:type="spellStart"/>
            <w:r w:rsidRPr="00EC4464">
              <w:rPr>
                <w:iCs/>
                <w:color w:val="222222"/>
                <w:lang w:val="lt-LT"/>
              </w:rPr>
              <w:t>поданого</w:t>
            </w:r>
            <w:proofErr w:type="spellEnd"/>
            <w:r w:rsidRPr="00EC4464">
              <w:rPr>
                <w:iCs/>
                <w:color w:val="222222"/>
                <w:lang w:val="lt-LT"/>
              </w:rPr>
              <w:t xml:space="preserve"> </w:t>
            </w:r>
            <w:proofErr w:type="spellStart"/>
            <w:r w:rsidRPr="00EC4464">
              <w:rPr>
                <w:iCs/>
                <w:color w:val="222222"/>
                <w:lang w:val="lt-LT"/>
              </w:rPr>
              <w:t>групою</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вимога</w:t>
            </w:r>
            <w:proofErr w:type="spellEnd"/>
            <w:r w:rsidRPr="00EC4464">
              <w:rPr>
                <w:iCs/>
                <w:color w:val="222222"/>
                <w:lang w:val="lt-LT"/>
              </w:rPr>
              <w:t xml:space="preserve"> </w:t>
            </w:r>
            <w:proofErr w:type="spellStart"/>
            <w:r w:rsidRPr="00EC4464">
              <w:rPr>
                <w:iCs/>
                <w:color w:val="222222"/>
                <w:lang w:val="lt-LT"/>
              </w:rPr>
              <w:t>повинна</w:t>
            </w:r>
            <w:proofErr w:type="spellEnd"/>
            <w:r w:rsidRPr="00EC4464">
              <w:rPr>
                <w:iCs/>
                <w:color w:val="222222"/>
                <w:lang w:val="lt-LT"/>
              </w:rPr>
              <w:t xml:space="preserve"> </w:t>
            </w:r>
            <w:proofErr w:type="spellStart"/>
            <w:r w:rsidRPr="00EC4464">
              <w:rPr>
                <w:iCs/>
                <w:color w:val="222222"/>
                <w:lang w:val="lt-LT"/>
              </w:rPr>
              <w:t>бути</w:t>
            </w:r>
            <w:proofErr w:type="spellEnd"/>
            <w:r w:rsidRPr="00EC4464">
              <w:rPr>
                <w:iCs/>
                <w:color w:val="222222"/>
                <w:lang w:val="lt-LT"/>
              </w:rPr>
              <w:t xml:space="preserve"> </w:t>
            </w:r>
            <w:proofErr w:type="spellStart"/>
            <w:r w:rsidRPr="00EC4464">
              <w:rPr>
                <w:iCs/>
                <w:color w:val="222222"/>
                <w:lang w:val="lt-LT"/>
              </w:rPr>
              <w:t>виконана</w:t>
            </w:r>
            <w:proofErr w:type="spellEnd"/>
            <w:r w:rsidRPr="00EC4464">
              <w:rPr>
                <w:iCs/>
                <w:color w:val="222222"/>
                <w:lang w:val="lt-LT"/>
              </w:rPr>
              <w:t xml:space="preserve"> </w:t>
            </w:r>
            <w:proofErr w:type="spellStart"/>
            <w:r w:rsidRPr="00EC4464">
              <w:rPr>
                <w:iCs/>
                <w:color w:val="222222"/>
                <w:lang w:val="lt-LT"/>
              </w:rPr>
              <w:t>всіма</w:t>
            </w:r>
            <w:proofErr w:type="spellEnd"/>
            <w:r w:rsidRPr="00EC4464">
              <w:rPr>
                <w:iCs/>
                <w:color w:val="222222"/>
                <w:lang w:val="lt-LT"/>
              </w:rPr>
              <w:t xml:space="preserve"> </w:t>
            </w:r>
            <w:proofErr w:type="spellStart"/>
            <w:r w:rsidRPr="00EC4464">
              <w:rPr>
                <w:iCs/>
                <w:color w:val="222222"/>
                <w:lang w:val="lt-LT"/>
              </w:rPr>
              <w:t>членами</w:t>
            </w:r>
            <w:proofErr w:type="spellEnd"/>
            <w:r w:rsidRPr="00EC4464">
              <w:rPr>
                <w:iCs/>
                <w:color w:val="222222"/>
                <w:lang w:val="lt-LT"/>
              </w:rPr>
              <w:t xml:space="preserve"> </w:t>
            </w:r>
            <w:proofErr w:type="spellStart"/>
            <w:r w:rsidRPr="00EC4464">
              <w:rPr>
                <w:iCs/>
                <w:color w:val="222222"/>
                <w:lang w:val="lt-LT"/>
              </w:rPr>
              <w:t>групи</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спільно</w:t>
            </w:r>
            <w:proofErr w:type="spellEnd"/>
            <w:r w:rsidRPr="00EC4464">
              <w:rPr>
                <w:iCs/>
                <w:color w:val="222222"/>
                <w:lang w:val="lt-LT"/>
              </w:rPr>
              <w:t xml:space="preserve"> (</w:t>
            </w:r>
            <w:proofErr w:type="spellStart"/>
            <w:r w:rsidRPr="00EC4464">
              <w:rPr>
                <w:iCs/>
                <w:color w:val="222222"/>
                <w:lang w:val="lt-LT"/>
              </w:rPr>
              <w:t>досвід</w:t>
            </w:r>
            <w:proofErr w:type="spellEnd"/>
            <w:r w:rsidRPr="00EC4464">
              <w:rPr>
                <w:iCs/>
                <w:color w:val="222222"/>
                <w:lang w:val="lt-LT"/>
              </w:rPr>
              <w:t xml:space="preserve"> </w:t>
            </w:r>
            <w:proofErr w:type="spellStart"/>
            <w:r w:rsidRPr="00EC4464">
              <w:rPr>
                <w:iCs/>
                <w:color w:val="222222"/>
                <w:lang w:val="lt-LT"/>
              </w:rPr>
              <w:t>членів</w:t>
            </w:r>
            <w:proofErr w:type="spellEnd"/>
            <w:r w:rsidRPr="00EC4464">
              <w:rPr>
                <w:iCs/>
                <w:color w:val="222222"/>
                <w:lang w:val="lt-LT"/>
              </w:rPr>
              <w:t xml:space="preserve"> </w:t>
            </w:r>
            <w:proofErr w:type="spellStart"/>
            <w:r w:rsidRPr="00EC4464">
              <w:rPr>
                <w:iCs/>
                <w:color w:val="222222"/>
                <w:lang w:val="lt-LT"/>
              </w:rPr>
              <w:t>групи</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агрегується</w:t>
            </w:r>
            <w:proofErr w:type="spellEnd"/>
            <w:r w:rsidRPr="00EC4464">
              <w:rPr>
                <w:iCs/>
                <w:color w:val="222222"/>
                <w:lang w:val="lt-LT"/>
              </w:rPr>
              <w:t xml:space="preserve">), з </w:t>
            </w:r>
            <w:proofErr w:type="spellStart"/>
            <w:r w:rsidRPr="00EC4464">
              <w:rPr>
                <w:iCs/>
                <w:color w:val="222222"/>
                <w:lang w:val="lt-LT"/>
              </w:rPr>
              <w:t>урахуванням</w:t>
            </w:r>
            <w:proofErr w:type="spellEnd"/>
            <w:r w:rsidRPr="00EC4464">
              <w:rPr>
                <w:iCs/>
                <w:color w:val="222222"/>
                <w:lang w:val="lt-LT"/>
              </w:rPr>
              <w:t xml:space="preserve"> </w:t>
            </w:r>
            <w:proofErr w:type="spellStart"/>
            <w:r w:rsidRPr="00EC4464">
              <w:rPr>
                <w:iCs/>
                <w:color w:val="222222"/>
                <w:lang w:val="lt-LT"/>
              </w:rPr>
              <w:t>взятих</w:t>
            </w:r>
            <w:proofErr w:type="spellEnd"/>
            <w:r w:rsidRPr="00EC4464">
              <w:rPr>
                <w:iCs/>
                <w:color w:val="222222"/>
                <w:lang w:val="lt-LT"/>
              </w:rPr>
              <w:t xml:space="preserve"> </w:t>
            </w:r>
            <w:proofErr w:type="spellStart"/>
            <w:r w:rsidRPr="00EC4464">
              <w:rPr>
                <w:iCs/>
                <w:color w:val="222222"/>
                <w:lang w:val="lt-LT"/>
              </w:rPr>
              <w:t>ними</w:t>
            </w:r>
            <w:proofErr w:type="spellEnd"/>
            <w:r w:rsidRPr="00EC4464">
              <w:rPr>
                <w:iCs/>
                <w:color w:val="222222"/>
                <w:lang w:val="lt-LT"/>
              </w:rPr>
              <w:t xml:space="preserve"> </w:t>
            </w:r>
            <w:proofErr w:type="spellStart"/>
            <w:r w:rsidRPr="00EC4464">
              <w:rPr>
                <w:iCs/>
                <w:color w:val="222222"/>
                <w:lang w:val="lt-LT"/>
              </w:rPr>
              <w:t>зобов'язань</w:t>
            </w:r>
            <w:proofErr w:type="spellEnd"/>
          </w:p>
          <w:p w14:paraId="429EBFE5" w14:textId="77777777" w:rsidR="00EC4464" w:rsidRPr="00EC4464" w:rsidRDefault="00EC4464" w:rsidP="00EC4464">
            <w:pPr>
              <w:widowControl w:val="0"/>
              <w:tabs>
                <w:tab w:val="left" w:pos="540"/>
                <w:tab w:val="left" w:pos="720"/>
              </w:tabs>
              <w:ind w:right="33"/>
              <w:jc w:val="both"/>
              <w:outlineLvl w:val="2"/>
              <w:rPr>
                <w:iCs/>
                <w:color w:val="222222"/>
                <w:lang w:val="lt-LT"/>
              </w:rPr>
            </w:pPr>
            <w:r w:rsidRPr="00EC4464">
              <w:rPr>
                <w:iCs/>
                <w:color w:val="222222"/>
                <w:lang w:val="lt-LT"/>
              </w:rPr>
              <w:t xml:space="preserve">- </w:t>
            </w:r>
            <w:proofErr w:type="spellStart"/>
            <w:r w:rsidRPr="00EC4464">
              <w:rPr>
                <w:iCs/>
                <w:color w:val="222222"/>
                <w:lang w:val="lt-LT"/>
              </w:rPr>
              <w:t>постачальник</w:t>
            </w:r>
            <w:proofErr w:type="spellEnd"/>
            <w:r w:rsidRPr="00EC4464">
              <w:rPr>
                <w:iCs/>
                <w:color w:val="222222"/>
                <w:lang w:val="lt-LT"/>
              </w:rPr>
              <w:t xml:space="preserve"> </w:t>
            </w:r>
            <w:proofErr w:type="spellStart"/>
            <w:r w:rsidRPr="00EC4464">
              <w:rPr>
                <w:iCs/>
                <w:color w:val="222222"/>
                <w:lang w:val="lt-LT"/>
              </w:rPr>
              <w:t>може</w:t>
            </w:r>
            <w:proofErr w:type="spellEnd"/>
            <w:r w:rsidRPr="00EC4464">
              <w:rPr>
                <w:iCs/>
                <w:color w:val="222222"/>
                <w:lang w:val="lt-LT"/>
              </w:rPr>
              <w:t xml:space="preserve"> </w:t>
            </w:r>
            <w:proofErr w:type="spellStart"/>
            <w:r w:rsidRPr="00EC4464">
              <w:rPr>
                <w:iCs/>
                <w:color w:val="222222"/>
                <w:lang w:val="lt-LT"/>
              </w:rPr>
              <w:t>покладатися</w:t>
            </w:r>
            <w:proofErr w:type="spellEnd"/>
            <w:r w:rsidRPr="00EC4464">
              <w:rPr>
                <w:iCs/>
                <w:color w:val="222222"/>
                <w:lang w:val="lt-LT"/>
              </w:rPr>
              <w:t xml:space="preserve"> </w:t>
            </w:r>
            <w:proofErr w:type="spellStart"/>
            <w:r w:rsidRPr="00EC4464">
              <w:rPr>
                <w:iCs/>
                <w:color w:val="222222"/>
                <w:lang w:val="lt-LT"/>
              </w:rPr>
              <w:t>на</w:t>
            </w:r>
            <w:proofErr w:type="spellEnd"/>
            <w:r w:rsidRPr="00EC4464">
              <w:rPr>
                <w:iCs/>
                <w:color w:val="222222"/>
                <w:lang w:val="lt-LT"/>
              </w:rPr>
              <w:t xml:space="preserve"> </w:t>
            </w:r>
            <w:proofErr w:type="spellStart"/>
            <w:r w:rsidRPr="00EC4464">
              <w:rPr>
                <w:iCs/>
                <w:color w:val="222222"/>
                <w:lang w:val="lt-LT"/>
              </w:rPr>
              <w:t>потужності</w:t>
            </w:r>
            <w:proofErr w:type="spellEnd"/>
            <w:r w:rsidRPr="00EC4464">
              <w:rPr>
                <w:iCs/>
                <w:color w:val="222222"/>
                <w:lang w:val="lt-LT"/>
              </w:rPr>
              <w:t xml:space="preserve"> </w:t>
            </w:r>
            <w:proofErr w:type="spellStart"/>
            <w:r w:rsidRPr="00EC4464">
              <w:rPr>
                <w:iCs/>
                <w:color w:val="222222"/>
                <w:lang w:val="lt-LT"/>
              </w:rPr>
              <w:t>інших</w:t>
            </w:r>
            <w:proofErr w:type="spellEnd"/>
            <w:r w:rsidRPr="00EC4464">
              <w:rPr>
                <w:iCs/>
                <w:color w:val="222222"/>
                <w:lang w:val="lt-LT"/>
              </w:rPr>
              <w:t xml:space="preserve"> </w:t>
            </w:r>
            <w:proofErr w:type="spellStart"/>
            <w:r w:rsidRPr="00EC4464">
              <w:rPr>
                <w:iCs/>
                <w:color w:val="222222"/>
                <w:lang w:val="lt-LT"/>
              </w:rPr>
              <w:t>суб'єктів</w:t>
            </w:r>
            <w:proofErr w:type="spellEnd"/>
            <w:r w:rsidRPr="00EC4464">
              <w:rPr>
                <w:iCs/>
                <w:color w:val="222222"/>
                <w:lang w:val="lt-LT"/>
              </w:rPr>
              <w:t xml:space="preserve"> </w:t>
            </w:r>
            <w:proofErr w:type="spellStart"/>
            <w:r w:rsidRPr="00EC4464">
              <w:rPr>
                <w:iCs/>
                <w:color w:val="222222"/>
                <w:lang w:val="lt-LT"/>
              </w:rPr>
              <w:t>господарювання</w:t>
            </w:r>
            <w:proofErr w:type="spellEnd"/>
            <w:r w:rsidRPr="00EC4464">
              <w:rPr>
                <w:iCs/>
                <w:color w:val="222222"/>
                <w:lang w:val="lt-LT"/>
              </w:rPr>
              <w:t xml:space="preserve"> </w:t>
            </w:r>
            <w:proofErr w:type="spellStart"/>
            <w:r w:rsidRPr="00EC4464">
              <w:rPr>
                <w:iCs/>
                <w:color w:val="222222"/>
                <w:lang w:val="lt-LT"/>
              </w:rPr>
              <w:t>лише</w:t>
            </w:r>
            <w:proofErr w:type="spellEnd"/>
            <w:r w:rsidRPr="00EC4464">
              <w:rPr>
                <w:iCs/>
                <w:color w:val="222222"/>
                <w:lang w:val="lt-LT"/>
              </w:rPr>
              <w:t xml:space="preserve"> </w:t>
            </w:r>
            <w:proofErr w:type="spellStart"/>
            <w:r w:rsidRPr="00EC4464">
              <w:rPr>
                <w:iCs/>
                <w:color w:val="222222"/>
                <w:lang w:val="lt-LT"/>
              </w:rPr>
              <w:t>за</w:t>
            </w:r>
            <w:proofErr w:type="spellEnd"/>
            <w:r w:rsidRPr="00EC4464">
              <w:rPr>
                <w:iCs/>
                <w:color w:val="222222"/>
                <w:lang w:val="lt-LT"/>
              </w:rPr>
              <w:t xml:space="preserve"> </w:t>
            </w:r>
            <w:proofErr w:type="spellStart"/>
            <w:r w:rsidRPr="00EC4464">
              <w:rPr>
                <w:iCs/>
                <w:color w:val="222222"/>
                <w:lang w:val="lt-LT"/>
              </w:rPr>
              <w:t>умови</w:t>
            </w:r>
            <w:proofErr w:type="spellEnd"/>
            <w:r w:rsidRPr="00EC4464">
              <w:rPr>
                <w:iCs/>
                <w:color w:val="222222"/>
                <w:lang w:val="lt-LT"/>
              </w:rPr>
              <w:t xml:space="preserve">, </w:t>
            </w:r>
            <w:proofErr w:type="spellStart"/>
            <w:r w:rsidRPr="00EC4464">
              <w:rPr>
                <w:iCs/>
                <w:color w:val="222222"/>
                <w:lang w:val="lt-LT"/>
              </w:rPr>
              <w:t>що</w:t>
            </w:r>
            <w:proofErr w:type="spellEnd"/>
            <w:r w:rsidRPr="00EC4464">
              <w:rPr>
                <w:iCs/>
                <w:color w:val="222222"/>
                <w:lang w:val="lt-LT"/>
              </w:rPr>
              <w:t xml:space="preserve"> </w:t>
            </w:r>
            <w:proofErr w:type="spellStart"/>
            <w:r w:rsidRPr="00EC4464">
              <w:rPr>
                <w:iCs/>
                <w:color w:val="222222"/>
                <w:lang w:val="lt-LT"/>
              </w:rPr>
              <w:t>ці</w:t>
            </w:r>
            <w:proofErr w:type="spellEnd"/>
            <w:r w:rsidRPr="00EC4464">
              <w:rPr>
                <w:iCs/>
                <w:color w:val="222222"/>
                <w:lang w:val="lt-LT"/>
              </w:rPr>
              <w:t xml:space="preserve"> </w:t>
            </w:r>
            <w:proofErr w:type="spellStart"/>
            <w:r w:rsidRPr="00EC4464">
              <w:rPr>
                <w:iCs/>
                <w:color w:val="222222"/>
                <w:lang w:val="lt-LT"/>
              </w:rPr>
              <w:t>суб'єкти</w:t>
            </w:r>
            <w:proofErr w:type="spellEnd"/>
            <w:r w:rsidRPr="00EC4464">
              <w:rPr>
                <w:iCs/>
                <w:color w:val="222222"/>
                <w:lang w:val="lt-LT"/>
              </w:rPr>
              <w:t xml:space="preserve"> </w:t>
            </w:r>
            <w:proofErr w:type="spellStart"/>
            <w:r w:rsidRPr="00EC4464">
              <w:rPr>
                <w:iCs/>
                <w:color w:val="222222"/>
                <w:lang w:val="lt-LT"/>
              </w:rPr>
              <w:t>самі</w:t>
            </w:r>
            <w:proofErr w:type="spellEnd"/>
            <w:r w:rsidRPr="00EC4464">
              <w:rPr>
                <w:iCs/>
                <w:color w:val="222222"/>
                <w:lang w:val="lt-LT"/>
              </w:rPr>
              <w:t xml:space="preserve"> </w:t>
            </w:r>
            <w:proofErr w:type="spellStart"/>
            <w:r w:rsidRPr="00EC4464">
              <w:rPr>
                <w:iCs/>
                <w:color w:val="222222"/>
                <w:lang w:val="lt-LT"/>
              </w:rPr>
              <w:t>виконають</w:t>
            </w:r>
            <w:proofErr w:type="spellEnd"/>
            <w:r w:rsidRPr="00EC4464">
              <w:rPr>
                <w:iCs/>
                <w:color w:val="222222"/>
                <w:lang w:val="lt-LT"/>
              </w:rPr>
              <w:t xml:space="preserve"> </w:t>
            </w:r>
            <w:proofErr w:type="spellStart"/>
            <w:r w:rsidRPr="00EC4464">
              <w:rPr>
                <w:iCs/>
                <w:color w:val="222222"/>
                <w:lang w:val="lt-LT"/>
              </w:rPr>
              <w:t>ту</w:t>
            </w:r>
            <w:proofErr w:type="spellEnd"/>
            <w:r w:rsidRPr="00EC4464">
              <w:rPr>
                <w:iCs/>
                <w:color w:val="222222"/>
                <w:lang w:val="lt-LT"/>
              </w:rPr>
              <w:t xml:space="preserve"> </w:t>
            </w:r>
            <w:proofErr w:type="spellStart"/>
            <w:r w:rsidRPr="00EC4464">
              <w:rPr>
                <w:iCs/>
                <w:color w:val="222222"/>
                <w:lang w:val="lt-LT"/>
              </w:rPr>
              <w:t>частину</w:t>
            </w:r>
            <w:proofErr w:type="spellEnd"/>
            <w:r w:rsidRPr="00EC4464">
              <w:rPr>
                <w:iCs/>
                <w:color w:val="222222"/>
                <w:lang w:val="lt-LT"/>
              </w:rPr>
              <w:t xml:space="preserve"> </w:t>
            </w:r>
            <w:proofErr w:type="spellStart"/>
            <w:r w:rsidRPr="00EC4464">
              <w:rPr>
                <w:iCs/>
                <w:color w:val="222222"/>
                <w:lang w:val="lt-LT"/>
              </w:rPr>
              <w:t>договору</w:t>
            </w:r>
            <w:proofErr w:type="spellEnd"/>
            <w:r w:rsidRPr="00EC4464">
              <w:rPr>
                <w:iCs/>
                <w:color w:val="222222"/>
                <w:lang w:val="lt-LT"/>
              </w:rPr>
              <w:t xml:space="preserve">, </w:t>
            </w:r>
            <w:proofErr w:type="spellStart"/>
            <w:r w:rsidRPr="00EC4464">
              <w:rPr>
                <w:iCs/>
                <w:color w:val="222222"/>
                <w:lang w:val="lt-LT"/>
              </w:rPr>
              <w:t>для</w:t>
            </w:r>
            <w:proofErr w:type="spellEnd"/>
            <w:r w:rsidRPr="00EC4464">
              <w:rPr>
                <w:iCs/>
                <w:color w:val="222222"/>
                <w:lang w:val="lt-LT"/>
              </w:rPr>
              <w:t xml:space="preserve"> </w:t>
            </w:r>
            <w:proofErr w:type="spellStart"/>
            <w:r w:rsidRPr="00EC4464">
              <w:rPr>
                <w:iCs/>
                <w:color w:val="222222"/>
                <w:lang w:val="lt-LT"/>
              </w:rPr>
              <w:t>якої</w:t>
            </w:r>
            <w:proofErr w:type="spellEnd"/>
            <w:r w:rsidRPr="00EC4464">
              <w:rPr>
                <w:iCs/>
                <w:color w:val="222222"/>
                <w:lang w:val="lt-LT"/>
              </w:rPr>
              <w:t xml:space="preserve"> </w:t>
            </w:r>
            <w:proofErr w:type="spellStart"/>
            <w:r w:rsidRPr="00EC4464">
              <w:rPr>
                <w:iCs/>
                <w:color w:val="222222"/>
                <w:lang w:val="lt-LT"/>
              </w:rPr>
              <w:t>потрібні</w:t>
            </w:r>
            <w:proofErr w:type="spellEnd"/>
            <w:r w:rsidRPr="00EC4464">
              <w:rPr>
                <w:iCs/>
                <w:color w:val="222222"/>
                <w:lang w:val="lt-LT"/>
              </w:rPr>
              <w:t xml:space="preserve"> </w:t>
            </w:r>
            <w:proofErr w:type="spellStart"/>
            <w:r w:rsidRPr="00EC4464">
              <w:rPr>
                <w:iCs/>
                <w:color w:val="222222"/>
                <w:lang w:val="lt-LT"/>
              </w:rPr>
              <w:t>їхні</w:t>
            </w:r>
            <w:proofErr w:type="spellEnd"/>
            <w:r w:rsidRPr="00EC4464">
              <w:rPr>
                <w:iCs/>
                <w:color w:val="222222"/>
                <w:lang w:val="lt-LT"/>
              </w:rPr>
              <w:t xml:space="preserve"> </w:t>
            </w:r>
            <w:proofErr w:type="spellStart"/>
            <w:r w:rsidRPr="00EC4464">
              <w:rPr>
                <w:iCs/>
                <w:color w:val="222222"/>
                <w:lang w:val="lt-LT"/>
              </w:rPr>
              <w:t>потужності</w:t>
            </w:r>
            <w:proofErr w:type="spellEnd"/>
          </w:p>
          <w:p w14:paraId="5F347B5F" w14:textId="77777777" w:rsidR="00EC4464" w:rsidRDefault="00EC4464" w:rsidP="00EC4464">
            <w:pPr>
              <w:widowControl w:val="0"/>
              <w:tabs>
                <w:tab w:val="left" w:pos="540"/>
                <w:tab w:val="left" w:pos="720"/>
              </w:tabs>
              <w:ind w:right="33"/>
              <w:jc w:val="both"/>
              <w:outlineLvl w:val="2"/>
              <w:rPr>
                <w:iCs/>
                <w:color w:val="222222"/>
                <w:lang w:val="lt-LT"/>
              </w:rPr>
            </w:pPr>
            <w:r w:rsidRPr="00EC4464">
              <w:rPr>
                <w:iCs/>
                <w:color w:val="222222"/>
                <w:lang w:val="lt-LT"/>
              </w:rPr>
              <w:t xml:space="preserve">- </w:t>
            </w:r>
            <w:proofErr w:type="spellStart"/>
            <w:r w:rsidRPr="00EC4464">
              <w:rPr>
                <w:iCs/>
                <w:color w:val="222222"/>
                <w:lang w:val="lt-LT"/>
              </w:rPr>
              <w:t>на</w:t>
            </w:r>
            <w:proofErr w:type="spellEnd"/>
            <w:r w:rsidRPr="00EC4464">
              <w:rPr>
                <w:iCs/>
                <w:color w:val="222222"/>
                <w:lang w:val="lt-LT"/>
              </w:rPr>
              <w:t xml:space="preserve"> </w:t>
            </w:r>
            <w:proofErr w:type="spellStart"/>
            <w:r w:rsidRPr="00EC4464">
              <w:rPr>
                <w:iCs/>
                <w:color w:val="222222"/>
                <w:lang w:val="lt-LT"/>
              </w:rPr>
              <w:t>субпідрядників</w:t>
            </w:r>
            <w:proofErr w:type="spellEnd"/>
            <w:r w:rsidRPr="00EC4464">
              <w:rPr>
                <w:iCs/>
                <w:color w:val="222222"/>
                <w:lang w:val="lt-LT"/>
              </w:rPr>
              <w:t xml:space="preserve"> </w:t>
            </w:r>
            <w:proofErr w:type="spellStart"/>
            <w:r w:rsidRPr="00EC4464">
              <w:rPr>
                <w:iCs/>
                <w:color w:val="222222"/>
                <w:lang w:val="lt-LT"/>
              </w:rPr>
              <w:t>ця</w:t>
            </w:r>
            <w:proofErr w:type="spellEnd"/>
            <w:r w:rsidRPr="00EC4464">
              <w:rPr>
                <w:iCs/>
                <w:color w:val="222222"/>
                <w:lang w:val="lt-LT"/>
              </w:rPr>
              <w:t xml:space="preserve"> </w:t>
            </w:r>
            <w:proofErr w:type="spellStart"/>
            <w:r w:rsidRPr="00EC4464">
              <w:rPr>
                <w:iCs/>
                <w:color w:val="222222"/>
                <w:lang w:val="lt-LT"/>
              </w:rPr>
              <w:t>вимога</w:t>
            </w:r>
            <w:proofErr w:type="spellEnd"/>
            <w:r w:rsidRPr="00EC4464">
              <w:rPr>
                <w:iCs/>
                <w:color w:val="222222"/>
                <w:lang w:val="lt-LT"/>
              </w:rPr>
              <w:t xml:space="preserve"> </w:t>
            </w:r>
            <w:proofErr w:type="spellStart"/>
            <w:r w:rsidRPr="00EC4464">
              <w:rPr>
                <w:iCs/>
                <w:color w:val="222222"/>
                <w:lang w:val="lt-LT"/>
              </w:rPr>
              <w:t>не</w:t>
            </w:r>
            <w:proofErr w:type="spellEnd"/>
            <w:r w:rsidRPr="00EC4464">
              <w:rPr>
                <w:iCs/>
                <w:color w:val="222222"/>
                <w:lang w:val="lt-LT"/>
              </w:rPr>
              <w:t xml:space="preserve"> </w:t>
            </w:r>
            <w:proofErr w:type="spellStart"/>
            <w:r w:rsidRPr="00EC4464">
              <w:rPr>
                <w:iCs/>
                <w:color w:val="222222"/>
                <w:lang w:val="lt-LT"/>
              </w:rPr>
              <w:t>поширюється</w:t>
            </w:r>
            <w:proofErr w:type="spellEnd"/>
          </w:p>
          <w:p w14:paraId="5666BDBA" w14:textId="77777777" w:rsidR="00EC4464" w:rsidRPr="00EC4464" w:rsidRDefault="00EC4464" w:rsidP="00EC4464">
            <w:pPr>
              <w:widowControl w:val="0"/>
              <w:tabs>
                <w:tab w:val="left" w:pos="540"/>
                <w:tab w:val="left" w:pos="720"/>
              </w:tabs>
              <w:ind w:right="33"/>
              <w:jc w:val="both"/>
              <w:outlineLvl w:val="2"/>
              <w:rPr>
                <w:iCs/>
                <w:color w:val="222222"/>
                <w:lang w:val="lt-LT"/>
              </w:rPr>
            </w:pPr>
          </w:p>
          <w:p w14:paraId="7B6DDAC7" w14:textId="77777777" w:rsidR="00EC4464" w:rsidRPr="00EC4464" w:rsidRDefault="00EC4464" w:rsidP="00EC4464">
            <w:pPr>
              <w:widowControl w:val="0"/>
              <w:tabs>
                <w:tab w:val="left" w:pos="540"/>
                <w:tab w:val="left" w:pos="720"/>
              </w:tabs>
              <w:ind w:right="33"/>
              <w:jc w:val="both"/>
              <w:outlineLvl w:val="2"/>
              <w:rPr>
                <w:i/>
                <w:color w:val="222222"/>
                <w:lang w:val="lt-LT"/>
              </w:rPr>
            </w:pPr>
            <w:proofErr w:type="spellStart"/>
            <w:r w:rsidRPr="00EC4464">
              <w:rPr>
                <w:i/>
                <w:color w:val="222222"/>
                <w:lang w:val="lt-LT"/>
              </w:rPr>
              <w:t>Підрядник</w:t>
            </w:r>
            <w:proofErr w:type="spellEnd"/>
            <w:r w:rsidRPr="00EC4464">
              <w:rPr>
                <w:i/>
                <w:color w:val="222222"/>
                <w:lang w:val="lt-LT"/>
              </w:rPr>
              <w:t xml:space="preserve"> </w:t>
            </w:r>
            <w:proofErr w:type="spellStart"/>
            <w:r w:rsidRPr="00EC4464">
              <w:rPr>
                <w:i/>
                <w:color w:val="222222"/>
                <w:lang w:val="lt-LT"/>
              </w:rPr>
              <w:t>не</w:t>
            </w:r>
            <w:proofErr w:type="spellEnd"/>
            <w:r w:rsidRPr="00EC4464">
              <w:rPr>
                <w:i/>
                <w:color w:val="222222"/>
                <w:lang w:val="lt-LT"/>
              </w:rPr>
              <w:t xml:space="preserve"> </w:t>
            </w:r>
            <w:proofErr w:type="spellStart"/>
            <w:r w:rsidRPr="00EC4464">
              <w:rPr>
                <w:i/>
                <w:color w:val="222222"/>
                <w:lang w:val="lt-LT"/>
              </w:rPr>
              <w:t>позбавлений</w:t>
            </w:r>
            <w:proofErr w:type="spellEnd"/>
            <w:r w:rsidRPr="00EC4464">
              <w:rPr>
                <w:i/>
                <w:color w:val="222222"/>
                <w:lang w:val="lt-LT"/>
              </w:rPr>
              <w:t xml:space="preserve"> </w:t>
            </w:r>
            <w:proofErr w:type="spellStart"/>
            <w:r w:rsidRPr="00EC4464">
              <w:rPr>
                <w:i/>
                <w:color w:val="222222"/>
                <w:lang w:val="lt-LT"/>
              </w:rPr>
              <w:t>права</w:t>
            </w:r>
            <w:proofErr w:type="spellEnd"/>
            <w:r w:rsidRPr="00EC4464">
              <w:rPr>
                <w:i/>
                <w:color w:val="222222"/>
                <w:lang w:val="lt-LT"/>
              </w:rPr>
              <w:t xml:space="preserve"> </w:t>
            </w:r>
            <w:proofErr w:type="spellStart"/>
            <w:r w:rsidRPr="00EC4464">
              <w:rPr>
                <w:i/>
                <w:color w:val="222222"/>
                <w:lang w:val="lt-LT"/>
              </w:rPr>
              <w:t>посилатися</w:t>
            </w:r>
            <w:proofErr w:type="spellEnd"/>
            <w:r w:rsidRPr="00EC4464">
              <w:rPr>
                <w:i/>
                <w:color w:val="222222"/>
                <w:lang w:val="lt-LT"/>
              </w:rPr>
              <w:t xml:space="preserve"> </w:t>
            </w:r>
            <w:proofErr w:type="spellStart"/>
            <w:r w:rsidRPr="00EC4464">
              <w:rPr>
                <w:i/>
                <w:color w:val="222222"/>
                <w:lang w:val="lt-LT"/>
              </w:rPr>
              <w:t>на</w:t>
            </w:r>
            <w:proofErr w:type="spellEnd"/>
            <w:r w:rsidRPr="00EC4464">
              <w:rPr>
                <w:i/>
                <w:color w:val="222222"/>
                <w:lang w:val="lt-LT"/>
              </w:rPr>
              <w:t xml:space="preserve"> </w:t>
            </w:r>
            <w:proofErr w:type="spellStart"/>
            <w:r w:rsidRPr="00EC4464">
              <w:rPr>
                <w:i/>
                <w:color w:val="222222"/>
                <w:lang w:val="lt-LT"/>
              </w:rPr>
              <w:t>договір</w:t>
            </w:r>
            <w:proofErr w:type="spellEnd"/>
            <w:r w:rsidRPr="00EC4464">
              <w:rPr>
                <w:i/>
                <w:color w:val="222222"/>
                <w:lang w:val="lt-LT"/>
              </w:rPr>
              <w:t xml:space="preserve">, </w:t>
            </w:r>
            <w:proofErr w:type="spellStart"/>
            <w:r w:rsidRPr="00EC4464">
              <w:rPr>
                <w:i/>
                <w:color w:val="222222"/>
                <w:lang w:val="lt-LT"/>
              </w:rPr>
              <w:t>який</w:t>
            </w:r>
            <w:proofErr w:type="spellEnd"/>
            <w:r w:rsidRPr="00EC4464">
              <w:rPr>
                <w:i/>
                <w:color w:val="222222"/>
                <w:lang w:val="lt-LT"/>
              </w:rPr>
              <w:t xml:space="preserve"> </w:t>
            </w:r>
            <w:proofErr w:type="spellStart"/>
            <w:r w:rsidRPr="00EC4464">
              <w:rPr>
                <w:i/>
                <w:color w:val="222222"/>
                <w:lang w:val="lt-LT"/>
              </w:rPr>
              <w:t>постачальник</w:t>
            </w:r>
            <w:proofErr w:type="spellEnd"/>
            <w:r w:rsidRPr="00EC4464">
              <w:rPr>
                <w:i/>
                <w:color w:val="222222"/>
                <w:lang w:val="lt-LT"/>
              </w:rPr>
              <w:t xml:space="preserve"> </w:t>
            </w:r>
            <w:proofErr w:type="spellStart"/>
            <w:r w:rsidRPr="00EC4464">
              <w:rPr>
                <w:i/>
                <w:color w:val="222222"/>
                <w:lang w:val="lt-LT"/>
              </w:rPr>
              <w:t>виконував</w:t>
            </w:r>
            <w:proofErr w:type="spellEnd"/>
            <w:r w:rsidRPr="00EC4464">
              <w:rPr>
                <w:i/>
                <w:color w:val="222222"/>
                <w:lang w:val="lt-LT"/>
              </w:rPr>
              <w:t xml:space="preserve"> </w:t>
            </w:r>
            <w:proofErr w:type="spellStart"/>
            <w:r w:rsidRPr="00EC4464">
              <w:rPr>
                <w:i/>
                <w:color w:val="222222"/>
                <w:lang w:val="lt-LT"/>
              </w:rPr>
              <w:t>не</w:t>
            </w:r>
            <w:proofErr w:type="spellEnd"/>
            <w:r w:rsidRPr="00EC4464">
              <w:rPr>
                <w:i/>
                <w:color w:val="222222"/>
                <w:lang w:val="lt-LT"/>
              </w:rPr>
              <w:t xml:space="preserve"> </w:t>
            </w:r>
            <w:proofErr w:type="spellStart"/>
            <w:r w:rsidRPr="00EC4464">
              <w:rPr>
                <w:i/>
                <w:color w:val="222222"/>
                <w:lang w:val="lt-LT"/>
              </w:rPr>
              <w:t>самостійно</w:t>
            </w:r>
            <w:proofErr w:type="spellEnd"/>
            <w:r w:rsidRPr="00EC4464">
              <w:rPr>
                <w:i/>
                <w:color w:val="222222"/>
                <w:lang w:val="lt-LT"/>
              </w:rPr>
              <w:t xml:space="preserve">, а </w:t>
            </w:r>
            <w:proofErr w:type="spellStart"/>
            <w:r w:rsidRPr="00EC4464">
              <w:rPr>
                <w:i/>
                <w:color w:val="222222"/>
                <w:lang w:val="lt-LT"/>
              </w:rPr>
              <w:t>спільно</w:t>
            </w:r>
            <w:proofErr w:type="spellEnd"/>
            <w:r w:rsidRPr="00EC4464">
              <w:rPr>
                <w:i/>
                <w:color w:val="222222"/>
                <w:lang w:val="lt-LT"/>
              </w:rPr>
              <w:t xml:space="preserve"> з </w:t>
            </w:r>
            <w:proofErr w:type="spellStart"/>
            <w:r w:rsidRPr="00EC4464">
              <w:rPr>
                <w:i/>
                <w:color w:val="222222"/>
                <w:lang w:val="lt-LT"/>
              </w:rPr>
              <w:t>іншими</w:t>
            </w:r>
            <w:proofErr w:type="spellEnd"/>
            <w:r w:rsidRPr="00EC4464">
              <w:rPr>
                <w:i/>
                <w:color w:val="222222"/>
                <w:lang w:val="lt-LT"/>
              </w:rPr>
              <w:t xml:space="preserve"> </w:t>
            </w:r>
            <w:proofErr w:type="spellStart"/>
            <w:r w:rsidRPr="00EC4464">
              <w:rPr>
                <w:i/>
                <w:color w:val="222222"/>
                <w:lang w:val="lt-LT"/>
              </w:rPr>
              <w:t>суб'єктами</w:t>
            </w:r>
            <w:proofErr w:type="spellEnd"/>
            <w:r w:rsidRPr="00EC4464">
              <w:rPr>
                <w:i/>
                <w:color w:val="222222"/>
                <w:lang w:val="lt-LT"/>
              </w:rPr>
              <w:t xml:space="preserve"> </w:t>
            </w:r>
            <w:proofErr w:type="spellStart"/>
            <w:r w:rsidRPr="00EC4464">
              <w:rPr>
                <w:i/>
                <w:color w:val="222222"/>
                <w:lang w:val="lt-LT"/>
              </w:rPr>
              <w:t>господарювання</w:t>
            </w:r>
            <w:proofErr w:type="spellEnd"/>
            <w:r w:rsidRPr="00EC4464">
              <w:rPr>
                <w:i/>
                <w:color w:val="222222"/>
                <w:lang w:val="lt-LT"/>
              </w:rPr>
              <w:t xml:space="preserve">. </w:t>
            </w:r>
            <w:proofErr w:type="spellStart"/>
            <w:r w:rsidRPr="00EC4464">
              <w:rPr>
                <w:i/>
                <w:color w:val="222222"/>
                <w:lang w:val="lt-LT"/>
              </w:rPr>
              <w:t>Однак</w:t>
            </w:r>
            <w:proofErr w:type="spellEnd"/>
            <w:r w:rsidRPr="00EC4464">
              <w:rPr>
                <w:i/>
                <w:color w:val="222222"/>
                <w:lang w:val="lt-LT"/>
              </w:rPr>
              <w:t xml:space="preserve"> у </w:t>
            </w:r>
            <w:proofErr w:type="spellStart"/>
            <w:r w:rsidRPr="00EC4464">
              <w:rPr>
                <w:i/>
                <w:color w:val="222222"/>
                <w:lang w:val="lt-LT"/>
              </w:rPr>
              <w:t>такому</w:t>
            </w:r>
            <w:proofErr w:type="spellEnd"/>
            <w:r w:rsidRPr="00EC4464">
              <w:rPr>
                <w:i/>
                <w:color w:val="222222"/>
                <w:lang w:val="lt-LT"/>
              </w:rPr>
              <w:t xml:space="preserve"> </w:t>
            </w:r>
            <w:proofErr w:type="spellStart"/>
            <w:r w:rsidRPr="00EC4464">
              <w:rPr>
                <w:i/>
                <w:color w:val="222222"/>
                <w:lang w:val="lt-LT"/>
              </w:rPr>
              <w:t>випадку</w:t>
            </w:r>
            <w:proofErr w:type="spellEnd"/>
            <w:r w:rsidRPr="00EC4464">
              <w:rPr>
                <w:i/>
                <w:color w:val="222222"/>
                <w:lang w:val="lt-LT"/>
              </w:rPr>
              <w:t xml:space="preserve"> </w:t>
            </w:r>
            <w:proofErr w:type="spellStart"/>
            <w:r w:rsidRPr="00EC4464">
              <w:rPr>
                <w:i/>
                <w:color w:val="222222"/>
                <w:lang w:val="lt-LT"/>
              </w:rPr>
              <w:t>оцінюванню</w:t>
            </w:r>
            <w:proofErr w:type="spellEnd"/>
            <w:r w:rsidRPr="00EC4464">
              <w:rPr>
                <w:i/>
                <w:color w:val="222222"/>
                <w:lang w:val="lt-LT"/>
              </w:rPr>
              <w:t xml:space="preserve"> </w:t>
            </w:r>
            <w:proofErr w:type="spellStart"/>
            <w:r w:rsidRPr="00EC4464">
              <w:rPr>
                <w:i/>
                <w:color w:val="222222"/>
                <w:lang w:val="lt-LT"/>
              </w:rPr>
              <w:t>підлягають</w:t>
            </w:r>
            <w:proofErr w:type="spellEnd"/>
            <w:r w:rsidRPr="00EC4464">
              <w:rPr>
                <w:i/>
                <w:color w:val="222222"/>
                <w:lang w:val="lt-LT"/>
              </w:rPr>
              <w:t xml:space="preserve"> </w:t>
            </w:r>
            <w:proofErr w:type="spellStart"/>
            <w:r w:rsidRPr="00EC4464">
              <w:rPr>
                <w:i/>
                <w:color w:val="222222"/>
                <w:lang w:val="lt-LT"/>
              </w:rPr>
              <w:t>саме</w:t>
            </w:r>
            <w:proofErr w:type="spellEnd"/>
            <w:r w:rsidRPr="00EC4464">
              <w:rPr>
                <w:i/>
                <w:color w:val="222222"/>
                <w:lang w:val="lt-LT"/>
              </w:rPr>
              <w:t xml:space="preserve"> </w:t>
            </w:r>
            <w:proofErr w:type="spellStart"/>
            <w:r w:rsidRPr="00EC4464">
              <w:rPr>
                <w:i/>
                <w:color w:val="222222"/>
                <w:lang w:val="lt-LT"/>
              </w:rPr>
              <w:t>роботи</w:t>
            </w:r>
            <w:proofErr w:type="spellEnd"/>
            <w:r w:rsidRPr="00EC4464">
              <w:rPr>
                <w:i/>
                <w:color w:val="222222"/>
                <w:lang w:val="lt-LT"/>
              </w:rPr>
              <w:t xml:space="preserve">, </w:t>
            </w:r>
            <w:proofErr w:type="spellStart"/>
            <w:r w:rsidRPr="00EC4464">
              <w:rPr>
                <w:i/>
                <w:color w:val="222222"/>
                <w:lang w:val="lt-LT"/>
              </w:rPr>
              <w:t>виконані</w:t>
            </w:r>
            <w:proofErr w:type="spellEnd"/>
            <w:r w:rsidRPr="00EC4464">
              <w:rPr>
                <w:i/>
                <w:color w:val="222222"/>
                <w:lang w:val="lt-LT"/>
              </w:rPr>
              <w:t xml:space="preserve"> </w:t>
            </w:r>
            <w:proofErr w:type="spellStart"/>
            <w:r w:rsidRPr="00EC4464">
              <w:rPr>
                <w:i/>
                <w:color w:val="222222"/>
                <w:lang w:val="lt-LT"/>
              </w:rPr>
              <w:t>конкретним</w:t>
            </w:r>
            <w:proofErr w:type="spellEnd"/>
            <w:r w:rsidRPr="00EC4464">
              <w:rPr>
                <w:i/>
                <w:color w:val="222222"/>
                <w:lang w:val="lt-LT"/>
              </w:rPr>
              <w:t xml:space="preserve"> </w:t>
            </w:r>
            <w:proofErr w:type="spellStart"/>
            <w:r w:rsidRPr="00EC4464">
              <w:rPr>
                <w:i/>
                <w:color w:val="222222"/>
                <w:lang w:val="lt-LT"/>
              </w:rPr>
              <w:t>суб'єктом</w:t>
            </w:r>
            <w:proofErr w:type="spellEnd"/>
            <w:r w:rsidRPr="00EC4464">
              <w:rPr>
                <w:i/>
                <w:color w:val="222222"/>
                <w:lang w:val="lt-LT"/>
              </w:rPr>
              <w:t xml:space="preserve"> </w:t>
            </w:r>
            <w:proofErr w:type="spellStart"/>
            <w:r w:rsidRPr="00EC4464">
              <w:rPr>
                <w:i/>
                <w:color w:val="222222"/>
                <w:lang w:val="lt-LT"/>
              </w:rPr>
              <w:t>господарювання</w:t>
            </w:r>
            <w:proofErr w:type="spellEnd"/>
            <w:r w:rsidRPr="00EC4464">
              <w:rPr>
                <w:i/>
                <w:color w:val="222222"/>
                <w:lang w:val="lt-LT"/>
              </w:rPr>
              <w:t xml:space="preserve">, </w:t>
            </w:r>
            <w:proofErr w:type="spellStart"/>
            <w:r w:rsidRPr="00EC4464">
              <w:rPr>
                <w:i/>
                <w:color w:val="222222"/>
                <w:lang w:val="lt-LT"/>
              </w:rPr>
              <w:t>який</w:t>
            </w:r>
            <w:proofErr w:type="spellEnd"/>
            <w:r w:rsidRPr="00EC4464">
              <w:rPr>
                <w:i/>
                <w:color w:val="222222"/>
                <w:lang w:val="lt-LT"/>
              </w:rPr>
              <w:t xml:space="preserve"> </w:t>
            </w:r>
            <w:proofErr w:type="spellStart"/>
            <w:r w:rsidRPr="00EC4464">
              <w:rPr>
                <w:i/>
                <w:color w:val="222222"/>
                <w:lang w:val="lt-LT"/>
              </w:rPr>
              <w:t>бере</w:t>
            </w:r>
            <w:proofErr w:type="spellEnd"/>
            <w:r w:rsidRPr="00EC4464">
              <w:rPr>
                <w:i/>
                <w:color w:val="222222"/>
                <w:lang w:val="lt-LT"/>
              </w:rPr>
              <w:t xml:space="preserve"> </w:t>
            </w:r>
            <w:proofErr w:type="spellStart"/>
            <w:r w:rsidRPr="00EC4464">
              <w:rPr>
                <w:i/>
                <w:color w:val="222222"/>
                <w:lang w:val="lt-LT"/>
              </w:rPr>
              <w:t>участь</w:t>
            </w:r>
            <w:proofErr w:type="spellEnd"/>
            <w:r w:rsidRPr="00EC4464">
              <w:rPr>
                <w:i/>
                <w:color w:val="222222"/>
                <w:lang w:val="lt-LT"/>
              </w:rPr>
              <w:t xml:space="preserve"> у </w:t>
            </w:r>
            <w:proofErr w:type="spellStart"/>
            <w:r w:rsidRPr="00EC4464">
              <w:rPr>
                <w:i/>
                <w:color w:val="222222"/>
                <w:lang w:val="lt-LT"/>
              </w:rPr>
              <w:t>закупівлі</w:t>
            </w:r>
            <w:proofErr w:type="spellEnd"/>
            <w:r w:rsidRPr="00EC4464">
              <w:rPr>
                <w:i/>
                <w:color w:val="222222"/>
                <w:lang w:val="lt-LT"/>
              </w:rPr>
              <w:t xml:space="preserve">, </w:t>
            </w:r>
            <w:proofErr w:type="spellStart"/>
            <w:r w:rsidRPr="00EC4464">
              <w:rPr>
                <w:i/>
                <w:color w:val="222222"/>
                <w:lang w:val="lt-LT"/>
              </w:rPr>
              <w:t>їх</w:t>
            </w:r>
            <w:proofErr w:type="spellEnd"/>
            <w:r w:rsidRPr="00EC4464">
              <w:rPr>
                <w:i/>
                <w:color w:val="222222"/>
                <w:lang w:val="lt-LT"/>
              </w:rPr>
              <w:t xml:space="preserve"> </w:t>
            </w:r>
            <w:proofErr w:type="spellStart"/>
            <w:r w:rsidRPr="00EC4464">
              <w:rPr>
                <w:i/>
                <w:color w:val="222222"/>
                <w:lang w:val="lt-LT"/>
              </w:rPr>
              <w:t>обсяг</w:t>
            </w:r>
            <w:proofErr w:type="spellEnd"/>
            <w:r w:rsidRPr="00EC4464">
              <w:rPr>
                <w:i/>
                <w:color w:val="222222"/>
                <w:lang w:val="lt-LT"/>
              </w:rPr>
              <w:t xml:space="preserve"> </w:t>
            </w:r>
            <w:proofErr w:type="spellStart"/>
            <w:r w:rsidRPr="00EC4464">
              <w:rPr>
                <w:i/>
                <w:color w:val="222222"/>
                <w:lang w:val="lt-LT"/>
              </w:rPr>
              <w:t>та</w:t>
            </w:r>
            <w:proofErr w:type="spellEnd"/>
            <w:r w:rsidRPr="00EC4464">
              <w:rPr>
                <w:i/>
                <w:color w:val="222222"/>
                <w:lang w:val="lt-LT"/>
              </w:rPr>
              <w:t xml:space="preserve"> </w:t>
            </w:r>
            <w:proofErr w:type="spellStart"/>
            <w:r w:rsidRPr="00EC4464">
              <w:rPr>
                <w:i/>
                <w:color w:val="222222"/>
                <w:lang w:val="lt-LT"/>
              </w:rPr>
              <w:t>вартість</w:t>
            </w:r>
            <w:proofErr w:type="spellEnd"/>
            <w:r w:rsidRPr="00EC4464">
              <w:rPr>
                <w:i/>
                <w:color w:val="222222"/>
                <w:lang w:val="lt-LT"/>
              </w:rPr>
              <w:t xml:space="preserve">, а </w:t>
            </w:r>
            <w:proofErr w:type="spellStart"/>
            <w:r w:rsidRPr="00EC4464">
              <w:rPr>
                <w:i/>
                <w:color w:val="222222"/>
                <w:lang w:val="lt-LT"/>
              </w:rPr>
              <w:t>не</w:t>
            </w:r>
            <w:proofErr w:type="spellEnd"/>
            <w:r w:rsidRPr="00EC4464">
              <w:rPr>
                <w:i/>
                <w:color w:val="222222"/>
                <w:lang w:val="lt-LT"/>
              </w:rPr>
              <w:t xml:space="preserve"> </w:t>
            </w:r>
            <w:proofErr w:type="spellStart"/>
            <w:r w:rsidRPr="00EC4464">
              <w:rPr>
                <w:i/>
                <w:color w:val="222222"/>
                <w:lang w:val="lt-LT"/>
              </w:rPr>
              <w:t>весь</w:t>
            </w:r>
            <w:proofErr w:type="spellEnd"/>
            <w:r w:rsidRPr="00EC4464">
              <w:rPr>
                <w:i/>
                <w:color w:val="222222"/>
                <w:lang w:val="lt-LT"/>
              </w:rPr>
              <w:t xml:space="preserve"> </w:t>
            </w:r>
            <w:proofErr w:type="spellStart"/>
            <w:r w:rsidRPr="00EC4464">
              <w:rPr>
                <w:i/>
                <w:color w:val="222222"/>
                <w:lang w:val="lt-LT"/>
              </w:rPr>
              <w:t>предмет</w:t>
            </w:r>
            <w:proofErr w:type="spellEnd"/>
            <w:r w:rsidRPr="00EC4464">
              <w:rPr>
                <w:i/>
                <w:color w:val="222222"/>
                <w:lang w:val="lt-LT"/>
              </w:rPr>
              <w:t xml:space="preserve"> </w:t>
            </w:r>
            <w:proofErr w:type="spellStart"/>
            <w:r w:rsidRPr="00EC4464">
              <w:rPr>
                <w:i/>
                <w:color w:val="222222"/>
                <w:lang w:val="lt-LT"/>
              </w:rPr>
              <w:t>виконаного</w:t>
            </w:r>
            <w:proofErr w:type="spellEnd"/>
            <w:r w:rsidRPr="00EC4464">
              <w:rPr>
                <w:i/>
                <w:color w:val="222222"/>
                <w:lang w:val="lt-LT"/>
              </w:rPr>
              <w:t xml:space="preserve"> </w:t>
            </w:r>
            <w:proofErr w:type="spellStart"/>
            <w:r w:rsidRPr="00EC4464">
              <w:rPr>
                <w:i/>
                <w:color w:val="222222"/>
                <w:lang w:val="lt-LT"/>
              </w:rPr>
              <w:t>договору</w:t>
            </w:r>
            <w:proofErr w:type="spellEnd"/>
            <w:r w:rsidRPr="00EC4464">
              <w:rPr>
                <w:i/>
                <w:color w:val="222222"/>
                <w:lang w:val="lt-LT"/>
              </w:rPr>
              <w:t xml:space="preserve"> в </w:t>
            </w:r>
            <w:proofErr w:type="spellStart"/>
            <w:r w:rsidRPr="00EC4464">
              <w:rPr>
                <w:i/>
                <w:color w:val="222222"/>
                <w:lang w:val="lt-LT"/>
              </w:rPr>
              <w:t>цілому</w:t>
            </w:r>
            <w:proofErr w:type="spellEnd"/>
          </w:p>
          <w:p w14:paraId="2E45A18C" w14:textId="77777777" w:rsidR="00EC4464" w:rsidRPr="00EC4464" w:rsidRDefault="00EC4464" w:rsidP="00EC4464">
            <w:pPr>
              <w:widowControl w:val="0"/>
              <w:tabs>
                <w:tab w:val="left" w:pos="540"/>
                <w:tab w:val="left" w:pos="720"/>
              </w:tabs>
              <w:ind w:right="33"/>
              <w:jc w:val="both"/>
              <w:outlineLvl w:val="2"/>
              <w:rPr>
                <w:i/>
                <w:color w:val="222222"/>
                <w:lang w:val="lt-LT"/>
              </w:rPr>
            </w:pPr>
          </w:p>
          <w:p w14:paraId="406EFA61" w14:textId="77777777" w:rsidR="00EC4464" w:rsidRPr="00EC4464" w:rsidRDefault="00EC4464" w:rsidP="00EC4464">
            <w:pPr>
              <w:widowControl w:val="0"/>
              <w:tabs>
                <w:tab w:val="left" w:pos="540"/>
                <w:tab w:val="left" w:pos="720"/>
              </w:tabs>
              <w:ind w:right="33"/>
              <w:jc w:val="both"/>
              <w:outlineLvl w:val="2"/>
              <w:rPr>
                <w:i/>
                <w:color w:val="222222"/>
                <w:lang w:val="lt-LT"/>
              </w:rPr>
            </w:pPr>
            <w:r w:rsidRPr="00EC4464">
              <w:rPr>
                <w:i/>
                <w:color w:val="222222"/>
                <w:lang w:val="lt-LT"/>
              </w:rPr>
              <w:t xml:space="preserve">* </w:t>
            </w:r>
            <w:proofErr w:type="spellStart"/>
            <w:r w:rsidRPr="00EC4464">
              <w:rPr>
                <w:i/>
                <w:iCs/>
                <w:color w:val="222222"/>
                <w:lang w:val="lt-LT"/>
              </w:rPr>
              <w:t>Кваліфікація</w:t>
            </w:r>
            <w:proofErr w:type="spellEnd"/>
            <w:r w:rsidRPr="00EC4464">
              <w:rPr>
                <w:i/>
                <w:iCs/>
                <w:color w:val="222222"/>
                <w:lang w:val="lt-LT"/>
              </w:rPr>
              <w:t xml:space="preserve"> </w:t>
            </w:r>
            <w:proofErr w:type="spellStart"/>
            <w:r w:rsidRPr="00EC4464">
              <w:rPr>
                <w:i/>
                <w:iCs/>
                <w:color w:val="222222"/>
                <w:lang w:val="lt-LT"/>
              </w:rPr>
              <w:t>підрядника</w:t>
            </w:r>
            <w:proofErr w:type="spellEnd"/>
            <w:r w:rsidRPr="00EC4464">
              <w:rPr>
                <w:i/>
                <w:iCs/>
                <w:color w:val="222222"/>
                <w:lang w:val="lt-LT"/>
              </w:rPr>
              <w:t xml:space="preserve"> </w:t>
            </w:r>
            <w:proofErr w:type="spellStart"/>
            <w:r w:rsidRPr="00EC4464">
              <w:rPr>
                <w:i/>
                <w:iCs/>
                <w:color w:val="222222"/>
                <w:lang w:val="lt-LT"/>
              </w:rPr>
              <w:t>має</w:t>
            </w:r>
            <w:proofErr w:type="spellEnd"/>
            <w:r w:rsidRPr="00EC4464">
              <w:rPr>
                <w:i/>
                <w:iCs/>
                <w:color w:val="222222"/>
                <w:lang w:val="lt-LT"/>
              </w:rPr>
              <w:t xml:space="preserve"> </w:t>
            </w:r>
            <w:proofErr w:type="spellStart"/>
            <w:r w:rsidRPr="00EC4464">
              <w:rPr>
                <w:i/>
                <w:iCs/>
                <w:color w:val="222222"/>
                <w:lang w:val="lt-LT"/>
              </w:rPr>
              <w:t>бути</w:t>
            </w:r>
            <w:proofErr w:type="spellEnd"/>
            <w:r w:rsidRPr="00EC4464">
              <w:rPr>
                <w:i/>
                <w:iCs/>
                <w:color w:val="222222"/>
                <w:lang w:val="lt-LT"/>
              </w:rPr>
              <w:t xml:space="preserve"> </w:t>
            </w:r>
            <w:proofErr w:type="spellStart"/>
            <w:r w:rsidRPr="00EC4464">
              <w:rPr>
                <w:i/>
                <w:iCs/>
                <w:color w:val="222222"/>
                <w:lang w:val="lt-LT"/>
              </w:rPr>
              <w:t>набута</w:t>
            </w:r>
            <w:proofErr w:type="spellEnd"/>
            <w:r w:rsidRPr="00EC4464">
              <w:rPr>
                <w:i/>
                <w:iCs/>
                <w:color w:val="222222"/>
                <w:lang w:val="lt-LT"/>
              </w:rPr>
              <w:t xml:space="preserve"> </w:t>
            </w:r>
            <w:proofErr w:type="spellStart"/>
            <w:r w:rsidRPr="00EC4464">
              <w:rPr>
                <w:i/>
                <w:iCs/>
                <w:color w:val="222222"/>
                <w:lang w:val="lt-LT"/>
              </w:rPr>
              <w:t>до</w:t>
            </w:r>
            <w:proofErr w:type="spellEnd"/>
            <w:r w:rsidRPr="00EC4464">
              <w:rPr>
                <w:i/>
                <w:iCs/>
                <w:color w:val="222222"/>
                <w:lang w:val="lt-LT"/>
              </w:rPr>
              <w:t xml:space="preserve"> </w:t>
            </w:r>
            <w:proofErr w:type="spellStart"/>
            <w:r w:rsidRPr="00EC4464">
              <w:rPr>
                <w:i/>
                <w:iCs/>
                <w:color w:val="222222"/>
                <w:lang w:val="lt-LT"/>
              </w:rPr>
              <w:t>кінцевого</w:t>
            </w:r>
            <w:proofErr w:type="spellEnd"/>
            <w:r w:rsidRPr="00EC4464">
              <w:rPr>
                <w:i/>
                <w:iCs/>
                <w:color w:val="222222"/>
                <w:lang w:val="lt-LT"/>
              </w:rPr>
              <w:t xml:space="preserve"> </w:t>
            </w:r>
            <w:proofErr w:type="spellStart"/>
            <w:r w:rsidRPr="00EC4464">
              <w:rPr>
                <w:i/>
                <w:iCs/>
                <w:color w:val="222222"/>
                <w:lang w:val="lt-LT"/>
              </w:rPr>
              <w:t>строку</w:t>
            </w:r>
            <w:proofErr w:type="spellEnd"/>
            <w:r w:rsidRPr="00EC4464">
              <w:rPr>
                <w:i/>
                <w:iCs/>
                <w:color w:val="222222"/>
                <w:lang w:val="lt-LT"/>
              </w:rPr>
              <w:t xml:space="preserve"> </w:t>
            </w:r>
            <w:proofErr w:type="spellStart"/>
            <w:r w:rsidRPr="00EC4464">
              <w:rPr>
                <w:i/>
                <w:iCs/>
                <w:color w:val="222222"/>
                <w:lang w:val="lt-LT"/>
              </w:rPr>
              <w:t>подання</w:t>
            </w:r>
            <w:proofErr w:type="spellEnd"/>
            <w:r w:rsidRPr="00EC4464">
              <w:rPr>
                <w:i/>
                <w:iCs/>
                <w:color w:val="222222"/>
                <w:lang w:val="lt-LT"/>
              </w:rPr>
              <w:t xml:space="preserve"> </w:t>
            </w:r>
            <w:proofErr w:type="spellStart"/>
            <w:r w:rsidRPr="00EC4464">
              <w:rPr>
                <w:i/>
                <w:iCs/>
                <w:color w:val="222222"/>
                <w:lang w:val="lt-LT"/>
              </w:rPr>
              <w:t>тендерних</w:t>
            </w:r>
            <w:proofErr w:type="spellEnd"/>
            <w:r w:rsidRPr="00EC4464">
              <w:rPr>
                <w:i/>
                <w:iCs/>
                <w:color w:val="222222"/>
                <w:lang w:val="lt-LT"/>
              </w:rPr>
              <w:t xml:space="preserve"> </w:t>
            </w:r>
            <w:proofErr w:type="spellStart"/>
            <w:r w:rsidRPr="00EC4464">
              <w:rPr>
                <w:i/>
                <w:iCs/>
                <w:color w:val="222222"/>
                <w:lang w:val="lt-LT"/>
              </w:rPr>
              <w:t>пропозицій</w:t>
            </w:r>
            <w:proofErr w:type="spellEnd"/>
            <w:r w:rsidRPr="00EC4464">
              <w:rPr>
                <w:i/>
                <w:color w:val="222222"/>
                <w:lang w:val="lt-LT"/>
              </w:rPr>
              <w:t xml:space="preserve"> </w:t>
            </w:r>
            <w:r w:rsidRPr="00EC4464">
              <w:rPr>
                <w:i/>
                <w:iCs/>
                <w:color w:val="222222"/>
                <w:lang w:val="lt-LT"/>
              </w:rPr>
              <w:t xml:space="preserve">У </w:t>
            </w:r>
            <w:proofErr w:type="spellStart"/>
            <w:r w:rsidRPr="00EC4464">
              <w:rPr>
                <w:i/>
                <w:iCs/>
                <w:color w:val="222222"/>
                <w:lang w:val="lt-LT"/>
              </w:rPr>
              <w:t>закупівельній</w:t>
            </w:r>
            <w:proofErr w:type="spellEnd"/>
            <w:r w:rsidRPr="00EC4464">
              <w:rPr>
                <w:i/>
                <w:iCs/>
                <w:color w:val="222222"/>
                <w:lang w:val="lt-LT"/>
              </w:rPr>
              <w:t xml:space="preserve"> </w:t>
            </w:r>
            <w:proofErr w:type="spellStart"/>
            <w:r w:rsidRPr="00EC4464">
              <w:rPr>
                <w:i/>
                <w:iCs/>
                <w:color w:val="222222"/>
                <w:lang w:val="lt-LT"/>
              </w:rPr>
              <w:t>документації</w:t>
            </w:r>
            <w:proofErr w:type="spellEnd"/>
            <w:r w:rsidRPr="00EC4464">
              <w:rPr>
                <w:i/>
                <w:iCs/>
                <w:color w:val="222222"/>
                <w:lang w:val="lt-LT"/>
              </w:rPr>
              <w:t xml:space="preserve"> </w:t>
            </w:r>
            <w:proofErr w:type="spellStart"/>
            <w:r w:rsidRPr="00EC4464">
              <w:rPr>
                <w:i/>
                <w:iCs/>
                <w:color w:val="222222"/>
                <w:lang w:val="lt-LT"/>
              </w:rPr>
              <w:t>терміни</w:t>
            </w:r>
            <w:proofErr w:type="spellEnd"/>
            <w:r w:rsidRPr="00EC4464">
              <w:rPr>
                <w:i/>
                <w:iCs/>
                <w:color w:val="222222"/>
                <w:lang w:val="lt-LT"/>
              </w:rPr>
              <w:t xml:space="preserve"> «</w:t>
            </w:r>
            <w:proofErr w:type="spellStart"/>
            <w:r w:rsidRPr="00EC4464">
              <w:rPr>
                <w:i/>
                <w:iCs/>
                <w:color w:val="222222"/>
                <w:lang w:val="lt-LT"/>
              </w:rPr>
              <w:t>за</w:t>
            </w:r>
            <w:proofErr w:type="spellEnd"/>
            <w:r w:rsidRPr="00EC4464">
              <w:rPr>
                <w:i/>
                <w:iCs/>
                <w:color w:val="222222"/>
                <w:lang w:val="lt-LT"/>
              </w:rPr>
              <w:t xml:space="preserve"> </w:t>
            </w:r>
            <w:proofErr w:type="spellStart"/>
            <w:r w:rsidRPr="00EC4464">
              <w:rPr>
                <w:i/>
                <w:iCs/>
                <w:color w:val="222222"/>
                <w:lang w:val="lt-LT"/>
              </w:rPr>
              <w:t>останні</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w:t>
            </w:r>
            <w:proofErr w:type="spellStart"/>
            <w:r w:rsidRPr="00EC4464">
              <w:rPr>
                <w:i/>
                <w:iCs/>
                <w:color w:val="222222"/>
                <w:lang w:val="lt-LT"/>
              </w:rPr>
              <w:t>протягом</w:t>
            </w:r>
            <w:proofErr w:type="spellEnd"/>
            <w:r w:rsidRPr="00EC4464">
              <w:rPr>
                <w:i/>
                <w:iCs/>
                <w:color w:val="222222"/>
                <w:lang w:val="lt-LT"/>
              </w:rPr>
              <w:t xml:space="preserve"> </w:t>
            </w:r>
            <w:proofErr w:type="spellStart"/>
            <w:r w:rsidRPr="00EC4464">
              <w:rPr>
                <w:i/>
                <w:iCs/>
                <w:color w:val="222222"/>
                <w:lang w:val="lt-LT"/>
              </w:rPr>
              <w:t>останніх</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означають</w:t>
            </w:r>
            <w:proofErr w:type="spellEnd"/>
            <w:r w:rsidRPr="00EC4464">
              <w:rPr>
                <w:i/>
                <w:iCs/>
                <w:color w:val="222222"/>
                <w:lang w:val="lt-LT"/>
              </w:rPr>
              <w:t xml:space="preserve"> 5-річний </w:t>
            </w:r>
            <w:proofErr w:type="spellStart"/>
            <w:r w:rsidRPr="00EC4464">
              <w:rPr>
                <w:i/>
                <w:iCs/>
                <w:color w:val="222222"/>
                <w:lang w:val="lt-LT"/>
              </w:rPr>
              <w:t>період</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передує</w:t>
            </w:r>
            <w:proofErr w:type="spellEnd"/>
            <w:r w:rsidRPr="00EC4464">
              <w:rPr>
                <w:i/>
                <w:iCs/>
                <w:color w:val="222222"/>
                <w:lang w:val="lt-LT"/>
              </w:rPr>
              <w:t xml:space="preserve"> </w:t>
            </w:r>
            <w:proofErr w:type="spellStart"/>
            <w:r w:rsidRPr="00EC4464">
              <w:rPr>
                <w:i/>
                <w:iCs/>
                <w:color w:val="222222"/>
                <w:lang w:val="lt-LT"/>
              </w:rPr>
              <w:t>кінцевому</w:t>
            </w:r>
            <w:proofErr w:type="spellEnd"/>
            <w:r w:rsidRPr="00EC4464">
              <w:rPr>
                <w:i/>
                <w:iCs/>
                <w:color w:val="222222"/>
                <w:lang w:val="lt-LT"/>
              </w:rPr>
              <w:t xml:space="preserve"> </w:t>
            </w:r>
            <w:proofErr w:type="spellStart"/>
            <w:r w:rsidRPr="00EC4464">
              <w:rPr>
                <w:i/>
                <w:iCs/>
                <w:color w:val="222222"/>
                <w:lang w:val="lt-LT"/>
              </w:rPr>
              <w:t>терміну</w:t>
            </w:r>
            <w:proofErr w:type="spellEnd"/>
            <w:r w:rsidRPr="00EC4464">
              <w:rPr>
                <w:i/>
                <w:iCs/>
                <w:color w:val="222222"/>
                <w:lang w:val="lt-LT"/>
              </w:rPr>
              <w:t xml:space="preserve"> </w:t>
            </w:r>
            <w:proofErr w:type="spellStart"/>
            <w:r w:rsidRPr="00EC4464">
              <w:rPr>
                <w:i/>
                <w:iCs/>
                <w:color w:val="222222"/>
                <w:lang w:val="lt-LT"/>
              </w:rPr>
              <w:t>подання</w:t>
            </w:r>
            <w:proofErr w:type="spellEnd"/>
            <w:r w:rsidRPr="00EC4464">
              <w:rPr>
                <w:i/>
                <w:iCs/>
                <w:color w:val="222222"/>
                <w:lang w:val="lt-LT"/>
              </w:rPr>
              <w:t xml:space="preserve"> </w:t>
            </w:r>
            <w:proofErr w:type="spellStart"/>
            <w:r w:rsidRPr="00EC4464">
              <w:rPr>
                <w:i/>
                <w:iCs/>
                <w:color w:val="222222"/>
                <w:lang w:val="lt-LT"/>
              </w:rPr>
              <w:t>тендерних</w:t>
            </w:r>
            <w:proofErr w:type="spellEnd"/>
            <w:r w:rsidRPr="00EC4464">
              <w:rPr>
                <w:i/>
                <w:iCs/>
                <w:color w:val="222222"/>
                <w:lang w:val="lt-LT"/>
              </w:rPr>
              <w:t xml:space="preserve"> </w:t>
            </w:r>
            <w:proofErr w:type="spellStart"/>
            <w:r w:rsidRPr="00EC4464">
              <w:rPr>
                <w:i/>
                <w:iCs/>
                <w:color w:val="222222"/>
                <w:lang w:val="lt-LT"/>
              </w:rPr>
              <w:t>пропозицій</w:t>
            </w:r>
            <w:proofErr w:type="spellEnd"/>
            <w:r w:rsidRPr="00EC4464">
              <w:rPr>
                <w:i/>
                <w:color w:val="222222"/>
                <w:lang w:val="lt-LT"/>
              </w:rPr>
              <w:t xml:space="preserve"> </w:t>
            </w:r>
            <w:proofErr w:type="spellStart"/>
            <w:r w:rsidRPr="00EC4464">
              <w:rPr>
                <w:i/>
                <w:iCs/>
                <w:color w:val="222222"/>
                <w:lang w:val="lt-LT"/>
              </w:rPr>
              <w:t>Якщо</w:t>
            </w:r>
            <w:proofErr w:type="spellEnd"/>
            <w:r w:rsidRPr="00EC4464">
              <w:rPr>
                <w:i/>
                <w:iCs/>
                <w:color w:val="222222"/>
                <w:lang w:val="lt-LT"/>
              </w:rPr>
              <w:t xml:space="preserve"> </w:t>
            </w:r>
            <w:proofErr w:type="spellStart"/>
            <w:r w:rsidRPr="00EC4464">
              <w:rPr>
                <w:i/>
                <w:iCs/>
                <w:color w:val="222222"/>
                <w:lang w:val="lt-LT"/>
              </w:rPr>
              <w:t>для</w:t>
            </w:r>
            <w:proofErr w:type="spellEnd"/>
            <w:r w:rsidRPr="00EC4464">
              <w:rPr>
                <w:i/>
                <w:iCs/>
                <w:color w:val="222222"/>
                <w:lang w:val="lt-LT"/>
              </w:rPr>
              <w:t xml:space="preserve"> </w:t>
            </w:r>
            <w:proofErr w:type="spellStart"/>
            <w:r w:rsidRPr="00EC4464">
              <w:rPr>
                <w:i/>
                <w:iCs/>
                <w:color w:val="222222"/>
                <w:lang w:val="lt-LT"/>
              </w:rPr>
              <w:t>підтвердження</w:t>
            </w:r>
            <w:proofErr w:type="spellEnd"/>
            <w:r w:rsidRPr="00EC4464">
              <w:rPr>
                <w:i/>
                <w:iCs/>
                <w:color w:val="222222"/>
                <w:lang w:val="lt-LT"/>
              </w:rPr>
              <w:t xml:space="preserve"> </w:t>
            </w:r>
            <w:proofErr w:type="spellStart"/>
            <w:r w:rsidRPr="00EC4464">
              <w:rPr>
                <w:i/>
                <w:iCs/>
                <w:color w:val="222222"/>
                <w:lang w:val="lt-LT"/>
              </w:rPr>
              <w:t>кваліфікації</w:t>
            </w:r>
            <w:proofErr w:type="spellEnd"/>
            <w:r w:rsidRPr="00EC4464">
              <w:rPr>
                <w:i/>
                <w:iCs/>
                <w:color w:val="222222"/>
                <w:lang w:val="lt-LT"/>
              </w:rPr>
              <w:t xml:space="preserve"> </w:t>
            </w:r>
            <w:proofErr w:type="spellStart"/>
            <w:r w:rsidRPr="00EC4464">
              <w:rPr>
                <w:i/>
                <w:iCs/>
                <w:color w:val="222222"/>
                <w:lang w:val="lt-LT"/>
              </w:rPr>
              <w:t>постачальника</w:t>
            </w:r>
            <w:proofErr w:type="spellEnd"/>
            <w:r w:rsidRPr="00EC4464">
              <w:rPr>
                <w:i/>
                <w:iCs/>
                <w:color w:val="222222"/>
                <w:lang w:val="lt-LT"/>
              </w:rPr>
              <w:t xml:space="preserve"> </w:t>
            </w:r>
            <w:proofErr w:type="spellStart"/>
            <w:r w:rsidRPr="00EC4464">
              <w:rPr>
                <w:i/>
                <w:iCs/>
                <w:color w:val="222222"/>
                <w:lang w:val="lt-LT"/>
              </w:rPr>
              <w:t>використовується</w:t>
            </w:r>
            <w:proofErr w:type="spellEnd"/>
            <w:r w:rsidRPr="00EC4464">
              <w:rPr>
                <w:i/>
                <w:iCs/>
                <w:color w:val="222222"/>
                <w:lang w:val="lt-LT"/>
              </w:rPr>
              <w:t xml:space="preserve"> </w:t>
            </w:r>
            <w:proofErr w:type="spellStart"/>
            <w:r w:rsidRPr="00EC4464">
              <w:rPr>
                <w:i/>
                <w:iCs/>
                <w:color w:val="222222"/>
                <w:lang w:val="lt-LT"/>
              </w:rPr>
              <w:t>контракт</w:t>
            </w:r>
            <w:proofErr w:type="spellEnd"/>
            <w:r w:rsidRPr="00EC4464">
              <w:rPr>
                <w:i/>
                <w:iCs/>
                <w:color w:val="222222"/>
                <w:lang w:val="lt-LT"/>
              </w:rPr>
              <w:t xml:space="preserve">, </w:t>
            </w:r>
            <w:proofErr w:type="spellStart"/>
            <w:r w:rsidRPr="00EC4464">
              <w:rPr>
                <w:i/>
                <w:iCs/>
                <w:color w:val="222222"/>
                <w:lang w:val="lt-LT"/>
              </w:rPr>
              <w:t>виконання</w:t>
            </w:r>
            <w:proofErr w:type="spellEnd"/>
            <w:r w:rsidRPr="00EC4464">
              <w:rPr>
                <w:i/>
                <w:iCs/>
                <w:color w:val="222222"/>
                <w:lang w:val="lt-LT"/>
              </w:rPr>
              <w:t xml:space="preserve"> </w:t>
            </w:r>
            <w:proofErr w:type="spellStart"/>
            <w:r w:rsidRPr="00EC4464">
              <w:rPr>
                <w:i/>
                <w:iCs/>
                <w:color w:val="222222"/>
                <w:lang w:val="lt-LT"/>
              </w:rPr>
              <w:t>якого</w:t>
            </w:r>
            <w:proofErr w:type="spellEnd"/>
            <w:r w:rsidRPr="00EC4464">
              <w:rPr>
                <w:i/>
                <w:iCs/>
                <w:color w:val="222222"/>
                <w:lang w:val="lt-LT"/>
              </w:rPr>
              <w:t xml:space="preserve"> </w:t>
            </w:r>
            <w:proofErr w:type="spellStart"/>
            <w:r w:rsidRPr="00EC4464">
              <w:rPr>
                <w:i/>
                <w:iCs/>
                <w:color w:val="222222"/>
                <w:lang w:val="lt-LT"/>
              </w:rPr>
              <w:t>було</w:t>
            </w:r>
            <w:proofErr w:type="spellEnd"/>
            <w:r w:rsidRPr="00EC4464">
              <w:rPr>
                <w:i/>
                <w:iCs/>
                <w:color w:val="222222"/>
                <w:lang w:val="lt-LT"/>
              </w:rPr>
              <w:t xml:space="preserve"> </w:t>
            </w:r>
            <w:proofErr w:type="spellStart"/>
            <w:r w:rsidRPr="00EC4464">
              <w:rPr>
                <w:i/>
                <w:iCs/>
                <w:color w:val="222222"/>
                <w:lang w:val="lt-LT"/>
              </w:rPr>
              <w:t>розпочато</w:t>
            </w:r>
            <w:proofErr w:type="spellEnd"/>
            <w:r w:rsidRPr="00EC4464">
              <w:rPr>
                <w:i/>
                <w:iCs/>
                <w:color w:val="222222"/>
                <w:lang w:val="lt-LT"/>
              </w:rPr>
              <w:t xml:space="preserve"> </w:t>
            </w:r>
            <w:proofErr w:type="spellStart"/>
            <w:r w:rsidRPr="00EC4464">
              <w:rPr>
                <w:i/>
                <w:iCs/>
                <w:color w:val="222222"/>
                <w:lang w:val="lt-LT"/>
              </w:rPr>
              <w:t>більш</w:t>
            </w:r>
            <w:proofErr w:type="spellEnd"/>
            <w:r w:rsidRPr="00EC4464">
              <w:rPr>
                <w:i/>
                <w:iCs/>
                <w:color w:val="222222"/>
                <w:lang w:val="lt-LT"/>
              </w:rPr>
              <w:t xml:space="preserve"> </w:t>
            </w:r>
            <w:proofErr w:type="spellStart"/>
            <w:r w:rsidRPr="00EC4464">
              <w:rPr>
                <w:i/>
                <w:iCs/>
                <w:color w:val="222222"/>
                <w:lang w:val="lt-LT"/>
              </w:rPr>
              <w:t>ніж</w:t>
            </w:r>
            <w:proofErr w:type="spellEnd"/>
            <w:r w:rsidRPr="00EC4464">
              <w:rPr>
                <w:i/>
                <w:iCs/>
                <w:color w:val="222222"/>
                <w:lang w:val="lt-LT"/>
              </w:rPr>
              <w:t xml:space="preserve"> </w:t>
            </w:r>
            <w:proofErr w:type="spellStart"/>
            <w:r w:rsidRPr="00EC4464">
              <w:rPr>
                <w:i/>
                <w:iCs/>
                <w:color w:val="222222"/>
                <w:lang w:val="lt-LT"/>
              </w:rPr>
              <w:t>за</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до</w:t>
            </w:r>
            <w:proofErr w:type="spellEnd"/>
            <w:r w:rsidRPr="00EC4464">
              <w:rPr>
                <w:i/>
                <w:iCs/>
                <w:color w:val="222222"/>
                <w:lang w:val="lt-LT"/>
              </w:rPr>
              <w:t xml:space="preserve"> </w:t>
            </w:r>
            <w:proofErr w:type="spellStart"/>
            <w:r w:rsidRPr="00EC4464">
              <w:rPr>
                <w:i/>
                <w:iCs/>
                <w:color w:val="222222"/>
                <w:lang w:val="lt-LT"/>
              </w:rPr>
              <w:t>кінцевого</w:t>
            </w:r>
            <w:proofErr w:type="spellEnd"/>
            <w:r w:rsidRPr="00EC4464">
              <w:rPr>
                <w:i/>
                <w:iCs/>
                <w:color w:val="222222"/>
                <w:lang w:val="lt-LT"/>
              </w:rPr>
              <w:t xml:space="preserve"> </w:t>
            </w:r>
            <w:proofErr w:type="spellStart"/>
            <w:r w:rsidRPr="00EC4464">
              <w:rPr>
                <w:i/>
                <w:iCs/>
                <w:color w:val="222222"/>
                <w:lang w:val="lt-LT"/>
              </w:rPr>
              <w:t>строку</w:t>
            </w:r>
            <w:proofErr w:type="spellEnd"/>
            <w:r w:rsidRPr="00EC4464">
              <w:rPr>
                <w:i/>
                <w:iCs/>
                <w:color w:val="222222"/>
                <w:lang w:val="lt-LT"/>
              </w:rPr>
              <w:t xml:space="preserve"> </w:t>
            </w:r>
            <w:proofErr w:type="spellStart"/>
            <w:r w:rsidRPr="00EC4464">
              <w:rPr>
                <w:i/>
                <w:iCs/>
                <w:color w:val="222222"/>
                <w:lang w:val="lt-LT"/>
              </w:rPr>
              <w:t>подання</w:t>
            </w:r>
            <w:proofErr w:type="spellEnd"/>
            <w:r w:rsidRPr="00EC4464">
              <w:rPr>
                <w:i/>
                <w:iCs/>
                <w:color w:val="222222"/>
                <w:lang w:val="lt-LT"/>
              </w:rPr>
              <w:t xml:space="preserve"> </w:t>
            </w:r>
            <w:proofErr w:type="spellStart"/>
            <w:r w:rsidRPr="00EC4464">
              <w:rPr>
                <w:i/>
                <w:iCs/>
                <w:color w:val="222222"/>
                <w:lang w:val="lt-LT"/>
              </w:rPr>
              <w:t>тендерних</w:t>
            </w:r>
            <w:proofErr w:type="spellEnd"/>
            <w:r w:rsidRPr="00EC4464">
              <w:rPr>
                <w:i/>
                <w:iCs/>
                <w:color w:val="222222"/>
                <w:lang w:val="lt-LT"/>
              </w:rPr>
              <w:t xml:space="preserve"> </w:t>
            </w:r>
            <w:proofErr w:type="spellStart"/>
            <w:r w:rsidRPr="00EC4464">
              <w:rPr>
                <w:i/>
                <w:iCs/>
                <w:color w:val="222222"/>
                <w:lang w:val="lt-LT"/>
              </w:rPr>
              <w:t>пропозицій</w:t>
            </w:r>
            <w:proofErr w:type="spellEnd"/>
            <w:r w:rsidRPr="00EC4464">
              <w:rPr>
                <w:i/>
                <w:iCs/>
                <w:color w:val="222222"/>
                <w:lang w:val="lt-LT"/>
              </w:rPr>
              <w:t xml:space="preserve">, </w:t>
            </w:r>
            <w:proofErr w:type="spellStart"/>
            <w:r w:rsidRPr="00EC4464">
              <w:rPr>
                <w:i/>
                <w:iCs/>
                <w:color w:val="222222"/>
                <w:lang w:val="lt-LT"/>
              </w:rPr>
              <w:t>але</w:t>
            </w:r>
            <w:proofErr w:type="spellEnd"/>
            <w:r w:rsidRPr="00EC4464">
              <w:rPr>
                <w:i/>
                <w:iCs/>
                <w:color w:val="222222"/>
                <w:lang w:val="lt-LT"/>
              </w:rPr>
              <w:t xml:space="preserve"> </w:t>
            </w:r>
            <w:proofErr w:type="spellStart"/>
            <w:r w:rsidRPr="00EC4464">
              <w:rPr>
                <w:i/>
                <w:iCs/>
                <w:color w:val="222222"/>
                <w:lang w:val="lt-LT"/>
              </w:rPr>
              <w:t>завершено</w:t>
            </w:r>
            <w:proofErr w:type="spellEnd"/>
            <w:r w:rsidRPr="00EC4464">
              <w:rPr>
                <w:i/>
                <w:iCs/>
                <w:color w:val="222222"/>
                <w:lang w:val="lt-LT"/>
              </w:rPr>
              <w:t xml:space="preserve"> </w:t>
            </w:r>
            <w:proofErr w:type="spellStart"/>
            <w:r w:rsidRPr="00EC4464">
              <w:rPr>
                <w:i/>
                <w:iCs/>
                <w:color w:val="222222"/>
                <w:lang w:val="lt-LT"/>
              </w:rPr>
              <w:t>протягом</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оцінюються</w:t>
            </w:r>
            <w:proofErr w:type="spellEnd"/>
            <w:r w:rsidRPr="00EC4464">
              <w:rPr>
                <w:i/>
                <w:iCs/>
                <w:color w:val="222222"/>
                <w:lang w:val="lt-LT"/>
              </w:rPr>
              <w:t xml:space="preserve">, </w:t>
            </w:r>
            <w:proofErr w:type="spellStart"/>
            <w:r w:rsidRPr="00EC4464">
              <w:rPr>
                <w:i/>
                <w:iCs/>
                <w:color w:val="222222"/>
                <w:lang w:val="lt-LT"/>
              </w:rPr>
              <w:t>він</w:t>
            </w:r>
            <w:proofErr w:type="spellEnd"/>
            <w:r w:rsidRPr="00EC4464">
              <w:rPr>
                <w:i/>
                <w:iCs/>
                <w:color w:val="222222"/>
                <w:lang w:val="lt-LT"/>
              </w:rPr>
              <w:t xml:space="preserve"> </w:t>
            </w:r>
            <w:proofErr w:type="spellStart"/>
            <w:r w:rsidRPr="00EC4464">
              <w:rPr>
                <w:i/>
                <w:iCs/>
                <w:color w:val="222222"/>
                <w:lang w:val="lt-LT"/>
              </w:rPr>
              <w:t>може</w:t>
            </w:r>
            <w:proofErr w:type="spellEnd"/>
            <w:r w:rsidRPr="00EC4464">
              <w:rPr>
                <w:i/>
                <w:iCs/>
                <w:color w:val="222222"/>
                <w:lang w:val="lt-LT"/>
              </w:rPr>
              <w:t xml:space="preserve"> </w:t>
            </w:r>
            <w:proofErr w:type="spellStart"/>
            <w:r w:rsidRPr="00EC4464">
              <w:rPr>
                <w:i/>
                <w:iCs/>
                <w:color w:val="222222"/>
                <w:lang w:val="lt-LT"/>
              </w:rPr>
              <w:t>бути</w:t>
            </w:r>
            <w:proofErr w:type="spellEnd"/>
            <w:r w:rsidRPr="00EC4464">
              <w:rPr>
                <w:i/>
                <w:iCs/>
                <w:color w:val="222222"/>
                <w:lang w:val="lt-LT"/>
              </w:rPr>
              <w:t xml:space="preserve"> </w:t>
            </w:r>
            <w:proofErr w:type="spellStart"/>
            <w:r w:rsidRPr="00EC4464">
              <w:rPr>
                <w:i/>
                <w:iCs/>
                <w:color w:val="222222"/>
                <w:lang w:val="lt-LT"/>
              </w:rPr>
              <w:t>використаний</w:t>
            </w:r>
            <w:proofErr w:type="spellEnd"/>
            <w:r w:rsidRPr="00EC4464">
              <w:rPr>
                <w:i/>
                <w:iCs/>
                <w:color w:val="222222"/>
                <w:lang w:val="lt-LT"/>
              </w:rPr>
              <w:t xml:space="preserve"> </w:t>
            </w:r>
            <w:proofErr w:type="spellStart"/>
            <w:r w:rsidRPr="00EC4464">
              <w:rPr>
                <w:i/>
                <w:iCs/>
                <w:color w:val="222222"/>
                <w:lang w:val="lt-LT"/>
              </w:rPr>
              <w:t>для</w:t>
            </w:r>
            <w:proofErr w:type="spellEnd"/>
            <w:r w:rsidRPr="00EC4464">
              <w:rPr>
                <w:i/>
                <w:iCs/>
                <w:color w:val="222222"/>
                <w:lang w:val="lt-LT"/>
              </w:rPr>
              <w:t xml:space="preserve"> </w:t>
            </w:r>
            <w:proofErr w:type="spellStart"/>
            <w:r w:rsidRPr="00EC4464">
              <w:rPr>
                <w:i/>
                <w:iCs/>
                <w:color w:val="222222"/>
                <w:lang w:val="lt-LT"/>
              </w:rPr>
              <w:t>підтвердження</w:t>
            </w:r>
            <w:proofErr w:type="spellEnd"/>
            <w:r w:rsidRPr="00EC4464">
              <w:rPr>
                <w:i/>
                <w:iCs/>
                <w:color w:val="222222"/>
                <w:lang w:val="lt-LT"/>
              </w:rPr>
              <w:t xml:space="preserve"> </w:t>
            </w:r>
            <w:proofErr w:type="spellStart"/>
            <w:r w:rsidRPr="00EC4464">
              <w:rPr>
                <w:i/>
                <w:iCs/>
                <w:color w:val="222222"/>
                <w:lang w:val="lt-LT"/>
              </w:rPr>
              <w:t>кваліфікації</w:t>
            </w:r>
            <w:proofErr w:type="spellEnd"/>
            <w:r w:rsidRPr="00EC4464">
              <w:rPr>
                <w:i/>
                <w:iCs/>
                <w:color w:val="222222"/>
                <w:lang w:val="lt-LT"/>
              </w:rPr>
              <w:t xml:space="preserve"> </w:t>
            </w:r>
            <w:proofErr w:type="spellStart"/>
            <w:r w:rsidRPr="00EC4464">
              <w:rPr>
                <w:i/>
                <w:iCs/>
                <w:color w:val="222222"/>
                <w:lang w:val="lt-LT"/>
              </w:rPr>
              <w:t>за</w:t>
            </w:r>
            <w:proofErr w:type="spellEnd"/>
            <w:r w:rsidRPr="00EC4464">
              <w:rPr>
                <w:i/>
                <w:iCs/>
                <w:color w:val="222222"/>
                <w:lang w:val="lt-LT"/>
              </w:rPr>
              <w:t xml:space="preserve"> </w:t>
            </w:r>
            <w:proofErr w:type="spellStart"/>
            <w:r w:rsidRPr="00EC4464">
              <w:rPr>
                <w:i/>
                <w:iCs/>
                <w:color w:val="222222"/>
                <w:lang w:val="lt-LT"/>
              </w:rPr>
              <w:t>умови</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він</w:t>
            </w:r>
            <w:proofErr w:type="spellEnd"/>
            <w:r w:rsidRPr="00EC4464">
              <w:rPr>
                <w:i/>
                <w:iCs/>
                <w:color w:val="222222"/>
                <w:lang w:val="lt-LT"/>
              </w:rPr>
              <w:t xml:space="preserve"> </w:t>
            </w:r>
            <w:proofErr w:type="spellStart"/>
            <w:r w:rsidRPr="00EC4464">
              <w:rPr>
                <w:i/>
                <w:iCs/>
                <w:color w:val="222222"/>
                <w:lang w:val="lt-LT"/>
              </w:rPr>
              <w:t>відповідає</w:t>
            </w:r>
            <w:proofErr w:type="spellEnd"/>
            <w:r w:rsidRPr="00EC4464">
              <w:rPr>
                <w:i/>
                <w:iCs/>
                <w:color w:val="222222"/>
                <w:lang w:val="lt-LT"/>
              </w:rPr>
              <w:t xml:space="preserve"> </w:t>
            </w:r>
            <w:proofErr w:type="spellStart"/>
            <w:r w:rsidRPr="00EC4464">
              <w:rPr>
                <w:i/>
                <w:iCs/>
                <w:color w:val="222222"/>
                <w:lang w:val="lt-LT"/>
              </w:rPr>
              <w:t>іншим</w:t>
            </w:r>
            <w:proofErr w:type="spellEnd"/>
            <w:r w:rsidRPr="00EC4464">
              <w:rPr>
                <w:i/>
                <w:iCs/>
                <w:color w:val="222222"/>
                <w:lang w:val="lt-LT"/>
              </w:rPr>
              <w:t xml:space="preserve"> </w:t>
            </w:r>
            <w:proofErr w:type="spellStart"/>
            <w:r w:rsidRPr="00EC4464">
              <w:rPr>
                <w:i/>
                <w:iCs/>
                <w:color w:val="222222"/>
                <w:lang w:val="lt-LT"/>
              </w:rPr>
              <w:t>вимогам</w:t>
            </w:r>
            <w:proofErr w:type="spellEnd"/>
            <w:r w:rsidRPr="00EC4464">
              <w:rPr>
                <w:i/>
                <w:iCs/>
                <w:color w:val="222222"/>
                <w:lang w:val="lt-LT"/>
              </w:rPr>
              <w:t xml:space="preserve">, </w:t>
            </w:r>
            <w:proofErr w:type="spellStart"/>
            <w:r w:rsidRPr="00EC4464">
              <w:rPr>
                <w:i/>
                <w:iCs/>
                <w:color w:val="222222"/>
                <w:lang w:val="lt-LT"/>
              </w:rPr>
              <w:t>для</w:t>
            </w:r>
            <w:proofErr w:type="spellEnd"/>
            <w:r w:rsidRPr="00EC4464">
              <w:rPr>
                <w:i/>
                <w:iCs/>
                <w:color w:val="222222"/>
                <w:lang w:val="lt-LT"/>
              </w:rPr>
              <w:t xml:space="preserve"> </w:t>
            </w:r>
            <w:proofErr w:type="spellStart"/>
            <w:r w:rsidRPr="00EC4464">
              <w:rPr>
                <w:i/>
                <w:iCs/>
                <w:color w:val="222222"/>
                <w:lang w:val="lt-LT"/>
              </w:rPr>
              <w:t>яких</w:t>
            </w:r>
            <w:proofErr w:type="spellEnd"/>
            <w:r w:rsidRPr="00EC4464">
              <w:rPr>
                <w:i/>
                <w:iCs/>
                <w:color w:val="222222"/>
                <w:lang w:val="lt-LT"/>
              </w:rPr>
              <w:t xml:space="preserve"> </w:t>
            </w:r>
            <w:proofErr w:type="spellStart"/>
            <w:r w:rsidRPr="00EC4464">
              <w:rPr>
                <w:i/>
                <w:iCs/>
                <w:color w:val="222222"/>
                <w:lang w:val="lt-LT"/>
              </w:rPr>
              <w:t>він</w:t>
            </w:r>
            <w:proofErr w:type="spellEnd"/>
            <w:r w:rsidRPr="00EC4464">
              <w:rPr>
                <w:i/>
                <w:iCs/>
                <w:color w:val="222222"/>
                <w:lang w:val="lt-LT"/>
              </w:rPr>
              <w:t xml:space="preserve"> </w:t>
            </w:r>
            <w:proofErr w:type="spellStart"/>
            <w:r w:rsidRPr="00EC4464">
              <w:rPr>
                <w:i/>
                <w:iCs/>
                <w:color w:val="222222"/>
                <w:lang w:val="lt-LT"/>
              </w:rPr>
              <w:t>використовується</w:t>
            </w:r>
            <w:proofErr w:type="spellEnd"/>
            <w:r w:rsidRPr="00EC4464">
              <w:rPr>
                <w:i/>
                <w:iCs/>
                <w:color w:val="222222"/>
                <w:lang w:val="lt-LT"/>
              </w:rPr>
              <w:t>.</w:t>
            </w:r>
            <w:r w:rsidRPr="00EC4464">
              <w:rPr>
                <w:i/>
                <w:color w:val="222222"/>
                <w:lang w:val="lt-LT"/>
              </w:rPr>
              <w:t xml:space="preserve"> </w:t>
            </w:r>
            <w:r w:rsidRPr="00EC4464">
              <w:rPr>
                <w:i/>
                <w:iCs/>
                <w:color w:val="222222"/>
                <w:lang w:val="lt-LT"/>
              </w:rPr>
              <w:t xml:space="preserve">У </w:t>
            </w:r>
            <w:proofErr w:type="spellStart"/>
            <w:r w:rsidRPr="00EC4464">
              <w:rPr>
                <w:i/>
                <w:iCs/>
                <w:color w:val="222222"/>
                <w:lang w:val="lt-LT"/>
              </w:rPr>
              <w:t>випадку</w:t>
            </w:r>
            <w:proofErr w:type="spellEnd"/>
            <w:r w:rsidRPr="00EC4464">
              <w:rPr>
                <w:i/>
                <w:iCs/>
                <w:color w:val="222222"/>
                <w:lang w:val="lt-LT"/>
              </w:rPr>
              <w:t xml:space="preserve"> </w:t>
            </w:r>
            <w:proofErr w:type="spellStart"/>
            <w:r w:rsidRPr="00EC4464">
              <w:rPr>
                <w:i/>
                <w:iCs/>
                <w:color w:val="222222"/>
                <w:lang w:val="lt-LT"/>
              </w:rPr>
              <w:t>такого</w:t>
            </w:r>
            <w:proofErr w:type="spellEnd"/>
            <w:r w:rsidRPr="00EC4464">
              <w:rPr>
                <w:i/>
                <w:iCs/>
                <w:color w:val="222222"/>
                <w:lang w:val="lt-LT"/>
              </w:rPr>
              <w:t xml:space="preserve"> </w:t>
            </w:r>
            <w:proofErr w:type="spellStart"/>
            <w:r w:rsidRPr="00EC4464">
              <w:rPr>
                <w:i/>
                <w:iCs/>
                <w:color w:val="222222"/>
                <w:lang w:val="lt-LT"/>
              </w:rPr>
              <w:t>контракту</w:t>
            </w:r>
            <w:proofErr w:type="spellEnd"/>
            <w:r w:rsidRPr="00EC4464">
              <w:rPr>
                <w:i/>
                <w:iCs/>
                <w:color w:val="222222"/>
                <w:lang w:val="lt-LT"/>
              </w:rPr>
              <w:t xml:space="preserve"> </w:t>
            </w:r>
            <w:proofErr w:type="spellStart"/>
            <w:r w:rsidRPr="00EC4464">
              <w:rPr>
                <w:i/>
                <w:iCs/>
                <w:color w:val="222222"/>
                <w:lang w:val="lt-LT"/>
              </w:rPr>
              <w:t>до</w:t>
            </w:r>
            <w:proofErr w:type="spellEnd"/>
            <w:r w:rsidRPr="00EC4464">
              <w:rPr>
                <w:i/>
                <w:iCs/>
                <w:color w:val="222222"/>
                <w:lang w:val="lt-LT"/>
              </w:rPr>
              <w:t xml:space="preserve"> </w:t>
            </w:r>
            <w:proofErr w:type="spellStart"/>
            <w:r w:rsidRPr="00EC4464">
              <w:rPr>
                <w:i/>
                <w:iCs/>
                <w:color w:val="222222"/>
                <w:lang w:val="lt-LT"/>
              </w:rPr>
              <w:t>уваги</w:t>
            </w:r>
            <w:proofErr w:type="spellEnd"/>
            <w:r w:rsidRPr="00EC4464">
              <w:rPr>
                <w:i/>
                <w:iCs/>
                <w:color w:val="222222"/>
                <w:lang w:val="lt-LT"/>
              </w:rPr>
              <w:t xml:space="preserve"> </w:t>
            </w:r>
            <w:proofErr w:type="spellStart"/>
            <w:r w:rsidRPr="00EC4464">
              <w:rPr>
                <w:i/>
                <w:iCs/>
                <w:color w:val="222222"/>
                <w:lang w:val="lt-LT"/>
              </w:rPr>
              <w:t>береться</w:t>
            </w:r>
            <w:proofErr w:type="spellEnd"/>
            <w:r w:rsidRPr="00EC4464">
              <w:rPr>
                <w:i/>
                <w:iCs/>
                <w:color w:val="222222"/>
                <w:lang w:val="lt-LT"/>
              </w:rPr>
              <w:t xml:space="preserve"> </w:t>
            </w:r>
            <w:proofErr w:type="spellStart"/>
            <w:r w:rsidRPr="00EC4464">
              <w:rPr>
                <w:i/>
                <w:iCs/>
                <w:color w:val="222222"/>
                <w:lang w:val="lt-LT"/>
              </w:rPr>
              <w:t>частина</w:t>
            </w:r>
            <w:proofErr w:type="spellEnd"/>
            <w:r w:rsidRPr="00EC4464">
              <w:rPr>
                <w:i/>
                <w:iCs/>
                <w:color w:val="222222"/>
                <w:lang w:val="lt-LT"/>
              </w:rPr>
              <w:t xml:space="preserve"> </w:t>
            </w:r>
            <w:proofErr w:type="spellStart"/>
            <w:r w:rsidRPr="00EC4464">
              <w:rPr>
                <w:i/>
                <w:iCs/>
                <w:color w:val="222222"/>
                <w:lang w:val="lt-LT"/>
              </w:rPr>
              <w:t>контракту</w:t>
            </w:r>
            <w:proofErr w:type="spellEnd"/>
            <w:r w:rsidRPr="00EC4464">
              <w:rPr>
                <w:i/>
                <w:iCs/>
                <w:color w:val="222222"/>
                <w:lang w:val="lt-LT"/>
              </w:rPr>
              <w:t xml:space="preserve">, </w:t>
            </w:r>
            <w:proofErr w:type="spellStart"/>
            <w:r w:rsidRPr="00EC4464">
              <w:rPr>
                <w:i/>
                <w:iCs/>
                <w:color w:val="222222"/>
                <w:lang w:val="lt-LT"/>
              </w:rPr>
              <w:t>завершена</w:t>
            </w:r>
            <w:proofErr w:type="spellEnd"/>
            <w:r w:rsidRPr="00EC4464">
              <w:rPr>
                <w:i/>
                <w:iCs/>
                <w:color w:val="222222"/>
                <w:lang w:val="lt-LT"/>
              </w:rPr>
              <w:t xml:space="preserve"> </w:t>
            </w:r>
            <w:proofErr w:type="spellStart"/>
            <w:r w:rsidRPr="00EC4464">
              <w:rPr>
                <w:i/>
                <w:iCs/>
                <w:color w:val="222222"/>
                <w:lang w:val="lt-LT"/>
              </w:rPr>
              <w:t>протягом</w:t>
            </w:r>
            <w:proofErr w:type="spellEnd"/>
            <w:r w:rsidRPr="00EC4464">
              <w:rPr>
                <w:i/>
                <w:iCs/>
                <w:color w:val="222222"/>
                <w:lang w:val="lt-LT"/>
              </w:rPr>
              <w:t xml:space="preserve"> 5 </w:t>
            </w:r>
            <w:proofErr w:type="spellStart"/>
            <w:r w:rsidRPr="00EC4464">
              <w:rPr>
                <w:i/>
                <w:iCs/>
                <w:color w:val="222222"/>
                <w:lang w:val="lt-LT"/>
              </w:rPr>
              <w:t>років</w:t>
            </w:r>
            <w:proofErr w:type="spellEnd"/>
            <w:r w:rsidRPr="00EC4464">
              <w:rPr>
                <w:i/>
                <w:iCs/>
                <w:color w:val="222222"/>
                <w:lang w:val="lt-LT"/>
              </w:rPr>
              <w:t xml:space="preserve">, </w:t>
            </w:r>
            <w:proofErr w:type="spellStart"/>
            <w:r w:rsidRPr="00EC4464">
              <w:rPr>
                <w:i/>
                <w:iCs/>
                <w:color w:val="222222"/>
                <w:lang w:val="lt-LT"/>
              </w:rPr>
              <w:t>що</w:t>
            </w:r>
            <w:proofErr w:type="spellEnd"/>
            <w:r w:rsidRPr="00EC4464">
              <w:rPr>
                <w:i/>
                <w:iCs/>
                <w:color w:val="222222"/>
                <w:lang w:val="lt-LT"/>
              </w:rPr>
              <w:t xml:space="preserve"> </w:t>
            </w:r>
            <w:proofErr w:type="spellStart"/>
            <w:r w:rsidRPr="00EC4464">
              <w:rPr>
                <w:i/>
                <w:iCs/>
                <w:color w:val="222222"/>
                <w:lang w:val="lt-LT"/>
              </w:rPr>
              <w:t>оцінюються</w:t>
            </w:r>
            <w:proofErr w:type="spellEnd"/>
          </w:p>
          <w:p w14:paraId="5A2A9131" w14:textId="7898A71B" w:rsidR="00E93076" w:rsidRPr="00A42AE9" w:rsidRDefault="00E93076" w:rsidP="0043255F">
            <w:pPr>
              <w:widowControl w:val="0"/>
              <w:tabs>
                <w:tab w:val="left" w:pos="540"/>
                <w:tab w:val="left" w:pos="720"/>
              </w:tabs>
              <w:ind w:right="33"/>
              <w:jc w:val="both"/>
              <w:outlineLvl w:val="2"/>
              <w:rPr>
                <w:i/>
                <w:color w:val="222222"/>
                <w:lang w:val="lt-LT"/>
              </w:rPr>
            </w:pPr>
          </w:p>
        </w:tc>
        <w:tc>
          <w:tcPr>
            <w:tcW w:w="4819" w:type="dxa"/>
          </w:tcPr>
          <w:p w14:paraId="66D5A5DC" w14:textId="2C1B9AD3" w:rsidR="00EC4464" w:rsidRPr="00EC4464" w:rsidRDefault="00EC4464" w:rsidP="00EC4464">
            <w:pPr>
              <w:ind w:right="34"/>
              <w:jc w:val="both"/>
              <w:rPr>
                <w:lang w:val="lt-LT"/>
              </w:rPr>
            </w:pPr>
            <w:r w:rsidRPr="00EC4464">
              <w:rPr>
                <w:lang w:val="uk-UA"/>
              </w:rPr>
              <w:t>Документи, які необхідно подати</w:t>
            </w:r>
            <w:r>
              <w:rPr>
                <w:lang w:val="lt-LT"/>
              </w:rPr>
              <w:t>:</w:t>
            </w:r>
          </w:p>
          <w:p w14:paraId="3D4F8877" w14:textId="77777777" w:rsidR="00EC4464" w:rsidRPr="00EC4464" w:rsidRDefault="00EC4464" w:rsidP="00EC4464">
            <w:pPr>
              <w:ind w:right="34"/>
              <w:jc w:val="both"/>
              <w:rPr>
                <w:lang w:val="uk-UA"/>
              </w:rPr>
            </w:pPr>
            <w:r w:rsidRPr="00EC4464">
              <w:rPr>
                <w:lang w:val="uk-UA"/>
              </w:rPr>
              <w:t>1) перелік робіт, виконаних підрядником протягом останніх 5 років або протягом періоду з дати реєстрації підрядника (якщо підрядник здійснює свою діяльність менше 5 (п'яти) років), за формою, наведеною у Додатку 6 до Умов контракту «Перелік робіт, виконаних підрядником»</w:t>
            </w:r>
          </w:p>
          <w:p w14:paraId="17CC66E1" w14:textId="71E9B68B" w:rsidR="00EC4464" w:rsidRPr="00EC4464" w:rsidRDefault="00EC4464" w:rsidP="00EC4464">
            <w:pPr>
              <w:ind w:right="34"/>
              <w:jc w:val="both"/>
              <w:rPr>
                <w:lang w:val="lt-LT"/>
              </w:rPr>
            </w:pPr>
            <w:r w:rsidRPr="00EC4464">
              <w:rPr>
                <w:lang w:val="uk-UA"/>
              </w:rPr>
              <w:t xml:space="preserve">(2) довідки від замовників про задовільне виконання договорів, зазначених у переліку робіт підрядника, або інші документи від замовника та/або постачальника, що підтверджують задовільне виконання договору. У випадку, якщо підрядник подає документи, відмінні від документів замовника, на підтвердження задовільного виконання контракту, підрядник повинен надати пояснення, яким чином ці документи демонструють задовільне виконання контракту. </w:t>
            </w:r>
          </w:p>
          <w:p w14:paraId="17937FA9" w14:textId="77777777" w:rsidR="00EC4464" w:rsidRPr="00EC4464" w:rsidRDefault="00EC4464" w:rsidP="00EC4464">
            <w:pPr>
              <w:ind w:right="33"/>
              <w:jc w:val="both"/>
              <w:rPr>
                <w:lang w:val="uk-UA"/>
              </w:rPr>
            </w:pPr>
            <w:r w:rsidRPr="00EC4464">
              <w:rPr>
                <w:lang w:val="uk-UA"/>
              </w:rPr>
              <w:t>Належне виконання договору вважається обґрунтованим, якщо підтверджуючі документи (довідки тощо) підтверджують, що договірні зобов'язання підрядника були виконані задовільно.</w:t>
            </w:r>
          </w:p>
          <w:p w14:paraId="1AB9831D" w14:textId="77777777" w:rsidR="00EC4464" w:rsidRPr="00EC4464" w:rsidRDefault="00EC4464" w:rsidP="00EC4464">
            <w:pPr>
              <w:ind w:right="33"/>
              <w:jc w:val="both"/>
              <w:rPr>
                <w:lang w:val="uk-UA"/>
              </w:rPr>
            </w:pPr>
          </w:p>
          <w:p w14:paraId="59E7BF55" w14:textId="34B10067" w:rsidR="00EC4464" w:rsidRPr="00EC4464" w:rsidRDefault="00DB262B" w:rsidP="00EC4464">
            <w:pPr>
              <w:ind w:right="33"/>
              <w:jc w:val="both"/>
              <w:rPr>
                <w:lang w:val="uk-UA"/>
              </w:rPr>
            </w:pPr>
            <w:r>
              <w:rPr>
                <w:lang w:val="uk-UA"/>
              </w:rPr>
              <w:t>З</w:t>
            </w:r>
            <w:r w:rsidRPr="00DB262B">
              <w:rPr>
                <w:lang w:val="uk-UA"/>
              </w:rPr>
              <w:t>акупівельна організація</w:t>
            </w:r>
            <w:r w:rsidR="00EC4464" w:rsidRPr="00EC4464">
              <w:rPr>
                <w:lang w:val="uk-UA"/>
              </w:rPr>
              <w:t xml:space="preserve"> може за окремим запитом запросити копії або витяги з укладених договорів та документів, що описують предмет проекту (наприклад, технічне завдання, акти приймання-передачі), з метою підтвердження або уточнення наданої інформації</w:t>
            </w:r>
            <w:r w:rsidR="0031132C">
              <w:rPr>
                <w:lang w:val="uk-UA"/>
              </w:rPr>
              <w:t>.</w:t>
            </w:r>
          </w:p>
          <w:p w14:paraId="5669ECFC" w14:textId="21742F41" w:rsidR="00E93076" w:rsidRPr="00510DCF" w:rsidRDefault="00DB262B" w:rsidP="00EC4464">
            <w:pPr>
              <w:ind w:right="33"/>
              <w:jc w:val="both"/>
              <w:rPr>
                <w:lang w:val="uk-UA"/>
              </w:rPr>
            </w:pPr>
            <w:r>
              <w:rPr>
                <w:lang w:val="uk-UA"/>
              </w:rPr>
              <w:t>З</w:t>
            </w:r>
            <w:r w:rsidRPr="00DB262B">
              <w:rPr>
                <w:lang w:val="uk-UA"/>
              </w:rPr>
              <w:t>акупівельна організація</w:t>
            </w:r>
            <w:r w:rsidR="00EC4464" w:rsidRPr="00EC4464">
              <w:rPr>
                <w:lang w:val="uk-UA"/>
              </w:rPr>
              <w:t xml:space="preserve"> залишає за собою право без попереднього повідомлення зв'язатися з контактною особою замовника, вказаною постачальником, з метою уточнення інформації про товари, що виробляються та/або продаються</w:t>
            </w:r>
            <w:r w:rsidR="0031132C">
              <w:rPr>
                <w:lang w:val="uk-UA"/>
              </w:rPr>
              <w:t>.</w:t>
            </w:r>
          </w:p>
        </w:tc>
      </w:tr>
      <w:tr w:rsidR="00E93076" w:rsidRPr="00DB67A3" w14:paraId="0578B089" w14:textId="77777777" w:rsidTr="0043255F">
        <w:trPr>
          <w:trHeight w:val="275"/>
        </w:trPr>
        <w:tc>
          <w:tcPr>
            <w:tcW w:w="4962" w:type="dxa"/>
            <w:gridSpan w:val="2"/>
          </w:tcPr>
          <w:p w14:paraId="5CBC3FAD" w14:textId="514FB392" w:rsidR="00E93076" w:rsidRPr="00510DCF" w:rsidRDefault="00E93076" w:rsidP="00E93076">
            <w:pPr>
              <w:widowControl w:val="0"/>
              <w:tabs>
                <w:tab w:val="left" w:pos="540"/>
                <w:tab w:val="left" w:pos="720"/>
              </w:tabs>
              <w:ind w:right="33"/>
              <w:jc w:val="both"/>
              <w:outlineLvl w:val="2"/>
              <w:rPr>
                <w:color w:val="222222"/>
                <w:lang w:val="uk-UA"/>
              </w:rPr>
            </w:pPr>
            <w:r>
              <w:rPr>
                <w:lang w:val="lt-LT"/>
              </w:rPr>
              <w:t xml:space="preserve">8.2. </w:t>
            </w:r>
            <w:r w:rsidRPr="003B3AEB">
              <w:rPr>
                <w:lang w:val="uk-UA"/>
              </w:rPr>
              <w:br w:type="page"/>
            </w:r>
            <w:r w:rsidRPr="00743DD2">
              <w:rPr>
                <w:lang w:val="lt-LT" w:bidi="lt-LT"/>
              </w:rPr>
              <w:t xml:space="preserve">Rangovo kvalifikaciją įrodančius dokumentus prašoma pateikti tik to </w:t>
            </w:r>
            <w:r>
              <w:rPr>
                <w:lang w:val="lt-LT" w:bidi="lt-LT"/>
              </w:rPr>
              <w:t>r</w:t>
            </w:r>
            <w:r w:rsidRPr="00743DD2">
              <w:rPr>
                <w:lang w:val="lt-LT" w:bidi="lt-LT"/>
              </w:rPr>
              <w:t>angovo, kurio pasiūlymas pripažintas laimėjusiu.</w:t>
            </w:r>
          </w:p>
        </w:tc>
        <w:tc>
          <w:tcPr>
            <w:tcW w:w="4819" w:type="dxa"/>
          </w:tcPr>
          <w:p w14:paraId="3CE3AD35" w14:textId="08DAD8B1" w:rsidR="00E93076" w:rsidRPr="00510DCF" w:rsidRDefault="00E93076" w:rsidP="00E93076">
            <w:pPr>
              <w:jc w:val="both"/>
              <w:rPr>
                <w:lang w:val="uk-UA"/>
              </w:rPr>
            </w:pPr>
            <w:r>
              <w:rPr>
                <w:lang w:val="lt-LT"/>
              </w:rPr>
              <w:t>8</w:t>
            </w:r>
            <w:r w:rsidRPr="003B3AEB">
              <w:rPr>
                <w:lang w:val="uk-UA"/>
              </w:rPr>
              <w:t>.2</w:t>
            </w:r>
            <w:r w:rsidR="00A42AE9" w:rsidRPr="003B3AEB">
              <w:rPr>
                <w:lang w:val="uk-UA"/>
              </w:rPr>
              <w:t xml:space="preserve">. </w:t>
            </w:r>
            <w:r w:rsidRPr="003B3AEB">
              <w:rPr>
                <w:lang w:val="uk-UA"/>
              </w:rPr>
              <w:t>Документи, що підтверджують кваліфікацію підрядника, запитуються тільки у підрядника, тендерна заявка якого була визнана такою, що перемогла.</w:t>
            </w:r>
          </w:p>
        </w:tc>
      </w:tr>
      <w:tr w:rsidR="00E93076" w:rsidRPr="00DB67A3" w14:paraId="46563B22" w14:textId="77777777" w:rsidTr="0043255F">
        <w:trPr>
          <w:trHeight w:val="275"/>
        </w:trPr>
        <w:tc>
          <w:tcPr>
            <w:tcW w:w="4962" w:type="dxa"/>
            <w:gridSpan w:val="2"/>
          </w:tcPr>
          <w:p w14:paraId="5ECF06A3" w14:textId="2E0CE117"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8.3. </w:t>
            </w:r>
            <w:r w:rsidRPr="00743DD2">
              <w:rPr>
                <w:lang w:val="lt-LT" w:bidi="lt-LT"/>
              </w:rPr>
              <w:t xml:space="preserve">CPVA pašalina </w:t>
            </w:r>
            <w:r>
              <w:rPr>
                <w:lang w:val="lt-LT" w:bidi="lt-LT"/>
              </w:rPr>
              <w:t>r</w:t>
            </w:r>
            <w:r w:rsidRPr="00743DD2">
              <w:rPr>
                <w:lang w:val="lt-LT" w:bidi="lt-LT"/>
              </w:rPr>
              <w:t xml:space="preserve">angovą iš </w:t>
            </w:r>
            <w:r w:rsidR="007F406E">
              <w:rPr>
                <w:lang w:val="lt-LT" w:bidi="lt-LT"/>
              </w:rPr>
              <w:t>pirkimo</w:t>
            </w:r>
            <w:r w:rsidRPr="00743DD2">
              <w:rPr>
                <w:lang w:val="lt-LT" w:bidi="lt-LT"/>
              </w:rPr>
              <w:t xml:space="preserve">, kai </w:t>
            </w:r>
            <w:r>
              <w:rPr>
                <w:lang w:val="lt-LT" w:bidi="lt-LT"/>
              </w:rPr>
              <w:t>r</w:t>
            </w:r>
            <w:r w:rsidRPr="00743DD2">
              <w:rPr>
                <w:lang w:val="lt-LT" w:bidi="lt-LT"/>
              </w:rPr>
              <w:t xml:space="preserve">angovas ar jo įgaliotas asmuo atitinka bent vieną iš </w:t>
            </w:r>
            <w:r>
              <w:rPr>
                <w:lang w:val="lt-LT" w:bidi="lt-LT"/>
              </w:rPr>
              <w:t>r</w:t>
            </w:r>
            <w:r w:rsidRPr="00743DD2">
              <w:rPr>
                <w:lang w:val="lt-LT" w:bidi="lt-LT"/>
              </w:rPr>
              <w:t>angovo pašalinimo pagrindų, nurodytų šio pirkimo „Deklaracija dėl pašalinimo pagrindų“ (</w:t>
            </w:r>
            <w:r>
              <w:rPr>
                <w:lang w:val="lt-LT" w:bidi="lt-LT"/>
              </w:rPr>
              <w:t>5</w:t>
            </w:r>
            <w:r w:rsidRPr="00743DD2">
              <w:rPr>
                <w:lang w:val="lt-LT" w:bidi="lt-LT"/>
              </w:rPr>
              <w:t xml:space="preserve"> priedas), išskyrus atvejus, kai tenkinamos abi toliau nurodytos sąlygos: </w:t>
            </w:r>
          </w:p>
        </w:tc>
        <w:tc>
          <w:tcPr>
            <w:tcW w:w="4819" w:type="dxa"/>
          </w:tcPr>
          <w:p w14:paraId="473E913A" w14:textId="6DE5D471" w:rsidR="00E93076" w:rsidRPr="00510DCF" w:rsidRDefault="00E93076" w:rsidP="00E93076">
            <w:pPr>
              <w:jc w:val="both"/>
              <w:rPr>
                <w:lang w:val="uk-UA"/>
              </w:rPr>
            </w:pPr>
            <w:r w:rsidRPr="0043255F">
              <w:rPr>
                <w:lang w:val="uk-UA"/>
              </w:rPr>
              <w:t>8.3ЦАУП виключає підрядника з вибіркового тендеру, коли підрядник або уповноважена ним особа задовольняє принаймні одн</w:t>
            </w:r>
            <w:r w:rsidR="0031132C">
              <w:rPr>
                <w:lang w:val="uk-UA"/>
              </w:rPr>
              <w:t>у</w:t>
            </w:r>
            <w:r w:rsidRPr="0043255F">
              <w:rPr>
                <w:lang w:val="uk-UA"/>
              </w:rPr>
              <w:t xml:space="preserve"> з підстав для виключення підрядника, викладених в «Заяві про підстави для виключення» (Додаток </w:t>
            </w:r>
            <w:r w:rsidR="0043255F">
              <w:rPr>
                <w:lang w:val="lt-LT"/>
              </w:rPr>
              <w:t>5</w:t>
            </w:r>
            <w:r w:rsidRPr="0043255F">
              <w:rPr>
                <w:lang w:val="uk-UA"/>
              </w:rPr>
              <w:t xml:space="preserve">) до цієї закупівлі, якщо не були виконані обидві з наступних умов: </w:t>
            </w:r>
          </w:p>
        </w:tc>
      </w:tr>
      <w:tr w:rsidR="00E93076" w:rsidRPr="00DB67A3" w14:paraId="1EC81C31" w14:textId="77777777" w:rsidTr="0043255F">
        <w:trPr>
          <w:trHeight w:val="275"/>
        </w:trPr>
        <w:tc>
          <w:tcPr>
            <w:tcW w:w="4962" w:type="dxa"/>
            <w:gridSpan w:val="2"/>
          </w:tcPr>
          <w:p w14:paraId="2066D3DF" w14:textId="026F14CC" w:rsidR="00E93076" w:rsidRPr="00510DCF" w:rsidRDefault="00E93076" w:rsidP="00E93076">
            <w:pPr>
              <w:widowControl w:val="0"/>
              <w:tabs>
                <w:tab w:val="left" w:pos="540"/>
                <w:tab w:val="left" w:pos="720"/>
              </w:tabs>
              <w:ind w:left="746" w:right="33"/>
              <w:jc w:val="both"/>
              <w:outlineLvl w:val="2"/>
              <w:rPr>
                <w:color w:val="222222"/>
                <w:lang w:val="uk-UA"/>
              </w:rPr>
            </w:pPr>
            <w:r w:rsidRPr="00743DD2">
              <w:rPr>
                <w:lang w:val="lt-LT" w:bidi="lt-LT"/>
              </w:rPr>
              <w:t xml:space="preserve">8.3.1. </w:t>
            </w:r>
            <w:r>
              <w:rPr>
                <w:lang w:val="lt-LT" w:bidi="lt-LT"/>
              </w:rPr>
              <w:t>r</w:t>
            </w:r>
            <w:r w:rsidRPr="00743DD2">
              <w:rPr>
                <w:lang w:val="lt-LT" w:bidi="lt-LT"/>
              </w:rPr>
              <w:t xml:space="preserve">angovas pateikė Komisijai informaciją apie tai, kad ėmėsi šių priemonių: savanoriškai sumokėjo arba įsipareigojo sumokėti kompensaciją už žalą, padarytą dėl nusikalstamos veikos arba pažeidimo, nurodytą </w:t>
            </w:r>
            <w:r>
              <w:rPr>
                <w:lang w:val="lt-LT" w:bidi="lt-LT"/>
              </w:rPr>
              <w:t>r</w:t>
            </w:r>
            <w:r w:rsidRPr="00743DD2">
              <w:rPr>
                <w:lang w:val="lt-LT" w:bidi="lt-LT"/>
              </w:rPr>
              <w:t xml:space="preserve">angovo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4819" w:type="dxa"/>
          </w:tcPr>
          <w:p w14:paraId="23DADFCA" w14:textId="2513D6B5" w:rsidR="00E93076" w:rsidRPr="00510DCF" w:rsidRDefault="00E93076" w:rsidP="00E93076">
            <w:pPr>
              <w:ind w:left="746"/>
              <w:jc w:val="both"/>
              <w:rPr>
                <w:lang w:val="uk-UA"/>
              </w:rPr>
            </w:pPr>
            <w:r w:rsidRPr="0043255F">
              <w:rPr>
                <w:lang w:val="uk-UA"/>
              </w:rPr>
              <w:t xml:space="preserve">8.3.1. Підрядник надав </w:t>
            </w:r>
            <w:r w:rsidR="0031132C">
              <w:rPr>
                <w:lang w:val="uk-UA"/>
              </w:rPr>
              <w:t>К</w:t>
            </w:r>
            <w:r w:rsidRPr="0043255F">
              <w:rPr>
                <w:lang w:val="uk-UA"/>
              </w:rPr>
              <w:t xml:space="preserve">омісії інформацію про те, що він вжив таких заходів: добровільно виплатив або зобов'язався виплатити компенсацію за шкоду, заподіяну кримінальним злочином або правопорушенням, зазначеним в підставах для відмови підряднику, при наявності; співпрацював, активно надавав допомогу або вживав інші заходи для сприяння розслідуванню, розкрив вчинене ним кримінальне правопорушення або злочинну діяльність, якщо такі мали місце; прийняв технічні, організаційні, кадрові заходи з управління ресурсами для запобігання подальших кримінальних правопорушень; </w:t>
            </w:r>
          </w:p>
        </w:tc>
      </w:tr>
      <w:tr w:rsidR="00E93076" w:rsidRPr="00DB67A3" w14:paraId="624E3680" w14:textId="77777777" w:rsidTr="0043255F">
        <w:trPr>
          <w:trHeight w:val="275"/>
        </w:trPr>
        <w:tc>
          <w:tcPr>
            <w:tcW w:w="4962" w:type="dxa"/>
            <w:gridSpan w:val="2"/>
          </w:tcPr>
          <w:p w14:paraId="060ED875" w14:textId="3935CC1C" w:rsidR="00E93076" w:rsidRDefault="00E93076" w:rsidP="00E93076">
            <w:pPr>
              <w:widowControl w:val="0"/>
              <w:tabs>
                <w:tab w:val="left" w:pos="540"/>
                <w:tab w:val="left" w:pos="720"/>
              </w:tabs>
              <w:ind w:left="746" w:right="33"/>
              <w:jc w:val="both"/>
              <w:outlineLvl w:val="2"/>
              <w:rPr>
                <w:lang w:val="lt-LT" w:bidi="lt-LT"/>
              </w:rPr>
            </w:pPr>
            <w:r w:rsidRPr="00743DD2">
              <w:rPr>
                <w:lang w:val="lt-LT" w:bidi="lt-LT"/>
              </w:rPr>
              <w:t xml:space="preserve">8.3.2. CPVA įvertino </w:t>
            </w:r>
            <w:r>
              <w:rPr>
                <w:lang w:val="lt-LT" w:bidi="lt-LT"/>
              </w:rPr>
              <w:t>r</w:t>
            </w:r>
            <w:r w:rsidRPr="00743DD2">
              <w:rPr>
                <w:lang w:val="lt-LT" w:bidi="lt-LT"/>
              </w:rPr>
              <w:t xml:space="preserve">angovo pateiktą informaciją ir priėmė motyvuotą sprendimą, kad priemonės, kurių ėmėsi </w:t>
            </w:r>
            <w:r>
              <w:rPr>
                <w:lang w:val="lt-LT" w:bidi="lt-LT"/>
              </w:rPr>
              <w:t>r</w:t>
            </w:r>
            <w:r w:rsidRPr="00743DD2">
              <w:rPr>
                <w:lang w:val="lt-LT" w:bidi="lt-LT"/>
              </w:rPr>
              <w:t>angovas, siekdamas įrodyti savo patikimumą, yra pakankamos. Šių priemonių pakankamumas vertinamas atsižvelgiant į nusikalstamos veikos ar pažeidimo rimtumą ir aplinkybes.</w:t>
            </w:r>
          </w:p>
          <w:p w14:paraId="7DEE50C9" w14:textId="412E64E3" w:rsidR="00E93076" w:rsidRPr="00510DCF" w:rsidRDefault="00E93076" w:rsidP="00E93076">
            <w:pPr>
              <w:widowControl w:val="0"/>
              <w:tabs>
                <w:tab w:val="left" w:pos="540"/>
                <w:tab w:val="left" w:pos="720"/>
              </w:tabs>
              <w:ind w:left="746" w:right="33"/>
              <w:jc w:val="both"/>
              <w:outlineLvl w:val="2"/>
              <w:rPr>
                <w:color w:val="222222"/>
                <w:lang w:val="uk-UA"/>
              </w:rPr>
            </w:pPr>
          </w:p>
        </w:tc>
        <w:tc>
          <w:tcPr>
            <w:tcW w:w="4819" w:type="dxa"/>
          </w:tcPr>
          <w:p w14:paraId="3A9E346E" w14:textId="50CEAF4F" w:rsidR="00E93076" w:rsidRPr="00510DCF" w:rsidRDefault="00E93076" w:rsidP="00E93076">
            <w:pPr>
              <w:ind w:left="746"/>
              <w:jc w:val="both"/>
              <w:rPr>
                <w:lang w:val="uk-UA"/>
              </w:rPr>
            </w:pPr>
            <w:r w:rsidRPr="007869A3">
              <w:rPr>
                <w:lang w:val="lt-LT"/>
              </w:rPr>
              <w:t xml:space="preserve">8.3.2. ЦАУП </w:t>
            </w:r>
            <w:proofErr w:type="spellStart"/>
            <w:r w:rsidRPr="007869A3">
              <w:rPr>
                <w:lang w:val="lt-LT"/>
              </w:rPr>
              <w:t>оцінил</w:t>
            </w:r>
            <w:proofErr w:type="spellEnd"/>
            <w:r w:rsidR="006C04A2">
              <w:rPr>
                <w:lang w:val="uk-UA"/>
              </w:rPr>
              <w:t>о</w:t>
            </w:r>
            <w:r w:rsidRPr="007869A3">
              <w:rPr>
                <w:lang w:val="lt-LT"/>
              </w:rPr>
              <w:t xml:space="preserve"> </w:t>
            </w:r>
            <w:proofErr w:type="spellStart"/>
            <w:r w:rsidRPr="007869A3">
              <w:rPr>
                <w:lang w:val="lt-LT"/>
              </w:rPr>
              <w:t>інформацію</w:t>
            </w:r>
            <w:proofErr w:type="spellEnd"/>
            <w:r w:rsidRPr="007869A3">
              <w:rPr>
                <w:lang w:val="lt-LT"/>
              </w:rPr>
              <w:t xml:space="preserve">, </w:t>
            </w:r>
            <w:proofErr w:type="spellStart"/>
            <w:r w:rsidRPr="007869A3">
              <w:rPr>
                <w:lang w:val="lt-LT"/>
              </w:rPr>
              <w:t>надану</w:t>
            </w:r>
            <w:proofErr w:type="spellEnd"/>
            <w:r w:rsidRPr="007869A3">
              <w:rPr>
                <w:lang w:val="lt-LT"/>
              </w:rPr>
              <w:t xml:space="preserve"> </w:t>
            </w:r>
            <w:proofErr w:type="spellStart"/>
            <w:r w:rsidRPr="007869A3">
              <w:rPr>
                <w:lang w:val="lt-LT"/>
              </w:rPr>
              <w:t>підрядником</w:t>
            </w:r>
            <w:proofErr w:type="spellEnd"/>
            <w:r w:rsidRPr="007869A3">
              <w:rPr>
                <w:lang w:val="lt-LT"/>
              </w:rPr>
              <w:t xml:space="preserve">, і </w:t>
            </w:r>
            <w:proofErr w:type="spellStart"/>
            <w:r w:rsidRPr="007869A3">
              <w:rPr>
                <w:lang w:val="lt-LT"/>
              </w:rPr>
              <w:t>прийнял</w:t>
            </w:r>
            <w:proofErr w:type="spellEnd"/>
            <w:r w:rsidR="006C04A2">
              <w:rPr>
                <w:lang w:val="uk-UA"/>
              </w:rPr>
              <w:t>о</w:t>
            </w:r>
            <w:r w:rsidRPr="007869A3">
              <w:rPr>
                <w:lang w:val="lt-LT"/>
              </w:rPr>
              <w:t xml:space="preserve"> </w:t>
            </w:r>
            <w:proofErr w:type="spellStart"/>
            <w:r w:rsidRPr="007869A3">
              <w:rPr>
                <w:lang w:val="lt-LT"/>
              </w:rPr>
              <w:t>обґрунтоване</w:t>
            </w:r>
            <w:proofErr w:type="spellEnd"/>
            <w:r w:rsidRPr="007869A3">
              <w:rPr>
                <w:lang w:val="lt-LT"/>
              </w:rPr>
              <w:t xml:space="preserve"> </w:t>
            </w:r>
            <w:proofErr w:type="spellStart"/>
            <w:r w:rsidRPr="007869A3">
              <w:rPr>
                <w:lang w:val="lt-LT"/>
              </w:rPr>
              <w:t>рішення</w:t>
            </w:r>
            <w:proofErr w:type="spellEnd"/>
            <w:r w:rsidRPr="007869A3">
              <w:rPr>
                <w:lang w:val="lt-LT"/>
              </w:rPr>
              <w:t xml:space="preserve"> </w:t>
            </w:r>
            <w:proofErr w:type="spellStart"/>
            <w:r w:rsidRPr="007869A3">
              <w:rPr>
                <w:lang w:val="lt-LT"/>
              </w:rPr>
              <w:t>про</w:t>
            </w:r>
            <w:proofErr w:type="spellEnd"/>
            <w:r w:rsidRPr="007869A3">
              <w:rPr>
                <w:lang w:val="lt-LT"/>
              </w:rPr>
              <w:t xml:space="preserve"> </w:t>
            </w:r>
            <w:proofErr w:type="spellStart"/>
            <w:r w:rsidRPr="007869A3">
              <w:rPr>
                <w:lang w:val="lt-LT"/>
              </w:rPr>
              <w:t>те</w:t>
            </w:r>
            <w:proofErr w:type="spellEnd"/>
            <w:r w:rsidRPr="007869A3">
              <w:rPr>
                <w:lang w:val="lt-LT"/>
              </w:rPr>
              <w:t xml:space="preserve">, </w:t>
            </w:r>
            <w:proofErr w:type="spellStart"/>
            <w:r w:rsidRPr="007869A3">
              <w:rPr>
                <w:lang w:val="lt-LT"/>
              </w:rPr>
              <w:t>що</w:t>
            </w:r>
            <w:proofErr w:type="spellEnd"/>
            <w:r w:rsidRPr="007869A3">
              <w:rPr>
                <w:lang w:val="lt-LT"/>
              </w:rPr>
              <w:t xml:space="preserve"> </w:t>
            </w:r>
            <w:proofErr w:type="spellStart"/>
            <w:r w:rsidRPr="007869A3">
              <w:rPr>
                <w:lang w:val="lt-LT"/>
              </w:rPr>
              <w:t>заходів</w:t>
            </w:r>
            <w:proofErr w:type="spellEnd"/>
            <w:r w:rsidRPr="007869A3">
              <w:rPr>
                <w:lang w:val="lt-LT"/>
              </w:rPr>
              <w:t xml:space="preserve"> </w:t>
            </w:r>
            <w:proofErr w:type="spellStart"/>
            <w:r w:rsidRPr="007869A3">
              <w:rPr>
                <w:lang w:val="lt-LT"/>
              </w:rPr>
              <w:t>підрядника</w:t>
            </w:r>
            <w:proofErr w:type="spellEnd"/>
            <w:r w:rsidRPr="007869A3">
              <w:rPr>
                <w:lang w:val="lt-LT"/>
              </w:rPr>
              <w:t xml:space="preserve"> </w:t>
            </w:r>
            <w:proofErr w:type="spellStart"/>
            <w:r w:rsidRPr="007869A3">
              <w:rPr>
                <w:lang w:val="lt-LT"/>
              </w:rPr>
              <w:t>щодо</w:t>
            </w:r>
            <w:proofErr w:type="spellEnd"/>
            <w:r w:rsidRPr="007869A3">
              <w:rPr>
                <w:lang w:val="lt-LT"/>
              </w:rPr>
              <w:t xml:space="preserve"> </w:t>
            </w:r>
            <w:proofErr w:type="spellStart"/>
            <w:r w:rsidRPr="007869A3">
              <w:rPr>
                <w:lang w:val="lt-LT"/>
              </w:rPr>
              <w:t>підтвердження</w:t>
            </w:r>
            <w:proofErr w:type="spellEnd"/>
            <w:r w:rsidRPr="007869A3">
              <w:rPr>
                <w:lang w:val="lt-LT"/>
              </w:rPr>
              <w:t xml:space="preserve"> </w:t>
            </w:r>
            <w:proofErr w:type="spellStart"/>
            <w:r w:rsidRPr="007869A3">
              <w:rPr>
                <w:lang w:val="lt-LT"/>
              </w:rPr>
              <w:t>її</w:t>
            </w:r>
            <w:proofErr w:type="spellEnd"/>
            <w:r w:rsidRPr="007869A3">
              <w:rPr>
                <w:lang w:val="lt-LT"/>
              </w:rPr>
              <w:t xml:space="preserve"> </w:t>
            </w:r>
            <w:proofErr w:type="spellStart"/>
            <w:r w:rsidRPr="007869A3">
              <w:rPr>
                <w:lang w:val="lt-LT"/>
              </w:rPr>
              <w:t>достовірності</w:t>
            </w:r>
            <w:proofErr w:type="spellEnd"/>
            <w:r w:rsidRPr="007869A3">
              <w:rPr>
                <w:lang w:val="lt-LT"/>
              </w:rPr>
              <w:t xml:space="preserve"> </w:t>
            </w:r>
            <w:proofErr w:type="spellStart"/>
            <w:r w:rsidRPr="007869A3">
              <w:rPr>
                <w:lang w:val="lt-LT"/>
              </w:rPr>
              <w:t>було</w:t>
            </w:r>
            <w:proofErr w:type="spellEnd"/>
            <w:r w:rsidRPr="007869A3">
              <w:rPr>
                <w:lang w:val="lt-LT"/>
              </w:rPr>
              <w:t xml:space="preserve"> </w:t>
            </w:r>
            <w:proofErr w:type="spellStart"/>
            <w:r w:rsidRPr="007869A3">
              <w:rPr>
                <w:lang w:val="lt-LT"/>
              </w:rPr>
              <w:t>достатньо</w:t>
            </w:r>
            <w:proofErr w:type="spellEnd"/>
            <w:r w:rsidRPr="007869A3">
              <w:rPr>
                <w:lang w:val="lt-LT"/>
              </w:rPr>
              <w:t xml:space="preserve">. </w:t>
            </w:r>
            <w:proofErr w:type="spellStart"/>
            <w:r w:rsidRPr="007869A3">
              <w:rPr>
                <w:lang w:val="lt-LT"/>
              </w:rPr>
              <w:t>Достатність</w:t>
            </w:r>
            <w:proofErr w:type="spellEnd"/>
            <w:r w:rsidRPr="007869A3">
              <w:rPr>
                <w:lang w:val="lt-LT"/>
              </w:rPr>
              <w:t xml:space="preserve"> </w:t>
            </w:r>
            <w:proofErr w:type="spellStart"/>
            <w:r w:rsidRPr="007869A3">
              <w:rPr>
                <w:lang w:val="lt-LT"/>
              </w:rPr>
              <w:t>цих</w:t>
            </w:r>
            <w:proofErr w:type="spellEnd"/>
            <w:r w:rsidRPr="007869A3">
              <w:rPr>
                <w:lang w:val="lt-LT"/>
              </w:rPr>
              <w:t xml:space="preserve"> </w:t>
            </w:r>
            <w:proofErr w:type="spellStart"/>
            <w:r w:rsidRPr="007869A3">
              <w:rPr>
                <w:lang w:val="lt-LT"/>
              </w:rPr>
              <w:t>заходів</w:t>
            </w:r>
            <w:proofErr w:type="spellEnd"/>
            <w:r w:rsidRPr="007869A3">
              <w:rPr>
                <w:lang w:val="lt-LT"/>
              </w:rPr>
              <w:t xml:space="preserve"> </w:t>
            </w:r>
            <w:proofErr w:type="spellStart"/>
            <w:r w:rsidRPr="007869A3">
              <w:rPr>
                <w:lang w:val="lt-LT"/>
              </w:rPr>
              <w:t>оцінюється</w:t>
            </w:r>
            <w:proofErr w:type="spellEnd"/>
            <w:r w:rsidRPr="007869A3">
              <w:rPr>
                <w:lang w:val="lt-LT"/>
              </w:rPr>
              <w:t xml:space="preserve"> в </w:t>
            </w:r>
            <w:proofErr w:type="spellStart"/>
            <w:r w:rsidRPr="007869A3">
              <w:rPr>
                <w:lang w:val="lt-LT"/>
              </w:rPr>
              <w:t>світлі</w:t>
            </w:r>
            <w:proofErr w:type="spellEnd"/>
            <w:r w:rsidRPr="007869A3">
              <w:rPr>
                <w:lang w:val="lt-LT"/>
              </w:rPr>
              <w:t xml:space="preserve"> </w:t>
            </w:r>
            <w:proofErr w:type="spellStart"/>
            <w:r w:rsidRPr="007869A3">
              <w:rPr>
                <w:lang w:val="lt-LT"/>
              </w:rPr>
              <w:t>тяжкості</w:t>
            </w:r>
            <w:proofErr w:type="spellEnd"/>
            <w:r w:rsidRPr="007869A3">
              <w:rPr>
                <w:lang w:val="lt-LT"/>
              </w:rPr>
              <w:t xml:space="preserve"> і </w:t>
            </w:r>
            <w:proofErr w:type="spellStart"/>
            <w:r w:rsidRPr="007869A3">
              <w:rPr>
                <w:lang w:val="lt-LT"/>
              </w:rPr>
              <w:t>обставин</w:t>
            </w:r>
            <w:proofErr w:type="spellEnd"/>
            <w:r w:rsidRPr="007869A3">
              <w:rPr>
                <w:lang w:val="lt-LT"/>
              </w:rPr>
              <w:t xml:space="preserve"> </w:t>
            </w:r>
            <w:proofErr w:type="spellStart"/>
            <w:r w:rsidRPr="007869A3">
              <w:rPr>
                <w:lang w:val="lt-LT"/>
              </w:rPr>
              <w:t>злочинної</w:t>
            </w:r>
            <w:proofErr w:type="spellEnd"/>
            <w:r w:rsidRPr="007869A3">
              <w:rPr>
                <w:lang w:val="lt-LT"/>
              </w:rPr>
              <w:t xml:space="preserve"> </w:t>
            </w:r>
            <w:proofErr w:type="spellStart"/>
            <w:r w:rsidRPr="007869A3">
              <w:rPr>
                <w:lang w:val="lt-LT"/>
              </w:rPr>
              <w:t>дії</w:t>
            </w:r>
            <w:proofErr w:type="spellEnd"/>
            <w:r w:rsidRPr="007869A3">
              <w:rPr>
                <w:lang w:val="lt-LT"/>
              </w:rPr>
              <w:t xml:space="preserve"> </w:t>
            </w:r>
            <w:proofErr w:type="spellStart"/>
            <w:r w:rsidRPr="007869A3">
              <w:rPr>
                <w:lang w:val="lt-LT"/>
              </w:rPr>
              <w:t>або</w:t>
            </w:r>
            <w:proofErr w:type="spellEnd"/>
            <w:r w:rsidRPr="007869A3">
              <w:rPr>
                <w:lang w:val="lt-LT"/>
              </w:rPr>
              <w:t xml:space="preserve"> </w:t>
            </w:r>
            <w:proofErr w:type="spellStart"/>
            <w:r w:rsidRPr="007869A3">
              <w:rPr>
                <w:lang w:val="lt-LT"/>
              </w:rPr>
              <w:t>злочину</w:t>
            </w:r>
            <w:proofErr w:type="spellEnd"/>
            <w:r w:rsidRPr="007869A3">
              <w:rPr>
                <w:lang w:val="lt-LT"/>
              </w:rPr>
              <w:t>.</w:t>
            </w:r>
          </w:p>
        </w:tc>
      </w:tr>
      <w:tr w:rsidR="00E93076" w:rsidRPr="00DB67A3" w14:paraId="2545CDAB" w14:textId="77777777" w:rsidTr="0043255F">
        <w:trPr>
          <w:trHeight w:val="275"/>
        </w:trPr>
        <w:tc>
          <w:tcPr>
            <w:tcW w:w="4962" w:type="dxa"/>
            <w:gridSpan w:val="2"/>
          </w:tcPr>
          <w:p w14:paraId="0DB5BBC3" w14:textId="248687A7"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8.4. </w:t>
            </w:r>
            <w:r w:rsidRPr="00743DD2">
              <w:rPr>
                <w:lang w:val="lt-LT" w:bidi="lt-LT"/>
              </w:rPr>
              <w:t xml:space="preserve">Rangovas ir jo pasitelkti subrangovai (jei tokių yra) bei jo pasiūlyme nurodyti darbai negali kelti grėsmės Ukrainos nacionalinio saugumo interesams. Pateikdamas pasiūlymą, </w:t>
            </w:r>
            <w:r>
              <w:rPr>
                <w:lang w:val="lt-LT" w:bidi="lt-LT"/>
              </w:rPr>
              <w:t>r</w:t>
            </w:r>
            <w:r w:rsidRPr="00743DD2">
              <w:rPr>
                <w:lang w:val="lt-LT" w:bidi="lt-LT"/>
              </w:rPr>
              <w:t xml:space="preserve">angovas turi patvirtinti, kad jam nėra žinoma apie jokius pavojus ar rizikos veiksnius, kurie pirkimo ir (arba) sutarties vykdymo metu galėtų turėti įtakos gavėjo šalies nacionalinio saugumo interesams. Rangovas šiame papunktyje nurodytų aplinkybių atitiktį deklaruoja pasirašydamas deklaraciją, kaip numatyta prie </w:t>
            </w:r>
            <w:r>
              <w:rPr>
                <w:lang w:val="lt-LT" w:bidi="lt-LT"/>
              </w:rPr>
              <w:t>pirkimo sąlygų</w:t>
            </w:r>
            <w:r w:rsidRPr="00743DD2">
              <w:rPr>
                <w:lang w:val="lt-LT" w:bidi="lt-LT"/>
              </w:rPr>
              <w:t xml:space="preserve"> pridedamoje „Deklaracijoje dėl pašalinimo pagrindų“ (</w:t>
            </w:r>
            <w:r>
              <w:rPr>
                <w:lang w:val="lt-LT" w:bidi="lt-LT"/>
              </w:rPr>
              <w:t>5</w:t>
            </w:r>
            <w:r w:rsidRPr="00743DD2">
              <w:rPr>
                <w:lang w:val="lt-LT" w:bidi="lt-LT"/>
              </w:rPr>
              <w:t xml:space="preserve"> priedas).</w:t>
            </w:r>
          </w:p>
        </w:tc>
        <w:tc>
          <w:tcPr>
            <w:tcW w:w="4819" w:type="dxa"/>
          </w:tcPr>
          <w:p w14:paraId="0FF0D5C6" w14:textId="78EC57F9" w:rsidR="00E93076" w:rsidRPr="006C04A2" w:rsidRDefault="00E93076" w:rsidP="00E93076">
            <w:pPr>
              <w:jc w:val="both"/>
              <w:rPr>
                <w:lang w:val="uk-UA"/>
              </w:rPr>
            </w:pPr>
            <w:r w:rsidRPr="003B3AEB">
              <w:rPr>
                <w:lang w:val="uk-UA"/>
              </w:rPr>
              <w:t>8.4.</w:t>
            </w:r>
            <w:r w:rsidR="0025053A">
              <w:rPr>
                <w:lang w:val="lt-LT"/>
              </w:rPr>
              <w:t xml:space="preserve"> </w:t>
            </w:r>
            <w:r w:rsidRPr="003B3AEB">
              <w:rPr>
                <w:lang w:val="uk-UA"/>
              </w:rPr>
              <w:t>Використовувані ним підрядник</w:t>
            </w:r>
            <w:r w:rsidR="006C04A2">
              <w:rPr>
                <w:lang w:val="uk-UA"/>
              </w:rPr>
              <w:t>и</w:t>
            </w:r>
            <w:r w:rsidRPr="003B3AEB">
              <w:rPr>
                <w:lang w:val="uk-UA"/>
              </w:rPr>
              <w:t xml:space="preserve"> і субпідрядники (якщо такі є), а також роботи, зазначені в його пропозиції, не можуть становити загрозу інтересам національної безпеки України. Подаючи тендерну заявку, Підрядник повинен підтвердити, що йому не відомо про будь-які небезпеки чи фактори ризику, які могли б вплинути на інтереси національної безпеки країни одержувача під час придбання та/або виконання контракту. Підрядник повинен заявити про відповідність обставинам, зазначеним у цьому підпункті, за допомогою підписаної заяви, як це передбачено в «Заяві про підстави для виключення» (Додаток </w:t>
            </w:r>
            <w:r w:rsidR="0043255F" w:rsidRPr="003B3AEB">
              <w:rPr>
                <w:lang w:val="uk-UA"/>
              </w:rPr>
              <w:t>5</w:t>
            </w:r>
            <w:r w:rsidRPr="003B3AEB">
              <w:rPr>
                <w:lang w:val="uk-UA"/>
              </w:rPr>
              <w:t>) до закупівельної документації.</w:t>
            </w:r>
          </w:p>
        </w:tc>
      </w:tr>
      <w:tr w:rsidR="00E93076" w:rsidRPr="00EF24B5" w14:paraId="4C56B186" w14:textId="77777777" w:rsidTr="0043255F">
        <w:trPr>
          <w:trHeight w:val="275"/>
        </w:trPr>
        <w:tc>
          <w:tcPr>
            <w:tcW w:w="4962" w:type="dxa"/>
            <w:gridSpan w:val="2"/>
          </w:tcPr>
          <w:p w14:paraId="01EFF091" w14:textId="53F9BB8F" w:rsidR="00E93076" w:rsidRPr="00510DCF" w:rsidRDefault="005F2852" w:rsidP="00E93076">
            <w:pPr>
              <w:widowControl w:val="0"/>
              <w:tabs>
                <w:tab w:val="left" w:pos="540"/>
                <w:tab w:val="left" w:pos="720"/>
              </w:tabs>
              <w:ind w:right="33"/>
              <w:jc w:val="center"/>
              <w:outlineLvl w:val="2"/>
              <w:rPr>
                <w:color w:val="222222"/>
                <w:lang w:val="uk-UA"/>
              </w:rPr>
            </w:pPr>
            <w:r>
              <w:rPr>
                <w:b/>
                <w:spacing w:val="-8"/>
                <w:lang w:val="lt-LT" w:bidi="lt-LT"/>
              </w:rPr>
              <w:t>9.</w:t>
            </w:r>
            <w:r w:rsidR="00E93076" w:rsidRPr="00743DD2">
              <w:rPr>
                <w:b/>
                <w:spacing w:val="-8"/>
                <w:lang w:val="lt-LT" w:bidi="lt-LT"/>
              </w:rPr>
              <w:t xml:space="preserve"> </w:t>
            </w:r>
            <w:r w:rsidR="00E93076" w:rsidRPr="00743DD2">
              <w:rPr>
                <w:b/>
                <w:lang w:val="lt-LT" w:bidi="lt-LT"/>
              </w:rPr>
              <w:t>PASIŪLYMŲ ATMETIMO PRIEŽASTYS</w:t>
            </w:r>
          </w:p>
        </w:tc>
        <w:tc>
          <w:tcPr>
            <w:tcW w:w="4819" w:type="dxa"/>
          </w:tcPr>
          <w:p w14:paraId="6CEC9D2D" w14:textId="7EB37BED" w:rsidR="00E93076" w:rsidRPr="006C04A2" w:rsidRDefault="005F2852" w:rsidP="00E93076">
            <w:pPr>
              <w:jc w:val="center"/>
              <w:rPr>
                <w:lang w:val="uk-UA"/>
              </w:rPr>
            </w:pPr>
            <w:r w:rsidRPr="003B3AEB">
              <w:rPr>
                <w:b/>
                <w:bCs/>
                <w:lang w:val="uk-UA"/>
              </w:rPr>
              <w:t>9.</w:t>
            </w:r>
            <w:r w:rsidR="00E93076" w:rsidRPr="003B3AEB">
              <w:rPr>
                <w:b/>
                <w:bCs/>
                <w:lang w:val="uk-UA"/>
              </w:rPr>
              <w:t xml:space="preserve"> ПРИЧИНИ ВІДХИЛЕННЯ ТЕНДЕРНИХ ЗАЯВОК</w:t>
            </w:r>
          </w:p>
        </w:tc>
      </w:tr>
      <w:tr w:rsidR="00E93076" w:rsidRPr="00DB67A3" w14:paraId="29C92A2D" w14:textId="77777777" w:rsidTr="0043255F">
        <w:trPr>
          <w:trHeight w:val="275"/>
        </w:trPr>
        <w:tc>
          <w:tcPr>
            <w:tcW w:w="4962" w:type="dxa"/>
            <w:gridSpan w:val="2"/>
          </w:tcPr>
          <w:p w14:paraId="34E53AEC" w14:textId="21DFE5A9"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9.1. </w:t>
            </w:r>
            <w:r w:rsidRPr="00743DD2">
              <w:rPr>
                <w:lang w:val="lt-LT" w:bidi="lt-LT"/>
              </w:rPr>
              <w:t>Perkančioji organizacija atmeta pasiūlymą, jei:</w:t>
            </w:r>
          </w:p>
        </w:tc>
        <w:tc>
          <w:tcPr>
            <w:tcW w:w="4819" w:type="dxa"/>
          </w:tcPr>
          <w:p w14:paraId="59123006" w14:textId="196A5B9B" w:rsidR="00E93076" w:rsidRPr="006C04A2" w:rsidRDefault="00E93076" w:rsidP="00E93076">
            <w:pPr>
              <w:jc w:val="both"/>
              <w:rPr>
                <w:lang w:val="uk-UA"/>
              </w:rPr>
            </w:pPr>
            <w:r w:rsidRPr="003B3AEB">
              <w:rPr>
                <w:lang w:val="uk-UA"/>
              </w:rPr>
              <w:t>9.1.</w:t>
            </w:r>
            <w:r w:rsidR="00DB262B" w:rsidRPr="005609FA">
              <w:rPr>
                <w:lang w:val="ru-RU"/>
              </w:rPr>
              <w:t xml:space="preserve"> </w:t>
            </w:r>
            <w:r w:rsidR="00DB262B">
              <w:rPr>
                <w:lang w:val="uk-UA"/>
              </w:rPr>
              <w:t>З</w:t>
            </w:r>
            <w:r w:rsidR="00DB262B" w:rsidRPr="00DB262B">
              <w:rPr>
                <w:lang w:val="uk-UA"/>
              </w:rPr>
              <w:t xml:space="preserve">акупівельна організація </w:t>
            </w:r>
            <w:r w:rsidRPr="003B3AEB">
              <w:rPr>
                <w:lang w:val="uk-UA"/>
              </w:rPr>
              <w:t>відхиляє тендерну заявку, якщо:</w:t>
            </w:r>
          </w:p>
        </w:tc>
      </w:tr>
      <w:tr w:rsidR="00E93076" w:rsidRPr="00DB67A3" w14:paraId="237DA3E2" w14:textId="77777777" w:rsidTr="0043255F">
        <w:trPr>
          <w:trHeight w:val="275"/>
        </w:trPr>
        <w:tc>
          <w:tcPr>
            <w:tcW w:w="4962" w:type="dxa"/>
            <w:gridSpan w:val="2"/>
          </w:tcPr>
          <w:p w14:paraId="2563CB94" w14:textId="40AFE40A"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9.1.1. r</w:t>
            </w:r>
            <w:r w:rsidRPr="00743DD2">
              <w:rPr>
                <w:rFonts w:cs="Arial"/>
                <w:lang w:val="lt-LT" w:bidi="lt-LT"/>
              </w:rPr>
              <w:t xml:space="preserve">angovas neatitinka kvalifikacinių reikalavimų, </w:t>
            </w:r>
          </w:p>
        </w:tc>
        <w:tc>
          <w:tcPr>
            <w:tcW w:w="4819" w:type="dxa"/>
          </w:tcPr>
          <w:p w14:paraId="0085AE55" w14:textId="58189AEB" w:rsidR="00E93076" w:rsidRPr="006C04A2" w:rsidRDefault="00E93076" w:rsidP="00E93076">
            <w:pPr>
              <w:ind w:left="601"/>
              <w:jc w:val="both"/>
              <w:rPr>
                <w:lang w:val="uk-UA"/>
              </w:rPr>
            </w:pPr>
            <w:r w:rsidRPr="003B3AEB">
              <w:rPr>
                <w:lang w:val="uk-UA"/>
              </w:rPr>
              <w:t xml:space="preserve">9.1.1.Підрядник не відповідає кваліфікаційним вимогам, </w:t>
            </w:r>
          </w:p>
        </w:tc>
      </w:tr>
      <w:tr w:rsidR="00E93076" w:rsidRPr="00DB67A3" w14:paraId="1C6B181A" w14:textId="77777777" w:rsidTr="0043255F">
        <w:trPr>
          <w:trHeight w:val="275"/>
        </w:trPr>
        <w:tc>
          <w:tcPr>
            <w:tcW w:w="4962" w:type="dxa"/>
            <w:gridSpan w:val="2"/>
          </w:tcPr>
          <w:p w14:paraId="099E548D" w14:textId="221133EA"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9.1.2. r</w:t>
            </w:r>
            <w:r w:rsidRPr="00743DD2">
              <w:rPr>
                <w:rFonts w:cs="Arial"/>
                <w:lang w:val="lt-LT" w:bidi="lt-LT"/>
              </w:rPr>
              <w:t xml:space="preserve">angovas nepatikslino, nepapildė ar nepaaiškino informacijos per Perkančiosios organizacijos nustatytą terminą, kaip nurodyta </w:t>
            </w:r>
            <w:r>
              <w:rPr>
                <w:rFonts w:cs="Arial"/>
                <w:lang w:val="lt-LT" w:bidi="lt-LT"/>
              </w:rPr>
              <w:t>a</w:t>
            </w:r>
            <w:r w:rsidRPr="00743DD2">
              <w:rPr>
                <w:rFonts w:cs="Arial"/>
                <w:lang w:val="lt-LT" w:bidi="lt-LT"/>
              </w:rPr>
              <w:t xml:space="preserve">prašo </w:t>
            </w:r>
            <w:r w:rsidR="00721069">
              <w:rPr>
                <w:rFonts w:cs="Arial"/>
                <w:lang w:val="lt-LT" w:bidi="lt-LT"/>
              </w:rPr>
              <w:t>74</w:t>
            </w:r>
            <w:r w:rsidRPr="00743DD2">
              <w:rPr>
                <w:rFonts w:cs="Arial"/>
                <w:lang w:val="lt-LT" w:bidi="lt-LT"/>
              </w:rPr>
              <w:t>.3 punkte;</w:t>
            </w:r>
          </w:p>
        </w:tc>
        <w:tc>
          <w:tcPr>
            <w:tcW w:w="4819" w:type="dxa"/>
          </w:tcPr>
          <w:p w14:paraId="1A1E6DE8" w14:textId="3B647F9F" w:rsidR="00E93076" w:rsidRPr="006C04A2" w:rsidRDefault="00E93076" w:rsidP="00DB262B">
            <w:pPr>
              <w:ind w:left="601"/>
              <w:jc w:val="both"/>
              <w:rPr>
                <w:lang w:val="uk-UA"/>
              </w:rPr>
            </w:pPr>
            <w:r w:rsidRPr="003B3AEB">
              <w:rPr>
                <w:lang w:val="uk-UA"/>
              </w:rPr>
              <w:t xml:space="preserve">9.1.2.Підрядник не уточнив, не доповнив і не роз'яснив інформацію протягом періоду часу, зазначеного </w:t>
            </w:r>
            <w:r w:rsidR="00DB262B" w:rsidRPr="00DB262B">
              <w:rPr>
                <w:lang w:val="uk-UA"/>
              </w:rPr>
              <w:t>закупівельн</w:t>
            </w:r>
            <w:r w:rsidR="00DB262B">
              <w:rPr>
                <w:lang w:val="uk-UA"/>
              </w:rPr>
              <w:t>ою</w:t>
            </w:r>
            <w:r w:rsidR="00DB262B" w:rsidRPr="00DB262B">
              <w:rPr>
                <w:lang w:val="uk-UA"/>
              </w:rPr>
              <w:t xml:space="preserve"> організаці</w:t>
            </w:r>
            <w:r w:rsidR="00DB262B">
              <w:rPr>
                <w:lang w:val="uk-UA"/>
              </w:rPr>
              <w:t>єю</w:t>
            </w:r>
            <w:r w:rsidRPr="003B3AEB">
              <w:rPr>
                <w:lang w:val="uk-UA"/>
              </w:rPr>
              <w:t xml:space="preserve">, як наказано в підпункті </w:t>
            </w:r>
            <w:r w:rsidR="00B06692" w:rsidRPr="003B3AEB">
              <w:rPr>
                <w:lang w:val="uk-UA"/>
              </w:rPr>
              <w:t>74</w:t>
            </w:r>
            <w:r w:rsidRPr="003B3AEB">
              <w:rPr>
                <w:lang w:val="uk-UA"/>
              </w:rPr>
              <w:t>.3 Опису;</w:t>
            </w:r>
          </w:p>
        </w:tc>
      </w:tr>
      <w:tr w:rsidR="00E93076" w:rsidRPr="00DB67A3" w14:paraId="3478D343" w14:textId="77777777" w:rsidTr="0043255F">
        <w:trPr>
          <w:trHeight w:val="275"/>
        </w:trPr>
        <w:tc>
          <w:tcPr>
            <w:tcW w:w="4962" w:type="dxa"/>
            <w:gridSpan w:val="2"/>
          </w:tcPr>
          <w:p w14:paraId="53886779" w14:textId="786667A5"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 xml:space="preserve">9.1.3. </w:t>
            </w:r>
            <w:r w:rsidRPr="00743DD2">
              <w:rPr>
                <w:rFonts w:cs="Arial"/>
                <w:lang w:val="lt-LT" w:bidi="lt-LT"/>
              </w:rPr>
              <w:t xml:space="preserve">pasiūlymas neatitinka </w:t>
            </w:r>
            <w:r>
              <w:rPr>
                <w:rFonts w:cs="Arial"/>
                <w:lang w:val="lt-LT" w:bidi="lt-LT"/>
              </w:rPr>
              <w:t>pirkimo sąlygose</w:t>
            </w:r>
            <w:r w:rsidRPr="00743DD2">
              <w:rPr>
                <w:rFonts w:cs="Arial"/>
                <w:lang w:val="lt-LT" w:bidi="lt-LT"/>
              </w:rPr>
              <w:t xml:space="preserve"> nustatytų reikalavimų;</w:t>
            </w:r>
          </w:p>
        </w:tc>
        <w:tc>
          <w:tcPr>
            <w:tcW w:w="4819" w:type="dxa"/>
          </w:tcPr>
          <w:p w14:paraId="32F6787B" w14:textId="5939B539" w:rsidR="00E93076" w:rsidRPr="006C04A2" w:rsidRDefault="00E93076" w:rsidP="00E93076">
            <w:pPr>
              <w:ind w:left="601"/>
              <w:jc w:val="both"/>
              <w:rPr>
                <w:lang w:val="uk-UA"/>
              </w:rPr>
            </w:pPr>
            <w:r w:rsidRPr="003B3AEB">
              <w:rPr>
                <w:lang w:val="uk-UA"/>
              </w:rPr>
              <w:t>9.1.3тендерна заявка не відповідає вимогам, викладеним у Закупівельній документації;</w:t>
            </w:r>
          </w:p>
        </w:tc>
      </w:tr>
      <w:tr w:rsidR="00E93076" w:rsidRPr="00DB67A3" w14:paraId="5AA0DA54" w14:textId="77777777" w:rsidTr="0043255F">
        <w:trPr>
          <w:trHeight w:val="275"/>
        </w:trPr>
        <w:tc>
          <w:tcPr>
            <w:tcW w:w="4962" w:type="dxa"/>
            <w:gridSpan w:val="2"/>
          </w:tcPr>
          <w:p w14:paraId="1A4D7D3F" w14:textId="26E3F75A"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 xml:space="preserve">9.1.4. </w:t>
            </w:r>
            <w:r w:rsidRPr="00743DD2">
              <w:rPr>
                <w:rFonts w:cs="Arial"/>
                <w:lang w:val="lt-LT" w:bidi="lt-LT"/>
              </w:rPr>
              <w:t xml:space="preserve">buvo pasiūlyta neįprastai maža kaina, ir </w:t>
            </w:r>
            <w:r>
              <w:rPr>
                <w:rFonts w:cs="Arial"/>
                <w:lang w:val="lt-LT" w:bidi="lt-LT"/>
              </w:rPr>
              <w:t>r</w:t>
            </w:r>
            <w:r w:rsidRPr="00743DD2">
              <w:rPr>
                <w:rFonts w:cs="Arial"/>
                <w:lang w:val="lt-LT" w:bidi="lt-LT"/>
              </w:rPr>
              <w:t>angovas Perkančiosios organizacijos prašymu nepateikė tinkamų kainos pagrįstumo įrodymų;</w:t>
            </w:r>
          </w:p>
        </w:tc>
        <w:tc>
          <w:tcPr>
            <w:tcW w:w="4819" w:type="dxa"/>
          </w:tcPr>
          <w:p w14:paraId="29CA8D70" w14:textId="1A668464" w:rsidR="00E93076" w:rsidRPr="006C04A2" w:rsidRDefault="00E93076" w:rsidP="00DB262B">
            <w:pPr>
              <w:ind w:left="601"/>
              <w:jc w:val="both"/>
              <w:rPr>
                <w:lang w:val="uk-UA"/>
              </w:rPr>
            </w:pPr>
            <w:r w:rsidRPr="003B3AEB">
              <w:rPr>
                <w:lang w:val="uk-UA"/>
              </w:rPr>
              <w:t xml:space="preserve">9.1.4.була запропонована аномально низька ціна, і Підрядник не представив належних доказів обґрунтованості ціни за запитом </w:t>
            </w:r>
            <w:r w:rsidR="00DB262B">
              <w:rPr>
                <w:lang w:val="uk-UA"/>
              </w:rPr>
              <w:t>закупівельної</w:t>
            </w:r>
            <w:r w:rsidR="00DB262B" w:rsidRPr="00DB262B">
              <w:rPr>
                <w:lang w:val="uk-UA"/>
              </w:rPr>
              <w:t xml:space="preserve"> організаці</w:t>
            </w:r>
            <w:r w:rsidR="00DB262B">
              <w:rPr>
                <w:lang w:val="uk-UA"/>
              </w:rPr>
              <w:t>ї</w:t>
            </w:r>
            <w:r w:rsidRPr="003B3AEB">
              <w:rPr>
                <w:lang w:val="uk-UA"/>
              </w:rPr>
              <w:t>;</w:t>
            </w:r>
          </w:p>
        </w:tc>
      </w:tr>
      <w:tr w:rsidR="00E93076" w:rsidRPr="00DB67A3" w14:paraId="5BDC267B" w14:textId="77777777" w:rsidTr="0043255F">
        <w:trPr>
          <w:trHeight w:val="275"/>
        </w:trPr>
        <w:tc>
          <w:tcPr>
            <w:tcW w:w="4962" w:type="dxa"/>
            <w:gridSpan w:val="2"/>
          </w:tcPr>
          <w:p w14:paraId="5652F9FE" w14:textId="3C773CDA" w:rsidR="00E93076" w:rsidRPr="00510DCF" w:rsidRDefault="00E93076" w:rsidP="00E93076">
            <w:pPr>
              <w:widowControl w:val="0"/>
              <w:tabs>
                <w:tab w:val="left" w:pos="540"/>
                <w:tab w:val="left" w:pos="720"/>
              </w:tabs>
              <w:ind w:left="462" w:right="33"/>
              <w:jc w:val="both"/>
              <w:outlineLvl w:val="2"/>
              <w:rPr>
                <w:color w:val="222222"/>
                <w:lang w:val="uk-UA"/>
              </w:rPr>
            </w:pPr>
            <w:r>
              <w:rPr>
                <w:lang w:val="lt-LT" w:bidi="lt-LT"/>
              </w:rPr>
              <w:t>9.1.5. r</w:t>
            </w:r>
            <w:r w:rsidRPr="00743DD2">
              <w:rPr>
                <w:lang w:val="lt-LT" w:bidi="lt-LT"/>
              </w:rPr>
              <w:t xml:space="preserve">angovo pasiūlymo kaina viršija </w:t>
            </w:r>
            <w:r>
              <w:rPr>
                <w:lang w:val="lt-LT" w:bidi="lt-LT"/>
              </w:rPr>
              <w:t>pirkimo sąlygų</w:t>
            </w:r>
            <w:r w:rsidRPr="00743DD2">
              <w:rPr>
                <w:lang w:val="lt-LT" w:bidi="lt-LT"/>
              </w:rPr>
              <w:t xml:space="preserve"> 2.5 punkte nustatytą numatomą pirkimo vertę; </w:t>
            </w:r>
          </w:p>
        </w:tc>
        <w:tc>
          <w:tcPr>
            <w:tcW w:w="4819" w:type="dxa"/>
          </w:tcPr>
          <w:p w14:paraId="484D6302" w14:textId="7A279412" w:rsidR="00E93076" w:rsidRPr="00510DCF" w:rsidRDefault="00E93076" w:rsidP="00E93076">
            <w:pPr>
              <w:ind w:left="601"/>
              <w:jc w:val="both"/>
              <w:rPr>
                <w:lang w:val="uk-UA"/>
              </w:rPr>
            </w:pPr>
            <w:r>
              <w:rPr>
                <w:lang w:val="lt-LT"/>
              </w:rPr>
              <w:t>9.1.5.</w:t>
            </w:r>
            <w:r w:rsidRPr="0043255F">
              <w:rPr>
                <w:lang w:val="uk-UA"/>
              </w:rPr>
              <w:t xml:space="preserve">якщо ціна тендерної заявки Підрядника перевищує розрахункову вартість закупівлі, зазначену в пункті 2.5 закупівельної документації; </w:t>
            </w:r>
          </w:p>
        </w:tc>
      </w:tr>
      <w:tr w:rsidR="00E93076" w:rsidRPr="00DB67A3" w14:paraId="4B8F5F90" w14:textId="77777777" w:rsidTr="0043255F">
        <w:trPr>
          <w:trHeight w:val="275"/>
        </w:trPr>
        <w:tc>
          <w:tcPr>
            <w:tcW w:w="4962" w:type="dxa"/>
            <w:gridSpan w:val="2"/>
          </w:tcPr>
          <w:p w14:paraId="27BD25F6" w14:textId="1D0A6A89" w:rsidR="00E93076" w:rsidRPr="00510DCF" w:rsidRDefault="00E93076" w:rsidP="00E93076">
            <w:pPr>
              <w:widowControl w:val="0"/>
              <w:tabs>
                <w:tab w:val="left" w:pos="540"/>
                <w:tab w:val="left" w:pos="720"/>
              </w:tabs>
              <w:ind w:left="462" w:right="33"/>
              <w:jc w:val="both"/>
              <w:outlineLvl w:val="2"/>
              <w:rPr>
                <w:color w:val="222222"/>
                <w:lang w:val="uk-UA"/>
              </w:rPr>
            </w:pPr>
            <w:r>
              <w:rPr>
                <w:lang w:val="lt-LT" w:bidi="lt-LT"/>
              </w:rPr>
              <w:t>9.1.6. r</w:t>
            </w:r>
            <w:r w:rsidRPr="00743DD2">
              <w:rPr>
                <w:lang w:val="lt-LT" w:bidi="lt-LT"/>
              </w:rPr>
              <w:t>angovas pasiūlyme pateikė melagingą informaciją apie savo atitiktį nustatytiems reikalavimams, ir Perkančioji organizacija gali tai įrodyti bet kokiomis teisėtomis priemonėmis</w:t>
            </w:r>
            <w:r w:rsidRPr="00743DD2">
              <w:rPr>
                <w:rFonts w:cs="Arial"/>
                <w:lang w:val="lt-LT" w:bidi="lt-LT"/>
              </w:rPr>
              <w:t>;</w:t>
            </w:r>
          </w:p>
        </w:tc>
        <w:tc>
          <w:tcPr>
            <w:tcW w:w="4819" w:type="dxa"/>
          </w:tcPr>
          <w:p w14:paraId="1E6609B6" w14:textId="284EBF87" w:rsidR="00E93076" w:rsidRPr="006C04A2" w:rsidRDefault="00E93076" w:rsidP="00DB262B">
            <w:pPr>
              <w:ind w:left="601"/>
              <w:jc w:val="both"/>
              <w:rPr>
                <w:lang w:val="uk-UA"/>
              </w:rPr>
            </w:pPr>
            <w:r w:rsidRPr="003B3AEB">
              <w:rPr>
                <w:lang w:val="uk-UA"/>
              </w:rPr>
              <w:t xml:space="preserve">9.1.6.Підрядник представив у тендерній заявці недостовірну інформацію про свою відповідність встановленим вимогам, яка може бути доведена </w:t>
            </w:r>
            <w:r w:rsidR="00DB262B">
              <w:rPr>
                <w:lang w:val="uk-UA"/>
              </w:rPr>
              <w:t>закупівельною</w:t>
            </w:r>
            <w:r w:rsidR="00DB262B" w:rsidRPr="00DB262B">
              <w:rPr>
                <w:lang w:val="uk-UA"/>
              </w:rPr>
              <w:t xml:space="preserve"> організаці</w:t>
            </w:r>
            <w:r w:rsidR="00DB262B">
              <w:rPr>
                <w:lang w:val="uk-UA"/>
              </w:rPr>
              <w:t>єю</w:t>
            </w:r>
            <w:r w:rsidR="00DB262B" w:rsidRPr="00DB262B">
              <w:rPr>
                <w:lang w:val="uk-UA"/>
              </w:rPr>
              <w:t xml:space="preserve"> </w:t>
            </w:r>
            <w:r w:rsidRPr="003B3AEB">
              <w:rPr>
                <w:lang w:val="uk-UA"/>
              </w:rPr>
              <w:t>будь-яким законним способом;</w:t>
            </w:r>
          </w:p>
        </w:tc>
      </w:tr>
      <w:tr w:rsidR="00E93076" w:rsidRPr="00DB67A3" w14:paraId="1B520DCA" w14:textId="77777777" w:rsidTr="0043255F">
        <w:trPr>
          <w:trHeight w:val="275"/>
        </w:trPr>
        <w:tc>
          <w:tcPr>
            <w:tcW w:w="4962" w:type="dxa"/>
            <w:gridSpan w:val="2"/>
          </w:tcPr>
          <w:p w14:paraId="5651E5FC" w14:textId="0B8558DD"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9.1.7. r</w:t>
            </w:r>
            <w:r w:rsidRPr="00743DD2">
              <w:rPr>
                <w:rFonts w:cs="Arial"/>
                <w:lang w:val="lt-LT" w:bidi="lt-LT"/>
              </w:rPr>
              <w:t>angovas pateikė alternatyvų pasiūlymą; jo pasiūlymas ir alternatyvus (-i) pasiūlymas (-ai) bus atmesti;</w:t>
            </w:r>
          </w:p>
        </w:tc>
        <w:tc>
          <w:tcPr>
            <w:tcW w:w="4819" w:type="dxa"/>
          </w:tcPr>
          <w:p w14:paraId="1EF0EA1D" w14:textId="3EEA4A32" w:rsidR="00E93076" w:rsidRPr="006C04A2" w:rsidRDefault="00E93076" w:rsidP="00E93076">
            <w:pPr>
              <w:ind w:left="601"/>
              <w:jc w:val="both"/>
              <w:rPr>
                <w:lang w:val="uk-UA"/>
              </w:rPr>
            </w:pPr>
            <w:r w:rsidRPr="003B3AEB">
              <w:rPr>
                <w:lang w:val="uk-UA"/>
              </w:rPr>
              <w:t>9.1.7.Підрядник подав альтернативну тендерну заявку; і його заявка та альтернативні тендерні заявки будуть відхилені;</w:t>
            </w:r>
          </w:p>
        </w:tc>
      </w:tr>
      <w:tr w:rsidR="00E93076" w:rsidRPr="00DB67A3" w14:paraId="204DE90D" w14:textId="77777777" w:rsidTr="0043255F">
        <w:trPr>
          <w:trHeight w:val="275"/>
        </w:trPr>
        <w:tc>
          <w:tcPr>
            <w:tcW w:w="4962" w:type="dxa"/>
            <w:gridSpan w:val="2"/>
          </w:tcPr>
          <w:p w14:paraId="35E7BB27" w14:textId="04C3CE56" w:rsidR="00E93076" w:rsidRPr="00510DCF" w:rsidRDefault="00E93076" w:rsidP="00E93076">
            <w:pPr>
              <w:widowControl w:val="0"/>
              <w:tabs>
                <w:tab w:val="left" w:pos="540"/>
                <w:tab w:val="left" w:pos="720"/>
              </w:tabs>
              <w:ind w:left="462" w:right="33"/>
              <w:jc w:val="both"/>
              <w:outlineLvl w:val="2"/>
              <w:rPr>
                <w:color w:val="222222"/>
                <w:lang w:val="uk-UA"/>
              </w:rPr>
            </w:pPr>
            <w:r>
              <w:rPr>
                <w:rFonts w:cs="Arial"/>
                <w:lang w:val="lt-LT" w:bidi="lt-LT"/>
              </w:rPr>
              <w:t xml:space="preserve">9.1.8. </w:t>
            </w:r>
            <w:r w:rsidRPr="00743DD2">
              <w:rPr>
                <w:rFonts w:cs="Arial"/>
                <w:lang w:val="lt-LT" w:bidi="lt-LT"/>
              </w:rPr>
              <w:t xml:space="preserve">kitais </w:t>
            </w:r>
            <w:r>
              <w:rPr>
                <w:rFonts w:cs="Arial"/>
                <w:lang w:val="lt-LT" w:bidi="lt-LT"/>
              </w:rPr>
              <w:t>a</w:t>
            </w:r>
            <w:r w:rsidRPr="00743DD2">
              <w:rPr>
                <w:rFonts w:cs="Arial"/>
                <w:lang w:val="lt-LT" w:bidi="lt-LT"/>
              </w:rPr>
              <w:t>praše numatytais atvejais</w:t>
            </w:r>
            <w:r w:rsidRPr="00743DD2">
              <w:rPr>
                <w:lang w:val="lt-LT" w:bidi="lt-LT"/>
              </w:rPr>
              <w:t>.</w:t>
            </w:r>
          </w:p>
        </w:tc>
        <w:tc>
          <w:tcPr>
            <w:tcW w:w="4819" w:type="dxa"/>
          </w:tcPr>
          <w:p w14:paraId="1603868F" w14:textId="0B33C8BF" w:rsidR="00E93076" w:rsidRPr="006C04A2" w:rsidRDefault="00E93076" w:rsidP="00E93076">
            <w:pPr>
              <w:ind w:left="601"/>
              <w:jc w:val="both"/>
              <w:rPr>
                <w:lang w:val="uk-UA"/>
              </w:rPr>
            </w:pPr>
            <w:r w:rsidRPr="003B3AEB">
              <w:rPr>
                <w:lang w:val="uk-UA"/>
              </w:rPr>
              <w:t>9.1.8.в інших випадках, передбачених в Описі.</w:t>
            </w:r>
          </w:p>
        </w:tc>
      </w:tr>
      <w:tr w:rsidR="00E93076" w:rsidRPr="0022056A" w14:paraId="3C899613" w14:textId="77777777" w:rsidTr="0043255F">
        <w:trPr>
          <w:trHeight w:val="275"/>
        </w:trPr>
        <w:tc>
          <w:tcPr>
            <w:tcW w:w="4962" w:type="dxa"/>
            <w:gridSpan w:val="2"/>
          </w:tcPr>
          <w:p w14:paraId="67F26E0A" w14:textId="3AA181ED" w:rsidR="00E93076" w:rsidRPr="00020074" w:rsidRDefault="005F2852" w:rsidP="00E93076">
            <w:pPr>
              <w:widowControl w:val="0"/>
              <w:tabs>
                <w:tab w:val="left" w:pos="540"/>
                <w:tab w:val="left" w:pos="720"/>
              </w:tabs>
              <w:ind w:right="33"/>
              <w:jc w:val="center"/>
              <w:outlineLvl w:val="2"/>
              <w:rPr>
                <w:b/>
                <w:bCs/>
                <w:color w:val="222222"/>
                <w:lang w:val="uk-UA"/>
              </w:rPr>
            </w:pPr>
            <w:r>
              <w:rPr>
                <w:b/>
                <w:bCs/>
                <w:spacing w:val="-2"/>
                <w:lang w:bidi="lt-LT"/>
              </w:rPr>
              <w:t>10.</w:t>
            </w:r>
            <w:r w:rsidR="00E93076">
              <w:rPr>
                <w:b/>
                <w:bCs/>
                <w:spacing w:val="-2"/>
                <w:lang w:bidi="lt-LT"/>
              </w:rPr>
              <w:t xml:space="preserve"> </w:t>
            </w:r>
            <w:r w:rsidR="00E93076" w:rsidRPr="00020074">
              <w:rPr>
                <w:b/>
                <w:bCs/>
                <w:spacing w:val="-2"/>
                <w:lang w:bidi="lt-LT"/>
              </w:rPr>
              <w:t>GINČŲ SPRENDIMO TVARKA</w:t>
            </w:r>
          </w:p>
        </w:tc>
        <w:tc>
          <w:tcPr>
            <w:tcW w:w="4819" w:type="dxa"/>
          </w:tcPr>
          <w:p w14:paraId="5A745910" w14:textId="188C3801" w:rsidR="00E93076" w:rsidRPr="006C04A2" w:rsidRDefault="005F2852" w:rsidP="00E93076">
            <w:pPr>
              <w:jc w:val="center"/>
              <w:rPr>
                <w:b/>
                <w:bCs/>
                <w:lang w:val="uk-UA"/>
              </w:rPr>
            </w:pPr>
            <w:r w:rsidRPr="003B3AEB">
              <w:rPr>
                <w:b/>
                <w:bCs/>
                <w:lang w:val="uk-UA"/>
              </w:rPr>
              <w:t xml:space="preserve">10. </w:t>
            </w:r>
            <w:r w:rsidR="00E93076" w:rsidRPr="003B3AEB">
              <w:rPr>
                <w:b/>
                <w:bCs/>
                <w:lang w:val="uk-UA"/>
              </w:rPr>
              <w:t>ПРОЦЕДУРА ВРЕГУЛЮВАННЯ СПОРІВ</w:t>
            </w:r>
          </w:p>
        </w:tc>
      </w:tr>
      <w:tr w:rsidR="00E93076" w:rsidRPr="00DB67A3" w14:paraId="194E8EB8" w14:textId="77777777" w:rsidTr="0043255F">
        <w:trPr>
          <w:trHeight w:val="275"/>
        </w:trPr>
        <w:tc>
          <w:tcPr>
            <w:tcW w:w="4962" w:type="dxa"/>
            <w:gridSpan w:val="2"/>
          </w:tcPr>
          <w:p w14:paraId="054F39E3" w14:textId="183F8DE8" w:rsidR="00E93076" w:rsidRPr="00510DCF" w:rsidRDefault="00E93076" w:rsidP="00E93076">
            <w:pPr>
              <w:widowControl w:val="0"/>
              <w:tabs>
                <w:tab w:val="left" w:pos="540"/>
                <w:tab w:val="left" w:pos="720"/>
              </w:tabs>
              <w:ind w:right="33"/>
              <w:jc w:val="both"/>
              <w:outlineLvl w:val="2"/>
              <w:rPr>
                <w:color w:val="222222"/>
                <w:lang w:val="uk-UA"/>
              </w:rPr>
            </w:pPr>
            <w:r>
              <w:rPr>
                <w:rFonts w:eastAsia="Calibri Light"/>
                <w:szCs w:val="26"/>
                <w:lang w:val="lt-LT" w:bidi="lt-LT"/>
              </w:rPr>
              <w:t xml:space="preserve">10.1. </w:t>
            </w:r>
            <w:r w:rsidRPr="00743DD2">
              <w:rPr>
                <w:rFonts w:eastAsia="Calibri Light"/>
                <w:szCs w:val="26"/>
                <w:lang w:val="lt-LT" w:bidi="lt-LT"/>
              </w:rPr>
              <w:t xml:space="preserve">Ginčai tarp Perkančiosios organizacijos ir </w:t>
            </w:r>
            <w:r>
              <w:rPr>
                <w:rFonts w:eastAsia="Calibri Light"/>
                <w:szCs w:val="26"/>
                <w:lang w:val="lt-LT" w:bidi="lt-LT"/>
              </w:rPr>
              <w:t>r</w:t>
            </w:r>
            <w:r w:rsidRPr="00743DD2">
              <w:rPr>
                <w:rFonts w:eastAsia="Calibri Light"/>
                <w:szCs w:val="26"/>
                <w:lang w:val="lt-LT" w:bidi="lt-LT"/>
              </w:rPr>
              <w:t>angovų nagrinėjami Lietuvos Respublikos viešųjų pirkimų įstatymo VII skyriuje nustatyta tvarka</w:t>
            </w:r>
            <w:r w:rsidRPr="00743DD2">
              <w:rPr>
                <w:lang w:val="lt-LT" w:bidi="lt-LT"/>
              </w:rPr>
              <w:t>.</w:t>
            </w:r>
          </w:p>
        </w:tc>
        <w:tc>
          <w:tcPr>
            <w:tcW w:w="4819" w:type="dxa"/>
          </w:tcPr>
          <w:p w14:paraId="4B6C6AEB" w14:textId="1E03F0C3" w:rsidR="00E93076" w:rsidRPr="006C04A2" w:rsidRDefault="00E93076" w:rsidP="00DB262B">
            <w:pPr>
              <w:jc w:val="both"/>
              <w:rPr>
                <w:lang w:val="uk-UA"/>
              </w:rPr>
            </w:pPr>
            <w:r w:rsidRPr="003B3AEB">
              <w:rPr>
                <w:lang w:val="uk-UA"/>
              </w:rPr>
              <w:t xml:space="preserve">10.1.Спори між </w:t>
            </w:r>
            <w:r w:rsidR="00DB262B">
              <w:rPr>
                <w:lang w:val="uk-UA"/>
              </w:rPr>
              <w:t>закупівельною</w:t>
            </w:r>
            <w:r w:rsidR="00DB262B" w:rsidRPr="00DB262B">
              <w:rPr>
                <w:lang w:val="uk-UA"/>
              </w:rPr>
              <w:t xml:space="preserve"> організаці</w:t>
            </w:r>
            <w:r w:rsidR="00DB262B">
              <w:rPr>
                <w:lang w:val="uk-UA"/>
              </w:rPr>
              <w:t>єю</w:t>
            </w:r>
            <w:r w:rsidR="00DB262B" w:rsidRPr="00DB262B">
              <w:rPr>
                <w:lang w:val="uk-UA"/>
              </w:rPr>
              <w:t xml:space="preserve"> </w:t>
            </w:r>
            <w:r w:rsidRPr="003B3AEB">
              <w:rPr>
                <w:lang w:val="uk-UA"/>
              </w:rPr>
              <w:t>і підрядниками розглядаються відповідно до процедури, зазначеної в частині VII закону Про державні закупівлі Литовської Республіки.</w:t>
            </w:r>
          </w:p>
        </w:tc>
      </w:tr>
      <w:tr w:rsidR="00E93076" w:rsidRPr="00DB67A3" w14:paraId="784D1CAC" w14:textId="77777777" w:rsidTr="0043255F">
        <w:trPr>
          <w:trHeight w:val="275"/>
        </w:trPr>
        <w:tc>
          <w:tcPr>
            <w:tcW w:w="4962" w:type="dxa"/>
            <w:gridSpan w:val="2"/>
          </w:tcPr>
          <w:p w14:paraId="7B3435A9" w14:textId="77777777" w:rsidR="00E93076" w:rsidRPr="00510DCF" w:rsidRDefault="00E93076" w:rsidP="00E93076">
            <w:pPr>
              <w:widowControl w:val="0"/>
              <w:tabs>
                <w:tab w:val="left" w:pos="540"/>
                <w:tab w:val="left" w:pos="720"/>
              </w:tabs>
              <w:ind w:right="33"/>
              <w:jc w:val="both"/>
              <w:outlineLvl w:val="2"/>
              <w:rPr>
                <w:color w:val="222222"/>
                <w:lang w:val="uk-UA"/>
              </w:rPr>
            </w:pPr>
          </w:p>
        </w:tc>
        <w:tc>
          <w:tcPr>
            <w:tcW w:w="4819" w:type="dxa"/>
          </w:tcPr>
          <w:p w14:paraId="1CFB85EA" w14:textId="77777777" w:rsidR="00E93076" w:rsidRPr="006C04A2" w:rsidRDefault="00E93076" w:rsidP="00E93076">
            <w:pPr>
              <w:jc w:val="both"/>
              <w:rPr>
                <w:lang w:val="uk-UA"/>
              </w:rPr>
            </w:pPr>
          </w:p>
        </w:tc>
      </w:tr>
      <w:tr w:rsidR="00E93076" w:rsidRPr="00EF24B5" w14:paraId="2A4F5A3B" w14:textId="77777777" w:rsidTr="0043255F">
        <w:trPr>
          <w:trHeight w:val="275"/>
        </w:trPr>
        <w:tc>
          <w:tcPr>
            <w:tcW w:w="4962" w:type="dxa"/>
            <w:gridSpan w:val="2"/>
          </w:tcPr>
          <w:p w14:paraId="4151FB4E" w14:textId="77C93AD8" w:rsidR="00E93076" w:rsidRPr="00020074" w:rsidRDefault="005F2852" w:rsidP="00E93076">
            <w:pPr>
              <w:widowControl w:val="0"/>
              <w:tabs>
                <w:tab w:val="left" w:pos="540"/>
                <w:tab w:val="left" w:pos="720"/>
              </w:tabs>
              <w:ind w:right="33"/>
              <w:jc w:val="center"/>
              <w:outlineLvl w:val="2"/>
              <w:rPr>
                <w:b/>
                <w:bCs/>
                <w:color w:val="222222"/>
                <w:lang w:val="uk-UA"/>
              </w:rPr>
            </w:pPr>
            <w:r>
              <w:rPr>
                <w:b/>
                <w:bCs/>
                <w:spacing w:val="-2"/>
                <w:lang w:bidi="lt-LT"/>
              </w:rPr>
              <w:t>11.</w:t>
            </w:r>
            <w:r w:rsidR="00E93076">
              <w:rPr>
                <w:b/>
                <w:bCs/>
                <w:spacing w:val="-2"/>
                <w:lang w:bidi="lt-LT"/>
              </w:rPr>
              <w:t xml:space="preserve"> </w:t>
            </w:r>
            <w:r w:rsidR="00E93076" w:rsidRPr="00020074">
              <w:rPr>
                <w:b/>
                <w:bCs/>
                <w:spacing w:val="-2"/>
                <w:lang w:bidi="lt-LT"/>
              </w:rPr>
              <w:t>SUTARTIES SUDARYMAS IR SĄLYGOS</w:t>
            </w:r>
          </w:p>
        </w:tc>
        <w:tc>
          <w:tcPr>
            <w:tcW w:w="4819" w:type="dxa"/>
          </w:tcPr>
          <w:p w14:paraId="0122ACE4" w14:textId="7EE8384A" w:rsidR="00E93076" w:rsidRPr="006C04A2" w:rsidRDefault="005F2852" w:rsidP="00E93076">
            <w:pPr>
              <w:jc w:val="center"/>
              <w:rPr>
                <w:b/>
                <w:bCs/>
                <w:lang w:val="uk-UA"/>
              </w:rPr>
            </w:pPr>
            <w:r w:rsidRPr="003B3AEB">
              <w:rPr>
                <w:b/>
                <w:bCs/>
                <w:lang w:val="uk-UA"/>
              </w:rPr>
              <w:t xml:space="preserve">11. </w:t>
            </w:r>
            <w:r w:rsidR="00E93076" w:rsidRPr="003B3AEB">
              <w:rPr>
                <w:b/>
                <w:bCs/>
                <w:lang w:val="uk-UA"/>
              </w:rPr>
              <w:t>УКЛАДЕННЯ ТА УМОВИ КОНТРАКТУ</w:t>
            </w:r>
          </w:p>
        </w:tc>
      </w:tr>
      <w:tr w:rsidR="00E93076" w:rsidRPr="00DB67A3" w14:paraId="38E0767D" w14:textId="77777777" w:rsidTr="0043255F">
        <w:trPr>
          <w:trHeight w:val="275"/>
        </w:trPr>
        <w:tc>
          <w:tcPr>
            <w:tcW w:w="4962" w:type="dxa"/>
            <w:gridSpan w:val="2"/>
          </w:tcPr>
          <w:p w14:paraId="3CFDDB08" w14:textId="584D1AE0"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11.1. </w:t>
            </w:r>
            <w:r w:rsidRPr="00743DD2">
              <w:rPr>
                <w:lang w:val="lt-LT" w:bidi="lt-LT"/>
              </w:rPr>
              <w:t xml:space="preserve">Perkančioji organizacija pagal pirkimo sąlygų </w:t>
            </w:r>
            <w:r w:rsidR="00721069">
              <w:rPr>
                <w:lang w:val="lt-LT" w:bidi="lt-LT"/>
              </w:rPr>
              <w:t>3</w:t>
            </w:r>
            <w:r w:rsidRPr="00743DD2">
              <w:rPr>
                <w:lang w:val="lt-LT" w:bidi="lt-LT"/>
              </w:rPr>
              <w:t xml:space="preserve"> priede pateiktą sutarties projektą parengia </w:t>
            </w:r>
            <w:r>
              <w:rPr>
                <w:lang w:val="lt-LT" w:bidi="lt-LT"/>
              </w:rPr>
              <w:t>d</w:t>
            </w:r>
            <w:r w:rsidRPr="00743DD2">
              <w:rPr>
                <w:lang w:val="lt-LT" w:bidi="lt-LT"/>
              </w:rPr>
              <w:t xml:space="preserve">arbų viešojo pirkimo sutartį (toliau – </w:t>
            </w:r>
            <w:r>
              <w:rPr>
                <w:lang w:val="lt-LT" w:bidi="lt-LT"/>
              </w:rPr>
              <w:t>s</w:t>
            </w:r>
            <w:r w:rsidRPr="00743DD2">
              <w:rPr>
                <w:lang w:val="lt-LT" w:bidi="lt-LT"/>
              </w:rPr>
              <w:t xml:space="preserve">utartis) ir siūlo ją pasirašyti atrinktam </w:t>
            </w:r>
            <w:r>
              <w:rPr>
                <w:lang w:val="lt-LT" w:bidi="lt-LT"/>
              </w:rPr>
              <w:t>r</w:t>
            </w:r>
            <w:r w:rsidRPr="00743DD2">
              <w:rPr>
                <w:lang w:val="lt-LT" w:bidi="lt-LT"/>
              </w:rPr>
              <w:t xml:space="preserve">angovui.  </w:t>
            </w:r>
          </w:p>
        </w:tc>
        <w:tc>
          <w:tcPr>
            <w:tcW w:w="4819" w:type="dxa"/>
          </w:tcPr>
          <w:p w14:paraId="71C8A14A" w14:textId="3A5BE1C1" w:rsidR="00E93076" w:rsidRPr="006C04A2" w:rsidRDefault="00E93076" w:rsidP="00E93076">
            <w:pPr>
              <w:jc w:val="both"/>
              <w:rPr>
                <w:lang w:val="uk-UA"/>
              </w:rPr>
            </w:pPr>
            <w:r w:rsidRPr="003B3AEB">
              <w:rPr>
                <w:lang w:val="uk-UA"/>
              </w:rPr>
              <w:t>11.1.</w:t>
            </w:r>
            <w:r w:rsidR="00DB262B" w:rsidRPr="005609FA">
              <w:rPr>
                <w:lang w:val="ru-RU"/>
              </w:rPr>
              <w:t xml:space="preserve"> </w:t>
            </w:r>
            <w:r w:rsidR="00DB262B">
              <w:rPr>
                <w:lang w:val="uk-UA"/>
              </w:rPr>
              <w:t>З</w:t>
            </w:r>
            <w:r w:rsidR="00DB262B" w:rsidRPr="00DB262B">
              <w:rPr>
                <w:lang w:val="uk-UA"/>
              </w:rPr>
              <w:t>акупівельна організація</w:t>
            </w:r>
            <w:r w:rsidRPr="003B3AEB">
              <w:rPr>
                <w:lang w:val="uk-UA"/>
              </w:rPr>
              <w:t xml:space="preserve"> готує державний контракт на закупівлю робіт (далі - контракт) відповідно до проекту контракту, наведеним в Додатку </w:t>
            </w:r>
            <w:r w:rsidR="00B06692" w:rsidRPr="003B3AEB">
              <w:rPr>
                <w:lang w:val="uk-UA"/>
              </w:rPr>
              <w:t>3</w:t>
            </w:r>
            <w:r w:rsidRPr="003B3AEB">
              <w:rPr>
                <w:lang w:val="uk-UA"/>
              </w:rPr>
              <w:t xml:space="preserve"> до Умов закупівель, і пропонує обраному підряднику підписати його.  </w:t>
            </w:r>
          </w:p>
        </w:tc>
      </w:tr>
      <w:tr w:rsidR="00E93076" w:rsidRPr="00DB67A3" w14:paraId="65A38FEF" w14:textId="77777777" w:rsidTr="0043255F">
        <w:trPr>
          <w:trHeight w:val="275"/>
        </w:trPr>
        <w:tc>
          <w:tcPr>
            <w:tcW w:w="4962" w:type="dxa"/>
            <w:gridSpan w:val="2"/>
          </w:tcPr>
          <w:p w14:paraId="162E74C0" w14:textId="4EB7A0FE" w:rsidR="00E93076" w:rsidRPr="00510DCF" w:rsidRDefault="00E93076" w:rsidP="00E93076">
            <w:pPr>
              <w:widowControl w:val="0"/>
              <w:tabs>
                <w:tab w:val="left" w:pos="540"/>
                <w:tab w:val="left" w:pos="720"/>
              </w:tabs>
              <w:ind w:right="33"/>
              <w:jc w:val="both"/>
              <w:outlineLvl w:val="2"/>
              <w:rPr>
                <w:color w:val="222222"/>
                <w:lang w:val="uk-UA"/>
              </w:rPr>
            </w:pPr>
            <w:r>
              <w:rPr>
                <w:lang w:val="lt-LT" w:bidi="lt-LT"/>
              </w:rPr>
              <w:t xml:space="preserve">11.2. </w:t>
            </w:r>
            <w:r w:rsidRPr="00743DD2">
              <w:rPr>
                <w:lang w:val="lt-LT" w:bidi="lt-LT"/>
              </w:rPr>
              <w:t xml:space="preserve">Rangovas </w:t>
            </w:r>
            <w:r w:rsidR="00721069">
              <w:rPr>
                <w:lang w:val="lt-LT" w:bidi="lt-LT"/>
              </w:rPr>
              <w:t>CVP IS priemonėmis</w:t>
            </w:r>
            <w:r w:rsidRPr="00743DD2">
              <w:rPr>
                <w:lang w:val="lt-LT" w:bidi="lt-LT"/>
              </w:rPr>
              <w:t xml:space="preserve"> kviečiamas pasirašyti sutartį. Perkančioji organizacija nurodo laikotarpį, per kurį konkursą laimėjęs </w:t>
            </w:r>
            <w:r>
              <w:rPr>
                <w:lang w:val="lt-LT" w:bidi="lt-LT"/>
              </w:rPr>
              <w:t>r</w:t>
            </w:r>
            <w:r w:rsidRPr="00743DD2">
              <w:rPr>
                <w:lang w:val="lt-LT" w:bidi="lt-LT"/>
              </w:rPr>
              <w:t xml:space="preserve">angovas turi pasirašyti sutartį. Sutarties pasirašymo laikas gali būti nurodytas atskirame pranešime arba pranešime apie konkurso </w:t>
            </w:r>
            <w:r w:rsidR="007F406E" w:rsidRPr="00743DD2">
              <w:rPr>
                <w:lang w:val="lt-LT" w:bidi="lt-LT"/>
              </w:rPr>
              <w:t>laimėtoj</w:t>
            </w:r>
            <w:r w:rsidR="007F406E">
              <w:rPr>
                <w:lang w:val="lt-LT" w:bidi="lt-LT"/>
              </w:rPr>
              <w:t>ą</w:t>
            </w:r>
            <w:r w:rsidRPr="00743DD2">
              <w:rPr>
                <w:lang w:val="lt-LT" w:bidi="lt-LT"/>
              </w:rPr>
              <w:t xml:space="preserve">. </w:t>
            </w:r>
          </w:p>
        </w:tc>
        <w:tc>
          <w:tcPr>
            <w:tcW w:w="4819" w:type="dxa"/>
          </w:tcPr>
          <w:p w14:paraId="0F41AD57" w14:textId="141BEE78" w:rsidR="00E93076" w:rsidRPr="00510DCF" w:rsidRDefault="00B06692" w:rsidP="00E93076">
            <w:pPr>
              <w:jc w:val="both"/>
              <w:rPr>
                <w:lang w:val="uk-UA"/>
              </w:rPr>
            </w:pPr>
            <w:r w:rsidRPr="00B06692">
              <w:rPr>
                <w:lang w:val="lt-LT"/>
              </w:rPr>
              <w:t xml:space="preserve">11.2. </w:t>
            </w:r>
            <w:proofErr w:type="spellStart"/>
            <w:r w:rsidRPr="00B06692">
              <w:rPr>
                <w:lang w:val="lt-LT"/>
              </w:rPr>
              <w:t>Підрядник</w:t>
            </w:r>
            <w:proofErr w:type="spellEnd"/>
            <w:r w:rsidRPr="00B06692">
              <w:rPr>
                <w:lang w:val="lt-LT"/>
              </w:rPr>
              <w:t xml:space="preserve"> </w:t>
            </w:r>
            <w:proofErr w:type="spellStart"/>
            <w:r w:rsidRPr="00B06692">
              <w:rPr>
                <w:lang w:val="lt-LT"/>
              </w:rPr>
              <w:t>запрошується</w:t>
            </w:r>
            <w:proofErr w:type="spellEnd"/>
            <w:r w:rsidRPr="00B06692">
              <w:rPr>
                <w:lang w:val="lt-LT"/>
              </w:rPr>
              <w:t xml:space="preserve"> </w:t>
            </w:r>
            <w:proofErr w:type="spellStart"/>
            <w:r w:rsidRPr="00B06692">
              <w:rPr>
                <w:lang w:val="lt-LT"/>
              </w:rPr>
              <w:t>до</w:t>
            </w:r>
            <w:proofErr w:type="spellEnd"/>
            <w:r w:rsidRPr="00B06692">
              <w:rPr>
                <w:lang w:val="lt-LT"/>
              </w:rPr>
              <w:t xml:space="preserve"> </w:t>
            </w:r>
            <w:proofErr w:type="spellStart"/>
            <w:r w:rsidRPr="00B06692">
              <w:rPr>
                <w:lang w:val="lt-LT"/>
              </w:rPr>
              <w:t>підписання</w:t>
            </w:r>
            <w:proofErr w:type="spellEnd"/>
            <w:r w:rsidRPr="00B06692">
              <w:rPr>
                <w:lang w:val="lt-LT"/>
              </w:rPr>
              <w:t xml:space="preserve"> </w:t>
            </w:r>
            <w:proofErr w:type="spellStart"/>
            <w:r w:rsidRPr="00B06692">
              <w:rPr>
                <w:lang w:val="lt-LT"/>
              </w:rPr>
              <w:t>договору</w:t>
            </w:r>
            <w:proofErr w:type="spellEnd"/>
            <w:r w:rsidRPr="00B06692">
              <w:rPr>
                <w:lang w:val="lt-LT"/>
              </w:rPr>
              <w:t xml:space="preserve"> </w:t>
            </w:r>
            <w:proofErr w:type="spellStart"/>
            <w:r w:rsidRPr="00B06692">
              <w:rPr>
                <w:lang w:val="lt-LT"/>
              </w:rPr>
              <w:t>засобами</w:t>
            </w:r>
            <w:proofErr w:type="spellEnd"/>
            <w:r w:rsidRPr="00B06692">
              <w:rPr>
                <w:lang w:val="lt-LT"/>
              </w:rPr>
              <w:t xml:space="preserve"> ІС ЦВП. </w:t>
            </w:r>
            <w:r w:rsidR="00DB262B">
              <w:rPr>
                <w:lang w:val="uk-UA"/>
              </w:rPr>
              <w:t>З</w:t>
            </w:r>
            <w:proofErr w:type="spellStart"/>
            <w:r w:rsidR="00DB262B" w:rsidRPr="00DB262B">
              <w:rPr>
                <w:lang w:val="lt-LT"/>
              </w:rPr>
              <w:t>акупівельна</w:t>
            </w:r>
            <w:proofErr w:type="spellEnd"/>
            <w:r w:rsidR="00DB262B" w:rsidRPr="00DB262B">
              <w:rPr>
                <w:lang w:val="lt-LT"/>
              </w:rPr>
              <w:t xml:space="preserve"> </w:t>
            </w:r>
            <w:proofErr w:type="spellStart"/>
            <w:r w:rsidR="00DB262B" w:rsidRPr="00DB262B">
              <w:rPr>
                <w:lang w:val="lt-LT"/>
              </w:rPr>
              <w:t>організація</w:t>
            </w:r>
            <w:proofErr w:type="spellEnd"/>
            <w:r w:rsidRPr="00B06692">
              <w:rPr>
                <w:lang w:val="lt-LT"/>
              </w:rPr>
              <w:t xml:space="preserve"> </w:t>
            </w:r>
            <w:proofErr w:type="spellStart"/>
            <w:r w:rsidRPr="00B06692">
              <w:rPr>
                <w:lang w:val="lt-LT"/>
              </w:rPr>
              <w:t>визначає</w:t>
            </w:r>
            <w:proofErr w:type="spellEnd"/>
            <w:r w:rsidR="00E93076" w:rsidRPr="00B06692">
              <w:rPr>
                <w:lang w:val="lt-LT"/>
              </w:rPr>
              <w:t xml:space="preserve"> </w:t>
            </w:r>
            <w:proofErr w:type="spellStart"/>
            <w:r w:rsidR="00E93076" w:rsidRPr="00B06692">
              <w:rPr>
                <w:lang w:val="lt-LT"/>
              </w:rPr>
              <w:t>термін</w:t>
            </w:r>
            <w:proofErr w:type="spellEnd"/>
            <w:r w:rsidR="00E93076" w:rsidRPr="00B06692">
              <w:rPr>
                <w:lang w:val="lt-LT"/>
              </w:rPr>
              <w:t xml:space="preserve">, </w:t>
            </w:r>
            <w:proofErr w:type="spellStart"/>
            <w:r w:rsidR="00E93076" w:rsidRPr="00B06692">
              <w:rPr>
                <w:lang w:val="lt-LT"/>
              </w:rPr>
              <w:t>протягом</w:t>
            </w:r>
            <w:proofErr w:type="spellEnd"/>
            <w:r w:rsidR="00E93076" w:rsidRPr="00B06692">
              <w:rPr>
                <w:lang w:val="lt-LT"/>
              </w:rPr>
              <w:t xml:space="preserve"> </w:t>
            </w:r>
            <w:proofErr w:type="spellStart"/>
            <w:r w:rsidR="00E93076" w:rsidRPr="00B06692">
              <w:rPr>
                <w:lang w:val="lt-LT"/>
              </w:rPr>
              <w:t>якого</w:t>
            </w:r>
            <w:proofErr w:type="spellEnd"/>
            <w:r w:rsidR="00E93076" w:rsidRPr="00B06692">
              <w:rPr>
                <w:lang w:val="lt-LT"/>
              </w:rPr>
              <w:t xml:space="preserve"> </w:t>
            </w:r>
            <w:proofErr w:type="spellStart"/>
            <w:r w:rsidR="00E93076" w:rsidRPr="00B06692">
              <w:rPr>
                <w:lang w:val="lt-LT"/>
              </w:rPr>
              <w:t>підрядник</w:t>
            </w:r>
            <w:proofErr w:type="spellEnd"/>
            <w:r w:rsidRPr="00B06692">
              <w:rPr>
                <w:lang w:val="lt-LT"/>
              </w:rPr>
              <w:t xml:space="preserve">, </w:t>
            </w:r>
            <w:proofErr w:type="spellStart"/>
            <w:r w:rsidRPr="00B06692">
              <w:rPr>
                <w:lang w:val="lt-LT"/>
              </w:rPr>
              <w:t>який</w:t>
            </w:r>
            <w:proofErr w:type="spellEnd"/>
            <w:r w:rsidRPr="00B06692">
              <w:rPr>
                <w:lang w:val="lt-LT"/>
              </w:rPr>
              <w:t xml:space="preserve"> </w:t>
            </w:r>
            <w:proofErr w:type="spellStart"/>
            <w:r w:rsidRPr="00B06692">
              <w:rPr>
                <w:lang w:val="lt-LT"/>
              </w:rPr>
              <w:t>переміг</w:t>
            </w:r>
            <w:proofErr w:type="spellEnd"/>
            <w:r w:rsidRPr="00B06692">
              <w:rPr>
                <w:lang w:val="lt-LT"/>
              </w:rPr>
              <w:t xml:space="preserve"> у </w:t>
            </w:r>
            <w:proofErr w:type="spellStart"/>
            <w:r w:rsidRPr="00B06692">
              <w:rPr>
                <w:lang w:val="lt-LT"/>
              </w:rPr>
              <w:t>тендері</w:t>
            </w:r>
            <w:proofErr w:type="spellEnd"/>
            <w:r w:rsidRPr="00B06692">
              <w:rPr>
                <w:lang w:val="lt-LT"/>
              </w:rPr>
              <w:t>,</w:t>
            </w:r>
            <w:r w:rsidR="00E93076" w:rsidRPr="00B06692">
              <w:rPr>
                <w:lang w:val="lt-LT"/>
              </w:rPr>
              <w:t xml:space="preserve"> </w:t>
            </w:r>
            <w:proofErr w:type="spellStart"/>
            <w:r w:rsidR="00E93076" w:rsidRPr="00B06692">
              <w:rPr>
                <w:lang w:val="lt-LT"/>
              </w:rPr>
              <w:t>повинен</w:t>
            </w:r>
            <w:proofErr w:type="spellEnd"/>
            <w:r w:rsidR="00E93076" w:rsidRPr="00B06692">
              <w:rPr>
                <w:lang w:val="lt-LT"/>
              </w:rPr>
              <w:t xml:space="preserve"> </w:t>
            </w:r>
            <w:proofErr w:type="spellStart"/>
            <w:r w:rsidR="00E93076" w:rsidRPr="00B06692">
              <w:rPr>
                <w:lang w:val="lt-LT"/>
              </w:rPr>
              <w:t>підписати</w:t>
            </w:r>
            <w:proofErr w:type="spellEnd"/>
            <w:r w:rsidR="00E93076" w:rsidRPr="00B06692">
              <w:rPr>
                <w:lang w:val="lt-LT"/>
              </w:rPr>
              <w:t xml:space="preserve"> </w:t>
            </w:r>
            <w:proofErr w:type="spellStart"/>
            <w:r w:rsidRPr="00B06692">
              <w:rPr>
                <w:lang w:val="lt-LT"/>
              </w:rPr>
              <w:t>договір</w:t>
            </w:r>
            <w:proofErr w:type="spellEnd"/>
            <w:r w:rsidR="00E93076" w:rsidRPr="00B06692">
              <w:rPr>
                <w:lang w:val="lt-LT"/>
              </w:rPr>
              <w:t xml:space="preserve">. </w:t>
            </w:r>
            <w:proofErr w:type="spellStart"/>
            <w:r w:rsidR="00E93076" w:rsidRPr="00B06692">
              <w:rPr>
                <w:lang w:val="lt-LT"/>
              </w:rPr>
              <w:t>Час</w:t>
            </w:r>
            <w:proofErr w:type="spellEnd"/>
            <w:r w:rsidR="00E93076" w:rsidRPr="00B06692">
              <w:rPr>
                <w:lang w:val="lt-LT"/>
              </w:rPr>
              <w:t xml:space="preserve"> </w:t>
            </w:r>
            <w:proofErr w:type="spellStart"/>
            <w:r w:rsidR="00E93076" w:rsidRPr="00B06692">
              <w:rPr>
                <w:lang w:val="lt-LT"/>
              </w:rPr>
              <w:t>підписання</w:t>
            </w:r>
            <w:proofErr w:type="spellEnd"/>
            <w:r w:rsidR="00E93076" w:rsidRPr="00B06692">
              <w:rPr>
                <w:lang w:val="lt-LT"/>
              </w:rPr>
              <w:t xml:space="preserve"> </w:t>
            </w:r>
            <w:proofErr w:type="spellStart"/>
            <w:r w:rsidRPr="00B06692">
              <w:rPr>
                <w:lang w:val="lt-LT"/>
              </w:rPr>
              <w:t>договору</w:t>
            </w:r>
            <w:proofErr w:type="spellEnd"/>
            <w:r w:rsidR="00E93076" w:rsidRPr="00B06692">
              <w:rPr>
                <w:lang w:val="lt-LT"/>
              </w:rPr>
              <w:t xml:space="preserve"> </w:t>
            </w:r>
            <w:proofErr w:type="spellStart"/>
            <w:r w:rsidR="00E93076" w:rsidRPr="00B06692">
              <w:rPr>
                <w:lang w:val="lt-LT"/>
              </w:rPr>
              <w:t>може</w:t>
            </w:r>
            <w:proofErr w:type="spellEnd"/>
            <w:r w:rsidR="00E93076" w:rsidRPr="00B06692">
              <w:rPr>
                <w:lang w:val="lt-LT"/>
              </w:rPr>
              <w:t xml:space="preserve"> </w:t>
            </w:r>
            <w:proofErr w:type="spellStart"/>
            <w:r w:rsidR="00E93076" w:rsidRPr="00B06692">
              <w:rPr>
                <w:lang w:val="lt-LT"/>
              </w:rPr>
              <w:t>бути</w:t>
            </w:r>
            <w:proofErr w:type="spellEnd"/>
            <w:r w:rsidR="00E93076" w:rsidRPr="00B06692">
              <w:rPr>
                <w:lang w:val="lt-LT"/>
              </w:rPr>
              <w:t xml:space="preserve"> </w:t>
            </w:r>
            <w:proofErr w:type="spellStart"/>
            <w:r w:rsidRPr="00B06692">
              <w:rPr>
                <w:lang w:val="lt-LT"/>
              </w:rPr>
              <w:t>зазначений</w:t>
            </w:r>
            <w:proofErr w:type="spellEnd"/>
            <w:r w:rsidR="00E93076" w:rsidRPr="00B06692">
              <w:rPr>
                <w:lang w:val="lt-LT"/>
              </w:rPr>
              <w:t xml:space="preserve"> в </w:t>
            </w:r>
            <w:proofErr w:type="spellStart"/>
            <w:r w:rsidR="00E93076" w:rsidRPr="00B06692">
              <w:rPr>
                <w:lang w:val="lt-LT"/>
              </w:rPr>
              <w:t>окремому</w:t>
            </w:r>
            <w:proofErr w:type="spellEnd"/>
            <w:r w:rsidR="00E93076" w:rsidRPr="00B06692">
              <w:rPr>
                <w:lang w:val="lt-LT"/>
              </w:rPr>
              <w:t xml:space="preserve"> </w:t>
            </w:r>
            <w:proofErr w:type="spellStart"/>
            <w:r w:rsidR="00E93076" w:rsidRPr="00B06692">
              <w:rPr>
                <w:lang w:val="lt-LT"/>
              </w:rPr>
              <w:t>повідомленні</w:t>
            </w:r>
            <w:proofErr w:type="spellEnd"/>
            <w:r w:rsidR="00E93076" w:rsidRPr="00B06692">
              <w:rPr>
                <w:lang w:val="lt-LT"/>
              </w:rPr>
              <w:t xml:space="preserve"> </w:t>
            </w:r>
            <w:proofErr w:type="spellStart"/>
            <w:r w:rsidR="00E93076" w:rsidRPr="00B06692">
              <w:rPr>
                <w:lang w:val="lt-LT"/>
              </w:rPr>
              <w:t>або</w:t>
            </w:r>
            <w:proofErr w:type="spellEnd"/>
            <w:r w:rsidR="00E93076" w:rsidRPr="00B06692">
              <w:rPr>
                <w:lang w:val="lt-LT"/>
              </w:rPr>
              <w:t xml:space="preserve"> </w:t>
            </w:r>
            <w:proofErr w:type="spellStart"/>
            <w:r w:rsidR="00E93076" w:rsidRPr="00B06692">
              <w:rPr>
                <w:lang w:val="lt-LT"/>
              </w:rPr>
              <w:t>повідомленні</w:t>
            </w:r>
            <w:proofErr w:type="spellEnd"/>
            <w:r w:rsidR="00E93076" w:rsidRPr="00B06692">
              <w:rPr>
                <w:lang w:val="lt-LT"/>
              </w:rPr>
              <w:t xml:space="preserve"> </w:t>
            </w:r>
            <w:proofErr w:type="spellStart"/>
            <w:r w:rsidRPr="00B06692">
              <w:rPr>
                <w:lang w:val="lt-LT"/>
              </w:rPr>
              <w:t>переможців</w:t>
            </w:r>
            <w:proofErr w:type="spellEnd"/>
            <w:r w:rsidRPr="00B06692">
              <w:rPr>
                <w:lang w:val="lt-LT"/>
              </w:rPr>
              <w:t xml:space="preserve"> </w:t>
            </w:r>
            <w:proofErr w:type="spellStart"/>
            <w:r w:rsidRPr="00B06692">
              <w:rPr>
                <w:lang w:val="lt-LT"/>
              </w:rPr>
              <w:t>конкурсу</w:t>
            </w:r>
            <w:proofErr w:type="spellEnd"/>
            <w:r w:rsidRPr="00B06692">
              <w:rPr>
                <w:lang w:val="lt-LT"/>
              </w:rPr>
              <w:t>.</w:t>
            </w:r>
          </w:p>
        </w:tc>
      </w:tr>
      <w:tr w:rsidR="00E93076" w:rsidRPr="00DB67A3" w14:paraId="407CE162" w14:textId="77777777" w:rsidTr="0043255F">
        <w:trPr>
          <w:trHeight w:val="275"/>
        </w:trPr>
        <w:tc>
          <w:tcPr>
            <w:tcW w:w="4962" w:type="dxa"/>
            <w:gridSpan w:val="2"/>
          </w:tcPr>
          <w:p w14:paraId="4ED5BFE8" w14:textId="62348B50" w:rsidR="00E93076" w:rsidRPr="00510DCF" w:rsidRDefault="00E93076" w:rsidP="00E93076">
            <w:pPr>
              <w:widowControl w:val="0"/>
              <w:tabs>
                <w:tab w:val="left" w:pos="540"/>
                <w:tab w:val="left" w:pos="720"/>
              </w:tabs>
              <w:ind w:right="33"/>
              <w:jc w:val="both"/>
              <w:outlineLvl w:val="2"/>
              <w:rPr>
                <w:color w:val="222222"/>
                <w:lang w:val="uk-UA"/>
              </w:rPr>
            </w:pPr>
            <w:r>
              <w:rPr>
                <w:rFonts w:cs="Arial"/>
                <w:szCs w:val="26"/>
                <w:lang w:val="lt-LT" w:bidi="lt-LT"/>
              </w:rPr>
              <w:t xml:space="preserve">11.3. </w:t>
            </w:r>
            <w:r w:rsidRPr="00743DD2">
              <w:rPr>
                <w:rFonts w:cs="Arial"/>
                <w:szCs w:val="26"/>
                <w:lang w:val="lt-LT" w:bidi="lt-LT"/>
              </w:rPr>
              <w:t>Sutartis gali būti sudaroma ne anksčiau kaip po 5 darbo dienų nuo šių pirkimo sąlygų 7.2 punkte nurodytos informacijos išsiuntimo Rangovams dienos, išskyrus atvejus, kai Sutartis sudaroma su vieninteliu suinteresuotuoju dalyviu arba kai Sutartis sudaroma atlikus mažos vertės pirkimą.</w:t>
            </w:r>
          </w:p>
        </w:tc>
        <w:tc>
          <w:tcPr>
            <w:tcW w:w="4819" w:type="dxa"/>
          </w:tcPr>
          <w:p w14:paraId="792FF953" w14:textId="23193FC6" w:rsidR="00E93076" w:rsidRPr="00510DCF" w:rsidRDefault="00E93076" w:rsidP="00E93076">
            <w:pPr>
              <w:jc w:val="both"/>
              <w:rPr>
                <w:lang w:val="uk-UA"/>
              </w:rPr>
            </w:pPr>
            <w:r>
              <w:rPr>
                <w:lang w:val="lt-LT"/>
              </w:rPr>
              <w:t>11.3.</w:t>
            </w:r>
            <w:r w:rsidRPr="0043255F">
              <w:rPr>
                <w:lang w:val="uk-UA"/>
              </w:rPr>
              <w:t>Контракт може бути укладений не раніше, ніж через 5 робочих днів після дати відправки підрядникам інформації, зазначеної в пункті 7.2 цих Умов закупівель, за винятком випадків, коли єдиним зацікавленим учасником є той, з ким укладено контракт, або коли контракт присуджується після закупівель з низькою вартістю.</w:t>
            </w:r>
          </w:p>
        </w:tc>
      </w:tr>
      <w:tr w:rsidR="00E93076" w:rsidRPr="00DB67A3" w14:paraId="278E076A" w14:textId="77777777" w:rsidTr="0043255F">
        <w:trPr>
          <w:trHeight w:val="275"/>
        </w:trPr>
        <w:tc>
          <w:tcPr>
            <w:tcW w:w="4962" w:type="dxa"/>
            <w:gridSpan w:val="2"/>
          </w:tcPr>
          <w:p w14:paraId="11DF4CBD" w14:textId="05C953F6" w:rsidR="00E93076" w:rsidRPr="00510DCF" w:rsidRDefault="00E93076" w:rsidP="00E93076">
            <w:pPr>
              <w:widowControl w:val="0"/>
              <w:tabs>
                <w:tab w:val="left" w:pos="540"/>
                <w:tab w:val="left" w:pos="720"/>
              </w:tabs>
              <w:ind w:right="33"/>
              <w:jc w:val="both"/>
              <w:outlineLvl w:val="2"/>
              <w:rPr>
                <w:color w:val="222222"/>
                <w:lang w:val="uk-UA"/>
              </w:rPr>
            </w:pPr>
            <w:r>
              <w:rPr>
                <w:rFonts w:cs="Arial"/>
                <w:szCs w:val="26"/>
                <w:lang w:val="lt-LT" w:bidi="lt-LT"/>
              </w:rPr>
              <w:t xml:space="preserve">11.4. </w:t>
            </w:r>
            <w:r w:rsidRPr="00743DD2">
              <w:rPr>
                <w:rFonts w:cs="Arial"/>
                <w:szCs w:val="26"/>
                <w:lang w:val="lt-LT" w:bidi="lt-LT"/>
              </w:rPr>
              <w:t xml:space="preserve">Tais atvejais, kai </w:t>
            </w:r>
            <w:r>
              <w:rPr>
                <w:rFonts w:cs="Arial"/>
                <w:szCs w:val="26"/>
                <w:lang w:val="lt-LT" w:bidi="lt-LT"/>
              </w:rPr>
              <w:t>r</w:t>
            </w:r>
            <w:r w:rsidRPr="00743DD2">
              <w:rPr>
                <w:rFonts w:cs="Arial"/>
                <w:szCs w:val="26"/>
                <w:lang w:val="lt-LT" w:bidi="lt-LT"/>
              </w:rPr>
              <w:t xml:space="preserve">angovas, kuriam buvo pasiūlyta sudaryti sutartį, atsisako sudaryti </w:t>
            </w:r>
            <w:r>
              <w:rPr>
                <w:rFonts w:cs="Arial"/>
                <w:szCs w:val="26"/>
                <w:lang w:val="lt-LT" w:bidi="lt-LT"/>
              </w:rPr>
              <w:t>s</w:t>
            </w:r>
            <w:r w:rsidRPr="00743DD2">
              <w:rPr>
                <w:rFonts w:cs="Arial"/>
                <w:szCs w:val="26"/>
                <w:lang w:val="lt-LT" w:bidi="lt-LT"/>
              </w:rPr>
              <w:t xml:space="preserve">utartį, jos nepasirašo per Perkančiosios organizacijos nustatytą terminą arba atsisako sudaryti pirkimo sutartį šiame </w:t>
            </w:r>
            <w:r>
              <w:rPr>
                <w:rFonts w:cs="Arial"/>
                <w:szCs w:val="26"/>
                <w:lang w:val="lt-LT" w:bidi="lt-LT"/>
              </w:rPr>
              <w:t>a</w:t>
            </w:r>
            <w:r w:rsidRPr="00743DD2">
              <w:rPr>
                <w:rFonts w:cs="Arial"/>
                <w:szCs w:val="26"/>
                <w:lang w:val="lt-LT" w:bidi="lt-LT"/>
              </w:rPr>
              <w:t xml:space="preserve">praše ir pirkimo sąlygose nustatytomis sąlygomis, Perkančioji organizacija siūlo sudaryti sutartį </w:t>
            </w:r>
            <w:r>
              <w:rPr>
                <w:rFonts w:cs="Arial"/>
                <w:szCs w:val="26"/>
                <w:lang w:val="lt-LT" w:bidi="lt-LT"/>
              </w:rPr>
              <w:t>r</w:t>
            </w:r>
            <w:r w:rsidRPr="00743DD2">
              <w:rPr>
                <w:rFonts w:cs="Arial"/>
                <w:szCs w:val="26"/>
                <w:lang w:val="lt-LT" w:bidi="lt-LT"/>
              </w:rPr>
              <w:t xml:space="preserve">angovui, kurio pasiūlymas pagal pasiūlymų eilę yra pirmas po </w:t>
            </w:r>
            <w:r>
              <w:rPr>
                <w:rFonts w:cs="Arial"/>
                <w:szCs w:val="26"/>
                <w:lang w:val="lt-LT" w:bidi="lt-LT"/>
              </w:rPr>
              <w:t>r</w:t>
            </w:r>
            <w:r w:rsidRPr="00743DD2">
              <w:rPr>
                <w:rFonts w:cs="Arial"/>
                <w:szCs w:val="26"/>
                <w:lang w:val="lt-LT" w:bidi="lt-LT"/>
              </w:rPr>
              <w:t xml:space="preserve">angovo, atsisakiusio sudaryti </w:t>
            </w:r>
            <w:r>
              <w:rPr>
                <w:rFonts w:cs="Arial"/>
                <w:szCs w:val="26"/>
                <w:lang w:val="lt-LT" w:bidi="lt-LT"/>
              </w:rPr>
              <w:t>s</w:t>
            </w:r>
            <w:r w:rsidRPr="00743DD2">
              <w:rPr>
                <w:rFonts w:cs="Arial"/>
                <w:szCs w:val="26"/>
                <w:lang w:val="lt-LT" w:bidi="lt-LT"/>
              </w:rPr>
              <w:t xml:space="preserve">utartį (prieš tai Perkančioji organizacija įvertina šio </w:t>
            </w:r>
            <w:r>
              <w:rPr>
                <w:rFonts w:cs="Arial"/>
                <w:szCs w:val="26"/>
                <w:lang w:val="lt-LT" w:bidi="lt-LT"/>
              </w:rPr>
              <w:t>r</w:t>
            </w:r>
            <w:r w:rsidRPr="00743DD2">
              <w:rPr>
                <w:rFonts w:cs="Arial"/>
                <w:szCs w:val="26"/>
                <w:lang w:val="lt-LT" w:bidi="lt-LT"/>
              </w:rPr>
              <w:t>angovo pasiūlymo atitiktį pirkimo sąlygose nustatytiems kvalifikaciniams reikalavimams).</w:t>
            </w:r>
          </w:p>
        </w:tc>
        <w:tc>
          <w:tcPr>
            <w:tcW w:w="4819" w:type="dxa"/>
          </w:tcPr>
          <w:p w14:paraId="3E8FA3DC" w14:textId="4E5D4596" w:rsidR="00E93076" w:rsidRPr="008E72FF" w:rsidRDefault="00E93076" w:rsidP="00DB262B">
            <w:pPr>
              <w:jc w:val="both"/>
              <w:rPr>
                <w:lang w:val="uk-UA"/>
              </w:rPr>
            </w:pPr>
            <w:r w:rsidRPr="003B3AEB">
              <w:rPr>
                <w:lang w:val="uk-UA"/>
              </w:rPr>
              <w:t xml:space="preserve">11.4.У випадках, коли підрядник, якому було запропоновано контракт, відмовляється укласти контракт або не підписує контракт протягом терміну, зазначеного </w:t>
            </w:r>
            <w:r w:rsidR="00DB262B">
              <w:rPr>
                <w:lang w:val="uk-UA"/>
              </w:rPr>
              <w:t>закупівельною</w:t>
            </w:r>
            <w:r w:rsidR="00DB262B" w:rsidRPr="00DB262B">
              <w:rPr>
                <w:lang w:val="uk-UA"/>
              </w:rPr>
              <w:t xml:space="preserve"> організаці</w:t>
            </w:r>
            <w:r w:rsidR="00DB262B">
              <w:rPr>
                <w:lang w:val="uk-UA"/>
              </w:rPr>
              <w:t>єю</w:t>
            </w:r>
            <w:r w:rsidRPr="003B3AEB">
              <w:rPr>
                <w:lang w:val="uk-UA"/>
              </w:rPr>
              <w:t xml:space="preserve">, або відмовляється укласти контракт на закупівлю на умовах, викладених у цьому Описі та Умовах закупівель, </w:t>
            </w:r>
            <w:r w:rsidR="00DB262B" w:rsidRPr="00DB262B">
              <w:rPr>
                <w:lang w:val="uk-UA"/>
              </w:rPr>
              <w:t>закупівельна організація</w:t>
            </w:r>
            <w:r w:rsidRPr="003B3AEB">
              <w:rPr>
                <w:lang w:val="uk-UA"/>
              </w:rPr>
              <w:t xml:space="preserve"> повинна запропонувати укладення контракту підряднику, тендерна заявка якого відповідно до ранжирування тендерів є перш</w:t>
            </w:r>
            <w:r w:rsidR="008E72FF">
              <w:rPr>
                <w:lang w:val="uk-UA"/>
              </w:rPr>
              <w:t>ою</w:t>
            </w:r>
            <w:r w:rsidRPr="003B3AEB">
              <w:rPr>
                <w:lang w:val="uk-UA"/>
              </w:rPr>
              <w:t xml:space="preserve"> після підрядника, який відмовився укласти контракт (перед укладенням цього контракту компетентний орган повинен оцінити відповідність даного тендеру підрядника кваліфікаційним вимогам, викладеним в Умовах закупівель).</w:t>
            </w:r>
          </w:p>
        </w:tc>
      </w:tr>
      <w:tr w:rsidR="00E93076" w:rsidRPr="00DB67A3" w14:paraId="2AA29138" w14:textId="77777777" w:rsidTr="0043255F">
        <w:trPr>
          <w:trHeight w:val="275"/>
        </w:trPr>
        <w:tc>
          <w:tcPr>
            <w:tcW w:w="4962" w:type="dxa"/>
            <w:gridSpan w:val="2"/>
          </w:tcPr>
          <w:p w14:paraId="34271BC3" w14:textId="2C40D65E" w:rsidR="00E93076" w:rsidRPr="00510DCF" w:rsidRDefault="00E93076" w:rsidP="00E93076">
            <w:pPr>
              <w:widowControl w:val="0"/>
              <w:tabs>
                <w:tab w:val="left" w:pos="540"/>
                <w:tab w:val="left" w:pos="720"/>
              </w:tabs>
              <w:ind w:right="33"/>
              <w:jc w:val="both"/>
              <w:outlineLvl w:val="2"/>
              <w:rPr>
                <w:color w:val="222222"/>
                <w:lang w:val="uk-UA"/>
              </w:rPr>
            </w:pPr>
            <w:r>
              <w:rPr>
                <w:rFonts w:cs="Arial"/>
                <w:szCs w:val="26"/>
                <w:lang w:val="lt-LT" w:bidi="lt-LT"/>
              </w:rPr>
              <w:t xml:space="preserve">11.5. </w:t>
            </w:r>
            <w:r w:rsidRPr="00743DD2">
              <w:rPr>
                <w:rFonts w:cs="Arial"/>
                <w:szCs w:val="26"/>
                <w:lang w:val="lt-LT" w:bidi="lt-LT"/>
              </w:rPr>
              <w:t>Sudarant sutartį, laimėjusio pasiūlymo kaina, taip pat pirkimo sąlygose ir pasiūlyme nustatytos pirkimo sąlygos nekeičiamos.</w:t>
            </w:r>
          </w:p>
        </w:tc>
        <w:tc>
          <w:tcPr>
            <w:tcW w:w="4819" w:type="dxa"/>
          </w:tcPr>
          <w:p w14:paraId="5B60C641" w14:textId="72CE4A9C" w:rsidR="00E93076" w:rsidRPr="008E72FF" w:rsidRDefault="00E93076" w:rsidP="00E93076">
            <w:pPr>
              <w:jc w:val="both"/>
              <w:rPr>
                <w:lang w:val="uk-UA"/>
              </w:rPr>
            </w:pPr>
            <w:r w:rsidRPr="003B3AEB">
              <w:rPr>
                <w:lang w:val="uk-UA"/>
              </w:rPr>
              <w:t>11.5</w:t>
            </w:r>
            <w:r w:rsidR="000109A2" w:rsidRPr="003B3AEB">
              <w:rPr>
                <w:lang w:val="uk-UA"/>
              </w:rPr>
              <w:t xml:space="preserve">. </w:t>
            </w:r>
            <w:r w:rsidRPr="003B3AEB">
              <w:rPr>
                <w:lang w:val="uk-UA"/>
              </w:rPr>
              <w:t>При укладенні контракту ціна переможної тендерної заявки, а також умови закупівель, встановлені в Умовах закупівель і тендерній заявці, не підлягають зміні.</w:t>
            </w:r>
          </w:p>
        </w:tc>
      </w:tr>
      <w:tr w:rsidR="000109A2" w:rsidRPr="004679DC" w14:paraId="04531B10" w14:textId="77777777" w:rsidTr="0043255F">
        <w:trPr>
          <w:trHeight w:val="275"/>
        </w:trPr>
        <w:tc>
          <w:tcPr>
            <w:tcW w:w="4962" w:type="dxa"/>
            <w:gridSpan w:val="2"/>
          </w:tcPr>
          <w:p w14:paraId="077135A6" w14:textId="7B58074C" w:rsidR="000109A2" w:rsidRPr="00A42AE9" w:rsidRDefault="000109A2" w:rsidP="00A42AE9">
            <w:pPr>
              <w:widowControl w:val="0"/>
              <w:tabs>
                <w:tab w:val="left" w:pos="540"/>
                <w:tab w:val="left" w:pos="720"/>
              </w:tabs>
              <w:ind w:right="33"/>
              <w:jc w:val="center"/>
              <w:outlineLvl w:val="2"/>
              <w:rPr>
                <w:rFonts w:ascii="Times New Roman Bold" w:hAnsi="Times New Roman Bold" w:cs="Arial"/>
                <w:b/>
                <w:bCs/>
                <w:caps/>
                <w:szCs w:val="26"/>
                <w:lang w:val="lt-LT" w:bidi="lt-LT"/>
              </w:rPr>
            </w:pPr>
            <w:r w:rsidRPr="00A42AE9">
              <w:rPr>
                <w:rFonts w:ascii="Times New Roman Bold" w:hAnsi="Times New Roman Bold"/>
                <w:b/>
                <w:bCs/>
                <w:caps/>
                <w:spacing w:val="-2"/>
                <w:lang w:bidi="lt-LT"/>
              </w:rPr>
              <w:t>12. DERYBOS</w:t>
            </w:r>
          </w:p>
        </w:tc>
        <w:tc>
          <w:tcPr>
            <w:tcW w:w="4819" w:type="dxa"/>
          </w:tcPr>
          <w:p w14:paraId="1D23DFF2" w14:textId="2581FA0B" w:rsidR="000109A2" w:rsidRPr="00A42AE9" w:rsidRDefault="000109A2" w:rsidP="00A42AE9">
            <w:pPr>
              <w:jc w:val="center"/>
              <w:rPr>
                <w:rFonts w:ascii="Times New Roman Bold" w:hAnsi="Times New Roman Bold"/>
                <w:b/>
                <w:bCs/>
                <w:caps/>
                <w:lang w:val="lt-LT"/>
              </w:rPr>
            </w:pPr>
            <w:r w:rsidRPr="00A42AE9">
              <w:rPr>
                <w:rFonts w:ascii="Times New Roman Bold" w:hAnsi="Times New Roman Bold"/>
                <w:b/>
                <w:bCs/>
                <w:caps/>
                <w:spacing w:val="-2"/>
                <w:lang w:bidi="lt-LT"/>
              </w:rPr>
              <w:t>12. Переговори</w:t>
            </w:r>
          </w:p>
        </w:tc>
      </w:tr>
      <w:tr w:rsidR="00C3498F" w:rsidRPr="00DB67A3" w14:paraId="3E508270" w14:textId="77777777" w:rsidTr="0043255F">
        <w:trPr>
          <w:trHeight w:val="275"/>
        </w:trPr>
        <w:tc>
          <w:tcPr>
            <w:tcW w:w="4962" w:type="dxa"/>
            <w:gridSpan w:val="2"/>
          </w:tcPr>
          <w:p w14:paraId="2FC1E2E6" w14:textId="5CDE875F" w:rsidR="00C3498F" w:rsidRPr="00A42AE9" w:rsidRDefault="00C3498F" w:rsidP="00A42AE9">
            <w:pPr>
              <w:widowControl w:val="0"/>
              <w:tabs>
                <w:tab w:val="left" w:pos="540"/>
                <w:tab w:val="left" w:pos="720"/>
              </w:tabs>
              <w:ind w:right="33"/>
              <w:jc w:val="both"/>
              <w:outlineLvl w:val="2"/>
              <w:rPr>
                <w:rFonts w:cs="Arial"/>
                <w:szCs w:val="26"/>
                <w:lang w:val="lt-LT" w:bidi="lt-LT"/>
              </w:rPr>
            </w:pPr>
            <w:r>
              <w:rPr>
                <w:rFonts w:cs="Arial"/>
                <w:szCs w:val="26"/>
                <w:lang w:val="lt-LT" w:bidi="lt-LT"/>
              </w:rPr>
              <w:t xml:space="preserve">12.1. </w:t>
            </w:r>
            <w:r w:rsidRPr="00DC25F2">
              <w:rPr>
                <w:rFonts w:cs="Arial"/>
                <w:szCs w:val="26"/>
                <w:lang w:val="lt-LT" w:bidi="lt-LT"/>
              </w:rPr>
              <w:t>Komisija gali derėtis su Tiekėju dėl Perkančiajai organizacijai palankesnių sąlygų ir kainų.</w:t>
            </w:r>
          </w:p>
        </w:tc>
        <w:tc>
          <w:tcPr>
            <w:tcW w:w="4819" w:type="dxa"/>
          </w:tcPr>
          <w:p w14:paraId="3C2A501F" w14:textId="1F9CF681" w:rsidR="00C3498F" w:rsidRPr="00A42AE9" w:rsidRDefault="00C3498F" w:rsidP="00A42AE9">
            <w:pPr>
              <w:jc w:val="both"/>
              <w:rPr>
                <w:rFonts w:cs="Arial"/>
                <w:szCs w:val="26"/>
                <w:lang w:val="lt-LT" w:bidi="lt-LT"/>
              </w:rPr>
            </w:pPr>
            <w:r w:rsidRPr="00CD75A0">
              <w:rPr>
                <w:lang w:val="lt-LT"/>
              </w:rPr>
              <w:t xml:space="preserve">12.1. </w:t>
            </w:r>
            <w:proofErr w:type="spellStart"/>
            <w:r w:rsidRPr="00CD75A0">
              <w:rPr>
                <w:lang w:val="lt-LT"/>
              </w:rPr>
              <w:t>Комісія</w:t>
            </w:r>
            <w:proofErr w:type="spellEnd"/>
            <w:r w:rsidRPr="00CD75A0">
              <w:rPr>
                <w:lang w:val="lt-LT"/>
              </w:rPr>
              <w:t xml:space="preserve"> </w:t>
            </w:r>
            <w:proofErr w:type="spellStart"/>
            <w:r w:rsidRPr="00CD75A0">
              <w:rPr>
                <w:lang w:val="lt-LT"/>
              </w:rPr>
              <w:t>може</w:t>
            </w:r>
            <w:proofErr w:type="spellEnd"/>
            <w:r w:rsidRPr="00CD75A0">
              <w:rPr>
                <w:lang w:val="lt-LT"/>
              </w:rPr>
              <w:t xml:space="preserve"> </w:t>
            </w:r>
            <w:proofErr w:type="spellStart"/>
            <w:r w:rsidRPr="00CD75A0">
              <w:rPr>
                <w:lang w:val="lt-LT"/>
              </w:rPr>
              <w:t>вести</w:t>
            </w:r>
            <w:proofErr w:type="spellEnd"/>
            <w:r w:rsidRPr="00CD75A0">
              <w:rPr>
                <w:lang w:val="lt-LT"/>
              </w:rPr>
              <w:t xml:space="preserve"> </w:t>
            </w:r>
            <w:proofErr w:type="spellStart"/>
            <w:r w:rsidRPr="00CD75A0">
              <w:rPr>
                <w:lang w:val="lt-LT"/>
              </w:rPr>
              <w:t>переговори</w:t>
            </w:r>
            <w:proofErr w:type="spellEnd"/>
            <w:r w:rsidRPr="00CD75A0">
              <w:rPr>
                <w:lang w:val="lt-LT"/>
              </w:rPr>
              <w:t xml:space="preserve"> з </w:t>
            </w:r>
            <w:proofErr w:type="spellStart"/>
            <w:r w:rsidRPr="00CD75A0">
              <w:rPr>
                <w:lang w:val="lt-LT"/>
              </w:rPr>
              <w:t>Постачальником</w:t>
            </w:r>
            <w:proofErr w:type="spellEnd"/>
            <w:r w:rsidRPr="00CD75A0">
              <w:rPr>
                <w:lang w:val="lt-LT"/>
              </w:rPr>
              <w:t xml:space="preserve"> </w:t>
            </w:r>
            <w:proofErr w:type="spellStart"/>
            <w:r w:rsidRPr="00CD75A0">
              <w:rPr>
                <w:lang w:val="lt-LT"/>
              </w:rPr>
              <w:t>про</w:t>
            </w:r>
            <w:proofErr w:type="spellEnd"/>
            <w:r w:rsidRPr="00CD75A0">
              <w:rPr>
                <w:lang w:val="lt-LT"/>
              </w:rPr>
              <w:t xml:space="preserve"> </w:t>
            </w:r>
            <w:proofErr w:type="spellStart"/>
            <w:r w:rsidRPr="00CD75A0">
              <w:rPr>
                <w:lang w:val="lt-LT"/>
              </w:rPr>
              <w:t>більш</w:t>
            </w:r>
            <w:proofErr w:type="spellEnd"/>
            <w:r w:rsidRPr="00CD75A0">
              <w:rPr>
                <w:lang w:val="lt-LT"/>
              </w:rPr>
              <w:t xml:space="preserve"> </w:t>
            </w:r>
            <w:proofErr w:type="spellStart"/>
            <w:r w:rsidRPr="00CD75A0">
              <w:rPr>
                <w:lang w:val="lt-LT"/>
              </w:rPr>
              <w:t>вигідні</w:t>
            </w:r>
            <w:proofErr w:type="spellEnd"/>
            <w:r w:rsidRPr="00CD75A0">
              <w:rPr>
                <w:lang w:val="lt-LT"/>
              </w:rPr>
              <w:t xml:space="preserve"> </w:t>
            </w:r>
            <w:proofErr w:type="spellStart"/>
            <w:r w:rsidRPr="00CD75A0">
              <w:rPr>
                <w:lang w:val="lt-LT"/>
              </w:rPr>
              <w:t>для</w:t>
            </w:r>
            <w:proofErr w:type="spellEnd"/>
            <w:r w:rsidRPr="00CD75A0">
              <w:rPr>
                <w:lang w:val="lt-LT"/>
              </w:rPr>
              <w:t xml:space="preserve"> </w:t>
            </w:r>
            <w:proofErr w:type="spellStart"/>
            <w:r w:rsidRPr="00CD75A0">
              <w:rPr>
                <w:lang w:val="lt-LT"/>
              </w:rPr>
              <w:t>Закупівельної</w:t>
            </w:r>
            <w:proofErr w:type="spellEnd"/>
            <w:r w:rsidRPr="00CD75A0">
              <w:rPr>
                <w:lang w:val="lt-LT"/>
              </w:rPr>
              <w:t xml:space="preserve"> </w:t>
            </w:r>
            <w:proofErr w:type="spellStart"/>
            <w:r w:rsidRPr="00CD75A0">
              <w:rPr>
                <w:lang w:val="lt-LT"/>
              </w:rPr>
              <w:t>організації</w:t>
            </w:r>
            <w:proofErr w:type="spellEnd"/>
            <w:r w:rsidRPr="00CD75A0">
              <w:rPr>
                <w:lang w:val="lt-LT"/>
              </w:rPr>
              <w:t xml:space="preserve"> </w:t>
            </w:r>
            <w:proofErr w:type="spellStart"/>
            <w:r w:rsidRPr="00CD75A0">
              <w:rPr>
                <w:lang w:val="lt-LT"/>
              </w:rPr>
              <w:t>умови</w:t>
            </w:r>
            <w:proofErr w:type="spellEnd"/>
            <w:r w:rsidRPr="00CD75A0">
              <w:rPr>
                <w:lang w:val="lt-LT"/>
              </w:rPr>
              <w:t xml:space="preserve"> </w:t>
            </w:r>
            <w:proofErr w:type="spellStart"/>
            <w:r w:rsidRPr="00CD75A0">
              <w:rPr>
                <w:lang w:val="lt-LT"/>
              </w:rPr>
              <w:t>та</w:t>
            </w:r>
            <w:proofErr w:type="spellEnd"/>
            <w:r w:rsidRPr="00CD75A0">
              <w:rPr>
                <w:lang w:val="lt-LT"/>
              </w:rPr>
              <w:t xml:space="preserve"> </w:t>
            </w:r>
            <w:proofErr w:type="spellStart"/>
            <w:r w:rsidRPr="00CD75A0">
              <w:rPr>
                <w:lang w:val="lt-LT"/>
              </w:rPr>
              <w:t>ціни</w:t>
            </w:r>
            <w:proofErr w:type="spellEnd"/>
            <w:r w:rsidRPr="00CD75A0">
              <w:rPr>
                <w:lang w:val="lt-LT"/>
              </w:rPr>
              <w:t>.</w:t>
            </w:r>
          </w:p>
        </w:tc>
      </w:tr>
      <w:tr w:rsidR="00C3498F" w:rsidRPr="00DB67A3" w14:paraId="0255025C" w14:textId="77777777" w:rsidTr="0043255F">
        <w:trPr>
          <w:trHeight w:val="275"/>
        </w:trPr>
        <w:tc>
          <w:tcPr>
            <w:tcW w:w="4962" w:type="dxa"/>
            <w:gridSpan w:val="2"/>
          </w:tcPr>
          <w:p w14:paraId="3FBAF53A" w14:textId="1BCE643B" w:rsidR="00C3498F" w:rsidRPr="00A42AE9" w:rsidRDefault="00C3498F" w:rsidP="00A42AE9">
            <w:pPr>
              <w:widowControl w:val="0"/>
              <w:tabs>
                <w:tab w:val="left" w:pos="540"/>
                <w:tab w:val="left" w:pos="720"/>
              </w:tabs>
              <w:ind w:right="33"/>
              <w:jc w:val="both"/>
              <w:outlineLvl w:val="2"/>
              <w:rPr>
                <w:rFonts w:cs="Arial"/>
                <w:szCs w:val="26"/>
                <w:lang w:val="lt-LT" w:bidi="lt-LT"/>
              </w:rPr>
            </w:pPr>
            <w:r>
              <w:rPr>
                <w:rFonts w:cs="Arial"/>
                <w:szCs w:val="26"/>
                <w:lang w:val="lt-LT" w:bidi="lt-LT"/>
              </w:rPr>
              <w:t xml:space="preserve">12.2. </w:t>
            </w:r>
            <w:r w:rsidRPr="00DC25F2">
              <w:rPr>
                <w:rFonts w:cs="Arial"/>
                <w:szCs w:val="26"/>
                <w:lang w:val="lt-LT" w:bidi="lt-LT"/>
              </w:rPr>
              <w:t xml:space="preserve">Komisija veda derybas elektroninėmis priemonėmis (pvz., el. paštu, mobiliojo ryšio pagalba, „Microsoft </w:t>
            </w:r>
            <w:proofErr w:type="spellStart"/>
            <w:r w:rsidRPr="00DC25F2">
              <w:rPr>
                <w:rFonts w:cs="Arial"/>
                <w:szCs w:val="26"/>
                <w:lang w:val="lt-LT" w:bidi="lt-LT"/>
              </w:rPr>
              <w:t>Teams</w:t>
            </w:r>
            <w:proofErr w:type="spellEnd"/>
            <w:r w:rsidRPr="00DC25F2">
              <w:rPr>
                <w:rFonts w:cs="Arial"/>
                <w:szCs w:val="26"/>
                <w:lang w:val="lt-LT" w:bidi="lt-LT"/>
              </w:rPr>
              <w:t xml:space="preserve">“ programos pagrindu ir kt.). Konkretus derybų vedimo būdas </w:t>
            </w:r>
            <w:r>
              <w:rPr>
                <w:rFonts w:cs="Arial"/>
                <w:szCs w:val="26"/>
                <w:lang w:val="lt-LT" w:bidi="lt-LT"/>
              </w:rPr>
              <w:t>t</w:t>
            </w:r>
            <w:r w:rsidRPr="00DC25F2">
              <w:rPr>
                <w:rFonts w:cs="Arial"/>
                <w:szCs w:val="26"/>
                <w:lang w:val="lt-LT" w:bidi="lt-LT"/>
              </w:rPr>
              <w:t>iekėjui bus nurodytas kvietime deryboms.</w:t>
            </w:r>
          </w:p>
        </w:tc>
        <w:tc>
          <w:tcPr>
            <w:tcW w:w="4819" w:type="dxa"/>
          </w:tcPr>
          <w:p w14:paraId="025E9A60" w14:textId="78FAF8E8" w:rsidR="00C3498F" w:rsidRPr="00A42AE9" w:rsidRDefault="00C3498F" w:rsidP="00A42AE9">
            <w:pPr>
              <w:jc w:val="both"/>
              <w:rPr>
                <w:rFonts w:cs="Arial"/>
                <w:szCs w:val="26"/>
                <w:lang w:val="lt-LT" w:bidi="lt-LT"/>
              </w:rPr>
            </w:pPr>
            <w:r w:rsidRPr="00CD75A0">
              <w:rPr>
                <w:lang w:val="lt-LT"/>
              </w:rPr>
              <w:t xml:space="preserve">12.2. </w:t>
            </w:r>
            <w:proofErr w:type="spellStart"/>
            <w:r w:rsidRPr="00CD75A0">
              <w:rPr>
                <w:lang w:val="lt-LT"/>
              </w:rPr>
              <w:t>Комісія</w:t>
            </w:r>
            <w:proofErr w:type="spellEnd"/>
            <w:r w:rsidRPr="00CD75A0">
              <w:rPr>
                <w:lang w:val="lt-LT"/>
              </w:rPr>
              <w:t xml:space="preserve"> </w:t>
            </w:r>
            <w:proofErr w:type="spellStart"/>
            <w:r w:rsidRPr="00CD75A0">
              <w:rPr>
                <w:lang w:val="lt-LT"/>
              </w:rPr>
              <w:t>веде</w:t>
            </w:r>
            <w:proofErr w:type="spellEnd"/>
            <w:r w:rsidRPr="00CD75A0">
              <w:rPr>
                <w:lang w:val="lt-LT"/>
              </w:rPr>
              <w:t xml:space="preserve"> </w:t>
            </w:r>
            <w:proofErr w:type="spellStart"/>
            <w:r w:rsidRPr="00CD75A0">
              <w:rPr>
                <w:lang w:val="lt-LT"/>
              </w:rPr>
              <w:t>переговори</w:t>
            </w:r>
            <w:proofErr w:type="spellEnd"/>
            <w:r w:rsidRPr="00CD75A0">
              <w:rPr>
                <w:lang w:val="lt-LT"/>
              </w:rPr>
              <w:t xml:space="preserve"> </w:t>
            </w:r>
            <w:proofErr w:type="spellStart"/>
            <w:r w:rsidRPr="00CD75A0">
              <w:rPr>
                <w:lang w:val="lt-LT"/>
              </w:rPr>
              <w:t>за</w:t>
            </w:r>
            <w:proofErr w:type="spellEnd"/>
            <w:r w:rsidRPr="00CD75A0">
              <w:rPr>
                <w:lang w:val="lt-LT"/>
              </w:rPr>
              <w:t xml:space="preserve"> </w:t>
            </w:r>
            <w:proofErr w:type="spellStart"/>
            <w:r w:rsidRPr="00CD75A0">
              <w:rPr>
                <w:lang w:val="lt-LT"/>
              </w:rPr>
              <w:t>допомогою</w:t>
            </w:r>
            <w:proofErr w:type="spellEnd"/>
            <w:r w:rsidRPr="00CD75A0">
              <w:rPr>
                <w:lang w:val="lt-LT"/>
              </w:rPr>
              <w:t xml:space="preserve"> </w:t>
            </w:r>
            <w:proofErr w:type="spellStart"/>
            <w:r w:rsidRPr="00CD75A0">
              <w:rPr>
                <w:lang w:val="lt-LT"/>
              </w:rPr>
              <w:t>електронних</w:t>
            </w:r>
            <w:proofErr w:type="spellEnd"/>
            <w:r w:rsidRPr="00CD75A0">
              <w:rPr>
                <w:lang w:val="lt-LT"/>
              </w:rPr>
              <w:t xml:space="preserve"> </w:t>
            </w:r>
            <w:proofErr w:type="spellStart"/>
            <w:r w:rsidRPr="00CD75A0">
              <w:rPr>
                <w:lang w:val="lt-LT"/>
              </w:rPr>
              <w:t>засобів</w:t>
            </w:r>
            <w:proofErr w:type="spellEnd"/>
            <w:r w:rsidRPr="00CD75A0">
              <w:rPr>
                <w:lang w:val="lt-LT"/>
              </w:rPr>
              <w:t xml:space="preserve"> (</w:t>
            </w:r>
            <w:proofErr w:type="spellStart"/>
            <w:r w:rsidRPr="00CD75A0">
              <w:rPr>
                <w:lang w:val="lt-LT"/>
              </w:rPr>
              <w:t>наприклад</w:t>
            </w:r>
            <w:proofErr w:type="spellEnd"/>
            <w:r w:rsidRPr="00CD75A0">
              <w:rPr>
                <w:lang w:val="lt-LT"/>
              </w:rPr>
              <w:t xml:space="preserve">, </w:t>
            </w:r>
            <w:proofErr w:type="spellStart"/>
            <w:r w:rsidRPr="00CD75A0">
              <w:rPr>
                <w:lang w:val="lt-LT"/>
              </w:rPr>
              <w:t>електронної</w:t>
            </w:r>
            <w:proofErr w:type="spellEnd"/>
            <w:r w:rsidRPr="00CD75A0">
              <w:rPr>
                <w:lang w:val="lt-LT"/>
              </w:rPr>
              <w:t xml:space="preserve"> </w:t>
            </w:r>
            <w:proofErr w:type="spellStart"/>
            <w:r w:rsidRPr="00CD75A0">
              <w:rPr>
                <w:lang w:val="lt-LT"/>
              </w:rPr>
              <w:t>пошти</w:t>
            </w:r>
            <w:proofErr w:type="spellEnd"/>
            <w:r w:rsidRPr="00CD75A0">
              <w:rPr>
                <w:lang w:val="lt-LT"/>
              </w:rPr>
              <w:t xml:space="preserve">, </w:t>
            </w:r>
            <w:proofErr w:type="spellStart"/>
            <w:r w:rsidRPr="00CD75A0">
              <w:rPr>
                <w:lang w:val="lt-LT"/>
              </w:rPr>
              <w:t>мобільної</w:t>
            </w:r>
            <w:proofErr w:type="spellEnd"/>
            <w:r w:rsidRPr="00CD75A0">
              <w:rPr>
                <w:lang w:val="lt-LT"/>
              </w:rPr>
              <w:t xml:space="preserve"> </w:t>
            </w:r>
            <w:proofErr w:type="spellStart"/>
            <w:r w:rsidRPr="00CD75A0">
              <w:rPr>
                <w:lang w:val="lt-LT"/>
              </w:rPr>
              <w:t>підтримки</w:t>
            </w:r>
            <w:proofErr w:type="spellEnd"/>
            <w:r w:rsidRPr="00CD75A0">
              <w:rPr>
                <w:lang w:val="lt-LT"/>
              </w:rPr>
              <w:t xml:space="preserve">, Microsoft </w:t>
            </w:r>
            <w:proofErr w:type="spellStart"/>
            <w:r w:rsidRPr="00CD75A0">
              <w:rPr>
                <w:lang w:val="lt-LT"/>
              </w:rPr>
              <w:t>Teams</w:t>
            </w:r>
            <w:proofErr w:type="spellEnd"/>
            <w:r w:rsidRPr="00CD75A0">
              <w:rPr>
                <w:lang w:val="lt-LT"/>
              </w:rPr>
              <w:t xml:space="preserve"> </w:t>
            </w:r>
            <w:proofErr w:type="spellStart"/>
            <w:r w:rsidRPr="00CD75A0">
              <w:rPr>
                <w:lang w:val="lt-LT"/>
              </w:rPr>
              <w:t>тощо</w:t>
            </w:r>
            <w:proofErr w:type="spellEnd"/>
            <w:r w:rsidRPr="00CD75A0">
              <w:rPr>
                <w:lang w:val="lt-LT"/>
              </w:rPr>
              <w:t xml:space="preserve">). </w:t>
            </w:r>
            <w:proofErr w:type="spellStart"/>
            <w:r w:rsidRPr="00CD75A0">
              <w:rPr>
                <w:lang w:val="lt-LT"/>
              </w:rPr>
              <w:t>Конкретний</w:t>
            </w:r>
            <w:proofErr w:type="spellEnd"/>
            <w:r w:rsidRPr="00CD75A0">
              <w:rPr>
                <w:lang w:val="lt-LT"/>
              </w:rPr>
              <w:t xml:space="preserve"> </w:t>
            </w:r>
            <w:proofErr w:type="spellStart"/>
            <w:r w:rsidRPr="00CD75A0">
              <w:rPr>
                <w:lang w:val="lt-LT"/>
              </w:rPr>
              <w:t>спосіб</w:t>
            </w:r>
            <w:proofErr w:type="spellEnd"/>
            <w:r w:rsidRPr="00CD75A0">
              <w:rPr>
                <w:lang w:val="lt-LT"/>
              </w:rPr>
              <w:t xml:space="preserve"> </w:t>
            </w:r>
            <w:proofErr w:type="spellStart"/>
            <w:r w:rsidRPr="00CD75A0">
              <w:rPr>
                <w:lang w:val="lt-LT"/>
              </w:rPr>
              <w:t>ведення</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для</w:t>
            </w:r>
            <w:proofErr w:type="spellEnd"/>
            <w:r w:rsidRPr="00CD75A0">
              <w:rPr>
                <w:lang w:val="lt-LT"/>
              </w:rPr>
              <w:t xml:space="preserve"> </w:t>
            </w:r>
            <w:proofErr w:type="spellStart"/>
            <w:r w:rsidRPr="00CD75A0">
              <w:rPr>
                <w:lang w:val="lt-LT"/>
              </w:rPr>
              <w:t>постачальника</w:t>
            </w:r>
            <w:proofErr w:type="spellEnd"/>
            <w:r w:rsidRPr="00CD75A0">
              <w:rPr>
                <w:lang w:val="lt-LT"/>
              </w:rPr>
              <w:t xml:space="preserve"> </w:t>
            </w:r>
            <w:proofErr w:type="spellStart"/>
            <w:r w:rsidRPr="00CD75A0">
              <w:rPr>
                <w:lang w:val="lt-LT"/>
              </w:rPr>
              <w:t>буде</w:t>
            </w:r>
            <w:proofErr w:type="spellEnd"/>
            <w:r w:rsidRPr="00CD75A0">
              <w:rPr>
                <w:lang w:val="lt-LT"/>
              </w:rPr>
              <w:t xml:space="preserve"> </w:t>
            </w:r>
            <w:proofErr w:type="spellStart"/>
            <w:r w:rsidRPr="00CD75A0">
              <w:rPr>
                <w:lang w:val="lt-LT"/>
              </w:rPr>
              <w:t>вказано</w:t>
            </w:r>
            <w:proofErr w:type="spellEnd"/>
            <w:r w:rsidRPr="00CD75A0">
              <w:rPr>
                <w:lang w:val="lt-LT"/>
              </w:rPr>
              <w:t xml:space="preserve"> в </w:t>
            </w:r>
            <w:proofErr w:type="spellStart"/>
            <w:r w:rsidRPr="00CD75A0">
              <w:rPr>
                <w:lang w:val="lt-LT"/>
              </w:rPr>
              <w:t>запрошенні</w:t>
            </w:r>
            <w:proofErr w:type="spellEnd"/>
            <w:r w:rsidRPr="00CD75A0">
              <w:rPr>
                <w:lang w:val="lt-LT"/>
              </w:rPr>
              <w:t xml:space="preserve"> </w:t>
            </w:r>
            <w:proofErr w:type="spellStart"/>
            <w:r w:rsidRPr="00CD75A0">
              <w:rPr>
                <w:lang w:val="lt-LT"/>
              </w:rPr>
              <w:t>на</w:t>
            </w:r>
            <w:proofErr w:type="spellEnd"/>
            <w:r w:rsidRPr="00CD75A0">
              <w:rPr>
                <w:lang w:val="lt-LT"/>
              </w:rPr>
              <w:t xml:space="preserve"> </w:t>
            </w:r>
            <w:proofErr w:type="spellStart"/>
            <w:r w:rsidRPr="00CD75A0">
              <w:rPr>
                <w:lang w:val="lt-LT"/>
              </w:rPr>
              <w:t>переговори</w:t>
            </w:r>
            <w:proofErr w:type="spellEnd"/>
            <w:r w:rsidRPr="00CD75A0">
              <w:rPr>
                <w:lang w:val="lt-LT"/>
              </w:rPr>
              <w:t>.</w:t>
            </w:r>
          </w:p>
        </w:tc>
      </w:tr>
      <w:tr w:rsidR="00C3498F" w:rsidRPr="00DB67A3" w14:paraId="2FC60D90" w14:textId="77777777" w:rsidTr="0043255F">
        <w:trPr>
          <w:trHeight w:val="275"/>
        </w:trPr>
        <w:tc>
          <w:tcPr>
            <w:tcW w:w="4962" w:type="dxa"/>
            <w:gridSpan w:val="2"/>
          </w:tcPr>
          <w:p w14:paraId="72C5B709" w14:textId="509577CE" w:rsidR="00C3498F" w:rsidRPr="00A42AE9" w:rsidRDefault="00C3498F" w:rsidP="00A42AE9">
            <w:pPr>
              <w:widowControl w:val="0"/>
              <w:tabs>
                <w:tab w:val="left" w:pos="540"/>
                <w:tab w:val="left" w:pos="720"/>
              </w:tabs>
              <w:ind w:right="33"/>
              <w:jc w:val="both"/>
              <w:outlineLvl w:val="2"/>
              <w:rPr>
                <w:rFonts w:cs="Arial"/>
                <w:szCs w:val="26"/>
                <w:lang w:val="lt-LT" w:bidi="lt-LT"/>
              </w:rPr>
            </w:pPr>
            <w:r>
              <w:rPr>
                <w:rFonts w:cs="Arial"/>
                <w:szCs w:val="26"/>
                <w:lang w:val="lt-LT" w:bidi="lt-LT"/>
              </w:rPr>
              <w:t xml:space="preserve">12.3. </w:t>
            </w:r>
            <w:r w:rsidRPr="00DC25F2">
              <w:rPr>
                <w:rFonts w:cs="Arial"/>
                <w:szCs w:val="26"/>
                <w:lang w:val="lt-LT" w:bidi="lt-LT"/>
              </w:rPr>
              <w:t>Kvietime į derybas turi būti nurodytas derybų laikas, derybų vedimo būdas, vieta ir sąlygos, dėl ko bus deramasi.</w:t>
            </w:r>
          </w:p>
        </w:tc>
        <w:tc>
          <w:tcPr>
            <w:tcW w:w="4819" w:type="dxa"/>
          </w:tcPr>
          <w:p w14:paraId="260BDA65" w14:textId="5FA25F35" w:rsidR="00C3498F" w:rsidRPr="00A42AE9" w:rsidRDefault="00C3498F" w:rsidP="00A42AE9">
            <w:pPr>
              <w:jc w:val="both"/>
              <w:rPr>
                <w:rFonts w:cs="Arial"/>
                <w:szCs w:val="26"/>
                <w:lang w:val="lt-LT" w:bidi="lt-LT"/>
              </w:rPr>
            </w:pPr>
            <w:r w:rsidRPr="00CD75A0">
              <w:rPr>
                <w:lang w:val="lt-LT"/>
              </w:rPr>
              <w:t xml:space="preserve">12.3. У </w:t>
            </w:r>
            <w:proofErr w:type="spellStart"/>
            <w:r w:rsidRPr="00CD75A0">
              <w:rPr>
                <w:lang w:val="lt-LT"/>
              </w:rPr>
              <w:t>запрошенні</w:t>
            </w:r>
            <w:proofErr w:type="spellEnd"/>
            <w:r w:rsidRPr="00CD75A0">
              <w:rPr>
                <w:lang w:val="lt-LT"/>
              </w:rPr>
              <w:t xml:space="preserve"> </w:t>
            </w:r>
            <w:proofErr w:type="spellStart"/>
            <w:r w:rsidRPr="00CD75A0">
              <w:rPr>
                <w:lang w:val="lt-LT"/>
              </w:rPr>
              <w:t>на</w:t>
            </w:r>
            <w:proofErr w:type="spellEnd"/>
            <w:r w:rsidRPr="00CD75A0">
              <w:rPr>
                <w:lang w:val="lt-LT"/>
              </w:rPr>
              <w:t xml:space="preserve"> </w:t>
            </w:r>
            <w:proofErr w:type="spellStart"/>
            <w:r w:rsidRPr="00CD75A0">
              <w:rPr>
                <w:lang w:val="lt-LT"/>
              </w:rPr>
              <w:t>переговори</w:t>
            </w:r>
            <w:proofErr w:type="spellEnd"/>
            <w:r w:rsidRPr="00CD75A0">
              <w:rPr>
                <w:lang w:val="lt-LT"/>
              </w:rPr>
              <w:t xml:space="preserve"> </w:t>
            </w:r>
            <w:proofErr w:type="spellStart"/>
            <w:r w:rsidRPr="00CD75A0">
              <w:rPr>
                <w:lang w:val="lt-LT"/>
              </w:rPr>
              <w:t>повинні</w:t>
            </w:r>
            <w:proofErr w:type="spellEnd"/>
            <w:r w:rsidRPr="00CD75A0">
              <w:rPr>
                <w:lang w:val="lt-LT"/>
              </w:rPr>
              <w:t xml:space="preserve"> </w:t>
            </w:r>
            <w:proofErr w:type="spellStart"/>
            <w:r w:rsidRPr="00CD75A0">
              <w:rPr>
                <w:lang w:val="lt-LT"/>
              </w:rPr>
              <w:t>бути</w:t>
            </w:r>
            <w:proofErr w:type="spellEnd"/>
            <w:r w:rsidRPr="00CD75A0">
              <w:rPr>
                <w:lang w:val="lt-LT"/>
              </w:rPr>
              <w:t xml:space="preserve"> </w:t>
            </w:r>
            <w:proofErr w:type="spellStart"/>
            <w:r w:rsidRPr="00CD75A0">
              <w:rPr>
                <w:lang w:val="lt-LT"/>
              </w:rPr>
              <w:t>зазначені</w:t>
            </w:r>
            <w:proofErr w:type="spellEnd"/>
            <w:r w:rsidRPr="00CD75A0">
              <w:rPr>
                <w:lang w:val="lt-LT"/>
              </w:rPr>
              <w:t xml:space="preserve"> </w:t>
            </w:r>
            <w:proofErr w:type="spellStart"/>
            <w:r w:rsidRPr="00CD75A0">
              <w:rPr>
                <w:lang w:val="lt-LT"/>
              </w:rPr>
              <w:t>час</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спосіб</w:t>
            </w:r>
            <w:proofErr w:type="spellEnd"/>
            <w:r w:rsidRPr="00CD75A0">
              <w:rPr>
                <w:lang w:val="lt-LT"/>
              </w:rPr>
              <w:t xml:space="preserve"> </w:t>
            </w:r>
            <w:proofErr w:type="spellStart"/>
            <w:r w:rsidRPr="00CD75A0">
              <w:rPr>
                <w:lang w:val="lt-LT"/>
              </w:rPr>
              <w:t>ведення</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місце</w:t>
            </w:r>
            <w:proofErr w:type="spellEnd"/>
            <w:r w:rsidRPr="00CD75A0">
              <w:rPr>
                <w:lang w:val="lt-LT"/>
              </w:rPr>
              <w:t xml:space="preserve"> </w:t>
            </w:r>
            <w:proofErr w:type="spellStart"/>
            <w:r w:rsidRPr="00CD75A0">
              <w:rPr>
                <w:lang w:val="lt-LT"/>
              </w:rPr>
              <w:t>та</w:t>
            </w:r>
            <w:proofErr w:type="spellEnd"/>
            <w:r w:rsidRPr="00CD75A0">
              <w:rPr>
                <w:lang w:val="lt-LT"/>
              </w:rPr>
              <w:t xml:space="preserve"> </w:t>
            </w:r>
            <w:proofErr w:type="spellStart"/>
            <w:r w:rsidRPr="00CD75A0">
              <w:rPr>
                <w:lang w:val="lt-LT"/>
              </w:rPr>
              <w:t>умови</w:t>
            </w:r>
            <w:proofErr w:type="spellEnd"/>
            <w:r w:rsidRPr="00CD75A0">
              <w:rPr>
                <w:lang w:val="lt-LT"/>
              </w:rPr>
              <w:t xml:space="preserve">, </w:t>
            </w:r>
            <w:proofErr w:type="spellStart"/>
            <w:r w:rsidRPr="00CD75A0">
              <w:rPr>
                <w:lang w:val="lt-LT"/>
              </w:rPr>
              <w:t>про</w:t>
            </w:r>
            <w:proofErr w:type="spellEnd"/>
            <w:r w:rsidRPr="00CD75A0">
              <w:rPr>
                <w:lang w:val="lt-LT"/>
              </w:rPr>
              <w:t xml:space="preserve"> </w:t>
            </w:r>
            <w:proofErr w:type="spellStart"/>
            <w:r w:rsidRPr="00CD75A0">
              <w:rPr>
                <w:lang w:val="lt-LT"/>
              </w:rPr>
              <w:t>що</w:t>
            </w:r>
            <w:proofErr w:type="spellEnd"/>
            <w:r w:rsidRPr="00CD75A0">
              <w:rPr>
                <w:lang w:val="lt-LT"/>
              </w:rPr>
              <w:t xml:space="preserve"> </w:t>
            </w:r>
            <w:proofErr w:type="spellStart"/>
            <w:r w:rsidRPr="00CD75A0">
              <w:rPr>
                <w:lang w:val="lt-LT"/>
              </w:rPr>
              <w:t>будуть</w:t>
            </w:r>
            <w:proofErr w:type="spellEnd"/>
            <w:r w:rsidRPr="00CD75A0">
              <w:rPr>
                <w:lang w:val="lt-LT"/>
              </w:rPr>
              <w:t xml:space="preserve"> </w:t>
            </w:r>
            <w:proofErr w:type="spellStart"/>
            <w:r w:rsidRPr="00CD75A0">
              <w:rPr>
                <w:lang w:val="lt-LT"/>
              </w:rPr>
              <w:t>переговори</w:t>
            </w:r>
            <w:proofErr w:type="spellEnd"/>
            <w:r w:rsidRPr="00CD75A0">
              <w:rPr>
                <w:lang w:val="lt-LT"/>
              </w:rPr>
              <w:t>.</w:t>
            </w:r>
          </w:p>
        </w:tc>
      </w:tr>
      <w:tr w:rsidR="00C3498F" w:rsidRPr="00DB67A3" w14:paraId="28548B0A" w14:textId="77777777" w:rsidTr="0043255F">
        <w:trPr>
          <w:trHeight w:val="275"/>
        </w:trPr>
        <w:tc>
          <w:tcPr>
            <w:tcW w:w="4962" w:type="dxa"/>
            <w:gridSpan w:val="2"/>
          </w:tcPr>
          <w:p w14:paraId="732B6099" w14:textId="6C2FECCE" w:rsidR="00C3498F" w:rsidRPr="00C3498F" w:rsidRDefault="002D6B94" w:rsidP="00A42AE9">
            <w:pPr>
              <w:pStyle w:val="ListParagraph"/>
              <w:numPr>
                <w:ilvl w:val="1"/>
                <w:numId w:val="108"/>
              </w:numPr>
              <w:tabs>
                <w:tab w:val="left" w:pos="465"/>
                <w:tab w:val="left" w:pos="630"/>
                <w:tab w:val="left" w:pos="1134"/>
              </w:tabs>
              <w:jc w:val="both"/>
              <w:rPr>
                <w:rFonts w:cs="Arial"/>
                <w:szCs w:val="26"/>
                <w:lang w:val="lt-LT" w:bidi="lt-LT"/>
              </w:rPr>
            </w:pPr>
            <w:r>
              <w:rPr>
                <w:rFonts w:cs="Arial"/>
                <w:szCs w:val="26"/>
                <w:lang w:val="lt-LT" w:bidi="lt-LT"/>
              </w:rPr>
              <w:t xml:space="preserve"> </w:t>
            </w:r>
            <w:r w:rsidR="00C3498F" w:rsidRPr="00C3498F">
              <w:rPr>
                <w:rFonts w:cs="Arial"/>
                <w:szCs w:val="26"/>
                <w:lang w:val="lt-LT" w:bidi="lt-LT"/>
              </w:rPr>
              <w:t>Nesiderima dėl:</w:t>
            </w:r>
          </w:p>
          <w:p w14:paraId="6225C072" w14:textId="77777777" w:rsidR="00C3498F" w:rsidRPr="00DC25F2" w:rsidRDefault="00C3498F" w:rsidP="00C3498F">
            <w:pPr>
              <w:tabs>
                <w:tab w:val="left" w:pos="465"/>
                <w:tab w:val="left" w:pos="630"/>
                <w:tab w:val="left" w:pos="1134"/>
              </w:tabs>
              <w:jc w:val="both"/>
              <w:rPr>
                <w:rFonts w:cs="Arial"/>
                <w:szCs w:val="26"/>
                <w:lang w:val="lt-LT" w:bidi="lt-LT"/>
              </w:rPr>
            </w:pPr>
            <w:r w:rsidRPr="00DC25F2">
              <w:rPr>
                <w:rFonts w:cs="Arial"/>
                <w:szCs w:val="26"/>
                <w:lang w:val="lt-LT" w:bidi="lt-LT"/>
              </w:rPr>
              <w:t>12</w:t>
            </w:r>
            <w:r>
              <w:rPr>
                <w:rFonts w:cs="Arial"/>
                <w:szCs w:val="26"/>
                <w:lang w:val="lt-LT" w:bidi="lt-LT"/>
              </w:rPr>
              <w:t xml:space="preserve">.4.1. </w:t>
            </w:r>
            <w:r w:rsidRPr="00DC25F2">
              <w:rPr>
                <w:rFonts w:cs="Arial"/>
                <w:szCs w:val="26"/>
                <w:lang w:val="lt-LT" w:bidi="lt-LT"/>
              </w:rPr>
              <w:t>pasiūlymų vertinimo kriterijų ir tvarkos;</w:t>
            </w:r>
          </w:p>
          <w:p w14:paraId="5C0321FB" w14:textId="5D54C0C9" w:rsidR="00C3498F" w:rsidRPr="00A42AE9" w:rsidRDefault="00C3498F" w:rsidP="00A42AE9">
            <w:pPr>
              <w:widowControl w:val="0"/>
              <w:tabs>
                <w:tab w:val="left" w:pos="540"/>
                <w:tab w:val="left" w:pos="720"/>
              </w:tabs>
              <w:ind w:right="33"/>
              <w:jc w:val="both"/>
              <w:outlineLvl w:val="2"/>
              <w:rPr>
                <w:rFonts w:cs="Arial"/>
                <w:szCs w:val="26"/>
                <w:lang w:val="lt-LT" w:bidi="lt-LT"/>
              </w:rPr>
            </w:pPr>
            <w:r>
              <w:rPr>
                <w:lang w:val="lt-LT" w:bidi="lt-LT"/>
              </w:rPr>
              <w:t xml:space="preserve">12.4.2. </w:t>
            </w:r>
            <w:r w:rsidRPr="00DC25F2">
              <w:rPr>
                <w:lang w:val="lt-LT" w:bidi="lt-LT"/>
              </w:rPr>
              <w:t>galutini</w:t>
            </w:r>
            <w:r>
              <w:rPr>
                <w:lang w:val="lt-LT" w:bidi="lt-LT"/>
              </w:rPr>
              <w:t>o</w:t>
            </w:r>
            <w:r w:rsidRPr="00DC25F2">
              <w:rPr>
                <w:lang w:val="lt-LT" w:bidi="lt-LT"/>
              </w:rPr>
              <w:t xml:space="preserve"> derybų rezultat</w:t>
            </w:r>
            <w:r>
              <w:rPr>
                <w:lang w:val="lt-LT" w:bidi="lt-LT"/>
              </w:rPr>
              <w:t>o</w:t>
            </w:r>
            <w:r w:rsidRPr="00DC25F2">
              <w:rPr>
                <w:lang w:val="lt-LT" w:bidi="lt-LT"/>
              </w:rPr>
              <w:t>, užfiksuot</w:t>
            </w:r>
            <w:r>
              <w:rPr>
                <w:lang w:val="lt-LT" w:bidi="lt-LT"/>
              </w:rPr>
              <w:t>o</w:t>
            </w:r>
            <w:r w:rsidRPr="00DC25F2">
              <w:rPr>
                <w:lang w:val="lt-LT" w:bidi="lt-LT"/>
              </w:rPr>
              <w:t xml:space="preserve"> derybų protokole arba po derybų pateiktuose galutiniuose pasiūlymuose.</w:t>
            </w:r>
          </w:p>
        </w:tc>
        <w:tc>
          <w:tcPr>
            <w:tcW w:w="4819" w:type="dxa"/>
          </w:tcPr>
          <w:p w14:paraId="1774C407" w14:textId="77777777" w:rsidR="00C3498F" w:rsidRPr="00CD75A0" w:rsidRDefault="00C3498F" w:rsidP="00C3498F">
            <w:pPr>
              <w:tabs>
                <w:tab w:val="left" w:pos="1134"/>
              </w:tabs>
              <w:jc w:val="both"/>
              <w:rPr>
                <w:lang w:val="lt-LT"/>
              </w:rPr>
            </w:pPr>
            <w:r w:rsidRPr="00CD75A0">
              <w:rPr>
                <w:lang w:val="lt-LT"/>
              </w:rPr>
              <w:t xml:space="preserve">12.4. </w:t>
            </w:r>
            <w:proofErr w:type="spellStart"/>
            <w:r w:rsidRPr="00CD75A0">
              <w:rPr>
                <w:lang w:val="lt-LT"/>
              </w:rPr>
              <w:t>Не</w:t>
            </w:r>
            <w:proofErr w:type="spellEnd"/>
            <w:r w:rsidRPr="00CD75A0">
              <w:rPr>
                <w:lang w:val="lt-LT"/>
              </w:rPr>
              <w:t xml:space="preserve"> </w:t>
            </w:r>
            <w:proofErr w:type="spellStart"/>
            <w:r w:rsidRPr="00CD75A0">
              <w:rPr>
                <w:lang w:val="lt-LT"/>
              </w:rPr>
              <w:t>підлягає</w:t>
            </w:r>
            <w:proofErr w:type="spellEnd"/>
            <w:r w:rsidRPr="00CD75A0">
              <w:rPr>
                <w:lang w:val="lt-LT"/>
              </w:rPr>
              <w:t xml:space="preserve"> </w:t>
            </w:r>
            <w:proofErr w:type="spellStart"/>
            <w:r w:rsidRPr="00CD75A0">
              <w:rPr>
                <w:lang w:val="lt-LT"/>
              </w:rPr>
              <w:t>обговоренню</w:t>
            </w:r>
            <w:proofErr w:type="spellEnd"/>
            <w:r w:rsidRPr="00CD75A0">
              <w:rPr>
                <w:lang w:val="lt-LT"/>
              </w:rPr>
              <w:t xml:space="preserve"> </w:t>
            </w:r>
            <w:proofErr w:type="spellStart"/>
            <w:r w:rsidRPr="00CD75A0">
              <w:rPr>
                <w:lang w:val="lt-LT"/>
              </w:rPr>
              <w:t>для</w:t>
            </w:r>
            <w:proofErr w:type="spellEnd"/>
            <w:r w:rsidRPr="00CD75A0">
              <w:rPr>
                <w:lang w:val="lt-LT"/>
              </w:rPr>
              <w:t>:</w:t>
            </w:r>
          </w:p>
          <w:p w14:paraId="7590EE52" w14:textId="77777777" w:rsidR="00C3498F" w:rsidRPr="00CD75A0" w:rsidRDefault="00C3498F" w:rsidP="00C3498F">
            <w:pPr>
              <w:tabs>
                <w:tab w:val="left" w:pos="1134"/>
              </w:tabs>
              <w:jc w:val="both"/>
              <w:rPr>
                <w:lang w:val="lt-LT"/>
              </w:rPr>
            </w:pPr>
            <w:r w:rsidRPr="00CD75A0">
              <w:rPr>
                <w:lang w:val="lt-LT"/>
              </w:rPr>
              <w:t xml:space="preserve">12.4.1. </w:t>
            </w:r>
            <w:proofErr w:type="spellStart"/>
            <w:r w:rsidRPr="00CD75A0">
              <w:rPr>
                <w:lang w:val="lt-LT"/>
              </w:rPr>
              <w:t>критерії</w:t>
            </w:r>
            <w:proofErr w:type="spellEnd"/>
            <w:r w:rsidRPr="00CD75A0">
              <w:rPr>
                <w:lang w:val="lt-LT"/>
              </w:rPr>
              <w:t xml:space="preserve"> </w:t>
            </w:r>
            <w:proofErr w:type="spellStart"/>
            <w:r w:rsidRPr="00CD75A0">
              <w:rPr>
                <w:lang w:val="lt-LT"/>
              </w:rPr>
              <w:t>та</w:t>
            </w:r>
            <w:proofErr w:type="spellEnd"/>
            <w:r w:rsidRPr="00CD75A0">
              <w:rPr>
                <w:lang w:val="lt-LT"/>
              </w:rPr>
              <w:t xml:space="preserve"> </w:t>
            </w:r>
            <w:proofErr w:type="spellStart"/>
            <w:r w:rsidRPr="00CD75A0">
              <w:rPr>
                <w:lang w:val="lt-LT"/>
              </w:rPr>
              <w:t>порядок</w:t>
            </w:r>
            <w:proofErr w:type="spellEnd"/>
            <w:r w:rsidRPr="00CD75A0">
              <w:rPr>
                <w:lang w:val="lt-LT"/>
              </w:rPr>
              <w:t xml:space="preserve"> </w:t>
            </w:r>
            <w:proofErr w:type="spellStart"/>
            <w:r w:rsidRPr="00CD75A0">
              <w:rPr>
                <w:lang w:val="lt-LT"/>
              </w:rPr>
              <w:t>оцінки</w:t>
            </w:r>
            <w:proofErr w:type="spellEnd"/>
            <w:r w:rsidRPr="00CD75A0">
              <w:rPr>
                <w:lang w:val="lt-LT"/>
              </w:rPr>
              <w:t xml:space="preserve"> </w:t>
            </w:r>
            <w:proofErr w:type="spellStart"/>
            <w:r w:rsidRPr="00CD75A0">
              <w:rPr>
                <w:lang w:val="lt-LT"/>
              </w:rPr>
              <w:t>пропозицій</w:t>
            </w:r>
            <w:proofErr w:type="spellEnd"/>
            <w:r w:rsidRPr="00CD75A0">
              <w:rPr>
                <w:lang w:val="lt-LT"/>
              </w:rPr>
              <w:t>;</w:t>
            </w:r>
          </w:p>
          <w:p w14:paraId="7F3B7DC2" w14:textId="5413BF51" w:rsidR="00C3498F" w:rsidRPr="00A42AE9" w:rsidRDefault="00C3498F" w:rsidP="00A42AE9">
            <w:pPr>
              <w:widowControl w:val="0"/>
              <w:tabs>
                <w:tab w:val="left" w:pos="540"/>
                <w:tab w:val="left" w:pos="720"/>
              </w:tabs>
              <w:ind w:right="33"/>
              <w:jc w:val="both"/>
              <w:outlineLvl w:val="2"/>
              <w:rPr>
                <w:rFonts w:cs="Arial"/>
                <w:szCs w:val="26"/>
                <w:lang w:val="lt-LT" w:bidi="lt-LT"/>
              </w:rPr>
            </w:pPr>
            <w:r w:rsidRPr="00CD75A0">
              <w:rPr>
                <w:lang w:val="lt-LT"/>
              </w:rPr>
              <w:t xml:space="preserve">12.4.2. </w:t>
            </w:r>
            <w:proofErr w:type="spellStart"/>
            <w:r w:rsidRPr="00CD75A0">
              <w:rPr>
                <w:lang w:val="lt-LT"/>
              </w:rPr>
              <w:t>остаточного</w:t>
            </w:r>
            <w:proofErr w:type="spellEnd"/>
            <w:r w:rsidRPr="00CD75A0">
              <w:rPr>
                <w:lang w:val="lt-LT"/>
              </w:rPr>
              <w:t xml:space="preserve"> </w:t>
            </w:r>
            <w:proofErr w:type="spellStart"/>
            <w:r w:rsidRPr="00CD75A0">
              <w:rPr>
                <w:lang w:val="lt-LT"/>
              </w:rPr>
              <w:t>результату</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зафіксованого</w:t>
            </w:r>
            <w:proofErr w:type="spellEnd"/>
            <w:r w:rsidRPr="00CD75A0">
              <w:rPr>
                <w:lang w:val="lt-LT"/>
              </w:rPr>
              <w:t xml:space="preserve"> в </w:t>
            </w:r>
            <w:proofErr w:type="spellStart"/>
            <w:r w:rsidRPr="00CD75A0">
              <w:rPr>
                <w:lang w:val="lt-LT"/>
              </w:rPr>
              <w:t>протоколі</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або</w:t>
            </w:r>
            <w:proofErr w:type="spellEnd"/>
            <w:r w:rsidRPr="00CD75A0">
              <w:rPr>
                <w:lang w:val="lt-LT"/>
              </w:rPr>
              <w:t xml:space="preserve"> в </w:t>
            </w:r>
            <w:proofErr w:type="spellStart"/>
            <w:r w:rsidRPr="00CD75A0">
              <w:rPr>
                <w:lang w:val="lt-LT"/>
              </w:rPr>
              <w:t>остаточних</w:t>
            </w:r>
            <w:proofErr w:type="spellEnd"/>
            <w:r w:rsidRPr="00CD75A0">
              <w:rPr>
                <w:lang w:val="lt-LT"/>
              </w:rPr>
              <w:t xml:space="preserve"> </w:t>
            </w:r>
            <w:proofErr w:type="spellStart"/>
            <w:r w:rsidRPr="00CD75A0">
              <w:rPr>
                <w:lang w:val="lt-LT"/>
              </w:rPr>
              <w:t>пропозиціях</w:t>
            </w:r>
            <w:proofErr w:type="spellEnd"/>
            <w:r w:rsidRPr="00CD75A0">
              <w:rPr>
                <w:lang w:val="lt-LT"/>
              </w:rPr>
              <w:t xml:space="preserve">, </w:t>
            </w:r>
            <w:proofErr w:type="spellStart"/>
            <w:r w:rsidRPr="00CD75A0">
              <w:rPr>
                <w:lang w:val="lt-LT"/>
              </w:rPr>
              <w:t>наданих</w:t>
            </w:r>
            <w:proofErr w:type="spellEnd"/>
            <w:r w:rsidRPr="00CD75A0">
              <w:rPr>
                <w:lang w:val="lt-LT"/>
              </w:rPr>
              <w:t xml:space="preserve"> </w:t>
            </w:r>
            <w:proofErr w:type="spellStart"/>
            <w:r w:rsidRPr="00CD75A0">
              <w:rPr>
                <w:lang w:val="lt-LT"/>
              </w:rPr>
              <w:t>після</w:t>
            </w:r>
            <w:proofErr w:type="spellEnd"/>
            <w:r w:rsidRPr="00CD75A0">
              <w:rPr>
                <w:lang w:val="lt-LT"/>
              </w:rPr>
              <w:t xml:space="preserve"> </w:t>
            </w:r>
            <w:proofErr w:type="spellStart"/>
            <w:r w:rsidRPr="00CD75A0">
              <w:rPr>
                <w:lang w:val="lt-LT"/>
              </w:rPr>
              <w:t>переговорів</w:t>
            </w:r>
            <w:proofErr w:type="spellEnd"/>
            <w:r w:rsidRPr="00CD75A0">
              <w:rPr>
                <w:lang w:val="lt-LT"/>
              </w:rPr>
              <w:t>.</w:t>
            </w:r>
          </w:p>
        </w:tc>
      </w:tr>
      <w:tr w:rsidR="00C3498F" w:rsidRPr="00DB67A3" w14:paraId="05446C25" w14:textId="77777777" w:rsidTr="0043255F">
        <w:trPr>
          <w:trHeight w:val="275"/>
        </w:trPr>
        <w:tc>
          <w:tcPr>
            <w:tcW w:w="4962" w:type="dxa"/>
            <w:gridSpan w:val="2"/>
          </w:tcPr>
          <w:p w14:paraId="09A9B844" w14:textId="66D817C8" w:rsidR="00C3498F" w:rsidRPr="00626021" w:rsidRDefault="00C3498F" w:rsidP="00C3498F">
            <w:pPr>
              <w:widowControl w:val="0"/>
              <w:tabs>
                <w:tab w:val="left" w:pos="540"/>
                <w:tab w:val="left" w:pos="720"/>
              </w:tabs>
              <w:ind w:right="33"/>
              <w:jc w:val="both"/>
              <w:outlineLvl w:val="2"/>
              <w:rPr>
                <w:rFonts w:cs="Arial"/>
                <w:szCs w:val="26"/>
                <w:lang w:val="lt-LT" w:bidi="lt-LT"/>
              </w:rPr>
            </w:pPr>
            <w:r>
              <w:rPr>
                <w:rFonts w:cs="Arial"/>
                <w:szCs w:val="26"/>
                <w:lang w:val="lt-LT" w:bidi="lt-LT"/>
              </w:rPr>
              <w:t xml:space="preserve">12.5. </w:t>
            </w:r>
            <w:r w:rsidRPr="00DC25F2">
              <w:rPr>
                <w:rFonts w:cs="Arial"/>
                <w:szCs w:val="26"/>
                <w:lang w:val="lt-LT" w:bidi="lt-LT"/>
              </w:rPr>
              <w:t>Komisijai baigus derybas, surašomas derybų protokolas su naujai sutartomis pasiūlymo sąlygomis. Protokolas tampa neatskiriama pasiūlymo dalimi ir jame užfiksuotais derybų rezultatais turi būti vadovaujamasi vykdant pirkimo sutartį.</w:t>
            </w:r>
          </w:p>
        </w:tc>
        <w:tc>
          <w:tcPr>
            <w:tcW w:w="4819" w:type="dxa"/>
          </w:tcPr>
          <w:p w14:paraId="4F0EC911" w14:textId="4222D807" w:rsidR="00C3498F" w:rsidRPr="00626021" w:rsidRDefault="00C3498F" w:rsidP="00C3498F">
            <w:pPr>
              <w:widowControl w:val="0"/>
              <w:tabs>
                <w:tab w:val="left" w:pos="540"/>
                <w:tab w:val="left" w:pos="720"/>
              </w:tabs>
              <w:ind w:right="33"/>
              <w:jc w:val="both"/>
              <w:outlineLvl w:val="2"/>
              <w:rPr>
                <w:rFonts w:cs="Arial"/>
                <w:szCs w:val="26"/>
                <w:lang w:val="lt-LT" w:bidi="lt-LT"/>
              </w:rPr>
            </w:pPr>
            <w:r w:rsidRPr="00CD75A0">
              <w:rPr>
                <w:lang w:val="lt-LT"/>
              </w:rPr>
              <w:t xml:space="preserve">12.5. </w:t>
            </w:r>
            <w:proofErr w:type="spellStart"/>
            <w:r w:rsidRPr="00CD75A0">
              <w:rPr>
                <w:lang w:val="lt-LT"/>
              </w:rPr>
              <w:t>Після</w:t>
            </w:r>
            <w:proofErr w:type="spellEnd"/>
            <w:r w:rsidRPr="00CD75A0">
              <w:rPr>
                <w:lang w:val="lt-LT"/>
              </w:rPr>
              <w:t xml:space="preserve"> </w:t>
            </w:r>
            <w:proofErr w:type="spellStart"/>
            <w:r w:rsidRPr="00CD75A0">
              <w:rPr>
                <w:lang w:val="lt-LT"/>
              </w:rPr>
              <w:t>закінчення</w:t>
            </w:r>
            <w:proofErr w:type="spellEnd"/>
            <w:r w:rsidRPr="00CD75A0">
              <w:rPr>
                <w:lang w:val="lt-LT"/>
              </w:rPr>
              <w:t xml:space="preserve"> </w:t>
            </w:r>
            <w:proofErr w:type="spellStart"/>
            <w:r w:rsidRPr="00CD75A0">
              <w:rPr>
                <w:lang w:val="lt-LT"/>
              </w:rPr>
              <w:t>комісією</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складається</w:t>
            </w:r>
            <w:proofErr w:type="spellEnd"/>
            <w:r w:rsidRPr="00CD75A0">
              <w:rPr>
                <w:lang w:val="lt-LT"/>
              </w:rPr>
              <w:t xml:space="preserve"> </w:t>
            </w:r>
            <w:proofErr w:type="spellStart"/>
            <w:r w:rsidRPr="00CD75A0">
              <w:rPr>
                <w:lang w:val="lt-LT"/>
              </w:rPr>
              <w:t>протокол</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із</w:t>
            </w:r>
            <w:proofErr w:type="spellEnd"/>
            <w:r w:rsidRPr="00CD75A0">
              <w:rPr>
                <w:lang w:val="lt-LT"/>
              </w:rPr>
              <w:t xml:space="preserve"> </w:t>
            </w:r>
            <w:proofErr w:type="spellStart"/>
            <w:r w:rsidRPr="00CD75A0">
              <w:rPr>
                <w:lang w:val="lt-LT"/>
              </w:rPr>
              <w:t>новоузгодженими</w:t>
            </w:r>
            <w:proofErr w:type="spellEnd"/>
            <w:r w:rsidRPr="00CD75A0">
              <w:rPr>
                <w:lang w:val="lt-LT"/>
              </w:rPr>
              <w:t xml:space="preserve"> </w:t>
            </w:r>
            <w:proofErr w:type="spellStart"/>
            <w:r w:rsidRPr="00CD75A0">
              <w:rPr>
                <w:lang w:val="lt-LT"/>
              </w:rPr>
              <w:t>умовами</w:t>
            </w:r>
            <w:proofErr w:type="spellEnd"/>
            <w:r w:rsidRPr="00CD75A0">
              <w:rPr>
                <w:lang w:val="lt-LT"/>
              </w:rPr>
              <w:t xml:space="preserve"> </w:t>
            </w:r>
            <w:proofErr w:type="spellStart"/>
            <w:r w:rsidRPr="00CD75A0">
              <w:rPr>
                <w:lang w:val="lt-LT"/>
              </w:rPr>
              <w:t>оферти</w:t>
            </w:r>
            <w:proofErr w:type="spellEnd"/>
            <w:r w:rsidRPr="00CD75A0">
              <w:rPr>
                <w:lang w:val="lt-LT"/>
              </w:rPr>
              <w:t xml:space="preserve">. </w:t>
            </w:r>
            <w:proofErr w:type="spellStart"/>
            <w:r w:rsidRPr="00CD75A0">
              <w:rPr>
                <w:lang w:val="lt-LT"/>
              </w:rPr>
              <w:t>Протокол</w:t>
            </w:r>
            <w:proofErr w:type="spellEnd"/>
            <w:r w:rsidRPr="00CD75A0">
              <w:rPr>
                <w:lang w:val="lt-LT"/>
              </w:rPr>
              <w:t xml:space="preserve"> </w:t>
            </w:r>
            <w:proofErr w:type="spellStart"/>
            <w:r w:rsidRPr="00CD75A0">
              <w:rPr>
                <w:lang w:val="lt-LT"/>
              </w:rPr>
              <w:t>стає</w:t>
            </w:r>
            <w:proofErr w:type="spellEnd"/>
            <w:r w:rsidRPr="00CD75A0">
              <w:rPr>
                <w:lang w:val="lt-LT"/>
              </w:rPr>
              <w:t xml:space="preserve"> </w:t>
            </w:r>
            <w:proofErr w:type="spellStart"/>
            <w:r w:rsidRPr="00CD75A0">
              <w:rPr>
                <w:lang w:val="lt-LT"/>
              </w:rPr>
              <w:t>невід'ємною</w:t>
            </w:r>
            <w:proofErr w:type="spellEnd"/>
            <w:r w:rsidRPr="00CD75A0">
              <w:rPr>
                <w:lang w:val="lt-LT"/>
              </w:rPr>
              <w:t xml:space="preserve"> </w:t>
            </w:r>
            <w:proofErr w:type="spellStart"/>
            <w:r w:rsidRPr="00CD75A0">
              <w:rPr>
                <w:lang w:val="lt-LT"/>
              </w:rPr>
              <w:t>частиною</w:t>
            </w:r>
            <w:proofErr w:type="spellEnd"/>
            <w:r w:rsidRPr="00CD75A0">
              <w:rPr>
                <w:lang w:val="lt-LT"/>
              </w:rPr>
              <w:t xml:space="preserve"> </w:t>
            </w:r>
            <w:proofErr w:type="spellStart"/>
            <w:r w:rsidRPr="00CD75A0">
              <w:rPr>
                <w:lang w:val="lt-LT"/>
              </w:rPr>
              <w:t>пропозиції</w:t>
            </w:r>
            <w:proofErr w:type="spellEnd"/>
            <w:r w:rsidRPr="00CD75A0">
              <w:rPr>
                <w:lang w:val="lt-LT"/>
              </w:rPr>
              <w:t xml:space="preserve">, і </w:t>
            </w:r>
            <w:proofErr w:type="spellStart"/>
            <w:r w:rsidRPr="00CD75A0">
              <w:rPr>
                <w:lang w:val="lt-LT"/>
              </w:rPr>
              <w:t>результати</w:t>
            </w:r>
            <w:proofErr w:type="spellEnd"/>
            <w:r w:rsidRPr="00CD75A0">
              <w:rPr>
                <w:lang w:val="lt-LT"/>
              </w:rPr>
              <w:t xml:space="preserve"> </w:t>
            </w:r>
            <w:proofErr w:type="spellStart"/>
            <w:r w:rsidRPr="00CD75A0">
              <w:rPr>
                <w:lang w:val="lt-LT"/>
              </w:rPr>
              <w:t>переговорів</w:t>
            </w:r>
            <w:proofErr w:type="spellEnd"/>
            <w:r w:rsidRPr="00CD75A0">
              <w:rPr>
                <w:lang w:val="lt-LT"/>
              </w:rPr>
              <w:t xml:space="preserve">, </w:t>
            </w:r>
            <w:proofErr w:type="spellStart"/>
            <w:r w:rsidRPr="00CD75A0">
              <w:rPr>
                <w:lang w:val="lt-LT"/>
              </w:rPr>
              <w:t>зафіксовані</w:t>
            </w:r>
            <w:proofErr w:type="spellEnd"/>
            <w:r w:rsidRPr="00CD75A0">
              <w:rPr>
                <w:lang w:val="lt-LT"/>
              </w:rPr>
              <w:t xml:space="preserve"> в </w:t>
            </w:r>
            <w:proofErr w:type="spellStart"/>
            <w:r w:rsidRPr="00CD75A0">
              <w:rPr>
                <w:lang w:val="lt-LT"/>
              </w:rPr>
              <w:t>ньому</w:t>
            </w:r>
            <w:proofErr w:type="spellEnd"/>
            <w:r w:rsidRPr="00CD75A0">
              <w:rPr>
                <w:lang w:val="lt-LT"/>
              </w:rPr>
              <w:t xml:space="preserve">, </w:t>
            </w:r>
            <w:proofErr w:type="spellStart"/>
            <w:r w:rsidRPr="00CD75A0">
              <w:rPr>
                <w:lang w:val="lt-LT"/>
              </w:rPr>
              <w:t>повинні</w:t>
            </w:r>
            <w:proofErr w:type="spellEnd"/>
            <w:r w:rsidRPr="00CD75A0">
              <w:rPr>
                <w:lang w:val="lt-LT"/>
              </w:rPr>
              <w:t xml:space="preserve"> </w:t>
            </w:r>
            <w:proofErr w:type="spellStart"/>
            <w:r w:rsidRPr="00CD75A0">
              <w:rPr>
                <w:lang w:val="lt-LT"/>
              </w:rPr>
              <w:t>враховуватися</w:t>
            </w:r>
            <w:proofErr w:type="spellEnd"/>
            <w:r w:rsidRPr="00CD75A0">
              <w:rPr>
                <w:lang w:val="lt-LT"/>
              </w:rPr>
              <w:t xml:space="preserve"> </w:t>
            </w:r>
            <w:proofErr w:type="spellStart"/>
            <w:r w:rsidRPr="00CD75A0">
              <w:rPr>
                <w:lang w:val="lt-LT"/>
              </w:rPr>
              <w:t>при</w:t>
            </w:r>
            <w:proofErr w:type="spellEnd"/>
            <w:r w:rsidRPr="00CD75A0">
              <w:rPr>
                <w:lang w:val="lt-LT"/>
              </w:rPr>
              <w:t xml:space="preserve"> </w:t>
            </w:r>
            <w:proofErr w:type="spellStart"/>
            <w:r w:rsidRPr="00CD75A0">
              <w:rPr>
                <w:lang w:val="lt-LT"/>
              </w:rPr>
              <w:t>виконанні</w:t>
            </w:r>
            <w:proofErr w:type="spellEnd"/>
            <w:r w:rsidRPr="00CD75A0">
              <w:rPr>
                <w:lang w:val="lt-LT"/>
              </w:rPr>
              <w:t xml:space="preserve"> </w:t>
            </w:r>
            <w:proofErr w:type="spellStart"/>
            <w:r w:rsidRPr="00CD75A0">
              <w:rPr>
                <w:lang w:val="lt-LT"/>
              </w:rPr>
              <w:t>договору</w:t>
            </w:r>
            <w:proofErr w:type="spellEnd"/>
            <w:r w:rsidRPr="00CD75A0">
              <w:rPr>
                <w:lang w:val="lt-LT"/>
              </w:rPr>
              <w:t xml:space="preserve"> </w:t>
            </w:r>
            <w:proofErr w:type="spellStart"/>
            <w:r w:rsidRPr="00CD75A0">
              <w:rPr>
                <w:lang w:val="lt-LT"/>
              </w:rPr>
              <w:t>купівлі-продажу</w:t>
            </w:r>
            <w:proofErr w:type="spellEnd"/>
            <w:r w:rsidRPr="00CD75A0">
              <w:rPr>
                <w:lang w:val="lt-LT"/>
              </w:rPr>
              <w:t>.</w:t>
            </w:r>
          </w:p>
        </w:tc>
      </w:tr>
      <w:tr w:rsidR="00C3498F" w:rsidRPr="00DB67A3" w14:paraId="79E325B7" w14:textId="77777777" w:rsidTr="0043255F">
        <w:trPr>
          <w:trHeight w:val="275"/>
        </w:trPr>
        <w:tc>
          <w:tcPr>
            <w:tcW w:w="4962" w:type="dxa"/>
            <w:gridSpan w:val="2"/>
          </w:tcPr>
          <w:p w14:paraId="2CF56830" w14:textId="4DC66D84" w:rsidR="00C3498F" w:rsidRPr="00626021" w:rsidRDefault="00C3498F" w:rsidP="00C3498F">
            <w:pPr>
              <w:widowControl w:val="0"/>
              <w:tabs>
                <w:tab w:val="left" w:pos="540"/>
                <w:tab w:val="left" w:pos="720"/>
              </w:tabs>
              <w:ind w:right="33"/>
              <w:jc w:val="both"/>
              <w:outlineLvl w:val="2"/>
              <w:rPr>
                <w:rFonts w:cs="Arial"/>
                <w:szCs w:val="26"/>
                <w:lang w:val="lt-LT" w:bidi="lt-LT"/>
              </w:rPr>
            </w:pPr>
            <w:r>
              <w:rPr>
                <w:rFonts w:cs="Arial"/>
                <w:szCs w:val="26"/>
                <w:lang w:val="lt-LT" w:bidi="lt-LT"/>
              </w:rPr>
              <w:t xml:space="preserve">12.6. </w:t>
            </w:r>
            <w:r w:rsidRPr="00DC25F2">
              <w:rPr>
                <w:rFonts w:cs="Arial"/>
                <w:szCs w:val="26"/>
                <w:lang w:val="lt-LT" w:bidi="lt-LT"/>
              </w:rPr>
              <w:t xml:space="preserve">Perkančioji organizacija </w:t>
            </w:r>
            <w:r>
              <w:rPr>
                <w:rFonts w:cs="Arial"/>
                <w:szCs w:val="26"/>
                <w:lang w:val="lt-LT" w:bidi="lt-LT"/>
              </w:rPr>
              <w:t>gali nesiderėti</w:t>
            </w:r>
            <w:r w:rsidRPr="00DC25F2">
              <w:rPr>
                <w:rFonts w:cs="Arial"/>
                <w:szCs w:val="26"/>
                <w:lang w:val="lt-LT" w:bidi="lt-LT"/>
              </w:rPr>
              <w:t xml:space="preserve"> ir </w:t>
            </w:r>
            <w:r>
              <w:rPr>
                <w:rFonts w:cs="Arial"/>
                <w:szCs w:val="26"/>
                <w:lang w:val="lt-LT" w:bidi="lt-LT"/>
              </w:rPr>
              <w:t>pirkimo sutartį sudaryti</w:t>
            </w:r>
            <w:r w:rsidRPr="00DC25F2">
              <w:rPr>
                <w:rFonts w:cs="Arial"/>
                <w:szCs w:val="26"/>
                <w:lang w:val="lt-LT" w:bidi="lt-LT"/>
              </w:rPr>
              <w:t xml:space="preserve"> su pirminį pasiūlymą pateikusiu tiekėju, taip pat tiekėjo pirmin</w:t>
            </w:r>
            <w:r>
              <w:rPr>
                <w:rFonts w:cs="Arial"/>
                <w:szCs w:val="26"/>
                <w:lang w:val="lt-LT" w:bidi="lt-LT"/>
              </w:rPr>
              <w:t>į</w:t>
            </w:r>
            <w:r w:rsidRPr="00DC25F2">
              <w:rPr>
                <w:rFonts w:cs="Arial"/>
                <w:szCs w:val="26"/>
                <w:lang w:val="lt-LT" w:bidi="lt-LT"/>
              </w:rPr>
              <w:t xml:space="preserve"> pasiūlym</w:t>
            </w:r>
            <w:r>
              <w:rPr>
                <w:rFonts w:cs="Arial"/>
                <w:szCs w:val="26"/>
                <w:lang w:val="lt-LT" w:bidi="lt-LT"/>
              </w:rPr>
              <w:t>ą</w:t>
            </w:r>
            <w:r w:rsidRPr="00DC25F2">
              <w:rPr>
                <w:rFonts w:cs="Arial"/>
                <w:szCs w:val="26"/>
                <w:lang w:val="lt-LT" w:bidi="lt-LT"/>
              </w:rPr>
              <w:t xml:space="preserve"> laikyti galutiniu, kai jis </w:t>
            </w:r>
            <w:r>
              <w:rPr>
                <w:rFonts w:cs="Arial"/>
                <w:szCs w:val="26"/>
                <w:lang w:val="lt-LT" w:bidi="lt-LT"/>
              </w:rPr>
              <w:t xml:space="preserve">atsisako dalyvauti derybose </w:t>
            </w:r>
            <w:r w:rsidRPr="00DC25F2">
              <w:rPr>
                <w:rFonts w:cs="Arial"/>
                <w:szCs w:val="26"/>
                <w:lang w:val="lt-LT" w:bidi="lt-LT"/>
              </w:rPr>
              <w:t>ir (ar) nepateikia galutinio pasiūlymo.</w:t>
            </w:r>
          </w:p>
        </w:tc>
        <w:tc>
          <w:tcPr>
            <w:tcW w:w="4819" w:type="dxa"/>
          </w:tcPr>
          <w:p w14:paraId="5DAABB5F" w14:textId="7FA4DA5E" w:rsidR="00C3498F" w:rsidRPr="00626021" w:rsidRDefault="00C3498F" w:rsidP="00677C0F">
            <w:pPr>
              <w:widowControl w:val="0"/>
              <w:tabs>
                <w:tab w:val="left" w:pos="540"/>
                <w:tab w:val="left" w:pos="720"/>
              </w:tabs>
              <w:ind w:right="33"/>
              <w:jc w:val="both"/>
              <w:outlineLvl w:val="2"/>
              <w:rPr>
                <w:rFonts w:cs="Arial"/>
                <w:szCs w:val="26"/>
                <w:lang w:val="lt-LT" w:bidi="lt-LT"/>
              </w:rPr>
            </w:pPr>
            <w:r w:rsidRPr="00CD75A0">
              <w:rPr>
                <w:lang w:val="lt-LT"/>
              </w:rPr>
              <w:t xml:space="preserve">12.6. </w:t>
            </w:r>
            <w:proofErr w:type="spellStart"/>
            <w:r w:rsidRPr="00CD75A0">
              <w:rPr>
                <w:lang w:val="lt-LT"/>
              </w:rPr>
              <w:t>З</w:t>
            </w:r>
            <w:r w:rsidR="00677C0F" w:rsidRPr="00677C0F">
              <w:rPr>
                <w:lang w:val="lt-LT"/>
              </w:rPr>
              <w:t>акупівельна</w:t>
            </w:r>
            <w:proofErr w:type="spellEnd"/>
            <w:r w:rsidR="00677C0F" w:rsidRPr="00677C0F">
              <w:rPr>
                <w:lang w:val="lt-LT"/>
              </w:rPr>
              <w:t xml:space="preserve"> </w:t>
            </w:r>
            <w:proofErr w:type="spellStart"/>
            <w:r w:rsidR="00677C0F" w:rsidRPr="00677C0F">
              <w:rPr>
                <w:lang w:val="lt-LT"/>
              </w:rPr>
              <w:t>організація</w:t>
            </w:r>
            <w:proofErr w:type="spellEnd"/>
            <w:r w:rsidR="00677C0F" w:rsidRPr="00677C0F">
              <w:rPr>
                <w:lang w:val="lt-LT"/>
              </w:rPr>
              <w:t xml:space="preserve"> </w:t>
            </w:r>
            <w:proofErr w:type="spellStart"/>
            <w:r w:rsidRPr="00CD75A0">
              <w:rPr>
                <w:lang w:val="lt-LT"/>
              </w:rPr>
              <w:t>не</w:t>
            </w:r>
            <w:proofErr w:type="spellEnd"/>
            <w:r w:rsidRPr="00CD75A0">
              <w:rPr>
                <w:lang w:val="lt-LT"/>
              </w:rPr>
              <w:t xml:space="preserve"> </w:t>
            </w:r>
            <w:proofErr w:type="spellStart"/>
            <w:r w:rsidRPr="00CD75A0">
              <w:rPr>
                <w:lang w:val="lt-LT"/>
              </w:rPr>
              <w:t>має</w:t>
            </w:r>
            <w:proofErr w:type="spellEnd"/>
            <w:r w:rsidRPr="00CD75A0">
              <w:rPr>
                <w:lang w:val="lt-LT"/>
              </w:rPr>
              <w:t xml:space="preserve"> </w:t>
            </w:r>
            <w:proofErr w:type="spellStart"/>
            <w:r w:rsidRPr="00CD75A0">
              <w:rPr>
                <w:lang w:val="lt-LT"/>
              </w:rPr>
              <w:t>права</w:t>
            </w:r>
            <w:proofErr w:type="spellEnd"/>
            <w:r w:rsidRPr="00CD75A0">
              <w:rPr>
                <w:lang w:val="lt-LT"/>
              </w:rPr>
              <w:t xml:space="preserve"> </w:t>
            </w:r>
            <w:proofErr w:type="spellStart"/>
            <w:r w:rsidRPr="00CD75A0">
              <w:rPr>
                <w:lang w:val="lt-LT"/>
              </w:rPr>
              <w:t>проводити</w:t>
            </w:r>
            <w:proofErr w:type="spellEnd"/>
            <w:r w:rsidRPr="00CD75A0">
              <w:rPr>
                <w:lang w:val="lt-LT"/>
              </w:rPr>
              <w:t xml:space="preserve"> </w:t>
            </w:r>
            <w:proofErr w:type="spellStart"/>
            <w:r w:rsidRPr="00CD75A0">
              <w:rPr>
                <w:lang w:val="lt-LT"/>
              </w:rPr>
              <w:t>переговори</w:t>
            </w:r>
            <w:proofErr w:type="spellEnd"/>
            <w:r w:rsidRPr="00CD75A0">
              <w:rPr>
                <w:lang w:val="lt-LT"/>
              </w:rPr>
              <w:t xml:space="preserve"> </w:t>
            </w:r>
            <w:proofErr w:type="spellStart"/>
            <w:r w:rsidRPr="00CD75A0">
              <w:rPr>
                <w:lang w:val="lt-LT"/>
              </w:rPr>
              <w:t>та</w:t>
            </w:r>
            <w:proofErr w:type="spellEnd"/>
            <w:r w:rsidRPr="00CD75A0">
              <w:rPr>
                <w:lang w:val="lt-LT"/>
              </w:rPr>
              <w:t xml:space="preserve"> </w:t>
            </w:r>
            <w:proofErr w:type="spellStart"/>
            <w:r w:rsidRPr="00CD75A0">
              <w:rPr>
                <w:lang w:val="lt-LT"/>
              </w:rPr>
              <w:t>укладати</w:t>
            </w:r>
            <w:proofErr w:type="spellEnd"/>
            <w:r w:rsidRPr="00CD75A0">
              <w:rPr>
                <w:lang w:val="lt-LT"/>
              </w:rPr>
              <w:t xml:space="preserve"> </w:t>
            </w:r>
            <w:proofErr w:type="spellStart"/>
            <w:r w:rsidRPr="00CD75A0">
              <w:rPr>
                <w:lang w:val="lt-LT"/>
              </w:rPr>
              <w:t>договір</w:t>
            </w:r>
            <w:proofErr w:type="spellEnd"/>
            <w:r w:rsidRPr="00CD75A0">
              <w:rPr>
                <w:lang w:val="lt-LT"/>
              </w:rPr>
              <w:t xml:space="preserve"> </w:t>
            </w:r>
            <w:proofErr w:type="spellStart"/>
            <w:r w:rsidRPr="00CD75A0">
              <w:rPr>
                <w:lang w:val="lt-LT"/>
              </w:rPr>
              <w:t>про</w:t>
            </w:r>
            <w:proofErr w:type="spellEnd"/>
            <w:r w:rsidRPr="00CD75A0">
              <w:rPr>
                <w:lang w:val="lt-LT"/>
              </w:rPr>
              <w:t xml:space="preserve"> </w:t>
            </w:r>
            <w:proofErr w:type="spellStart"/>
            <w:r w:rsidRPr="00CD75A0">
              <w:rPr>
                <w:lang w:val="lt-LT"/>
              </w:rPr>
              <w:t>закупівлю</w:t>
            </w:r>
            <w:proofErr w:type="spellEnd"/>
            <w:r w:rsidRPr="00CD75A0">
              <w:rPr>
                <w:lang w:val="lt-LT"/>
              </w:rPr>
              <w:t xml:space="preserve"> з </w:t>
            </w:r>
            <w:proofErr w:type="spellStart"/>
            <w:r w:rsidRPr="00CD75A0">
              <w:rPr>
                <w:lang w:val="lt-LT"/>
              </w:rPr>
              <w:t>постачальником</w:t>
            </w:r>
            <w:proofErr w:type="spellEnd"/>
            <w:r w:rsidRPr="00CD75A0">
              <w:rPr>
                <w:lang w:val="lt-LT"/>
              </w:rPr>
              <w:t xml:space="preserve">, </w:t>
            </w:r>
            <w:proofErr w:type="spellStart"/>
            <w:r w:rsidRPr="00CD75A0">
              <w:rPr>
                <w:lang w:val="lt-LT"/>
              </w:rPr>
              <w:t>який</w:t>
            </w:r>
            <w:proofErr w:type="spellEnd"/>
            <w:r w:rsidRPr="00CD75A0">
              <w:rPr>
                <w:lang w:val="lt-LT"/>
              </w:rPr>
              <w:t xml:space="preserve"> </w:t>
            </w:r>
            <w:proofErr w:type="spellStart"/>
            <w:r w:rsidRPr="00CD75A0">
              <w:rPr>
                <w:lang w:val="lt-LT"/>
              </w:rPr>
              <w:t>подав</w:t>
            </w:r>
            <w:proofErr w:type="spellEnd"/>
            <w:r w:rsidRPr="00CD75A0">
              <w:rPr>
                <w:lang w:val="lt-LT"/>
              </w:rPr>
              <w:t xml:space="preserve"> </w:t>
            </w:r>
            <w:proofErr w:type="spellStart"/>
            <w:r w:rsidRPr="00CD75A0">
              <w:rPr>
                <w:lang w:val="lt-LT"/>
              </w:rPr>
              <w:t>первинну</w:t>
            </w:r>
            <w:proofErr w:type="spellEnd"/>
            <w:r w:rsidRPr="00CD75A0">
              <w:rPr>
                <w:lang w:val="lt-LT"/>
              </w:rPr>
              <w:t xml:space="preserve"> </w:t>
            </w:r>
            <w:proofErr w:type="spellStart"/>
            <w:r w:rsidRPr="00CD75A0">
              <w:rPr>
                <w:lang w:val="lt-LT"/>
              </w:rPr>
              <w:t>пропозицію</w:t>
            </w:r>
            <w:proofErr w:type="spellEnd"/>
            <w:r w:rsidRPr="00CD75A0">
              <w:rPr>
                <w:lang w:val="lt-LT"/>
              </w:rPr>
              <w:t xml:space="preserve">, а </w:t>
            </w:r>
            <w:proofErr w:type="spellStart"/>
            <w:r w:rsidRPr="00CD75A0">
              <w:rPr>
                <w:lang w:val="lt-LT"/>
              </w:rPr>
              <w:t>також</w:t>
            </w:r>
            <w:proofErr w:type="spellEnd"/>
            <w:r w:rsidRPr="00CD75A0">
              <w:rPr>
                <w:lang w:val="lt-LT"/>
              </w:rPr>
              <w:t xml:space="preserve"> </w:t>
            </w:r>
            <w:proofErr w:type="spellStart"/>
            <w:r w:rsidRPr="00CD75A0">
              <w:rPr>
                <w:lang w:val="lt-LT"/>
              </w:rPr>
              <w:t>вважати</w:t>
            </w:r>
            <w:proofErr w:type="spellEnd"/>
            <w:r w:rsidRPr="00CD75A0">
              <w:rPr>
                <w:lang w:val="lt-LT"/>
              </w:rPr>
              <w:t xml:space="preserve"> </w:t>
            </w:r>
            <w:proofErr w:type="spellStart"/>
            <w:r w:rsidRPr="00CD75A0">
              <w:rPr>
                <w:lang w:val="lt-LT"/>
              </w:rPr>
              <w:t>первинну</w:t>
            </w:r>
            <w:proofErr w:type="spellEnd"/>
            <w:r w:rsidRPr="00CD75A0">
              <w:rPr>
                <w:lang w:val="lt-LT"/>
              </w:rPr>
              <w:t xml:space="preserve"> </w:t>
            </w:r>
            <w:proofErr w:type="spellStart"/>
            <w:r w:rsidRPr="00CD75A0">
              <w:rPr>
                <w:lang w:val="lt-LT"/>
              </w:rPr>
              <w:t>пропозицію</w:t>
            </w:r>
            <w:proofErr w:type="spellEnd"/>
            <w:r w:rsidRPr="00CD75A0">
              <w:rPr>
                <w:lang w:val="lt-LT"/>
              </w:rPr>
              <w:t xml:space="preserve"> </w:t>
            </w:r>
            <w:proofErr w:type="spellStart"/>
            <w:r w:rsidRPr="00CD75A0">
              <w:rPr>
                <w:lang w:val="lt-LT"/>
              </w:rPr>
              <w:t>постачальника</w:t>
            </w:r>
            <w:proofErr w:type="spellEnd"/>
            <w:r w:rsidRPr="00CD75A0">
              <w:rPr>
                <w:lang w:val="lt-LT"/>
              </w:rPr>
              <w:t xml:space="preserve"> </w:t>
            </w:r>
            <w:proofErr w:type="spellStart"/>
            <w:r w:rsidRPr="00CD75A0">
              <w:rPr>
                <w:lang w:val="lt-LT"/>
              </w:rPr>
              <w:t>остаточною</w:t>
            </w:r>
            <w:proofErr w:type="spellEnd"/>
            <w:r w:rsidRPr="00CD75A0">
              <w:rPr>
                <w:lang w:val="lt-LT"/>
              </w:rPr>
              <w:t xml:space="preserve"> у </w:t>
            </w:r>
            <w:proofErr w:type="spellStart"/>
            <w:r w:rsidRPr="00CD75A0">
              <w:rPr>
                <w:lang w:val="lt-LT"/>
              </w:rPr>
              <w:t>разі</w:t>
            </w:r>
            <w:proofErr w:type="spellEnd"/>
            <w:r w:rsidRPr="00CD75A0">
              <w:rPr>
                <w:lang w:val="lt-LT"/>
              </w:rPr>
              <w:t xml:space="preserve"> </w:t>
            </w:r>
            <w:proofErr w:type="spellStart"/>
            <w:r w:rsidRPr="00CD75A0">
              <w:rPr>
                <w:lang w:val="lt-LT"/>
              </w:rPr>
              <w:t>його</w:t>
            </w:r>
            <w:proofErr w:type="spellEnd"/>
            <w:r w:rsidRPr="00CD75A0">
              <w:rPr>
                <w:lang w:val="lt-LT"/>
              </w:rPr>
              <w:t xml:space="preserve"> </w:t>
            </w:r>
            <w:proofErr w:type="spellStart"/>
            <w:r w:rsidRPr="00CD75A0">
              <w:rPr>
                <w:lang w:val="lt-LT"/>
              </w:rPr>
              <w:t>відмови</w:t>
            </w:r>
            <w:proofErr w:type="spellEnd"/>
            <w:r w:rsidRPr="00CD75A0">
              <w:rPr>
                <w:lang w:val="lt-LT"/>
              </w:rPr>
              <w:t xml:space="preserve"> </w:t>
            </w:r>
            <w:proofErr w:type="spellStart"/>
            <w:r w:rsidRPr="00CD75A0">
              <w:rPr>
                <w:lang w:val="lt-LT"/>
              </w:rPr>
              <w:t>від</w:t>
            </w:r>
            <w:proofErr w:type="spellEnd"/>
            <w:r w:rsidRPr="00CD75A0">
              <w:rPr>
                <w:lang w:val="lt-LT"/>
              </w:rPr>
              <w:t xml:space="preserve"> </w:t>
            </w:r>
            <w:proofErr w:type="spellStart"/>
            <w:r w:rsidRPr="00CD75A0">
              <w:rPr>
                <w:lang w:val="lt-LT"/>
              </w:rPr>
              <w:t>участі</w:t>
            </w:r>
            <w:proofErr w:type="spellEnd"/>
            <w:r w:rsidRPr="00CD75A0">
              <w:rPr>
                <w:lang w:val="lt-LT"/>
              </w:rPr>
              <w:t xml:space="preserve"> в </w:t>
            </w:r>
            <w:proofErr w:type="spellStart"/>
            <w:r w:rsidRPr="00CD75A0">
              <w:rPr>
                <w:lang w:val="lt-LT"/>
              </w:rPr>
              <w:t>переговорах</w:t>
            </w:r>
            <w:proofErr w:type="spellEnd"/>
            <w:r w:rsidRPr="00CD75A0">
              <w:rPr>
                <w:lang w:val="lt-LT"/>
              </w:rPr>
              <w:t xml:space="preserve"> </w:t>
            </w:r>
            <w:proofErr w:type="spellStart"/>
            <w:r w:rsidRPr="00CD75A0">
              <w:rPr>
                <w:lang w:val="lt-LT"/>
              </w:rPr>
              <w:t>та</w:t>
            </w:r>
            <w:proofErr w:type="spellEnd"/>
            <w:r w:rsidRPr="00CD75A0">
              <w:rPr>
                <w:lang w:val="lt-LT"/>
              </w:rPr>
              <w:t>/</w:t>
            </w:r>
            <w:proofErr w:type="spellStart"/>
            <w:r w:rsidRPr="00CD75A0">
              <w:rPr>
                <w:lang w:val="lt-LT"/>
              </w:rPr>
              <w:t>або</w:t>
            </w:r>
            <w:proofErr w:type="spellEnd"/>
            <w:r w:rsidRPr="00CD75A0">
              <w:rPr>
                <w:lang w:val="lt-LT"/>
              </w:rPr>
              <w:t xml:space="preserve"> </w:t>
            </w:r>
            <w:proofErr w:type="spellStart"/>
            <w:r w:rsidRPr="00CD75A0">
              <w:rPr>
                <w:lang w:val="lt-LT"/>
              </w:rPr>
              <w:t>ненадання</w:t>
            </w:r>
            <w:proofErr w:type="spellEnd"/>
            <w:r w:rsidRPr="00CD75A0">
              <w:rPr>
                <w:lang w:val="lt-LT"/>
              </w:rPr>
              <w:t xml:space="preserve"> </w:t>
            </w:r>
            <w:proofErr w:type="spellStart"/>
            <w:r w:rsidRPr="00CD75A0">
              <w:rPr>
                <w:lang w:val="lt-LT"/>
              </w:rPr>
              <w:t>остаточної</w:t>
            </w:r>
            <w:proofErr w:type="spellEnd"/>
            <w:r w:rsidRPr="00CD75A0">
              <w:rPr>
                <w:lang w:val="lt-LT"/>
              </w:rPr>
              <w:t xml:space="preserve"> </w:t>
            </w:r>
            <w:proofErr w:type="spellStart"/>
            <w:r w:rsidRPr="00CD75A0">
              <w:rPr>
                <w:lang w:val="lt-LT"/>
              </w:rPr>
              <w:t>пропозиції</w:t>
            </w:r>
            <w:proofErr w:type="spellEnd"/>
            <w:r w:rsidRPr="00CD75A0">
              <w:rPr>
                <w:lang w:val="lt-LT"/>
              </w:rPr>
              <w:t>.</w:t>
            </w:r>
          </w:p>
        </w:tc>
      </w:tr>
    </w:tbl>
    <w:p w14:paraId="34712E84" w14:textId="77777777" w:rsidR="00112AF5" w:rsidRDefault="00112AF5" w:rsidP="007B3A5F">
      <w:pPr>
        <w:tabs>
          <w:tab w:val="left" w:pos="5954"/>
        </w:tabs>
        <w:ind w:right="57"/>
        <w:jc w:val="right"/>
        <w:rPr>
          <w:lang w:val="en-US"/>
        </w:rPr>
      </w:pPr>
    </w:p>
    <w:p w14:paraId="7A89B644" w14:textId="77777777" w:rsidR="002B5B64" w:rsidRDefault="002B5B64" w:rsidP="007B3A5F">
      <w:pPr>
        <w:tabs>
          <w:tab w:val="left" w:pos="5954"/>
        </w:tabs>
        <w:ind w:right="57"/>
        <w:jc w:val="right"/>
        <w:rPr>
          <w:lang w:val="en-US"/>
        </w:rPr>
      </w:pPr>
    </w:p>
    <w:p w14:paraId="0B8B1673" w14:textId="77777777" w:rsidR="002B5B64" w:rsidRDefault="002B5B64" w:rsidP="007B3A5F">
      <w:pPr>
        <w:tabs>
          <w:tab w:val="left" w:pos="5954"/>
        </w:tabs>
        <w:ind w:right="57"/>
        <w:jc w:val="right"/>
        <w:rPr>
          <w:lang w:val="en-US"/>
        </w:rPr>
      </w:pPr>
    </w:p>
    <w:p w14:paraId="1235AD85" w14:textId="77777777" w:rsidR="002B5B64" w:rsidRDefault="002B5B64" w:rsidP="007B3A5F">
      <w:pPr>
        <w:tabs>
          <w:tab w:val="left" w:pos="5954"/>
        </w:tabs>
        <w:ind w:right="57"/>
        <w:jc w:val="right"/>
        <w:rPr>
          <w:lang w:val="en-US"/>
        </w:rPr>
      </w:pPr>
    </w:p>
    <w:p w14:paraId="4C5F5FB6" w14:textId="77777777" w:rsidR="002B5B64" w:rsidRDefault="002B5B64" w:rsidP="007B3A5F">
      <w:pPr>
        <w:tabs>
          <w:tab w:val="left" w:pos="5954"/>
        </w:tabs>
        <w:ind w:right="57"/>
        <w:jc w:val="right"/>
        <w:rPr>
          <w:lang w:val="en-US"/>
        </w:rPr>
      </w:pPr>
    </w:p>
    <w:p w14:paraId="3165C005" w14:textId="77777777" w:rsidR="002B5B64" w:rsidRDefault="002B5B64" w:rsidP="007B3A5F">
      <w:pPr>
        <w:tabs>
          <w:tab w:val="left" w:pos="5954"/>
        </w:tabs>
        <w:ind w:right="57"/>
        <w:jc w:val="right"/>
        <w:rPr>
          <w:lang w:val="en-US"/>
        </w:rPr>
      </w:pPr>
    </w:p>
    <w:p w14:paraId="16D5DFBC" w14:textId="77777777" w:rsidR="002B5B64" w:rsidRDefault="002B5B64" w:rsidP="007B3A5F">
      <w:pPr>
        <w:tabs>
          <w:tab w:val="left" w:pos="5954"/>
        </w:tabs>
        <w:ind w:right="57"/>
        <w:jc w:val="right"/>
        <w:rPr>
          <w:lang w:val="en-US"/>
        </w:rPr>
      </w:pPr>
    </w:p>
    <w:p w14:paraId="3D7EC52E" w14:textId="77777777" w:rsidR="002B5B64" w:rsidRDefault="002B5B64" w:rsidP="007B3A5F">
      <w:pPr>
        <w:tabs>
          <w:tab w:val="left" w:pos="5954"/>
        </w:tabs>
        <w:ind w:right="57"/>
        <w:jc w:val="right"/>
        <w:rPr>
          <w:lang w:val="en-US"/>
        </w:rPr>
      </w:pPr>
    </w:p>
    <w:p w14:paraId="3C05742D" w14:textId="77777777" w:rsidR="002B5B64" w:rsidRDefault="002B5B64" w:rsidP="007B3A5F">
      <w:pPr>
        <w:tabs>
          <w:tab w:val="left" w:pos="5954"/>
        </w:tabs>
        <w:ind w:right="57"/>
        <w:jc w:val="right"/>
        <w:rPr>
          <w:lang w:val="en-US"/>
        </w:rPr>
      </w:pPr>
    </w:p>
    <w:p w14:paraId="0E3DDD23" w14:textId="77777777" w:rsidR="002B5B64" w:rsidRDefault="002B5B64" w:rsidP="007B3A5F">
      <w:pPr>
        <w:tabs>
          <w:tab w:val="left" w:pos="5954"/>
        </w:tabs>
        <w:ind w:right="57"/>
        <w:jc w:val="right"/>
        <w:rPr>
          <w:lang w:val="en-US"/>
        </w:rPr>
      </w:pPr>
    </w:p>
    <w:p w14:paraId="5893F4B9" w14:textId="77777777" w:rsidR="002B5B64" w:rsidRDefault="002B5B64" w:rsidP="007B3A5F">
      <w:pPr>
        <w:tabs>
          <w:tab w:val="left" w:pos="5954"/>
        </w:tabs>
        <w:ind w:right="57"/>
        <w:jc w:val="right"/>
        <w:rPr>
          <w:lang w:val="en-US"/>
        </w:rPr>
      </w:pPr>
    </w:p>
    <w:p w14:paraId="5134A14F" w14:textId="77777777" w:rsidR="002B5B64" w:rsidRDefault="002B5B64" w:rsidP="007B3A5F">
      <w:pPr>
        <w:tabs>
          <w:tab w:val="left" w:pos="5954"/>
        </w:tabs>
        <w:ind w:right="57"/>
        <w:jc w:val="right"/>
        <w:rPr>
          <w:lang w:val="en-US"/>
        </w:rPr>
      </w:pPr>
    </w:p>
    <w:p w14:paraId="589FA1DB" w14:textId="77777777" w:rsidR="002B5B64" w:rsidRDefault="002B5B64" w:rsidP="007B3A5F">
      <w:pPr>
        <w:tabs>
          <w:tab w:val="left" w:pos="5954"/>
        </w:tabs>
        <w:ind w:right="57"/>
        <w:jc w:val="right"/>
        <w:rPr>
          <w:lang w:val="en-US"/>
        </w:rPr>
      </w:pPr>
    </w:p>
    <w:p w14:paraId="5333011A" w14:textId="77777777" w:rsidR="002B5B64" w:rsidRDefault="002B5B64" w:rsidP="007B3A5F">
      <w:pPr>
        <w:tabs>
          <w:tab w:val="left" w:pos="5954"/>
        </w:tabs>
        <w:ind w:right="57"/>
        <w:jc w:val="right"/>
        <w:rPr>
          <w:lang w:val="en-US"/>
        </w:rPr>
      </w:pPr>
    </w:p>
    <w:p w14:paraId="26ABEA0E" w14:textId="77777777" w:rsidR="002B5B64" w:rsidRDefault="002B5B64" w:rsidP="007B3A5F">
      <w:pPr>
        <w:tabs>
          <w:tab w:val="left" w:pos="5954"/>
        </w:tabs>
        <w:ind w:right="57"/>
        <w:jc w:val="right"/>
        <w:rPr>
          <w:lang w:val="en-US"/>
        </w:rPr>
      </w:pPr>
    </w:p>
    <w:p w14:paraId="03B1D785" w14:textId="77777777" w:rsidR="002B5B64" w:rsidRDefault="002B5B64" w:rsidP="007B3A5F">
      <w:pPr>
        <w:tabs>
          <w:tab w:val="left" w:pos="5954"/>
        </w:tabs>
        <w:ind w:right="57"/>
        <w:jc w:val="right"/>
        <w:rPr>
          <w:lang w:val="en-US"/>
        </w:rPr>
      </w:pPr>
    </w:p>
    <w:p w14:paraId="67881D97" w14:textId="77777777" w:rsidR="002B5B64" w:rsidRDefault="002B5B64" w:rsidP="007B3A5F">
      <w:pPr>
        <w:tabs>
          <w:tab w:val="left" w:pos="5954"/>
        </w:tabs>
        <w:ind w:right="57"/>
        <w:jc w:val="right"/>
        <w:rPr>
          <w:lang w:val="en-US"/>
        </w:rPr>
      </w:pPr>
    </w:p>
    <w:p w14:paraId="29B8A3EF" w14:textId="77777777" w:rsidR="002B5B64" w:rsidRDefault="002B5B64" w:rsidP="007B3A5F">
      <w:pPr>
        <w:tabs>
          <w:tab w:val="left" w:pos="5954"/>
        </w:tabs>
        <w:ind w:right="57"/>
        <w:jc w:val="right"/>
        <w:rPr>
          <w:lang w:val="en-US"/>
        </w:rPr>
      </w:pPr>
    </w:p>
    <w:p w14:paraId="641A0B88" w14:textId="77777777" w:rsidR="002B5B64" w:rsidRDefault="002B5B64" w:rsidP="007B3A5F">
      <w:pPr>
        <w:tabs>
          <w:tab w:val="left" w:pos="5954"/>
        </w:tabs>
        <w:ind w:right="57"/>
        <w:jc w:val="right"/>
        <w:rPr>
          <w:lang w:val="en-US"/>
        </w:rPr>
      </w:pPr>
    </w:p>
    <w:p w14:paraId="6FBDEF0D" w14:textId="77777777" w:rsidR="002B5B64" w:rsidRDefault="002B5B64" w:rsidP="007B3A5F">
      <w:pPr>
        <w:tabs>
          <w:tab w:val="left" w:pos="5954"/>
        </w:tabs>
        <w:ind w:right="57"/>
        <w:jc w:val="right"/>
        <w:rPr>
          <w:lang w:val="en-US"/>
        </w:rPr>
      </w:pPr>
    </w:p>
    <w:p w14:paraId="6D2C71B5" w14:textId="77777777" w:rsidR="002B5B64" w:rsidRDefault="002B5B64" w:rsidP="007B3A5F">
      <w:pPr>
        <w:tabs>
          <w:tab w:val="left" w:pos="5954"/>
        </w:tabs>
        <w:ind w:right="57"/>
        <w:jc w:val="right"/>
        <w:rPr>
          <w:lang w:val="en-US"/>
        </w:rPr>
      </w:pPr>
    </w:p>
    <w:p w14:paraId="3F0D5A3D" w14:textId="77777777" w:rsidR="002B5B64" w:rsidRDefault="002B5B64" w:rsidP="007B3A5F">
      <w:pPr>
        <w:tabs>
          <w:tab w:val="left" w:pos="5954"/>
        </w:tabs>
        <w:ind w:right="57"/>
        <w:jc w:val="right"/>
        <w:rPr>
          <w:lang w:val="en-US"/>
        </w:rPr>
      </w:pPr>
    </w:p>
    <w:p w14:paraId="370AF46D" w14:textId="77777777" w:rsidR="002B5B64" w:rsidRDefault="002B5B64" w:rsidP="007B3A5F">
      <w:pPr>
        <w:tabs>
          <w:tab w:val="left" w:pos="5954"/>
        </w:tabs>
        <w:ind w:right="57"/>
        <w:jc w:val="right"/>
        <w:rPr>
          <w:lang w:val="en-US"/>
        </w:rPr>
      </w:pPr>
    </w:p>
    <w:p w14:paraId="20F11E12" w14:textId="77777777" w:rsidR="002B5B64" w:rsidRPr="002B5B64" w:rsidRDefault="002B5B64" w:rsidP="007B3A5F">
      <w:pPr>
        <w:tabs>
          <w:tab w:val="left" w:pos="5954"/>
        </w:tabs>
        <w:ind w:right="57"/>
        <w:jc w:val="right"/>
        <w:rPr>
          <w:lang w:val="en-US"/>
        </w:rPr>
      </w:pPr>
    </w:p>
    <w:p w14:paraId="0E0355DF" w14:textId="77777777" w:rsidR="00112AF5" w:rsidRPr="009855A5" w:rsidRDefault="00112AF5" w:rsidP="007B3A5F">
      <w:pPr>
        <w:tabs>
          <w:tab w:val="left" w:pos="5954"/>
        </w:tabs>
        <w:ind w:right="57"/>
        <w:jc w:val="right"/>
        <w:rPr>
          <w:lang w:val="ru-RU"/>
        </w:rPr>
      </w:pPr>
    </w:p>
    <w:p w14:paraId="31652A27" w14:textId="56A8FE0F" w:rsidR="00112AF5" w:rsidRPr="00A42AE9" w:rsidRDefault="00112AF5" w:rsidP="00112AF5">
      <w:pPr>
        <w:tabs>
          <w:tab w:val="left" w:pos="1816"/>
        </w:tabs>
        <w:jc w:val="right"/>
        <w:rPr>
          <w:lang w:val="pt-PT"/>
        </w:rPr>
      </w:pPr>
      <w:r>
        <w:rPr>
          <w:lang w:val="lt-LT" w:bidi="lt-LT"/>
        </w:rPr>
        <w:t>1</w:t>
      </w:r>
      <w:r w:rsidRPr="00990D3A">
        <w:rPr>
          <w:lang w:val="lt-LT" w:bidi="lt-LT"/>
        </w:rPr>
        <w:t xml:space="preserve"> priedas</w:t>
      </w:r>
      <w:r>
        <w:rPr>
          <w:lang w:val="lt-LT" w:bidi="lt-LT"/>
        </w:rPr>
        <w:t>/</w:t>
      </w:r>
      <w:r w:rsidRPr="006D0221">
        <w:rPr>
          <w:lang w:val="uk-UA"/>
        </w:rPr>
        <w:t xml:space="preserve"> </w:t>
      </w:r>
      <w:proofErr w:type="spellStart"/>
      <w:r w:rsidRPr="00004057">
        <w:rPr>
          <w:lang w:val="lt-LT" w:bidi="lt-LT"/>
        </w:rPr>
        <w:t>Додаток</w:t>
      </w:r>
      <w:proofErr w:type="spellEnd"/>
      <w:r w:rsidRPr="00004057">
        <w:rPr>
          <w:lang w:val="lt-LT" w:bidi="lt-LT"/>
        </w:rPr>
        <w:t xml:space="preserve"> </w:t>
      </w:r>
      <w:r>
        <w:rPr>
          <w:lang w:val="lt-LT" w:bidi="lt-LT"/>
        </w:rPr>
        <w:t>1</w:t>
      </w:r>
    </w:p>
    <w:p w14:paraId="7E8D8A83" w14:textId="77777777" w:rsidR="00544FC5" w:rsidRPr="00544FC5" w:rsidRDefault="00544FC5" w:rsidP="00544FC5">
      <w:pPr>
        <w:rPr>
          <w:rFonts w:ascii="Calibri" w:eastAsia="Calibri" w:hAnsi="Calibri"/>
          <w:sz w:val="22"/>
          <w:szCs w:val="22"/>
          <w:lang w:val="uk-UA"/>
        </w:rPr>
      </w:pPr>
    </w:p>
    <w:p w14:paraId="1707D028" w14:textId="7CFD675F" w:rsidR="00544FC5" w:rsidRDefault="00F50DAC" w:rsidP="004A5D0C">
      <w:pPr>
        <w:shd w:val="clear" w:color="auto" w:fill="FFFFFF"/>
        <w:jc w:val="center"/>
        <w:outlineLvl w:val="0"/>
        <w:rPr>
          <w:b/>
          <w:bCs/>
          <w:color w:val="2D2D2D"/>
          <w:kern w:val="36"/>
          <w:lang w:val="lt-LT" w:eastAsia="lt-LT"/>
        </w:rPr>
      </w:pPr>
      <w:r w:rsidRPr="00116A4E">
        <w:rPr>
          <w:b/>
          <w:bCs/>
          <w:color w:val="2D2D2D"/>
          <w:kern w:val="36"/>
          <w:lang w:val="lt-LT" w:eastAsia="lt-LT"/>
        </w:rPr>
        <w:t>TECHNINĖ SPECIFIKACIJA</w:t>
      </w:r>
    </w:p>
    <w:p w14:paraId="43762412" w14:textId="1FFD12E7" w:rsidR="004A5D0C" w:rsidRPr="00116A4E" w:rsidRDefault="004A5D0C" w:rsidP="004A5D0C">
      <w:pPr>
        <w:shd w:val="clear" w:color="auto" w:fill="FFFFFF"/>
        <w:jc w:val="center"/>
        <w:outlineLvl w:val="0"/>
        <w:rPr>
          <w:b/>
          <w:bCs/>
          <w:color w:val="2D2D2D"/>
          <w:kern w:val="36"/>
          <w:lang w:val="lt-LT" w:eastAsia="lt-LT"/>
        </w:rPr>
      </w:pPr>
      <w:r w:rsidRPr="004A5D0C">
        <w:rPr>
          <w:b/>
          <w:bCs/>
          <w:color w:val="2D2D2D"/>
          <w:kern w:val="36"/>
          <w:lang w:val="lt-LT" w:eastAsia="lt-LT"/>
        </w:rPr>
        <w:t>ТЕХНІЧНІ ХАРАКТЕРИСТИКИ</w:t>
      </w:r>
    </w:p>
    <w:tbl>
      <w:tblPr>
        <w:tblStyle w:val="TableGrid"/>
        <w:tblW w:w="9856" w:type="dxa"/>
        <w:tblLayout w:type="fixed"/>
        <w:tblLook w:val="04A0" w:firstRow="1" w:lastRow="0" w:firstColumn="1" w:lastColumn="0" w:noHBand="0" w:noVBand="1"/>
      </w:tblPr>
      <w:tblGrid>
        <w:gridCol w:w="4928"/>
        <w:gridCol w:w="4928"/>
      </w:tblGrid>
      <w:tr w:rsidR="00D75169" w:rsidRPr="00DB67A3" w14:paraId="5215DD5C" w14:textId="77777777" w:rsidTr="00C72AF1">
        <w:tc>
          <w:tcPr>
            <w:tcW w:w="4928" w:type="dxa"/>
          </w:tcPr>
          <w:p w14:paraId="518CAA7B" w14:textId="5F840D18" w:rsidR="00D75169" w:rsidRPr="00743DD2" w:rsidRDefault="004A5D0C" w:rsidP="00C72AF1">
            <w:pPr>
              <w:pStyle w:val="ListParagraph"/>
              <w:numPr>
                <w:ilvl w:val="0"/>
                <w:numId w:val="30"/>
              </w:numPr>
              <w:tabs>
                <w:tab w:val="left" w:pos="5954"/>
              </w:tabs>
              <w:ind w:left="0"/>
              <w:jc w:val="both"/>
              <w:rPr>
                <w:lang w:val="lt-LT"/>
              </w:rPr>
            </w:pPr>
            <w:r>
              <w:rPr>
                <w:lang w:val="lt-LT" w:bidi="lt-LT"/>
              </w:rPr>
              <w:t>1.</w:t>
            </w:r>
            <w:r w:rsidR="00D75169">
              <w:rPr>
                <w:lang w:val="lt-LT" w:bidi="lt-LT"/>
              </w:rPr>
              <w:t xml:space="preserve"> </w:t>
            </w:r>
            <w:r w:rsidR="00D75169" w:rsidRPr="00743DD2">
              <w:rPr>
                <w:lang w:val="lt-LT" w:bidi="lt-LT"/>
              </w:rPr>
              <w:t xml:space="preserve">Rangovas įvertina visus projekto sprendinius, visas darbų apimtis, prireikus apžiūri pirkimo objekto vykdymo vietą ir, prisiimdamas riziką dėl kiekių ir išlaidų svyravimų, pateikia savo pasiūlymo kainą. Rangovas privalo kruopščiai išnagrinėti visus </w:t>
            </w:r>
            <w:r w:rsidR="00D75169">
              <w:rPr>
                <w:lang w:val="lt-LT" w:bidi="lt-LT"/>
              </w:rPr>
              <w:t>pirkimo sąlygų</w:t>
            </w:r>
            <w:r w:rsidR="00D75169" w:rsidRPr="00743DD2">
              <w:rPr>
                <w:lang w:val="lt-LT" w:bidi="lt-LT"/>
              </w:rPr>
              <w:t xml:space="preserve"> ir projekto reikalavimus, gauti, surinkti ir nustatyti patikimą informaciją apie visas galimas sąlygas ir įsipareigojimus, kurie gali turėti įtakos pasiūlymo kainai ir darbų atlikimui. Jei Rangovas laimės konkursą, negalima prašyti pakeisti visos pasiūlytos kainos ar sąlygų dėl klaidų, netikslumų, praleidimų ar nežinojimo, o laimėtojas privalės atlikti visus būtinus darbus, numatytus techniniame projekte, kaip nurodyta 1 priedo „Techninė specifikacija“ 1 punkte, už jo pasiūlyme nurodytą sumą.</w:t>
            </w:r>
          </w:p>
        </w:tc>
        <w:tc>
          <w:tcPr>
            <w:tcW w:w="4928" w:type="dxa"/>
          </w:tcPr>
          <w:p w14:paraId="1C7510E5" w14:textId="0D75A426" w:rsidR="00D75169" w:rsidRPr="004A5D0C" w:rsidRDefault="004A5D0C" w:rsidP="004A5D0C">
            <w:pPr>
              <w:tabs>
                <w:tab w:val="left" w:pos="5954"/>
              </w:tabs>
              <w:jc w:val="both"/>
              <w:rPr>
                <w:lang w:val="lt-LT" w:bidi="lt-LT"/>
              </w:rPr>
            </w:pPr>
            <w:r w:rsidRPr="004A5D0C">
              <w:rPr>
                <w:lang w:val="lt-LT"/>
              </w:rPr>
              <w:t>1.</w:t>
            </w:r>
            <w:r>
              <w:rPr>
                <w:lang w:val="lt-LT"/>
              </w:rPr>
              <w:t xml:space="preserve"> </w:t>
            </w:r>
            <w:proofErr w:type="spellStart"/>
            <w:r w:rsidR="00D75169" w:rsidRPr="004A5D0C">
              <w:rPr>
                <w:lang w:val="lt-LT"/>
              </w:rPr>
              <w:t>Підрядник</w:t>
            </w:r>
            <w:proofErr w:type="spellEnd"/>
            <w:r w:rsidR="00D75169" w:rsidRPr="004A5D0C">
              <w:rPr>
                <w:lang w:val="lt-LT"/>
              </w:rPr>
              <w:t xml:space="preserve"> </w:t>
            </w:r>
            <w:proofErr w:type="spellStart"/>
            <w:r w:rsidR="00D75169" w:rsidRPr="004A5D0C">
              <w:rPr>
                <w:lang w:val="lt-LT"/>
              </w:rPr>
              <w:t>оцінює</w:t>
            </w:r>
            <w:proofErr w:type="spellEnd"/>
            <w:r w:rsidR="00D75169" w:rsidRPr="004A5D0C">
              <w:rPr>
                <w:lang w:val="lt-LT"/>
              </w:rPr>
              <w:t xml:space="preserve"> </w:t>
            </w:r>
            <w:proofErr w:type="spellStart"/>
            <w:r w:rsidR="00D75169" w:rsidRPr="004A5D0C">
              <w:rPr>
                <w:lang w:val="lt-LT"/>
              </w:rPr>
              <w:t>всі</w:t>
            </w:r>
            <w:proofErr w:type="spellEnd"/>
            <w:r w:rsidR="00D75169" w:rsidRPr="004A5D0C">
              <w:rPr>
                <w:lang w:val="lt-LT"/>
              </w:rPr>
              <w:t xml:space="preserve"> </w:t>
            </w:r>
            <w:proofErr w:type="spellStart"/>
            <w:r w:rsidR="00D75169" w:rsidRPr="004A5D0C">
              <w:rPr>
                <w:lang w:val="lt-LT"/>
              </w:rPr>
              <w:t>рішення</w:t>
            </w:r>
            <w:proofErr w:type="spellEnd"/>
            <w:r w:rsidR="00D75169" w:rsidRPr="004A5D0C">
              <w:rPr>
                <w:lang w:val="lt-LT"/>
              </w:rPr>
              <w:t xml:space="preserve"> </w:t>
            </w:r>
            <w:proofErr w:type="spellStart"/>
            <w:r w:rsidR="00D75169" w:rsidRPr="004A5D0C">
              <w:rPr>
                <w:lang w:val="lt-LT"/>
              </w:rPr>
              <w:t>проекту</w:t>
            </w:r>
            <w:proofErr w:type="spellEnd"/>
            <w:r w:rsidR="00D75169" w:rsidRPr="004A5D0C">
              <w:rPr>
                <w:lang w:val="lt-LT"/>
              </w:rPr>
              <w:t xml:space="preserve">, </w:t>
            </w:r>
            <w:proofErr w:type="spellStart"/>
            <w:r w:rsidR="00D75169" w:rsidRPr="004A5D0C">
              <w:rPr>
                <w:lang w:val="lt-LT"/>
              </w:rPr>
              <w:t>всі</w:t>
            </w:r>
            <w:proofErr w:type="spellEnd"/>
            <w:r w:rsidR="00D75169" w:rsidRPr="004A5D0C">
              <w:rPr>
                <w:lang w:val="lt-LT"/>
              </w:rPr>
              <w:t xml:space="preserve"> </w:t>
            </w:r>
            <w:proofErr w:type="spellStart"/>
            <w:r w:rsidR="00D75169" w:rsidRPr="004A5D0C">
              <w:rPr>
                <w:lang w:val="lt-LT"/>
              </w:rPr>
              <w:t>обсяги</w:t>
            </w:r>
            <w:proofErr w:type="spellEnd"/>
            <w:r w:rsidR="00D75169" w:rsidRPr="004A5D0C">
              <w:rPr>
                <w:lang w:val="lt-LT"/>
              </w:rPr>
              <w:t xml:space="preserve"> </w:t>
            </w:r>
            <w:proofErr w:type="spellStart"/>
            <w:r w:rsidR="00D75169" w:rsidRPr="004A5D0C">
              <w:rPr>
                <w:lang w:val="lt-LT"/>
              </w:rPr>
              <w:t>робіт</w:t>
            </w:r>
            <w:proofErr w:type="spellEnd"/>
            <w:r w:rsidR="00D75169" w:rsidRPr="004A5D0C">
              <w:rPr>
                <w:lang w:val="lt-LT"/>
              </w:rPr>
              <w:t xml:space="preserve">, </w:t>
            </w:r>
            <w:proofErr w:type="spellStart"/>
            <w:r w:rsidR="00D75169" w:rsidRPr="004A5D0C">
              <w:rPr>
                <w:lang w:val="lt-LT"/>
              </w:rPr>
              <w:t>при</w:t>
            </w:r>
            <w:proofErr w:type="spellEnd"/>
            <w:r w:rsidR="00D75169" w:rsidRPr="004A5D0C">
              <w:rPr>
                <w:lang w:val="lt-LT"/>
              </w:rPr>
              <w:t xml:space="preserve"> </w:t>
            </w:r>
            <w:proofErr w:type="spellStart"/>
            <w:r w:rsidR="00D75169" w:rsidRPr="004A5D0C">
              <w:rPr>
                <w:lang w:val="lt-LT"/>
              </w:rPr>
              <w:t>необхідності</w:t>
            </w:r>
            <w:proofErr w:type="spellEnd"/>
            <w:r w:rsidR="00D75169" w:rsidRPr="004A5D0C">
              <w:rPr>
                <w:lang w:val="lt-LT"/>
              </w:rPr>
              <w:t xml:space="preserve"> </w:t>
            </w:r>
            <w:proofErr w:type="spellStart"/>
            <w:r w:rsidR="00D75169" w:rsidRPr="004A5D0C">
              <w:rPr>
                <w:lang w:val="lt-LT"/>
              </w:rPr>
              <w:t>оглядає</w:t>
            </w:r>
            <w:proofErr w:type="spellEnd"/>
            <w:r w:rsidR="00D75169" w:rsidRPr="004A5D0C">
              <w:rPr>
                <w:lang w:val="lt-LT"/>
              </w:rPr>
              <w:t xml:space="preserve"> </w:t>
            </w:r>
            <w:proofErr w:type="spellStart"/>
            <w:r w:rsidR="00D75169" w:rsidRPr="004A5D0C">
              <w:rPr>
                <w:lang w:val="lt-LT"/>
              </w:rPr>
              <w:t>місце</w:t>
            </w:r>
            <w:proofErr w:type="spellEnd"/>
            <w:r w:rsidR="00D75169" w:rsidRPr="004A5D0C">
              <w:rPr>
                <w:lang w:val="lt-LT"/>
              </w:rPr>
              <w:t xml:space="preserve"> </w:t>
            </w:r>
            <w:proofErr w:type="spellStart"/>
            <w:r w:rsidR="00D75169" w:rsidRPr="004A5D0C">
              <w:rPr>
                <w:lang w:val="lt-LT"/>
              </w:rPr>
              <w:t>реалізації</w:t>
            </w:r>
            <w:proofErr w:type="spellEnd"/>
            <w:r w:rsidR="00D75169" w:rsidRPr="004A5D0C">
              <w:rPr>
                <w:lang w:val="lt-LT"/>
              </w:rPr>
              <w:t xml:space="preserve"> </w:t>
            </w:r>
            <w:proofErr w:type="spellStart"/>
            <w:r w:rsidR="00D75169" w:rsidRPr="004A5D0C">
              <w:rPr>
                <w:lang w:val="lt-LT"/>
              </w:rPr>
              <w:t>об'єкта</w:t>
            </w:r>
            <w:proofErr w:type="spellEnd"/>
            <w:r w:rsidR="00D75169" w:rsidRPr="004A5D0C">
              <w:rPr>
                <w:lang w:val="lt-LT"/>
              </w:rPr>
              <w:t xml:space="preserve"> </w:t>
            </w:r>
            <w:proofErr w:type="spellStart"/>
            <w:r w:rsidR="00D75169" w:rsidRPr="004A5D0C">
              <w:rPr>
                <w:lang w:val="lt-LT"/>
              </w:rPr>
              <w:t>закупівлі</w:t>
            </w:r>
            <w:proofErr w:type="spellEnd"/>
            <w:r w:rsidR="00D75169" w:rsidRPr="004A5D0C">
              <w:rPr>
                <w:lang w:val="lt-LT"/>
              </w:rPr>
              <w:t xml:space="preserve"> і, </w:t>
            </w:r>
            <w:proofErr w:type="spellStart"/>
            <w:r w:rsidR="00D75169" w:rsidRPr="004A5D0C">
              <w:rPr>
                <w:lang w:val="lt-LT"/>
              </w:rPr>
              <w:t>приймаючи</w:t>
            </w:r>
            <w:proofErr w:type="spellEnd"/>
            <w:r w:rsidR="00D75169" w:rsidRPr="004A5D0C">
              <w:rPr>
                <w:lang w:val="lt-LT"/>
              </w:rPr>
              <w:t xml:space="preserve"> </w:t>
            </w:r>
            <w:proofErr w:type="spellStart"/>
            <w:r w:rsidR="00D75169" w:rsidRPr="004A5D0C">
              <w:rPr>
                <w:lang w:val="lt-LT"/>
              </w:rPr>
              <w:t>на</w:t>
            </w:r>
            <w:proofErr w:type="spellEnd"/>
            <w:r w:rsidR="00D75169" w:rsidRPr="004A5D0C">
              <w:rPr>
                <w:lang w:val="lt-LT"/>
              </w:rPr>
              <w:t xml:space="preserve"> </w:t>
            </w:r>
            <w:proofErr w:type="spellStart"/>
            <w:r w:rsidR="00D75169" w:rsidRPr="004A5D0C">
              <w:rPr>
                <w:lang w:val="lt-LT"/>
              </w:rPr>
              <w:t>себе</w:t>
            </w:r>
            <w:proofErr w:type="spellEnd"/>
            <w:r w:rsidR="00D75169" w:rsidRPr="004A5D0C">
              <w:rPr>
                <w:lang w:val="lt-LT"/>
              </w:rPr>
              <w:t xml:space="preserve"> </w:t>
            </w:r>
            <w:proofErr w:type="spellStart"/>
            <w:r w:rsidR="00D75169" w:rsidRPr="004A5D0C">
              <w:rPr>
                <w:lang w:val="lt-LT"/>
              </w:rPr>
              <w:t>ризик</w:t>
            </w:r>
            <w:proofErr w:type="spellEnd"/>
            <w:r w:rsidR="00D75169" w:rsidRPr="004A5D0C">
              <w:rPr>
                <w:lang w:val="lt-LT"/>
              </w:rPr>
              <w:t xml:space="preserve">, </w:t>
            </w:r>
            <w:proofErr w:type="spellStart"/>
            <w:r w:rsidR="00D75169" w:rsidRPr="004A5D0C">
              <w:rPr>
                <w:lang w:val="lt-LT"/>
              </w:rPr>
              <w:t>пов'язаний</w:t>
            </w:r>
            <w:proofErr w:type="spellEnd"/>
            <w:r w:rsidR="00D75169" w:rsidRPr="004A5D0C">
              <w:rPr>
                <w:lang w:val="lt-LT"/>
              </w:rPr>
              <w:t xml:space="preserve"> з </w:t>
            </w:r>
            <w:proofErr w:type="spellStart"/>
            <w:r w:rsidR="00D75169" w:rsidRPr="004A5D0C">
              <w:rPr>
                <w:lang w:val="lt-LT"/>
              </w:rPr>
              <w:t>коливаннями</w:t>
            </w:r>
            <w:proofErr w:type="spellEnd"/>
            <w:r w:rsidR="00D75169" w:rsidRPr="004A5D0C">
              <w:rPr>
                <w:lang w:val="lt-LT"/>
              </w:rPr>
              <w:t xml:space="preserve"> </w:t>
            </w:r>
            <w:proofErr w:type="spellStart"/>
            <w:r w:rsidR="00D75169" w:rsidRPr="004A5D0C">
              <w:rPr>
                <w:lang w:val="lt-LT"/>
              </w:rPr>
              <w:t>обсягів</w:t>
            </w:r>
            <w:proofErr w:type="spellEnd"/>
            <w:r w:rsidR="00D75169" w:rsidRPr="004A5D0C">
              <w:rPr>
                <w:lang w:val="lt-LT"/>
              </w:rPr>
              <w:t xml:space="preserve"> і </w:t>
            </w:r>
            <w:proofErr w:type="spellStart"/>
            <w:r w:rsidR="00D75169" w:rsidRPr="004A5D0C">
              <w:rPr>
                <w:lang w:val="lt-LT"/>
              </w:rPr>
              <w:t>витрат</w:t>
            </w:r>
            <w:proofErr w:type="spellEnd"/>
            <w:r w:rsidR="00D75169" w:rsidRPr="004A5D0C">
              <w:rPr>
                <w:lang w:val="lt-LT"/>
              </w:rPr>
              <w:t xml:space="preserve">, </w:t>
            </w:r>
            <w:proofErr w:type="spellStart"/>
            <w:r w:rsidR="00D75169" w:rsidRPr="004A5D0C">
              <w:rPr>
                <w:lang w:val="lt-LT"/>
              </w:rPr>
              <w:t>представляє</w:t>
            </w:r>
            <w:proofErr w:type="spellEnd"/>
            <w:r w:rsidR="00D75169" w:rsidRPr="004A5D0C">
              <w:rPr>
                <w:lang w:val="lt-LT"/>
              </w:rPr>
              <w:t xml:space="preserve"> </w:t>
            </w:r>
            <w:proofErr w:type="spellStart"/>
            <w:r w:rsidR="00D75169" w:rsidRPr="004A5D0C">
              <w:rPr>
                <w:lang w:val="lt-LT"/>
              </w:rPr>
              <w:t>ціну</w:t>
            </w:r>
            <w:proofErr w:type="spellEnd"/>
            <w:r w:rsidR="00D75169" w:rsidRPr="004A5D0C">
              <w:rPr>
                <w:lang w:val="lt-LT"/>
              </w:rPr>
              <w:t xml:space="preserve"> </w:t>
            </w:r>
            <w:proofErr w:type="spellStart"/>
            <w:r w:rsidR="00D75169" w:rsidRPr="004A5D0C">
              <w:rPr>
                <w:lang w:val="lt-LT"/>
              </w:rPr>
              <w:t>своєї</w:t>
            </w:r>
            <w:proofErr w:type="spellEnd"/>
            <w:r w:rsidR="00D75169" w:rsidRPr="004A5D0C">
              <w:rPr>
                <w:lang w:val="lt-LT"/>
              </w:rPr>
              <w:t xml:space="preserve"> </w:t>
            </w:r>
            <w:proofErr w:type="spellStart"/>
            <w:r w:rsidR="00D75169" w:rsidRPr="004A5D0C">
              <w:rPr>
                <w:lang w:val="lt-LT"/>
              </w:rPr>
              <w:t>пропозиції</w:t>
            </w:r>
            <w:proofErr w:type="spellEnd"/>
            <w:r w:rsidR="00D75169" w:rsidRPr="004A5D0C">
              <w:rPr>
                <w:lang w:val="lt-LT"/>
              </w:rPr>
              <w:t xml:space="preserve">. </w:t>
            </w:r>
            <w:proofErr w:type="spellStart"/>
            <w:r w:rsidR="00D75169" w:rsidRPr="004A5D0C">
              <w:rPr>
                <w:lang w:val="lt-LT"/>
              </w:rPr>
              <w:t>Підрядник</w:t>
            </w:r>
            <w:proofErr w:type="spellEnd"/>
            <w:r w:rsidR="00D75169" w:rsidRPr="004A5D0C">
              <w:rPr>
                <w:lang w:val="lt-LT"/>
              </w:rPr>
              <w:t xml:space="preserve"> </w:t>
            </w:r>
            <w:proofErr w:type="spellStart"/>
            <w:r w:rsidR="00D75169" w:rsidRPr="004A5D0C">
              <w:rPr>
                <w:lang w:val="lt-LT"/>
              </w:rPr>
              <w:t>несе</w:t>
            </w:r>
            <w:proofErr w:type="spellEnd"/>
            <w:r w:rsidR="00D75169" w:rsidRPr="004A5D0C">
              <w:rPr>
                <w:lang w:val="lt-LT"/>
              </w:rPr>
              <w:t xml:space="preserve"> </w:t>
            </w:r>
            <w:proofErr w:type="spellStart"/>
            <w:r w:rsidR="00D75169" w:rsidRPr="004A5D0C">
              <w:rPr>
                <w:lang w:val="lt-LT"/>
              </w:rPr>
              <w:t>повну</w:t>
            </w:r>
            <w:proofErr w:type="spellEnd"/>
            <w:r w:rsidR="00D75169" w:rsidRPr="004A5D0C">
              <w:rPr>
                <w:lang w:val="lt-LT"/>
              </w:rPr>
              <w:t xml:space="preserve"> </w:t>
            </w:r>
            <w:proofErr w:type="spellStart"/>
            <w:r w:rsidR="00D75169" w:rsidRPr="004A5D0C">
              <w:rPr>
                <w:lang w:val="lt-LT"/>
              </w:rPr>
              <w:t>відповідальність</w:t>
            </w:r>
            <w:proofErr w:type="spellEnd"/>
            <w:r w:rsidR="00D75169" w:rsidRPr="004A5D0C">
              <w:rPr>
                <w:lang w:val="lt-LT"/>
              </w:rPr>
              <w:t xml:space="preserve"> </w:t>
            </w:r>
            <w:proofErr w:type="spellStart"/>
            <w:r w:rsidR="00D75169" w:rsidRPr="004A5D0C">
              <w:rPr>
                <w:lang w:val="lt-LT"/>
              </w:rPr>
              <w:t>за</w:t>
            </w:r>
            <w:proofErr w:type="spellEnd"/>
            <w:r w:rsidR="00D75169" w:rsidRPr="004A5D0C">
              <w:rPr>
                <w:lang w:val="lt-LT"/>
              </w:rPr>
              <w:t xml:space="preserve"> </w:t>
            </w:r>
            <w:proofErr w:type="spellStart"/>
            <w:r w:rsidR="00D75169" w:rsidRPr="004A5D0C">
              <w:rPr>
                <w:lang w:val="lt-LT"/>
              </w:rPr>
              <w:t>ретельне</w:t>
            </w:r>
            <w:proofErr w:type="spellEnd"/>
            <w:r w:rsidR="00D75169" w:rsidRPr="004A5D0C">
              <w:rPr>
                <w:lang w:val="lt-LT"/>
              </w:rPr>
              <w:t xml:space="preserve"> </w:t>
            </w:r>
            <w:proofErr w:type="spellStart"/>
            <w:r w:rsidR="00D75169" w:rsidRPr="004A5D0C">
              <w:rPr>
                <w:lang w:val="lt-LT"/>
              </w:rPr>
              <w:t>вивчення</w:t>
            </w:r>
            <w:proofErr w:type="spellEnd"/>
            <w:r w:rsidR="00D75169" w:rsidRPr="004A5D0C">
              <w:rPr>
                <w:lang w:val="lt-LT"/>
              </w:rPr>
              <w:t xml:space="preserve"> </w:t>
            </w:r>
            <w:proofErr w:type="spellStart"/>
            <w:r w:rsidR="00D75169" w:rsidRPr="004A5D0C">
              <w:rPr>
                <w:lang w:val="lt-LT"/>
              </w:rPr>
              <w:t>всіх</w:t>
            </w:r>
            <w:proofErr w:type="spellEnd"/>
            <w:r w:rsidR="00D75169" w:rsidRPr="004A5D0C">
              <w:rPr>
                <w:lang w:val="lt-LT"/>
              </w:rPr>
              <w:t xml:space="preserve"> </w:t>
            </w:r>
            <w:proofErr w:type="spellStart"/>
            <w:r w:rsidR="00D75169" w:rsidRPr="004A5D0C">
              <w:rPr>
                <w:lang w:val="lt-LT"/>
              </w:rPr>
              <w:t>вимог</w:t>
            </w:r>
            <w:proofErr w:type="spellEnd"/>
            <w:r w:rsidR="00D75169" w:rsidRPr="004A5D0C">
              <w:rPr>
                <w:lang w:val="lt-LT"/>
              </w:rPr>
              <w:t xml:space="preserve"> </w:t>
            </w:r>
            <w:proofErr w:type="spellStart"/>
            <w:r w:rsidR="00D75169" w:rsidRPr="004A5D0C">
              <w:rPr>
                <w:lang w:val="lt-LT"/>
              </w:rPr>
              <w:t>закупівельної</w:t>
            </w:r>
            <w:proofErr w:type="spellEnd"/>
            <w:r w:rsidR="00D75169" w:rsidRPr="004A5D0C">
              <w:rPr>
                <w:lang w:val="lt-LT"/>
              </w:rPr>
              <w:t xml:space="preserve"> </w:t>
            </w:r>
            <w:proofErr w:type="spellStart"/>
            <w:r w:rsidR="00D75169" w:rsidRPr="004A5D0C">
              <w:rPr>
                <w:lang w:val="lt-LT"/>
              </w:rPr>
              <w:t>документації</w:t>
            </w:r>
            <w:proofErr w:type="spellEnd"/>
            <w:r w:rsidR="00D75169" w:rsidRPr="004A5D0C">
              <w:rPr>
                <w:lang w:val="lt-LT"/>
              </w:rPr>
              <w:t xml:space="preserve"> </w:t>
            </w:r>
            <w:proofErr w:type="spellStart"/>
            <w:r w:rsidR="00D75169" w:rsidRPr="004A5D0C">
              <w:rPr>
                <w:lang w:val="lt-LT"/>
              </w:rPr>
              <w:t>та</w:t>
            </w:r>
            <w:proofErr w:type="spellEnd"/>
            <w:r w:rsidR="00D75169" w:rsidRPr="004A5D0C">
              <w:rPr>
                <w:lang w:val="lt-LT"/>
              </w:rPr>
              <w:t xml:space="preserve"> </w:t>
            </w:r>
            <w:proofErr w:type="spellStart"/>
            <w:r w:rsidR="00D75169" w:rsidRPr="004A5D0C">
              <w:rPr>
                <w:lang w:val="lt-LT"/>
              </w:rPr>
              <w:t>проекту</w:t>
            </w:r>
            <w:proofErr w:type="spellEnd"/>
            <w:r w:rsidR="00D75169" w:rsidRPr="004A5D0C">
              <w:rPr>
                <w:lang w:val="lt-LT"/>
              </w:rPr>
              <w:t xml:space="preserve">, </w:t>
            </w:r>
            <w:proofErr w:type="spellStart"/>
            <w:r w:rsidR="00D75169" w:rsidRPr="004A5D0C">
              <w:rPr>
                <w:lang w:val="lt-LT"/>
              </w:rPr>
              <w:t>за</w:t>
            </w:r>
            <w:proofErr w:type="spellEnd"/>
            <w:r w:rsidR="00D75169" w:rsidRPr="004A5D0C">
              <w:rPr>
                <w:lang w:val="lt-LT"/>
              </w:rPr>
              <w:t xml:space="preserve"> </w:t>
            </w:r>
            <w:proofErr w:type="spellStart"/>
            <w:r w:rsidR="00D75169" w:rsidRPr="004A5D0C">
              <w:rPr>
                <w:lang w:val="lt-LT"/>
              </w:rPr>
              <w:t>отримання</w:t>
            </w:r>
            <w:proofErr w:type="spellEnd"/>
            <w:r w:rsidR="00D75169" w:rsidRPr="004A5D0C">
              <w:rPr>
                <w:lang w:val="lt-LT"/>
              </w:rPr>
              <w:t xml:space="preserve">, </w:t>
            </w:r>
            <w:proofErr w:type="spellStart"/>
            <w:r w:rsidR="00D75169" w:rsidRPr="004A5D0C">
              <w:rPr>
                <w:lang w:val="lt-LT"/>
              </w:rPr>
              <w:t>збір</w:t>
            </w:r>
            <w:proofErr w:type="spellEnd"/>
            <w:r w:rsidR="00D75169" w:rsidRPr="004A5D0C">
              <w:rPr>
                <w:lang w:val="lt-LT"/>
              </w:rPr>
              <w:t xml:space="preserve"> і </w:t>
            </w:r>
            <w:proofErr w:type="spellStart"/>
            <w:r w:rsidR="00D75169" w:rsidRPr="004A5D0C">
              <w:rPr>
                <w:lang w:val="lt-LT"/>
              </w:rPr>
              <w:t>визначення</w:t>
            </w:r>
            <w:proofErr w:type="spellEnd"/>
            <w:r w:rsidR="00D75169" w:rsidRPr="004A5D0C">
              <w:rPr>
                <w:lang w:val="lt-LT"/>
              </w:rPr>
              <w:t xml:space="preserve"> </w:t>
            </w:r>
            <w:proofErr w:type="spellStart"/>
            <w:r w:rsidR="00D75169" w:rsidRPr="004A5D0C">
              <w:rPr>
                <w:lang w:val="lt-LT"/>
              </w:rPr>
              <w:t>достовірної</w:t>
            </w:r>
            <w:proofErr w:type="spellEnd"/>
            <w:r w:rsidR="00D75169" w:rsidRPr="004A5D0C">
              <w:rPr>
                <w:lang w:val="lt-LT"/>
              </w:rPr>
              <w:t xml:space="preserve"> </w:t>
            </w:r>
            <w:proofErr w:type="spellStart"/>
            <w:r w:rsidR="00D75169" w:rsidRPr="004A5D0C">
              <w:rPr>
                <w:lang w:val="lt-LT"/>
              </w:rPr>
              <w:t>інформації</w:t>
            </w:r>
            <w:proofErr w:type="spellEnd"/>
            <w:r w:rsidR="00D75169" w:rsidRPr="004A5D0C">
              <w:rPr>
                <w:lang w:val="lt-LT"/>
              </w:rPr>
              <w:t xml:space="preserve"> </w:t>
            </w:r>
            <w:proofErr w:type="spellStart"/>
            <w:r w:rsidR="00D75169" w:rsidRPr="004A5D0C">
              <w:rPr>
                <w:lang w:val="lt-LT"/>
              </w:rPr>
              <w:t>про</w:t>
            </w:r>
            <w:proofErr w:type="spellEnd"/>
            <w:r w:rsidR="00D75169" w:rsidRPr="004A5D0C">
              <w:rPr>
                <w:lang w:val="lt-LT"/>
              </w:rPr>
              <w:t xml:space="preserve"> </w:t>
            </w:r>
            <w:proofErr w:type="spellStart"/>
            <w:r w:rsidR="00D75169" w:rsidRPr="004A5D0C">
              <w:rPr>
                <w:lang w:val="lt-LT"/>
              </w:rPr>
              <w:t>всі</w:t>
            </w:r>
            <w:proofErr w:type="spellEnd"/>
            <w:r w:rsidR="00D75169" w:rsidRPr="004A5D0C">
              <w:rPr>
                <w:lang w:val="lt-LT"/>
              </w:rPr>
              <w:t xml:space="preserve"> </w:t>
            </w:r>
            <w:proofErr w:type="spellStart"/>
            <w:r w:rsidR="00D75169" w:rsidRPr="004A5D0C">
              <w:rPr>
                <w:lang w:val="lt-LT"/>
              </w:rPr>
              <w:t>можливі</w:t>
            </w:r>
            <w:proofErr w:type="spellEnd"/>
            <w:r w:rsidR="00D75169" w:rsidRPr="004A5D0C">
              <w:rPr>
                <w:lang w:val="lt-LT"/>
              </w:rPr>
              <w:t xml:space="preserve"> </w:t>
            </w:r>
            <w:proofErr w:type="spellStart"/>
            <w:r w:rsidR="00D75169" w:rsidRPr="004A5D0C">
              <w:rPr>
                <w:lang w:val="lt-LT"/>
              </w:rPr>
              <w:t>умови</w:t>
            </w:r>
            <w:proofErr w:type="spellEnd"/>
            <w:r w:rsidR="00D75169" w:rsidRPr="004A5D0C">
              <w:rPr>
                <w:lang w:val="lt-LT"/>
              </w:rPr>
              <w:t xml:space="preserve"> і </w:t>
            </w:r>
            <w:proofErr w:type="spellStart"/>
            <w:r w:rsidR="00D75169" w:rsidRPr="004A5D0C">
              <w:rPr>
                <w:lang w:val="lt-LT"/>
              </w:rPr>
              <w:t>зобов'язання</w:t>
            </w:r>
            <w:proofErr w:type="spellEnd"/>
            <w:r w:rsidR="00D75169" w:rsidRPr="004A5D0C">
              <w:rPr>
                <w:lang w:val="lt-LT"/>
              </w:rPr>
              <w:t xml:space="preserve">, </w:t>
            </w:r>
            <w:proofErr w:type="spellStart"/>
            <w:r w:rsidR="00D75169" w:rsidRPr="004A5D0C">
              <w:rPr>
                <w:lang w:val="lt-LT"/>
              </w:rPr>
              <w:t>які</w:t>
            </w:r>
            <w:proofErr w:type="spellEnd"/>
            <w:r w:rsidR="00D75169" w:rsidRPr="004A5D0C">
              <w:rPr>
                <w:lang w:val="lt-LT"/>
              </w:rPr>
              <w:t xml:space="preserve"> </w:t>
            </w:r>
            <w:proofErr w:type="spellStart"/>
            <w:r w:rsidR="00D75169" w:rsidRPr="004A5D0C">
              <w:rPr>
                <w:lang w:val="lt-LT"/>
              </w:rPr>
              <w:t>можуть</w:t>
            </w:r>
            <w:proofErr w:type="spellEnd"/>
            <w:r w:rsidR="00D75169" w:rsidRPr="004A5D0C">
              <w:rPr>
                <w:lang w:val="lt-LT"/>
              </w:rPr>
              <w:t xml:space="preserve"> </w:t>
            </w:r>
            <w:proofErr w:type="spellStart"/>
            <w:r w:rsidR="00D75169" w:rsidRPr="004A5D0C">
              <w:rPr>
                <w:lang w:val="lt-LT"/>
              </w:rPr>
              <w:t>вплинути</w:t>
            </w:r>
            <w:proofErr w:type="spellEnd"/>
            <w:r w:rsidR="00D75169" w:rsidRPr="004A5D0C">
              <w:rPr>
                <w:lang w:val="lt-LT"/>
              </w:rPr>
              <w:t xml:space="preserve"> </w:t>
            </w:r>
            <w:proofErr w:type="spellStart"/>
            <w:r w:rsidR="00D75169" w:rsidRPr="004A5D0C">
              <w:rPr>
                <w:lang w:val="lt-LT"/>
              </w:rPr>
              <w:t>на</w:t>
            </w:r>
            <w:proofErr w:type="spellEnd"/>
            <w:r w:rsidR="00D75169" w:rsidRPr="004A5D0C">
              <w:rPr>
                <w:lang w:val="lt-LT"/>
              </w:rPr>
              <w:t xml:space="preserve"> </w:t>
            </w:r>
            <w:proofErr w:type="spellStart"/>
            <w:r w:rsidR="00D75169" w:rsidRPr="004A5D0C">
              <w:rPr>
                <w:lang w:val="lt-LT"/>
              </w:rPr>
              <w:t>ціну</w:t>
            </w:r>
            <w:proofErr w:type="spellEnd"/>
            <w:r w:rsidR="00D75169" w:rsidRPr="004A5D0C">
              <w:rPr>
                <w:lang w:val="lt-LT"/>
              </w:rPr>
              <w:t xml:space="preserve"> </w:t>
            </w:r>
            <w:proofErr w:type="spellStart"/>
            <w:r w:rsidR="00D75169" w:rsidRPr="004A5D0C">
              <w:rPr>
                <w:lang w:val="lt-LT"/>
              </w:rPr>
              <w:t>пропозиції</w:t>
            </w:r>
            <w:proofErr w:type="spellEnd"/>
            <w:r w:rsidR="00D75169" w:rsidRPr="004A5D0C">
              <w:rPr>
                <w:lang w:val="lt-LT"/>
              </w:rPr>
              <w:t xml:space="preserve"> і </w:t>
            </w:r>
            <w:proofErr w:type="spellStart"/>
            <w:r w:rsidR="00D75169" w:rsidRPr="004A5D0C">
              <w:rPr>
                <w:lang w:val="lt-LT"/>
              </w:rPr>
              <w:t>виконання</w:t>
            </w:r>
            <w:proofErr w:type="spellEnd"/>
            <w:r w:rsidR="00D75169" w:rsidRPr="004A5D0C">
              <w:rPr>
                <w:lang w:val="lt-LT"/>
              </w:rPr>
              <w:t xml:space="preserve"> </w:t>
            </w:r>
            <w:proofErr w:type="spellStart"/>
            <w:r w:rsidR="00D75169" w:rsidRPr="004A5D0C">
              <w:rPr>
                <w:lang w:val="lt-LT"/>
              </w:rPr>
              <w:t>робіт</w:t>
            </w:r>
            <w:proofErr w:type="spellEnd"/>
            <w:r w:rsidR="00D75169" w:rsidRPr="004A5D0C">
              <w:rPr>
                <w:lang w:val="lt-LT"/>
              </w:rPr>
              <w:t xml:space="preserve">. </w:t>
            </w:r>
            <w:proofErr w:type="spellStart"/>
            <w:r w:rsidR="00D75169" w:rsidRPr="004A5D0C">
              <w:rPr>
                <w:lang w:val="lt-LT"/>
              </w:rPr>
              <w:t>Якщо</w:t>
            </w:r>
            <w:proofErr w:type="spellEnd"/>
            <w:r w:rsidR="00D75169" w:rsidRPr="004A5D0C">
              <w:rPr>
                <w:lang w:val="lt-LT"/>
              </w:rPr>
              <w:t xml:space="preserve"> </w:t>
            </w:r>
            <w:proofErr w:type="spellStart"/>
            <w:r w:rsidR="00D75169" w:rsidRPr="004A5D0C">
              <w:rPr>
                <w:lang w:val="lt-LT"/>
              </w:rPr>
              <w:t>підрядник</w:t>
            </w:r>
            <w:proofErr w:type="spellEnd"/>
            <w:r w:rsidR="00D75169" w:rsidRPr="004A5D0C">
              <w:rPr>
                <w:lang w:val="lt-LT"/>
              </w:rPr>
              <w:t xml:space="preserve"> </w:t>
            </w:r>
            <w:proofErr w:type="spellStart"/>
            <w:r w:rsidR="00D75169" w:rsidRPr="004A5D0C">
              <w:rPr>
                <w:lang w:val="lt-LT"/>
              </w:rPr>
              <w:t>виграє</w:t>
            </w:r>
            <w:proofErr w:type="spellEnd"/>
            <w:r w:rsidR="00D75169" w:rsidRPr="004A5D0C">
              <w:rPr>
                <w:lang w:val="lt-LT"/>
              </w:rPr>
              <w:t xml:space="preserve"> </w:t>
            </w:r>
            <w:proofErr w:type="spellStart"/>
            <w:r w:rsidR="00D75169" w:rsidRPr="004A5D0C">
              <w:rPr>
                <w:lang w:val="lt-LT"/>
              </w:rPr>
              <w:t>тендер</w:t>
            </w:r>
            <w:proofErr w:type="spellEnd"/>
            <w:r w:rsidR="00D75169" w:rsidRPr="004A5D0C">
              <w:rPr>
                <w:lang w:val="lt-LT"/>
              </w:rPr>
              <w:t xml:space="preserve">, </w:t>
            </w:r>
            <w:proofErr w:type="spellStart"/>
            <w:r w:rsidR="00D75169" w:rsidRPr="004A5D0C">
              <w:rPr>
                <w:lang w:val="lt-LT"/>
              </w:rPr>
              <w:t>запит</w:t>
            </w:r>
            <w:proofErr w:type="spellEnd"/>
            <w:r w:rsidR="00D75169" w:rsidRPr="004A5D0C">
              <w:rPr>
                <w:lang w:val="lt-LT"/>
              </w:rPr>
              <w:t xml:space="preserve"> </w:t>
            </w:r>
            <w:proofErr w:type="spellStart"/>
            <w:r w:rsidR="00D75169" w:rsidRPr="004A5D0C">
              <w:rPr>
                <w:lang w:val="lt-LT"/>
              </w:rPr>
              <w:t>на</w:t>
            </w:r>
            <w:proofErr w:type="spellEnd"/>
            <w:r w:rsidR="00D75169" w:rsidRPr="004A5D0C">
              <w:rPr>
                <w:lang w:val="lt-LT"/>
              </w:rPr>
              <w:t xml:space="preserve"> </w:t>
            </w:r>
            <w:proofErr w:type="spellStart"/>
            <w:r w:rsidR="00D75169" w:rsidRPr="004A5D0C">
              <w:rPr>
                <w:lang w:val="lt-LT"/>
              </w:rPr>
              <w:t>зміну</w:t>
            </w:r>
            <w:proofErr w:type="spellEnd"/>
            <w:r w:rsidR="00D75169" w:rsidRPr="004A5D0C">
              <w:rPr>
                <w:lang w:val="lt-LT"/>
              </w:rPr>
              <w:t xml:space="preserve"> </w:t>
            </w:r>
            <w:proofErr w:type="spellStart"/>
            <w:r w:rsidR="00D75169" w:rsidRPr="004A5D0C">
              <w:rPr>
                <w:lang w:val="lt-LT"/>
              </w:rPr>
              <w:t>загальної</w:t>
            </w:r>
            <w:proofErr w:type="spellEnd"/>
            <w:r w:rsidR="00D75169" w:rsidRPr="004A5D0C">
              <w:rPr>
                <w:lang w:val="lt-LT"/>
              </w:rPr>
              <w:t xml:space="preserve"> </w:t>
            </w:r>
            <w:proofErr w:type="spellStart"/>
            <w:r w:rsidR="00D75169" w:rsidRPr="004A5D0C">
              <w:rPr>
                <w:lang w:val="lt-LT"/>
              </w:rPr>
              <w:t>запропонованої</w:t>
            </w:r>
            <w:proofErr w:type="spellEnd"/>
            <w:r w:rsidR="00D75169" w:rsidRPr="004A5D0C">
              <w:rPr>
                <w:lang w:val="lt-LT"/>
              </w:rPr>
              <w:t xml:space="preserve"> </w:t>
            </w:r>
            <w:proofErr w:type="spellStart"/>
            <w:r w:rsidR="00D75169" w:rsidRPr="004A5D0C">
              <w:rPr>
                <w:lang w:val="lt-LT"/>
              </w:rPr>
              <w:t>ціни</w:t>
            </w:r>
            <w:proofErr w:type="spellEnd"/>
            <w:r w:rsidR="00D75169" w:rsidRPr="004A5D0C">
              <w:rPr>
                <w:lang w:val="lt-LT"/>
              </w:rPr>
              <w:t xml:space="preserve"> </w:t>
            </w:r>
            <w:proofErr w:type="spellStart"/>
            <w:r w:rsidR="00D75169" w:rsidRPr="004A5D0C">
              <w:rPr>
                <w:lang w:val="lt-LT"/>
              </w:rPr>
              <w:t>або</w:t>
            </w:r>
            <w:proofErr w:type="spellEnd"/>
            <w:r w:rsidR="00D75169" w:rsidRPr="004A5D0C">
              <w:rPr>
                <w:lang w:val="lt-LT"/>
              </w:rPr>
              <w:t xml:space="preserve"> </w:t>
            </w:r>
            <w:proofErr w:type="spellStart"/>
            <w:r w:rsidR="00D75169" w:rsidRPr="004A5D0C">
              <w:rPr>
                <w:lang w:val="lt-LT"/>
              </w:rPr>
              <w:t>умов</w:t>
            </w:r>
            <w:proofErr w:type="spellEnd"/>
            <w:r w:rsidR="00D75169" w:rsidRPr="004A5D0C">
              <w:rPr>
                <w:lang w:val="lt-LT"/>
              </w:rPr>
              <w:t xml:space="preserve"> </w:t>
            </w:r>
            <w:proofErr w:type="spellStart"/>
            <w:r w:rsidR="00D75169" w:rsidRPr="004A5D0C">
              <w:rPr>
                <w:lang w:val="lt-LT"/>
              </w:rPr>
              <w:t>на</w:t>
            </w:r>
            <w:proofErr w:type="spellEnd"/>
            <w:r w:rsidR="00D75169" w:rsidRPr="004A5D0C">
              <w:rPr>
                <w:lang w:val="lt-LT"/>
              </w:rPr>
              <w:t xml:space="preserve"> </w:t>
            </w:r>
            <w:proofErr w:type="spellStart"/>
            <w:r w:rsidR="00D75169" w:rsidRPr="004A5D0C">
              <w:rPr>
                <w:lang w:val="lt-LT"/>
              </w:rPr>
              <w:t>підставі</w:t>
            </w:r>
            <w:proofErr w:type="spellEnd"/>
            <w:r w:rsidR="00D75169" w:rsidRPr="004A5D0C">
              <w:rPr>
                <w:lang w:val="lt-LT"/>
              </w:rPr>
              <w:t xml:space="preserve"> </w:t>
            </w:r>
            <w:proofErr w:type="spellStart"/>
            <w:r w:rsidR="00D75169" w:rsidRPr="004A5D0C">
              <w:rPr>
                <w:lang w:val="lt-LT"/>
              </w:rPr>
              <w:t>помилок</w:t>
            </w:r>
            <w:proofErr w:type="spellEnd"/>
            <w:r w:rsidR="00D75169" w:rsidRPr="004A5D0C">
              <w:rPr>
                <w:lang w:val="lt-LT"/>
              </w:rPr>
              <w:t xml:space="preserve">, </w:t>
            </w:r>
            <w:proofErr w:type="spellStart"/>
            <w:r w:rsidR="00D75169" w:rsidRPr="004A5D0C">
              <w:rPr>
                <w:lang w:val="lt-LT"/>
              </w:rPr>
              <w:t>недоліків</w:t>
            </w:r>
            <w:proofErr w:type="spellEnd"/>
            <w:r w:rsidR="00D75169" w:rsidRPr="004A5D0C">
              <w:rPr>
                <w:lang w:val="lt-LT"/>
              </w:rPr>
              <w:t xml:space="preserve"> </w:t>
            </w:r>
            <w:proofErr w:type="spellStart"/>
            <w:r w:rsidR="00D75169" w:rsidRPr="004A5D0C">
              <w:rPr>
                <w:lang w:val="lt-LT"/>
              </w:rPr>
              <w:t>або</w:t>
            </w:r>
            <w:proofErr w:type="spellEnd"/>
            <w:r w:rsidR="00D75169" w:rsidRPr="004A5D0C">
              <w:rPr>
                <w:lang w:val="lt-LT"/>
              </w:rPr>
              <w:t xml:space="preserve"> </w:t>
            </w:r>
            <w:proofErr w:type="spellStart"/>
            <w:r w:rsidR="00D75169" w:rsidRPr="004A5D0C">
              <w:rPr>
                <w:lang w:val="lt-LT"/>
              </w:rPr>
              <w:t>незнання</w:t>
            </w:r>
            <w:proofErr w:type="spellEnd"/>
            <w:r w:rsidR="00D75169" w:rsidRPr="004A5D0C">
              <w:rPr>
                <w:lang w:val="lt-LT"/>
              </w:rPr>
              <w:t xml:space="preserve"> </w:t>
            </w:r>
            <w:proofErr w:type="spellStart"/>
            <w:r w:rsidR="00D75169" w:rsidRPr="004A5D0C">
              <w:rPr>
                <w:lang w:val="lt-LT"/>
              </w:rPr>
              <w:t>не</w:t>
            </w:r>
            <w:proofErr w:type="spellEnd"/>
            <w:r w:rsidR="00D75169" w:rsidRPr="004A5D0C">
              <w:rPr>
                <w:lang w:val="lt-LT"/>
              </w:rPr>
              <w:t xml:space="preserve"> </w:t>
            </w:r>
            <w:proofErr w:type="spellStart"/>
            <w:r w:rsidR="00D75169" w:rsidRPr="004A5D0C">
              <w:rPr>
                <w:lang w:val="lt-LT"/>
              </w:rPr>
              <w:t>може</w:t>
            </w:r>
            <w:proofErr w:type="spellEnd"/>
            <w:r w:rsidR="00D75169" w:rsidRPr="004A5D0C">
              <w:rPr>
                <w:lang w:val="lt-LT"/>
              </w:rPr>
              <w:t xml:space="preserve"> </w:t>
            </w:r>
            <w:proofErr w:type="spellStart"/>
            <w:r w:rsidR="00D75169" w:rsidRPr="004A5D0C">
              <w:rPr>
                <w:lang w:val="lt-LT"/>
              </w:rPr>
              <w:t>бути</w:t>
            </w:r>
            <w:proofErr w:type="spellEnd"/>
            <w:r w:rsidR="00D75169" w:rsidRPr="004A5D0C">
              <w:rPr>
                <w:lang w:val="lt-LT"/>
              </w:rPr>
              <w:t xml:space="preserve"> </w:t>
            </w:r>
            <w:proofErr w:type="spellStart"/>
            <w:r w:rsidR="00D75169" w:rsidRPr="004A5D0C">
              <w:rPr>
                <w:lang w:val="lt-LT"/>
              </w:rPr>
              <w:t>поданий</w:t>
            </w:r>
            <w:proofErr w:type="spellEnd"/>
            <w:r w:rsidR="00D75169" w:rsidRPr="004A5D0C">
              <w:rPr>
                <w:lang w:val="lt-LT"/>
              </w:rPr>
              <w:t xml:space="preserve">, і </w:t>
            </w:r>
            <w:proofErr w:type="spellStart"/>
            <w:r w:rsidR="00D75169" w:rsidRPr="004A5D0C">
              <w:rPr>
                <w:lang w:val="lt-LT"/>
              </w:rPr>
              <w:t>переможець</w:t>
            </w:r>
            <w:proofErr w:type="spellEnd"/>
            <w:r w:rsidR="00D75169" w:rsidRPr="004A5D0C">
              <w:rPr>
                <w:lang w:val="lt-LT"/>
              </w:rPr>
              <w:t xml:space="preserve"> </w:t>
            </w:r>
            <w:proofErr w:type="spellStart"/>
            <w:r w:rsidR="00D75169" w:rsidRPr="004A5D0C">
              <w:rPr>
                <w:lang w:val="lt-LT"/>
              </w:rPr>
              <w:t>повинен</w:t>
            </w:r>
            <w:proofErr w:type="spellEnd"/>
            <w:r w:rsidR="00D75169" w:rsidRPr="004A5D0C">
              <w:rPr>
                <w:lang w:val="lt-LT"/>
              </w:rPr>
              <w:t xml:space="preserve"> </w:t>
            </w:r>
            <w:proofErr w:type="spellStart"/>
            <w:r w:rsidR="00D75169" w:rsidRPr="004A5D0C">
              <w:rPr>
                <w:lang w:val="lt-LT"/>
              </w:rPr>
              <w:t>буде</w:t>
            </w:r>
            <w:proofErr w:type="spellEnd"/>
            <w:r w:rsidR="00D75169" w:rsidRPr="004A5D0C">
              <w:rPr>
                <w:lang w:val="lt-LT"/>
              </w:rPr>
              <w:t xml:space="preserve"> </w:t>
            </w:r>
            <w:proofErr w:type="spellStart"/>
            <w:r w:rsidR="00D75169" w:rsidRPr="004A5D0C">
              <w:rPr>
                <w:lang w:val="lt-LT"/>
              </w:rPr>
              <w:t>виконати</w:t>
            </w:r>
            <w:proofErr w:type="spellEnd"/>
            <w:r w:rsidR="00D75169" w:rsidRPr="004A5D0C">
              <w:rPr>
                <w:lang w:val="lt-LT"/>
              </w:rPr>
              <w:t xml:space="preserve"> </w:t>
            </w:r>
            <w:proofErr w:type="spellStart"/>
            <w:r w:rsidR="00D75169" w:rsidRPr="004A5D0C">
              <w:rPr>
                <w:lang w:val="lt-LT"/>
              </w:rPr>
              <w:t>всі</w:t>
            </w:r>
            <w:proofErr w:type="spellEnd"/>
            <w:r w:rsidR="00D75169" w:rsidRPr="004A5D0C">
              <w:rPr>
                <w:lang w:val="lt-LT"/>
              </w:rPr>
              <w:t xml:space="preserve"> </w:t>
            </w:r>
            <w:proofErr w:type="spellStart"/>
            <w:r w:rsidR="00D75169" w:rsidRPr="004A5D0C">
              <w:rPr>
                <w:lang w:val="lt-LT"/>
              </w:rPr>
              <w:t>необхідні</w:t>
            </w:r>
            <w:proofErr w:type="spellEnd"/>
            <w:r w:rsidR="00D75169" w:rsidRPr="004A5D0C">
              <w:rPr>
                <w:lang w:val="lt-LT"/>
              </w:rPr>
              <w:t xml:space="preserve"> </w:t>
            </w:r>
            <w:proofErr w:type="spellStart"/>
            <w:r w:rsidR="00D75169" w:rsidRPr="004A5D0C">
              <w:rPr>
                <w:lang w:val="lt-LT"/>
              </w:rPr>
              <w:t>роботи</w:t>
            </w:r>
            <w:proofErr w:type="spellEnd"/>
            <w:r w:rsidR="00D75169" w:rsidRPr="004A5D0C">
              <w:rPr>
                <w:lang w:val="lt-LT"/>
              </w:rPr>
              <w:t xml:space="preserve">, </w:t>
            </w:r>
            <w:proofErr w:type="spellStart"/>
            <w:r w:rsidR="00D75169" w:rsidRPr="004A5D0C">
              <w:rPr>
                <w:lang w:val="lt-LT"/>
              </w:rPr>
              <w:t>передбачені</w:t>
            </w:r>
            <w:proofErr w:type="spellEnd"/>
            <w:r w:rsidR="00D75169" w:rsidRPr="004A5D0C">
              <w:rPr>
                <w:lang w:val="lt-LT"/>
              </w:rPr>
              <w:t xml:space="preserve"> </w:t>
            </w:r>
            <w:proofErr w:type="spellStart"/>
            <w:r w:rsidR="00D75169" w:rsidRPr="004A5D0C">
              <w:rPr>
                <w:lang w:val="lt-LT"/>
              </w:rPr>
              <w:t>технічним</w:t>
            </w:r>
            <w:proofErr w:type="spellEnd"/>
            <w:r w:rsidR="00D75169" w:rsidRPr="004A5D0C">
              <w:rPr>
                <w:lang w:val="lt-LT"/>
              </w:rPr>
              <w:t xml:space="preserve"> </w:t>
            </w:r>
            <w:proofErr w:type="spellStart"/>
            <w:r w:rsidR="00D75169" w:rsidRPr="004A5D0C">
              <w:rPr>
                <w:lang w:val="lt-LT"/>
              </w:rPr>
              <w:t>проектом</w:t>
            </w:r>
            <w:proofErr w:type="spellEnd"/>
            <w:r w:rsidR="00D75169" w:rsidRPr="004A5D0C">
              <w:rPr>
                <w:lang w:val="lt-LT"/>
              </w:rPr>
              <w:t xml:space="preserve">, </w:t>
            </w:r>
            <w:proofErr w:type="spellStart"/>
            <w:r w:rsidR="00D75169" w:rsidRPr="004A5D0C">
              <w:rPr>
                <w:lang w:val="lt-LT"/>
              </w:rPr>
              <w:t>як</w:t>
            </w:r>
            <w:proofErr w:type="spellEnd"/>
            <w:r w:rsidR="00D75169" w:rsidRPr="004A5D0C">
              <w:rPr>
                <w:lang w:val="lt-LT"/>
              </w:rPr>
              <w:t xml:space="preserve"> </w:t>
            </w:r>
            <w:proofErr w:type="spellStart"/>
            <w:r w:rsidR="00D75169" w:rsidRPr="004A5D0C">
              <w:rPr>
                <w:lang w:val="lt-LT"/>
              </w:rPr>
              <w:t>зазначено</w:t>
            </w:r>
            <w:proofErr w:type="spellEnd"/>
            <w:r w:rsidR="00D75169" w:rsidRPr="004A5D0C">
              <w:rPr>
                <w:lang w:val="lt-LT"/>
              </w:rPr>
              <w:t xml:space="preserve"> в </w:t>
            </w:r>
            <w:proofErr w:type="spellStart"/>
            <w:r w:rsidR="00D75169" w:rsidRPr="004A5D0C">
              <w:rPr>
                <w:lang w:val="lt-LT"/>
              </w:rPr>
              <w:t>пункті</w:t>
            </w:r>
            <w:proofErr w:type="spellEnd"/>
            <w:r w:rsidR="00D75169" w:rsidRPr="004A5D0C">
              <w:rPr>
                <w:lang w:val="lt-LT"/>
              </w:rPr>
              <w:t xml:space="preserve"> 1 </w:t>
            </w:r>
            <w:proofErr w:type="spellStart"/>
            <w:r w:rsidR="00D75169" w:rsidRPr="004A5D0C">
              <w:rPr>
                <w:lang w:val="lt-LT"/>
              </w:rPr>
              <w:t>Додатка</w:t>
            </w:r>
            <w:proofErr w:type="spellEnd"/>
            <w:r w:rsidR="00D75169" w:rsidRPr="004A5D0C">
              <w:rPr>
                <w:lang w:val="lt-LT"/>
              </w:rPr>
              <w:t xml:space="preserve"> 1 «</w:t>
            </w:r>
            <w:proofErr w:type="spellStart"/>
            <w:r w:rsidR="00D75169" w:rsidRPr="004A5D0C">
              <w:rPr>
                <w:lang w:val="lt-LT"/>
              </w:rPr>
              <w:t>Технічна</w:t>
            </w:r>
            <w:proofErr w:type="spellEnd"/>
            <w:r w:rsidR="00D75169" w:rsidRPr="004A5D0C">
              <w:rPr>
                <w:lang w:val="lt-LT"/>
              </w:rPr>
              <w:t xml:space="preserve"> </w:t>
            </w:r>
            <w:proofErr w:type="spellStart"/>
            <w:r w:rsidR="00D75169" w:rsidRPr="004A5D0C">
              <w:rPr>
                <w:lang w:val="lt-LT"/>
              </w:rPr>
              <w:t>специфікація</w:t>
            </w:r>
            <w:proofErr w:type="spellEnd"/>
            <w:r w:rsidR="00D75169" w:rsidRPr="004A5D0C">
              <w:rPr>
                <w:lang w:val="lt-LT"/>
              </w:rPr>
              <w:t xml:space="preserve">» </w:t>
            </w:r>
            <w:proofErr w:type="spellStart"/>
            <w:r w:rsidR="00D75169" w:rsidRPr="004A5D0C">
              <w:rPr>
                <w:lang w:val="lt-LT"/>
              </w:rPr>
              <w:t>на</w:t>
            </w:r>
            <w:proofErr w:type="spellEnd"/>
            <w:r w:rsidR="00D75169" w:rsidRPr="004A5D0C">
              <w:rPr>
                <w:lang w:val="lt-LT"/>
              </w:rPr>
              <w:t xml:space="preserve"> </w:t>
            </w:r>
            <w:proofErr w:type="spellStart"/>
            <w:r w:rsidR="00D75169" w:rsidRPr="004A5D0C">
              <w:rPr>
                <w:lang w:val="lt-LT"/>
              </w:rPr>
              <w:t>суму</w:t>
            </w:r>
            <w:proofErr w:type="spellEnd"/>
            <w:r w:rsidR="00D75169" w:rsidRPr="004A5D0C">
              <w:rPr>
                <w:lang w:val="lt-LT"/>
              </w:rPr>
              <w:t xml:space="preserve">, </w:t>
            </w:r>
            <w:proofErr w:type="spellStart"/>
            <w:r w:rsidR="00D75169" w:rsidRPr="004A5D0C">
              <w:rPr>
                <w:lang w:val="lt-LT"/>
              </w:rPr>
              <w:t>зазначену</w:t>
            </w:r>
            <w:proofErr w:type="spellEnd"/>
            <w:r w:rsidR="00D75169" w:rsidRPr="004A5D0C">
              <w:rPr>
                <w:lang w:val="lt-LT"/>
              </w:rPr>
              <w:t xml:space="preserve"> в </w:t>
            </w:r>
            <w:proofErr w:type="spellStart"/>
            <w:r w:rsidR="00D75169" w:rsidRPr="004A5D0C">
              <w:rPr>
                <w:lang w:val="lt-LT"/>
              </w:rPr>
              <w:t>його</w:t>
            </w:r>
            <w:proofErr w:type="spellEnd"/>
            <w:r w:rsidR="00D75169" w:rsidRPr="004A5D0C">
              <w:rPr>
                <w:lang w:val="lt-LT"/>
              </w:rPr>
              <w:t xml:space="preserve"> </w:t>
            </w:r>
            <w:proofErr w:type="spellStart"/>
            <w:r w:rsidR="00D75169" w:rsidRPr="004A5D0C">
              <w:rPr>
                <w:lang w:val="lt-LT"/>
              </w:rPr>
              <w:t>тендерній</w:t>
            </w:r>
            <w:proofErr w:type="spellEnd"/>
            <w:r w:rsidR="00D75169" w:rsidRPr="004A5D0C">
              <w:rPr>
                <w:lang w:val="lt-LT"/>
              </w:rPr>
              <w:t xml:space="preserve"> </w:t>
            </w:r>
            <w:proofErr w:type="spellStart"/>
            <w:r w:rsidR="00D75169" w:rsidRPr="004A5D0C">
              <w:rPr>
                <w:lang w:val="lt-LT"/>
              </w:rPr>
              <w:t>заявці</w:t>
            </w:r>
            <w:proofErr w:type="spellEnd"/>
            <w:r w:rsidR="00D75169" w:rsidRPr="004A5D0C">
              <w:rPr>
                <w:lang w:val="lt-LT"/>
              </w:rPr>
              <w:t>.</w:t>
            </w:r>
          </w:p>
        </w:tc>
      </w:tr>
      <w:tr w:rsidR="00D75169" w:rsidRPr="0059398B" w14:paraId="4A455276" w14:textId="77777777" w:rsidTr="00C72AF1">
        <w:tc>
          <w:tcPr>
            <w:tcW w:w="4928" w:type="dxa"/>
          </w:tcPr>
          <w:p w14:paraId="2BD9E6CB" w14:textId="530C1335" w:rsidR="00D75169" w:rsidRPr="00743DD2" w:rsidRDefault="004A5D0C" w:rsidP="00C72AF1">
            <w:pPr>
              <w:pStyle w:val="ListParagraph"/>
              <w:numPr>
                <w:ilvl w:val="0"/>
                <w:numId w:val="30"/>
              </w:numPr>
              <w:tabs>
                <w:tab w:val="left" w:pos="5954"/>
              </w:tabs>
              <w:ind w:left="0"/>
              <w:jc w:val="both"/>
            </w:pPr>
            <w:r>
              <w:rPr>
                <w:lang w:val="lt-LT" w:bidi="lt-LT"/>
              </w:rPr>
              <w:t>2</w:t>
            </w:r>
            <w:r w:rsidR="00D75169">
              <w:rPr>
                <w:lang w:val="lt-LT" w:bidi="lt-LT"/>
              </w:rPr>
              <w:t xml:space="preserve">. </w:t>
            </w:r>
            <w:r>
              <w:rPr>
                <w:lang w:val="lt-LT" w:bidi="lt-LT"/>
              </w:rPr>
              <w:t>P</w:t>
            </w:r>
            <w:r w:rsidR="00D75169" w:rsidRPr="00743DD2">
              <w:rPr>
                <w:lang w:val="lt-LT" w:bidi="lt-LT"/>
              </w:rPr>
              <w:t xml:space="preserve">rojekte, projekto paaiškinimuose, techniniuose brėžiniuose ar projekto pavyzdžiuose paminėti medžiagų ir (arba) įrangos gamintojai ar prekių ženklai yra tik informacinio pobūdžio ir Rangovas neprivalo siūlyti ar naudoti šių gamintojų produktų. </w:t>
            </w:r>
            <w:r>
              <w:rPr>
                <w:lang w:val="lt-LT" w:bidi="lt-LT"/>
              </w:rPr>
              <w:t>P</w:t>
            </w:r>
            <w:r w:rsidR="00D75169" w:rsidRPr="00743DD2">
              <w:rPr>
                <w:lang w:val="lt-LT" w:bidi="lt-LT"/>
              </w:rPr>
              <w:t>rojekte pateiktos nuorodos į konkrečius modelius, šaltinius, procesus, patentus, konkrečią kilmę, gamybą ar gamintoją reiškia, kad Perkančioji organizacija pripažįsta lygiaverčius gaminius, medžiagas ir kt., tačiau lygiavertiškumą turi įrodyti Rangovas. Visos medžiagos ir sumontuota įranga turi būti naujos.</w:t>
            </w:r>
          </w:p>
        </w:tc>
        <w:tc>
          <w:tcPr>
            <w:tcW w:w="4928" w:type="dxa"/>
          </w:tcPr>
          <w:p w14:paraId="6177C173" w14:textId="4481449F" w:rsidR="00D75169" w:rsidRPr="003B3AEB" w:rsidRDefault="004A5D0C" w:rsidP="00C72AF1">
            <w:pPr>
              <w:tabs>
                <w:tab w:val="left" w:pos="5954"/>
              </w:tabs>
              <w:jc w:val="both"/>
              <w:rPr>
                <w:lang w:val="uk-UA" w:bidi="lt-LT"/>
              </w:rPr>
            </w:pPr>
            <w:r w:rsidRPr="003B3AEB">
              <w:rPr>
                <w:lang w:val="uk-UA"/>
              </w:rPr>
              <w:t>2</w:t>
            </w:r>
            <w:r w:rsidR="00D75169" w:rsidRPr="003B3AEB">
              <w:rPr>
                <w:lang w:val="uk-UA"/>
              </w:rPr>
              <w:t>.Виробники або торгові марки матеріалів/обладнання, згадані в проекті, поясненнях до проекту, технічних кресленнях або прикладах проекту, наведені виключно в інформаційних цілях, і підрядник не зобов'язаний пропонувати або використовувати продукцію цих виробників. Посилання в проекті на конкретні моделі, джерела, процеси, патенти, конкретне походження, виробництво або виробника означають, що організація, яка займається закупівлею, приймає еквівалентні продукти, матеріали тощо, але еквівалентність повинна бути підтверджена підрядником. Всі матеріали і встановлене обладнання повинні бути новими.</w:t>
            </w:r>
          </w:p>
        </w:tc>
      </w:tr>
      <w:tr w:rsidR="00D75169" w:rsidRPr="0059398B" w14:paraId="72FDCEDC" w14:textId="77777777" w:rsidTr="00C72AF1">
        <w:tc>
          <w:tcPr>
            <w:tcW w:w="4928" w:type="dxa"/>
          </w:tcPr>
          <w:p w14:paraId="6079521B" w14:textId="35131365" w:rsidR="00D75169" w:rsidRPr="0025053A" w:rsidRDefault="004A5D0C" w:rsidP="00C72AF1">
            <w:pPr>
              <w:pStyle w:val="ListParagraph"/>
              <w:numPr>
                <w:ilvl w:val="0"/>
                <w:numId w:val="30"/>
              </w:numPr>
              <w:tabs>
                <w:tab w:val="left" w:pos="5954"/>
              </w:tabs>
              <w:ind w:left="0"/>
              <w:jc w:val="both"/>
            </w:pPr>
            <w:r w:rsidRPr="0025053A">
              <w:rPr>
                <w:lang w:val="lt-LT" w:bidi="lt-LT"/>
              </w:rPr>
              <w:t>3</w:t>
            </w:r>
            <w:r w:rsidR="00D75169" w:rsidRPr="0025053A">
              <w:rPr>
                <w:lang w:val="lt-LT" w:bidi="lt-LT"/>
              </w:rPr>
              <w:t>. Reikalavimai darbams, medžiagoms, įrangai ir kitoms su pirkimo objektu susijusioms prekėms, jų kokybei ir numatomiems kiekiams bei kiti reikalavimai yra nurodyti projekte, kuris pateikiamas kaip šios Techninės specifikacijos 1 priedas.</w:t>
            </w:r>
          </w:p>
        </w:tc>
        <w:tc>
          <w:tcPr>
            <w:tcW w:w="4928" w:type="dxa"/>
          </w:tcPr>
          <w:p w14:paraId="294FBC76" w14:textId="11BB4996" w:rsidR="00D75169" w:rsidRPr="003B3AEB" w:rsidRDefault="00D75169" w:rsidP="00C72AF1">
            <w:pPr>
              <w:tabs>
                <w:tab w:val="left" w:pos="5954"/>
              </w:tabs>
              <w:jc w:val="both"/>
              <w:rPr>
                <w:lang w:val="uk-UA" w:bidi="lt-LT"/>
              </w:rPr>
            </w:pPr>
            <w:r w:rsidRPr="003B3AEB">
              <w:rPr>
                <w:lang w:val="uk-UA"/>
              </w:rPr>
              <w:t>5.Вимоги до робіт, матеріалів, обладнання та інших предметів, що відносяться до об'єкта закупівлі, і їх якості, а також їх передбачувана кількість та інші вимоги викладені в  проекті, який є Додатком 1 до цієї Технічної специфікації.</w:t>
            </w:r>
          </w:p>
        </w:tc>
      </w:tr>
      <w:tr w:rsidR="005609FA" w:rsidRPr="00DB67A3" w14:paraId="56A0EC0E" w14:textId="77777777" w:rsidTr="00C72AF1">
        <w:tc>
          <w:tcPr>
            <w:tcW w:w="4928" w:type="dxa"/>
          </w:tcPr>
          <w:p w14:paraId="05D37A93" w14:textId="67BEFAF7" w:rsidR="005609FA" w:rsidRPr="0025053A" w:rsidRDefault="005609FA" w:rsidP="00C72AF1">
            <w:pPr>
              <w:pStyle w:val="ListParagraph"/>
              <w:numPr>
                <w:ilvl w:val="0"/>
                <w:numId w:val="30"/>
              </w:numPr>
              <w:tabs>
                <w:tab w:val="left" w:pos="5954"/>
              </w:tabs>
              <w:ind w:left="0"/>
              <w:jc w:val="both"/>
              <w:rPr>
                <w:lang w:val="lt-LT" w:bidi="lt-LT"/>
              </w:rPr>
            </w:pPr>
            <w:r w:rsidRPr="0025053A">
              <w:rPr>
                <w:lang w:val="lt-LT" w:bidi="lt-LT"/>
              </w:rPr>
              <w:t xml:space="preserve">4. </w:t>
            </w:r>
            <w:bookmarkStart w:id="2" w:name="_Hlk187841299"/>
            <w:r w:rsidR="00330D29" w:rsidRPr="0025053A">
              <w:rPr>
                <w:lang w:val="lt-LT" w:bidi="lt-LT"/>
              </w:rPr>
              <w:t>Šiuo pirkimu b</w:t>
            </w:r>
            <w:r w:rsidRPr="0025053A">
              <w:rPr>
                <w:lang w:val="lt-LT" w:bidi="lt-LT"/>
              </w:rPr>
              <w:t>aldai ir įranga</w:t>
            </w:r>
            <w:r w:rsidR="00330D29" w:rsidRPr="0025053A">
              <w:rPr>
                <w:lang w:val="lt-LT" w:bidi="lt-LT"/>
              </w:rPr>
              <w:t>, skirta veikloms,</w:t>
            </w:r>
            <w:r w:rsidRPr="0025053A">
              <w:rPr>
                <w:lang w:val="lt-LT" w:bidi="lt-LT"/>
              </w:rPr>
              <w:t xml:space="preserve"> </w:t>
            </w:r>
            <w:r w:rsidR="00330D29" w:rsidRPr="0025053A">
              <w:rPr>
                <w:lang w:val="lt-LT" w:bidi="lt-LT"/>
              </w:rPr>
              <w:t>nebus įsigyjama, todėl</w:t>
            </w:r>
            <w:r w:rsidRPr="0025053A">
              <w:rPr>
                <w:lang w:val="lt-LT" w:bidi="lt-LT"/>
              </w:rPr>
              <w:t xml:space="preserve"> </w:t>
            </w:r>
            <w:r w:rsidR="00330D29" w:rsidRPr="0025053A">
              <w:rPr>
                <w:lang w:val="lt-LT" w:bidi="lt-LT"/>
              </w:rPr>
              <w:t>r</w:t>
            </w:r>
            <w:r w:rsidRPr="0025053A">
              <w:rPr>
                <w:lang w:val="lt-LT" w:bidi="lt-LT"/>
              </w:rPr>
              <w:t>angovas neturi įkainuoti ir įtraukti baldų ir įrangos</w:t>
            </w:r>
            <w:r w:rsidR="0091302C">
              <w:rPr>
                <w:lang w:val="lt-LT" w:bidi="lt-LT"/>
              </w:rPr>
              <w:t>, „</w:t>
            </w:r>
            <w:proofErr w:type="spellStart"/>
            <w:r w:rsidR="0091302C" w:rsidRPr="0091302C">
              <w:rPr>
                <w:lang w:val="lt-LT" w:bidi="lt-LT"/>
              </w:rPr>
              <w:t>Попередній</w:t>
            </w:r>
            <w:proofErr w:type="spellEnd"/>
            <w:r w:rsidR="0091302C" w:rsidRPr="0091302C">
              <w:rPr>
                <w:lang w:val="lt-LT" w:bidi="lt-LT"/>
              </w:rPr>
              <w:t xml:space="preserve"> </w:t>
            </w:r>
            <w:proofErr w:type="spellStart"/>
            <w:r w:rsidR="0091302C" w:rsidRPr="0091302C">
              <w:rPr>
                <w:lang w:val="lt-LT" w:bidi="lt-LT"/>
              </w:rPr>
              <w:t>перелік</w:t>
            </w:r>
            <w:proofErr w:type="spellEnd"/>
            <w:r w:rsidR="0091302C" w:rsidRPr="0091302C">
              <w:rPr>
                <w:lang w:val="lt-LT" w:bidi="lt-LT"/>
              </w:rPr>
              <w:t xml:space="preserve"> </w:t>
            </w:r>
            <w:proofErr w:type="spellStart"/>
            <w:r w:rsidR="0091302C" w:rsidRPr="0091302C">
              <w:rPr>
                <w:lang w:val="lt-LT" w:bidi="lt-LT"/>
              </w:rPr>
              <w:t>робіт</w:t>
            </w:r>
            <w:proofErr w:type="spellEnd"/>
            <w:r w:rsidR="0091302C">
              <w:rPr>
                <w:lang w:val="lt-LT" w:bidi="lt-LT"/>
              </w:rPr>
              <w:t>“ sąraše pažymėtos kaip „</w:t>
            </w:r>
            <w:proofErr w:type="spellStart"/>
            <w:r w:rsidR="0091302C" w:rsidRPr="0091302C">
              <w:rPr>
                <w:lang w:val="lt-LT" w:bidi="lt-LT"/>
              </w:rPr>
              <w:t>Закуповується</w:t>
            </w:r>
            <w:proofErr w:type="spellEnd"/>
            <w:r w:rsidR="0091302C" w:rsidRPr="0091302C">
              <w:rPr>
                <w:lang w:val="lt-LT" w:bidi="lt-LT"/>
              </w:rPr>
              <w:t> </w:t>
            </w:r>
            <w:proofErr w:type="spellStart"/>
            <w:r w:rsidR="0091302C" w:rsidRPr="0091302C">
              <w:rPr>
                <w:lang w:val="lt-LT" w:bidi="lt-LT"/>
              </w:rPr>
              <w:t>окремо</w:t>
            </w:r>
            <w:proofErr w:type="spellEnd"/>
            <w:r w:rsidR="0091302C">
              <w:rPr>
                <w:lang w:val="lt-LT" w:bidi="lt-LT"/>
              </w:rPr>
              <w:t>“</w:t>
            </w:r>
            <w:r w:rsidRPr="0025053A">
              <w:rPr>
                <w:lang w:val="lt-LT" w:bidi="lt-LT"/>
              </w:rPr>
              <w:t xml:space="preserve"> </w:t>
            </w:r>
            <w:r w:rsidR="000328E7" w:rsidRPr="0025053A">
              <w:rPr>
                <w:lang w:val="lt-LT" w:bidi="lt-LT"/>
              </w:rPr>
              <w:t>į</w:t>
            </w:r>
            <w:r w:rsidRPr="0025053A">
              <w:rPr>
                <w:lang w:val="lt-LT" w:bidi="lt-LT"/>
              </w:rPr>
              <w:t xml:space="preserve"> pasiūlymo kainą. </w:t>
            </w:r>
          </w:p>
          <w:bookmarkEnd w:id="2"/>
          <w:p w14:paraId="11586366" w14:textId="1CB99543" w:rsidR="00980D0B" w:rsidRPr="0025053A" w:rsidRDefault="00980D0B" w:rsidP="00980D0B">
            <w:pPr>
              <w:tabs>
                <w:tab w:val="left" w:pos="5954"/>
              </w:tabs>
              <w:jc w:val="both"/>
              <w:rPr>
                <w:lang w:val="lt-LT" w:bidi="lt-LT"/>
              </w:rPr>
            </w:pPr>
          </w:p>
        </w:tc>
        <w:tc>
          <w:tcPr>
            <w:tcW w:w="4928" w:type="dxa"/>
          </w:tcPr>
          <w:p w14:paraId="06E9E91F" w14:textId="2B6BC3E7" w:rsidR="005609FA" w:rsidRPr="0025053A" w:rsidRDefault="0025053A" w:rsidP="0025053A">
            <w:pPr>
              <w:tabs>
                <w:tab w:val="left" w:pos="5954"/>
              </w:tabs>
              <w:jc w:val="both"/>
              <w:rPr>
                <w:lang w:val="lt-LT"/>
              </w:rPr>
            </w:pPr>
            <w:r w:rsidRPr="0025053A">
              <w:rPr>
                <w:lang w:val="lt-LT"/>
              </w:rPr>
              <w:t xml:space="preserve">4. </w:t>
            </w:r>
            <w:proofErr w:type="spellStart"/>
            <w:r w:rsidR="000D6C9D" w:rsidRPr="000D6C9D">
              <w:rPr>
                <w:lang w:val="lt-LT"/>
              </w:rPr>
              <w:t>Ця</w:t>
            </w:r>
            <w:proofErr w:type="spellEnd"/>
            <w:r w:rsidR="000D6C9D" w:rsidRPr="000D6C9D">
              <w:rPr>
                <w:lang w:val="lt-LT"/>
              </w:rPr>
              <w:t xml:space="preserve"> </w:t>
            </w:r>
            <w:proofErr w:type="spellStart"/>
            <w:r w:rsidR="000D6C9D" w:rsidRPr="000D6C9D">
              <w:rPr>
                <w:lang w:val="lt-LT"/>
              </w:rPr>
              <w:t>закупівля</w:t>
            </w:r>
            <w:proofErr w:type="spellEnd"/>
            <w:r w:rsidR="000D6C9D" w:rsidRPr="000D6C9D">
              <w:rPr>
                <w:lang w:val="lt-LT"/>
              </w:rPr>
              <w:t xml:space="preserve"> </w:t>
            </w:r>
            <w:proofErr w:type="spellStart"/>
            <w:r w:rsidR="000D6C9D" w:rsidRPr="000D6C9D">
              <w:rPr>
                <w:lang w:val="lt-LT"/>
              </w:rPr>
              <w:t>не</w:t>
            </w:r>
            <w:proofErr w:type="spellEnd"/>
            <w:r w:rsidR="000D6C9D" w:rsidRPr="000D6C9D">
              <w:rPr>
                <w:lang w:val="lt-LT"/>
              </w:rPr>
              <w:t xml:space="preserve"> </w:t>
            </w:r>
            <w:proofErr w:type="spellStart"/>
            <w:r w:rsidR="000D6C9D" w:rsidRPr="000D6C9D">
              <w:rPr>
                <w:lang w:val="lt-LT"/>
              </w:rPr>
              <w:t>передбачає</w:t>
            </w:r>
            <w:proofErr w:type="spellEnd"/>
            <w:r w:rsidR="000D6C9D" w:rsidRPr="000D6C9D">
              <w:rPr>
                <w:lang w:val="lt-LT"/>
              </w:rPr>
              <w:t xml:space="preserve"> </w:t>
            </w:r>
            <w:proofErr w:type="spellStart"/>
            <w:r w:rsidR="000D6C9D" w:rsidRPr="000D6C9D">
              <w:rPr>
                <w:lang w:val="lt-LT"/>
              </w:rPr>
              <w:t>придбання</w:t>
            </w:r>
            <w:proofErr w:type="spellEnd"/>
            <w:r w:rsidR="000D6C9D" w:rsidRPr="000D6C9D">
              <w:rPr>
                <w:lang w:val="lt-LT"/>
              </w:rPr>
              <w:t xml:space="preserve"> </w:t>
            </w:r>
            <w:proofErr w:type="spellStart"/>
            <w:r w:rsidR="000D6C9D" w:rsidRPr="000D6C9D">
              <w:rPr>
                <w:lang w:val="lt-LT"/>
              </w:rPr>
              <w:t>меблів</w:t>
            </w:r>
            <w:proofErr w:type="spellEnd"/>
            <w:r w:rsidR="000D6C9D" w:rsidRPr="000D6C9D">
              <w:rPr>
                <w:lang w:val="lt-LT"/>
              </w:rPr>
              <w:t xml:space="preserve"> </w:t>
            </w:r>
            <w:proofErr w:type="spellStart"/>
            <w:r w:rsidR="000D6C9D" w:rsidRPr="000D6C9D">
              <w:rPr>
                <w:lang w:val="lt-LT"/>
              </w:rPr>
              <w:t>та</w:t>
            </w:r>
            <w:proofErr w:type="spellEnd"/>
            <w:r w:rsidR="000D6C9D" w:rsidRPr="000D6C9D">
              <w:rPr>
                <w:lang w:val="lt-LT"/>
              </w:rPr>
              <w:t xml:space="preserve"> </w:t>
            </w:r>
            <w:proofErr w:type="spellStart"/>
            <w:r w:rsidR="000D6C9D" w:rsidRPr="000D6C9D">
              <w:rPr>
                <w:lang w:val="lt-LT"/>
              </w:rPr>
              <w:t>обладнання</w:t>
            </w:r>
            <w:proofErr w:type="spellEnd"/>
            <w:r w:rsidR="000D6C9D" w:rsidRPr="000D6C9D">
              <w:rPr>
                <w:lang w:val="lt-LT"/>
              </w:rPr>
              <w:t xml:space="preserve"> </w:t>
            </w:r>
            <w:proofErr w:type="spellStart"/>
            <w:r w:rsidR="000D6C9D" w:rsidRPr="000D6C9D">
              <w:rPr>
                <w:lang w:val="lt-LT"/>
              </w:rPr>
              <w:t>для</w:t>
            </w:r>
            <w:proofErr w:type="spellEnd"/>
            <w:r w:rsidR="000D6C9D" w:rsidRPr="000D6C9D">
              <w:rPr>
                <w:lang w:val="lt-LT"/>
              </w:rPr>
              <w:t xml:space="preserve"> </w:t>
            </w:r>
            <w:proofErr w:type="spellStart"/>
            <w:r w:rsidR="000D6C9D" w:rsidRPr="000D6C9D">
              <w:rPr>
                <w:lang w:val="lt-LT"/>
              </w:rPr>
              <w:t>виконання</w:t>
            </w:r>
            <w:proofErr w:type="spellEnd"/>
            <w:r w:rsidR="000D6C9D" w:rsidRPr="000D6C9D">
              <w:rPr>
                <w:lang w:val="lt-LT"/>
              </w:rPr>
              <w:t xml:space="preserve"> </w:t>
            </w:r>
            <w:proofErr w:type="spellStart"/>
            <w:r w:rsidR="000D6C9D" w:rsidRPr="000D6C9D">
              <w:rPr>
                <w:lang w:val="lt-LT"/>
              </w:rPr>
              <w:t>робіт</w:t>
            </w:r>
            <w:proofErr w:type="spellEnd"/>
            <w:r w:rsidR="000D6C9D" w:rsidRPr="000D6C9D">
              <w:rPr>
                <w:lang w:val="lt-LT"/>
              </w:rPr>
              <w:t xml:space="preserve">, а </w:t>
            </w:r>
            <w:proofErr w:type="spellStart"/>
            <w:r w:rsidR="000D6C9D" w:rsidRPr="000D6C9D">
              <w:rPr>
                <w:lang w:val="lt-LT"/>
              </w:rPr>
              <w:t>тому</w:t>
            </w:r>
            <w:proofErr w:type="spellEnd"/>
            <w:r w:rsidR="000D6C9D" w:rsidRPr="000D6C9D">
              <w:rPr>
                <w:lang w:val="lt-LT"/>
              </w:rPr>
              <w:t xml:space="preserve"> </w:t>
            </w:r>
            <w:proofErr w:type="spellStart"/>
            <w:r w:rsidR="000D6C9D" w:rsidRPr="000D6C9D">
              <w:rPr>
                <w:lang w:val="lt-LT"/>
              </w:rPr>
              <w:t>підрядник</w:t>
            </w:r>
            <w:proofErr w:type="spellEnd"/>
            <w:r w:rsidR="000D6C9D" w:rsidRPr="000D6C9D">
              <w:rPr>
                <w:lang w:val="lt-LT"/>
              </w:rPr>
              <w:t xml:space="preserve"> </w:t>
            </w:r>
            <w:proofErr w:type="spellStart"/>
            <w:r w:rsidR="000D6C9D" w:rsidRPr="000D6C9D">
              <w:rPr>
                <w:lang w:val="lt-LT"/>
              </w:rPr>
              <w:t>не</w:t>
            </w:r>
            <w:proofErr w:type="spellEnd"/>
            <w:r w:rsidR="000D6C9D" w:rsidRPr="000D6C9D">
              <w:rPr>
                <w:lang w:val="lt-LT"/>
              </w:rPr>
              <w:t xml:space="preserve"> </w:t>
            </w:r>
            <w:proofErr w:type="spellStart"/>
            <w:r w:rsidR="000D6C9D" w:rsidRPr="000D6C9D">
              <w:rPr>
                <w:lang w:val="lt-LT"/>
              </w:rPr>
              <w:t>повинен</w:t>
            </w:r>
            <w:proofErr w:type="spellEnd"/>
            <w:r w:rsidR="000D6C9D" w:rsidRPr="000D6C9D">
              <w:rPr>
                <w:lang w:val="lt-LT"/>
              </w:rPr>
              <w:t xml:space="preserve"> </w:t>
            </w:r>
            <w:proofErr w:type="spellStart"/>
            <w:r w:rsidR="000D6C9D" w:rsidRPr="000D6C9D">
              <w:rPr>
                <w:lang w:val="lt-LT"/>
              </w:rPr>
              <w:t>оцінювати</w:t>
            </w:r>
            <w:proofErr w:type="spellEnd"/>
            <w:r w:rsidR="000D6C9D" w:rsidRPr="000D6C9D">
              <w:rPr>
                <w:lang w:val="lt-LT"/>
              </w:rPr>
              <w:t xml:space="preserve"> </w:t>
            </w:r>
            <w:proofErr w:type="spellStart"/>
            <w:r w:rsidR="000D6C9D" w:rsidRPr="000D6C9D">
              <w:rPr>
                <w:lang w:val="lt-LT"/>
              </w:rPr>
              <w:t>та</w:t>
            </w:r>
            <w:proofErr w:type="spellEnd"/>
            <w:r w:rsidR="000D6C9D" w:rsidRPr="000D6C9D">
              <w:rPr>
                <w:lang w:val="lt-LT"/>
              </w:rPr>
              <w:t xml:space="preserve"> </w:t>
            </w:r>
            <w:proofErr w:type="spellStart"/>
            <w:r w:rsidR="000D6C9D" w:rsidRPr="000D6C9D">
              <w:rPr>
                <w:lang w:val="lt-LT"/>
              </w:rPr>
              <w:t>включати</w:t>
            </w:r>
            <w:proofErr w:type="spellEnd"/>
            <w:r w:rsidR="000D6C9D" w:rsidRPr="000D6C9D">
              <w:rPr>
                <w:lang w:val="lt-LT"/>
              </w:rPr>
              <w:t xml:space="preserve"> в </w:t>
            </w:r>
            <w:proofErr w:type="spellStart"/>
            <w:r w:rsidR="000D6C9D" w:rsidRPr="000D6C9D">
              <w:rPr>
                <w:lang w:val="lt-LT"/>
              </w:rPr>
              <w:t>ціну</w:t>
            </w:r>
            <w:proofErr w:type="spellEnd"/>
            <w:r w:rsidR="000D6C9D" w:rsidRPr="000D6C9D">
              <w:rPr>
                <w:lang w:val="lt-LT"/>
              </w:rPr>
              <w:t xml:space="preserve"> </w:t>
            </w:r>
            <w:proofErr w:type="spellStart"/>
            <w:r w:rsidR="000D6C9D" w:rsidRPr="000D6C9D">
              <w:rPr>
                <w:lang w:val="lt-LT"/>
              </w:rPr>
              <w:t>тендерної</w:t>
            </w:r>
            <w:proofErr w:type="spellEnd"/>
            <w:r w:rsidR="000D6C9D" w:rsidRPr="000D6C9D">
              <w:rPr>
                <w:lang w:val="lt-LT"/>
              </w:rPr>
              <w:t xml:space="preserve"> </w:t>
            </w:r>
            <w:proofErr w:type="spellStart"/>
            <w:r w:rsidR="000D6C9D" w:rsidRPr="000D6C9D">
              <w:rPr>
                <w:lang w:val="lt-LT"/>
              </w:rPr>
              <w:t>пропозиції</w:t>
            </w:r>
            <w:proofErr w:type="spellEnd"/>
            <w:r w:rsidR="000D6C9D" w:rsidRPr="000D6C9D">
              <w:rPr>
                <w:lang w:val="lt-LT"/>
              </w:rPr>
              <w:t xml:space="preserve"> </w:t>
            </w:r>
            <w:proofErr w:type="spellStart"/>
            <w:r w:rsidR="000D6C9D" w:rsidRPr="000D6C9D">
              <w:rPr>
                <w:lang w:val="lt-LT"/>
              </w:rPr>
              <w:t>меблі</w:t>
            </w:r>
            <w:proofErr w:type="spellEnd"/>
            <w:r w:rsidR="000D6C9D" w:rsidRPr="000D6C9D">
              <w:rPr>
                <w:lang w:val="lt-LT"/>
              </w:rPr>
              <w:t xml:space="preserve"> </w:t>
            </w:r>
            <w:proofErr w:type="spellStart"/>
            <w:r w:rsidR="000D6C9D" w:rsidRPr="000D6C9D">
              <w:rPr>
                <w:lang w:val="lt-LT"/>
              </w:rPr>
              <w:t>та</w:t>
            </w:r>
            <w:proofErr w:type="spellEnd"/>
            <w:r w:rsidR="000D6C9D" w:rsidRPr="000D6C9D">
              <w:rPr>
                <w:lang w:val="lt-LT"/>
              </w:rPr>
              <w:t xml:space="preserve"> </w:t>
            </w:r>
            <w:proofErr w:type="spellStart"/>
            <w:r w:rsidR="000D6C9D" w:rsidRPr="000D6C9D">
              <w:rPr>
                <w:lang w:val="lt-LT"/>
              </w:rPr>
              <w:t>обладнання</w:t>
            </w:r>
            <w:proofErr w:type="spellEnd"/>
            <w:r w:rsidR="000D6C9D" w:rsidRPr="000D6C9D">
              <w:rPr>
                <w:lang w:val="lt-LT"/>
              </w:rPr>
              <w:t xml:space="preserve">, </w:t>
            </w:r>
            <w:proofErr w:type="spellStart"/>
            <w:r w:rsidR="000D6C9D" w:rsidRPr="000D6C9D">
              <w:rPr>
                <w:lang w:val="lt-LT"/>
              </w:rPr>
              <w:t>позначені</w:t>
            </w:r>
            <w:proofErr w:type="spellEnd"/>
            <w:r w:rsidR="000D6C9D" w:rsidRPr="000D6C9D">
              <w:rPr>
                <w:lang w:val="lt-LT"/>
              </w:rPr>
              <w:t xml:space="preserve"> </w:t>
            </w:r>
            <w:proofErr w:type="spellStart"/>
            <w:r w:rsidR="000D6C9D" w:rsidRPr="000D6C9D">
              <w:rPr>
                <w:lang w:val="lt-LT"/>
              </w:rPr>
              <w:t>як</w:t>
            </w:r>
            <w:proofErr w:type="spellEnd"/>
            <w:r w:rsidR="000D6C9D" w:rsidRPr="000D6C9D">
              <w:rPr>
                <w:lang w:val="lt-LT"/>
              </w:rPr>
              <w:t xml:space="preserve"> «</w:t>
            </w:r>
            <w:proofErr w:type="spellStart"/>
            <w:r w:rsidR="000D6C9D" w:rsidRPr="000D6C9D">
              <w:rPr>
                <w:lang w:val="lt-LT"/>
              </w:rPr>
              <w:t>Закуповується</w:t>
            </w:r>
            <w:proofErr w:type="spellEnd"/>
            <w:r w:rsidR="000D6C9D" w:rsidRPr="000D6C9D">
              <w:rPr>
                <w:lang w:val="lt-LT"/>
              </w:rPr>
              <w:t xml:space="preserve"> </w:t>
            </w:r>
            <w:proofErr w:type="spellStart"/>
            <w:r w:rsidR="000D6C9D" w:rsidRPr="000D6C9D">
              <w:rPr>
                <w:lang w:val="lt-LT"/>
              </w:rPr>
              <w:t>окремо</w:t>
            </w:r>
            <w:proofErr w:type="spellEnd"/>
            <w:r w:rsidR="000D6C9D" w:rsidRPr="000D6C9D">
              <w:rPr>
                <w:lang w:val="lt-LT"/>
              </w:rPr>
              <w:t xml:space="preserve">» в </w:t>
            </w:r>
            <w:proofErr w:type="spellStart"/>
            <w:r w:rsidR="000D6C9D" w:rsidRPr="000D6C9D">
              <w:rPr>
                <w:lang w:val="lt-LT"/>
              </w:rPr>
              <w:t>переліку</w:t>
            </w:r>
            <w:proofErr w:type="spellEnd"/>
            <w:r w:rsidR="000D6C9D" w:rsidRPr="000D6C9D">
              <w:rPr>
                <w:lang w:val="lt-LT"/>
              </w:rPr>
              <w:t xml:space="preserve"> «</w:t>
            </w:r>
            <w:proofErr w:type="spellStart"/>
            <w:r w:rsidR="000D6C9D" w:rsidRPr="000D6C9D">
              <w:rPr>
                <w:lang w:val="lt-LT"/>
              </w:rPr>
              <w:t>Поперечний</w:t>
            </w:r>
            <w:proofErr w:type="spellEnd"/>
            <w:r w:rsidR="000D6C9D" w:rsidRPr="000D6C9D">
              <w:rPr>
                <w:lang w:val="lt-LT"/>
              </w:rPr>
              <w:t xml:space="preserve"> </w:t>
            </w:r>
            <w:proofErr w:type="spellStart"/>
            <w:r w:rsidR="000D6C9D" w:rsidRPr="000D6C9D">
              <w:rPr>
                <w:lang w:val="lt-LT"/>
              </w:rPr>
              <w:t>перелік</w:t>
            </w:r>
            <w:proofErr w:type="spellEnd"/>
            <w:r w:rsidR="000D6C9D" w:rsidRPr="000D6C9D">
              <w:rPr>
                <w:lang w:val="lt-LT"/>
              </w:rPr>
              <w:t xml:space="preserve"> </w:t>
            </w:r>
            <w:proofErr w:type="spellStart"/>
            <w:r w:rsidR="000D6C9D" w:rsidRPr="000D6C9D">
              <w:rPr>
                <w:lang w:val="lt-LT"/>
              </w:rPr>
              <w:t>робіт</w:t>
            </w:r>
            <w:proofErr w:type="spellEnd"/>
            <w:r w:rsidR="000D6C9D" w:rsidRPr="000D6C9D">
              <w:rPr>
                <w:lang w:val="lt-LT"/>
              </w:rPr>
              <w:t>»</w:t>
            </w:r>
          </w:p>
        </w:tc>
      </w:tr>
    </w:tbl>
    <w:p w14:paraId="530C3D15" w14:textId="77777777" w:rsidR="00544FC5" w:rsidRPr="005609FA" w:rsidRDefault="00544FC5" w:rsidP="00413551">
      <w:pPr>
        <w:tabs>
          <w:tab w:val="left" w:pos="5954"/>
        </w:tabs>
        <w:ind w:right="57"/>
        <w:rPr>
          <w:lang w:val="lt-LT"/>
        </w:rPr>
      </w:pPr>
    </w:p>
    <w:tbl>
      <w:tblPr>
        <w:tblStyle w:val="TableGrid"/>
        <w:tblW w:w="9918" w:type="dxa"/>
        <w:tblLook w:val="04A0" w:firstRow="1" w:lastRow="0" w:firstColumn="1" w:lastColumn="0" w:noHBand="0" w:noVBand="1"/>
      </w:tblPr>
      <w:tblGrid>
        <w:gridCol w:w="4957"/>
        <w:gridCol w:w="4961"/>
      </w:tblGrid>
      <w:tr w:rsidR="00195055" w:rsidRPr="00F6346A" w14:paraId="6A135F3C" w14:textId="77777777" w:rsidTr="00567E12">
        <w:tc>
          <w:tcPr>
            <w:tcW w:w="4957" w:type="dxa"/>
          </w:tcPr>
          <w:p w14:paraId="3790B59F" w14:textId="77777777" w:rsidR="00195055" w:rsidRPr="00F6346A" w:rsidRDefault="00195055" w:rsidP="00C72AF1">
            <w:pPr>
              <w:tabs>
                <w:tab w:val="left" w:pos="5954"/>
              </w:tabs>
              <w:jc w:val="right"/>
              <w:rPr>
                <w:lang w:val="en-US"/>
              </w:rPr>
            </w:pPr>
            <w:r w:rsidRPr="00F6346A">
              <w:rPr>
                <w:lang w:val="lt-LT" w:bidi="lt-LT"/>
              </w:rPr>
              <w:t>Techninės specifikacijos 1 priedas</w:t>
            </w:r>
          </w:p>
        </w:tc>
        <w:tc>
          <w:tcPr>
            <w:tcW w:w="4961" w:type="dxa"/>
          </w:tcPr>
          <w:p w14:paraId="45946C81" w14:textId="77777777" w:rsidR="00195055" w:rsidRPr="00F6346A" w:rsidRDefault="00195055" w:rsidP="00C72AF1">
            <w:pPr>
              <w:tabs>
                <w:tab w:val="left" w:pos="5954"/>
              </w:tabs>
              <w:jc w:val="right"/>
              <w:rPr>
                <w:lang w:val="lt-LT" w:bidi="lt-LT"/>
              </w:rPr>
            </w:pPr>
            <w:r w:rsidRPr="006F2C18">
              <w:rPr>
                <w:lang w:val="uk-UA"/>
              </w:rPr>
              <w:t>Додаток 1 до Технічної специфікації</w:t>
            </w:r>
          </w:p>
        </w:tc>
      </w:tr>
      <w:tr w:rsidR="00195055" w:rsidRPr="00F6346A" w14:paraId="5094C891" w14:textId="77777777" w:rsidTr="00567E12">
        <w:tc>
          <w:tcPr>
            <w:tcW w:w="4957" w:type="dxa"/>
          </w:tcPr>
          <w:p w14:paraId="39A3F4B8" w14:textId="1CA68B61" w:rsidR="00195055" w:rsidRPr="00F6346A" w:rsidRDefault="00567E12" w:rsidP="00C72AF1">
            <w:pPr>
              <w:tabs>
                <w:tab w:val="left" w:pos="5954"/>
              </w:tabs>
              <w:jc w:val="center"/>
              <w:rPr>
                <w:b/>
              </w:rPr>
            </w:pPr>
            <w:r>
              <w:rPr>
                <w:b/>
              </w:rPr>
              <w:t>PROJEKTAS</w:t>
            </w:r>
          </w:p>
        </w:tc>
        <w:tc>
          <w:tcPr>
            <w:tcW w:w="4961" w:type="dxa"/>
          </w:tcPr>
          <w:p w14:paraId="61F008F7" w14:textId="0874E93C" w:rsidR="00195055" w:rsidRPr="00F6346A" w:rsidRDefault="00195055" w:rsidP="00C72AF1">
            <w:pPr>
              <w:tabs>
                <w:tab w:val="left" w:pos="5954"/>
              </w:tabs>
              <w:jc w:val="center"/>
              <w:rPr>
                <w:b/>
                <w:lang w:val="lt-LT" w:bidi="lt-LT"/>
              </w:rPr>
            </w:pPr>
            <w:r w:rsidRPr="006F2C18">
              <w:rPr>
                <w:b/>
                <w:lang w:val="uk-UA"/>
              </w:rPr>
              <w:t>ПРОЕКТ</w:t>
            </w:r>
          </w:p>
        </w:tc>
      </w:tr>
      <w:tr w:rsidR="00195055" w:rsidRPr="00DB67A3" w14:paraId="56B1AFA3" w14:textId="77777777" w:rsidTr="00567E12">
        <w:tc>
          <w:tcPr>
            <w:tcW w:w="4957" w:type="dxa"/>
          </w:tcPr>
          <w:p w14:paraId="76DF3E89" w14:textId="402F43F7" w:rsidR="00195055" w:rsidRPr="00A42AE9" w:rsidRDefault="00567E12" w:rsidP="00C72AF1">
            <w:pPr>
              <w:tabs>
                <w:tab w:val="left" w:pos="5954"/>
              </w:tabs>
              <w:jc w:val="center"/>
              <w:rPr>
                <w:b/>
                <w:i/>
                <w:u w:val="single"/>
                <w:lang w:val="pt-PT"/>
              </w:rPr>
            </w:pPr>
            <w:r>
              <w:rPr>
                <w:b/>
                <w:i/>
                <w:u w:val="single"/>
                <w:lang w:val="lt-LT" w:bidi="lt-LT"/>
              </w:rPr>
              <w:t>[P</w:t>
            </w:r>
            <w:r w:rsidR="00195055" w:rsidRPr="00F6346A">
              <w:rPr>
                <w:b/>
                <w:i/>
                <w:u w:val="single"/>
                <w:lang w:val="lt-LT" w:bidi="lt-LT"/>
              </w:rPr>
              <w:t xml:space="preserve">rojektas </w:t>
            </w:r>
            <w:r w:rsidR="00B06692">
              <w:rPr>
                <w:b/>
                <w:i/>
                <w:u w:val="single"/>
                <w:lang w:val="lt-LT" w:bidi="lt-LT"/>
              </w:rPr>
              <w:t>prie pirkimo CPV IS sistemoje</w:t>
            </w:r>
            <w:r w:rsidR="00195055" w:rsidRPr="00F6346A">
              <w:rPr>
                <w:b/>
                <w:i/>
                <w:u w:val="single"/>
                <w:lang w:val="lt-LT" w:bidi="lt-LT"/>
              </w:rPr>
              <w:t>]</w:t>
            </w:r>
          </w:p>
        </w:tc>
        <w:tc>
          <w:tcPr>
            <w:tcW w:w="4961" w:type="dxa"/>
          </w:tcPr>
          <w:p w14:paraId="6D6F0221" w14:textId="101A2490" w:rsidR="00195055" w:rsidRPr="00F6346A" w:rsidRDefault="00195055" w:rsidP="00C72AF1">
            <w:pPr>
              <w:tabs>
                <w:tab w:val="left" w:pos="5954"/>
              </w:tabs>
              <w:jc w:val="center"/>
              <w:rPr>
                <w:b/>
                <w:i/>
                <w:u w:val="single"/>
                <w:lang w:val="lt-LT" w:bidi="lt-LT"/>
              </w:rPr>
            </w:pPr>
            <w:r w:rsidRPr="006F2C18">
              <w:rPr>
                <w:b/>
                <w:i/>
                <w:u w:val="single"/>
                <w:lang w:val="uk-UA"/>
              </w:rPr>
              <w:t>[</w:t>
            </w:r>
            <w:r w:rsidR="00393E5C">
              <w:rPr>
                <w:b/>
                <w:i/>
                <w:u w:val="single"/>
                <w:lang w:val="uk-UA"/>
              </w:rPr>
              <w:t>Пр</w:t>
            </w:r>
            <w:r w:rsidR="00B06692" w:rsidRPr="00B06692">
              <w:rPr>
                <w:b/>
                <w:i/>
                <w:u w:val="single"/>
                <w:lang w:val="uk-UA"/>
              </w:rPr>
              <w:t>оект закупівлі ЦВП в системі ІС.</w:t>
            </w:r>
            <w:r w:rsidR="005F7A18" w:rsidRPr="006F2C18">
              <w:rPr>
                <w:b/>
                <w:i/>
                <w:u w:val="single"/>
                <w:lang w:val="uk-UA"/>
              </w:rPr>
              <w:t>]</w:t>
            </w:r>
            <w:r w:rsidRPr="006F2C18">
              <w:rPr>
                <w:b/>
                <w:i/>
                <w:u w:val="single"/>
                <w:lang w:val="uk-UA"/>
              </w:rPr>
              <w:t xml:space="preserve">                </w:t>
            </w:r>
          </w:p>
        </w:tc>
      </w:tr>
      <w:tr w:rsidR="00195055" w:rsidRPr="00DB67A3" w14:paraId="148BB3C7" w14:textId="77777777" w:rsidTr="00567E12">
        <w:tc>
          <w:tcPr>
            <w:tcW w:w="4957" w:type="dxa"/>
          </w:tcPr>
          <w:p w14:paraId="79ABDF98" w14:textId="1A936B3B" w:rsidR="00195055" w:rsidRPr="005F7A18" w:rsidRDefault="00195055" w:rsidP="005F7A18">
            <w:pPr>
              <w:tabs>
                <w:tab w:val="left" w:pos="5954"/>
              </w:tabs>
              <w:rPr>
                <w:lang w:val="lt-LT"/>
              </w:rPr>
            </w:pPr>
          </w:p>
        </w:tc>
        <w:tc>
          <w:tcPr>
            <w:tcW w:w="4961" w:type="dxa"/>
          </w:tcPr>
          <w:p w14:paraId="51ADD330" w14:textId="77777777" w:rsidR="00195055" w:rsidRPr="006C08E6" w:rsidRDefault="00195055" w:rsidP="00C72AF1">
            <w:pPr>
              <w:tabs>
                <w:tab w:val="left" w:pos="5954"/>
              </w:tabs>
              <w:jc w:val="right"/>
              <w:rPr>
                <w:lang w:val="ru-RU"/>
              </w:rPr>
            </w:pPr>
          </w:p>
        </w:tc>
      </w:tr>
    </w:tbl>
    <w:p w14:paraId="3347EED9" w14:textId="36CC6F42" w:rsidR="00544FC5" w:rsidRPr="00567E12" w:rsidRDefault="00544FC5" w:rsidP="00413551">
      <w:pPr>
        <w:tabs>
          <w:tab w:val="left" w:pos="5954"/>
        </w:tabs>
        <w:ind w:right="57"/>
        <w:rPr>
          <w:lang w:val="ru-RU"/>
        </w:rPr>
        <w:sectPr w:rsidR="00544FC5" w:rsidRPr="00567E12" w:rsidSect="00AE7102">
          <w:headerReference w:type="default" r:id="rId19"/>
          <w:footerReference w:type="default" r:id="rId20"/>
          <w:pgSz w:w="11906" w:h="16838" w:code="9"/>
          <w:pgMar w:top="1258" w:right="1133" w:bottom="1242" w:left="1701" w:header="720" w:footer="720" w:gutter="0"/>
          <w:cols w:space="720"/>
          <w:docGrid w:linePitch="360"/>
        </w:sectPr>
      </w:pPr>
    </w:p>
    <w:p w14:paraId="6801DCAC" w14:textId="5E683A02" w:rsidR="00112AF5" w:rsidRPr="00A42AE9" w:rsidRDefault="00112AF5" w:rsidP="00112AF5">
      <w:pPr>
        <w:tabs>
          <w:tab w:val="left" w:pos="1816"/>
        </w:tabs>
        <w:jc w:val="right"/>
        <w:rPr>
          <w:lang w:val="pt-PT"/>
        </w:rPr>
      </w:pPr>
      <w:r>
        <w:rPr>
          <w:lang w:val="lt-LT" w:bidi="lt-LT"/>
        </w:rPr>
        <w:t>2</w:t>
      </w:r>
      <w:r w:rsidRPr="00990D3A">
        <w:rPr>
          <w:lang w:val="lt-LT" w:bidi="lt-LT"/>
        </w:rPr>
        <w:t xml:space="preserve"> priedas</w:t>
      </w:r>
      <w:r>
        <w:rPr>
          <w:lang w:val="lt-LT" w:bidi="lt-LT"/>
        </w:rPr>
        <w:t>/</w:t>
      </w:r>
      <w:r w:rsidRPr="006D0221">
        <w:rPr>
          <w:lang w:val="uk-UA"/>
        </w:rPr>
        <w:t xml:space="preserve"> </w:t>
      </w:r>
      <w:proofErr w:type="spellStart"/>
      <w:r w:rsidRPr="00004057">
        <w:rPr>
          <w:lang w:val="lt-LT" w:bidi="lt-LT"/>
        </w:rPr>
        <w:t>Додаток</w:t>
      </w:r>
      <w:proofErr w:type="spellEnd"/>
      <w:r w:rsidRPr="00004057">
        <w:rPr>
          <w:lang w:val="lt-LT" w:bidi="lt-LT"/>
        </w:rPr>
        <w:t xml:space="preserve"> </w:t>
      </w:r>
      <w:r>
        <w:rPr>
          <w:lang w:val="lt-LT" w:bidi="lt-LT"/>
        </w:rPr>
        <w:t>2</w:t>
      </w:r>
    </w:p>
    <w:p w14:paraId="3EFDF05C" w14:textId="77777777" w:rsidR="00AB4B34" w:rsidRPr="00E66E23" w:rsidRDefault="00AB4B34" w:rsidP="00162B3C">
      <w:pPr>
        <w:ind w:left="57" w:right="57"/>
        <w:jc w:val="both"/>
        <w:rPr>
          <w:lang w:val="ru-RU"/>
        </w:rPr>
      </w:pPr>
    </w:p>
    <w:p w14:paraId="2EFACA59" w14:textId="77777777" w:rsidR="00AB4B34" w:rsidRPr="00E66E23" w:rsidRDefault="00AB4B34" w:rsidP="00162B3C">
      <w:pPr>
        <w:ind w:left="57" w:right="57"/>
        <w:jc w:val="both"/>
        <w:rPr>
          <w:lang w:val="ru-RU"/>
        </w:rPr>
      </w:pPr>
    </w:p>
    <w:p w14:paraId="66317266" w14:textId="61B2AADF" w:rsidR="00DF0CBB" w:rsidRPr="00CF0700" w:rsidRDefault="0053403D" w:rsidP="00CF0700">
      <w:pPr>
        <w:ind w:left="57" w:right="57"/>
        <w:jc w:val="center"/>
        <w:rPr>
          <w:b/>
          <w:caps/>
          <w:lang w:val="lt-LT" w:bidi="lt-LT"/>
        </w:rPr>
      </w:pPr>
      <w:r w:rsidRPr="00A42AE9">
        <w:rPr>
          <w:b/>
          <w:lang w:val="lt-LT" w:bidi="lt-LT"/>
        </w:rPr>
        <w:t xml:space="preserve">PASIŪLYMAS </w:t>
      </w:r>
      <w:r w:rsidR="00236B6C" w:rsidRPr="00A42AE9">
        <w:rPr>
          <w:b/>
          <w:caps/>
          <w:lang w:val="lt-LT" w:bidi="lt-LT"/>
        </w:rPr>
        <w:t xml:space="preserve">DĖL </w:t>
      </w:r>
      <w:r w:rsidR="00CF0700">
        <w:rPr>
          <w:b/>
          <w:caps/>
          <w:lang w:val="lt-LT" w:bidi="lt-LT"/>
        </w:rPr>
        <w:t>„</w:t>
      </w:r>
      <w:r w:rsidR="00F871A0" w:rsidRPr="00DB67A3">
        <w:rPr>
          <w:rFonts w:ascii="Times New Roman Bold" w:eastAsia="Times New Roman Bold" w:hAnsi="Times New Roman Bold" w:cs="Times New Roman Bold"/>
          <w:b/>
          <w:bCs/>
          <w:caps/>
          <w:lang w:bidi="lt-LT"/>
        </w:rPr>
        <w:t>Dvigubos</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paskirties</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antiradiacin</w:t>
      </w:r>
      <w:r w:rsidR="00F871A0" w:rsidRPr="00254880">
        <w:rPr>
          <w:rFonts w:ascii="Times New Roman Bold" w:eastAsia="Times New Roman Bold" w:hAnsi="Times New Roman Bold" w:cs="Times New Roman Bold"/>
          <w:b/>
          <w:bCs/>
          <w:caps/>
          <w:lang w:val="ru-RU" w:bidi="lt-LT"/>
        </w:rPr>
        <w:t>ė</w:t>
      </w:r>
      <w:r w:rsidR="00F871A0" w:rsidRPr="00DB67A3">
        <w:rPr>
          <w:rFonts w:ascii="Times New Roman Bold" w:eastAsia="Times New Roman Bold" w:hAnsi="Times New Roman Bold" w:cs="Times New Roman Bold"/>
          <w:b/>
          <w:bCs/>
          <w:caps/>
          <w:lang w:bidi="lt-LT"/>
        </w:rPr>
        <w:t>s</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sl</w:t>
      </w:r>
      <w:r w:rsidR="00F871A0" w:rsidRPr="00254880">
        <w:rPr>
          <w:rFonts w:ascii="Times New Roman Bold" w:eastAsia="Times New Roman Bold" w:hAnsi="Times New Roman Bold" w:cs="Times New Roman Bold"/>
          <w:b/>
          <w:bCs/>
          <w:caps/>
          <w:lang w:val="ru-RU" w:bidi="lt-LT"/>
        </w:rPr>
        <w:t>ė</w:t>
      </w:r>
      <w:r w:rsidR="00F871A0" w:rsidRPr="00DB67A3">
        <w:rPr>
          <w:rFonts w:ascii="Times New Roman Bold" w:eastAsia="Times New Roman Bold" w:hAnsi="Times New Roman Bold" w:cs="Times New Roman Bold"/>
          <w:b/>
          <w:bCs/>
          <w:caps/>
          <w:lang w:bidi="lt-LT"/>
        </w:rPr>
        <w:t>ptuv</w:t>
      </w:r>
      <w:r w:rsidR="00F871A0" w:rsidRPr="00254880">
        <w:rPr>
          <w:rFonts w:ascii="Times New Roman Bold" w:eastAsia="Times New Roman Bold" w:hAnsi="Times New Roman Bold" w:cs="Times New Roman Bold"/>
          <w:b/>
          <w:bCs/>
          <w:caps/>
          <w:lang w:val="ru-RU" w:bidi="lt-LT"/>
        </w:rPr>
        <w:t>ė</w:t>
      </w:r>
      <w:r w:rsidR="00F871A0" w:rsidRPr="00DB67A3">
        <w:rPr>
          <w:rFonts w:ascii="Times New Roman Bold" w:eastAsia="Times New Roman Bold" w:hAnsi="Times New Roman Bold" w:cs="Times New Roman Bold"/>
          <w:b/>
          <w:bCs/>
          <w:caps/>
          <w:lang w:bidi="lt-LT"/>
        </w:rPr>
        <w:t>s</w:t>
      </w:r>
      <w:r w:rsidR="00F871A0" w:rsidRPr="00254880">
        <w:rPr>
          <w:rFonts w:ascii="Times New Roman Bold" w:eastAsia="Times New Roman Bold" w:hAnsi="Times New Roman Bold" w:cs="Times New Roman Bold"/>
          <w:b/>
          <w:bCs/>
          <w:caps/>
          <w:lang w:val="ru-RU" w:bidi="lt-LT"/>
        </w:rPr>
        <w:t xml:space="preserve">, </w:t>
      </w:r>
      <w:r w:rsidR="00F871A0">
        <w:rPr>
          <w:rFonts w:ascii="Times New Roman Bold" w:eastAsia="Times New Roman Bold" w:hAnsi="Times New Roman Bold" w:cs="Times New Roman Bold"/>
          <w:b/>
          <w:bCs/>
          <w:caps/>
          <w:lang w:bidi="lt-LT"/>
        </w:rPr>
        <w:t>sujungtos</w:t>
      </w:r>
      <w:r w:rsidR="00F871A0" w:rsidRPr="00254880">
        <w:rPr>
          <w:rFonts w:ascii="Times New Roman Bold" w:eastAsia="Times New Roman Bold" w:hAnsi="Times New Roman Bold" w:cs="Times New Roman Bold"/>
          <w:b/>
          <w:bCs/>
          <w:caps/>
          <w:lang w:val="ru-RU" w:bidi="lt-LT"/>
        </w:rPr>
        <w:t xml:space="preserve"> </w:t>
      </w:r>
      <w:r w:rsidR="00F871A0">
        <w:rPr>
          <w:rFonts w:ascii="Times New Roman Bold" w:eastAsia="Times New Roman Bold" w:hAnsi="Times New Roman Bold" w:cs="Times New Roman Bold"/>
          <w:b/>
          <w:bCs/>
          <w:caps/>
          <w:lang w:bidi="lt-LT"/>
        </w:rPr>
        <w:t>su</w:t>
      </w:r>
      <w:r w:rsidR="00F871A0" w:rsidRPr="00254880">
        <w:rPr>
          <w:rFonts w:ascii="Times New Roman Bold" w:eastAsia="Times New Roman Bold" w:hAnsi="Times New Roman Bold" w:cs="Times New Roman Bold"/>
          <w:b/>
          <w:bCs/>
          <w:caps/>
          <w:lang w:val="ru-RU" w:bidi="lt-LT"/>
        </w:rPr>
        <w:t xml:space="preserve"> </w:t>
      </w:r>
      <w:r w:rsidR="00F871A0">
        <w:rPr>
          <w:rFonts w:ascii="Times New Roman Bold" w:eastAsia="Times New Roman Bold" w:hAnsi="Times New Roman Bold" w:cs="Times New Roman Bold"/>
          <w:b/>
          <w:bCs/>
          <w:caps/>
          <w:lang w:bidi="lt-LT"/>
        </w:rPr>
        <w:t>lic</w:t>
      </w:r>
      <w:r w:rsidR="00F871A0" w:rsidRPr="00254880">
        <w:rPr>
          <w:rFonts w:ascii="Times New Roman Bold" w:eastAsia="Times New Roman Bold" w:hAnsi="Times New Roman Bold" w:cs="Times New Roman Bold"/>
          <w:b/>
          <w:bCs/>
          <w:caps/>
          <w:lang w:val="ru-RU" w:bidi="lt-LT"/>
        </w:rPr>
        <w:t>ė</w:t>
      </w:r>
      <w:r w:rsidR="00F871A0">
        <w:rPr>
          <w:rFonts w:ascii="Times New Roman Bold" w:eastAsia="Times New Roman Bold" w:hAnsi="Times New Roman Bold" w:cs="Times New Roman Bold"/>
          <w:b/>
          <w:bCs/>
          <w:caps/>
          <w:lang w:bidi="lt-LT"/>
        </w:rPr>
        <w:t>jumi</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naujos</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statybos</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darbai</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adres</w:t>
      </w:r>
      <w:r w:rsidR="00F871A0">
        <w:rPr>
          <w:rFonts w:ascii="Times New Roman Bold" w:eastAsia="Times New Roman Bold" w:hAnsi="Times New Roman Bold" w:cs="Times New Roman Bold"/>
          <w:b/>
          <w:bCs/>
          <w:caps/>
          <w:lang w:bidi="lt-LT"/>
        </w:rPr>
        <w:t>u</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Dov</w:t>
      </w:r>
      <w:r w:rsidR="00F871A0" w:rsidRPr="00254880">
        <w:rPr>
          <w:rFonts w:ascii="Times New Roman Bold" w:eastAsia="Times New Roman Bold" w:hAnsi="Times New Roman Bold" w:cs="Times New Roman Bold"/>
          <w:b/>
          <w:bCs/>
          <w:caps/>
          <w:lang w:val="ru-RU" w:bidi="lt-LT"/>
        </w:rPr>
        <w:t>ž</w:t>
      </w:r>
      <w:r w:rsidR="00F871A0" w:rsidRPr="00DB67A3">
        <w:rPr>
          <w:rFonts w:ascii="Times New Roman Bold" w:eastAsia="Times New Roman Bold" w:hAnsi="Times New Roman Bold" w:cs="Times New Roman Bold"/>
          <w:b/>
          <w:bCs/>
          <w:caps/>
          <w:lang w:bidi="lt-LT"/>
        </w:rPr>
        <w:t>enko</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g</w:t>
      </w:r>
      <w:r w:rsidR="00F871A0" w:rsidRPr="00254880">
        <w:rPr>
          <w:rFonts w:ascii="Times New Roman Bold" w:eastAsia="Times New Roman Bold" w:hAnsi="Times New Roman Bold" w:cs="Times New Roman Bold"/>
          <w:b/>
          <w:bCs/>
          <w:caps/>
          <w:lang w:val="ru-RU" w:bidi="lt-LT"/>
        </w:rPr>
        <w:t xml:space="preserve">. 34, </w:t>
      </w:r>
      <w:r w:rsidR="00F871A0" w:rsidRPr="00DB67A3">
        <w:rPr>
          <w:rFonts w:ascii="Times New Roman Bold" w:eastAsia="Times New Roman Bold" w:hAnsi="Times New Roman Bold" w:cs="Times New Roman Bold"/>
          <w:b/>
          <w:bCs/>
          <w:caps/>
          <w:lang w:bidi="lt-LT"/>
        </w:rPr>
        <w:t>Desna</w:t>
      </w:r>
      <w:r w:rsidR="00F871A0" w:rsidRPr="00254880">
        <w:rPr>
          <w:rFonts w:ascii="Times New Roman Bold" w:eastAsia="Times New Roman Bold" w:hAnsi="Times New Roman Bold" w:cs="Times New Roman Bold"/>
          <w:b/>
          <w:bCs/>
          <w:caps/>
          <w:lang w:val="ru-RU" w:bidi="lt-LT"/>
        </w:rPr>
        <w:t>, Č</w:t>
      </w:r>
      <w:r w:rsidR="00F871A0" w:rsidRPr="00DB67A3">
        <w:rPr>
          <w:rFonts w:ascii="Times New Roman Bold" w:eastAsia="Times New Roman Bold" w:hAnsi="Times New Roman Bold" w:cs="Times New Roman Bold"/>
          <w:b/>
          <w:bCs/>
          <w:caps/>
          <w:lang w:bidi="lt-LT"/>
        </w:rPr>
        <w:t>ernihivo</w:t>
      </w:r>
      <w:r w:rsidR="00F871A0" w:rsidRPr="00254880">
        <w:rPr>
          <w:rFonts w:ascii="Times New Roman Bold" w:eastAsia="Times New Roman Bold" w:hAnsi="Times New Roman Bold" w:cs="Times New Roman Bold"/>
          <w:b/>
          <w:bCs/>
          <w:caps/>
          <w:lang w:val="ru-RU" w:bidi="lt-LT"/>
        </w:rPr>
        <w:t xml:space="preserve"> </w:t>
      </w:r>
      <w:r w:rsidR="00F871A0" w:rsidRPr="00DB67A3">
        <w:rPr>
          <w:rFonts w:ascii="Times New Roman Bold" w:eastAsia="Times New Roman Bold" w:hAnsi="Times New Roman Bold" w:cs="Times New Roman Bold"/>
          <w:b/>
          <w:bCs/>
          <w:caps/>
          <w:lang w:bidi="lt-LT"/>
        </w:rPr>
        <w:t>regionas</w:t>
      </w:r>
      <w:r w:rsidR="00577982" w:rsidRPr="009855A5">
        <w:rPr>
          <w:b/>
          <w:bCs/>
          <w:caps/>
          <w:lang w:val="ru-RU" w:bidi="lt-LT"/>
        </w:rPr>
        <w:t>”</w:t>
      </w:r>
      <w:r w:rsidR="0022056A" w:rsidRPr="00A42AE9">
        <w:rPr>
          <w:b/>
          <w:lang w:val="lt-LT" w:bidi="lt-LT"/>
        </w:rPr>
        <w:t>/</w:t>
      </w:r>
    </w:p>
    <w:p w14:paraId="7F8A1A65" w14:textId="1D76A47A" w:rsidR="00CF0700" w:rsidRDefault="00B35EDD" w:rsidP="00C3471E">
      <w:pPr>
        <w:ind w:left="57" w:right="57"/>
        <w:jc w:val="center"/>
        <w:rPr>
          <w:b/>
          <w:bCs/>
          <w:caps/>
          <w:lang w:val="lt-LT"/>
        </w:rPr>
      </w:pPr>
      <w:r w:rsidRPr="00B35EDD">
        <w:rPr>
          <w:b/>
          <w:bCs/>
          <w:caps/>
          <w:lang w:val="uk-UA"/>
        </w:rPr>
        <w:t xml:space="preserve">Пропозиція щодо </w:t>
      </w:r>
      <w:r w:rsidR="00205398" w:rsidRPr="00254880">
        <w:rPr>
          <w:b/>
          <w:bCs/>
          <w:caps/>
          <w:lang w:val="lt-LT"/>
        </w:rPr>
        <w:t>«</w:t>
      </w:r>
      <w:r w:rsidR="00F871A0" w:rsidRPr="00254880">
        <w:rPr>
          <w:rFonts w:ascii="Times New Roman Bold" w:hAnsi="Times New Roman Bold" w:hint="eastAsia"/>
          <w:b/>
          <w:bCs/>
          <w:caps/>
          <w:lang w:val="lt-LT"/>
        </w:rPr>
        <w:t>Нове</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будівництво</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споруди</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подвійного</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призначення</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СПП</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з</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захисними</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властивостями</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протирадіаційного</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укриття</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ПРУ</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з</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влаштуванням</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переходу</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з</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існуючого</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корпусу</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Деснянського</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ліцею</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Деснянської</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селищної</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ради</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за</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адресою</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Чернігівська</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область</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Чернігівський</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район</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смт</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Десна</w:t>
      </w:r>
      <w:r w:rsidR="00F871A0" w:rsidRPr="00254880">
        <w:rPr>
          <w:rFonts w:ascii="Times New Roman Bold" w:hAnsi="Times New Roman Bold"/>
          <w:b/>
          <w:bCs/>
          <w:caps/>
          <w:lang w:val="lt-LT"/>
        </w:rPr>
        <w:t xml:space="preserve">, </w:t>
      </w:r>
      <w:r w:rsidR="00F871A0" w:rsidRPr="00254880">
        <w:rPr>
          <w:rFonts w:ascii="Times New Roman Bold" w:hAnsi="Times New Roman Bold" w:hint="eastAsia"/>
          <w:b/>
          <w:bCs/>
          <w:caps/>
          <w:lang w:val="lt-LT"/>
        </w:rPr>
        <w:t>вул</w:t>
      </w:r>
      <w:r w:rsidR="00F871A0" w:rsidRPr="00254880">
        <w:rPr>
          <w:rFonts w:ascii="Times New Roman Bold" w:hAnsi="Times New Roman Bold"/>
          <w:b/>
          <w:bCs/>
          <w:caps/>
          <w:lang w:val="lt-LT"/>
        </w:rPr>
        <w:t xml:space="preserve">. </w:t>
      </w:r>
      <w:r w:rsidR="00F871A0" w:rsidRPr="00DB67A3">
        <w:rPr>
          <w:rFonts w:ascii="Times New Roman Bold" w:hAnsi="Times New Roman Bold"/>
          <w:b/>
          <w:bCs/>
          <w:caps/>
          <w:lang w:val="ru-RU"/>
        </w:rPr>
        <w:t>Довженко</w:t>
      </w:r>
      <w:r w:rsidR="00205398" w:rsidRPr="009855A5">
        <w:rPr>
          <w:b/>
          <w:bCs/>
          <w:caps/>
          <w:lang w:val="ru-RU"/>
        </w:rPr>
        <w:t>»</w:t>
      </w:r>
    </w:p>
    <w:p w14:paraId="11FEAA7E" w14:textId="4E61380A" w:rsidR="00591AC5" w:rsidRPr="003B3AEB" w:rsidRDefault="00591AC5" w:rsidP="00C3471E">
      <w:pPr>
        <w:ind w:left="57" w:right="57"/>
        <w:jc w:val="center"/>
        <w:rPr>
          <w:caps/>
          <w:lang w:val="uk-UA"/>
        </w:rPr>
      </w:pPr>
      <w:r w:rsidRPr="003B3AEB">
        <w:rPr>
          <w:caps/>
          <w:lang w:val="uk-UA" w:bidi="lt-LT"/>
        </w:rPr>
        <w:t>__________________</w:t>
      </w:r>
    </w:p>
    <w:p w14:paraId="71DF6BC7" w14:textId="247020DE" w:rsidR="00591AC5" w:rsidRPr="003B3AEB" w:rsidRDefault="000F7465" w:rsidP="00591AC5">
      <w:pPr>
        <w:jc w:val="center"/>
        <w:rPr>
          <w:lang w:val="uk-UA"/>
        </w:rPr>
      </w:pPr>
      <w:r w:rsidRPr="003B3AEB">
        <w:rPr>
          <w:lang w:val="uk-UA" w:bidi="lt-LT"/>
        </w:rPr>
        <w:t>(data)</w:t>
      </w:r>
      <w:r w:rsidR="001D5653" w:rsidRPr="003B3AEB">
        <w:rPr>
          <w:lang w:val="uk-UA" w:bidi="lt-LT"/>
        </w:rPr>
        <w:t>/</w:t>
      </w:r>
      <w:r w:rsidR="001D5653" w:rsidRPr="003B3AEB">
        <w:rPr>
          <w:lang w:val="uk-UA"/>
        </w:rPr>
        <w:t xml:space="preserve"> </w:t>
      </w:r>
      <w:r w:rsidR="001D5653" w:rsidRPr="003B3AEB">
        <w:rPr>
          <w:lang w:val="uk-UA" w:bidi="lt-LT"/>
        </w:rPr>
        <w:t>(Дата)</w:t>
      </w:r>
    </w:p>
    <w:p w14:paraId="2336A07D" w14:textId="77777777" w:rsidR="00591AC5" w:rsidRPr="003B3AEB" w:rsidRDefault="00591AC5" w:rsidP="00591AC5">
      <w:pPr>
        <w:jc w:val="center"/>
        <w:rPr>
          <w:lang w:val="uk-UA"/>
        </w:rPr>
      </w:pPr>
      <w:r w:rsidRPr="003B3AEB">
        <w:rPr>
          <w:lang w:val="uk-UA" w:bidi="lt-LT"/>
        </w:rPr>
        <w:t>____________________</w:t>
      </w:r>
    </w:p>
    <w:p w14:paraId="01B7A42B" w14:textId="338F6EE1" w:rsidR="00591AC5" w:rsidRPr="003B3AEB" w:rsidRDefault="0053403D" w:rsidP="00591AC5">
      <w:pPr>
        <w:spacing w:after="120"/>
        <w:jc w:val="center"/>
        <w:rPr>
          <w:lang w:val="uk-UA" w:bidi="lt-LT"/>
        </w:rPr>
      </w:pPr>
      <w:r w:rsidRPr="003B3AEB">
        <w:rPr>
          <w:lang w:val="uk-UA" w:bidi="lt-LT"/>
        </w:rPr>
        <w:t>(v</w:t>
      </w:r>
      <w:r w:rsidR="00591AC5" w:rsidRPr="003B3AEB">
        <w:rPr>
          <w:lang w:val="uk-UA" w:bidi="lt-LT"/>
        </w:rPr>
        <w:t>ieta)</w:t>
      </w:r>
      <w:r w:rsidR="009B1648" w:rsidRPr="003B3AEB">
        <w:rPr>
          <w:lang w:val="uk-UA" w:bidi="lt-LT"/>
        </w:rPr>
        <w:t>/</w:t>
      </w:r>
      <w:r w:rsidR="009B1648" w:rsidRPr="003B3AEB">
        <w:rPr>
          <w:lang w:val="uk-UA"/>
        </w:rPr>
        <w:t xml:space="preserve"> </w:t>
      </w:r>
      <w:r w:rsidR="009B1648" w:rsidRPr="003B3AEB">
        <w:rPr>
          <w:lang w:val="uk-UA" w:bidi="lt-LT"/>
        </w:rPr>
        <w:t>(Місце)</w:t>
      </w:r>
    </w:p>
    <w:p w14:paraId="3D323163" w14:textId="77777777" w:rsidR="00A42AE9" w:rsidRPr="003B3AEB" w:rsidRDefault="00A42AE9" w:rsidP="00591AC5">
      <w:pPr>
        <w:spacing w:after="120"/>
        <w:jc w:val="center"/>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64"/>
      </w:tblGrid>
      <w:tr w:rsidR="001617A6" w:rsidRPr="00DB67A3" w14:paraId="58266E9F" w14:textId="77777777" w:rsidTr="00020074">
        <w:tc>
          <w:tcPr>
            <w:tcW w:w="5070" w:type="dxa"/>
          </w:tcPr>
          <w:p w14:paraId="32A4C1FD" w14:textId="77777777" w:rsidR="00162B3C" w:rsidRPr="003B3AEB" w:rsidRDefault="00433FBD" w:rsidP="0053403D">
            <w:pPr>
              <w:ind w:left="57" w:right="57"/>
              <w:jc w:val="both"/>
              <w:rPr>
                <w:lang w:val="uk-UA" w:bidi="lt-LT"/>
              </w:rPr>
            </w:pPr>
            <w:r w:rsidRPr="003B3AEB">
              <w:rPr>
                <w:lang w:val="uk-UA" w:bidi="lt-LT"/>
              </w:rPr>
              <w:t>Rangov</w:t>
            </w:r>
            <w:r w:rsidR="000F7465" w:rsidRPr="003B3AEB">
              <w:rPr>
                <w:lang w:val="uk-UA" w:bidi="lt-LT"/>
              </w:rPr>
              <w:t xml:space="preserve">o pavadinimas </w:t>
            </w:r>
            <w:r w:rsidR="000F7465" w:rsidRPr="003B3AEB">
              <w:rPr>
                <w:i/>
                <w:lang w:val="uk-UA" w:bidi="lt-LT"/>
              </w:rPr>
              <w:t xml:space="preserve">(jei dalyvauja </w:t>
            </w:r>
            <w:r w:rsidR="0053403D" w:rsidRPr="003B3AEB">
              <w:rPr>
                <w:i/>
                <w:lang w:val="uk-UA" w:bidi="lt-LT"/>
              </w:rPr>
              <w:t>r</w:t>
            </w:r>
            <w:r w:rsidRPr="003B3AEB">
              <w:rPr>
                <w:i/>
                <w:lang w:val="uk-UA" w:bidi="lt-LT"/>
              </w:rPr>
              <w:t>angov</w:t>
            </w:r>
            <w:r w:rsidR="000F7465" w:rsidRPr="003B3AEB">
              <w:rPr>
                <w:i/>
                <w:lang w:val="uk-UA" w:bidi="lt-LT"/>
              </w:rPr>
              <w:t xml:space="preserve">ų grupė, turi būti nurodyti </w:t>
            </w:r>
            <w:r w:rsidR="0053403D" w:rsidRPr="003B3AEB">
              <w:rPr>
                <w:i/>
                <w:lang w:val="uk-UA" w:bidi="lt-LT"/>
              </w:rPr>
              <w:t xml:space="preserve">jų </w:t>
            </w:r>
            <w:r w:rsidR="000F7465" w:rsidRPr="003B3AEB">
              <w:rPr>
                <w:i/>
                <w:lang w:val="uk-UA" w:bidi="lt-LT"/>
              </w:rPr>
              <w:t>visų pavadinimai</w:t>
            </w:r>
            <w:r w:rsidR="000F7465" w:rsidRPr="003B3AEB">
              <w:rPr>
                <w:lang w:val="uk-UA" w:bidi="lt-LT"/>
              </w:rPr>
              <w:t>)</w:t>
            </w:r>
            <w:r w:rsidR="00770463" w:rsidRPr="003B3AEB">
              <w:rPr>
                <w:lang w:val="uk-UA" w:bidi="lt-LT"/>
              </w:rPr>
              <w:t>/</w:t>
            </w:r>
          </w:p>
          <w:p w14:paraId="7D21C768" w14:textId="5E52C83A" w:rsidR="00770463" w:rsidRPr="003B3AEB" w:rsidRDefault="00770463" w:rsidP="0053403D">
            <w:pPr>
              <w:ind w:left="57" w:right="57"/>
              <w:jc w:val="both"/>
              <w:rPr>
                <w:lang w:val="uk-UA"/>
              </w:rPr>
            </w:pPr>
            <w:r w:rsidRPr="003B3AEB">
              <w:rPr>
                <w:lang w:val="uk-UA"/>
              </w:rPr>
              <w:t>Назва Підрядника (у випадку групи підрядників повинні бути вказані назви всіх підрядників)</w:t>
            </w:r>
          </w:p>
        </w:tc>
        <w:tc>
          <w:tcPr>
            <w:tcW w:w="4564" w:type="dxa"/>
          </w:tcPr>
          <w:p w14:paraId="13EBCD0F" w14:textId="77777777" w:rsidR="00162B3C" w:rsidRPr="003B3AEB" w:rsidRDefault="00162B3C" w:rsidP="00C3471E">
            <w:pPr>
              <w:ind w:left="57" w:right="57"/>
              <w:jc w:val="both"/>
              <w:rPr>
                <w:lang w:val="uk-UA"/>
              </w:rPr>
            </w:pPr>
          </w:p>
        </w:tc>
      </w:tr>
      <w:tr w:rsidR="001617A6" w:rsidRPr="00DB67A3" w14:paraId="1A50C688" w14:textId="77777777" w:rsidTr="00020074">
        <w:tc>
          <w:tcPr>
            <w:tcW w:w="5070" w:type="dxa"/>
          </w:tcPr>
          <w:p w14:paraId="1E44DF2D" w14:textId="77777777" w:rsidR="00162B3C" w:rsidRDefault="00433FBD" w:rsidP="0053403D">
            <w:pPr>
              <w:ind w:left="57" w:right="57"/>
              <w:jc w:val="both"/>
              <w:rPr>
                <w:lang w:val="lt-LT" w:bidi="lt-LT"/>
              </w:rPr>
            </w:pPr>
            <w:r>
              <w:rPr>
                <w:lang w:val="lt-LT" w:bidi="lt-LT"/>
              </w:rPr>
              <w:t>Rangov</w:t>
            </w:r>
            <w:r w:rsidR="00B43900" w:rsidRPr="00990D3A">
              <w:rPr>
                <w:lang w:val="lt-LT" w:bidi="lt-LT"/>
              </w:rPr>
              <w:t xml:space="preserve">o adresas </w:t>
            </w:r>
            <w:r w:rsidR="00B43900" w:rsidRPr="00990D3A">
              <w:rPr>
                <w:i/>
                <w:lang w:val="lt-LT" w:bidi="lt-LT"/>
              </w:rPr>
              <w:t xml:space="preserve">(jei dalyvauja </w:t>
            </w:r>
            <w:r w:rsidR="0053403D">
              <w:rPr>
                <w:i/>
                <w:lang w:val="lt-LT" w:bidi="lt-LT"/>
              </w:rPr>
              <w:t>r</w:t>
            </w:r>
            <w:r>
              <w:rPr>
                <w:i/>
                <w:lang w:val="lt-LT" w:bidi="lt-LT"/>
              </w:rPr>
              <w:t>angov</w:t>
            </w:r>
            <w:r w:rsidR="00B43900" w:rsidRPr="00990D3A">
              <w:rPr>
                <w:i/>
                <w:lang w:val="lt-LT" w:bidi="lt-LT"/>
              </w:rPr>
              <w:t xml:space="preserve">ų grupė, turi būti nurodyti </w:t>
            </w:r>
            <w:r w:rsidR="0053403D">
              <w:rPr>
                <w:i/>
                <w:lang w:val="lt-LT" w:bidi="lt-LT"/>
              </w:rPr>
              <w:t xml:space="preserve">jų </w:t>
            </w:r>
            <w:r w:rsidR="00B43900" w:rsidRPr="00990D3A">
              <w:rPr>
                <w:i/>
                <w:lang w:val="lt-LT" w:bidi="lt-LT"/>
              </w:rPr>
              <w:t>visų</w:t>
            </w:r>
            <w:r w:rsidR="0053403D">
              <w:rPr>
                <w:i/>
                <w:lang w:val="lt-LT" w:bidi="lt-LT"/>
              </w:rPr>
              <w:t xml:space="preserve"> </w:t>
            </w:r>
            <w:r w:rsidR="00B43900" w:rsidRPr="00990D3A">
              <w:rPr>
                <w:i/>
                <w:lang w:val="lt-LT" w:bidi="lt-LT"/>
              </w:rPr>
              <w:t>adresai</w:t>
            </w:r>
            <w:r w:rsidR="00B43900" w:rsidRPr="00990D3A">
              <w:rPr>
                <w:lang w:val="lt-LT" w:bidi="lt-LT"/>
              </w:rPr>
              <w:t>)</w:t>
            </w:r>
            <w:r w:rsidR="00BF16D1">
              <w:rPr>
                <w:lang w:val="lt-LT" w:bidi="lt-LT"/>
              </w:rPr>
              <w:t>/</w:t>
            </w:r>
          </w:p>
          <w:p w14:paraId="556EB01D" w14:textId="574303F4" w:rsidR="00BF16D1" w:rsidRPr="00BF16D1" w:rsidRDefault="002B09BA" w:rsidP="0053403D">
            <w:pPr>
              <w:ind w:left="57" w:right="57"/>
              <w:jc w:val="both"/>
              <w:rPr>
                <w:lang w:val="lt-LT"/>
              </w:rPr>
            </w:pPr>
            <w:proofErr w:type="spellStart"/>
            <w:r w:rsidRPr="002B09BA">
              <w:rPr>
                <w:lang w:val="lt-LT"/>
              </w:rPr>
              <w:t>Адреса</w:t>
            </w:r>
            <w:proofErr w:type="spellEnd"/>
            <w:r w:rsidRPr="002B09BA">
              <w:rPr>
                <w:lang w:val="lt-LT"/>
              </w:rPr>
              <w:t xml:space="preserve"> </w:t>
            </w:r>
            <w:proofErr w:type="spellStart"/>
            <w:r w:rsidRPr="002B09BA">
              <w:rPr>
                <w:lang w:val="lt-LT"/>
              </w:rPr>
              <w:t>Підрядника</w:t>
            </w:r>
            <w:proofErr w:type="spellEnd"/>
            <w:r w:rsidRPr="002B09BA">
              <w:rPr>
                <w:lang w:val="lt-LT"/>
              </w:rPr>
              <w:t xml:space="preserve"> (у </w:t>
            </w:r>
            <w:proofErr w:type="spellStart"/>
            <w:r w:rsidRPr="002B09BA">
              <w:rPr>
                <w:lang w:val="lt-LT"/>
              </w:rPr>
              <w:t>випадку</w:t>
            </w:r>
            <w:proofErr w:type="spellEnd"/>
            <w:r w:rsidRPr="002B09BA">
              <w:rPr>
                <w:lang w:val="lt-LT"/>
              </w:rPr>
              <w:t xml:space="preserve"> </w:t>
            </w:r>
            <w:proofErr w:type="spellStart"/>
            <w:r w:rsidRPr="002B09BA">
              <w:rPr>
                <w:lang w:val="lt-LT"/>
              </w:rPr>
              <w:t>групи</w:t>
            </w:r>
            <w:proofErr w:type="spellEnd"/>
            <w:r w:rsidRPr="002B09BA">
              <w:rPr>
                <w:lang w:val="lt-LT"/>
              </w:rPr>
              <w:t xml:space="preserve"> </w:t>
            </w:r>
            <w:proofErr w:type="spellStart"/>
            <w:r w:rsidRPr="002B09BA">
              <w:rPr>
                <w:lang w:val="lt-LT"/>
              </w:rPr>
              <w:t>підрядників</w:t>
            </w:r>
            <w:proofErr w:type="spellEnd"/>
            <w:r w:rsidRPr="002B09BA">
              <w:rPr>
                <w:lang w:val="lt-LT"/>
              </w:rPr>
              <w:t xml:space="preserve"> </w:t>
            </w:r>
            <w:proofErr w:type="spellStart"/>
            <w:r w:rsidRPr="002B09BA">
              <w:rPr>
                <w:lang w:val="lt-LT"/>
              </w:rPr>
              <w:t>повинні</w:t>
            </w:r>
            <w:proofErr w:type="spellEnd"/>
            <w:r w:rsidRPr="002B09BA">
              <w:rPr>
                <w:lang w:val="lt-LT"/>
              </w:rPr>
              <w:t xml:space="preserve"> </w:t>
            </w:r>
            <w:proofErr w:type="spellStart"/>
            <w:r w:rsidRPr="002B09BA">
              <w:rPr>
                <w:lang w:val="lt-LT"/>
              </w:rPr>
              <w:t>бути</w:t>
            </w:r>
            <w:proofErr w:type="spellEnd"/>
            <w:r w:rsidRPr="002B09BA">
              <w:rPr>
                <w:lang w:val="lt-LT"/>
              </w:rPr>
              <w:t xml:space="preserve"> </w:t>
            </w:r>
            <w:proofErr w:type="spellStart"/>
            <w:r w:rsidRPr="002B09BA">
              <w:rPr>
                <w:lang w:val="lt-LT"/>
              </w:rPr>
              <w:t>вказані</w:t>
            </w:r>
            <w:proofErr w:type="spellEnd"/>
            <w:r w:rsidRPr="002B09BA">
              <w:rPr>
                <w:lang w:val="lt-LT"/>
              </w:rPr>
              <w:t xml:space="preserve"> </w:t>
            </w:r>
            <w:proofErr w:type="spellStart"/>
            <w:r w:rsidRPr="002B09BA">
              <w:rPr>
                <w:lang w:val="lt-LT"/>
              </w:rPr>
              <w:t>адреси</w:t>
            </w:r>
            <w:proofErr w:type="spellEnd"/>
            <w:r w:rsidRPr="002B09BA">
              <w:rPr>
                <w:lang w:val="lt-LT"/>
              </w:rPr>
              <w:t xml:space="preserve"> </w:t>
            </w:r>
            <w:proofErr w:type="spellStart"/>
            <w:r w:rsidRPr="002B09BA">
              <w:rPr>
                <w:lang w:val="lt-LT"/>
              </w:rPr>
              <w:t>всіх</w:t>
            </w:r>
            <w:proofErr w:type="spellEnd"/>
            <w:r w:rsidRPr="002B09BA">
              <w:rPr>
                <w:lang w:val="lt-LT"/>
              </w:rPr>
              <w:t xml:space="preserve"> </w:t>
            </w:r>
            <w:proofErr w:type="spellStart"/>
            <w:r w:rsidRPr="002B09BA">
              <w:rPr>
                <w:lang w:val="lt-LT"/>
              </w:rPr>
              <w:t>підрядників</w:t>
            </w:r>
            <w:proofErr w:type="spellEnd"/>
            <w:r w:rsidRPr="002B09BA">
              <w:rPr>
                <w:lang w:val="lt-LT"/>
              </w:rPr>
              <w:t>)</w:t>
            </w:r>
          </w:p>
        </w:tc>
        <w:tc>
          <w:tcPr>
            <w:tcW w:w="4564" w:type="dxa"/>
          </w:tcPr>
          <w:p w14:paraId="12672706" w14:textId="77777777" w:rsidR="00162B3C" w:rsidRPr="00BF16D1" w:rsidRDefault="00162B3C" w:rsidP="00C3471E">
            <w:pPr>
              <w:ind w:left="57" w:right="57"/>
              <w:jc w:val="both"/>
              <w:rPr>
                <w:lang w:val="lt-LT"/>
              </w:rPr>
            </w:pPr>
          </w:p>
        </w:tc>
      </w:tr>
      <w:tr w:rsidR="001617A6" w:rsidRPr="00DB67A3" w14:paraId="3C5027F3" w14:textId="77777777" w:rsidTr="00020074">
        <w:tc>
          <w:tcPr>
            <w:tcW w:w="5070" w:type="dxa"/>
          </w:tcPr>
          <w:p w14:paraId="22CC27FD" w14:textId="77777777" w:rsidR="00162B3C" w:rsidRDefault="00B43900" w:rsidP="00C3471E">
            <w:pPr>
              <w:ind w:left="57" w:right="57"/>
              <w:jc w:val="both"/>
              <w:rPr>
                <w:lang w:val="lt-LT" w:bidi="lt-LT"/>
              </w:rPr>
            </w:pPr>
            <w:r w:rsidRPr="00990D3A">
              <w:rPr>
                <w:lang w:val="lt-LT" w:bidi="lt-LT"/>
              </w:rPr>
              <w:t>Fizinio / juridinio asmens kodas</w:t>
            </w:r>
            <w:r w:rsidR="002864AE">
              <w:rPr>
                <w:lang w:val="lt-LT" w:bidi="lt-LT"/>
              </w:rPr>
              <w:t>/</w:t>
            </w:r>
          </w:p>
          <w:p w14:paraId="27DD0F79" w14:textId="4799FEC8" w:rsidR="002864AE" w:rsidRPr="0043255F" w:rsidRDefault="002864AE" w:rsidP="00C3471E">
            <w:pPr>
              <w:ind w:left="57" w:right="57"/>
              <w:jc w:val="both"/>
              <w:rPr>
                <w:lang w:val="lt-LT"/>
              </w:rPr>
            </w:pPr>
            <w:proofErr w:type="spellStart"/>
            <w:r w:rsidRPr="0043255F">
              <w:rPr>
                <w:lang w:val="lt-LT"/>
              </w:rPr>
              <w:t>Код</w:t>
            </w:r>
            <w:proofErr w:type="spellEnd"/>
            <w:r w:rsidRPr="0043255F">
              <w:rPr>
                <w:lang w:val="lt-LT"/>
              </w:rPr>
              <w:t xml:space="preserve"> </w:t>
            </w:r>
            <w:proofErr w:type="spellStart"/>
            <w:r w:rsidRPr="0043255F">
              <w:rPr>
                <w:lang w:val="lt-LT"/>
              </w:rPr>
              <w:t>фізичної</w:t>
            </w:r>
            <w:proofErr w:type="spellEnd"/>
            <w:r w:rsidRPr="0043255F">
              <w:rPr>
                <w:lang w:val="lt-LT"/>
              </w:rPr>
              <w:t>/</w:t>
            </w:r>
            <w:proofErr w:type="spellStart"/>
            <w:r w:rsidRPr="0043255F">
              <w:rPr>
                <w:lang w:val="lt-LT"/>
              </w:rPr>
              <w:t>юридичної</w:t>
            </w:r>
            <w:proofErr w:type="spellEnd"/>
            <w:r w:rsidRPr="0043255F">
              <w:rPr>
                <w:lang w:val="lt-LT"/>
              </w:rPr>
              <w:t xml:space="preserve"> </w:t>
            </w:r>
            <w:proofErr w:type="spellStart"/>
            <w:r w:rsidRPr="0043255F">
              <w:rPr>
                <w:lang w:val="lt-LT"/>
              </w:rPr>
              <w:t>особи</w:t>
            </w:r>
            <w:proofErr w:type="spellEnd"/>
          </w:p>
        </w:tc>
        <w:tc>
          <w:tcPr>
            <w:tcW w:w="4564" w:type="dxa"/>
          </w:tcPr>
          <w:p w14:paraId="66A7540B" w14:textId="77777777" w:rsidR="00162B3C" w:rsidRPr="0043255F" w:rsidRDefault="00162B3C" w:rsidP="00C3471E">
            <w:pPr>
              <w:ind w:left="57" w:right="57"/>
              <w:jc w:val="both"/>
              <w:rPr>
                <w:lang w:val="lt-LT"/>
              </w:rPr>
            </w:pPr>
          </w:p>
        </w:tc>
      </w:tr>
      <w:tr w:rsidR="001617A6" w:rsidRPr="00DB67A3" w14:paraId="6DCD8083" w14:textId="77777777" w:rsidTr="00020074">
        <w:tc>
          <w:tcPr>
            <w:tcW w:w="5070" w:type="dxa"/>
          </w:tcPr>
          <w:p w14:paraId="51666DE3" w14:textId="77777777" w:rsidR="00162B3C" w:rsidRDefault="00B43900" w:rsidP="00C3471E">
            <w:pPr>
              <w:ind w:left="57" w:right="57"/>
              <w:rPr>
                <w:lang w:val="lt-LT" w:bidi="lt-LT"/>
              </w:rPr>
            </w:pPr>
            <w:r w:rsidRPr="00990D3A">
              <w:rPr>
                <w:lang w:val="lt-LT" w:bidi="lt-LT"/>
              </w:rPr>
              <w:t>Atsakingo asmens vardas ir pavardė</w:t>
            </w:r>
            <w:r w:rsidR="00BD2F4A">
              <w:rPr>
                <w:lang w:val="lt-LT" w:bidi="lt-LT"/>
              </w:rPr>
              <w:t>/</w:t>
            </w:r>
          </w:p>
          <w:p w14:paraId="6A197C14" w14:textId="3AB52480" w:rsidR="00BD2F4A" w:rsidRPr="00BD2F4A" w:rsidRDefault="00BD2F4A" w:rsidP="00C3471E">
            <w:pPr>
              <w:ind w:left="57" w:right="57"/>
              <w:rPr>
                <w:lang w:val="lt-LT"/>
              </w:rPr>
            </w:pPr>
            <w:proofErr w:type="spellStart"/>
            <w:r w:rsidRPr="00BD2F4A">
              <w:rPr>
                <w:lang w:val="lt-LT"/>
              </w:rPr>
              <w:t>Ім'я</w:t>
            </w:r>
            <w:proofErr w:type="spellEnd"/>
            <w:r w:rsidRPr="00BD2F4A">
              <w:rPr>
                <w:lang w:val="lt-LT"/>
              </w:rPr>
              <w:t xml:space="preserve"> </w:t>
            </w:r>
            <w:proofErr w:type="spellStart"/>
            <w:r w:rsidRPr="00BD2F4A">
              <w:rPr>
                <w:lang w:val="lt-LT"/>
              </w:rPr>
              <w:t>та</w:t>
            </w:r>
            <w:proofErr w:type="spellEnd"/>
            <w:r w:rsidRPr="00BD2F4A">
              <w:rPr>
                <w:lang w:val="lt-LT"/>
              </w:rPr>
              <w:t xml:space="preserve"> </w:t>
            </w:r>
            <w:proofErr w:type="spellStart"/>
            <w:r w:rsidRPr="00BD2F4A">
              <w:rPr>
                <w:lang w:val="lt-LT"/>
              </w:rPr>
              <w:t>прізвище</w:t>
            </w:r>
            <w:proofErr w:type="spellEnd"/>
            <w:r w:rsidRPr="00BD2F4A">
              <w:rPr>
                <w:lang w:val="lt-LT"/>
              </w:rPr>
              <w:t xml:space="preserve"> </w:t>
            </w:r>
            <w:proofErr w:type="spellStart"/>
            <w:r w:rsidRPr="00BD2F4A">
              <w:rPr>
                <w:lang w:val="lt-LT"/>
              </w:rPr>
              <w:t>відповідальної</w:t>
            </w:r>
            <w:proofErr w:type="spellEnd"/>
            <w:r w:rsidRPr="00BD2F4A">
              <w:rPr>
                <w:lang w:val="lt-LT"/>
              </w:rPr>
              <w:t xml:space="preserve"> </w:t>
            </w:r>
            <w:proofErr w:type="spellStart"/>
            <w:r w:rsidRPr="00BD2F4A">
              <w:rPr>
                <w:lang w:val="lt-LT"/>
              </w:rPr>
              <w:t>особи</w:t>
            </w:r>
            <w:proofErr w:type="spellEnd"/>
          </w:p>
        </w:tc>
        <w:tc>
          <w:tcPr>
            <w:tcW w:w="4564" w:type="dxa"/>
          </w:tcPr>
          <w:p w14:paraId="6EB9ED32" w14:textId="77777777" w:rsidR="00162B3C" w:rsidRPr="00BD2F4A" w:rsidRDefault="00162B3C" w:rsidP="00C3471E">
            <w:pPr>
              <w:ind w:left="57" w:right="57"/>
              <w:jc w:val="both"/>
              <w:rPr>
                <w:lang w:val="lt-LT"/>
              </w:rPr>
            </w:pPr>
          </w:p>
        </w:tc>
      </w:tr>
      <w:tr w:rsidR="001617A6" w:rsidRPr="00990D3A" w14:paraId="3290C652" w14:textId="77777777" w:rsidTr="00020074">
        <w:tc>
          <w:tcPr>
            <w:tcW w:w="5070" w:type="dxa"/>
          </w:tcPr>
          <w:p w14:paraId="6DA7B245" w14:textId="77777777" w:rsidR="00003BFA" w:rsidRDefault="00B43900" w:rsidP="00003BFA">
            <w:pPr>
              <w:tabs>
                <w:tab w:val="center" w:pos="2427"/>
              </w:tabs>
              <w:ind w:left="57" w:right="57"/>
              <w:jc w:val="both"/>
              <w:rPr>
                <w:lang w:val="lt-LT" w:bidi="lt-LT"/>
              </w:rPr>
            </w:pPr>
            <w:r w:rsidRPr="00990D3A">
              <w:rPr>
                <w:lang w:val="lt-LT" w:bidi="lt-LT"/>
              </w:rPr>
              <w:t>Telefono numeris</w:t>
            </w:r>
            <w:r w:rsidR="00003BFA">
              <w:rPr>
                <w:lang w:val="lt-LT" w:bidi="lt-LT"/>
              </w:rPr>
              <w:t>/</w:t>
            </w:r>
          </w:p>
          <w:p w14:paraId="7FC80A69" w14:textId="4591DDF6" w:rsidR="00162B3C" w:rsidRPr="00990D3A" w:rsidRDefault="00003BFA" w:rsidP="00003BFA">
            <w:pPr>
              <w:tabs>
                <w:tab w:val="center" w:pos="2427"/>
              </w:tabs>
              <w:ind w:left="57" w:right="57"/>
              <w:jc w:val="both"/>
              <w:rPr>
                <w:lang w:val="en-US"/>
              </w:rPr>
            </w:pPr>
            <w:proofErr w:type="spellStart"/>
            <w:r w:rsidRPr="00003BFA">
              <w:rPr>
                <w:lang w:val="lt-LT" w:bidi="lt-LT"/>
              </w:rPr>
              <w:t>Номер</w:t>
            </w:r>
            <w:proofErr w:type="spellEnd"/>
            <w:r w:rsidRPr="00003BFA">
              <w:rPr>
                <w:lang w:val="lt-LT" w:bidi="lt-LT"/>
              </w:rPr>
              <w:t xml:space="preserve"> </w:t>
            </w:r>
            <w:proofErr w:type="spellStart"/>
            <w:r w:rsidRPr="00003BFA">
              <w:rPr>
                <w:lang w:val="lt-LT" w:bidi="lt-LT"/>
              </w:rPr>
              <w:t>телефону</w:t>
            </w:r>
            <w:proofErr w:type="spellEnd"/>
            <w:r>
              <w:rPr>
                <w:lang w:val="lt-LT" w:bidi="lt-LT"/>
              </w:rPr>
              <w:tab/>
            </w:r>
          </w:p>
        </w:tc>
        <w:tc>
          <w:tcPr>
            <w:tcW w:w="4564" w:type="dxa"/>
          </w:tcPr>
          <w:p w14:paraId="384462D8" w14:textId="77777777" w:rsidR="00162B3C" w:rsidRPr="00990D3A" w:rsidRDefault="00162B3C" w:rsidP="00C3471E">
            <w:pPr>
              <w:ind w:left="57" w:right="57"/>
              <w:jc w:val="both"/>
              <w:rPr>
                <w:lang w:val="en-US"/>
              </w:rPr>
            </w:pPr>
          </w:p>
        </w:tc>
      </w:tr>
      <w:tr w:rsidR="00162B3C" w:rsidRPr="00DB67A3" w14:paraId="72B9EEC6" w14:textId="77777777" w:rsidTr="00020074">
        <w:tc>
          <w:tcPr>
            <w:tcW w:w="5070" w:type="dxa"/>
          </w:tcPr>
          <w:p w14:paraId="2746D724" w14:textId="77777777" w:rsidR="00162B3C" w:rsidRDefault="00B43900" w:rsidP="00C3471E">
            <w:pPr>
              <w:ind w:left="57" w:right="57"/>
              <w:jc w:val="both"/>
              <w:rPr>
                <w:lang w:val="lt-LT" w:bidi="lt-LT"/>
              </w:rPr>
            </w:pPr>
            <w:r w:rsidRPr="00990D3A">
              <w:rPr>
                <w:lang w:val="lt-LT" w:bidi="lt-LT"/>
              </w:rPr>
              <w:t>E. pašto adresas</w:t>
            </w:r>
            <w:r w:rsidR="000430C9">
              <w:rPr>
                <w:lang w:val="lt-LT" w:bidi="lt-LT"/>
              </w:rPr>
              <w:t>/</w:t>
            </w:r>
          </w:p>
          <w:p w14:paraId="7715070F" w14:textId="6646C8B5" w:rsidR="000430C9" w:rsidRPr="0043255F" w:rsidRDefault="000430C9" w:rsidP="00C3471E">
            <w:pPr>
              <w:ind w:left="57" w:right="57"/>
              <w:jc w:val="both"/>
              <w:rPr>
                <w:lang w:val="ru-RU"/>
              </w:rPr>
            </w:pPr>
            <w:r w:rsidRPr="0043255F">
              <w:rPr>
                <w:lang w:val="ru-RU"/>
              </w:rPr>
              <w:t xml:space="preserve">Адреса </w:t>
            </w:r>
            <w:proofErr w:type="spellStart"/>
            <w:r w:rsidRPr="0043255F">
              <w:rPr>
                <w:lang w:val="ru-RU"/>
              </w:rPr>
              <w:t>електронної</w:t>
            </w:r>
            <w:proofErr w:type="spellEnd"/>
            <w:r w:rsidRPr="0043255F">
              <w:rPr>
                <w:lang w:val="ru-RU"/>
              </w:rPr>
              <w:t xml:space="preserve"> </w:t>
            </w:r>
            <w:proofErr w:type="spellStart"/>
            <w:r w:rsidRPr="0043255F">
              <w:rPr>
                <w:lang w:val="ru-RU"/>
              </w:rPr>
              <w:t>пошти</w:t>
            </w:r>
            <w:proofErr w:type="spellEnd"/>
          </w:p>
        </w:tc>
        <w:tc>
          <w:tcPr>
            <w:tcW w:w="4564" w:type="dxa"/>
          </w:tcPr>
          <w:p w14:paraId="7CBCD164" w14:textId="77777777" w:rsidR="00162B3C" w:rsidRPr="0043255F" w:rsidRDefault="00162B3C" w:rsidP="00C3471E">
            <w:pPr>
              <w:ind w:left="57" w:right="57"/>
              <w:jc w:val="both"/>
              <w:rPr>
                <w:lang w:val="ru-RU"/>
              </w:rPr>
            </w:pPr>
          </w:p>
        </w:tc>
      </w:tr>
    </w:tbl>
    <w:p w14:paraId="620A0F19" w14:textId="77777777" w:rsidR="00C75DED" w:rsidRPr="0043255F" w:rsidRDefault="00C75DED" w:rsidP="00C75DED">
      <w:pPr>
        <w:jc w:val="both"/>
        <w:rPr>
          <w:spacing w:val="-4"/>
          <w:lang w:val="ru-RU"/>
        </w:rPr>
      </w:pPr>
    </w:p>
    <w:p w14:paraId="36F224F3" w14:textId="7E8CE3EB" w:rsidR="004F7626" w:rsidRDefault="004F7626" w:rsidP="004F7626">
      <w:pPr>
        <w:spacing w:before="120" w:line="20" w:lineRule="atLeast"/>
        <w:jc w:val="both"/>
        <w:rPr>
          <w:b/>
          <w:i/>
          <w:lang w:val="lt-LT" w:bidi="lt-LT"/>
        </w:rPr>
      </w:pPr>
      <w:r w:rsidRPr="00990D3A">
        <w:rPr>
          <w:b/>
          <w:i/>
          <w:lang w:val="lt-LT" w:bidi="lt-LT"/>
        </w:rPr>
        <w:t xml:space="preserve">Pildoma, jei </w:t>
      </w:r>
      <w:r w:rsidR="004F5DF1">
        <w:rPr>
          <w:b/>
          <w:i/>
          <w:lang w:val="lt-LT" w:bidi="lt-LT"/>
        </w:rPr>
        <w:t>r</w:t>
      </w:r>
      <w:r w:rsidR="00433FBD">
        <w:rPr>
          <w:b/>
          <w:i/>
          <w:lang w:val="lt-LT" w:bidi="lt-LT"/>
        </w:rPr>
        <w:t>angov</w:t>
      </w:r>
      <w:r w:rsidRPr="00990D3A">
        <w:rPr>
          <w:b/>
          <w:i/>
          <w:lang w:val="lt-LT" w:bidi="lt-LT"/>
        </w:rPr>
        <w:t xml:space="preserve">as ketina pasitelkti </w:t>
      </w:r>
      <w:r w:rsidR="001F5D98">
        <w:rPr>
          <w:b/>
          <w:i/>
          <w:lang w:val="lt-LT" w:bidi="lt-LT"/>
        </w:rPr>
        <w:t>subrangov</w:t>
      </w:r>
      <w:r w:rsidRPr="00990D3A">
        <w:rPr>
          <w:b/>
          <w:i/>
          <w:lang w:val="lt-LT" w:bidi="lt-LT"/>
        </w:rPr>
        <w:t>ą (-</w:t>
      </w:r>
      <w:proofErr w:type="spellStart"/>
      <w:r w:rsidRPr="00990D3A">
        <w:rPr>
          <w:b/>
          <w:i/>
          <w:lang w:val="lt-LT" w:bidi="lt-LT"/>
        </w:rPr>
        <w:t>us</w:t>
      </w:r>
      <w:proofErr w:type="spellEnd"/>
      <w:r w:rsidRPr="00990D3A">
        <w:rPr>
          <w:b/>
          <w:i/>
          <w:lang w:val="lt-LT" w:bidi="lt-LT"/>
        </w:rPr>
        <w:t>)</w:t>
      </w:r>
      <w:r w:rsidR="0053403D">
        <w:rPr>
          <w:b/>
          <w:i/>
          <w:lang w:val="lt-LT" w:bidi="lt-LT"/>
        </w:rPr>
        <w:t>, kad atitiktų</w:t>
      </w:r>
      <w:r w:rsidRPr="00990D3A">
        <w:rPr>
          <w:b/>
          <w:i/>
          <w:lang w:val="lt-LT" w:bidi="lt-LT"/>
        </w:rPr>
        <w:t xml:space="preserve"> </w:t>
      </w:r>
      <w:r w:rsidR="00014DC9">
        <w:rPr>
          <w:b/>
          <w:i/>
          <w:lang w:val="lt-LT" w:bidi="lt-LT"/>
        </w:rPr>
        <w:t>pirkimo sąlygų</w:t>
      </w:r>
      <w:r w:rsidRPr="00990D3A">
        <w:rPr>
          <w:b/>
          <w:i/>
          <w:lang w:val="lt-LT" w:bidi="lt-LT"/>
        </w:rPr>
        <w:t xml:space="preserve"> 8.1 punkte nustatyt</w:t>
      </w:r>
      <w:r w:rsidR="0053403D">
        <w:rPr>
          <w:b/>
          <w:i/>
          <w:lang w:val="lt-LT" w:bidi="lt-LT"/>
        </w:rPr>
        <w:t>u</w:t>
      </w:r>
      <w:r w:rsidRPr="00990D3A">
        <w:rPr>
          <w:b/>
          <w:i/>
          <w:lang w:val="lt-LT" w:bidi="lt-LT"/>
        </w:rPr>
        <w:t>s kvalifikaci</w:t>
      </w:r>
      <w:r w:rsidR="0053403D">
        <w:rPr>
          <w:b/>
          <w:i/>
          <w:lang w:val="lt-LT" w:bidi="lt-LT"/>
        </w:rPr>
        <w:t>nius</w:t>
      </w:r>
      <w:r w:rsidRPr="00990D3A">
        <w:rPr>
          <w:b/>
          <w:i/>
          <w:lang w:val="lt-LT" w:bidi="lt-LT"/>
        </w:rPr>
        <w:t xml:space="preserve"> reikalavim</w:t>
      </w:r>
      <w:r w:rsidR="0053403D">
        <w:rPr>
          <w:b/>
          <w:i/>
          <w:lang w:val="lt-LT" w:bidi="lt-LT"/>
        </w:rPr>
        <w:t>u</w:t>
      </w:r>
      <w:r w:rsidRPr="00990D3A">
        <w:rPr>
          <w:b/>
          <w:i/>
          <w:lang w:val="lt-LT" w:bidi="lt-LT"/>
        </w:rPr>
        <w:t xml:space="preserve">s. </w:t>
      </w:r>
      <w:r w:rsidR="00A40F03">
        <w:rPr>
          <w:b/>
          <w:i/>
          <w:lang w:val="lt-LT" w:bidi="lt-LT"/>
        </w:rPr>
        <w:t>/</w:t>
      </w:r>
    </w:p>
    <w:p w14:paraId="6C46A52A" w14:textId="25EDE07A" w:rsidR="00A40F03" w:rsidRPr="00990D3A" w:rsidRDefault="00A40F03" w:rsidP="004F7626">
      <w:pPr>
        <w:spacing w:before="120" w:line="20" w:lineRule="atLeast"/>
        <w:jc w:val="both"/>
        <w:rPr>
          <w:b/>
          <w:i/>
        </w:rPr>
      </w:pPr>
      <w:proofErr w:type="spellStart"/>
      <w:r w:rsidRPr="00A40F03">
        <w:rPr>
          <w:b/>
          <w:i/>
          <w:lang w:val="lt-LT"/>
        </w:rPr>
        <w:t>Має</w:t>
      </w:r>
      <w:proofErr w:type="spellEnd"/>
      <w:r w:rsidRPr="00A40F03">
        <w:rPr>
          <w:b/>
          <w:i/>
          <w:lang w:val="lt-LT"/>
        </w:rPr>
        <w:t xml:space="preserve"> </w:t>
      </w:r>
      <w:proofErr w:type="spellStart"/>
      <w:r w:rsidRPr="00A40F03">
        <w:rPr>
          <w:b/>
          <w:i/>
          <w:lang w:val="lt-LT"/>
        </w:rPr>
        <w:t>бути</w:t>
      </w:r>
      <w:proofErr w:type="spellEnd"/>
      <w:r w:rsidRPr="00A40F03">
        <w:rPr>
          <w:b/>
          <w:i/>
          <w:lang w:val="lt-LT"/>
        </w:rPr>
        <w:t xml:space="preserve"> </w:t>
      </w:r>
      <w:proofErr w:type="spellStart"/>
      <w:r w:rsidRPr="00A40F03">
        <w:rPr>
          <w:b/>
          <w:i/>
          <w:lang w:val="lt-LT"/>
        </w:rPr>
        <w:t>заповнене</w:t>
      </w:r>
      <w:proofErr w:type="spellEnd"/>
      <w:r w:rsidRPr="00A40F03">
        <w:rPr>
          <w:b/>
          <w:i/>
          <w:lang w:val="lt-LT"/>
        </w:rPr>
        <w:t xml:space="preserve">, </w:t>
      </w:r>
      <w:proofErr w:type="spellStart"/>
      <w:r w:rsidRPr="00A40F03">
        <w:rPr>
          <w:b/>
          <w:i/>
          <w:lang w:val="lt-LT"/>
        </w:rPr>
        <w:t>якщо</w:t>
      </w:r>
      <w:proofErr w:type="spellEnd"/>
      <w:r w:rsidRPr="00A40F03">
        <w:rPr>
          <w:b/>
          <w:i/>
          <w:lang w:val="lt-LT"/>
        </w:rPr>
        <w:t xml:space="preserve"> </w:t>
      </w:r>
      <w:proofErr w:type="spellStart"/>
      <w:r w:rsidRPr="00A40F03">
        <w:rPr>
          <w:b/>
          <w:i/>
          <w:lang w:val="lt-LT"/>
        </w:rPr>
        <w:t>підрядник</w:t>
      </w:r>
      <w:proofErr w:type="spellEnd"/>
      <w:r w:rsidRPr="00A40F03">
        <w:rPr>
          <w:b/>
          <w:i/>
          <w:lang w:val="lt-LT"/>
        </w:rPr>
        <w:t xml:space="preserve"> </w:t>
      </w:r>
      <w:proofErr w:type="spellStart"/>
      <w:r w:rsidRPr="00A40F03">
        <w:rPr>
          <w:b/>
          <w:i/>
          <w:lang w:val="lt-LT"/>
        </w:rPr>
        <w:t>має</w:t>
      </w:r>
      <w:proofErr w:type="spellEnd"/>
      <w:r w:rsidRPr="00A40F03">
        <w:rPr>
          <w:b/>
          <w:i/>
          <w:lang w:val="lt-LT"/>
        </w:rPr>
        <w:t xml:space="preserve"> </w:t>
      </w:r>
      <w:proofErr w:type="spellStart"/>
      <w:r w:rsidRPr="00A40F03">
        <w:rPr>
          <w:b/>
          <w:i/>
          <w:lang w:val="lt-LT"/>
        </w:rPr>
        <w:t>намір</w:t>
      </w:r>
      <w:proofErr w:type="spellEnd"/>
      <w:r w:rsidRPr="00A40F03">
        <w:rPr>
          <w:b/>
          <w:i/>
          <w:lang w:val="lt-LT"/>
        </w:rPr>
        <w:t xml:space="preserve"> </w:t>
      </w:r>
      <w:proofErr w:type="spellStart"/>
      <w:r w:rsidRPr="00A40F03">
        <w:rPr>
          <w:b/>
          <w:i/>
          <w:lang w:val="lt-LT"/>
        </w:rPr>
        <w:t>використовувати</w:t>
      </w:r>
      <w:proofErr w:type="spellEnd"/>
      <w:r w:rsidRPr="00A40F03">
        <w:rPr>
          <w:b/>
          <w:i/>
          <w:lang w:val="lt-LT"/>
        </w:rPr>
        <w:t xml:space="preserve"> </w:t>
      </w:r>
      <w:proofErr w:type="spellStart"/>
      <w:r w:rsidRPr="00A40F03">
        <w:rPr>
          <w:b/>
          <w:i/>
          <w:lang w:val="lt-LT"/>
        </w:rPr>
        <w:t>субпідрядника</w:t>
      </w:r>
      <w:proofErr w:type="spellEnd"/>
      <w:r w:rsidRPr="00A40F03">
        <w:rPr>
          <w:b/>
          <w:i/>
          <w:lang w:val="lt-LT"/>
        </w:rPr>
        <w:t xml:space="preserve"> (</w:t>
      </w:r>
      <w:proofErr w:type="spellStart"/>
      <w:r w:rsidRPr="00A40F03">
        <w:rPr>
          <w:b/>
          <w:i/>
          <w:lang w:val="lt-LT"/>
        </w:rPr>
        <w:t>субпідрядників</w:t>
      </w:r>
      <w:proofErr w:type="spellEnd"/>
      <w:r w:rsidRPr="00A40F03">
        <w:rPr>
          <w:b/>
          <w:i/>
          <w:lang w:val="lt-LT"/>
        </w:rPr>
        <w:t xml:space="preserve">) </w:t>
      </w:r>
      <w:proofErr w:type="spellStart"/>
      <w:r w:rsidRPr="00A40F03">
        <w:rPr>
          <w:b/>
          <w:i/>
          <w:lang w:val="lt-LT"/>
        </w:rPr>
        <w:t>для</w:t>
      </w:r>
      <w:proofErr w:type="spellEnd"/>
      <w:r w:rsidRPr="00A40F03">
        <w:rPr>
          <w:b/>
          <w:i/>
          <w:lang w:val="lt-LT"/>
        </w:rPr>
        <w:t xml:space="preserve"> </w:t>
      </w:r>
      <w:proofErr w:type="spellStart"/>
      <w:r w:rsidRPr="00A40F03">
        <w:rPr>
          <w:b/>
          <w:i/>
          <w:lang w:val="lt-LT"/>
        </w:rPr>
        <w:t>виконання</w:t>
      </w:r>
      <w:proofErr w:type="spellEnd"/>
      <w:r w:rsidRPr="00A40F03">
        <w:rPr>
          <w:b/>
          <w:i/>
          <w:lang w:val="lt-LT"/>
        </w:rPr>
        <w:t xml:space="preserve"> </w:t>
      </w:r>
      <w:proofErr w:type="spellStart"/>
      <w:r w:rsidRPr="00A40F03">
        <w:rPr>
          <w:b/>
          <w:i/>
          <w:lang w:val="lt-LT"/>
        </w:rPr>
        <w:t>кваліфікаційних</w:t>
      </w:r>
      <w:proofErr w:type="spellEnd"/>
      <w:r w:rsidRPr="00A40F03">
        <w:rPr>
          <w:b/>
          <w:i/>
          <w:lang w:val="lt-LT"/>
        </w:rPr>
        <w:t xml:space="preserve"> </w:t>
      </w:r>
      <w:proofErr w:type="spellStart"/>
      <w:r w:rsidRPr="00A40F03">
        <w:rPr>
          <w:b/>
          <w:i/>
          <w:lang w:val="lt-LT"/>
        </w:rPr>
        <w:t>вимог</w:t>
      </w:r>
      <w:proofErr w:type="spellEnd"/>
      <w:r w:rsidRPr="00A40F03">
        <w:rPr>
          <w:b/>
          <w:i/>
          <w:lang w:val="lt-LT"/>
        </w:rPr>
        <w:t xml:space="preserve">, </w:t>
      </w:r>
      <w:proofErr w:type="spellStart"/>
      <w:r w:rsidRPr="00A40F03">
        <w:rPr>
          <w:b/>
          <w:i/>
          <w:lang w:val="lt-LT"/>
        </w:rPr>
        <w:t>встановлених</w:t>
      </w:r>
      <w:proofErr w:type="spellEnd"/>
      <w:r w:rsidRPr="00A40F03">
        <w:rPr>
          <w:b/>
          <w:i/>
          <w:lang w:val="lt-LT"/>
        </w:rPr>
        <w:t xml:space="preserve"> у </w:t>
      </w:r>
      <w:proofErr w:type="spellStart"/>
      <w:r w:rsidRPr="00A40F03">
        <w:rPr>
          <w:b/>
          <w:i/>
          <w:lang w:val="lt-LT"/>
        </w:rPr>
        <w:t>пункті</w:t>
      </w:r>
      <w:proofErr w:type="spellEnd"/>
      <w:r w:rsidRPr="00A40F03">
        <w:rPr>
          <w:b/>
          <w:i/>
          <w:lang w:val="lt-LT"/>
        </w:rPr>
        <w:t xml:space="preserve"> 8.1. </w:t>
      </w:r>
      <w:proofErr w:type="spellStart"/>
      <w:r w:rsidRPr="00A40F03">
        <w:rPr>
          <w:b/>
          <w:i/>
        </w:rPr>
        <w:t>Закупівельної</w:t>
      </w:r>
      <w:proofErr w:type="spellEnd"/>
      <w:r w:rsidRPr="00A40F03">
        <w:rPr>
          <w:b/>
          <w:i/>
        </w:rPr>
        <w:t xml:space="preserve"> </w:t>
      </w:r>
      <w:proofErr w:type="spellStart"/>
      <w:r w:rsidRPr="00A40F03">
        <w:rPr>
          <w:b/>
          <w:i/>
        </w:rPr>
        <w:t>документації</w:t>
      </w:r>
      <w:proofErr w:type="spellEnd"/>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4F7626" w:rsidRPr="00990D3A" w14:paraId="334C7AF0" w14:textId="77777777" w:rsidTr="00020074">
        <w:trPr>
          <w:trHeight w:val="299"/>
        </w:trPr>
        <w:tc>
          <w:tcPr>
            <w:tcW w:w="5132" w:type="dxa"/>
            <w:tcBorders>
              <w:top w:val="single" w:sz="4" w:space="0" w:color="auto"/>
              <w:left w:val="single" w:sz="4" w:space="0" w:color="auto"/>
              <w:bottom w:val="single" w:sz="4" w:space="0" w:color="auto"/>
              <w:right w:val="single" w:sz="4" w:space="0" w:color="auto"/>
            </w:tcBorders>
          </w:tcPr>
          <w:p w14:paraId="02804337" w14:textId="6F8B28FE" w:rsidR="004F7626" w:rsidRPr="00990D3A" w:rsidRDefault="001F5D98" w:rsidP="006A6ED2">
            <w:pPr>
              <w:jc w:val="both"/>
            </w:pPr>
            <w:r>
              <w:rPr>
                <w:lang w:val="lt-LT" w:bidi="lt-LT"/>
              </w:rPr>
              <w:t>Subrangov</w:t>
            </w:r>
            <w:r w:rsidR="004F7626" w:rsidRPr="00990D3A">
              <w:rPr>
                <w:lang w:val="lt-LT" w:bidi="lt-LT"/>
              </w:rPr>
              <w:t>o pavadinimas</w:t>
            </w:r>
            <w:r w:rsidR="004A5B05">
              <w:rPr>
                <w:lang w:val="lt-LT" w:bidi="lt-LT"/>
              </w:rPr>
              <w:t>/</w:t>
            </w:r>
            <w:r w:rsidR="004A5B05">
              <w:rPr>
                <w:lang w:val="lt-LT" w:bidi="lt-LT"/>
              </w:rPr>
              <w:br/>
            </w:r>
            <w:proofErr w:type="spellStart"/>
            <w:r w:rsidR="004A5B05" w:rsidRPr="004A5B05">
              <w:t>Назва</w:t>
            </w:r>
            <w:proofErr w:type="spellEnd"/>
            <w:r w:rsidR="004A5B05" w:rsidRPr="004A5B05">
              <w:t xml:space="preserve"> </w:t>
            </w:r>
            <w:proofErr w:type="spellStart"/>
            <w:r w:rsidR="004A5B05" w:rsidRPr="004A5B05">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0D9F4CA8" w14:textId="77777777" w:rsidR="004F7626" w:rsidRPr="00990D3A" w:rsidRDefault="004F7626" w:rsidP="006A6ED2">
            <w:pPr>
              <w:jc w:val="both"/>
            </w:pPr>
          </w:p>
        </w:tc>
      </w:tr>
      <w:tr w:rsidR="004F7626" w:rsidRPr="00990D3A" w14:paraId="4845A251" w14:textId="77777777" w:rsidTr="00020074">
        <w:trPr>
          <w:trHeight w:val="262"/>
        </w:trPr>
        <w:tc>
          <w:tcPr>
            <w:tcW w:w="5132" w:type="dxa"/>
            <w:tcBorders>
              <w:top w:val="single" w:sz="4" w:space="0" w:color="auto"/>
              <w:left w:val="single" w:sz="4" w:space="0" w:color="auto"/>
              <w:bottom w:val="single" w:sz="4" w:space="0" w:color="auto"/>
              <w:right w:val="single" w:sz="4" w:space="0" w:color="auto"/>
            </w:tcBorders>
          </w:tcPr>
          <w:p w14:paraId="638F6D4D" w14:textId="77777777" w:rsidR="004F7626" w:rsidRDefault="001F5D98" w:rsidP="006A6ED2">
            <w:pPr>
              <w:jc w:val="both"/>
              <w:rPr>
                <w:lang w:val="lt-LT" w:bidi="lt-LT"/>
              </w:rPr>
            </w:pPr>
            <w:r>
              <w:rPr>
                <w:lang w:val="lt-LT" w:bidi="lt-LT"/>
              </w:rPr>
              <w:t>Subrangov</w:t>
            </w:r>
            <w:r w:rsidR="004F7626" w:rsidRPr="00990D3A">
              <w:rPr>
                <w:lang w:val="lt-LT" w:bidi="lt-LT"/>
              </w:rPr>
              <w:t>o adresas</w:t>
            </w:r>
            <w:r w:rsidR="00A32E96">
              <w:rPr>
                <w:lang w:val="lt-LT" w:bidi="lt-LT"/>
              </w:rPr>
              <w:t>/</w:t>
            </w:r>
          </w:p>
          <w:p w14:paraId="1815129F" w14:textId="22916AEC" w:rsidR="00A32E96" w:rsidRPr="00990D3A" w:rsidRDefault="00A32E96" w:rsidP="006A6ED2">
            <w:pPr>
              <w:jc w:val="both"/>
            </w:pPr>
            <w:proofErr w:type="spellStart"/>
            <w:r w:rsidRPr="00A32E96">
              <w:t>Адреса</w:t>
            </w:r>
            <w:proofErr w:type="spellEnd"/>
            <w:r w:rsidRPr="00A32E96">
              <w:t xml:space="preserve"> </w:t>
            </w:r>
            <w:proofErr w:type="spellStart"/>
            <w:r w:rsidRPr="00A32E96">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7B781189" w14:textId="77777777" w:rsidR="004F7626" w:rsidRPr="00990D3A" w:rsidRDefault="004F7626" w:rsidP="006A6ED2">
            <w:pPr>
              <w:jc w:val="both"/>
            </w:pPr>
          </w:p>
        </w:tc>
      </w:tr>
      <w:tr w:rsidR="004F7626" w:rsidRPr="00DB67A3" w14:paraId="317A1DC2" w14:textId="77777777" w:rsidTr="00020074">
        <w:trPr>
          <w:trHeight w:val="262"/>
        </w:trPr>
        <w:tc>
          <w:tcPr>
            <w:tcW w:w="5132" w:type="dxa"/>
            <w:tcBorders>
              <w:top w:val="single" w:sz="4" w:space="0" w:color="auto"/>
              <w:left w:val="single" w:sz="4" w:space="0" w:color="auto"/>
              <w:bottom w:val="single" w:sz="4" w:space="0" w:color="auto"/>
              <w:right w:val="single" w:sz="4" w:space="0" w:color="auto"/>
            </w:tcBorders>
          </w:tcPr>
          <w:p w14:paraId="40D77267" w14:textId="77777777" w:rsidR="004F7626" w:rsidRDefault="0053403D" w:rsidP="0053403D">
            <w:pPr>
              <w:jc w:val="both"/>
              <w:rPr>
                <w:lang w:val="lt-LT" w:bidi="lt-LT"/>
              </w:rPr>
            </w:pPr>
            <w:r>
              <w:rPr>
                <w:lang w:val="lt-LT" w:bidi="lt-LT"/>
              </w:rPr>
              <w:t>K</w:t>
            </w:r>
            <w:r w:rsidRPr="00990D3A">
              <w:rPr>
                <w:lang w:val="lt-LT" w:bidi="lt-LT"/>
              </w:rPr>
              <w:t>valifikaci</w:t>
            </w:r>
            <w:r>
              <w:rPr>
                <w:lang w:val="lt-LT" w:bidi="lt-LT"/>
              </w:rPr>
              <w:t>nis</w:t>
            </w:r>
            <w:r w:rsidRPr="00990D3A">
              <w:rPr>
                <w:lang w:val="lt-LT" w:bidi="lt-LT"/>
              </w:rPr>
              <w:t xml:space="preserve"> reikalavim</w:t>
            </w:r>
            <w:r>
              <w:rPr>
                <w:lang w:val="lt-LT" w:bidi="lt-LT"/>
              </w:rPr>
              <w:t>as, nurodytas</w:t>
            </w:r>
            <w:r w:rsidR="004F7626" w:rsidRPr="00990D3A">
              <w:rPr>
                <w:lang w:val="lt-LT" w:bidi="lt-LT"/>
              </w:rPr>
              <w:t xml:space="preserve"> 8.1 punkte</w:t>
            </w:r>
            <w:r>
              <w:rPr>
                <w:lang w:val="lt-LT" w:bidi="lt-LT"/>
              </w:rPr>
              <w:t>, kuriam atitikti</w:t>
            </w:r>
            <w:r w:rsidR="004F7626" w:rsidRPr="00990D3A">
              <w:rPr>
                <w:lang w:val="lt-LT" w:bidi="lt-LT"/>
              </w:rPr>
              <w:t xml:space="preserve"> bus pasitelktas </w:t>
            </w:r>
            <w:r w:rsidR="001F5D98">
              <w:rPr>
                <w:lang w:val="lt-LT" w:bidi="lt-LT"/>
              </w:rPr>
              <w:t>subrangov</w:t>
            </w:r>
            <w:r w:rsidR="004F7626" w:rsidRPr="00990D3A">
              <w:rPr>
                <w:lang w:val="lt-LT" w:bidi="lt-LT"/>
              </w:rPr>
              <w:t>as</w:t>
            </w:r>
            <w:r w:rsidR="00AF27CE">
              <w:rPr>
                <w:lang w:val="lt-LT" w:bidi="lt-LT"/>
              </w:rPr>
              <w:t>/</w:t>
            </w:r>
          </w:p>
          <w:p w14:paraId="3270C67B" w14:textId="005D12E8" w:rsidR="00AF27CE" w:rsidRPr="00AF27CE" w:rsidRDefault="00AF27CE" w:rsidP="0053403D">
            <w:pPr>
              <w:jc w:val="both"/>
              <w:rPr>
                <w:lang w:val="ru-RU"/>
              </w:rPr>
            </w:pPr>
            <w:r w:rsidRPr="00AF27CE">
              <w:rPr>
                <w:lang w:val="ru-RU"/>
              </w:rPr>
              <w:t xml:space="preserve">Для </w:t>
            </w:r>
            <w:proofErr w:type="spellStart"/>
            <w:r w:rsidRPr="00AF27CE">
              <w:rPr>
                <w:lang w:val="ru-RU"/>
              </w:rPr>
              <w:t>виконання</w:t>
            </w:r>
            <w:proofErr w:type="spellEnd"/>
            <w:r w:rsidRPr="00AF27CE">
              <w:rPr>
                <w:lang w:val="ru-RU"/>
              </w:rPr>
              <w:t xml:space="preserve"> </w:t>
            </w:r>
            <w:proofErr w:type="spellStart"/>
            <w:r w:rsidRPr="00AF27CE">
              <w:rPr>
                <w:lang w:val="ru-RU"/>
              </w:rPr>
              <w:t>яких</w:t>
            </w:r>
            <w:proofErr w:type="spellEnd"/>
            <w:r w:rsidRPr="00AF27CE">
              <w:rPr>
                <w:lang w:val="ru-RU"/>
              </w:rPr>
              <w:t xml:space="preserve"> </w:t>
            </w:r>
            <w:proofErr w:type="spellStart"/>
            <w:r w:rsidRPr="00AF27CE">
              <w:rPr>
                <w:lang w:val="ru-RU"/>
              </w:rPr>
              <w:t>кваліфікаційних</w:t>
            </w:r>
            <w:proofErr w:type="spellEnd"/>
            <w:r w:rsidRPr="00AF27CE">
              <w:rPr>
                <w:lang w:val="ru-RU"/>
              </w:rPr>
              <w:t xml:space="preserve"> </w:t>
            </w:r>
            <w:proofErr w:type="spellStart"/>
            <w:r w:rsidRPr="00AF27CE">
              <w:rPr>
                <w:lang w:val="ru-RU"/>
              </w:rPr>
              <w:t>вимог</w:t>
            </w:r>
            <w:proofErr w:type="spellEnd"/>
            <w:r w:rsidRPr="00AF27CE">
              <w:rPr>
                <w:lang w:val="ru-RU"/>
              </w:rPr>
              <w:t xml:space="preserve">, </w:t>
            </w:r>
            <w:proofErr w:type="spellStart"/>
            <w:r w:rsidRPr="00AF27CE">
              <w:rPr>
                <w:lang w:val="ru-RU"/>
              </w:rPr>
              <w:t>зазначених</w:t>
            </w:r>
            <w:proofErr w:type="spellEnd"/>
            <w:r w:rsidRPr="00AF27CE">
              <w:rPr>
                <w:lang w:val="ru-RU"/>
              </w:rPr>
              <w:t xml:space="preserve"> у </w:t>
            </w:r>
            <w:proofErr w:type="spellStart"/>
            <w:r w:rsidRPr="00AF27CE">
              <w:rPr>
                <w:lang w:val="ru-RU"/>
              </w:rPr>
              <w:t>пункті</w:t>
            </w:r>
            <w:proofErr w:type="spellEnd"/>
            <w:r w:rsidRPr="00AF27CE">
              <w:rPr>
                <w:lang w:val="ru-RU"/>
              </w:rPr>
              <w:t xml:space="preserve"> 8.1, буде </w:t>
            </w:r>
            <w:proofErr w:type="spellStart"/>
            <w:r w:rsidRPr="00AF27CE">
              <w:rPr>
                <w:lang w:val="ru-RU"/>
              </w:rPr>
              <w:t>використовуватися</w:t>
            </w:r>
            <w:proofErr w:type="spellEnd"/>
            <w:r w:rsidRPr="00AF27CE">
              <w:rPr>
                <w:lang w:val="ru-RU"/>
              </w:rPr>
              <w:t xml:space="preserve"> </w:t>
            </w:r>
            <w:proofErr w:type="spellStart"/>
            <w:r w:rsidRPr="00AF27CE">
              <w:rPr>
                <w:lang w:val="ru-RU"/>
              </w:rPr>
              <w:t>субпідрядник</w:t>
            </w:r>
            <w:proofErr w:type="spellEnd"/>
          </w:p>
        </w:tc>
        <w:tc>
          <w:tcPr>
            <w:tcW w:w="4536" w:type="dxa"/>
            <w:tcBorders>
              <w:top w:val="single" w:sz="4" w:space="0" w:color="auto"/>
              <w:left w:val="single" w:sz="4" w:space="0" w:color="auto"/>
              <w:bottom w:val="single" w:sz="4" w:space="0" w:color="auto"/>
              <w:right w:val="single" w:sz="4" w:space="0" w:color="auto"/>
            </w:tcBorders>
          </w:tcPr>
          <w:p w14:paraId="2B7B3A58" w14:textId="77777777" w:rsidR="004F7626" w:rsidRPr="00AF27CE" w:rsidRDefault="004F7626" w:rsidP="006A6ED2">
            <w:pPr>
              <w:jc w:val="both"/>
              <w:rPr>
                <w:lang w:val="ru-RU"/>
              </w:rPr>
            </w:pPr>
          </w:p>
        </w:tc>
      </w:tr>
      <w:tr w:rsidR="004F7626" w:rsidRPr="00DB67A3" w14:paraId="28A6A3EB" w14:textId="77777777" w:rsidTr="00020074">
        <w:trPr>
          <w:trHeight w:val="454"/>
        </w:trPr>
        <w:tc>
          <w:tcPr>
            <w:tcW w:w="5132" w:type="dxa"/>
            <w:tcBorders>
              <w:top w:val="single" w:sz="4" w:space="0" w:color="auto"/>
              <w:left w:val="single" w:sz="4" w:space="0" w:color="auto"/>
              <w:bottom w:val="single" w:sz="4" w:space="0" w:color="auto"/>
              <w:right w:val="single" w:sz="4" w:space="0" w:color="auto"/>
            </w:tcBorders>
          </w:tcPr>
          <w:p w14:paraId="0562828E" w14:textId="77777777" w:rsidR="004F7626" w:rsidRDefault="004F7626" w:rsidP="0053403D">
            <w:pPr>
              <w:rPr>
                <w:lang w:val="lt-LT" w:bidi="lt-LT"/>
              </w:rPr>
            </w:pPr>
            <w:r w:rsidRPr="00990D3A">
              <w:rPr>
                <w:lang w:val="lt-LT" w:bidi="lt-LT"/>
              </w:rPr>
              <w:t xml:space="preserve">Sutarties dalis (darbai, paslaugos ar kt.), kuriai bus pasitelktas </w:t>
            </w:r>
            <w:r w:rsidR="001F5D98">
              <w:rPr>
                <w:lang w:val="lt-LT" w:bidi="lt-LT"/>
              </w:rPr>
              <w:t>subrangov</w:t>
            </w:r>
            <w:r w:rsidRPr="00990D3A">
              <w:rPr>
                <w:lang w:val="lt-LT" w:bidi="lt-LT"/>
              </w:rPr>
              <w:t>as.</w:t>
            </w:r>
            <w:r w:rsidR="00A60170">
              <w:rPr>
                <w:lang w:val="lt-LT" w:bidi="lt-LT"/>
              </w:rPr>
              <w:t>/</w:t>
            </w:r>
          </w:p>
          <w:p w14:paraId="34D46282" w14:textId="3A6B13DB" w:rsidR="00A60170" w:rsidRPr="002F3D93" w:rsidRDefault="00A60170" w:rsidP="0053403D">
            <w:pPr>
              <w:rPr>
                <w:lang w:val="ru-RU"/>
              </w:rPr>
            </w:pPr>
            <w:r w:rsidRPr="00A60170">
              <w:rPr>
                <w:lang w:val="ru-RU"/>
              </w:rPr>
              <w:t>Буде</w:t>
            </w:r>
            <w:r w:rsidRPr="002F3D93">
              <w:rPr>
                <w:lang w:val="ru-RU"/>
              </w:rPr>
              <w:t xml:space="preserve"> </w:t>
            </w:r>
            <w:proofErr w:type="spellStart"/>
            <w:r w:rsidRPr="00A60170">
              <w:rPr>
                <w:lang w:val="ru-RU"/>
              </w:rPr>
              <w:t>використана</w:t>
            </w:r>
            <w:proofErr w:type="spellEnd"/>
            <w:r w:rsidRPr="002F3D93">
              <w:rPr>
                <w:lang w:val="ru-RU"/>
              </w:rPr>
              <w:t xml:space="preserve"> </w:t>
            </w:r>
            <w:proofErr w:type="spellStart"/>
            <w:r w:rsidRPr="00A60170">
              <w:rPr>
                <w:lang w:val="ru-RU"/>
              </w:rPr>
              <w:t>частина</w:t>
            </w:r>
            <w:proofErr w:type="spellEnd"/>
            <w:r w:rsidRPr="002F3D93">
              <w:rPr>
                <w:lang w:val="ru-RU"/>
              </w:rPr>
              <w:t xml:space="preserve"> </w:t>
            </w:r>
            <w:r w:rsidRPr="00A60170">
              <w:rPr>
                <w:lang w:val="ru-RU"/>
              </w:rPr>
              <w:t>контракту</w:t>
            </w:r>
            <w:r w:rsidRPr="002F3D93">
              <w:rPr>
                <w:lang w:val="ru-RU"/>
              </w:rPr>
              <w:t xml:space="preserve"> (</w:t>
            </w:r>
            <w:r w:rsidRPr="00A60170">
              <w:rPr>
                <w:lang w:val="ru-RU"/>
              </w:rPr>
              <w:t>яка</w:t>
            </w:r>
            <w:r w:rsidRPr="002F3D93">
              <w:rPr>
                <w:lang w:val="ru-RU"/>
              </w:rPr>
              <w:t xml:space="preserve"> </w:t>
            </w:r>
            <w:proofErr w:type="spellStart"/>
            <w:r w:rsidRPr="00A60170">
              <w:rPr>
                <w:lang w:val="ru-RU"/>
              </w:rPr>
              <w:t>стосується</w:t>
            </w:r>
            <w:proofErr w:type="spellEnd"/>
            <w:r w:rsidRPr="002F3D93">
              <w:rPr>
                <w:lang w:val="ru-RU"/>
              </w:rPr>
              <w:t xml:space="preserve"> </w:t>
            </w:r>
            <w:proofErr w:type="spellStart"/>
            <w:r w:rsidRPr="00A60170">
              <w:rPr>
                <w:lang w:val="ru-RU"/>
              </w:rPr>
              <w:t>робіт</w:t>
            </w:r>
            <w:proofErr w:type="spellEnd"/>
            <w:r w:rsidRPr="002F3D93">
              <w:rPr>
                <w:lang w:val="ru-RU"/>
              </w:rPr>
              <w:t xml:space="preserve">, </w:t>
            </w:r>
            <w:proofErr w:type="spellStart"/>
            <w:r w:rsidRPr="00A60170">
              <w:rPr>
                <w:lang w:val="ru-RU"/>
              </w:rPr>
              <w:t>послуг</w:t>
            </w:r>
            <w:proofErr w:type="spellEnd"/>
            <w:r w:rsidRPr="002F3D93">
              <w:rPr>
                <w:lang w:val="ru-RU"/>
              </w:rPr>
              <w:t xml:space="preserve"> </w:t>
            </w:r>
            <w:proofErr w:type="spellStart"/>
            <w:r w:rsidRPr="00A60170">
              <w:rPr>
                <w:lang w:val="ru-RU"/>
              </w:rPr>
              <w:t>чи</w:t>
            </w:r>
            <w:proofErr w:type="spellEnd"/>
            <w:r w:rsidRPr="002F3D93">
              <w:rPr>
                <w:lang w:val="ru-RU"/>
              </w:rPr>
              <w:t xml:space="preserve"> </w:t>
            </w:r>
            <w:proofErr w:type="spellStart"/>
            <w:r w:rsidRPr="00A60170">
              <w:rPr>
                <w:lang w:val="ru-RU"/>
              </w:rPr>
              <w:t>чогось</w:t>
            </w:r>
            <w:proofErr w:type="spellEnd"/>
            <w:r w:rsidRPr="002F3D93">
              <w:rPr>
                <w:lang w:val="ru-RU"/>
              </w:rPr>
              <w:t xml:space="preserve"> </w:t>
            </w:r>
            <w:proofErr w:type="spellStart"/>
            <w:r w:rsidRPr="00A60170">
              <w:rPr>
                <w:lang w:val="ru-RU"/>
              </w:rPr>
              <w:t>іншого</w:t>
            </w:r>
            <w:proofErr w:type="spellEnd"/>
            <w:r w:rsidRPr="002F3D93">
              <w:rPr>
                <w:lang w:val="ru-RU"/>
              </w:rPr>
              <w:t xml:space="preserve">) </w:t>
            </w:r>
            <w:proofErr w:type="spellStart"/>
            <w:r w:rsidRPr="00A60170">
              <w:rPr>
                <w:lang w:val="ru-RU"/>
              </w:rPr>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52D3F68F" w14:textId="77777777" w:rsidR="004F7626" w:rsidRPr="002F3D93" w:rsidRDefault="004F7626" w:rsidP="006A6ED2">
            <w:pPr>
              <w:jc w:val="both"/>
              <w:rPr>
                <w:lang w:val="ru-RU"/>
              </w:rPr>
            </w:pPr>
          </w:p>
        </w:tc>
      </w:tr>
    </w:tbl>
    <w:p w14:paraId="1BEB2B4A" w14:textId="77777777" w:rsidR="00AB4B34" w:rsidRPr="002F3D93" w:rsidRDefault="00AB4B34" w:rsidP="00C75DED">
      <w:pPr>
        <w:jc w:val="both"/>
        <w:rPr>
          <w:spacing w:val="-4"/>
          <w:lang w:val="ru-RU"/>
        </w:rPr>
      </w:pPr>
    </w:p>
    <w:tbl>
      <w:tblPr>
        <w:tblStyle w:val="TableGrid"/>
        <w:tblW w:w="9634" w:type="dxa"/>
        <w:tblLook w:val="04A0" w:firstRow="1" w:lastRow="0" w:firstColumn="1" w:lastColumn="0" w:noHBand="0" w:noVBand="1"/>
      </w:tblPr>
      <w:tblGrid>
        <w:gridCol w:w="4869"/>
        <w:gridCol w:w="4765"/>
      </w:tblGrid>
      <w:tr w:rsidR="00F90834" w:rsidRPr="00DB67A3" w14:paraId="183E2AA0" w14:textId="373B8088" w:rsidTr="00020074">
        <w:tc>
          <w:tcPr>
            <w:tcW w:w="4869" w:type="dxa"/>
          </w:tcPr>
          <w:p w14:paraId="36027B3A" w14:textId="0E38B885" w:rsidR="00F90834" w:rsidRPr="006E6FA5" w:rsidRDefault="00F90834" w:rsidP="00F90834">
            <w:pPr>
              <w:numPr>
                <w:ilvl w:val="3"/>
                <w:numId w:val="7"/>
              </w:numPr>
              <w:tabs>
                <w:tab w:val="left" w:pos="-2977"/>
                <w:tab w:val="left" w:pos="284"/>
              </w:tabs>
              <w:ind w:left="0" w:firstLine="0"/>
              <w:jc w:val="both"/>
              <w:rPr>
                <w:lang w:val="en-US"/>
              </w:rPr>
            </w:pPr>
            <w:r w:rsidRPr="00A60170">
              <w:rPr>
                <w:lang w:val="lt-LT" w:bidi="lt-LT"/>
              </w:rPr>
              <w:t xml:space="preserve">Pažymime ir patvirtiname, kad sutinkame su visomis </w:t>
            </w:r>
            <w:r w:rsidR="00014DC9">
              <w:rPr>
                <w:lang w:val="lt-LT" w:bidi="lt-LT"/>
              </w:rPr>
              <w:t>pirkimo sąlygų</w:t>
            </w:r>
            <w:r w:rsidRPr="00A60170">
              <w:rPr>
                <w:lang w:val="lt-LT" w:bidi="lt-LT"/>
              </w:rPr>
              <w:t xml:space="preserve"> sąlygomis, nustatytomis:</w:t>
            </w:r>
          </w:p>
        </w:tc>
        <w:tc>
          <w:tcPr>
            <w:tcW w:w="4765" w:type="dxa"/>
          </w:tcPr>
          <w:p w14:paraId="00BEAA51" w14:textId="04CD97E5" w:rsidR="00F90834" w:rsidRPr="003B3AEB" w:rsidRDefault="00E53513" w:rsidP="00E53513">
            <w:pPr>
              <w:tabs>
                <w:tab w:val="left" w:pos="-2977"/>
                <w:tab w:val="left" w:pos="284"/>
              </w:tabs>
              <w:jc w:val="both"/>
              <w:rPr>
                <w:lang w:val="uk-UA" w:bidi="lt-LT"/>
              </w:rPr>
            </w:pPr>
            <w:r w:rsidRPr="003B3AEB">
              <w:rPr>
                <w:lang w:val="uk-UA"/>
              </w:rPr>
              <w:t>1.</w:t>
            </w:r>
            <w:r w:rsidR="00F90834" w:rsidRPr="003B3AEB">
              <w:rPr>
                <w:lang w:val="uk-UA"/>
              </w:rPr>
              <w:t>Цим ми засвідчуємо і підтверджуємо, що згодні з усіма умовами Закупівельної документації, прописаними в:</w:t>
            </w:r>
          </w:p>
        </w:tc>
      </w:tr>
      <w:tr w:rsidR="00F90834" w:rsidRPr="00DB67A3" w14:paraId="312BA81F" w14:textId="3BBE5982" w:rsidTr="00020074">
        <w:tc>
          <w:tcPr>
            <w:tcW w:w="4869" w:type="dxa"/>
          </w:tcPr>
          <w:p w14:paraId="23F60BB3" w14:textId="7BBC0245" w:rsidR="00F90834" w:rsidRPr="00A60170" w:rsidRDefault="00773A24" w:rsidP="0043255F">
            <w:pPr>
              <w:pStyle w:val="ListParagraph"/>
              <w:numPr>
                <w:ilvl w:val="0"/>
                <w:numId w:val="26"/>
              </w:numPr>
              <w:tabs>
                <w:tab w:val="left" w:pos="-2977"/>
                <w:tab w:val="left" w:pos="284"/>
              </w:tabs>
              <w:ind w:left="600"/>
              <w:jc w:val="both"/>
              <w:rPr>
                <w:lang w:val="en-US"/>
              </w:rPr>
            </w:pPr>
            <w:r>
              <w:rPr>
                <w:lang w:val="lt-LT" w:bidi="lt-LT"/>
              </w:rPr>
              <w:t>k</w:t>
            </w:r>
            <w:r w:rsidR="00F90834" w:rsidRPr="00A60170">
              <w:rPr>
                <w:lang w:val="lt-LT" w:bidi="lt-LT"/>
              </w:rPr>
              <w:t>vietime potencialiems rangovams pateikti pasiūlymą;</w:t>
            </w:r>
          </w:p>
        </w:tc>
        <w:tc>
          <w:tcPr>
            <w:tcW w:w="4765" w:type="dxa"/>
          </w:tcPr>
          <w:p w14:paraId="107CA0DA" w14:textId="79D6FE2A" w:rsidR="00F90834" w:rsidRPr="003B3AEB" w:rsidRDefault="00F90834" w:rsidP="00E53513">
            <w:pPr>
              <w:pStyle w:val="ListParagraph"/>
              <w:numPr>
                <w:ilvl w:val="0"/>
                <w:numId w:val="47"/>
              </w:numPr>
              <w:tabs>
                <w:tab w:val="left" w:pos="-2977"/>
                <w:tab w:val="left" w:pos="284"/>
              </w:tabs>
              <w:jc w:val="both"/>
              <w:rPr>
                <w:lang w:val="uk-UA" w:bidi="lt-LT"/>
              </w:rPr>
            </w:pPr>
            <w:r w:rsidRPr="003B3AEB">
              <w:rPr>
                <w:lang w:val="uk-UA"/>
              </w:rPr>
              <w:t>Запрошенні потенційним підрядникам подати тендерну заявку;</w:t>
            </w:r>
          </w:p>
        </w:tc>
      </w:tr>
      <w:tr w:rsidR="00F90834" w:rsidRPr="00A60170" w14:paraId="35E2B5A5" w14:textId="6FD24CFD" w:rsidTr="00020074">
        <w:tc>
          <w:tcPr>
            <w:tcW w:w="4869" w:type="dxa"/>
          </w:tcPr>
          <w:p w14:paraId="72DD7BC9" w14:textId="0C653AB9" w:rsidR="00F90834" w:rsidRPr="00A60170" w:rsidRDefault="00773A24" w:rsidP="0043255F">
            <w:pPr>
              <w:pStyle w:val="ListParagraph"/>
              <w:numPr>
                <w:ilvl w:val="1"/>
                <w:numId w:val="27"/>
              </w:numPr>
              <w:ind w:left="600"/>
              <w:rPr>
                <w:lang w:val="en-US"/>
              </w:rPr>
            </w:pPr>
            <w:r>
              <w:rPr>
                <w:lang w:val="lt-LT" w:bidi="lt-LT"/>
              </w:rPr>
              <w:t>p</w:t>
            </w:r>
            <w:r w:rsidR="00F90834" w:rsidRPr="00A60170">
              <w:rPr>
                <w:lang w:val="lt-LT" w:bidi="lt-LT"/>
              </w:rPr>
              <w:t>irkimo sąlygose;</w:t>
            </w:r>
          </w:p>
        </w:tc>
        <w:tc>
          <w:tcPr>
            <w:tcW w:w="4765" w:type="dxa"/>
          </w:tcPr>
          <w:p w14:paraId="71E08330" w14:textId="47E189F8" w:rsidR="00F90834" w:rsidRPr="003B3AEB" w:rsidRDefault="00F90834" w:rsidP="00E53513">
            <w:pPr>
              <w:pStyle w:val="ListParagraph"/>
              <w:numPr>
                <w:ilvl w:val="0"/>
                <w:numId w:val="47"/>
              </w:numPr>
              <w:rPr>
                <w:lang w:val="uk-UA" w:bidi="lt-LT"/>
              </w:rPr>
            </w:pPr>
            <w:r w:rsidRPr="003B3AEB">
              <w:rPr>
                <w:lang w:val="uk-UA"/>
              </w:rPr>
              <w:t>Умовах закупівель;</w:t>
            </w:r>
          </w:p>
        </w:tc>
      </w:tr>
      <w:tr w:rsidR="00F90834" w:rsidRPr="00DB67A3" w14:paraId="467AC05C" w14:textId="5DA02A21" w:rsidTr="00020074">
        <w:tc>
          <w:tcPr>
            <w:tcW w:w="4869" w:type="dxa"/>
          </w:tcPr>
          <w:p w14:paraId="555F5CDF" w14:textId="7B8F05FC" w:rsidR="00F90834" w:rsidRPr="00A42AE9" w:rsidRDefault="00773A24" w:rsidP="0043255F">
            <w:pPr>
              <w:pStyle w:val="ListParagraph"/>
              <w:numPr>
                <w:ilvl w:val="1"/>
                <w:numId w:val="27"/>
              </w:numPr>
              <w:ind w:left="600"/>
              <w:rPr>
                <w:lang w:val="fi-FI"/>
              </w:rPr>
            </w:pPr>
            <w:r>
              <w:rPr>
                <w:lang w:val="lt-LT" w:bidi="lt-LT"/>
              </w:rPr>
              <w:t>p</w:t>
            </w:r>
            <w:r w:rsidR="00014DC9">
              <w:rPr>
                <w:lang w:val="lt-LT" w:bidi="lt-LT"/>
              </w:rPr>
              <w:t>irkimo sąlygų</w:t>
            </w:r>
            <w:r w:rsidR="00F90834" w:rsidRPr="00A60170">
              <w:rPr>
                <w:lang w:val="lt-LT" w:bidi="lt-LT"/>
              </w:rPr>
              <w:t xml:space="preserve"> paaiškinimuose (patikslinimuose),  atsakymuose į</w:t>
            </w:r>
            <w:r>
              <w:rPr>
                <w:lang w:val="lt-LT" w:bidi="lt-LT"/>
              </w:rPr>
              <w:t xml:space="preserve"> r</w:t>
            </w:r>
            <w:r w:rsidR="00F90834" w:rsidRPr="00A60170">
              <w:rPr>
                <w:lang w:val="lt-LT" w:bidi="lt-LT"/>
              </w:rPr>
              <w:t>angovo klausimus.</w:t>
            </w:r>
          </w:p>
        </w:tc>
        <w:tc>
          <w:tcPr>
            <w:tcW w:w="4765" w:type="dxa"/>
          </w:tcPr>
          <w:p w14:paraId="647D11DF" w14:textId="3276BA8C" w:rsidR="00F90834" w:rsidRPr="003B3AEB" w:rsidRDefault="00F90834" w:rsidP="000F7498">
            <w:pPr>
              <w:pStyle w:val="ListParagraph"/>
              <w:numPr>
                <w:ilvl w:val="0"/>
                <w:numId w:val="47"/>
              </w:numPr>
              <w:rPr>
                <w:lang w:val="uk-UA" w:bidi="lt-LT"/>
              </w:rPr>
            </w:pPr>
            <w:r w:rsidRPr="003B3AEB">
              <w:rPr>
                <w:lang w:val="uk-UA"/>
              </w:rPr>
              <w:t>роз'яснювальних (редакційних) примітках до закупівельної документації, а також відповідях на питання підрядника.</w:t>
            </w:r>
          </w:p>
        </w:tc>
      </w:tr>
      <w:tr w:rsidR="00F90834" w:rsidRPr="00DB67A3" w14:paraId="204FF968" w14:textId="07410BB2" w:rsidTr="00020074">
        <w:tc>
          <w:tcPr>
            <w:tcW w:w="4869" w:type="dxa"/>
          </w:tcPr>
          <w:p w14:paraId="6E327218" w14:textId="77777777" w:rsidR="00F90834" w:rsidRPr="0043255F" w:rsidRDefault="00F90834" w:rsidP="00F90834">
            <w:pPr>
              <w:rPr>
                <w:lang w:val="ru-RU"/>
              </w:rPr>
            </w:pPr>
            <w:r w:rsidRPr="00A60170">
              <w:rPr>
                <w:rFonts w:eastAsia="Calibri"/>
                <w:lang w:val="lt-LT" w:bidi="lt-LT"/>
              </w:rPr>
              <w:t>2. Patvirtiname, kad skaitmeninės dokumentų kopijos ir e. paštu pateikti duomenys yra teisingi</w:t>
            </w:r>
            <w:r w:rsidRPr="00A60170">
              <w:rPr>
                <w:lang w:val="lt-LT" w:bidi="lt-LT"/>
              </w:rPr>
              <w:t>.</w:t>
            </w:r>
          </w:p>
        </w:tc>
        <w:tc>
          <w:tcPr>
            <w:tcW w:w="4765" w:type="dxa"/>
          </w:tcPr>
          <w:p w14:paraId="656A52B3" w14:textId="0FDF6354" w:rsidR="00F90834" w:rsidRPr="003B3AEB" w:rsidRDefault="00F90834" w:rsidP="00F90834">
            <w:pPr>
              <w:rPr>
                <w:rFonts w:eastAsia="Calibri"/>
                <w:lang w:val="uk-UA" w:bidi="lt-LT"/>
              </w:rPr>
            </w:pPr>
            <w:r w:rsidRPr="003B3AEB">
              <w:rPr>
                <w:lang w:val="uk-UA"/>
              </w:rPr>
              <w:t>2. Цим ми підтверджуємо, що цифрові копії документів, а також дані, надані електронною поштою, є достовірними.</w:t>
            </w:r>
          </w:p>
        </w:tc>
      </w:tr>
      <w:tr w:rsidR="00F90834" w:rsidRPr="00DB67A3" w14:paraId="5BF48C0E" w14:textId="62C535A4" w:rsidTr="00020074">
        <w:tc>
          <w:tcPr>
            <w:tcW w:w="4869" w:type="dxa"/>
          </w:tcPr>
          <w:p w14:paraId="371FD9D5" w14:textId="69DD5C2B" w:rsidR="00F90834" w:rsidRPr="0043255F" w:rsidRDefault="00F90834" w:rsidP="00F90834">
            <w:pPr>
              <w:tabs>
                <w:tab w:val="left" w:pos="284"/>
              </w:tabs>
              <w:jc w:val="both"/>
              <w:rPr>
                <w:lang w:val="ru-RU"/>
              </w:rPr>
            </w:pPr>
            <w:r w:rsidRPr="00A60170">
              <w:rPr>
                <w:lang w:val="lt-LT" w:bidi="lt-LT"/>
              </w:rPr>
              <w:t xml:space="preserve">3. Savo pasiūlymą teikiame laikydamiesi </w:t>
            </w:r>
            <w:r w:rsidR="00014DC9">
              <w:rPr>
                <w:lang w:val="lt-LT" w:bidi="lt-LT"/>
              </w:rPr>
              <w:t>pirkimo sąlygose</w:t>
            </w:r>
            <w:r w:rsidRPr="00A60170">
              <w:rPr>
                <w:lang w:val="lt-LT" w:bidi="lt-LT"/>
              </w:rPr>
              <w:t xml:space="preserve"> ir jų prieduose nustatytų sąlygų. </w:t>
            </w:r>
          </w:p>
        </w:tc>
        <w:tc>
          <w:tcPr>
            <w:tcW w:w="4765" w:type="dxa"/>
          </w:tcPr>
          <w:p w14:paraId="42A7CFD6" w14:textId="07F25886" w:rsidR="00F90834" w:rsidRPr="003B3AEB" w:rsidRDefault="00F90834" w:rsidP="00F90834">
            <w:pPr>
              <w:tabs>
                <w:tab w:val="left" w:pos="284"/>
              </w:tabs>
              <w:jc w:val="both"/>
              <w:rPr>
                <w:lang w:val="uk-UA" w:bidi="lt-LT"/>
              </w:rPr>
            </w:pPr>
            <w:r w:rsidRPr="003B3AEB">
              <w:rPr>
                <w:lang w:val="uk-UA"/>
              </w:rPr>
              <w:t xml:space="preserve">3. Відповідно до умов, викладених у Закупівельній документації та додатках до неї, ми представляємо нашу пропозицію. </w:t>
            </w:r>
          </w:p>
        </w:tc>
      </w:tr>
      <w:tr w:rsidR="00F90834" w:rsidRPr="00DB67A3" w14:paraId="5B53BDAD" w14:textId="2E53C4E3" w:rsidTr="00020074">
        <w:tc>
          <w:tcPr>
            <w:tcW w:w="4869" w:type="dxa"/>
          </w:tcPr>
          <w:p w14:paraId="0740C860" w14:textId="347ACA37" w:rsidR="00F90834" w:rsidRPr="0043255F" w:rsidRDefault="000A5E8D" w:rsidP="00F90834">
            <w:pPr>
              <w:jc w:val="both"/>
              <w:rPr>
                <w:lang w:val="ru-RU"/>
              </w:rPr>
            </w:pPr>
            <w:r>
              <w:rPr>
                <w:lang w:val="lt-LT" w:bidi="lt-LT"/>
              </w:rPr>
              <w:t>4</w:t>
            </w:r>
            <w:r w:rsidR="00F90834" w:rsidRPr="00A60170">
              <w:rPr>
                <w:lang w:val="lt-LT" w:bidi="lt-LT"/>
              </w:rPr>
              <w:t xml:space="preserve">. Pateikdami šį pasiūlymą, patvirtiname, kad atitinkame visus </w:t>
            </w:r>
            <w:r w:rsidR="00014DC9">
              <w:rPr>
                <w:lang w:val="lt-LT" w:bidi="lt-LT"/>
              </w:rPr>
              <w:t>pirkimo sąlygose</w:t>
            </w:r>
            <w:r w:rsidR="00F90834" w:rsidRPr="00A60170">
              <w:rPr>
                <w:lang w:val="lt-LT" w:bidi="lt-LT"/>
              </w:rPr>
              <w:t xml:space="preserve"> nustatytus kvalifikacinius reikalavimus ir jei mūsų pasiūlymas bus pripažintas laimėjusiu pirkimą, galėsime pateikti tai patvirtinančius dokumentus.</w:t>
            </w:r>
          </w:p>
        </w:tc>
        <w:tc>
          <w:tcPr>
            <w:tcW w:w="4765" w:type="dxa"/>
          </w:tcPr>
          <w:p w14:paraId="5EB5178C" w14:textId="32F95E42" w:rsidR="00F90834" w:rsidRPr="003B3AEB" w:rsidRDefault="000A5E8D" w:rsidP="00F90834">
            <w:pPr>
              <w:jc w:val="both"/>
              <w:rPr>
                <w:lang w:val="uk-UA" w:bidi="lt-LT"/>
              </w:rPr>
            </w:pPr>
            <w:r w:rsidRPr="003B3AEB">
              <w:rPr>
                <w:lang w:val="uk-UA"/>
              </w:rPr>
              <w:t>4</w:t>
            </w:r>
            <w:r w:rsidR="00F90834" w:rsidRPr="003B3AEB">
              <w:rPr>
                <w:lang w:val="uk-UA"/>
              </w:rPr>
              <w:t>. Відправляючи дану тендерну заявку, ми підтверджуємо, що відповідаємо всім кваліфікаційним вимогам, викладеним в Закупівельній документації, і що в разі, якщо наша тендерна заявка буде визнана переможною в рамках закупівлі, ми зможемо надати підтверджуючі документи.</w:t>
            </w:r>
          </w:p>
        </w:tc>
      </w:tr>
      <w:tr w:rsidR="00F90834" w:rsidRPr="00DB67A3" w14:paraId="44C9BA86" w14:textId="4B2B7551" w:rsidTr="00020074">
        <w:tc>
          <w:tcPr>
            <w:tcW w:w="4869" w:type="dxa"/>
          </w:tcPr>
          <w:p w14:paraId="36A07588" w14:textId="08535B3A" w:rsidR="00F90834" w:rsidRPr="00A42AE9" w:rsidRDefault="000A5E8D" w:rsidP="00F90834">
            <w:pPr>
              <w:pStyle w:val="ListParagraph"/>
              <w:tabs>
                <w:tab w:val="left" w:pos="284"/>
              </w:tabs>
              <w:ind w:left="0"/>
              <w:jc w:val="both"/>
              <w:rPr>
                <w:lang w:val="pt-PT"/>
              </w:rPr>
            </w:pPr>
            <w:r>
              <w:rPr>
                <w:lang w:val="lt-LT" w:bidi="lt-LT"/>
              </w:rPr>
              <w:t>5</w:t>
            </w:r>
            <w:r w:rsidR="00F90834" w:rsidRPr="00A60170">
              <w:rPr>
                <w:lang w:val="lt-LT" w:bidi="lt-LT"/>
              </w:rPr>
              <w:t>. Patvirtiname, kad visa pasiūlyme pateikta informacija yra teisinga.</w:t>
            </w:r>
          </w:p>
        </w:tc>
        <w:tc>
          <w:tcPr>
            <w:tcW w:w="4765" w:type="dxa"/>
          </w:tcPr>
          <w:p w14:paraId="5D408635" w14:textId="00673350" w:rsidR="00F90834" w:rsidRPr="003B3AEB" w:rsidRDefault="000A5E8D" w:rsidP="00F90834">
            <w:pPr>
              <w:pStyle w:val="ListParagraph"/>
              <w:tabs>
                <w:tab w:val="left" w:pos="284"/>
              </w:tabs>
              <w:ind w:left="0"/>
              <w:jc w:val="both"/>
              <w:rPr>
                <w:lang w:val="uk-UA" w:bidi="lt-LT"/>
              </w:rPr>
            </w:pPr>
            <w:r w:rsidRPr="003B3AEB">
              <w:rPr>
                <w:lang w:val="uk-UA"/>
              </w:rPr>
              <w:t>5</w:t>
            </w:r>
            <w:r w:rsidR="00F90834" w:rsidRPr="003B3AEB">
              <w:rPr>
                <w:lang w:val="uk-UA"/>
              </w:rPr>
              <w:t>. Цим ми підтверджуємо, що вся інформація, представлена в тендерній заявці, достовірна.</w:t>
            </w:r>
          </w:p>
        </w:tc>
      </w:tr>
    </w:tbl>
    <w:p w14:paraId="0452F69E" w14:textId="77777777" w:rsidR="00AB4B34" w:rsidRPr="00F90834" w:rsidRDefault="00AB4B34" w:rsidP="00E47866">
      <w:pPr>
        <w:pStyle w:val="ListParagraph"/>
        <w:tabs>
          <w:tab w:val="left" w:pos="284"/>
        </w:tabs>
        <w:ind w:left="0"/>
        <w:jc w:val="both"/>
        <w:rPr>
          <w:lang w:val="ru-RU"/>
        </w:rPr>
      </w:pPr>
    </w:p>
    <w:p w14:paraId="7DCBC8B0" w14:textId="7E72E06B" w:rsidR="001D703F" w:rsidRDefault="00E47866" w:rsidP="00E47866">
      <w:pPr>
        <w:jc w:val="both"/>
        <w:rPr>
          <w:lang w:val="lt-LT" w:bidi="lt-LT"/>
        </w:rPr>
      </w:pPr>
      <w:r w:rsidRPr="00990D3A">
        <w:rPr>
          <w:lang w:val="lt-LT" w:bidi="lt-LT"/>
        </w:rPr>
        <w:t>7. Mūsų siūlomų darbų kaina yra tokia:</w:t>
      </w:r>
      <w:r w:rsidR="00A444F7">
        <w:rPr>
          <w:lang w:val="lt-LT" w:bidi="lt-LT"/>
        </w:rPr>
        <w:t>/</w:t>
      </w:r>
      <w:r w:rsidR="00A444F7" w:rsidRPr="00A444F7">
        <w:rPr>
          <w:lang w:val="ru-RU"/>
        </w:rPr>
        <w:t xml:space="preserve"> </w:t>
      </w:r>
      <w:proofErr w:type="spellStart"/>
      <w:r w:rsidR="00A444F7" w:rsidRPr="00A444F7">
        <w:rPr>
          <w:lang w:val="lt-LT" w:bidi="lt-LT"/>
        </w:rPr>
        <w:t>Ціни</w:t>
      </w:r>
      <w:proofErr w:type="spellEnd"/>
      <w:r w:rsidR="00A444F7" w:rsidRPr="00A444F7">
        <w:rPr>
          <w:lang w:val="lt-LT" w:bidi="lt-LT"/>
        </w:rPr>
        <w:t xml:space="preserve"> </w:t>
      </w:r>
      <w:proofErr w:type="spellStart"/>
      <w:r w:rsidR="00A444F7" w:rsidRPr="00A444F7">
        <w:rPr>
          <w:lang w:val="lt-LT" w:bidi="lt-LT"/>
        </w:rPr>
        <w:t>на</w:t>
      </w:r>
      <w:proofErr w:type="spellEnd"/>
      <w:r w:rsidR="00A444F7" w:rsidRPr="00A444F7">
        <w:rPr>
          <w:lang w:val="lt-LT" w:bidi="lt-LT"/>
        </w:rPr>
        <w:t xml:space="preserve"> </w:t>
      </w:r>
      <w:proofErr w:type="spellStart"/>
      <w:r w:rsidR="00A444F7" w:rsidRPr="00A444F7">
        <w:rPr>
          <w:lang w:val="lt-LT" w:bidi="lt-LT"/>
        </w:rPr>
        <w:t>пропоновані</w:t>
      </w:r>
      <w:proofErr w:type="spellEnd"/>
      <w:r w:rsidR="00A444F7" w:rsidRPr="00A444F7">
        <w:rPr>
          <w:lang w:val="lt-LT" w:bidi="lt-LT"/>
        </w:rPr>
        <w:t xml:space="preserve"> </w:t>
      </w:r>
      <w:proofErr w:type="spellStart"/>
      <w:r w:rsidR="00A444F7" w:rsidRPr="00A444F7">
        <w:rPr>
          <w:lang w:val="lt-LT" w:bidi="lt-LT"/>
        </w:rPr>
        <w:t>нами</w:t>
      </w:r>
      <w:proofErr w:type="spellEnd"/>
      <w:r w:rsidR="00A444F7" w:rsidRPr="00A444F7">
        <w:rPr>
          <w:lang w:val="lt-LT" w:bidi="lt-LT"/>
        </w:rPr>
        <w:t xml:space="preserve"> </w:t>
      </w:r>
      <w:proofErr w:type="spellStart"/>
      <w:r w:rsidR="00A444F7" w:rsidRPr="00A444F7">
        <w:rPr>
          <w:lang w:val="lt-LT" w:bidi="lt-LT"/>
        </w:rPr>
        <w:t>роботи</w:t>
      </w:r>
      <w:proofErr w:type="spellEnd"/>
      <w:r w:rsidR="00A444F7" w:rsidRPr="00A444F7">
        <w:rPr>
          <w:lang w:val="lt-LT" w:bidi="lt-LT"/>
        </w:rPr>
        <w:t xml:space="preserve"> </w:t>
      </w:r>
      <w:proofErr w:type="spellStart"/>
      <w:r w:rsidR="00A444F7" w:rsidRPr="00A444F7">
        <w:rPr>
          <w:lang w:val="lt-LT" w:bidi="lt-LT"/>
        </w:rPr>
        <w:t>наступні</w:t>
      </w:r>
      <w:proofErr w:type="spellEnd"/>
      <w:r w:rsidR="00A444F7" w:rsidRPr="00A444F7">
        <w:rPr>
          <w:lang w:val="lt-LT" w:bidi="lt-LT"/>
        </w:rPr>
        <w:t>:</w:t>
      </w:r>
    </w:p>
    <w:tbl>
      <w:tblPr>
        <w:tblStyle w:val="TableGrid"/>
        <w:tblW w:w="9634" w:type="dxa"/>
        <w:tblLook w:val="04A0" w:firstRow="1" w:lastRow="0" w:firstColumn="1" w:lastColumn="0" w:noHBand="0" w:noVBand="1"/>
      </w:tblPr>
      <w:tblGrid>
        <w:gridCol w:w="632"/>
        <w:gridCol w:w="6876"/>
        <w:gridCol w:w="2126"/>
      </w:tblGrid>
      <w:tr w:rsidR="00CF146C" w:rsidRPr="00E35F88" w14:paraId="7B42FF5F" w14:textId="77777777" w:rsidTr="0043255F">
        <w:tc>
          <w:tcPr>
            <w:tcW w:w="632" w:type="dxa"/>
          </w:tcPr>
          <w:p w14:paraId="0DDEF81C" w14:textId="4ACFB1E8" w:rsidR="00CF146C" w:rsidRPr="0043255F" w:rsidRDefault="00CF146C" w:rsidP="0043255F">
            <w:pPr>
              <w:jc w:val="center"/>
              <w:rPr>
                <w:b/>
                <w:bCs/>
                <w:sz w:val="22"/>
                <w:szCs w:val="22"/>
                <w:lang w:val="en-US"/>
              </w:rPr>
            </w:pPr>
            <w:r w:rsidRPr="0043255F">
              <w:rPr>
                <w:b/>
                <w:bCs/>
                <w:sz w:val="22"/>
                <w:szCs w:val="22"/>
                <w:lang w:val="lt-LT" w:bidi="lt-LT"/>
              </w:rPr>
              <w:t>Eil. Nr./</w:t>
            </w:r>
            <w:r w:rsidRPr="0043255F">
              <w:rPr>
                <w:b/>
                <w:bCs/>
              </w:rPr>
              <w:t xml:space="preserve"> </w:t>
            </w:r>
            <w:r w:rsidRPr="0043255F">
              <w:rPr>
                <w:b/>
                <w:bCs/>
                <w:sz w:val="22"/>
                <w:szCs w:val="22"/>
                <w:lang w:val="lt-LT" w:bidi="lt-LT"/>
              </w:rPr>
              <w:t>№</w:t>
            </w:r>
          </w:p>
        </w:tc>
        <w:tc>
          <w:tcPr>
            <w:tcW w:w="6876" w:type="dxa"/>
          </w:tcPr>
          <w:p w14:paraId="3DE0FA80" w14:textId="388246C5" w:rsidR="00CF146C" w:rsidRPr="0043255F" w:rsidRDefault="00CF146C" w:rsidP="0043255F">
            <w:pPr>
              <w:jc w:val="center"/>
              <w:rPr>
                <w:b/>
                <w:bCs/>
                <w:sz w:val="22"/>
                <w:szCs w:val="22"/>
                <w:lang w:val="en-US"/>
              </w:rPr>
            </w:pPr>
            <w:r w:rsidRPr="0043255F">
              <w:rPr>
                <w:b/>
                <w:bCs/>
                <w:sz w:val="22"/>
                <w:szCs w:val="22"/>
                <w:lang w:val="lt-LT" w:bidi="lt-LT"/>
              </w:rPr>
              <w:t>Darbai/</w:t>
            </w:r>
            <w:r w:rsidRPr="0043255F">
              <w:rPr>
                <w:b/>
                <w:bCs/>
              </w:rPr>
              <w:t xml:space="preserve"> </w:t>
            </w:r>
            <w:proofErr w:type="spellStart"/>
            <w:r w:rsidRPr="0043255F">
              <w:rPr>
                <w:b/>
                <w:bCs/>
                <w:sz w:val="22"/>
                <w:szCs w:val="22"/>
                <w:lang w:val="lt-LT" w:bidi="lt-LT"/>
              </w:rPr>
              <w:t>Роботи</w:t>
            </w:r>
            <w:proofErr w:type="spellEnd"/>
          </w:p>
        </w:tc>
        <w:tc>
          <w:tcPr>
            <w:tcW w:w="2126" w:type="dxa"/>
          </w:tcPr>
          <w:p w14:paraId="7AF6E068" w14:textId="75756648" w:rsidR="00CF146C" w:rsidRPr="0043255F" w:rsidRDefault="00CF146C" w:rsidP="0043255F">
            <w:pPr>
              <w:ind w:left="40" w:right="40"/>
              <w:jc w:val="center"/>
              <w:rPr>
                <w:b/>
                <w:bCs/>
                <w:sz w:val="22"/>
                <w:szCs w:val="22"/>
                <w:lang w:val="lt-LT" w:bidi="lt-LT"/>
              </w:rPr>
            </w:pPr>
            <w:r w:rsidRPr="0043255F">
              <w:rPr>
                <w:b/>
                <w:bCs/>
                <w:sz w:val="22"/>
                <w:szCs w:val="22"/>
                <w:lang w:val="lt-LT" w:bidi="lt-LT"/>
              </w:rPr>
              <w:t xml:space="preserve">Bendra kaina, </w:t>
            </w:r>
          </w:p>
          <w:p w14:paraId="6C0BE2CD" w14:textId="7C62A86D" w:rsidR="00CF146C" w:rsidRPr="0043255F" w:rsidRDefault="00CF146C" w:rsidP="0043255F">
            <w:pPr>
              <w:ind w:left="40" w:right="40"/>
              <w:jc w:val="center"/>
              <w:rPr>
                <w:b/>
                <w:bCs/>
                <w:sz w:val="22"/>
                <w:szCs w:val="22"/>
                <w:lang w:val="lt-LT"/>
              </w:rPr>
            </w:pPr>
            <w:r w:rsidRPr="0043255F">
              <w:rPr>
                <w:b/>
                <w:bCs/>
                <w:sz w:val="22"/>
                <w:szCs w:val="22"/>
                <w:lang w:val="lt-LT" w:bidi="lt-LT"/>
              </w:rPr>
              <w:t xml:space="preserve">Eur be PVM/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xml:space="preserve">, </w:t>
            </w:r>
            <w:proofErr w:type="spellStart"/>
            <w:r w:rsidRPr="0043255F">
              <w:rPr>
                <w:b/>
                <w:bCs/>
                <w:sz w:val="22"/>
                <w:szCs w:val="22"/>
                <w:lang w:val="lt-LT" w:bidi="lt-LT"/>
              </w:rPr>
              <w:t>без</w:t>
            </w:r>
            <w:proofErr w:type="spellEnd"/>
            <w:r w:rsidRPr="0043255F">
              <w:rPr>
                <w:b/>
                <w:bCs/>
                <w:sz w:val="22"/>
                <w:szCs w:val="22"/>
                <w:lang w:val="lt-LT" w:bidi="lt-LT"/>
              </w:rPr>
              <w:t xml:space="preserve"> ПДВ</w:t>
            </w:r>
          </w:p>
        </w:tc>
      </w:tr>
      <w:tr w:rsidR="00CF146C" w:rsidRPr="00990D3A" w14:paraId="4318011C" w14:textId="77777777" w:rsidTr="0043255F">
        <w:trPr>
          <w:trHeight w:val="255"/>
        </w:trPr>
        <w:tc>
          <w:tcPr>
            <w:tcW w:w="632" w:type="dxa"/>
          </w:tcPr>
          <w:p w14:paraId="544BE110" w14:textId="77777777" w:rsidR="00CF146C" w:rsidRPr="00990D3A" w:rsidRDefault="00CF146C" w:rsidP="00CF146C">
            <w:pPr>
              <w:jc w:val="center"/>
              <w:rPr>
                <w:i/>
                <w:sz w:val="22"/>
                <w:szCs w:val="22"/>
                <w:lang w:val="en-US"/>
              </w:rPr>
            </w:pPr>
            <w:r w:rsidRPr="00990D3A">
              <w:rPr>
                <w:i/>
                <w:sz w:val="22"/>
                <w:szCs w:val="22"/>
                <w:lang w:val="lt-LT" w:bidi="lt-LT"/>
              </w:rPr>
              <w:t>1</w:t>
            </w:r>
          </w:p>
        </w:tc>
        <w:tc>
          <w:tcPr>
            <w:tcW w:w="6876" w:type="dxa"/>
          </w:tcPr>
          <w:p w14:paraId="7E05FEE5" w14:textId="77777777" w:rsidR="00CF146C" w:rsidRPr="00990D3A" w:rsidRDefault="00CF146C" w:rsidP="00CF146C">
            <w:pPr>
              <w:jc w:val="center"/>
              <w:rPr>
                <w:i/>
                <w:sz w:val="22"/>
                <w:szCs w:val="22"/>
                <w:lang w:val="en-US"/>
              </w:rPr>
            </w:pPr>
            <w:r w:rsidRPr="00990D3A">
              <w:rPr>
                <w:i/>
                <w:sz w:val="22"/>
                <w:szCs w:val="22"/>
                <w:lang w:val="lt-LT" w:bidi="lt-LT"/>
              </w:rPr>
              <w:t>2</w:t>
            </w:r>
          </w:p>
        </w:tc>
        <w:tc>
          <w:tcPr>
            <w:tcW w:w="2126" w:type="dxa"/>
          </w:tcPr>
          <w:p w14:paraId="4710A076" w14:textId="7675FE5C" w:rsidR="00CF146C" w:rsidRPr="00990D3A" w:rsidRDefault="00CF146C" w:rsidP="00CF146C">
            <w:pPr>
              <w:jc w:val="center"/>
              <w:rPr>
                <w:i/>
                <w:sz w:val="22"/>
                <w:szCs w:val="22"/>
                <w:lang w:val="en-US"/>
              </w:rPr>
            </w:pPr>
            <w:r w:rsidRPr="00990D3A">
              <w:rPr>
                <w:i/>
                <w:sz w:val="22"/>
                <w:szCs w:val="22"/>
                <w:lang w:val="lt-LT" w:bidi="lt-LT"/>
              </w:rPr>
              <w:t>3</w:t>
            </w:r>
          </w:p>
        </w:tc>
      </w:tr>
      <w:tr w:rsidR="00CF146C" w:rsidRPr="00DB67A3" w14:paraId="4252C673" w14:textId="77777777" w:rsidTr="0043255F">
        <w:tc>
          <w:tcPr>
            <w:tcW w:w="632" w:type="dxa"/>
          </w:tcPr>
          <w:p w14:paraId="361C8266" w14:textId="32363D5A" w:rsidR="00CF146C" w:rsidRDefault="00236B6C" w:rsidP="0043255F">
            <w:pPr>
              <w:jc w:val="center"/>
              <w:rPr>
                <w:sz w:val="22"/>
                <w:szCs w:val="22"/>
                <w:lang w:val="lt-LT" w:bidi="lt-LT"/>
              </w:rPr>
            </w:pPr>
            <w:r>
              <w:rPr>
                <w:sz w:val="22"/>
                <w:szCs w:val="22"/>
                <w:lang w:val="lt-LT" w:bidi="lt-LT"/>
              </w:rPr>
              <w:t>1</w:t>
            </w:r>
            <w:r w:rsidR="00CF146C">
              <w:rPr>
                <w:sz w:val="22"/>
                <w:szCs w:val="22"/>
                <w:lang w:val="lt-LT" w:bidi="lt-LT"/>
              </w:rPr>
              <w:t>.</w:t>
            </w:r>
          </w:p>
        </w:tc>
        <w:tc>
          <w:tcPr>
            <w:tcW w:w="6876" w:type="dxa"/>
          </w:tcPr>
          <w:p w14:paraId="7EC3504D" w14:textId="40AECB92" w:rsidR="00CF146C" w:rsidRPr="00953F86" w:rsidRDefault="00CF146C" w:rsidP="0043255F">
            <w:pPr>
              <w:jc w:val="both"/>
              <w:rPr>
                <w:lang w:val="lt-LT"/>
              </w:rPr>
            </w:pPr>
            <w:r w:rsidRPr="00953F86">
              <w:rPr>
                <w:lang w:val="lt-LT"/>
              </w:rPr>
              <w:t>Rangos darbai vadovaujantis Technine specifikacija (1 priedas)</w:t>
            </w:r>
            <w:r w:rsidR="00B35EDD" w:rsidRPr="00953F86">
              <w:rPr>
                <w:lang w:val="lt-LT"/>
              </w:rPr>
              <w:t xml:space="preserve">/ </w:t>
            </w:r>
            <w:proofErr w:type="spellStart"/>
            <w:r w:rsidR="00B35EDD" w:rsidRPr="00953F86">
              <w:rPr>
                <w:lang w:val="lt-LT"/>
              </w:rPr>
              <w:t>Виконання</w:t>
            </w:r>
            <w:proofErr w:type="spellEnd"/>
            <w:r w:rsidR="00B35EDD" w:rsidRPr="00953F86">
              <w:rPr>
                <w:lang w:val="lt-LT"/>
              </w:rPr>
              <w:t xml:space="preserve"> </w:t>
            </w:r>
            <w:proofErr w:type="spellStart"/>
            <w:r w:rsidR="00B35EDD" w:rsidRPr="00953F86">
              <w:rPr>
                <w:lang w:val="lt-LT"/>
              </w:rPr>
              <w:t>робіт</w:t>
            </w:r>
            <w:proofErr w:type="spellEnd"/>
            <w:r w:rsidR="00B35EDD" w:rsidRPr="00953F86">
              <w:rPr>
                <w:lang w:val="lt-LT"/>
              </w:rPr>
              <w:t xml:space="preserve"> </w:t>
            </w:r>
            <w:proofErr w:type="spellStart"/>
            <w:r w:rsidR="00B35EDD" w:rsidRPr="00953F86">
              <w:rPr>
                <w:lang w:val="lt-LT"/>
              </w:rPr>
              <w:t>відповідно</w:t>
            </w:r>
            <w:proofErr w:type="spellEnd"/>
            <w:r w:rsidR="00B35EDD" w:rsidRPr="00953F86">
              <w:rPr>
                <w:lang w:val="lt-LT"/>
              </w:rPr>
              <w:t xml:space="preserve"> </w:t>
            </w:r>
            <w:proofErr w:type="spellStart"/>
            <w:r w:rsidR="00B35EDD" w:rsidRPr="00953F86">
              <w:rPr>
                <w:lang w:val="lt-LT"/>
              </w:rPr>
              <w:t>до</w:t>
            </w:r>
            <w:proofErr w:type="spellEnd"/>
            <w:r w:rsidR="00B35EDD" w:rsidRPr="00953F86">
              <w:rPr>
                <w:lang w:val="lt-LT"/>
              </w:rPr>
              <w:t xml:space="preserve"> </w:t>
            </w:r>
            <w:proofErr w:type="spellStart"/>
            <w:r w:rsidR="00B35EDD" w:rsidRPr="00953F86">
              <w:rPr>
                <w:lang w:val="lt-LT"/>
              </w:rPr>
              <w:t>Технічної</w:t>
            </w:r>
            <w:proofErr w:type="spellEnd"/>
            <w:r w:rsidR="00B35EDD" w:rsidRPr="00953F86">
              <w:rPr>
                <w:lang w:val="lt-LT"/>
              </w:rPr>
              <w:t xml:space="preserve"> </w:t>
            </w:r>
            <w:proofErr w:type="spellStart"/>
            <w:r w:rsidR="00B35EDD" w:rsidRPr="00953F86">
              <w:rPr>
                <w:lang w:val="lt-LT"/>
              </w:rPr>
              <w:t>специфікації</w:t>
            </w:r>
            <w:proofErr w:type="spellEnd"/>
            <w:r w:rsidR="00B35EDD" w:rsidRPr="00953F86">
              <w:rPr>
                <w:lang w:val="lt-LT"/>
              </w:rPr>
              <w:t xml:space="preserve"> (</w:t>
            </w:r>
            <w:proofErr w:type="spellStart"/>
            <w:r w:rsidR="00B35EDD" w:rsidRPr="00953F86">
              <w:rPr>
                <w:lang w:val="lt-LT"/>
              </w:rPr>
              <w:t>Додаток</w:t>
            </w:r>
            <w:proofErr w:type="spellEnd"/>
            <w:r w:rsidR="00B35EDD" w:rsidRPr="00953F86">
              <w:rPr>
                <w:lang w:val="lt-LT"/>
              </w:rPr>
              <w:t xml:space="preserve"> 1)</w:t>
            </w:r>
          </w:p>
        </w:tc>
        <w:tc>
          <w:tcPr>
            <w:tcW w:w="2126" w:type="dxa"/>
          </w:tcPr>
          <w:p w14:paraId="25ECA498" w14:textId="77777777" w:rsidR="00CF146C" w:rsidRPr="00953F86" w:rsidRDefault="00CF146C" w:rsidP="0043255F">
            <w:pPr>
              <w:jc w:val="both"/>
              <w:rPr>
                <w:sz w:val="22"/>
                <w:szCs w:val="22"/>
                <w:lang w:val="lt-LT"/>
              </w:rPr>
            </w:pPr>
          </w:p>
        </w:tc>
      </w:tr>
      <w:tr w:rsidR="00CF146C" w:rsidRPr="00DB67A3" w14:paraId="2C401134" w14:textId="77777777" w:rsidTr="00C72AF1">
        <w:tc>
          <w:tcPr>
            <w:tcW w:w="7508" w:type="dxa"/>
            <w:gridSpan w:val="2"/>
          </w:tcPr>
          <w:p w14:paraId="05D1DDD5" w14:textId="0E9F2CC1" w:rsidR="00CF146C" w:rsidRPr="0043255F" w:rsidRDefault="00CF146C" w:rsidP="0043255F">
            <w:pPr>
              <w:ind w:left="37" w:right="40"/>
              <w:jc w:val="right"/>
              <w:rPr>
                <w:b/>
                <w:bCs/>
                <w:sz w:val="22"/>
                <w:szCs w:val="22"/>
                <w:lang w:val="lt-LT" w:bidi="lt-LT"/>
              </w:rPr>
            </w:pPr>
            <w:r w:rsidRPr="0043255F">
              <w:rPr>
                <w:b/>
                <w:bCs/>
                <w:sz w:val="22"/>
                <w:szCs w:val="22"/>
                <w:lang w:val="lt-LT" w:bidi="lt-LT"/>
              </w:rPr>
              <w:t xml:space="preserve">Bendra kaina, Eur be PVM/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xml:space="preserve">, </w:t>
            </w:r>
            <w:proofErr w:type="spellStart"/>
            <w:r w:rsidRPr="0043255F">
              <w:rPr>
                <w:b/>
                <w:bCs/>
                <w:sz w:val="22"/>
                <w:szCs w:val="22"/>
                <w:lang w:val="lt-LT" w:bidi="lt-LT"/>
              </w:rPr>
              <w:t>без</w:t>
            </w:r>
            <w:proofErr w:type="spellEnd"/>
            <w:r w:rsidRPr="0043255F">
              <w:rPr>
                <w:b/>
                <w:bCs/>
                <w:sz w:val="22"/>
                <w:szCs w:val="22"/>
                <w:lang w:val="lt-LT" w:bidi="lt-LT"/>
              </w:rPr>
              <w:t xml:space="preserve"> ПДВ</w:t>
            </w:r>
          </w:p>
        </w:tc>
        <w:tc>
          <w:tcPr>
            <w:tcW w:w="2126" w:type="dxa"/>
          </w:tcPr>
          <w:p w14:paraId="5F37F604" w14:textId="77777777" w:rsidR="00CF146C" w:rsidRPr="00953F86" w:rsidRDefault="00CF146C" w:rsidP="0043255F">
            <w:pPr>
              <w:jc w:val="both"/>
              <w:rPr>
                <w:sz w:val="22"/>
                <w:szCs w:val="22"/>
                <w:lang w:val="lt-LT"/>
              </w:rPr>
            </w:pPr>
          </w:p>
        </w:tc>
      </w:tr>
      <w:tr w:rsidR="00CF146C" w:rsidRPr="00990D3A" w14:paraId="1E01496B" w14:textId="77777777" w:rsidTr="00C72AF1">
        <w:tc>
          <w:tcPr>
            <w:tcW w:w="7508" w:type="dxa"/>
            <w:gridSpan w:val="2"/>
          </w:tcPr>
          <w:p w14:paraId="395F1EDD" w14:textId="4BA10426" w:rsidR="00CF146C" w:rsidRPr="0043255F" w:rsidRDefault="00CF146C" w:rsidP="0043255F">
            <w:pPr>
              <w:jc w:val="right"/>
              <w:rPr>
                <w:b/>
                <w:bCs/>
                <w:lang w:val="en-US"/>
              </w:rPr>
            </w:pPr>
            <w:r w:rsidRPr="0043255F">
              <w:rPr>
                <w:b/>
                <w:bCs/>
                <w:sz w:val="22"/>
                <w:szCs w:val="22"/>
                <w:lang w:val="lt-LT" w:bidi="lt-LT"/>
              </w:rPr>
              <w:t>PVM tarifas/</w:t>
            </w:r>
            <w:r w:rsidRPr="0043255F">
              <w:rPr>
                <w:b/>
                <w:bCs/>
              </w:rPr>
              <w:t xml:space="preserve"> </w:t>
            </w:r>
            <w:proofErr w:type="spellStart"/>
            <w:r w:rsidRPr="0043255F">
              <w:rPr>
                <w:b/>
                <w:bCs/>
                <w:sz w:val="22"/>
                <w:szCs w:val="22"/>
                <w:lang w:val="lt-LT" w:bidi="lt-LT"/>
              </w:rPr>
              <w:t>Ставка</w:t>
            </w:r>
            <w:proofErr w:type="spellEnd"/>
            <w:r w:rsidRPr="0043255F">
              <w:rPr>
                <w:b/>
                <w:bCs/>
                <w:sz w:val="22"/>
                <w:szCs w:val="22"/>
                <w:lang w:val="lt-LT" w:bidi="lt-LT"/>
              </w:rPr>
              <w:t xml:space="preserve"> ПДВ</w:t>
            </w:r>
          </w:p>
        </w:tc>
        <w:tc>
          <w:tcPr>
            <w:tcW w:w="2126" w:type="dxa"/>
          </w:tcPr>
          <w:p w14:paraId="112FE6AB" w14:textId="7B2DBD19" w:rsidR="00CF146C" w:rsidRPr="00990D3A" w:rsidRDefault="00246F1D" w:rsidP="00254880">
            <w:pPr>
              <w:jc w:val="center"/>
              <w:rPr>
                <w:sz w:val="22"/>
                <w:szCs w:val="22"/>
                <w:lang w:val="en-US"/>
              </w:rPr>
            </w:pPr>
            <w:r>
              <w:rPr>
                <w:sz w:val="22"/>
                <w:szCs w:val="22"/>
                <w:lang w:val="en-US"/>
              </w:rPr>
              <w:t>0</w:t>
            </w:r>
            <w:r>
              <w:rPr>
                <w:rStyle w:val="FootnoteReference"/>
                <w:sz w:val="22"/>
                <w:szCs w:val="22"/>
                <w:lang w:val="en-US"/>
              </w:rPr>
              <w:footnoteReference w:id="5"/>
            </w:r>
          </w:p>
        </w:tc>
      </w:tr>
      <w:tr w:rsidR="00CF146C" w:rsidRPr="00990D3A" w14:paraId="40948F6D" w14:textId="77777777" w:rsidTr="00C72AF1">
        <w:tc>
          <w:tcPr>
            <w:tcW w:w="7508" w:type="dxa"/>
            <w:gridSpan w:val="2"/>
          </w:tcPr>
          <w:p w14:paraId="0119A7B3" w14:textId="48D4F73A" w:rsidR="00CF146C" w:rsidRPr="0043255F" w:rsidRDefault="00CF146C" w:rsidP="0043255F">
            <w:pPr>
              <w:jc w:val="right"/>
              <w:rPr>
                <w:b/>
                <w:bCs/>
                <w:lang w:val="en-US"/>
              </w:rPr>
            </w:pPr>
            <w:r w:rsidRPr="0043255F">
              <w:rPr>
                <w:b/>
                <w:bCs/>
                <w:sz w:val="22"/>
                <w:szCs w:val="22"/>
                <w:lang w:val="lt-LT" w:bidi="lt-LT"/>
              </w:rPr>
              <w:t>Bendra kaina, Eur su PVM*/</w:t>
            </w:r>
            <w:r w:rsidRPr="0043255F">
              <w:rPr>
                <w:b/>
                <w:bCs/>
              </w:rPr>
              <w:t xml:space="preserve"> </w:t>
            </w:r>
            <w:proofErr w:type="spellStart"/>
            <w:r w:rsidRPr="0043255F">
              <w:rPr>
                <w:b/>
                <w:bCs/>
                <w:sz w:val="22"/>
                <w:szCs w:val="22"/>
                <w:lang w:val="lt-LT" w:bidi="lt-LT"/>
              </w:rPr>
              <w:t>Загальна</w:t>
            </w:r>
            <w:proofErr w:type="spellEnd"/>
            <w:r w:rsidRPr="0043255F">
              <w:rPr>
                <w:b/>
                <w:bCs/>
                <w:sz w:val="22"/>
                <w:szCs w:val="22"/>
                <w:lang w:val="lt-LT" w:bidi="lt-LT"/>
              </w:rPr>
              <w:t xml:space="preserve"> </w:t>
            </w:r>
            <w:proofErr w:type="spellStart"/>
            <w:r w:rsidRPr="0043255F">
              <w:rPr>
                <w:b/>
                <w:bCs/>
                <w:sz w:val="22"/>
                <w:szCs w:val="22"/>
                <w:lang w:val="lt-LT" w:bidi="lt-LT"/>
              </w:rPr>
              <w:t>ціна</w:t>
            </w:r>
            <w:proofErr w:type="spellEnd"/>
            <w:r w:rsidRPr="0043255F">
              <w:rPr>
                <w:b/>
                <w:bCs/>
                <w:sz w:val="22"/>
                <w:szCs w:val="22"/>
                <w:lang w:val="lt-LT" w:bidi="lt-LT"/>
              </w:rPr>
              <w:t xml:space="preserve">, </w:t>
            </w:r>
            <w:proofErr w:type="spellStart"/>
            <w:r w:rsidRPr="0043255F">
              <w:rPr>
                <w:b/>
                <w:bCs/>
                <w:sz w:val="22"/>
                <w:szCs w:val="22"/>
                <w:lang w:val="lt-LT" w:bidi="lt-LT"/>
              </w:rPr>
              <w:t>Євро</w:t>
            </w:r>
            <w:proofErr w:type="spellEnd"/>
            <w:r w:rsidRPr="0043255F">
              <w:rPr>
                <w:b/>
                <w:bCs/>
                <w:sz w:val="22"/>
                <w:szCs w:val="22"/>
                <w:lang w:val="lt-LT" w:bidi="lt-LT"/>
              </w:rPr>
              <w:t>, з ПДВ*</w:t>
            </w:r>
          </w:p>
        </w:tc>
        <w:tc>
          <w:tcPr>
            <w:tcW w:w="2126" w:type="dxa"/>
          </w:tcPr>
          <w:p w14:paraId="50432E95" w14:textId="77777777" w:rsidR="00CF146C" w:rsidRPr="00990D3A" w:rsidRDefault="00CF146C" w:rsidP="0043255F">
            <w:pPr>
              <w:jc w:val="both"/>
              <w:rPr>
                <w:sz w:val="22"/>
                <w:szCs w:val="22"/>
                <w:lang w:val="en-US"/>
              </w:rPr>
            </w:pPr>
          </w:p>
        </w:tc>
      </w:tr>
    </w:tbl>
    <w:p w14:paraId="4B6966A5" w14:textId="4A3CDA8C" w:rsidR="001D3BE7" w:rsidRPr="002B5189" w:rsidRDefault="00E47866" w:rsidP="00A42AE9">
      <w:pPr>
        <w:jc w:val="both"/>
        <w:rPr>
          <w:rFonts w:eastAsia="Calibri"/>
          <w:b/>
          <w:sz w:val="22"/>
          <w:szCs w:val="22"/>
          <w:lang w:val="lt-LT" w:bidi="lt-LT"/>
        </w:rPr>
      </w:pPr>
      <w:r w:rsidRPr="002B5189">
        <w:rPr>
          <w:rFonts w:eastAsia="Calibri"/>
          <w:lang w:val="lt-LT" w:bidi="lt-LT"/>
        </w:rPr>
        <w:t xml:space="preserve">* </w:t>
      </w:r>
      <w:r w:rsidR="00C06F94" w:rsidRPr="002B5189">
        <w:rPr>
          <w:rFonts w:eastAsia="Calibri"/>
          <w:b/>
          <w:sz w:val="22"/>
          <w:szCs w:val="22"/>
          <w:lang w:val="lt-LT" w:bidi="lt-LT"/>
        </w:rPr>
        <w:t>Pirkimui skirta lėšų suma</w:t>
      </w:r>
      <w:r w:rsidRPr="002B5189">
        <w:rPr>
          <w:rFonts w:eastAsia="Calibri"/>
          <w:b/>
          <w:sz w:val="22"/>
          <w:szCs w:val="22"/>
          <w:lang w:val="lt-LT" w:bidi="lt-LT"/>
        </w:rPr>
        <w:t xml:space="preserve"> </w:t>
      </w:r>
      <w:r w:rsidR="00F12D76" w:rsidRPr="002B5189">
        <w:rPr>
          <w:rFonts w:eastAsia="Calibri"/>
          <w:b/>
          <w:sz w:val="22"/>
          <w:szCs w:val="22"/>
          <w:lang w:val="lt-LT" w:bidi="lt-LT"/>
        </w:rPr>
        <w:t>–</w:t>
      </w:r>
      <w:r w:rsidR="00B81875" w:rsidRPr="002B5189">
        <w:rPr>
          <w:rFonts w:eastAsia="Calibri"/>
          <w:b/>
          <w:sz w:val="22"/>
          <w:szCs w:val="22"/>
          <w:lang w:val="lt-LT" w:bidi="lt-LT"/>
        </w:rPr>
        <w:t xml:space="preserve"> </w:t>
      </w:r>
      <w:r w:rsidR="00F871A0">
        <w:rPr>
          <w:rFonts w:eastAsia="Calibri"/>
          <w:b/>
          <w:sz w:val="22"/>
          <w:szCs w:val="22"/>
          <w:lang w:val="lt-LT" w:bidi="lt-LT"/>
        </w:rPr>
        <w:t xml:space="preserve">3 </w:t>
      </w:r>
      <w:r w:rsidR="00975788">
        <w:rPr>
          <w:rFonts w:eastAsia="Calibri"/>
          <w:b/>
          <w:sz w:val="22"/>
          <w:szCs w:val="22"/>
          <w:lang w:val="lt-LT" w:bidi="lt-LT"/>
        </w:rPr>
        <w:t>2</w:t>
      </w:r>
      <w:r w:rsidR="00F871A0">
        <w:rPr>
          <w:rFonts w:eastAsia="Calibri"/>
          <w:b/>
          <w:sz w:val="22"/>
          <w:szCs w:val="22"/>
          <w:lang w:val="lt-LT" w:bidi="lt-LT"/>
        </w:rPr>
        <w:t>00</w:t>
      </w:r>
      <w:r w:rsidR="00254880">
        <w:rPr>
          <w:rFonts w:eastAsia="Calibri"/>
          <w:b/>
          <w:sz w:val="22"/>
          <w:szCs w:val="22"/>
          <w:lang w:val="lt-LT" w:bidi="lt-LT"/>
        </w:rPr>
        <w:t> </w:t>
      </w:r>
      <w:r w:rsidR="00F871A0">
        <w:rPr>
          <w:rFonts w:eastAsia="Calibri"/>
          <w:b/>
          <w:sz w:val="22"/>
          <w:szCs w:val="22"/>
          <w:lang w:val="lt-LT" w:bidi="lt-LT"/>
        </w:rPr>
        <w:t>000</w:t>
      </w:r>
      <w:r w:rsidR="00254880">
        <w:rPr>
          <w:rFonts w:eastAsia="Calibri"/>
          <w:b/>
          <w:sz w:val="22"/>
          <w:szCs w:val="22"/>
          <w:lang w:val="lt-LT" w:bidi="lt-LT"/>
        </w:rPr>
        <w:t>,00</w:t>
      </w:r>
      <w:r w:rsidR="00C06F94" w:rsidRPr="002B5189">
        <w:rPr>
          <w:rFonts w:eastAsia="Calibri"/>
          <w:b/>
          <w:sz w:val="22"/>
          <w:szCs w:val="22"/>
          <w:lang w:val="lt-LT" w:bidi="lt-LT"/>
        </w:rPr>
        <w:t xml:space="preserve"> </w:t>
      </w:r>
      <w:r w:rsidRPr="002B5189">
        <w:rPr>
          <w:rFonts w:eastAsia="Calibri"/>
          <w:b/>
          <w:sz w:val="22"/>
          <w:szCs w:val="22"/>
          <w:lang w:val="lt-LT" w:bidi="lt-LT"/>
        </w:rPr>
        <w:t>E</w:t>
      </w:r>
      <w:r w:rsidR="00F12D76" w:rsidRPr="002B5189">
        <w:rPr>
          <w:rFonts w:eastAsia="Calibri"/>
          <w:b/>
          <w:sz w:val="22"/>
          <w:szCs w:val="22"/>
          <w:lang w:val="lt-LT" w:bidi="lt-LT"/>
        </w:rPr>
        <w:t>UR</w:t>
      </w:r>
      <w:r w:rsidRPr="002B5189">
        <w:rPr>
          <w:rFonts w:eastAsia="Calibri"/>
          <w:b/>
          <w:sz w:val="22"/>
          <w:szCs w:val="22"/>
          <w:lang w:val="lt-LT" w:bidi="lt-LT"/>
        </w:rPr>
        <w:t xml:space="preserve"> su PVM</w:t>
      </w:r>
      <w:r w:rsidRPr="002B5189">
        <w:rPr>
          <w:rFonts w:eastAsia="Calibri"/>
          <w:lang w:val="lt-LT" w:bidi="lt-LT"/>
        </w:rPr>
        <w:t>.</w:t>
      </w:r>
      <w:r w:rsidRPr="002B5189">
        <w:rPr>
          <w:rFonts w:eastAsia="Calibri"/>
          <w:b/>
          <w:sz w:val="22"/>
          <w:szCs w:val="22"/>
          <w:lang w:val="lt-LT" w:bidi="lt-LT"/>
        </w:rPr>
        <w:t xml:space="preserve"> Jei tiekėj</w:t>
      </w:r>
      <w:r w:rsidR="00F12D76" w:rsidRPr="002B5189">
        <w:rPr>
          <w:rFonts w:eastAsia="Calibri"/>
          <w:b/>
          <w:sz w:val="22"/>
          <w:szCs w:val="22"/>
          <w:lang w:val="lt-LT" w:bidi="lt-LT"/>
        </w:rPr>
        <w:t>o pasiūlyta kaina</w:t>
      </w:r>
      <w:r w:rsidRPr="002B5189">
        <w:rPr>
          <w:rFonts w:eastAsia="Calibri"/>
          <w:b/>
          <w:sz w:val="22"/>
          <w:szCs w:val="22"/>
          <w:lang w:val="lt-LT" w:bidi="lt-LT"/>
        </w:rPr>
        <w:t xml:space="preserve"> virš</w:t>
      </w:r>
      <w:r w:rsidR="00F12D76" w:rsidRPr="002B5189">
        <w:rPr>
          <w:rFonts w:eastAsia="Calibri"/>
          <w:b/>
          <w:sz w:val="22"/>
          <w:szCs w:val="22"/>
          <w:lang w:val="lt-LT" w:bidi="lt-LT"/>
        </w:rPr>
        <w:t>ys</w:t>
      </w:r>
      <w:r w:rsidRPr="002B5189">
        <w:rPr>
          <w:rFonts w:eastAsia="Calibri"/>
          <w:b/>
          <w:sz w:val="22"/>
          <w:szCs w:val="22"/>
          <w:lang w:val="lt-LT" w:bidi="lt-LT"/>
        </w:rPr>
        <w:t xml:space="preserve"> šį biudžetą, jo pasiūlymas bus atmestas</w:t>
      </w:r>
      <w:r w:rsidR="00F12D76" w:rsidRPr="002B5189">
        <w:rPr>
          <w:rFonts w:eastAsia="Calibri"/>
          <w:b/>
          <w:sz w:val="22"/>
          <w:szCs w:val="22"/>
          <w:lang w:val="lt-LT" w:bidi="lt-LT"/>
        </w:rPr>
        <w:t xml:space="preserve"> pagal 9.1.5 punktą</w:t>
      </w:r>
      <w:r w:rsidRPr="002B5189">
        <w:rPr>
          <w:rFonts w:eastAsia="Calibri"/>
          <w:b/>
          <w:sz w:val="22"/>
          <w:szCs w:val="22"/>
          <w:lang w:val="lt-LT" w:bidi="lt-LT"/>
        </w:rPr>
        <w:t>.</w:t>
      </w:r>
      <w:r w:rsidR="001D3BE7" w:rsidRPr="002B5189">
        <w:rPr>
          <w:rFonts w:eastAsia="Calibri"/>
          <w:b/>
          <w:sz w:val="22"/>
          <w:szCs w:val="22"/>
          <w:lang w:val="lt-LT" w:bidi="lt-LT"/>
        </w:rPr>
        <w:t>/</w:t>
      </w:r>
    </w:p>
    <w:p w14:paraId="5B781429" w14:textId="5A091CD6" w:rsidR="00E47866" w:rsidRPr="003E415F" w:rsidRDefault="001D3BE7" w:rsidP="00A42AE9">
      <w:pPr>
        <w:jc w:val="both"/>
        <w:rPr>
          <w:rFonts w:eastAsia="Calibri"/>
          <w:b/>
          <w:lang w:val="lt-LT" w:eastAsia="lt-LT"/>
        </w:rPr>
      </w:pPr>
      <w:r w:rsidRPr="002B5189">
        <w:rPr>
          <w:lang w:val="lt-LT"/>
        </w:rPr>
        <w:t xml:space="preserve"> </w:t>
      </w:r>
      <w:r w:rsidRPr="002B5189">
        <w:rPr>
          <w:rFonts w:eastAsia="Calibri"/>
          <w:b/>
          <w:sz w:val="22"/>
          <w:szCs w:val="22"/>
          <w:lang w:val="lt-LT" w:bidi="lt-LT"/>
        </w:rPr>
        <w:t xml:space="preserve">* </w:t>
      </w:r>
      <w:proofErr w:type="spellStart"/>
      <w:r w:rsidRPr="002B5189">
        <w:rPr>
          <w:rFonts w:eastAsia="Calibri"/>
          <w:b/>
          <w:sz w:val="22"/>
          <w:szCs w:val="22"/>
          <w:lang w:val="lt-LT" w:bidi="lt-LT"/>
        </w:rPr>
        <w:t>Максимальний</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бюджет</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закупівлі</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становить</w:t>
      </w:r>
      <w:proofErr w:type="spellEnd"/>
      <w:r w:rsidRPr="002B5189">
        <w:rPr>
          <w:rFonts w:eastAsia="Calibri"/>
          <w:b/>
          <w:sz w:val="22"/>
          <w:szCs w:val="22"/>
          <w:lang w:val="lt-LT" w:bidi="lt-LT"/>
        </w:rPr>
        <w:t xml:space="preserve"> </w:t>
      </w:r>
      <w:r w:rsidR="00F871A0">
        <w:rPr>
          <w:rFonts w:eastAsia="Calibri"/>
          <w:b/>
          <w:sz w:val="22"/>
          <w:szCs w:val="22"/>
          <w:lang w:val="lt-LT" w:bidi="lt-LT"/>
        </w:rPr>
        <w:t xml:space="preserve">3 </w:t>
      </w:r>
      <w:r w:rsidR="00975788">
        <w:rPr>
          <w:rFonts w:eastAsia="Calibri"/>
          <w:b/>
          <w:sz w:val="22"/>
          <w:szCs w:val="22"/>
          <w:lang w:val="lt-LT" w:bidi="lt-LT"/>
        </w:rPr>
        <w:t>2</w:t>
      </w:r>
      <w:r w:rsidR="00F871A0">
        <w:rPr>
          <w:rFonts w:eastAsia="Calibri"/>
          <w:b/>
          <w:sz w:val="22"/>
          <w:szCs w:val="22"/>
          <w:lang w:val="lt-LT" w:bidi="lt-LT"/>
        </w:rPr>
        <w:t>00 000</w:t>
      </w:r>
      <w:r w:rsidR="001E52C2">
        <w:rPr>
          <w:rFonts w:eastAsia="Calibri"/>
          <w:b/>
          <w:sz w:val="22"/>
          <w:szCs w:val="22"/>
          <w:lang w:val="uk-UA" w:bidi="lt-LT"/>
        </w:rPr>
        <w:t>,00</w:t>
      </w:r>
      <w:r w:rsidR="00810579" w:rsidRPr="009855A5">
        <w:rPr>
          <w:rFonts w:eastAsia="Calibri"/>
          <w:b/>
          <w:sz w:val="22"/>
          <w:szCs w:val="22"/>
          <w:lang w:val="ru-RU" w:bidi="lt-LT"/>
        </w:rPr>
        <w:t xml:space="preserve"> </w:t>
      </w:r>
      <w:proofErr w:type="spellStart"/>
      <w:r w:rsidRPr="002B5189">
        <w:rPr>
          <w:rFonts w:eastAsia="Calibri"/>
          <w:b/>
          <w:sz w:val="22"/>
          <w:szCs w:val="22"/>
          <w:lang w:val="lt-LT" w:bidi="lt-LT"/>
        </w:rPr>
        <w:t>євро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включаючи</w:t>
      </w:r>
      <w:proofErr w:type="spellEnd"/>
      <w:r w:rsidR="00C06F94" w:rsidRPr="002B5189">
        <w:rPr>
          <w:rFonts w:eastAsia="Calibri"/>
          <w:b/>
          <w:sz w:val="22"/>
          <w:szCs w:val="22"/>
          <w:lang w:val="lt-LT" w:bidi="lt-LT"/>
        </w:rPr>
        <w:t xml:space="preserve"> </w:t>
      </w:r>
      <w:r w:rsidRPr="002B5189">
        <w:rPr>
          <w:rFonts w:eastAsia="Calibri"/>
          <w:b/>
          <w:sz w:val="22"/>
          <w:szCs w:val="22"/>
          <w:lang w:val="lt-LT" w:bidi="lt-LT"/>
        </w:rPr>
        <w:t xml:space="preserve">ПДВ. </w:t>
      </w:r>
      <w:proofErr w:type="spellStart"/>
      <w:r w:rsidRPr="002B5189">
        <w:rPr>
          <w:rFonts w:eastAsia="Calibri"/>
          <w:b/>
          <w:sz w:val="22"/>
          <w:szCs w:val="22"/>
          <w:lang w:val="lt-LT" w:bidi="lt-LT"/>
        </w:rPr>
        <w:t>Якщо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постачальник</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запропонує</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ціну</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вище</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цього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бюджету</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його</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тендер</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згідно</w:t>
      </w:r>
      <w:proofErr w:type="spellEnd"/>
      <w:r w:rsidRPr="002B5189">
        <w:rPr>
          <w:rFonts w:eastAsia="Calibri"/>
          <w:b/>
          <w:sz w:val="22"/>
          <w:szCs w:val="22"/>
          <w:lang w:val="lt-LT" w:bidi="lt-LT"/>
        </w:rPr>
        <w:t xml:space="preserve"> з </w:t>
      </w:r>
      <w:proofErr w:type="spellStart"/>
      <w:r w:rsidRPr="002B5189">
        <w:rPr>
          <w:rFonts w:eastAsia="Calibri"/>
          <w:b/>
          <w:sz w:val="22"/>
          <w:szCs w:val="22"/>
          <w:lang w:val="lt-LT" w:bidi="lt-LT"/>
        </w:rPr>
        <w:t>пунктом</w:t>
      </w:r>
      <w:proofErr w:type="spellEnd"/>
      <w:r w:rsidRPr="002B5189">
        <w:rPr>
          <w:rFonts w:eastAsia="Calibri"/>
          <w:b/>
          <w:sz w:val="22"/>
          <w:szCs w:val="22"/>
          <w:lang w:val="lt-LT" w:bidi="lt-LT"/>
        </w:rPr>
        <w:t xml:space="preserve"> 9.1.5., </w:t>
      </w:r>
      <w:proofErr w:type="spellStart"/>
      <w:r w:rsidRPr="002B5189">
        <w:rPr>
          <w:rFonts w:eastAsia="Calibri"/>
          <w:b/>
          <w:sz w:val="22"/>
          <w:szCs w:val="22"/>
          <w:lang w:val="lt-LT" w:bidi="lt-LT"/>
        </w:rPr>
        <w:t>буде</w:t>
      </w:r>
      <w:proofErr w:type="spellEnd"/>
      <w:r w:rsidRPr="002B5189">
        <w:rPr>
          <w:rFonts w:eastAsia="Calibri"/>
          <w:b/>
          <w:sz w:val="22"/>
          <w:szCs w:val="22"/>
          <w:lang w:val="lt-LT" w:bidi="lt-LT"/>
        </w:rPr>
        <w:t xml:space="preserve"> </w:t>
      </w:r>
      <w:proofErr w:type="spellStart"/>
      <w:r w:rsidRPr="002B5189">
        <w:rPr>
          <w:rFonts w:eastAsia="Calibri"/>
          <w:b/>
          <w:sz w:val="22"/>
          <w:szCs w:val="22"/>
          <w:lang w:val="lt-LT" w:bidi="lt-LT"/>
        </w:rPr>
        <w:t>відхилено</w:t>
      </w:r>
      <w:proofErr w:type="spellEnd"/>
      <w:r w:rsidRPr="002B5189">
        <w:rPr>
          <w:rFonts w:eastAsia="Calibri"/>
          <w:b/>
          <w:sz w:val="22"/>
          <w:szCs w:val="22"/>
          <w:lang w:val="lt-LT" w:bidi="lt-LT"/>
        </w:rPr>
        <w:t>.</w:t>
      </w:r>
    </w:p>
    <w:p w14:paraId="28AA4044" w14:textId="77777777" w:rsidR="00127AC6" w:rsidRPr="003E415F" w:rsidRDefault="00127AC6" w:rsidP="00274752">
      <w:pPr>
        <w:jc w:val="both"/>
        <w:rPr>
          <w:i/>
          <w:sz w:val="20"/>
          <w:szCs w:val="20"/>
          <w:lang w:val="lt-LT"/>
        </w:rPr>
      </w:pPr>
    </w:p>
    <w:tbl>
      <w:tblPr>
        <w:tblStyle w:val="TableGrid"/>
        <w:tblW w:w="0" w:type="auto"/>
        <w:tblLook w:val="04A0" w:firstRow="1" w:lastRow="0" w:firstColumn="1" w:lastColumn="0" w:noHBand="0" w:noVBand="1"/>
      </w:tblPr>
      <w:tblGrid>
        <w:gridCol w:w="4673"/>
        <w:gridCol w:w="4673"/>
      </w:tblGrid>
      <w:tr w:rsidR="00F5596C" w:rsidRPr="00A35DA1" w14:paraId="150B73EA" w14:textId="05994E13" w:rsidTr="00C72AF1">
        <w:tc>
          <w:tcPr>
            <w:tcW w:w="4673" w:type="dxa"/>
          </w:tcPr>
          <w:p w14:paraId="5939AF6B" w14:textId="77777777" w:rsidR="00F5596C" w:rsidRPr="00A35DA1" w:rsidRDefault="00F5596C" w:rsidP="00F5596C">
            <w:pPr>
              <w:jc w:val="both"/>
              <w:rPr>
                <w:i/>
                <w:sz w:val="20"/>
                <w:szCs w:val="20"/>
                <w:lang w:val="en-US"/>
              </w:rPr>
            </w:pPr>
            <w:r w:rsidRPr="00A35DA1">
              <w:rPr>
                <w:i/>
                <w:sz w:val="20"/>
                <w:szCs w:val="20"/>
                <w:lang w:val="lt-LT" w:bidi="lt-LT"/>
              </w:rPr>
              <w:t>Pastabos:</w:t>
            </w:r>
          </w:p>
        </w:tc>
        <w:tc>
          <w:tcPr>
            <w:tcW w:w="4673" w:type="dxa"/>
          </w:tcPr>
          <w:p w14:paraId="6554E60C" w14:textId="6F1BFD5A" w:rsidR="00F5596C" w:rsidRPr="00A35DA1" w:rsidRDefault="00F5596C" w:rsidP="00F5596C">
            <w:pPr>
              <w:jc w:val="both"/>
              <w:rPr>
                <w:i/>
                <w:sz w:val="20"/>
                <w:szCs w:val="20"/>
                <w:lang w:val="lt-LT" w:bidi="lt-LT"/>
              </w:rPr>
            </w:pPr>
            <w:proofErr w:type="spellStart"/>
            <w:r w:rsidRPr="009979BA">
              <w:t>Примітки</w:t>
            </w:r>
            <w:proofErr w:type="spellEnd"/>
            <w:r w:rsidRPr="009979BA">
              <w:t>:</w:t>
            </w:r>
          </w:p>
        </w:tc>
      </w:tr>
      <w:tr w:rsidR="00F5596C" w:rsidRPr="00DB67A3" w14:paraId="5BEB6965" w14:textId="653FC96E" w:rsidTr="00C72AF1">
        <w:tc>
          <w:tcPr>
            <w:tcW w:w="4673" w:type="dxa"/>
          </w:tcPr>
          <w:p w14:paraId="736A9BE4" w14:textId="77777777" w:rsidR="00F5596C" w:rsidRPr="00A42AE9" w:rsidRDefault="00F5596C" w:rsidP="00F5596C">
            <w:pPr>
              <w:jc w:val="both"/>
              <w:rPr>
                <w:i/>
                <w:sz w:val="20"/>
                <w:szCs w:val="20"/>
                <w:lang w:val="pt-PT"/>
              </w:rPr>
            </w:pPr>
            <w:r w:rsidRPr="00A35DA1">
              <w:rPr>
                <w:i/>
                <w:sz w:val="20"/>
                <w:szCs w:val="20"/>
                <w:lang w:val="lt-LT" w:bidi="lt-LT"/>
              </w:rPr>
              <w:t>1) kainos pasiūlyme nurodomos eurais</w:t>
            </w:r>
            <w:r w:rsidRPr="00A35DA1">
              <w:rPr>
                <w:rStyle w:val="FootnoteReference"/>
                <w:i/>
                <w:sz w:val="20"/>
                <w:szCs w:val="20"/>
                <w:lang w:val="lt-LT" w:bidi="lt-LT"/>
              </w:rPr>
              <w:footnoteReference w:id="6"/>
            </w:r>
            <w:r w:rsidRPr="00A35DA1">
              <w:rPr>
                <w:i/>
                <w:sz w:val="20"/>
                <w:szCs w:val="20"/>
                <w:lang w:val="lt-LT" w:bidi="lt-LT"/>
              </w:rPr>
              <w:t>, suapvalintos iki skaitmenų po kablelio;</w:t>
            </w:r>
          </w:p>
        </w:tc>
        <w:tc>
          <w:tcPr>
            <w:tcW w:w="4673" w:type="dxa"/>
          </w:tcPr>
          <w:p w14:paraId="5B1F600B" w14:textId="1FD3495A" w:rsidR="00F5596C" w:rsidRPr="00A35DA1" w:rsidRDefault="00F5596C" w:rsidP="00F5596C">
            <w:pPr>
              <w:jc w:val="both"/>
              <w:rPr>
                <w:i/>
                <w:sz w:val="20"/>
                <w:szCs w:val="20"/>
                <w:lang w:val="lt-LT" w:bidi="lt-LT"/>
              </w:rPr>
            </w:pPr>
            <w:r w:rsidRPr="00020074">
              <w:rPr>
                <w:i/>
                <w:sz w:val="20"/>
                <w:szCs w:val="20"/>
                <w:lang w:val="lt-LT" w:bidi="lt-LT"/>
              </w:rPr>
              <w:t xml:space="preserve">1) </w:t>
            </w:r>
            <w:proofErr w:type="spellStart"/>
            <w:r w:rsidRPr="00020074">
              <w:rPr>
                <w:i/>
                <w:sz w:val="20"/>
                <w:szCs w:val="20"/>
                <w:lang w:val="lt-LT" w:bidi="lt-LT"/>
              </w:rPr>
              <w:t>ціни</w:t>
            </w:r>
            <w:proofErr w:type="spellEnd"/>
            <w:r w:rsidRPr="00020074">
              <w:rPr>
                <w:i/>
                <w:sz w:val="20"/>
                <w:szCs w:val="20"/>
                <w:lang w:val="lt-LT" w:bidi="lt-LT"/>
              </w:rPr>
              <w:t xml:space="preserve"> в </w:t>
            </w:r>
            <w:proofErr w:type="spellStart"/>
            <w:r w:rsidRPr="00020074">
              <w:rPr>
                <w:i/>
                <w:sz w:val="20"/>
                <w:szCs w:val="20"/>
                <w:lang w:val="lt-LT" w:bidi="lt-LT"/>
              </w:rPr>
              <w:t>тендерній</w:t>
            </w:r>
            <w:proofErr w:type="spellEnd"/>
            <w:r w:rsidRPr="00020074">
              <w:rPr>
                <w:i/>
                <w:sz w:val="20"/>
                <w:szCs w:val="20"/>
                <w:lang w:val="lt-LT" w:bidi="lt-LT"/>
              </w:rPr>
              <w:t xml:space="preserve"> </w:t>
            </w:r>
            <w:proofErr w:type="spellStart"/>
            <w:r w:rsidRPr="00020074">
              <w:rPr>
                <w:i/>
                <w:sz w:val="20"/>
                <w:szCs w:val="20"/>
                <w:lang w:val="lt-LT" w:bidi="lt-LT"/>
              </w:rPr>
              <w:t>заявці</w:t>
            </w:r>
            <w:proofErr w:type="spellEnd"/>
            <w:r w:rsidRPr="00020074">
              <w:rPr>
                <w:i/>
                <w:sz w:val="20"/>
                <w:szCs w:val="20"/>
                <w:lang w:val="lt-LT" w:bidi="lt-LT"/>
              </w:rPr>
              <w:t xml:space="preserve"> </w:t>
            </w:r>
            <w:proofErr w:type="spellStart"/>
            <w:r w:rsidRPr="00020074">
              <w:rPr>
                <w:i/>
                <w:sz w:val="20"/>
                <w:szCs w:val="20"/>
                <w:lang w:val="lt-LT" w:bidi="lt-LT"/>
              </w:rPr>
              <w:t>повинні</w:t>
            </w:r>
            <w:proofErr w:type="spellEnd"/>
            <w:r w:rsidRPr="00020074">
              <w:rPr>
                <w:i/>
                <w:sz w:val="20"/>
                <w:szCs w:val="20"/>
                <w:lang w:val="lt-LT" w:bidi="lt-LT"/>
              </w:rPr>
              <w:t xml:space="preserve"> </w:t>
            </w:r>
            <w:proofErr w:type="spellStart"/>
            <w:r w:rsidRPr="00020074">
              <w:rPr>
                <w:i/>
                <w:sz w:val="20"/>
                <w:szCs w:val="20"/>
                <w:lang w:val="lt-LT" w:bidi="lt-LT"/>
              </w:rPr>
              <w:t>бути</w:t>
            </w:r>
            <w:proofErr w:type="spellEnd"/>
            <w:r w:rsidRPr="00020074">
              <w:rPr>
                <w:i/>
                <w:sz w:val="20"/>
                <w:szCs w:val="20"/>
                <w:lang w:val="lt-LT" w:bidi="lt-LT"/>
              </w:rPr>
              <w:t xml:space="preserve"> </w:t>
            </w:r>
            <w:proofErr w:type="spellStart"/>
            <w:r w:rsidRPr="00020074">
              <w:rPr>
                <w:i/>
                <w:sz w:val="20"/>
                <w:szCs w:val="20"/>
                <w:lang w:val="lt-LT" w:bidi="lt-LT"/>
              </w:rPr>
              <w:t>вказані</w:t>
            </w:r>
            <w:proofErr w:type="spellEnd"/>
            <w:r w:rsidRPr="00020074">
              <w:rPr>
                <w:i/>
                <w:sz w:val="20"/>
                <w:szCs w:val="20"/>
                <w:lang w:val="lt-LT" w:bidi="lt-LT"/>
              </w:rPr>
              <w:t xml:space="preserve"> в </w:t>
            </w:r>
            <w:proofErr w:type="spellStart"/>
            <w:r w:rsidRPr="00020074">
              <w:rPr>
                <w:i/>
                <w:sz w:val="20"/>
                <w:szCs w:val="20"/>
                <w:lang w:val="lt-LT" w:bidi="lt-LT"/>
              </w:rPr>
              <w:t>Євро</w:t>
            </w:r>
            <w:proofErr w:type="spellEnd"/>
            <w:r w:rsidRPr="00020074">
              <w:rPr>
                <w:i/>
                <w:sz w:val="20"/>
                <w:szCs w:val="20"/>
                <w:lang w:val="lt-LT" w:bidi="lt-LT"/>
              </w:rPr>
              <w:t xml:space="preserve"> , </w:t>
            </w:r>
            <w:proofErr w:type="spellStart"/>
            <w:r w:rsidRPr="00020074">
              <w:rPr>
                <w:i/>
                <w:sz w:val="20"/>
                <w:szCs w:val="20"/>
                <w:lang w:val="lt-LT" w:bidi="lt-LT"/>
              </w:rPr>
              <w:t>округлені</w:t>
            </w:r>
            <w:proofErr w:type="spellEnd"/>
            <w:r w:rsidRPr="00020074">
              <w:rPr>
                <w:i/>
                <w:sz w:val="20"/>
                <w:szCs w:val="20"/>
                <w:lang w:val="lt-LT" w:bidi="lt-LT"/>
              </w:rPr>
              <w:t xml:space="preserve"> </w:t>
            </w:r>
            <w:proofErr w:type="spellStart"/>
            <w:r w:rsidRPr="00020074">
              <w:rPr>
                <w:i/>
                <w:sz w:val="20"/>
                <w:szCs w:val="20"/>
                <w:lang w:val="lt-LT" w:bidi="lt-LT"/>
              </w:rPr>
              <w:t>до</w:t>
            </w:r>
            <w:proofErr w:type="spellEnd"/>
            <w:r w:rsidRPr="00020074">
              <w:rPr>
                <w:i/>
                <w:sz w:val="20"/>
                <w:szCs w:val="20"/>
                <w:lang w:val="lt-LT" w:bidi="lt-LT"/>
              </w:rPr>
              <w:t xml:space="preserve"> </w:t>
            </w:r>
            <w:proofErr w:type="spellStart"/>
            <w:r w:rsidRPr="00020074">
              <w:rPr>
                <w:i/>
                <w:sz w:val="20"/>
                <w:szCs w:val="20"/>
                <w:lang w:val="lt-LT" w:bidi="lt-LT"/>
              </w:rPr>
              <w:t>двох</w:t>
            </w:r>
            <w:proofErr w:type="spellEnd"/>
            <w:r w:rsidRPr="00020074">
              <w:rPr>
                <w:i/>
                <w:sz w:val="20"/>
                <w:szCs w:val="20"/>
                <w:lang w:val="lt-LT" w:bidi="lt-LT"/>
              </w:rPr>
              <w:t xml:space="preserve"> </w:t>
            </w:r>
            <w:proofErr w:type="spellStart"/>
            <w:r w:rsidRPr="00020074">
              <w:rPr>
                <w:i/>
                <w:sz w:val="20"/>
                <w:szCs w:val="20"/>
                <w:lang w:val="lt-LT" w:bidi="lt-LT"/>
              </w:rPr>
              <w:t>цифр</w:t>
            </w:r>
            <w:proofErr w:type="spellEnd"/>
            <w:r w:rsidRPr="00020074">
              <w:rPr>
                <w:i/>
                <w:sz w:val="20"/>
                <w:szCs w:val="20"/>
                <w:lang w:val="lt-LT" w:bidi="lt-LT"/>
              </w:rPr>
              <w:t xml:space="preserve"> </w:t>
            </w:r>
            <w:proofErr w:type="spellStart"/>
            <w:r w:rsidRPr="00020074">
              <w:rPr>
                <w:i/>
                <w:sz w:val="20"/>
                <w:szCs w:val="20"/>
                <w:lang w:val="lt-LT" w:bidi="lt-LT"/>
              </w:rPr>
              <w:t>після</w:t>
            </w:r>
            <w:proofErr w:type="spellEnd"/>
            <w:r w:rsidRPr="00020074">
              <w:rPr>
                <w:i/>
                <w:sz w:val="20"/>
                <w:szCs w:val="20"/>
                <w:lang w:val="lt-LT" w:bidi="lt-LT"/>
              </w:rPr>
              <w:t xml:space="preserve"> </w:t>
            </w:r>
            <w:proofErr w:type="spellStart"/>
            <w:r w:rsidRPr="00020074">
              <w:rPr>
                <w:i/>
                <w:sz w:val="20"/>
                <w:szCs w:val="20"/>
                <w:lang w:val="lt-LT" w:bidi="lt-LT"/>
              </w:rPr>
              <w:t>коми</w:t>
            </w:r>
            <w:proofErr w:type="spellEnd"/>
            <w:r w:rsidRPr="00020074">
              <w:rPr>
                <w:i/>
                <w:sz w:val="20"/>
                <w:szCs w:val="20"/>
                <w:lang w:val="lt-LT" w:bidi="lt-LT"/>
              </w:rPr>
              <w:t>;</w:t>
            </w:r>
          </w:p>
        </w:tc>
      </w:tr>
      <w:tr w:rsidR="00F5596C" w:rsidRPr="00DB67A3" w14:paraId="6DBA514C" w14:textId="768F17CB" w:rsidTr="00C72AF1">
        <w:tc>
          <w:tcPr>
            <w:tcW w:w="4673" w:type="dxa"/>
          </w:tcPr>
          <w:p w14:paraId="7137335C" w14:textId="77777777" w:rsidR="00F5596C" w:rsidRPr="00A42AE9" w:rsidRDefault="00F5596C" w:rsidP="00F5596C">
            <w:pPr>
              <w:jc w:val="both"/>
              <w:rPr>
                <w:i/>
                <w:sz w:val="20"/>
                <w:szCs w:val="20"/>
                <w:lang w:val="pt-PT"/>
              </w:rPr>
            </w:pPr>
            <w:r w:rsidRPr="00A35DA1">
              <w:rPr>
                <w:i/>
                <w:sz w:val="20"/>
                <w:szCs w:val="20"/>
                <w:lang w:val="lt-LT" w:bidi="lt-LT"/>
              </w:rPr>
              <w:t>2) į kainas įskaičiuotos visos išlaidos ir mokesčiai;</w:t>
            </w:r>
          </w:p>
        </w:tc>
        <w:tc>
          <w:tcPr>
            <w:tcW w:w="4673" w:type="dxa"/>
          </w:tcPr>
          <w:p w14:paraId="6A90CF0A" w14:textId="07B1CBA7" w:rsidR="00F5596C" w:rsidRPr="00A35DA1" w:rsidRDefault="00F5596C" w:rsidP="00F5596C">
            <w:pPr>
              <w:jc w:val="both"/>
              <w:rPr>
                <w:i/>
                <w:sz w:val="20"/>
                <w:szCs w:val="20"/>
                <w:lang w:val="lt-LT" w:bidi="lt-LT"/>
              </w:rPr>
            </w:pPr>
            <w:r w:rsidRPr="00020074">
              <w:rPr>
                <w:i/>
                <w:sz w:val="20"/>
                <w:szCs w:val="20"/>
                <w:lang w:val="lt-LT" w:bidi="lt-LT"/>
              </w:rPr>
              <w:t xml:space="preserve">2) </w:t>
            </w:r>
            <w:proofErr w:type="spellStart"/>
            <w:r w:rsidRPr="00020074">
              <w:rPr>
                <w:i/>
                <w:sz w:val="20"/>
                <w:szCs w:val="20"/>
                <w:lang w:val="lt-LT" w:bidi="lt-LT"/>
              </w:rPr>
              <w:t>ціни</w:t>
            </w:r>
            <w:proofErr w:type="spellEnd"/>
            <w:r w:rsidRPr="00020074">
              <w:rPr>
                <w:i/>
                <w:sz w:val="20"/>
                <w:szCs w:val="20"/>
                <w:lang w:val="lt-LT" w:bidi="lt-LT"/>
              </w:rPr>
              <w:t xml:space="preserve"> </w:t>
            </w:r>
            <w:proofErr w:type="spellStart"/>
            <w:r w:rsidRPr="00020074">
              <w:rPr>
                <w:i/>
                <w:sz w:val="20"/>
                <w:szCs w:val="20"/>
                <w:lang w:val="lt-LT" w:bidi="lt-LT"/>
              </w:rPr>
              <w:t>повинні</w:t>
            </w:r>
            <w:proofErr w:type="spellEnd"/>
            <w:r w:rsidRPr="00020074">
              <w:rPr>
                <w:i/>
                <w:sz w:val="20"/>
                <w:szCs w:val="20"/>
                <w:lang w:val="lt-LT" w:bidi="lt-LT"/>
              </w:rPr>
              <w:t xml:space="preserve"> </w:t>
            </w:r>
            <w:proofErr w:type="spellStart"/>
            <w:r w:rsidRPr="00020074">
              <w:rPr>
                <w:i/>
                <w:sz w:val="20"/>
                <w:szCs w:val="20"/>
                <w:lang w:val="lt-LT" w:bidi="lt-LT"/>
              </w:rPr>
              <w:t>включати</w:t>
            </w:r>
            <w:proofErr w:type="spellEnd"/>
            <w:r w:rsidRPr="00020074">
              <w:rPr>
                <w:i/>
                <w:sz w:val="20"/>
                <w:szCs w:val="20"/>
                <w:lang w:val="lt-LT" w:bidi="lt-LT"/>
              </w:rPr>
              <w:t xml:space="preserve"> </w:t>
            </w:r>
            <w:proofErr w:type="spellStart"/>
            <w:r w:rsidRPr="00020074">
              <w:rPr>
                <w:i/>
                <w:sz w:val="20"/>
                <w:szCs w:val="20"/>
                <w:lang w:val="lt-LT" w:bidi="lt-LT"/>
              </w:rPr>
              <w:t>всі</w:t>
            </w:r>
            <w:proofErr w:type="spellEnd"/>
            <w:r w:rsidRPr="00020074">
              <w:rPr>
                <w:i/>
                <w:sz w:val="20"/>
                <w:szCs w:val="20"/>
                <w:lang w:val="lt-LT" w:bidi="lt-LT"/>
              </w:rPr>
              <w:t xml:space="preserve"> </w:t>
            </w:r>
            <w:proofErr w:type="spellStart"/>
            <w:r w:rsidRPr="00020074">
              <w:rPr>
                <w:i/>
                <w:sz w:val="20"/>
                <w:szCs w:val="20"/>
                <w:lang w:val="lt-LT" w:bidi="lt-LT"/>
              </w:rPr>
              <w:t>витрати</w:t>
            </w:r>
            <w:proofErr w:type="spellEnd"/>
            <w:r w:rsidRPr="00020074">
              <w:rPr>
                <w:i/>
                <w:sz w:val="20"/>
                <w:szCs w:val="20"/>
                <w:lang w:val="lt-LT" w:bidi="lt-LT"/>
              </w:rPr>
              <w:t xml:space="preserve"> </w:t>
            </w:r>
            <w:proofErr w:type="spellStart"/>
            <w:r w:rsidRPr="00020074">
              <w:rPr>
                <w:i/>
                <w:sz w:val="20"/>
                <w:szCs w:val="20"/>
                <w:lang w:val="lt-LT" w:bidi="lt-LT"/>
              </w:rPr>
              <w:t>та</w:t>
            </w:r>
            <w:proofErr w:type="spellEnd"/>
            <w:r w:rsidRPr="00020074">
              <w:rPr>
                <w:i/>
                <w:sz w:val="20"/>
                <w:szCs w:val="20"/>
                <w:lang w:val="lt-LT" w:bidi="lt-LT"/>
              </w:rPr>
              <w:t xml:space="preserve"> </w:t>
            </w:r>
            <w:proofErr w:type="spellStart"/>
            <w:r w:rsidRPr="00020074">
              <w:rPr>
                <w:i/>
                <w:sz w:val="20"/>
                <w:szCs w:val="20"/>
                <w:lang w:val="lt-LT" w:bidi="lt-LT"/>
              </w:rPr>
              <w:t>податки</w:t>
            </w:r>
            <w:proofErr w:type="spellEnd"/>
            <w:r w:rsidRPr="00020074">
              <w:rPr>
                <w:i/>
                <w:sz w:val="20"/>
                <w:szCs w:val="20"/>
                <w:lang w:val="lt-LT" w:bidi="lt-LT"/>
              </w:rPr>
              <w:t>;</w:t>
            </w:r>
          </w:p>
        </w:tc>
      </w:tr>
      <w:tr w:rsidR="00F5596C" w:rsidRPr="00DB67A3" w14:paraId="327DB397" w14:textId="37303623" w:rsidTr="00C72AF1">
        <w:tc>
          <w:tcPr>
            <w:tcW w:w="4673" w:type="dxa"/>
          </w:tcPr>
          <w:p w14:paraId="1FCDBAA3" w14:textId="4A4B570F" w:rsidR="00F5596C" w:rsidRPr="0043255F" w:rsidRDefault="00F5596C" w:rsidP="00F5596C">
            <w:pPr>
              <w:jc w:val="both"/>
              <w:rPr>
                <w:i/>
                <w:sz w:val="20"/>
                <w:szCs w:val="20"/>
                <w:lang w:val="ru-RU"/>
              </w:rPr>
            </w:pPr>
            <w:r w:rsidRPr="00A35DA1">
              <w:rPr>
                <w:i/>
                <w:sz w:val="20"/>
                <w:szCs w:val="20"/>
                <w:lang w:val="lt-LT" w:bidi="lt-LT"/>
              </w:rPr>
              <w:t xml:space="preserve">3) tais atvejais, kai pagal galiojančius teisės aktus </w:t>
            </w:r>
            <w:r w:rsidR="00CF146C">
              <w:rPr>
                <w:i/>
                <w:sz w:val="20"/>
                <w:szCs w:val="20"/>
                <w:lang w:val="lt-LT" w:bidi="lt-LT"/>
              </w:rPr>
              <w:t>r</w:t>
            </w:r>
            <w:r w:rsidRPr="00A35DA1">
              <w:rPr>
                <w:i/>
                <w:sz w:val="20"/>
                <w:szCs w:val="20"/>
                <w:lang w:val="lt-LT" w:bidi="lt-LT"/>
              </w:rPr>
              <w:t xml:space="preserve">angovas neprivalo mokėti PVM, </w:t>
            </w:r>
            <w:r w:rsidR="00CF146C">
              <w:rPr>
                <w:i/>
                <w:sz w:val="20"/>
                <w:szCs w:val="20"/>
                <w:lang w:val="lt-LT" w:bidi="lt-LT"/>
              </w:rPr>
              <w:t>r</w:t>
            </w:r>
            <w:r w:rsidRPr="00A35DA1">
              <w:rPr>
                <w:i/>
                <w:sz w:val="20"/>
                <w:szCs w:val="20"/>
                <w:lang w:val="lt-LT" w:bidi="lt-LT"/>
              </w:rPr>
              <w:t xml:space="preserve">angovas nepildo </w:t>
            </w:r>
            <w:r w:rsidR="00CF146C">
              <w:rPr>
                <w:i/>
                <w:sz w:val="20"/>
                <w:szCs w:val="20"/>
                <w:lang w:val="lt-LT" w:bidi="lt-LT"/>
              </w:rPr>
              <w:t>skilties „PVM tarifas“</w:t>
            </w:r>
            <w:r w:rsidRPr="00A35DA1">
              <w:rPr>
                <w:i/>
                <w:sz w:val="20"/>
                <w:szCs w:val="20"/>
                <w:lang w:val="lt-LT" w:bidi="lt-LT"/>
              </w:rPr>
              <w:t xml:space="preserve">, o pasiūlymo formos </w:t>
            </w:r>
            <w:r w:rsidR="00CF146C">
              <w:rPr>
                <w:i/>
                <w:sz w:val="20"/>
                <w:szCs w:val="20"/>
                <w:lang w:val="lt-LT" w:bidi="lt-LT"/>
              </w:rPr>
              <w:t>8</w:t>
            </w:r>
            <w:r w:rsidRPr="00A35DA1">
              <w:rPr>
                <w:i/>
                <w:sz w:val="20"/>
                <w:szCs w:val="20"/>
                <w:lang w:val="lt-LT" w:bidi="lt-LT"/>
              </w:rPr>
              <w:t xml:space="preserve"> punkte privalo nurodyti priežastis, dėl kurių PVM nemokamas;</w:t>
            </w:r>
          </w:p>
        </w:tc>
        <w:tc>
          <w:tcPr>
            <w:tcW w:w="4673" w:type="dxa"/>
          </w:tcPr>
          <w:p w14:paraId="4F99AC23" w14:textId="4ADE83DC" w:rsidR="00F5596C" w:rsidRPr="00A35DA1" w:rsidRDefault="00F5596C" w:rsidP="00F5596C">
            <w:pPr>
              <w:jc w:val="both"/>
              <w:rPr>
                <w:i/>
                <w:sz w:val="20"/>
                <w:szCs w:val="20"/>
                <w:lang w:val="lt-LT" w:bidi="lt-LT"/>
              </w:rPr>
            </w:pPr>
            <w:r w:rsidRPr="00020074">
              <w:rPr>
                <w:i/>
                <w:sz w:val="20"/>
                <w:szCs w:val="20"/>
                <w:lang w:val="lt-LT" w:bidi="lt-LT"/>
              </w:rPr>
              <w:t xml:space="preserve">3) у </w:t>
            </w:r>
            <w:proofErr w:type="spellStart"/>
            <w:r w:rsidRPr="00020074">
              <w:rPr>
                <w:i/>
                <w:sz w:val="20"/>
                <w:szCs w:val="20"/>
                <w:lang w:val="lt-LT" w:bidi="lt-LT"/>
              </w:rPr>
              <w:t>випадках</w:t>
            </w:r>
            <w:proofErr w:type="spellEnd"/>
            <w:r w:rsidRPr="00020074">
              <w:rPr>
                <w:i/>
                <w:sz w:val="20"/>
                <w:szCs w:val="20"/>
                <w:lang w:val="lt-LT" w:bidi="lt-LT"/>
              </w:rPr>
              <w:t xml:space="preserve">, </w:t>
            </w:r>
            <w:proofErr w:type="spellStart"/>
            <w:r w:rsidRPr="00020074">
              <w:rPr>
                <w:i/>
                <w:sz w:val="20"/>
                <w:szCs w:val="20"/>
                <w:lang w:val="lt-LT" w:bidi="lt-LT"/>
              </w:rPr>
              <w:t>коли</w:t>
            </w:r>
            <w:proofErr w:type="spellEnd"/>
            <w:r w:rsidRPr="00020074">
              <w:rPr>
                <w:i/>
                <w:sz w:val="20"/>
                <w:szCs w:val="20"/>
                <w:lang w:val="lt-LT" w:bidi="lt-LT"/>
              </w:rPr>
              <w:t xml:space="preserve"> </w:t>
            </w:r>
            <w:proofErr w:type="spellStart"/>
            <w:r w:rsidRPr="00020074">
              <w:rPr>
                <w:i/>
                <w:sz w:val="20"/>
                <w:szCs w:val="20"/>
                <w:lang w:val="lt-LT" w:bidi="lt-LT"/>
              </w:rPr>
              <w:t>підрядник</w:t>
            </w:r>
            <w:proofErr w:type="spellEnd"/>
            <w:r w:rsidRPr="00020074">
              <w:rPr>
                <w:i/>
                <w:sz w:val="20"/>
                <w:szCs w:val="20"/>
                <w:lang w:val="lt-LT" w:bidi="lt-LT"/>
              </w:rPr>
              <w:t xml:space="preserve"> </w:t>
            </w:r>
            <w:proofErr w:type="spellStart"/>
            <w:r w:rsidRPr="00020074">
              <w:rPr>
                <w:i/>
                <w:sz w:val="20"/>
                <w:szCs w:val="20"/>
                <w:lang w:val="lt-LT" w:bidi="lt-LT"/>
              </w:rPr>
              <w:t>не</w:t>
            </w:r>
            <w:proofErr w:type="spellEnd"/>
            <w:r w:rsidRPr="00020074">
              <w:rPr>
                <w:i/>
                <w:sz w:val="20"/>
                <w:szCs w:val="20"/>
                <w:lang w:val="lt-LT" w:bidi="lt-LT"/>
              </w:rPr>
              <w:t xml:space="preserve"> </w:t>
            </w:r>
            <w:proofErr w:type="spellStart"/>
            <w:r w:rsidRPr="00020074">
              <w:rPr>
                <w:i/>
                <w:sz w:val="20"/>
                <w:szCs w:val="20"/>
                <w:lang w:val="lt-LT" w:bidi="lt-LT"/>
              </w:rPr>
              <w:t>зобов'язаний</w:t>
            </w:r>
            <w:proofErr w:type="spellEnd"/>
            <w:r w:rsidRPr="00020074">
              <w:rPr>
                <w:i/>
                <w:sz w:val="20"/>
                <w:szCs w:val="20"/>
                <w:lang w:val="lt-LT" w:bidi="lt-LT"/>
              </w:rPr>
              <w:t xml:space="preserve"> </w:t>
            </w:r>
            <w:proofErr w:type="spellStart"/>
            <w:r w:rsidRPr="00020074">
              <w:rPr>
                <w:i/>
                <w:sz w:val="20"/>
                <w:szCs w:val="20"/>
                <w:lang w:val="lt-LT" w:bidi="lt-LT"/>
              </w:rPr>
              <w:t>сплачувати</w:t>
            </w:r>
            <w:proofErr w:type="spellEnd"/>
            <w:r w:rsidRPr="00020074">
              <w:rPr>
                <w:i/>
                <w:sz w:val="20"/>
                <w:szCs w:val="20"/>
                <w:lang w:val="lt-LT" w:bidi="lt-LT"/>
              </w:rPr>
              <w:t xml:space="preserve"> ПДВ </w:t>
            </w:r>
            <w:proofErr w:type="spellStart"/>
            <w:r w:rsidRPr="00020074">
              <w:rPr>
                <w:i/>
                <w:sz w:val="20"/>
                <w:szCs w:val="20"/>
                <w:lang w:val="lt-LT" w:bidi="lt-LT"/>
              </w:rPr>
              <w:t>відповідно</w:t>
            </w:r>
            <w:proofErr w:type="spellEnd"/>
            <w:r w:rsidRPr="00020074">
              <w:rPr>
                <w:i/>
                <w:sz w:val="20"/>
                <w:szCs w:val="20"/>
                <w:lang w:val="lt-LT" w:bidi="lt-LT"/>
              </w:rPr>
              <w:t xml:space="preserve"> </w:t>
            </w:r>
            <w:proofErr w:type="spellStart"/>
            <w:r w:rsidRPr="00020074">
              <w:rPr>
                <w:i/>
                <w:sz w:val="20"/>
                <w:szCs w:val="20"/>
                <w:lang w:val="lt-LT" w:bidi="lt-LT"/>
              </w:rPr>
              <w:t>до</w:t>
            </w:r>
            <w:proofErr w:type="spellEnd"/>
            <w:r w:rsidRPr="00020074">
              <w:rPr>
                <w:i/>
                <w:sz w:val="20"/>
                <w:szCs w:val="20"/>
                <w:lang w:val="lt-LT" w:bidi="lt-LT"/>
              </w:rPr>
              <w:t xml:space="preserve"> </w:t>
            </w:r>
            <w:proofErr w:type="spellStart"/>
            <w:r w:rsidRPr="00020074">
              <w:rPr>
                <w:i/>
                <w:sz w:val="20"/>
                <w:szCs w:val="20"/>
                <w:lang w:val="lt-LT" w:bidi="lt-LT"/>
              </w:rPr>
              <w:t>чинного</w:t>
            </w:r>
            <w:proofErr w:type="spellEnd"/>
            <w:r w:rsidRPr="00020074">
              <w:rPr>
                <w:i/>
                <w:sz w:val="20"/>
                <w:szCs w:val="20"/>
                <w:lang w:val="lt-LT" w:bidi="lt-LT"/>
              </w:rPr>
              <w:t xml:space="preserve"> </w:t>
            </w:r>
            <w:proofErr w:type="spellStart"/>
            <w:r w:rsidRPr="00020074">
              <w:rPr>
                <w:i/>
                <w:sz w:val="20"/>
                <w:szCs w:val="20"/>
                <w:lang w:val="lt-LT" w:bidi="lt-LT"/>
              </w:rPr>
              <w:t>законодавства</w:t>
            </w:r>
            <w:proofErr w:type="spellEnd"/>
            <w:r w:rsidRPr="00020074">
              <w:rPr>
                <w:i/>
                <w:sz w:val="20"/>
                <w:szCs w:val="20"/>
                <w:lang w:val="lt-LT" w:bidi="lt-LT"/>
              </w:rPr>
              <w:t xml:space="preserve">, </w:t>
            </w:r>
            <w:proofErr w:type="spellStart"/>
            <w:r w:rsidRPr="00020074">
              <w:rPr>
                <w:i/>
                <w:sz w:val="20"/>
                <w:szCs w:val="20"/>
                <w:lang w:val="lt-LT" w:bidi="lt-LT"/>
              </w:rPr>
              <w:t>підрядник</w:t>
            </w:r>
            <w:proofErr w:type="spellEnd"/>
            <w:r w:rsidRPr="00020074">
              <w:rPr>
                <w:i/>
                <w:sz w:val="20"/>
                <w:szCs w:val="20"/>
                <w:lang w:val="lt-LT" w:bidi="lt-LT"/>
              </w:rPr>
              <w:t xml:space="preserve"> </w:t>
            </w:r>
            <w:proofErr w:type="spellStart"/>
            <w:r w:rsidRPr="00020074">
              <w:rPr>
                <w:i/>
                <w:sz w:val="20"/>
                <w:szCs w:val="20"/>
                <w:lang w:val="lt-LT" w:bidi="lt-LT"/>
              </w:rPr>
              <w:t>не</w:t>
            </w:r>
            <w:proofErr w:type="spellEnd"/>
            <w:r w:rsidRPr="00020074">
              <w:rPr>
                <w:i/>
                <w:sz w:val="20"/>
                <w:szCs w:val="20"/>
                <w:lang w:val="lt-LT" w:bidi="lt-LT"/>
              </w:rPr>
              <w:t xml:space="preserve"> </w:t>
            </w:r>
            <w:proofErr w:type="spellStart"/>
            <w:r w:rsidRPr="00020074">
              <w:rPr>
                <w:i/>
                <w:sz w:val="20"/>
                <w:szCs w:val="20"/>
                <w:lang w:val="lt-LT" w:bidi="lt-LT"/>
              </w:rPr>
              <w:t>повинен</w:t>
            </w:r>
            <w:proofErr w:type="spellEnd"/>
            <w:r w:rsidRPr="00020074">
              <w:rPr>
                <w:i/>
                <w:sz w:val="20"/>
                <w:szCs w:val="20"/>
                <w:lang w:val="lt-LT" w:bidi="lt-LT"/>
              </w:rPr>
              <w:t xml:space="preserve"> </w:t>
            </w:r>
            <w:proofErr w:type="spellStart"/>
            <w:r w:rsidRPr="00020074">
              <w:rPr>
                <w:i/>
                <w:sz w:val="20"/>
                <w:szCs w:val="20"/>
                <w:lang w:val="lt-LT" w:bidi="lt-LT"/>
              </w:rPr>
              <w:t>заповнювати</w:t>
            </w:r>
            <w:proofErr w:type="spellEnd"/>
            <w:r w:rsidRPr="00020074">
              <w:rPr>
                <w:i/>
                <w:sz w:val="20"/>
                <w:szCs w:val="20"/>
                <w:lang w:val="lt-LT" w:bidi="lt-LT"/>
              </w:rPr>
              <w:t xml:space="preserve"> </w:t>
            </w:r>
            <w:proofErr w:type="spellStart"/>
            <w:r w:rsidRPr="00020074">
              <w:rPr>
                <w:i/>
                <w:sz w:val="20"/>
                <w:szCs w:val="20"/>
                <w:lang w:val="lt-LT" w:bidi="lt-LT"/>
              </w:rPr>
              <w:t>відповідні</w:t>
            </w:r>
            <w:proofErr w:type="spellEnd"/>
            <w:r w:rsidRPr="00020074">
              <w:rPr>
                <w:i/>
                <w:sz w:val="20"/>
                <w:szCs w:val="20"/>
                <w:lang w:val="lt-LT" w:bidi="lt-LT"/>
              </w:rPr>
              <w:t xml:space="preserve"> </w:t>
            </w:r>
            <w:proofErr w:type="spellStart"/>
            <w:r w:rsidRPr="00020074">
              <w:rPr>
                <w:i/>
                <w:sz w:val="20"/>
                <w:szCs w:val="20"/>
                <w:lang w:val="lt-LT" w:bidi="lt-LT"/>
              </w:rPr>
              <w:t>графи</w:t>
            </w:r>
            <w:proofErr w:type="spellEnd"/>
            <w:r w:rsidRPr="00020074">
              <w:rPr>
                <w:i/>
                <w:sz w:val="20"/>
                <w:szCs w:val="20"/>
                <w:lang w:val="lt-LT" w:bidi="lt-LT"/>
              </w:rPr>
              <w:t xml:space="preserve"> (</w:t>
            </w:r>
            <w:proofErr w:type="spellStart"/>
            <w:r w:rsidRPr="00020074">
              <w:rPr>
                <w:i/>
                <w:sz w:val="20"/>
                <w:szCs w:val="20"/>
                <w:lang w:val="lt-LT" w:bidi="lt-LT"/>
              </w:rPr>
              <w:t>графи</w:t>
            </w:r>
            <w:proofErr w:type="spellEnd"/>
            <w:r w:rsidRPr="00020074">
              <w:rPr>
                <w:i/>
                <w:sz w:val="20"/>
                <w:szCs w:val="20"/>
                <w:lang w:val="lt-LT" w:bidi="lt-LT"/>
              </w:rPr>
              <w:t xml:space="preserve"> 4, 5 </w:t>
            </w:r>
            <w:proofErr w:type="spellStart"/>
            <w:r w:rsidRPr="00020074">
              <w:rPr>
                <w:i/>
                <w:sz w:val="20"/>
                <w:szCs w:val="20"/>
                <w:lang w:val="lt-LT" w:bidi="lt-LT"/>
              </w:rPr>
              <w:t>таблиці</w:t>
            </w:r>
            <w:proofErr w:type="spellEnd"/>
            <w:r w:rsidRPr="00020074">
              <w:rPr>
                <w:i/>
                <w:sz w:val="20"/>
                <w:szCs w:val="20"/>
                <w:lang w:val="lt-LT" w:bidi="lt-LT"/>
              </w:rPr>
              <w:t xml:space="preserve">) і </w:t>
            </w:r>
            <w:proofErr w:type="spellStart"/>
            <w:r w:rsidRPr="00020074">
              <w:rPr>
                <w:i/>
                <w:sz w:val="20"/>
                <w:szCs w:val="20"/>
                <w:lang w:val="lt-LT" w:bidi="lt-LT"/>
              </w:rPr>
              <w:t>повинен</w:t>
            </w:r>
            <w:proofErr w:type="spellEnd"/>
            <w:r w:rsidRPr="00020074">
              <w:rPr>
                <w:i/>
                <w:sz w:val="20"/>
                <w:szCs w:val="20"/>
                <w:lang w:val="lt-LT" w:bidi="lt-LT"/>
              </w:rPr>
              <w:t xml:space="preserve"> </w:t>
            </w:r>
            <w:proofErr w:type="spellStart"/>
            <w:r w:rsidRPr="00020074">
              <w:rPr>
                <w:i/>
                <w:sz w:val="20"/>
                <w:szCs w:val="20"/>
                <w:lang w:val="lt-LT" w:bidi="lt-LT"/>
              </w:rPr>
              <w:t>вказати</w:t>
            </w:r>
            <w:proofErr w:type="spellEnd"/>
            <w:r w:rsidRPr="00020074">
              <w:rPr>
                <w:i/>
                <w:sz w:val="20"/>
                <w:szCs w:val="20"/>
                <w:lang w:val="lt-LT" w:bidi="lt-LT"/>
              </w:rPr>
              <w:t xml:space="preserve"> </w:t>
            </w:r>
            <w:proofErr w:type="spellStart"/>
            <w:r w:rsidRPr="00020074">
              <w:rPr>
                <w:i/>
                <w:sz w:val="20"/>
                <w:szCs w:val="20"/>
                <w:lang w:val="lt-LT" w:bidi="lt-LT"/>
              </w:rPr>
              <w:t>причини</w:t>
            </w:r>
            <w:proofErr w:type="spellEnd"/>
            <w:r w:rsidRPr="00020074">
              <w:rPr>
                <w:i/>
                <w:sz w:val="20"/>
                <w:szCs w:val="20"/>
                <w:lang w:val="lt-LT" w:bidi="lt-LT"/>
              </w:rPr>
              <w:t xml:space="preserve">, </w:t>
            </w:r>
            <w:proofErr w:type="spellStart"/>
            <w:r w:rsidRPr="00020074">
              <w:rPr>
                <w:i/>
                <w:sz w:val="20"/>
                <w:szCs w:val="20"/>
                <w:lang w:val="lt-LT" w:bidi="lt-LT"/>
              </w:rPr>
              <w:t>за</w:t>
            </w:r>
            <w:proofErr w:type="spellEnd"/>
            <w:r w:rsidRPr="00020074">
              <w:rPr>
                <w:i/>
                <w:sz w:val="20"/>
                <w:szCs w:val="20"/>
                <w:lang w:val="lt-LT" w:bidi="lt-LT"/>
              </w:rPr>
              <w:t xml:space="preserve"> </w:t>
            </w:r>
            <w:proofErr w:type="spellStart"/>
            <w:r w:rsidRPr="00020074">
              <w:rPr>
                <w:i/>
                <w:sz w:val="20"/>
                <w:szCs w:val="20"/>
                <w:lang w:val="lt-LT" w:bidi="lt-LT"/>
              </w:rPr>
              <w:t>якими</w:t>
            </w:r>
            <w:proofErr w:type="spellEnd"/>
            <w:r w:rsidRPr="00020074">
              <w:rPr>
                <w:i/>
                <w:sz w:val="20"/>
                <w:szCs w:val="20"/>
                <w:lang w:val="lt-LT" w:bidi="lt-LT"/>
              </w:rPr>
              <w:t xml:space="preserve"> ПДВ </w:t>
            </w:r>
            <w:proofErr w:type="spellStart"/>
            <w:r w:rsidRPr="00020074">
              <w:rPr>
                <w:i/>
                <w:sz w:val="20"/>
                <w:szCs w:val="20"/>
                <w:lang w:val="lt-LT" w:bidi="lt-LT"/>
              </w:rPr>
              <w:t>не</w:t>
            </w:r>
            <w:proofErr w:type="spellEnd"/>
            <w:r w:rsidRPr="00020074">
              <w:rPr>
                <w:i/>
                <w:sz w:val="20"/>
                <w:szCs w:val="20"/>
                <w:lang w:val="lt-LT" w:bidi="lt-LT"/>
              </w:rPr>
              <w:t xml:space="preserve"> </w:t>
            </w:r>
            <w:proofErr w:type="spellStart"/>
            <w:r w:rsidRPr="00020074">
              <w:rPr>
                <w:i/>
                <w:sz w:val="20"/>
                <w:szCs w:val="20"/>
                <w:lang w:val="lt-LT" w:bidi="lt-LT"/>
              </w:rPr>
              <w:t>сплачується</w:t>
            </w:r>
            <w:proofErr w:type="spellEnd"/>
            <w:r w:rsidRPr="00020074">
              <w:rPr>
                <w:i/>
                <w:sz w:val="20"/>
                <w:szCs w:val="20"/>
                <w:lang w:val="lt-LT" w:bidi="lt-LT"/>
              </w:rPr>
              <w:t xml:space="preserve">, у </w:t>
            </w:r>
            <w:proofErr w:type="spellStart"/>
            <w:r w:rsidRPr="00020074">
              <w:rPr>
                <w:i/>
                <w:sz w:val="20"/>
                <w:szCs w:val="20"/>
                <w:lang w:val="lt-LT" w:bidi="lt-LT"/>
              </w:rPr>
              <w:t>пункті</w:t>
            </w:r>
            <w:proofErr w:type="spellEnd"/>
            <w:r w:rsidRPr="00020074">
              <w:rPr>
                <w:i/>
                <w:sz w:val="20"/>
                <w:szCs w:val="20"/>
                <w:lang w:val="lt-LT" w:bidi="lt-LT"/>
              </w:rPr>
              <w:t xml:space="preserve"> 5 </w:t>
            </w:r>
            <w:proofErr w:type="spellStart"/>
            <w:r w:rsidRPr="00020074">
              <w:rPr>
                <w:i/>
                <w:sz w:val="20"/>
                <w:szCs w:val="20"/>
                <w:lang w:val="lt-LT" w:bidi="lt-LT"/>
              </w:rPr>
              <w:t>Форми</w:t>
            </w:r>
            <w:proofErr w:type="spellEnd"/>
            <w:r w:rsidRPr="00020074">
              <w:rPr>
                <w:i/>
                <w:sz w:val="20"/>
                <w:szCs w:val="20"/>
                <w:lang w:val="lt-LT" w:bidi="lt-LT"/>
              </w:rPr>
              <w:t xml:space="preserve"> </w:t>
            </w:r>
            <w:proofErr w:type="spellStart"/>
            <w:r w:rsidRPr="00020074">
              <w:rPr>
                <w:i/>
                <w:sz w:val="20"/>
                <w:szCs w:val="20"/>
                <w:lang w:val="lt-LT" w:bidi="lt-LT"/>
              </w:rPr>
              <w:t>тендерної</w:t>
            </w:r>
            <w:proofErr w:type="spellEnd"/>
            <w:r w:rsidRPr="00020074">
              <w:rPr>
                <w:i/>
                <w:sz w:val="20"/>
                <w:szCs w:val="20"/>
                <w:lang w:val="lt-LT" w:bidi="lt-LT"/>
              </w:rPr>
              <w:t xml:space="preserve"> </w:t>
            </w:r>
            <w:proofErr w:type="spellStart"/>
            <w:r w:rsidRPr="00020074">
              <w:rPr>
                <w:i/>
                <w:sz w:val="20"/>
                <w:szCs w:val="20"/>
                <w:lang w:val="lt-LT" w:bidi="lt-LT"/>
              </w:rPr>
              <w:t>заявки</w:t>
            </w:r>
            <w:proofErr w:type="spellEnd"/>
            <w:r w:rsidRPr="00020074">
              <w:rPr>
                <w:i/>
                <w:sz w:val="20"/>
                <w:szCs w:val="20"/>
                <w:lang w:val="lt-LT" w:bidi="lt-LT"/>
              </w:rPr>
              <w:t>;</w:t>
            </w:r>
          </w:p>
        </w:tc>
      </w:tr>
      <w:tr w:rsidR="00F5596C" w:rsidRPr="00DB67A3" w14:paraId="39CE7D89" w14:textId="4F673030" w:rsidTr="00C72AF1">
        <w:tc>
          <w:tcPr>
            <w:tcW w:w="4673" w:type="dxa"/>
          </w:tcPr>
          <w:p w14:paraId="1B5F806C" w14:textId="0A2DD240" w:rsidR="00F5596C" w:rsidRPr="006E6FA5" w:rsidRDefault="00F5596C" w:rsidP="00F5596C">
            <w:pPr>
              <w:pStyle w:val="FootnoteText"/>
              <w:spacing w:before="0" w:after="0"/>
              <w:jc w:val="both"/>
              <w:rPr>
                <w:rFonts w:ascii="Times New Roman" w:hAnsi="Times New Roman"/>
                <w:i/>
                <w:lang w:val="en-US"/>
              </w:rPr>
            </w:pPr>
            <w:r w:rsidRPr="00A35DA1">
              <w:rPr>
                <w:rFonts w:ascii="Times New Roman" w:hAnsi="Times New Roman"/>
                <w:i/>
                <w:lang w:val="lt-LT" w:bidi="lt-LT"/>
              </w:rPr>
              <w:t xml:space="preserve">4) </w:t>
            </w:r>
            <w:r w:rsidR="00CF146C">
              <w:rPr>
                <w:rFonts w:ascii="Times New Roman" w:hAnsi="Times New Roman"/>
                <w:i/>
                <w:lang w:val="lt-LT" w:bidi="lt-LT"/>
              </w:rPr>
              <w:t>r</w:t>
            </w:r>
            <w:r w:rsidRPr="00A35DA1">
              <w:rPr>
                <w:rFonts w:ascii="Times New Roman" w:hAnsi="Times New Roman"/>
                <w:i/>
                <w:lang w:val="lt-LT" w:bidi="lt-LT"/>
              </w:rPr>
              <w:t xml:space="preserve">angovas asmeniškai atsako už visas prievoles, susijusias su vietine socialinio draudimo sistema, pajamų mokesčiu ir kitas finansines prievoles pagal </w:t>
            </w:r>
            <w:r w:rsidR="00CF146C">
              <w:rPr>
                <w:rFonts w:ascii="Times New Roman" w:hAnsi="Times New Roman"/>
                <w:i/>
                <w:lang w:val="lt-LT" w:bidi="lt-LT"/>
              </w:rPr>
              <w:t>r</w:t>
            </w:r>
            <w:r w:rsidRPr="00A35DA1">
              <w:rPr>
                <w:rFonts w:ascii="Times New Roman" w:hAnsi="Times New Roman"/>
                <w:i/>
                <w:lang w:val="lt-LT" w:bidi="lt-LT"/>
              </w:rPr>
              <w:t xml:space="preserve">angovo šalies ir šalies, kurioje atliekami darbai, teisės aktus. </w:t>
            </w:r>
          </w:p>
        </w:tc>
        <w:tc>
          <w:tcPr>
            <w:tcW w:w="4673" w:type="dxa"/>
          </w:tcPr>
          <w:p w14:paraId="44B08A69" w14:textId="55755F9E" w:rsidR="00F5596C" w:rsidRPr="00020074" w:rsidRDefault="00F5596C" w:rsidP="00020074">
            <w:pPr>
              <w:jc w:val="both"/>
              <w:rPr>
                <w:i/>
                <w:sz w:val="20"/>
                <w:szCs w:val="20"/>
                <w:lang w:val="lt-LT" w:bidi="lt-LT"/>
              </w:rPr>
            </w:pPr>
            <w:r w:rsidRPr="00020074">
              <w:rPr>
                <w:i/>
                <w:sz w:val="20"/>
                <w:szCs w:val="20"/>
                <w:lang w:val="lt-LT" w:bidi="lt-LT"/>
              </w:rPr>
              <w:t xml:space="preserve">4) </w:t>
            </w:r>
            <w:proofErr w:type="spellStart"/>
            <w:r w:rsidRPr="00020074">
              <w:rPr>
                <w:i/>
                <w:sz w:val="20"/>
                <w:szCs w:val="20"/>
                <w:lang w:val="lt-LT" w:bidi="lt-LT"/>
              </w:rPr>
              <w:t>підрядник</w:t>
            </w:r>
            <w:proofErr w:type="spellEnd"/>
            <w:r w:rsidRPr="00020074">
              <w:rPr>
                <w:i/>
                <w:sz w:val="20"/>
                <w:szCs w:val="20"/>
                <w:lang w:val="lt-LT" w:bidi="lt-LT"/>
              </w:rPr>
              <w:t xml:space="preserve"> </w:t>
            </w:r>
            <w:proofErr w:type="spellStart"/>
            <w:r w:rsidRPr="00020074">
              <w:rPr>
                <w:i/>
                <w:sz w:val="20"/>
                <w:szCs w:val="20"/>
                <w:lang w:val="lt-LT" w:bidi="lt-LT"/>
              </w:rPr>
              <w:t>несе</w:t>
            </w:r>
            <w:proofErr w:type="spellEnd"/>
            <w:r w:rsidRPr="00020074">
              <w:rPr>
                <w:i/>
                <w:sz w:val="20"/>
                <w:szCs w:val="20"/>
                <w:lang w:val="lt-LT" w:bidi="lt-LT"/>
              </w:rPr>
              <w:t xml:space="preserve"> </w:t>
            </w:r>
            <w:proofErr w:type="spellStart"/>
            <w:r w:rsidRPr="00020074">
              <w:rPr>
                <w:i/>
                <w:sz w:val="20"/>
                <w:szCs w:val="20"/>
                <w:lang w:val="lt-LT" w:bidi="lt-LT"/>
              </w:rPr>
              <w:t>персональну</w:t>
            </w:r>
            <w:proofErr w:type="spellEnd"/>
            <w:r w:rsidRPr="00020074">
              <w:rPr>
                <w:i/>
                <w:sz w:val="20"/>
                <w:szCs w:val="20"/>
                <w:lang w:val="lt-LT" w:bidi="lt-LT"/>
              </w:rPr>
              <w:t xml:space="preserve"> </w:t>
            </w:r>
            <w:proofErr w:type="spellStart"/>
            <w:r w:rsidRPr="00020074">
              <w:rPr>
                <w:i/>
                <w:sz w:val="20"/>
                <w:szCs w:val="20"/>
                <w:lang w:val="lt-LT" w:bidi="lt-LT"/>
              </w:rPr>
              <w:t>відповідальність</w:t>
            </w:r>
            <w:proofErr w:type="spellEnd"/>
            <w:r w:rsidRPr="00020074">
              <w:rPr>
                <w:i/>
                <w:sz w:val="20"/>
                <w:szCs w:val="20"/>
                <w:lang w:val="lt-LT" w:bidi="lt-LT"/>
              </w:rPr>
              <w:t xml:space="preserve"> </w:t>
            </w:r>
            <w:proofErr w:type="spellStart"/>
            <w:r w:rsidRPr="00020074">
              <w:rPr>
                <w:i/>
                <w:sz w:val="20"/>
                <w:szCs w:val="20"/>
                <w:lang w:val="lt-LT" w:bidi="lt-LT"/>
              </w:rPr>
              <w:t>за</w:t>
            </w:r>
            <w:proofErr w:type="spellEnd"/>
            <w:r w:rsidRPr="00020074">
              <w:rPr>
                <w:i/>
                <w:sz w:val="20"/>
                <w:szCs w:val="20"/>
                <w:lang w:val="lt-LT" w:bidi="lt-LT"/>
              </w:rPr>
              <w:t xml:space="preserve"> </w:t>
            </w:r>
            <w:proofErr w:type="spellStart"/>
            <w:r w:rsidRPr="00020074">
              <w:rPr>
                <w:i/>
                <w:sz w:val="20"/>
                <w:szCs w:val="20"/>
                <w:lang w:val="lt-LT" w:bidi="lt-LT"/>
              </w:rPr>
              <w:t>всі</w:t>
            </w:r>
            <w:proofErr w:type="spellEnd"/>
            <w:r w:rsidRPr="00020074">
              <w:rPr>
                <w:i/>
                <w:sz w:val="20"/>
                <w:szCs w:val="20"/>
                <w:lang w:val="lt-LT" w:bidi="lt-LT"/>
              </w:rPr>
              <w:t xml:space="preserve"> </w:t>
            </w:r>
            <w:proofErr w:type="spellStart"/>
            <w:r w:rsidRPr="00020074">
              <w:rPr>
                <w:i/>
                <w:sz w:val="20"/>
                <w:szCs w:val="20"/>
                <w:lang w:val="lt-LT" w:bidi="lt-LT"/>
              </w:rPr>
              <w:t>зобов'язання</w:t>
            </w:r>
            <w:proofErr w:type="spellEnd"/>
            <w:r w:rsidRPr="00020074">
              <w:rPr>
                <w:i/>
                <w:sz w:val="20"/>
                <w:szCs w:val="20"/>
                <w:lang w:val="lt-LT" w:bidi="lt-LT"/>
              </w:rPr>
              <w:t xml:space="preserve">, </w:t>
            </w:r>
            <w:proofErr w:type="spellStart"/>
            <w:r w:rsidRPr="00020074">
              <w:rPr>
                <w:i/>
                <w:sz w:val="20"/>
                <w:szCs w:val="20"/>
                <w:lang w:val="lt-LT" w:bidi="lt-LT"/>
              </w:rPr>
              <w:t>пов'язані</w:t>
            </w:r>
            <w:proofErr w:type="spellEnd"/>
            <w:r w:rsidRPr="00020074">
              <w:rPr>
                <w:i/>
                <w:sz w:val="20"/>
                <w:szCs w:val="20"/>
                <w:lang w:val="lt-LT" w:bidi="lt-LT"/>
              </w:rPr>
              <w:t xml:space="preserve"> з </w:t>
            </w:r>
            <w:proofErr w:type="spellStart"/>
            <w:r w:rsidRPr="00020074">
              <w:rPr>
                <w:i/>
                <w:sz w:val="20"/>
                <w:szCs w:val="20"/>
                <w:lang w:val="lt-LT" w:bidi="lt-LT"/>
              </w:rPr>
              <w:t>місцевою</w:t>
            </w:r>
            <w:proofErr w:type="spellEnd"/>
            <w:r w:rsidRPr="00020074">
              <w:rPr>
                <w:i/>
                <w:sz w:val="20"/>
                <w:szCs w:val="20"/>
                <w:lang w:val="lt-LT" w:bidi="lt-LT"/>
              </w:rPr>
              <w:t xml:space="preserve"> </w:t>
            </w:r>
            <w:proofErr w:type="spellStart"/>
            <w:r w:rsidRPr="00020074">
              <w:rPr>
                <w:i/>
                <w:sz w:val="20"/>
                <w:szCs w:val="20"/>
                <w:lang w:val="lt-LT" w:bidi="lt-LT"/>
              </w:rPr>
              <w:t>системою</w:t>
            </w:r>
            <w:proofErr w:type="spellEnd"/>
            <w:r w:rsidRPr="00020074">
              <w:rPr>
                <w:i/>
                <w:sz w:val="20"/>
                <w:szCs w:val="20"/>
                <w:lang w:val="lt-LT" w:bidi="lt-LT"/>
              </w:rPr>
              <w:t xml:space="preserve"> </w:t>
            </w:r>
            <w:proofErr w:type="spellStart"/>
            <w:r w:rsidRPr="00020074">
              <w:rPr>
                <w:i/>
                <w:sz w:val="20"/>
                <w:szCs w:val="20"/>
                <w:lang w:val="lt-LT" w:bidi="lt-LT"/>
              </w:rPr>
              <w:t>соціального</w:t>
            </w:r>
            <w:proofErr w:type="spellEnd"/>
            <w:r w:rsidRPr="00020074">
              <w:rPr>
                <w:i/>
                <w:sz w:val="20"/>
                <w:szCs w:val="20"/>
                <w:lang w:val="lt-LT" w:bidi="lt-LT"/>
              </w:rPr>
              <w:t xml:space="preserve"> </w:t>
            </w:r>
            <w:proofErr w:type="spellStart"/>
            <w:r w:rsidRPr="00020074">
              <w:rPr>
                <w:i/>
                <w:sz w:val="20"/>
                <w:szCs w:val="20"/>
                <w:lang w:val="lt-LT" w:bidi="lt-LT"/>
              </w:rPr>
              <w:t>забезпечення</w:t>
            </w:r>
            <w:proofErr w:type="spellEnd"/>
            <w:r w:rsidRPr="00020074">
              <w:rPr>
                <w:i/>
                <w:sz w:val="20"/>
                <w:szCs w:val="20"/>
                <w:lang w:val="lt-LT" w:bidi="lt-LT"/>
              </w:rPr>
              <w:t xml:space="preserve">, </w:t>
            </w:r>
            <w:proofErr w:type="spellStart"/>
            <w:r w:rsidRPr="00020074">
              <w:rPr>
                <w:i/>
                <w:sz w:val="20"/>
                <w:szCs w:val="20"/>
                <w:lang w:val="lt-LT" w:bidi="lt-LT"/>
              </w:rPr>
              <w:t>податком</w:t>
            </w:r>
            <w:proofErr w:type="spellEnd"/>
            <w:r w:rsidRPr="00020074">
              <w:rPr>
                <w:i/>
                <w:sz w:val="20"/>
                <w:szCs w:val="20"/>
                <w:lang w:val="lt-LT" w:bidi="lt-LT"/>
              </w:rPr>
              <w:t xml:space="preserve"> </w:t>
            </w:r>
            <w:proofErr w:type="spellStart"/>
            <w:r w:rsidRPr="00020074">
              <w:rPr>
                <w:i/>
                <w:sz w:val="20"/>
                <w:szCs w:val="20"/>
                <w:lang w:val="lt-LT" w:bidi="lt-LT"/>
              </w:rPr>
              <w:t>на</w:t>
            </w:r>
            <w:proofErr w:type="spellEnd"/>
            <w:r w:rsidRPr="00020074">
              <w:rPr>
                <w:i/>
                <w:sz w:val="20"/>
                <w:szCs w:val="20"/>
                <w:lang w:val="lt-LT" w:bidi="lt-LT"/>
              </w:rPr>
              <w:t xml:space="preserve"> </w:t>
            </w:r>
            <w:proofErr w:type="spellStart"/>
            <w:r w:rsidRPr="00020074">
              <w:rPr>
                <w:i/>
                <w:sz w:val="20"/>
                <w:szCs w:val="20"/>
                <w:lang w:val="lt-LT" w:bidi="lt-LT"/>
              </w:rPr>
              <w:t>прибуток</w:t>
            </w:r>
            <w:proofErr w:type="spellEnd"/>
            <w:r w:rsidRPr="00020074">
              <w:rPr>
                <w:i/>
                <w:sz w:val="20"/>
                <w:szCs w:val="20"/>
                <w:lang w:val="lt-LT" w:bidi="lt-LT"/>
              </w:rPr>
              <w:t xml:space="preserve"> </w:t>
            </w:r>
            <w:proofErr w:type="spellStart"/>
            <w:r w:rsidRPr="00020074">
              <w:rPr>
                <w:i/>
                <w:sz w:val="20"/>
                <w:szCs w:val="20"/>
                <w:lang w:val="lt-LT" w:bidi="lt-LT"/>
              </w:rPr>
              <w:t>та</w:t>
            </w:r>
            <w:proofErr w:type="spellEnd"/>
            <w:r w:rsidRPr="00020074">
              <w:rPr>
                <w:i/>
                <w:sz w:val="20"/>
                <w:szCs w:val="20"/>
                <w:lang w:val="lt-LT" w:bidi="lt-LT"/>
              </w:rPr>
              <w:t xml:space="preserve"> </w:t>
            </w:r>
            <w:proofErr w:type="spellStart"/>
            <w:r w:rsidRPr="00020074">
              <w:rPr>
                <w:i/>
                <w:sz w:val="20"/>
                <w:szCs w:val="20"/>
                <w:lang w:val="lt-LT" w:bidi="lt-LT"/>
              </w:rPr>
              <w:t>іншими</w:t>
            </w:r>
            <w:proofErr w:type="spellEnd"/>
            <w:r w:rsidRPr="00020074">
              <w:rPr>
                <w:i/>
                <w:sz w:val="20"/>
                <w:szCs w:val="20"/>
                <w:lang w:val="lt-LT" w:bidi="lt-LT"/>
              </w:rPr>
              <w:t xml:space="preserve"> </w:t>
            </w:r>
            <w:proofErr w:type="spellStart"/>
            <w:r w:rsidRPr="00020074">
              <w:rPr>
                <w:i/>
                <w:sz w:val="20"/>
                <w:szCs w:val="20"/>
                <w:lang w:val="lt-LT" w:bidi="lt-LT"/>
              </w:rPr>
              <w:t>фінансовими</w:t>
            </w:r>
            <w:proofErr w:type="spellEnd"/>
            <w:r w:rsidRPr="00020074">
              <w:rPr>
                <w:i/>
                <w:sz w:val="20"/>
                <w:szCs w:val="20"/>
                <w:lang w:val="lt-LT" w:bidi="lt-LT"/>
              </w:rPr>
              <w:t xml:space="preserve"> </w:t>
            </w:r>
            <w:proofErr w:type="spellStart"/>
            <w:r w:rsidRPr="00020074">
              <w:rPr>
                <w:i/>
                <w:sz w:val="20"/>
                <w:szCs w:val="20"/>
                <w:lang w:val="lt-LT" w:bidi="lt-LT"/>
              </w:rPr>
              <w:t>зобов'язаннями</w:t>
            </w:r>
            <w:proofErr w:type="spellEnd"/>
            <w:r w:rsidRPr="00020074">
              <w:rPr>
                <w:i/>
                <w:sz w:val="20"/>
                <w:szCs w:val="20"/>
                <w:lang w:val="lt-LT" w:bidi="lt-LT"/>
              </w:rPr>
              <w:t xml:space="preserve">, </w:t>
            </w:r>
            <w:proofErr w:type="spellStart"/>
            <w:r w:rsidRPr="00020074">
              <w:rPr>
                <w:i/>
                <w:sz w:val="20"/>
                <w:szCs w:val="20"/>
                <w:lang w:val="lt-LT" w:bidi="lt-LT"/>
              </w:rPr>
              <w:t>що</w:t>
            </w:r>
            <w:proofErr w:type="spellEnd"/>
            <w:r w:rsidRPr="00020074">
              <w:rPr>
                <w:i/>
                <w:sz w:val="20"/>
                <w:szCs w:val="20"/>
                <w:lang w:val="lt-LT" w:bidi="lt-LT"/>
              </w:rPr>
              <w:t xml:space="preserve"> </w:t>
            </w:r>
            <w:proofErr w:type="spellStart"/>
            <w:r w:rsidRPr="00020074">
              <w:rPr>
                <w:i/>
                <w:sz w:val="20"/>
                <w:szCs w:val="20"/>
                <w:lang w:val="lt-LT" w:bidi="lt-LT"/>
              </w:rPr>
              <w:t>випливають</w:t>
            </w:r>
            <w:proofErr w:type="spellEnd"/>
            <w:r w:rsidRPr="00020074">
              <w:rPr>
                <w:i/>
                <w:sz w:val="20"/>
                <w:szCs w:val="20"/>
                <w:lang w:val="lt-LT" w:bidi="lt-LT"/>
              </w:rPr>
              <w:t xml:space="preserve"> </w:t>
            </w:r>
            <w:proofErr w:type="spellStart"/>
            <w:r w:rsidRPr="00020074">
              <w:rPr>
                <w:i/>
                <w:sz w:val="20"/>
                <w:szCs w:val="20"/>
                <w:lang w:val="lt-LT" w:bidi="lt-LT"/>
              </w:rPr>
              <w:t>із</w:t>
            </w:r>
            <w:proofErr w:type="spellEnd"/>
            <w:r w:rsidRPr="00020074">
              <w:rPr>
                <w:i/>
                <w:sz w:val="20"/>
                <w:szCs w:val="20"/>
                <w:lang w:val="lt-LT" w:bidi="lt-LT"/>
              </w:rPr>
              <w:t xml:space="preserve"> </w:t>
            </w:r>
            <w:proofErr w:type="spellStart"/>
            <w:r w:rsidRPr="00020074">
              <w:rPr>
                <w:i/>
                <w:sz w:val="20"/>
                <w:szCs w:val="20"/>
                <w:lang w:val="lt-LT" w:bidi="lt-LT"/>
              </w:rPr>
              <w:t>законодавства</w:t>
            </w:r>
            <w:proofErr w:type="spellEnd"/>
            <w:r w:rsidRPr="00020074">
              <w:rPr>
                <w:i/>
                <w:sz w:val="20"/>
                <w:szCs w:val="20"/>
                <w:lang w:val="lt-LT" w:bidi="lt-LT"/>
              </w:rPr>
              <w:t xml:space="preserve"> </w:t>
            </w:r>
            <w:proofErr w:type="spellStart"/>
            <w:r w:rsidRPr="00020074">
              <w:rPr>
                <w:i/>
                <w:sz w:val="20"/>
                <w:szCs w:val="20"/>
                <w:lang w:val="lt-LT" w:bidi="lt-LT"/>
              </w:rPr>
              <w:t>країни</w:t>
            </w:r>
            <w:proofErr w:type="spellEnd"/>
            <w:r w:rsidRPr="00020074">
              <w:rPr>
                <w:i/>
                <w:sz w:val="20"/>
                <w:szCs w:val="20"/>
                <w:lang w:val="lt-LT" w:bidi="lt-LT"/>
              </w:rPr>
              <w:t xml:space="preserve"> </w:t>
            </w:r>
            <w:proofErr w:type="spellStart"/>
            <w:r w:rsidRPr="00020074">
              <w:rPr>
                <w:i/>
                <w:sz w:val="20"/>
                <w:szCs w:val="20"/>
                <w:lang w:val="lt-LT" w:bidi="lt-LT"/>
              </w:rPr>
              <w:t>підрядника</w:t>
            </w:r>
            <w:proofErr w:type="spellEnd"/>
            <w:r w:rsidRPr="00020074">
              <w:rPr>
                <w:i/>
                <w:sz w:val="20"/>
                <w:szCs w:val="20"/>
                <w:lang w:val="lt-LT" w:bidi="lt-LT"/>
              </w:rPr>
              <w:t xml:space="preserve"> і </w:t>
            </w:r>
            <w:proofErr w:type="spellStart"/>
            <w:r w:rsidRPr="00020074">
              <w:rPr>
                <w:i/>
                <w:sz w:val="20"/>
                <w:szCs w:val="20"/>
                <w:lang w:val="lt-LT" w:bidi="lt-LT"/>
              </w:rPr>
              <w:t>країни</w:t>
            </w:r>
            <w:proofErr w:type="spellEnd"/>
            <w:r w:rsidRPr="00020074">
              <w:rPr>
                <w:i/>
                <w:sz w:val="20"/>
                <w:szCs w:val="20"/>
                <w:lang w:val="lt-LT" w:bidi="lt-LT"/>
              </w:rPr>
              <w:t xml:space="preserve"> </w:t>
            </w:r>
            <w:proofErr w:type="spellStart"/>
            <w:r w:rsidRPr="00020074">
              <w:rPr>
                <w:i/>
                <w:sz w:val="20"/>
                <w:szCs w:val="20"/>
                <w:lang w:val="lt-LT" w:bidi="lt-LT"/>
              </w:rPr>
              <w:t>надання</w:t>
            </w:r>
            <w:proofErr w:type="spellEnd"/>
            <w:r w:rsidRPr="00020074">
              <w:rPr>
                <w:i/>
                <w:sz w:val="20"/>
                <w:szCs w:val="20"/>
                <w:lang w:val="lt-LT" w:bidi="lt-LT"/>
              </w:rPr>
              <w:t xml:space="preserve"> </w:t>
            </w:r>
            <w:proofErr w:type="spellStart"/>
            <w:r w:rsidRPr="00020074">
              <w:rPr>
                <w:i/>
                <w:sz w:val="20"/>
                <w:szCs w:val="20"/>
                <w:lang w:val="lt-LT" w:bidi="lt-LT"/>
              </w:rPr>
              <w:t>робіт</w:t>
            </w:r>
            <w:proofErr w:type="spellEnd"/>
            <w:r w:rsidRPr="00020074">
              <w:rPr>
                <w:i/>
                <w:sz w:val="20"/>
                <w:szCs w:val="20"/>
                <w:lang w:val="lt-LT" w:bidi="lt-LT"/>
              </w:rPr>
              <w:t xml:space="preserve">. </w:t>
            </w:r>
          </w:p>
        </w:tc>
      </w:tr>
      <w:tr w:rsidR="00F5596C" w:rsidRPr="00DB67A3" w14:paraId="020280A2" w14:textId="17AB64F3" w:rsidTr="00C72AF1">
        <w:tc>
          <w:tcPr>
            <w:tcW w:w="4673" w:type="dxa"/>
          </w:tcPr>
          <w:p w14:paraId="41B2C37E" w14:textId="77777777" w:rsidR="00F5596C" w:rsidRPr="006E6FA5" w:rsidRDefault="00F5596C" w:rsidP="00F5596C">
            <w:pPr>
              <w:pStyle w:val="FootnoteText"/>
              <w:spacing w:before="0" w:after="0"/>
              <w:jc w:val="both"/>
              <w:rPr>
                <w:rFonts w:ascii="Times New Roman" w:hAnsi="Times New Roman"/>
                <w:i/>
                <w:sz w:val="18"/>
                <w:szCs w:val="18"/>
                <w:lang w:val="en-US"/>
              </w:rPr>
            </w:pPr>
          </w:p>
        </w:tc>
        <w:tc>
          <w:tcPr>
            <w:tcW w:w="4673" w:type="dxa"/>
          </w:tcPr>
          <w:p w14:paraId="254C755A" w14:textId="77777777" w:rsidR="00F5596C" w:rsidRPr="006E6FA5" w:rsidRDefault="00F5596C" w:rsidP="00F5596C">
            <w:pPr>
              <w:pStyle w:val="FootnoteText"/>
              <w:spacing w:before="0" w:after="0"/>
              <w:jc w:val="both"/>
              <w:rPr>
                <w:rFonts w:ascii="Times New Roman" w:hAnsi="Times New Roman"/>
                <w:i/>
                <w:sz w:val="18"/>
                <w:szCs w:val="18"/>
                <w:lang w:val="en-US"/>
              </w:rPr>
            </w:pPr>
          </w:p>
        </w:tc>
      </w:tr>
      <w:tr w:rsidR="00F5596C" w:rsidRPr="00DB67A3" w14:paraId="62374D63" w14:textId="35EC461B" w:rsidTr="00C72AF1">
        <w:tc>
          <w:tcPr>
            <w:tcW w:w="4673" w:type="dxa"/>
          </w:tcPr>
          <w:p w14:paraId="350D81BF" w14:textId="40713F8A" w:rsidR="00F5596C" w:rsidRPr="00A42AE9" w:rsidRDefault="00F5596C" w:rsidP="00F5596C">
            <w:pPr>
              <w:pStyle w:val="FootnoteText"/>
              <w:spacing w:before="0" w:after="0"/>
              <w:jc w:val="both"/>
              <w:rPr>
                <w:rFonts w:ascii="Times New Roman" w:hAnsi="Times New Roman"/>
                <w:sz w:val="24"/>
                <w:szCs w:val="24"/>
                <w:lang w:val="fi-FI" w:eastAsia="en-GB"/>
              </w:rPr>
            </w:pPr>
            <w:r w:rsidRPr="00A35DA1">
              <w:rPr>
                <w:rFonts w:ascii="Times New Roman" w:hAnsi="Times New Roman"/>
                <w:sz w:val="24"/>
                <w:szCs w:val="24"/>
                <w:lang w:val="lt-LT" w:bidi="lt-LT"/>
              </w:rPr>
              <w:t>8. Priežastys, dėl kurių PVM nemokamas (jei taikoma) _____________________________</w:t>
            </w:r>
          </w:p>
        </w:tc>
        <w:tc>
          <w:tcPr>
            <w:tcW w:w="4673" w:type="dxa"/>
          </w:tcPr>
          <w:p w14:paraId="444A4171" w14:textId="2D5B8BC3" w:rsidR="00F5596C" w:rsidRPr="003B3AEB" w:rsidRDefault="00F5596C" w:rsidP="00F5596C">
            <w:pPr>
              <w:pStyle w:val="FootnoteText"/>
              <w:spacing w:before="0" w:after="0"/>
              <w:jc w:val="both"/>
              <w:rPr>
                <w:rFonts w:ascii="Times New Roman" w:hAnsi="Times New Roman"/>
                <w:sz w:val="24"/>
                <w:szCs w:val="24"/>
                <w:lang w:val="uk-UA" w:bidi="lt-LT"/>
              </w:rPr>
            </w:pPr>
            <w:r w:rsidRPr="003B3AEB">
              <w:rPr>
                <w:rFonts w:ascii="Times New Roman" w:hAnsi="Times New Roman"/>
                <w:sz w:val="24"/>
                <w:szCs w:val="24"/>
                <w:lang w:val="uk-UA"/>
              </w:rPr>
              <w:t>8. Причини, за якими ПДВ не сплачується (при</w:t>
            </w:r>
            <w:r w:rsidR="00020074" w:rsidRPr="003B3AEB">
              <w:rPr>
                <w:rFonts w:ascii="Times New Roman" w:hAnsi="Times New Roman"/>
                <w:sz w:val="24"/>
                <w:szCs w:val="24"/>
                <w:lang w:val="uk-UA"/>
              </w:rPr>
              <w:t xml:space="preserve"> </w:t>
            </w:r>
            <w:r w:rsidRPr="003B3AEB">
              <w:rPr>
                <w:rFonts w:ascii="Times New Roman" w:hAnsi="Times New Roman"/>
                <w:sz w:val="24"/>
                <w:szCs w:val="24"/>
                <w:lang w:val="uk-UA"/>
              </w:rPr>
              <w:t>наявності)</w:t>
            </w:r>
            <w:r w:rsidR="00020074" w:rsidRPr="003B3AEB">
              <w:rPr>
                <w:rFonts w:ascii="Times New Roman" w:hAnsi="Times New Roman"/>
                <w:sz w:val="24"/>
                <w:szCs w:val="24"/>
                <w:lang w:val="uk-UA"/>
              </w:rPr>
              <w:t xml:space="preserve"> </w:t>
            </w:r>
            <w:r w:rsidRPr="003B3AEB">
              <w:rPr>
                <w:rFonts w:ascii="Times New Roman" w:hAnsi="Times New Roman"/>
                <w:sz w:val="24"/>
                <w:szCs w:val="24"/>
                <w:lang w:val="uk-UA"/>
              </w:rPr>
              <w:t>___________________.</w:t>
            </w:r>
          </w:p>
        </w:tc>
      </w:tr>
      <w:tr w:rsidR="00F5596C" w:rsidRPr="00DB67A3" w14:paraId="7433BB9C" w14:textId="555C6CB8" w:rsidTr="00C72AF1">
        <w:tc>
          <w:tcPr>
            <w:tcW w:w="4673" w:type="dxa"/>
          </w:tcPr>
          <w:p w14:paraId="7EA0A701" w14:textId="77777777" w:rsidR="00F5596C" w:rsidRPr="00F5596C" w:rsidRDefault="00F5596C" w:rsidP="00F5596C">
            <w:pPr>
              <w:pStyle w:val="FootnoteText"/>
              <w:spacing w:before="0" w:after="0"/>
              <w:jc w:val="both"/>
              <w:rPr>
                <w:rFonts w:ascii="Times New Roman" w:hAnsi="Times New Roman"/>
                <w:i/>
                <w:sz w:val="18"/>
                <w:szCs w:val="18"/>
                <w:lang w:val="ru-RU"/>
              </w:rPr>
            </w:pPr>
          </w:p>
        </w:tc>
        <w:tc>
          <w:tcPr>
            <w:tcW w:w="4673" w:type="dxa"/>
          </w:tcPr>
          <w:p w14:paraId="55C3B44C" w14:textId="77777777" w:rsidR="00F5596C" w:rsidRPr="003B3AEB" w:rsidRDefault="00F5596C" w:rsidP="00F5596C">
            <w:pPr>
              <w:pStyle w:val="FootnoteText"/>
              <w:spacing w:before="0" w:after="0"/>
              <w:jc w:val="both"/>
              <w:rPr>
                <w:rFonts w:ascii="Times New Roman" w:hAnsi="Times New Roman"/>
                <w:i/>
                <w:sz w:val="24"/>
                <w:szCs w:val="24"/>
                <w:lang w:val="uk-UA"/>
              </w:rPr>
            </w:pPr>
          </w:p>
        </w:tc>
      </w:tr>
      <w:tr w:rsidR="00F5596C" w:rsidRPr="00DB67A3" w14:paraId="4DD9B293" w14:textId="1A39CE73" w:rsidTr="00C72AF1">
        <w:tc>
          <w:tcPr>
            <w:tcW w:w="4673" w:type="dxa"/>
          </w:tcPr>
          <w:p w14:paraId="7FB13F63"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9. Pasiūlymas galioja ne trumpiau kaip 90 (devyniasdešimt) kalendorinių dienų.</w:t>
            </w:r>
          </w:p>
        </w:tc>
        <w:tc>
          <w:tcPr>
            <w:tcW w:w="4673" w:type="dxa"/>
          </w:tcPr>
          <w:p w14:paraId="36B1D4C4" w14:textId="084A4E52" w:rsidR="00F5596C" w:rsidRPr="003B3AEB" w:rsidRDefault="00F5596C" w:rsidP="00F5596C">
            <w:pPr>
              <w:pStyle w:val="FootnoteText"/>
              <w:spacing w:before="0" w:after="0"/>
              <w:jc w:val="both"/>
              <w:rPr>
                <w:rFonts w:ascii="Times New Roman" w:hAnsi="Times New Roman"/>
                <w:sz w:val="24"/>
                <w:szCs w:val="24"/>
                <w:lang w:val="uk-UA" w:bidi="lt-LT"/>
              </w:rPr>
            </w:pPr>
            <w:r w:rsidRPr="003B3AEB">
              <w:rPr>
                <w:rFonts w:ascii="Times New Roman" w:hAnsi="Times New Roman"/>
                <w:sz w:val="24"/>
                <w:szCs w:val="24"/>
                <w:lang w:val="uk-UA"/>
              </w:rPr>
              <w:t>9. Тендерна заявка дійсна не менше 90 (дев'яноста) календарних днів.</w:t>
            </w:r>
          </w:p>
        </w:tc>
      </w:tr>
      <w:tr w:rsidR="00F5596C" w:rsidRPr="00DB67A3" w14:paraId="495F2821" w14:textId="1508B7D8" w:rsidTr="00C72AF1">
        <w:tc>
          <w:tcPr>
            <w:tcW w:w="4673" w:type="dxa"/>
          </w:tcPr>
          <w:p w14:paraId="33A483C0" w14:textId="77777777" w:rsidR="00F5596C" w:rsidRPr="00A35DA1" w:rsidRDefault="00F5596C" w:rsidP="00F5596C">
            <w:pPr>
              <w:pStyle w:val="FootnoteText"/>
              <w:spacing w:before="0" w:after="0"/>
              <w:jc w:val="both"/>
              <w:rPr>
                <w:rFonts w:ascii="Times New Roman" w:hAnsi="Times New Roman"/>
                <w:sz w:val="24"/>
              </w:rPr>
            </w:pPr>
          </w:p>
        </w:tc>
        <w:tc>
          <w:tcPr>
            <w:tcW w:w="4673" w:type="dxa"/>
          </w:tcPr>
          <w:p w14:paraId="0A81A526" w14:textId="77777777" w:rsidR="00F5596C" w:rsidRPr="003B3AEB" w:rsidRDefault="00F5596C" w:rsidP="00F5596C">
            <w:pPr>
              <w:pStyle w:val="FootnoteText"/>
              <w:spacing w:before="0" w:after="0"/>
              <w:jc w:val="both"/>
              <w:rPr>
                <w:rFonts w:ascii="Times New Roman" w:hAnsi="Times New Roman"/>
                <w:sz w:val="24"/>
                <w:szCs w:val="24"/>
                <w:lang w:val="uk-UA"/>
              </w:rPr>
            </w:pPr>
          </w:p>
        </w:tc>
      </w:tr>
      <w:tr w:rsidR="00F5596C" w:rsidRPr="00DB67A3" w14:paraId="47770F89" w14:textId="6D913DD1" w:rsidTr="00C72AF1">
        <w:tc>
          <w:tcPr>
            <w:tcW w:w="4673" w:type="dxa"/>
          </w:tcPr>
          <w:p w14:paraId="6293497C"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10. Paslaugų, prekių (įskaitant jų sudedamąsias dalis, pakuotes), kurios bus naudojamos darbams atlikti, kilmės šalys</w:t>
            </w:r>
            <w:r w:rsidRPr="00A35DA1">
              <w:rPr>
                <w:rStyle w:val="FootnoteReference"/>
                <w:rFonts w:ascii="Times New Roman" w:hAnsi="Times New Roman"/>
                <w:sz w:val="24"/>
                <w:lang w:val="lt-LT" w:bidi="lt-LT"/>
              </w:rPr>
              <w:footnoteReference w:id="7"/>
            </w:r>
            <w:r w:rsidRPr="00A35DA1">
              <w:rPr>
                <w:rFonts w:ascii="Times New Roman" w:hAnsi="Times New Roman"/>
                <w:sz w:val="24"/>
                <w:lang w:val="lt-LT" w:bidi="lt-LT"/>
              </w:rPr>
              <w:t xml:space="preserve">: </w:t>
            </w:r>
          </w:p>
        </w:tc>
        <w:tc>
          <w:tcPr>
            <w:tcW w:w="4673" w:type="dxa"/>
          </w:tcPr>
          <w:p w14:paraId="77FD7A73" w14:textId="25AB66AC" w:rsidR="00F5596C" w:rsidRPr="003B3AEB" w:rsidRDefault="00F5596C" w:rsidP="00F5596C">
            <w:pPr>
              <w:pStyle w:val="FootnoteText"/>
              <w:spacing w:before="0" w:after="0"/>
              <w:jc w:val="both"/>
              <w:rPr>
                <w:rFonts w:ascii="Times New Roman" w:hAnsi="Times New Roman"/>
                <w:sz w:val="24"/>
                <w:szCs w:val="24"/>
                <w:lang w:val="uk-UA" w:bidi="lt-LT"/>
              </w:rPr>
            </w:pPr>
            <w:r w:rsidRPr="003B3AEB">
              <w:rPr>
                <w:rFonts w:ascii="Times New Roman" w:hAnsi="Times New Roman"/>
                <w:sz w:val="24"/>
                <w:szCs w:val="24"/>
                <w:lang w:val="uk-UA"/>
              </w:rPr>
              <w:t xml:space="preserve">10. Країни походження послуг, товарів (включаючи їх компоненти, упаковку), які будуть використовуватися для виконання робіт : </w:t>
            </w:r>
          </w:p>
        </w:tc>
      </w:tr>
      <w:tr w:rsidR="00F5596C" w:rsidRPr="00A35DA1" w14:paraId="1D2442C3" w14:textId="7D664D11" w:rsidTr="00C72AF1">
        <w:tc>
          <w:tcPr>
            <w:tcW w:w="4673" w:type="dxa"/>
          </w:tcPr>
          <w:p w14:paraId="3D9BCD6A"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10.1.</w:t>
            </w:r>
          </w:p>
        </w:tc>
        <w:tc>
          <w:tcPr>
            <w:tcW w:w="4673" w:type="dxa"/>
          </w:tcPr>
          <w:p w14:paraId="58A7939D" w14:textId="3B8EA7E1" w:rsidR="00F5596C" w:rsidRPr="00020074" w:rsidRDefault="00F5596C" w:rsidP="00F5596C">
            <w:pPr>
              <w:pStyle w:val="FootnoteText"/>
              <w:spacing w:before="0" w:after="0"/>
              <w:jc w:val="both"/>
              <w:rPr>
                <w:rFonts w:ascii="Times New Roman" w:hAnsi="Times New Roman"/>
                <w:sz w:val="24"/>
                <w:szCs w:val="24"/>
                <w:lang w:val="lt-LT" w:bidi="lt-LT"/>
              </w:rPr>
            </w:pPr>
            <w:r w:rsidRPr="00020074">
              <w:rPr>
                <w:rFonts w:ascii="Times New Roman" w:hAnsi="Times New Roman"/>
                <w:sz w:val="24"/>
                <w:szCs w:val="24"/>
              </w:rPr>
              <w:t>10.1 ____________________________ ;</w:t>
            </w:r>
          </w:p>
        </w:tc>
      </w:tr>
      <w:tr w:rsidR="00F5596C" w:rsidRPr="00A35DA1" w14:paraId="18482F2F" w14:textId="4D838EE9" w:rsidTr="00C72AF1">
        <w:tc>
          <w:tcPr>
            <w:tcW w:w="4673" w:type="dxa"/>
          </w:tcPr>
          <w:p w14:paraId="1321F1DC"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10.2. ___________________________ ;</w:t>
            </w:r>
          </w:p>
        </w:tc>
        <w:tc>
          <w:tcPr>
            <w:tcW w:w="4673" w:type="dxa"/>
          </w:tcPr>
          <w:p w14:paraId="4B0E6233" w14:textId="6ACB42F2" w:rsidR="00F5596C" w:rsidRPr="00020074" w:rsidRDefault="00F5596C" w:rsidP="00F5596C">
            <w:pPr>
              <w:pStyle w:val="FootnoteText"/>
              <w:spacing w:before="0" w:after="0"/>
              <w:jc w:val="both"/>
              <w:rPr>
                <w:rFonts w:ascii="Times New Roman" w:hAnsi="Times New Roman"/>
                <w:sz w:val="24"/>
                <w:szCs w:val="24"/>
                <w:lang w:val="lt-LT" w:bidi="lt-LT"/>
              </w:rPr>
            </w:pPr>
            <w:r w:rsidRPr="00020074">
              <w:rPr>
                <w:rFonts w:ascii="Times New Roman" w:hAnsi="Times New Roman"/>
                <w:sz w:val="24"/>
                <w:szCs w:val="24"/>
              </w:rPr>
              <w:t>10.2. ___________________________ ;</w:t>
            </w:r>
          </w:p>
        </w:tc>
      </w:tr>
      <w:tr w:rsidR="00F5596C" w:rsidRPr="00A35DA1" w14:paraId="4E714268" w14:textId="3C0E24E9" w:rsidTr="00C72AF1">
        <w:tc>
          <w:tcPr>
            <w:tcW w:w="4673" w:type="dxa"/>
          </w:tcPr>
          <w:p w14:paraId="2446E2A3" w14:textId="77777777" w:rsidR="00F5596C" w:rsidRPr="00A35DA1" w:rsidRDefault="00F5596C" w:rsidP="00F5596C">
            <w:pPr>
              <w:pStyle w:val="FootnoteText"/>
              <w:spacing w:before="0" w:after="0"/>
              <w:jc w:val="both"/>
              <w:rPr>
                <w:rFonts w:ascii="Times New Roman" w:hAnsi="Times New Roman"/>
                <w:sz w:val="24"/>
              </w:rPr>
            </w:pPr>
            <w:r w:rsidRPr="00A35DA1">
              <w:rPr>
                <w:rFonts w:ascii="Times New Roman" w:hAnsi="Times New Roman"/>
                <w:sz w:val="24"/>
                <w:lang w:val="lt-LT" w:bidi="lt-LT"/>
              </w:rPr>
              <w:t>10.</w:t>
            </w:r>
            <w:r w:rsidRPr="00A35DA1">
              <w:rPr>
                <w:rFonts w:ascii="Times New Roman" w:hAnsi="Times New Roman"/>
                <w:sz w:val="24"/>
              </w:rPr>
              <w:t xml:space="preserve"> … .</w:t>
            </w:r>
            <w:r w:rsidRPr="00A35DA1">
              <w:rPr>
                <w:rFonts w:ascii="Times New Roman" w:hAnsi="Times New Roman"/>
                <w:sz w:val="24"/>
                <w:lang w:val="lt-LT" w:bidi="lt-LT"/>
              </w:rPr>
              <w:t xml:space="preserve"> _________________________ .</w:t>
            </w:r>
          </w:p>
        </w:tc>
        <w:tc>
          <w:tcPr>
            <w:tcW w:w="4673" w:type="dxa"/>
          </w:tcPr>
          <w:p w14:paraId="05AACFF2" w14:textId="12D42073" w:rsidR="00F5596C" w:rsidRPr="00020074" w:rsidRDefault="00F5596C" w:rsidP="00F5596C">
            <w:pPr>
              <w:pStyle w:val="FootnoteText"/>
              <w:spacing w:before="0" w:after="0"/>
              <w:jc w:val="both"/>
              <w:rPr>
                <w:rFonts w:ascii="Times New Roman" w:hAnsi="Times New Roman"/>
                <w:sz w:val="24"/>
                <w:szCs w:val="24"/>
                <w:lang w:val="lt-LT" w:bidi="lt-LT"/>
              </w:rPr>
            </w:pPr>
            <w:r w:rsidRPr="00020074">
              <w:rPr>
                <w:rFonts w:ascii="Times New Roman" w:hAnsi="Times New Roman"/>
                <w:sz w:val="24"/>
                <w:szCs w:val="24"/>
              </w:rPr>
              <w:t xml:space="preserve">10. </w:t>
            </w:r>
            <w:proofErr w:type="gramStart"/>
            <w:r w:rsidRPr="00020074">
              <w:rPr>
                <w:rFonts w:ascii="Times New Roman" w:hAnsi="Times New Roman"/>
                <w:sz w:val="24"/>
                <w:szCs w:val="24"/>
              </w:rPr>
              <w:t>… .</w:t>
            </w:r>
            <w:proofErr w:type="gramEnd"/>
            <w:r w:rsidRPr="00020074">
              <w:rPr>
                <w:rFonts w:ascii="Times New Roman" w:hAnsi="Times New Roman"/>
                <w:sz w:val="24"/>
                <w:szCs w:val="24"/>
              </w:rPr>
              <w:t xml:space="preserve"> _________________________ .</w:t>
            </w:r>
          </w:p>
        </w:tc>
      </w:tr>
    </w:tbl>
    <w:p w14:paraId="33851631" w14:textId="77777777" w:rsidR="00AB4B34" w:rsidRPr="00990D3A" w:rsidRDefault="00AB4B34" w:rsidP="00DA5BE7">
      <w:pPr>
        <w:pStyle w:val="FootnoteText"/>
        <w:spacing w:before="0" w:after="0"/>
        <w:jc w:val="both"/>
        <w:rPr>
          <w:rFonts w:ascii="Times New Roman" w:hAnsi="Times New Roman"/>
          <w:sz w:val="24"/>
        </w:rPr>
      </w:pPr>
    </w:p>
    <w:tbl>
      <w:tblPr>
        <w:tblStyle w:val="TableGrid"/>
        <w:tblW w:w="9351" w:type="dxa"/>
        <w:tblLook w:val="04A0" w:firstRow="1" w:lastRow="0" w:firstColumn="1" w:lastColumn="0" w:noHBand="0" w:noVBand="1"/>
      </w:tblPr>
      <w:tblGrid>
        <w:gridCol w:w="4673"/>
        <w:gridCol w:w="4678"/>
      </w:tblGrid>
      <w:tr w:rsidR="00E87D00" w:rsidRPr="00DB67A3" w14:paraId="2FDB40A7" w14:textId="100AC92A" w:rsidTr="00020074">
        <w:tc>
          <w:tcPr>
            <w:tcW w:w="4673" w:type="dxa"/>
          </w:tcPr>
          <w:p w14:paraId="65600636" w14:textId="77777777" w:rsidR="00E87D00" w:rsidRPr="00F5596C" w:rsidRDefault="00E87D00" w:rsidP="00E87D00">
            <w:pPr>
              <w:jc w:val="both"/>
              <w:rPr>
                <w:rFonts w:cstheme="minorHAnsi"/>
                <w:b/>
                <w:bCs/>
                <w:lang w:val="fr-FR"/>
              </w:rPr>
            </w:pPr>
            <w:r w:rsidRPr="00F5596C">
              <w:rPr>
                <w:rFonts w:cstheme="minorHAnsi"/>
                <w:b/>
                <w:lang w:val="lt-LT" w:bidi="lt-LT"/>
              </w:rPr>
              <w:t>Pasirašydamas šį pasiūlymą patvirtinu, kad:</w:t>
            </w:r>
          </w:p>
        </w:tc>
        <w:tc>
          <w:tcPr>
            <w:tcW w:w="4678" w:type="dxa"/>
          </w:tcPr>
          <w:p w14:paraId="08D40B31" w14:textId="61BD1DB8" w:rsidR="00E87D00" w:rsidRPr="003B3AEB" w:rsidRDefault="00E87D00" w:rsidP="00E87D00">
            <w:pPr>
              <w:jc w:val="both"/>
              <w:rPr>
                <w:rFonts w:cstheme="minorHAnsi"/>
                <w:b/>
                <w:lang w:val="uk-UA" w:bidi="lt-LT"/>
              </w:rPr>
            </w:pPr>
            <w:r w:rsidRPr="003B3AEB">
              <w:rPr>
                <w:lang w:val="uk-UA"/>
              </w:rPr>
              <w:t>Підписуючи цю тендерну заявку, я підтверджую, що:</w:t>
            </w:r>
          </w:p>
        </w:tc>
      </w:tr>
      <w:tr w:rsidR="00E87D00" w:rsidRPr="00DB67A3" w14:paraId="443DDE4D" w14:textId="11595A7D" w:rsidTr="00020074">
        <w:tc>
          <w:tcPr>
            <w:tcW w:w="4673" w:type="dxa"/>
          </w:tcPr>
          <w:p w14:paraId="094C03E3" w14:textId="671EAB40" w:rsidR="00E87D00" w:rsidRPr="00F5596C" w:rsidRDefault="00F80E21" w:rsidP="00E87D00">
            <w:pPr>
              <w:pStyle w:val="ListParagraph"/>
              <w:numPr>
                <w:ilvl w:val="0"/>
                <w:numId w:val="34"/>
              </w:numPr>
              <w:tabs>
                <w:tab w:val="left" w:pos="851"/>
              </w:tabs>
              <w:ind w:left="0" w:firstLine="567"/>
              <w:jc w:val="both"/>
              <w:rPr>
                <w:rFonts w:cstheme="minorHAnsi"/>
                <w:b/>
                <w:bCs/>
                <w:smallCaps/>
                <w:sz w:val="22"/>
                <w:szCs w:val="22"/>
                <w:lang w:val="fr-FR"/>
              </w:rPr>
            </w:pPr>
            <w:r>
              <w:rPr>
                <w:rFonts w:cstheme="minorHAnsi"/>
                <w:lang w:val="lt-LT" w:bidi="lt-LT"/>
              </w:rPr>
              <w:t>e</w:t>
            </w:r>
            <w:r w:rsidR="00E87D00" w:rsidRPr="00F5596C">
              <w:rPr>
                <w:rFonts w:cstheme="minorHAnsi"/>
                <w:lang w:val="lt-LT" w:bidi="lt-LT"/>
              </w:rPr>
              <w:t xml:space="preserve">su susipažinęs su </w:t>
            </w:r>
            <w:r w:rsidR="00014DC9">
              <w:rPr>
                <w:rFonts w:cstheme="minorHAnsi"/>
                <w:lang w:val="lt-LT" w:bidi="lt-LT"/>
              </w:rPr>
              <w:t>pirkimo sąlygos</w:t>
            </w:r>
            <w:r w:rsidR="00E87D00" w:rsidRPr="00F5596C">
              <w:rPr>
                <w:rFonts w:cstheme="minorHAnsi"/>
                <w:lang w:val="lt-LT" w:bidi="lt-LT"/>
              </w:rPr>
              <w:t>,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678" w:type="dxa"/>
          </w:tcPr>
          <w:p w14:paraId="2BF12456" w14:textId="354AF123"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 xml:space="preserve">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677C0F">
              <w:rPr>
                <w:lang w:val="uk-UA"/>
              </w:rPr>
              <w:t>закупівельною організацією</w:t>
            </w:r>
            <w:r w:rsidRPr="003B3AEB">
              <w:rPr>
                <w:lang w:val="uk-UA"/>
              </w:rPr>
              <w:t xml:space="preserve"> і постачальником, що випливають з та/або пов'язані з цією закупівлею;</w:t>
            </w:r>
          </w:p>
        </w:tc>
      </w:tr>
      <w:tr w:rsidR="00E87D00" w:rsidRPr="00DB67A3" w14:paraId="7555C0AE" w14:textId="6A63A15C" w:rsidTr="00020074">
        <w:tc>
          <w:tcPr>
            <w:tcW w:w="4673" w:type="dxa"/>
          </w:tcPr>
          <w:p w14:paraId="14860AB7" w14:textId="77777777" w:rsidR="00E87D00" w:rsidRPr="00A42AE9" w:rsidRDefault="00E87D00" w:rsidP="00E87D00">
            <w:pPr>
              <w:pStyle w:val="ListParagraph"/>
              <w:numPr>
                <w:ilvl w:val="0"/>
                <w:numId w:val="34"/>
              </w:numPr>
              <w:tabs>
                <w:tab w:val="left" w:pos="851"/>
              </w:tabs>
              <w:ind w:left="0" w:firstLine="567"/>
              <w:jc w:val="both"/>
              <w:rPr>
                <w:rFonts w:cstheme="minorHAnsi"/>
                <w:b/>
                <w:bCs/>
                <w:smallCaps/>
                <w:sz w:val="22"/>
                <w:szCs w:val="22"/>
                <w:lang w:val="pt-PT"/>
              </w:rPr>
            </w:pPr>
            <w:r w:rsidRPr="00F5596C">
              <w:rPr>
                <w:rFonts w:cstheme="minorHAnsi"/>
                <w:lang w:val="lt-LT" w:bidi="lt-LT"/>
              </w:rPr>
              <w:t>sutinku su pirkimo sąlygose nustatytomis sąlygomis ir procedūromis;</w:t>
            </w:r>
          </w:p>
        </w:tc>
        <w:tc>
          <w:tcPr>
            <w:tcW w:w="4678" w:type="dxa"/>
          </w:tcPr>
          <w:p w14:paraId="0B323000" w14:textId="78FF3E04"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Я приймаю умови і процедури, викладені в Умовах закупівель;</w:t>
            </w:r>
          </w:p>
        </w:tc>
      </w:tr>
      <w:tr w:rsidR="00E87D00" w:rsidRPr="00DB67A3" w14:paraId="7279AF2B" w14:textId="272EFF7E" w:rsidTr="00020074">
        <w:tc>
          <w:tcPr>
            <w:tcW w:w="4673" w:type="dxa"/>
          </w:tcPr>
          <w:p w14:paraId="75CDC7DF" w14:textId="77777777" w:rsidR="00E87D00" w:rsidRPr="00A42AE9" w:rsidRDefault="00E87D00" w:rsidP="00E87D00">
            <w:pPr>
              <w:pStyle w:val="ListParagraph"/>
              <w:numPr>
                <w:ilvl w:val="0"/>
                <w:numId w:val="34"/>
              </w:numPr>
              <w:tabs>
                <w:tab w:val="left" w:pos="851"/>
              </w:tabs>
              <w:ind w:left="0" w:firstLine="567"/>
              <w:jc w:val="both"/>
              <w:rPr>
                <w:rFonts w:cstheme="minorHAnsi"/>
                <w:lang w:val="pt-PT"/>
              </w:rPr>
            </w:pPr>
            <w:r w:rsidRPr="00F5596C">
              <w:rPr>
                <w:rFonts w:eastAsia="Calibri" w:cstheme="minorHAnsi"/>
                <w:lang w:val="lt-LT" w:bidi="lt-LT"/>
              </w:rPr>
              <w:t>konkurso dokumentuose pateikti duomenys ir informacija yra teisingi ir apima viską, ko reikia tinkamam sutarties vykdymui;</w:t>
            </w:r>
          </w:p>
        </w:tc>
        <w:tc>
          <w:tcPr>
            <w:tcW w:w="4678" w:type="dxa"/>
          </w:tcPr>
          <w:p w14:paraId="510C4609" w14:textId="72FB263F" w:rsidR="00E87D00" w:rsidRPr="003B3AEB" w:rsidRDefault="00E87D00" w:rsidP="00E87D00">
            <w:pPr>
              <w:pStyle w:val="ListParagraph"/>
              <w:numPr>
                <w:ilvl w:val="0"/>
                <w:numId w:val="34"/>
              </w:numPr>
              <w:tabs>
                <w:tab w:val="left" w:pos="851"/>
              </w:tabs>
              <w:ind w:left="0" w:firstLine="567"/>
              <w:jc w:val="both"/>
              <w:rPr>
                <w:rFonts w:eastAsia="Calibri" w:cstheme="minorHAnsi"/>
                <w:lang w:val="uk-UA" w:bidi="lt-LT"/>
              </w:rPr>
            </w:pPr>
            <w:r w:rsidRPr="003B3AEB">
              <w:rPr>
                <w:lang w:val="uk-UA"/>
              </w:rPr>
              <w:t>дані та інформація, представлені в тендерній документації, є правильними і включають в себе все необхідне для належного виконання контракту;</w:t>
            </w:r>
          </w:p>
        </w:tc>
      </w:tr>
      <w:tr w:rsidR="00E87D00" w:rsidRPr="00DB67A3" w14:paraId="1B1C3749" w14:textId="32F5FA29" w:rsidTr="00020074">
        <w:tc>
          <w:tcPr>
            <w:tcW w:w="4673" w:type="dxa"/>
          </w:tcPr>
          <w:p w14:paraId="4141F9E2" w14:textId="77777777" w:rsidR="00E87D00" w:rsidRPr="0043255F" w:rsidRDefault="00E87D00" w:rsidP="00E87D00">
            <w:pPr>
              <w:pStyle w:val="ListParagraph"/>
              <w:numPr>
                <w:ilvl w:val="0"/>
                <w:numId w:val="34"/>
              </w:numPr>
              <w:tabs>
                <w:tab w:val="left" w:pos="851"/>
              </w:tabs>
              <w:ind w:left="0" w:firstLine="567"/>
              <w:jc w:val="both"/>
              <w:rPr>
                <w:rFonts w:cstheme="minorHAnsi"/>
                <w:lang w:val="ru-RU"/>
              </w:rPr>
            </w:pPr>
            <w:r w:rsidRPr="00F5596C">
              <w:rPr>
                <w:rFonts w:cstheme="minorHAnsi"/>
                <w:lang w:val="lt-LT" w:bidi="lt-LT"/>
              </w:rPr>
              <w:t>tiekėjas, jo subrangovai, ūkio subjektai, kurių pajėgumais remiamasi, arba juos kontroliuojantys asmenys ir tiekėjo siūlomos prekės (įskaitant jų gamintojus) nekelia grėsmės pagalbą gaunančios valstybės nacionaliniam saugumui;</w:t>
            </w:r>
          </w:p>
        </w:tc>
        <w:tc>
          <w:tcPr>
            <w:tcW w:w="4678" w:type="dxa"/>
          </w:tcPr>
          <w:p w14:paraId="218AC6D8" w14:textId="78934D6F"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постачальник, його субпідрядники, суб'єкти</w:t>
            </w:r>
            <w:r w:rsidR="00674150">
              <w:rPr>
                <w:lang w:val="uk-UA"/>
              </w:rPr>
              <w:t xml:space="preserve"> господарської діяльності</w:t>
            </w:r>
            <w:r w:rsidRPr="003B3AEB">
              <w:rPr>
                <w:lang w:val="uk-UA"/>
              </w:rPr>
              <w:t>, на можливості яких покладаються, або особи, які контролюють їх, і товари, пропоновані постачальником (включаючи їх виробників), не становлять загрози національній безпеці державі одержувача;</w:t>
            </w:r>
          </w:p>
        </w:tc>
      </w:tr>
      <w:tr w:rsidR="00E87D00" w:rsidRPr="00DB67A3" w14:paraId="1AE5D803" w14:textId="1890D482" w:rsidTr="00020074">
        <w:tc>
          <w:tcPr>
            <w:tcW w:w="4673" w:type="dxa"/>
          </w:tcPr>
          <w:p w14:paraId="24819961" w14:textId="77777777" w:rsidR="00E87D00" w:rsidRPr="00F5596C" w:rsidRDefault="00E87D00" w:rsidP="00E87D00">
            <w:pPr>
              <w:pStyle w:val="ListParagraph"/>
              <w:numPr>
                <w:ilvl w:val="0"/>
                <w:numId w:val="34"/>
              </w:numPr>
              <w:tabs>
                <w:tab w:val="left" w:pos="851"/>
              </w:tabs>
              <w:ind w:left="0" w:firstLine="567"/>
              <w:jc w:val="both"/>
              <w:rPr>
                <w:rFonts w:cstheme="minorHAnsi"/>
                <w:lang w:val="lt-LT"/>
              </w:rPr>
            </w:pPr>
            <w:r w:rsidRPr="00F5596C">
              <w:rPr>
                <w:rFonts w:cstheme="minorHAnsi"/>
                <w:lang w:val="lt-LT" w:bidi="lt-LT"/>
              </w:rPr>
              <w:t>tiekėjas, subrangovas, ūkio subjektai, kurių pajėgumais remiamasi, tiekėjo siūlomų prekių (įskaitant jų sudedamąsias dalis, pakuotes) gamintojas ar juos kontroliuojantys asmenys yra juridiniai asmenys, neregistruoti Viešųjų pirkimų įstatymo 92 straipsnio 15 dalyje išvardytose valstybėse ar teritorijose;  tiekėjas, subrangovas,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0A5E8D">
              <w:rPr>
                <w:rFonts w:cstheme="minorHAnsi"/>
                <w:vertAlign w:val="superscript"/>
                <w:lang w:val="lt-LT" w:bidi="lt-LT"/>
              </w:rPr>
              <w:t>1</w:t>
            </w:r>
            <w:r w:rsidRPr="00F5596C">
              <w:rPr>
                <w:rFonts w:cstheme="minorHAnsi"/>
                <w:lang w:val="lt-LT" w:bidi="lt-LT"/>
              </w:rPr>
              <w:t xml:space="preserve"> dalies nuostatos taikymo;</w:t>
            </w:r>
          </w:p>
        </w:tc>
        <w:tc>
          <w:tcPr>
            <w:tcW w:w="4678" w:type="dxa"/>
          </w:tcPr>
          <w:p w14:paraId="07354F7B" w14:textId="0FF3C50E"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постачальник, субпідрядник, суб'єкти</w:t>
            </w:r>
            <w:r w:rsidR="00674150">
              <w:rPr>
                <w:lang w:val="uk-UA"/>
              </w:rPr>
              <w:t xml:space="preserve"> господарської діяльності</w:t>
            </w:r>
            <w:r w:rsidRPr="003B3AEB">
              <w:rPr>
                <w:lang w:val="uk-UA"/>
              </w:rPr>
              <w:t>, на можливості яких покладаються, виробник пропонованих постачальником товарів (включаючи їх компоненти, упаковку) або особи, які контролюють їх, є юридичними особами, які не зареєстровані в державах або територіях, перелічених в пункті 15 статті 92 закону Про державні закупівлі; постачальник, субпідрядник, суб'єкти</w:t>
            </w:r>
            <w:r w:rsidR="00674150">
              <w:rPr>
                <w:lang w:val="uk-UA"/>
              </w:rPr>
              <w:t xml:space="preserve"> господарської діяльності</w:t>
            </w:r>
            <w:r w:rsidRPr="003B3AEB">
              <w:rPr>
                <w:lang w:val="uk-UA"/>
              </w:rPr>
              <w:t xml:space="preserve">, на можливості яких покладаються, виробник пропонованих постачальником товарів (включаючи їх компоненти, упаковку) або особи, які контролюють їх, є фізичними особами, які не постійно проживають в державах або територіях, перелічених в пункті 15 статті 92 закону Про державні закупівлі або мають громадянство цих держав; 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зазначені суб’єкти не мають інтересів, які можуть становити загрозу національній безпеці. Цей пункт застосовується </w:t>
            </w:r>
            <w:r w:rsidR="00A054CF">
              <w:rPr>
                <w:lang w:val="uk-UA"/>
              </w:rPr>
              <w:t>у</w:t>
            </w:r>
            <w:r w:rsidRPr="003B3AEB">
              <w:rPr>
                <w:lang w:val="uk-UA"/>
              </w:rPr>
              <w:t xml:space="preserve">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Pr="003B3AEB">
              <w:rPr>
                <w:vertAlign w:val="superscript"/>
                <w:lang w:val="uk-UA"/>
              </w:rPr>
              <w:t>1</w:t>
            </w:r>
            <w:r w:rsidRPr="003B3AEB">
              <w:rPr>
                <w:lang w:val="uk-UA"/>
              </w:rPr>
              <w:t xml:space="preserve"> статті 45 закону Про державні закупівлі;</w:t>
            </w:r>
          </w:p>
        </w:tc>
      </w:tr>
      <w:tr w:rsidR="000A5E8D" w:rsidRPr="00DB67A3" w14:paraId="102BC30C" w14:textId="77777777" w:rsidTr="00020074">
        <w:tc>
          <w:tcPr>
            <w:tcW w:w="4673" w:type="dxa"/>
          </w:tcPr>
          <w:p w14:paraId="202FDBD3" w14:textId="5B625A59" w:rsidR="000A5E8D" w:rsidRPr="00F5596C" w:rsidRDefault="000A5E8D" w:rsidP="000A5E8D">
            <w:pPr>
              <w:pStyle w:val="ListParagraph"/>
              <w:numPr>
                <w:ilvl w:val="0"/>
                <w:numId w:val="34"/>
              </w:numPr>
              <w:tabs>
                <w:tab w:val="left" w:pos="851"/>
              </w:tabs>
              <w:ind w:left="0" w:firstLine="567"/>
              <w:jc w:val="both"/>
              <w:rPr>
                <w:rFonts w:cstheme="minorHAnsi"/>
                <w:lang w:val="lt-LT" w:bidi="lt-LT"/>
              </w:rPr>
            </w:pPr>
            <w:r w:rsidRPr="00D52FA1">
              <w:rPr>
                <w:rFonts w:cstheme="minorHAnsi"/>
                <w:lang w:val="lt-LT" w:bidi="lt-LT"/>
              </w:rPr>
              <w:t>tiekėjas, jo subtiekėjas, ūkio subjektas, kurio pajėgumais remiamasi, vykdo veiklą šio įstatymo </w:t>
            </w:r>
            <w:bookmarkStart w:id="3" w:name="n934b83fa26994ab1acfaa97f688258da"/>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3"/>
            <w:r w:rsidRPr="00D52FA1">
              <w:rPr>
                <w:rFonts w:cstheme="minorHAnsi"/>
                <w:lang w:val="lt-LT" w:bidi="lt-LT"/>
              </w:rPr>
              <w:t> straipsnio 15 dalyje numatytame sąraše nurodytose valstybėse ar teritorijose arba yra ūkio subjektų grupės, kurios bet kuris narys vykdo veiklą šio įstatymo </w:t>
            </w:r>
            <w:bookmarkStart w:id="4" w:name="n3e8610453d2940db96720b9d3d38d906"/>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4"/>
            <w:r w:rsidRPr="00D52FA1">
              <w:rPr>
                <w:rFonts w:cstheme="minorHAnsi"/>
                <w:lang w:val="lt-LT" w:bidi="lt-LT"/>
              </w:rPr>
              <w:t>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678" w:type="dxa"/>
          </w:tcPr>
          <w:p w14:paraId="6710F249" w14:textId="1AC0F913" w:rsidR="000A5E8D" w:rsidRPr="003B3AEB" w:rsidRDefault="000A5E8D" w:rsidP="000A5E8D">
            <w:pPr>
              <w:pStyle w:val="ListParagraph"/>
              <w:numPr>
                <w:ilvl w:val="0"/>
                <w:numId w:val="34"/>
              </w:numPr>
              <w:tabs>
                <w:tab w:val="left" w:pos="851"/>
              </w:tabs>
              <w:ind w:left="0" w:firstLine="567"/>
              <w:jc w:val="both"/>
              <w:rPr>
                <w:lang w:val="uk-UA"/>
              </w:rPr>
            </w:pPr>
            <w:r w:rsidRPr="003B3AEB">
              <w:rPr>
                <w:lang w:val="uk-UA"/>
              </w:rPr>
              <w:t>постачальник, його суб</w:t>
            </w:r>
            <w:r w:rsidR="003F66A4">
              <w:rPr>
                <w:lang w:val="uk-UA"/>
              </w:rPr>
              <w:t>підрядник</w:t>
            </w:r>
            <w:r w:rsidRPr="003B3AEB">
              <w:rPr>
                <w:lang w:val="uk-UA"/>
              </w:rPr>
              <w:t xml:space="preserve">, суб'єкт господарювання, на можливості якого покладаються, здійснює діяльність у державах чи територіях, зазначених у переліку, передбаченому частиною 15 статті 92 цього Закону, або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нагляду або інша особа (інші особи) який має (має) право представляти постачальника, </w:t>
            </w:r>
            <w:r w:rsidR="003F66A4" w:rsidRPr="003B3AEB">
              <w:rPr>
                <w:lang w:val="uk-UA"/>
              </w:rPr>
              <w:t>суб</w:t>
            </w:r>
            <w:r w:rsidR="003F66A4">
              <w:rPr>
                <w:lang w:val="uk-UA"/>
              </w:rPr>
              <w:t>підрядника</w:t>
            </w:r>
            <w:r w:rsidRPr="003B3AEB">
              <w:rPr>
                <w:lang w:val="uk-UA"/>
              </w:rPr>
              <w:t>,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p>
        </w:tc>
      </w:tr>
      <w:tr w:rsidR="00E87D00" w:rsidRPr="00DB67A3" w14:paraId="1FA40C3D" w14:textId="5388B170" w:rsidTr="00020074">
        <w:tc>
          <w:tcPr>
            <w:tcW w:w="4673" w:type="dxa"/>
          </w:tcPr>
          <w:p w14:paraId="28DC1F28" w14:textId="499357F9" w:rsidR="00E87D00" w:rsidRPr="00F5596C" w:rsidRDefault="00020074" w:rsidP="00E87D00">
            <w:pPr>
              <w:pStyle w:val="ListParagraph"/>
              <w:numPr>
                <w:ilvl w:val="0"/>
                <w:numId w:val="34"/>
              </w:numPr>
              <w:tabs>
                <w:tab w:val="left" w:pos="851"/>
              </w:tabs>
              <w:ind w:left="0" w:firstLine="567"/>
              <w:jc w:val="both"/>
              <w:rPr>
                <w:rFonts w:cstheme="minorHAnsi"/>
                <w:lang w:val="lt-LT"/>
              </w:rPr>
            </w:pPr>
            <w:r>
              <w:rPr>
                <w:rFonts w:cstheme="minorHAnsi"/>
                <w:lang w:val="lt-LT" w:bidi="lt-LT"/>
              </w:rPr>
              <w:t>t</w:t>
            </w:r>
            <w:r w:rsidR="00E87D00" w:rsidRPr="00F5596C">
              <w:rPr>
                <w:rFonts w:cstheme="minorHAnsi"/>
                <w:lang w:val="lt-LT" w:bidi="lt-LT"/>
              </w:rPr>
              <w:t>iekėjui, subtiekėjams, kurių paslaugomis naudojausi ar naudosiuosi ateityje, subjektams, kurių pajėgumais remiuosi ir (arba) remsiuosi, prekių (ir jų sudedamųjų dalių) gamintojams netaikomos Lietuvos Respublikoje taikomos tarptautinės sankcijos, kaip jos apibrėžtos Lietuvos Respublikos tarptautinių sankcijų įstatyme;</w:t>
            </w:r>
          </w:p>
        </w:tc>
        <w:tc>
          <w:tcPr>
            <w:tcW w:w="4678" w:type="dxa"/>
          </w:tcPr>
          <w:p w14:paraId="3E0BE603" w14:textId="202AD85F" w:rsidR="00E87D00" w:rsidRPr="00F5596C" w:rsidRDefault="00E87D00" w:rsidP="00E87D00">
            <w:pPr>
              <w:pStyle w:val="ListParagraph"/>
              <w:numPr>
                <w:ilvl w:val="0"/>
                <w:numId w:val="34"/>
              </w:numPr>
              <w:tabs>
                <w:tab w:val="left" w:pos="851"/>
              </w:tabs>
              <w:ind w:left="0" w:firstLine="567"/>
              <w:jc w:val="both"/>
              <w:rPr>
                <w:rFonts w:cstheme="minorHAnsi"/>
                <w:lang w:val="lt-LT" w:bidi="lt-LT"/>
              </w:rPr>
            </w:pPr>
            <w:proofErr w:type="spellStart"/>
            <w:r w:rsidRPr="00F93D16">
              <w:rPr>
                <w:lang w:val="lt-LT"/>
              </w:rPr>
              <w:t>Постачальник</w:t>
            </w:r>
            <w:proofErr w:type="spellEnd"/>
            <w:r w:rsidRPr="00F93D16">
              <w:rPr>
                <w:lang w:val="lt-LT"/>
              </w:rPr>
              <w:t xml:space="preserve">, </w:t>
            </w:r>
            <w:proofErr w:type="spellStart"/>
            <w:r w:rsidRPr="00F93D16">
              <w:rPr>
                <w:lang w:val="lt-LT"/>
              </w:rPr>
              <w:t>субпідрядники</w:t>
            </w:r>
            <w:proofErr w:type="spellEnd"/>
            <w:r w:rsidRPr="00F93D16">
              <w:rPr>
                <w:lang w:val="lt-LT"/>
              </w:rPr>
              <w:t xml:space="preserve">, </w:t>
            </w:r>
            <w:proofErr w:type="spellStart"/>
            <w:r w:rsidRPr="00F93D16">
              <w:rPr>
                <w:lang w:val="lt-LT"/>
              </w:rPr>
              <w:t>яких</w:t>
            </w:r>
            <w:proofErr w:type="spellEnd"/>
            <w:r w:rsidRPr="00F93D16">
              <w:rPr>
                <w:lang w:val="lt-LT"/>
              </w:rPr>
              <w:t xml:space="preserve"> я </w:t>
            </w:r>
            <w:proofErr w:type="spellStart"/>
            <w:r w:rsidRPr="00F93D16">
              <w:rPr>
                <w:lang w:val="lt-LT"/>
              </w:rPr>
              <w:t>використовував</w:t>
            </w:r>
            <w:proofErr w:type="spellEnd"/>
            <w:r w:rsidRPr="00F93D16">
              <w:rPr>
                <w:lang w:val="lt-LT"/>
              </w:rPr>
              <w:t xml:space="preserve"> </w:t>
            </w:r>
            <w:proofErr w:type="spellStart"/>
            <w:r w:rsidRPr="00F93D16">
              <w:rPr>
                <w:lang w:val="lt-LT"/>
              </w:rPr>
              <w:t>або</w:t>
            </w:r>
            <w:proofErr w:type="spellEnd"/>
            <w:r w:rsidRPr="00F93D16">
              <w:rPr>
                <w:lang w:val="lt-LT"/>
              </w:rPr>
              <w:t xml:space="preserve"> </w:t>
            </w:r>
            <w:proofErr w:type="spellStart"/>
            <w:r w:rsidRPr="00F93D16">
              <w:rPr>
                <w:lang w:val="lt-LT"/>
              </w:rPr>
              <w:t>буду</w:t>
            </w:r>
            <w:proofErr w:type="spellEnd"/>
            <w:r w:rsidRPr="00F93D16">
              <w:rPr>
                <w:lang w:val="lt-LT"/>
              </w:rPr>
              <w:t xml:space="preserve"> </w:t>
            </w:r>
            <w:proofErr w:type="spellStart"/>
            <w:r w:rsidRPr="00F93D16">
              <w:rPr>
                <w:lang w:val="lt-LT"/>
              </w:rPr>
              <w:t>використовувати</w:t>
            </w:r>
            <w:proofErr w:type="spellEnd"/>
            <w:r w:rsidRPr="00F93D16">
              <w:rPr>
                <w:lang w:val="lt-LT"/>
              </w:rPr>
              <w:t xml:space="preserve"> в </w:t>
            </w:r>
            <w:proofErr w:type="spellStart"/>
            <w:r w:rsidRPr="00F93D16">
              <w:rPr>
                <w:lang w:val="lt-LT"/>
              </w:rPr>
              <w:t>майбутньому</w:t>
            </w:r>
            <w:proofErr w:type="spellEnd"/>
            <w:r w:rsidRPr="00F93D16">
              <w:rPr>
                <w:lang w:val="lt-LT"/>
              </w:rPr>
              <w:t xml:space="preserve">, </w:t>
            </w:r>
            <w:proofErr w:type="spellStart"/>
            <w:r w:rsidRPr="00F93D16">
              <w:rPr>
                <w:lang w:val="lt-LT"/>
              </w:rPr>
              <w:t>організації</w:t>
            </w:r>
            <w:proofErr w:type="spellEnd"/>
            <w:r w:rsidRPr="00F93D16">
              <w:rPr>
                <w:lang w:val="lt-LT"/>
              </w:rPr>
              <w:t xml:space="preserve">, </w:t>
            </w:r>
            <w:proofErr w:type="spellStart"/>
            <w:r w:rsidRPr="00F93D16">
              <w:rPr>
                <w:lang w:val="lt-LT"/>
              </w:rPr>
              <w:t>на</w:t>
            </w:r>
            <w:proofErr w:type="spellEnd"/>
            <w:r w:rsidRPr="00F93D16">
              <w:rPr>
                <w:lang w:val="lt-LT"/>
              </w:rPr>
              <w:t xml:space="preserve"> </w:t>
            </w:r>
            <w:proofErr w:type="spellStart"/>
            <w:r w:rsidRPr="00F93D16">
              <w:rPr>
                <w:lang w:val="lt-LT"/>
              </w:rPr>
              <w:t>можливості</w:t>
            </w:r>
            <w:proofErr w:type="spellEnd"/>
            <w:r w:rsidRPr="00F93D16">
              <w:rPr>
                <w:lang w:val="lt-LT"/>
              </w:rPr>
              <w:t xml:space="preserve"> </w:t>
            </w:r>
            <w:proofErr w:type="spellStart"/>
            <w:r w:rsidRPr="00F93D16">
              <w:rPr>
                <w:lang w:val="lt-LT"/>
              </w:rPr>
              <w:t>яких</w:t>
            </w:r>
            <w:proofErr w:type="spellEnd"/>
            <w:r w:rsidRPr="00F93D16">
              <w:rPr>
                <w:lang w:val="lt-LT"/>
              </w:rPr>
              <w:t xml:space="preserve"> я </w:t>
            </w:r>
            <w:proofErr w:type="spellStart"/>
            <w:r w:rsidRPr="00F93D16">
              <w:rPr>
                <w:lang w:val="lt-LT"/>
              </w:rPr>
              <w:t>покладаюся</w:t>
            </w:r>
            <w:proofErr w:type="spellEnd"/>
            <w:r w:rsidRPr="00F93D16">
              <w:rPr>
                <w:lang w:val="lt-LT"/>
              </w:rPr>
              <w:t xml:space="preserve"> </w:t>
            </w:r>
            <w:proofErr w:type="spellStart"/>
            <w:r w:rsidRPr="00F93D16">
              <w:rPr>
                <w:lang w:val="lt-LT"/>
              </w:rPr>
              <w:t>та</w:t>
            </w:r>
            <w:proofErr w:type="spellEnd"/>
            <w:r w:rsidRPr="00F93D16">
              <w:rPr>
                <w:lang w:val="lt-LT"/>
              </w:rPr>
              <w:t>/</w:t>
            </w:r>
            <w:proofErr w:type="spellStart"/>
            <w:r w:rsidRPr="00F93D16">
              <w:rPr>
                <w:lang w:val="lt-LT"/>
              </w:rPr>
              <w:t>або</w:t>
            </w:r>
            <w:proofErr w:type="spellEnd"/>
            <w:r w:rsidRPr="00F93D16">
              <w:rPr>
                <w:lang w:val="lt-LT"/>
              </w:rPr>
              <w:t xml:space="preserve"> </w:t>
            </w:r>
            <w:proofErr w:type="spellStart"/>
            <w:r w:rsidRPr="00F93D16">
              <w:rPr>
                <w:lang w:val="lt-LT"/>
              </w:rPr>
              <w:t>буду</w:t>
            </w:r>
            <w:proofErr w:type="spellEnd"/>
            <w:r w:rsidRPr="00F93D16">
              <w:rPr>
                <w:lang w:val="lt-LT"/>
              </w:rPr>
              <w:t xml:space="preserve"> </w:t>
            </w:r>
            <w:proofErr w:type="spellStart"/>
            <w:r w:rsidRPr="00F93D16">
              <w:rPr>
                <w:lang w:val="lt-LT"/>
              </w:rPr>
              <w:t>покладатися</w:t>
            </w:r>
            <w:proofErr w:type="spellEnd"/>
            <w:r w:rsidRPr="00F93D16">
              <w:rPr>
                <w:lang w:val="lt-LT"/>
              </w:rPr>
              <w:t xml:space="preserve"> в </w:t>
            </w:r>
            <w:proofErr w:type="spellStart"/>
            <w:r w:rsidRPr="00F93D16">
              <w:rPr>
                <w:lang w:val="lt-LT"/>
              </w:rPr>
              <w:t>майбутньому</w:t>
            </w:r>
            <w:proofErr w:type="spellEnd"/>
            <w:r w:rsidRPr="00F93D16">
              <w:rPr>
                <w:lang w:val="lt-LT"/>
              </w:rPr>
              <w:t xml:space="preserve">, </w:t>
            </w:r>
            <w:proofErr w:type="spellStart"/>
            <w:r w:rsidRPr="00F93D16">
              <w:rPr>
                <w:lang w:val="lt-LT"/>
              </w:rPr>
              <w:t>виробники</w:t>
            </w:r>
            <w:proofErr w:type="spellEnd"/>
            <w:r w:rsidRPr="00F93D16">
              <w:rPr>
                <w:lang w:val="lt-LT"/>
              </w:rPr>
              <w:t xml:space="preserve"> </w:t>
            </w:r>
            <w:proofErr w:type="spellStart"/>
            <w:r w:rsidRPr="00F93D16">
              <w:rPr>
                <w:lang w:val="lt-LT"/>
              </w:rPr>
              <w:t>товарів</w:t>
            </w:r>
            <w:proofErr w:type="spellEnd"/>
            <w:r w:rsidRPr="00F93D16">
              <w:rPr>
                <w:lang w:val="lt-LT"/>
              </w:rPr>
              <w:t xml:space="preserve"> (</w:t>
            </w:r>
            <w:proofErr w:type="spellStart"/>
            <w:r w:rsidRPr="00F93D16">
              <w:rPr>
                <w:lang w:val="lt-LT"/>
              </w:rPr>
              <w:t>та</w:t>
            </w:r>
            <w:proofErr w:type="spellEnd"/>
            <w:r w:rsidRPr="00F93D16">
              <w:rPr>
                <w:lang w:val="lt-LT"/>
              </w:rPr>
              <w:t xml:space="preserve"> </w:t>
            </w:r>
            <w:proofErr w:type="spellStart"/>
            <w:r w:rsidRPr="00F93D16">
              <w:rPr>
                <w:lang w:val="lt-LT"/>
              </w:rPr>
              <w:t>їх</w:t>
            </w:r>
            <w:proofErr w:type="spellEnd"/>
            <w:r w:rsidRPr="00F93D16">
              <w:rPr>
                <w:lang w:val="lt-LT"/>
              </w:rPr>
              <w:t xml:space="preserve"> </w:t>
            </w:r>
            <w:proofErr w:type="spellStart"/>
            <w:r w:rsidRPr="00F93D16">
              <w:rPr>
                <w:lang w:val="lt-LT"/>
              </w:rPr>
              <w:t>компонентів</w:t>
            </w:r>
            <w:proofErr w:type="spellEnd"/>
            <w:r w:rsidRPr="00F93D16">
              <w:rPr>
                <w:lang w:val="lt-LT"/>
              </w:rPr>
              <w:t xml:space="preserve">) </w:t>
            </w:r>
            <w:proofErr w:type="spellStart"/>
            <w:r w:rsidRPr="00F93D16">
              <w:rPr>
                <w:lang w:val="lt-LT"/>
              </w:rPr>
              <w:t>не</w:t>
            </w:r>
            <w:proofErr w:type="spellEnd"/>
            <w:r w:rsidRPr="00F93D16">
              <w:rPr>
                <w:lang w:val="lt-LT"/>
              </w:rPr>
              <w:t xml:space="preserve"> </w:t>
            </w:r>
            <w:proofErr w:type="spellStart"/>
            <w:r w:rsidRPr="00F93D16">
              <w:rPr>
                <w:lang w:val="lt-LT"/>
              </w:rPr>
              <w:t>підпадають</w:t>
            </w:r>
            <w:proofErr w:type="spellEnd"/>
            <w:r w:rsidRPr="00F93D16">
              <w:rPr>
                <w:lang w:val="lt-LT"/>
              </w:rPr>
              <w:t xml:space="preserve"> </w:t>
            </w:r>
            <w:proofErr w:type="spellStart"/>
            <w:r w:rsidRPr="00F93D16">
              <w:rPr>
                <w:lang w:val="lt-LT"/>
              </w:rPr>
              <w:t>під</w:t>
            </w:r>
            <w:proofErr w:type="spellEnd"/>
            <w:r w:rsidRPr="00F93D16">
              <w:rPr>
                <w:lang w:val="lt-LT"/>
              </w:rPr>
              <w:t xml:space="preserve"> </w:t>
            </w:r>
            <w:proofErr w:type="spellStart"/>
            <w:r w:rsidRPr="00F93D16">
              <w:rPr>
                <w:lang w:val="lt-LT"/>
              </w:rPr>
              <w:t>міжнародні</w:t>
            </w:r>
            <w:proofErr w:type="spellEnd"/>
            <w:r w:rsidRPr="00F93D16">
              <w:rPr>
                <w:lang w:val="lt-LT"/>
              </w:rPr>
              <w:t xml:space="preserve"> </w:t>
            </w:r>
            <w:proofErr w:type="spellStart"/>
            <w:r w:rsidRPr="00F93D16">
              <w:rPr>
                <w:lang w:val="lt-LT"/>
              </w:rPr>
              <w:t>санкції</w:t>
            </w:r>
            <w:proofErr w:type="spellEnd"/>
            <w:r w:rsidRPr="00F93D16">
              <w:rPr>
                <w:lang w:val="lt-LT"/>
              </w:rPr>
              <w:t xml:space="preserve">, </w:t>
            </w:r>
            <w:proofErr w:type="spellStart"/>
            <w:r w:rsidRPr="00F93D16">
              <w:rPr>
                <w:lang w:val="lt-LT"/>
              </w:rPr>
              <w:t>що</w:t>
            </w:r>
            <w:proofErr w:type="spellEnd"/>
            <w:r w:rsidRPr="00F93D16">
              <w:rPr>
                <w:lang w:val="lt-LT"/>
              </w:rPr>
              <w:t xml:space="preserve"> </w:t>
            </w:r>
            <w:proofErr w:type="spellStart"/>
            <w:r w:rsidRPr="00F93D16">
              <w:rPr>
                <w:lang w:val="lt-LT"/>
              </w:rPr>
              <w:t>застосовуються</w:t>
            </w:r>
            <w:proofErr w:type="spellEnd"/>
            <w:r w:rsidRPr="00F93D16">
              <w:rPr>
                <w:lang w:val="lt-LT"/>
              </w:rPr>
              <w:t xml:space="preserve"> в </w:t>
            </w:r>
            <w:proofErr w:type="spellStart"/>
            <w:r w:rsidRPr="00F93D16">
              <w:rPr>
                <w:lang w:val="lt-LT"/>
              </w:rPr>
              <w:t>Литовській</w:t>
            </w:r>
            <w:proofErr w:type="spellEnd"/>
            <w:r w:rsidRPr="00F93D16">
              <w:rPr>
                <w:lang w:val="lt-LT"/>
              </w:rPr>
              <w:t xml:space="preserve"> </w:t>
            </w:r>
            <w:proofErr w:type="spellStart"/>
            <w:r w:rsidRPr="00F93D16">
              <w:rPr>
                <w:lang w:val="lt-LT"/>
              </w:rPr>
              <w:t>Республіці</w:t>
            </w:r>
            <w:proofErr w:type="spellEnd"/>
            <w:r w:rsidRPr="00F93D16">
              <w:rPr>
                <w:lang w:val="lt-LT"/>
              </w:rPr>
              <w:t xml:space="preserve">, </w:t>
            </w:r>
            <w:proofErr w:type="spellStart"/>
            <w:r w:rsidRPr="00F93D16">
              <w:rPr>
                <w:lang w:val="lt-LT"/>
              </w:rPr>
              <w:t>як</w:t>
            </w:r>
            <w:proofErr w:type="spellEnd"/>
            <w:r w:rsidRPr="00F93D16">
              <w:rPr>
                <w:lang w:val="lt-LT"/>
              </w:rPr>
              <w:t xml:space="preserve"> </w:t>
            </w:r>
            <w:proofErr w:type="spellStart"/>
            <w:r w:rsidRPr="00F93D16">
              <w:rPr>
                <w:lang w:val="lt-LT"/>
              </w:rPr>
              <w:t>це</w:t>
            </w:r>
            <w:proofErr w:type="spellEnd"/>
            <w:r w:rsidRPr="00F93D16">
              <w:rPr>
                <w:lang w:val="lt-LT"/>
              </w:rPr>
              <w:t xml:space="preserve"> </w:t>
            </w:r>
            <w:proofErr w:type="spellStart"/>
            <w:r w:rsidRPr="00F93D16">
              <w:rPr>
                <w:lang w:val="lt-LT"/>
              </w:rPr>
              <w:t>визначено</w:t>
            </w:r>
            <w:proofErr w:type="spellEnd"/>
            <w:r w:rsidRPr="00F93D16">
              <w:rPr>
                <w:lang w:val="lt-LT"/>
              </w:rPr>
              <w:t xml:space="preserve"> в </w:t>
            </w:r>
            <w:proofErr w:type="spellStart"/>
            <w:r w:rsidRPr="00F93D16">
              <w:rPr>
                <w:lang w:val="lt-LT"/>
              </w:rPr>
              <w:t>законі</w:t>
            </w:r>
            <w:proofErr w:type="spellEnd"/>
            <w:r w:rsidRPr="00F93D16">
              <w:rPr>
                <w:lang w:val="lt-LT"/>
              </w:rPr>
              <w:t xml:space="preserve"> </w:t>
            </w:r>
            <w:proofErr w:type="spellStart"/>
            <w:r w:rsidRPr="00F93D16">
              <w:rPr>
                <w:lang w:val="lt-LT"/>
              </w:rPr>
              <w:t>Про</w:t>
            </w:r>
            <w:proofErr w:type="spellEnd"/>
            <w:r w:rsidRPr="00F93D16">
              <w:rPr>
                <w:lang w:val="lt-LT"/>
              </w:rPr>
              <w:t xml:space="preserve"> </w:t>
            </w:r>
            <w:proofErr w:type="spellStart"/>
            <w:r w:rsidRPr="00F93D16">
              <w:rPr>
                <w:lang w:val="lt-LT"/>
              </w:rPr>
              <w:t>міжнародні</w:t>
            </w:r>
            <w:proofErr w:type="spellEnd"/>
            <w:r w:rsidRPr="00F93D16">
              <w:rPr>
                <w:lang w:val="lt-LT"/>
              </w:rPr>
              <w:t xml:space="preserve"> </w:t>
            </w:r>
            <w:proofErr w:type="spellStart"/>
            <w:r w:rsidRPr="00F93D16">
              <w:rPr>
                <w:lang w:val="lt-LT"/>
              </w:rPr>
              <w:t>санкції</w:t>
            </w:r>
            <w:proofErr w:type="spellEnd"/>
            <w:r w:rsidRPr="00F93D16">
              <w:rPr>
                <w:lang w:val="lt-LT"/>
              </w:rPr>
              <w:t xml:space="preserve"> </w:t>
            </w:r>
            <w:proofErr w:type="spellStart"/>
            <w:r w:rsidRPr="00F93D16">
              <w:rPr>
                <w:lang w:val="lt-LT"/>
              </w:rPr>
              <w:t>Литовської</w:t>
            </w:r>
            <w:proofErr w:type="spellEnd"/>
            <w:r w:rsidRPr="00F93D16">
              <w:rPr>
                <w:lang w:val="lt-LT"/>
              </w:rPr>
              <w:t xml:space="preserve"> </w:t>
            </w:r>
            <w:proofErr w:type="spellStart"/>
            <w:r w:rsidRPr="00F93D16">
              <w:rPr>
                <w:lang w:val="lt-LT"/>
              </w:rPr>
              <w:t>Республіки</w:t>
            </w:r>
            <w:proofErr w:type="spellEnd"/>
            <w:r w:rsidRPr="00F93D16">
              <w:rPr>
                <w:lang w:val="lt-LT"/>
              </w:rPr>
              <w:t>;</w:t>
            </w:r>
          </w:p>
        </w:tc>
      </w:tr>
      <w:tr w:rsidR="00E87D00" w:rsidRPr="00DB67A3" w14:paraId="19349F8D" w14:textId="7CF3977B" w:rsidTr="00020074">
        <w:tc>
          <w:tcPr>
            <w:tcW w:w="4673" w:type="dxa"/>
          </w:tcPr>
          <w:p w14:paraId="7376374E" w14:textId="77777777" w:rsidR="00E87D00" w:rsidRPr="00F5596C" w:rsidRDefault="00E87D00" w:rsidP="00E87D00">
            <w:pPr>
              <w:pStyle w:val="ListParagraph"/>
              <w:numPr>
                <w:ilvl w:val="0"/>
                <w:numId w:val="34"/>
              </w:numPr>
              <w:tabs>
                <w:tab w:val="left" w:pos="851"/>
              </w:tabs>
              <w:ind w:left="0" w:firstLine="567"/>
              <w:jc w:val="both"/>
              <w:rPr>
                <w:rFonts w:cstheme="minorHAnsi"/>
                <w:lang w:val="lt-LT"/>
              </w:rPr>
            </w:pPr>
            <w:r w:rsidRPr="00F5596C">
              <w:rPr>
                <w:rFonts w:cstheme="minorHAnsi"/>
                <w:lang w:val="lt-LT" w:bidi="lt-LT"/>
              </w:rPr>
              <w:t>tiekėjui, subrangovams ir subjektams, kurių pajėgumais remiamasi, netaikomos sankcijos dėl Rusijos Federacijos ginkluotos agresijos prieš Ukrainą ir sankcijos pagal Ukrainos sankcijų įstatymą;</w:t>
            </w:r>
          </w:p>
        </w:tc>
        <w:tc>
          <w:tcPr>
            <w:tcW w:w="4678" w:type="dxa"/>
          </w:tcPr>
          <w:p w14:paraId="2807550E" w14:textId="00FE1F9A" w:rsidR="00E87D00" w:rsidRPr="003B3AEB" w:rsidRDefault="00E87D00" w:rsidP="00E87D00">
            <w:pPr>
              <w:pStyle w:val="ListParagraph"/>
              <w:numPr>
                <w:ilvl w:val="0"/>
                <w:numId w:val="34"/>
              </w:numPr>
              <w:tabs>
                <w:tab w:val="left" w:pos="851"/>
              </w:tabs>
              <w:ind w:left="0" w:firstLine="567"/>
              <w:jc w:val="both"/>
              <w:rPr>
                <w:rFonts w:cstheme="minorHAnsi"/>
                <w:lang w:val="uk-UA" w:bidi="lt-LT"/>
              </w:rPr>
            </w:pPr>
            <w:r w:rsidRPr="003B3AEB">
              <w:rPr>
                <w:lang w:val="uk-UA"/>
              </w:rPr>
              <w:t xml:space="preserve">постачальник, субпідрядники та організації, на можливості яких покладаються, не підпадають під санкції у зв'язку зі збройною агресією </w:t>
            </w:r>
            <w:r w:rsidR="003F66A4">
              <w:rPr>
                <w:lang w:val="uk-UA"/>
              </w:rPr>
              <w:t>р</w:t>
            </w:r>
            <w:r w:rsidRPr="003B3AEB">
              <w:rPr>
                <w:lang w:val="uk-UA"/>
              </w:rPr>
              <w:t xml:space="preserve">осійської </w:t>
            </w:r>
            <w:r w:rsidR="003F66A4">
              <w:rPr>
                <w:lang w:val="uk-UA"/>
              </w:rPr>
              <w:t>ф</w:t>
            </w:r>
            <w:r w:rsidRPr="003B3AEB">
              <w:rPr>
                <w:lang w:val="uk-UA"/>
              </w:rPr>
              <w:t>едерації проти України та санкції відповідно до Закону України «Про санкції»;</w:t>
            </w:r>
          </w:p>
        </w:tc>
      </w:tr>
      <w:tr w:rsidR="00E87D00" w:rsidRPr="00DB67A3" w14:paraId="44CACF97" w14:textId="1BEA6669" w:rsidTr="00020074">
        <w:tc>
          <w:tcPr>
            <w:tcW w:w="4673" w:type="dxa"/>
          </w:tcPr>
          <w:p w14:paraId="12D9B393" w14:textId="77777777" w:rsidR="00E87D00" w:rsidRPr="00F5596C" w:rsidRDefault="00E87D00" w:rsidP="00E87D00">
            <w:pPr>
              <w:pStyle w:val="ListParagraph"/>
              <w:numPr>
                <w:ilvl w:val="0"/>
                <w:numId w:val="34"/>
              </w:numPr>
              <w:tabs>
                <w:tab w:val="left" w:pos="851"/>
              </w:tabs>
              <w:ind w:left="0" w:firstLine="567"/>
              <w:jc w:val="both"/>
              <w:rPr>
                <w:rFonts w:cstheme="minorHAnsi"/>
                <w:lang w:val="lt-LT"/>
              </w:rPr>
            </w:pPr>
            <w:r w:rsidRPr="00F5596C">
              <w:rPr>
                <w:rFonts w:eastAsiaTheme="minorHAnsi" w:cstheme="minorHAnsi"/>
                <w:lang w:val="lt-LT" w:bidi="lt-LT"/>
              </w:rPr>
              <w:t>sutartį vykdys tik tie asmenys, kurie turi teisę vykdyti atitinkamą veiklą;</w:t>
            </w:r>
          </w:p>
        </w:tc>
        <w:tc>
          <w:tcPr>
            <w:tcW w:w="4678" w:type="dxa"/>
          </w:tcPr>
          <w:p w14:paraId="0A678F3B" w14:textId="7E4F098E" w:rsidR="00E87D00" w:rsidRPr="003B3AEB" w:rsidRDefault="00E87D00" w:rsidP="00E87D00">
            <w:pPr>
              <w:pStyle w:val="ListParagraph"/>
              <w:numPr>
                <w:ilvl w:val="0"/>
                <w:numId w:val="34"/>
              </w:numPr>
              <w:tabs>
                <w:tab w:val="left" w:pos="851"/>
              </w:tabs>
              <w:ind w:left="0" w:firstLine="567"/>
              <w:jc w:val="both"/>
              <w:rPr>
                <w:rFonts w:eastAsiaTheme="minorHAnsi" w:cstheme="minorHAnsi"/>
                <w:lang w:val="uk-UA" w:bidi="lt-LT"/>
              </w:rPr>
            </w:pPr>
            <w:r w:rsidRPr="003B3AEB">
              <w:rPr>
                <w:lang w:val="uk-UA"/>
              </w:rPr>
              <w:t>контракт буде виконуватися тільки особами, які мають право здійснювати відповідну діяльність;</w:t>
            </w:r>
          </w:p>
        </w:tc>
      </w:tr>
      <w:tr w:rsidR="00E87D00" w:rsidRPr="00DB67A3" w14:paraId="6A5E9586" w14:textId="6971875B" w:rsidTr="00020074">
        <w:tc>
          <w:tcPr>
            <w:tcW w:w="4673" w:type="dxa"/>
          </w:tcPr>
          <w:p w14:paraId="338AAEBF" w14:textId="4E1C4867" w:rsidR="00E87D00" w:rsidRPr="00F5596C" w:rsidRDefault="00CF146C" w:rsidP="00E87D00">
            <w:pPr>
              <w:pStyle w:val="ListParagraph"/>
              <w:numPr>
                <w:ilvl w:val="0"/>
                <w:numId w:val="34"/>
              </w:numPr>
              <w:tabs>
                <w:tab w:val="left" w:pos="851"/>
              </w:tabs>
              <w:ind w:left="0" w:firstLine="567"/>
              <w:jc w:val="both"/>
              <w:rPr>
                <w:rFonts w:cstheme="minorHAnsi"/>
                <w:lang w:val="lt-LT"/>
              </w:rPr>
            </w:pPr>
            <w:r>
              <w:rPr>
                <w:rFonts w:eastAsiaTheme="minorHAnsi" w:cstheme="minorHAnsi"/>
                <w:lang w:val="lt-LT" w:bidi="lt-LT"/>
              </w:rPr>
              <w:t>r</w:t>
            </w:r>
            <w:r w:rsidR="00E87D00" w:rsidRPr="00F5596C">
              <w:rPr>
                <w:rFonts w:eastAsiaTheme="minorHAnsi" w:cstheme="minorHAnsi"/>
                <w:lang w:val="lt-LT" w:bidi="lt-LT"/>
              </w:rPr>
              <w:t>angovui ir jo subrangovams, jei tokių yra, netaikomi „Deklaracijoje dėl pašalinimo pagrindų“ (</w:t>
            </w:r>
            <w:r w:rsidR="000A5E8D">
              <w:rPr>
                <w:rFonts w:eastAsiaTheme="minorHAnsi" w:cstheme="minorHAnsi"/>
                <w:lang w:val="lt-LT" w:bidi="lt-LT"/>
              </w:rPr>
              <w:t>5</w:t>
            </w:r>
            <w:r w:rsidR="00E87D00" w:rsidRPr="00F5596C">
              <w:rPr>
                <w:rFonts w:eastAsiaTheme="minorHAnsi" w:cstheme="minorHAnsi"/>
                <w:lang w:val="lt-LT" w:bidi="lt-LT"/>
              </w:rPr>
              <w:t xml:space="preserve"> priedas) nurodyti Rangovo pašalinimo pagrindai;</w:t>
            </w:r>
          </w:p>
        </w:tc>
        <w:tc>
          <w:tcPr>
            <w:tcW w:w="4678" w:type="dxa"/>
          </w:tcPr>
          <w:p w14:paraId="43628A4C" w14:textId="5F17704A" w:rsidR="00E87D00" w:rsidRPr="003B3AEB" w:rsidRDefault="00E87D00" w:rsidP="00E87D00">
            <w:pPr>
              <w:pStyle w:val="ListParagraph"/>
              <w:numPr>
                <w:ilvl w:val="0"/>
                <w:numId w:val="34"/>
              </w:numPr>
              <w:tabs>
                <w:tab w:val="left" w:pos="851"/>
              </w:tabs>
              <w:ind w:left="0" w:firstLine="567"/>
              <w:jc w:val="both"/>
              <w:rPr>
                <w:rFonts w:eastAsiaTheme="minorHAnsi" w:cstheme="minorHAnsi"/>
                <w:lang w:val="uk-UA" w:bidi="lt-LT"/>
              </w:rPr>
            </w:pPr>
            <w:r w:rsidRPr="003B3AEB">
              <w:rPr>
                <w:lang w:val="uk-UA"/>
              </w:rPr>
              <w:t xml:space="preserve">Підрядник та його субпідрядники, якщо такі є, не мають підстав для виключення підрядника, зазначених у «Заяві про підстави для виключення» (Додаток </w:t>
            </w:r>
            <w:r w:rsidR="000A5E8D" w:rsidRPr="003B3AEB">
              <w:rPr>
                <w:lang w:val="uk-UA"/>
              </w:rPr>
              <w:t>5</w:t>
            </w:r>
            <w:r w:rsidRPr="003B3AEB">
              <w:rPr>
                <w:lang w:val="uk-UA"/>
              </w:rPr>
              <w:t>);</w:t>
            </w:r>
          </w:p>
        </w:tc>
      </w:tr>
      <w:tr w:rsidR="00E87D00" w:rsidRPr="00DB67A3" w14:paraId="5F7812EA" w14:textId="55619994" w:rsidTr="00020074">
        <w:tc>
          <w:tcPr>
            <w:tcW w:w="4673" w:type="dxa"/>
          </w:tcPr>
          <w:p w14:paraId="499B221A" w14:textId="32CCC6BA" w:rsidR="00E87D00" w:rsidRPr="00F5596C" w:rsidRDefault="00CF146C" w:rsidP="00E87D00">
            <w:pPr>
              <w:pStyle w:val="ListParagraph"/>
              <w:numPr>
                <w:ilvl w:val="0"/>
                <w:numId w:val="34"/>
              </w:numPr>
              <w:tabs>
                <w:tab w:val="left" w:pos="851"/>
              </w:tabs>
              <w:ind w:left="0" w:firstLine="567"/>
              <w:jc w:val="both"/>
              <w:rPr>
                <w:rFonts w:cstheme="minorHAnsi"/>
                <w:lang w:val="lt-LT"/>
              </w:rPr>
            </w:pPr>
            <w:r>
              <w:rPr>
                <w:rFonts w:cstheme="minorHAnsi"/>
                <w:lang w:val="lt-LT" w:bidi="lt-LT"/>
              </w:rPr>
              <w:t>r</w:t>
            </w:r>
            <w:r w:rsidR="00E87D00" w:rsidRPr="00F5596C">
              <w:rPr>
                <w:rFonts w:cstheme="minorHAnsi"/>
                <w:lang w:val="lt-LT" w:bidi="lt-LT"/>
              </w:rPr>
              <w:t xml:space="preserve">angovas, subrangovai ir 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014DC9">
              <w:rPr>
                <w:rFonts w:cstheme="minorHAnsi"/>
                <w:lang w:val="lt-LT" w:bidi="lt-LT"/>
              </w:rPr>
              <w:t>pirkimo sąlygas</w:t>
            </w:r>
            <w:r w:rsidR="00E87D00" w:rsidRPr="00F5596C">
              <w:rPr>
                <w:rFonts w:cstheme="minorHAnsi"/>
                <w:lang w:val="lt-LT" w:bidi="lt-LT"/>
              </w:rPr>
              <w:t xml:space="preserve"> ir (ar) vykdant kitą su šiuo pirkimu susijusią veiklą ir nedalyvaus įgyvendinant šio pirkimo sutartį ta apimtimi, kuria tai draudžia Lietuvos ir Ukrainos įstatymai.</w:t>
            </w:r>
          </w:p>
        </w:tc>
        <w:tc>
          <w:tcPr>
            <w:tcW w:w="4678" w:type="dxa"/>
          </w:tcPr>
          <w:p w14:paraId="1C4DB748" w14:textId="46BFB707" w:rsidR="00E87D00" w:rsidRPr="00F5596C" w:rsidRDefault="00E87D00" w:rsidP="00E87D00">
            <w:pPr>
              <w:pStyle w:val="ListParagraph"/>
              <w:numPr>
                <w:ilvl w:val="0"/>
                <w:numId w:val="34"/>
              </w:numPr>
              <w:tabs>
                <w:tab w:val="left" w:pos="851"/>
              </w:tabs>
              <w:ind w:left="0" w:firstLine="567"/>
              <w:jc w:val="both"/>
              <w:rPr>
                <w:rFonts w:cstheme="minorHAnsi"/>
                <w:lang w:val="lt-LT" w:bidi="lt-LT"/>
              </w:rPr>
            </w:pPr>
            <w:proofErr w:type="spellStart"/>
            <w:r w:rsidRPr="00FC3767">
              <w:rPr>
                <w:lang w:val="lt-LT"/>
              </w:rPr>
              <w:t>Підрядник</w:t>
            </w:r>
            <w:proofErr w:type="spellEnd"/>
            <w:r w:rsidRPr="00FC3767">
              <w:rPr>
                <w:lang w:val="lt-LT"/>
              </w:rPr>
              <w:t xml:space="preserve">, </w:t>
            </w:r>
            <w:proofErr w:type="spellStart"/>
            <w:r w:rsidRPr="00FC3767">
              <w:rPr>
                <w:lang w:val="lt-LT"/>
              </w:rPr>
              <w:t>субпідрядники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юридичні</w:t>
            </w:r>
            <w:proofErr w:type="spellEnd"/>
            <w:r w:rsidRPr="00FC3767">
              <w:rPr>
                <w:lang w:val="lt-LT"/>
              </w:rPr>
              <w:t xml:space="preserve"> </w:t>
            </w:r>
            <w:proofErr w:type="spellStart"/>
            <w:r w:rsidRPr="00FC3767">
              <w:rPr>
                <w:lang w:val="lt-LT"/>
              </w:rPr>
              <w:t>особи</w:t>
            </w:r>
            <w:proofErr w:type="spellEnd"/>
            <w:r w:rsidRPr="00FC3767">
              <w:rPr>
                <w:lang w:val="lt-LT"/>
              </w:rPr>
              <w:t xml:space="preserve">, </w:t>
            </w:r>
            <w:proofErr w:type="spellStart"/>
            <w:r w:rsidRPr="00FC3767">
              <w:rPr>
                <w:lang w:val="lt-LT"/>
              </w:rPr>
              <w:t>на</w:t>
            </w:r>
            <w:proofErr w:type="spellEnd"/>
            <w:r w:rsidRPr="00FC3767">
              <w:rPr>
                <w:lang w:val="lt-LT"/>
              </w:rPr>
              <w:t xml:space="preserve"> </w:t>
            </w:r>
            <w:proofErr w:type="spellStart"/>
            <w:r w:rsidRPr="00FC3767">
              <w:rPr>
                <w:lang w:val="lt-LT"/>
              </w:rPr>
              <w:t>чиї</w:t>
            </w:r>
            <w:proofErr w:type="spellEnd"/>
            <w:r w:rsidRPr="00FC3767">
              <w:rPr>
                <w:lang w:val="lt-LT"/>
              </w:rPr>
              <w:t xml:space="preserve"> </w:t>
            </w:r>
            <w:proofErr w:type="spellStart"/>
            <w:r w:rsidRPr="00FC3767">
              <w:rPr>
                <w:lang w:val="lt-LT"/>
              </w:rPr>
              <w:t>можливості</w:t>
            </w:r>
            <w:proofErr w:type="spellEnd"/>
            <w:r w:rsidRPr="00FC3767">
              <w:rPr>
                <w:lang w:val="lt-LT"/>
              </w:rPr>
              <w:t xml:space="preserve"> </w:t>
            </w:r>
            <w:proofErr w:type="spellStart"/>
            <w:r w:rsidRPr="00FC3767">
              <w:rPr>
                <w:lang w:val="lt-LT"/>
              </w:rPr>
              <w:t>покладаються</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особи</w:t>
            </w:r>
            <w:proofErr w:type="spellEnd"/>
            <w:r w:rsidRPr="00FC3767">
              <w:rPr>
                <w:lang w:val="lt-LT"/>
              </w:rPr>
              <w:t xml:space="preserve">, </w:t>
            </w:r>
            <w:proofErr w:type="spellStart"/>
            <w:r w:rsidRPr="00FC3767">
              <w:rPr>
                <w:lang w:val="lt-LT"/>
              </w:rPr>
              <w:t>які</w:t>
            </w:r>
            <w:proofErr w:type="spellEnd"/>
            <w:r w:rsidRPr="00FC3767">
              <w:rPr>
                <w:lang w:val="lt-LT"/>
              </w:rPr>
              <w:t xml:space="preserve"> </w:t>
            </w:r>
            <w:proofErr w:type="spellStart"/>
            <w:r w:rsidRPr="00FC3767">
              <w:rPr>
                <w:lang w:val="lt-LT"/>
              </w:rPr>
              <w:t>здійснюють</w:t>
            </w:r>
            <w:proofErr w:type="spellEnd"/>
            <w:r w:rsidRPr="00FC3767">
              <w:rPr>
                <w:lang w:val="lt-LT"/>
              </w:rPr>
              <w:t xml:space="preserve"> </w:t>
            </w:r>
            <w:proofErr w:type="spellStart"/>
            <w:r w:rsidRPr="00FC3767">
              <w:rPr>
                <w:lang w:val="lt-LT"/>
              </w:rPr>
              <w:t>контроль</w:t>
            </w:r>
            <w:proofErr w:type="spellEnd"/>
            <w:r w:rsidRPr="00FC3767">
              <w:rPr>
                <w:lang w:val="lt-LT"/>
              </w:rPr>
              <w:t xml:space="preserve"> </w:t>
            </w:r>
            <w:proofErr w:type="spellStart"/>
            <w:r w:rsidRPr="00FC3767">
              <w:rPr>
                <w:lang w:val="lt-LT"/>
              </w:rPr>
              <w:t>над</w:t>
            </w:r>
            <w:proofErr w:type="spellEnd"/>
            <w:r w:rsidRPr="00FC3767">
              <w:rPr>
                <w:lang w:val="lt-LT"/>
              </w:rPr>
              <w:t xml:space="preserve"> </w:t>
            </w:r>
            <w:proofErr w:type="spellStart"/>
            <w:r w:rsidRPr="00FC3767">
              <w:rPr>
                <w:lang w:val="lt-LT"/>
              </w:rPr>
              <w:t>ними</w:t>
            </w:r>
            <w:proofErr w:type="spellEnd"/>
            <w:r w:rsidRPr="00FC3767">
              <w:rPr>
                <w:lang w:val="lt-LT"/>
              </w:rPr>
              <w:t xml:space="preserve"> (</w:t>
            </w:r>
            <w:proofErr w:type="spellStart"/>
            <w:r w:rsidRPr="00FC3767">
              <w:rPr>
                <w:lang w:val="lt-LT"/>
              </w:rPr>
              <w:t>засновник</w:t>
            </w:r>
            <w:proofErr w:type="spellEnd"/>
            <w:r w:rsidRPr="00FC3767">
              <w:rPr>
                <w:lang w:val="lt-LT"/>
              </w:rPr>
              <w:t xml:space="preserve">, </w:t>
            </w:r>
            <w:proofErr w:type="spellStart"/>
            <w:r w:rsidRPr="00FC3767">
              <w:rPr>
                <w:lang w:val="lt-LT"/>
              </w:rPr>
              <w:t>акціонер</w:t>
            </w:r>
            <w:proofErr w:type="spellEnd"/>
            <w:r w:rsidRPr="00FC3767">
              <w:rPr>
                <w:lang w:val="lt-LT"/>
              </w:rPr>
              <w:t xml:space="preserve">, </w:t>
            </w:r>
            <w:proofErr w:type="spellStart"/>
            <w:r w:rsidRPr="00FC3767">
              <w:rPr>
                <w:lang w:val="lt-LT"/>
              </w:rPr>
              <w:t>менеджер</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інша</w:t>
            </w:r>
            <w:proofErr w:type="spellEnd"/>
            <w:r w:rsidRPr="00FC3767">
              <w:rPr>
                <w:lang w:val="lt-LT"/>
              </w:rPr>
              <w:t xml:space="preserve"> </w:t>
            </w:r>
            <w:proofErr w:type="spellStart"/>
            <w:r w:rsidRPr="00FC3767">
              <w:rPr>
                <w:lang w:val="lt-LT"/>
              </w:rPr>
              <w:t>особа</w:t>
            </w:r>
            <w:proofErr w:type="spellEnd"/>
            <w:r w:rsidRPr="00FC3767">
              <w:rPr>
                <w:lang w:val="lt-LT"/>
              </w:rPr>
              <w:t xml:space="preserve">), </w:t>
            </w:r>
            <w:proofErr w:type="spellStart"/>
            <w:r w:rsidRPr="00FC3767">
              <w:rPr>
                <w:lang w:val="lt-LT"/>
              </w:rPr>
              <w:t>має</w:t>
            </w:r>
            <w:proofErr w:type="spellEnd"/>
            <w:r w:rsidRPr="00FC3767">
              <w:rPr>
                <w:lang w:val="lt-LT"/>
              </w:rPr>
              <w:t xml:space="preserve"> </w:t>
            </w:r>
            <w:proofErr w:type="spellStart"/>
            <w:r w:rsidRPr="00FC3767">
              <w:rPr>
                <w:lang w:val="lt-LT"/>
              </w:rPr>
              <w:t>право</w:t>
            </w:r>
            <w:proofErr w:type="spellEnd"/>
            <w:r w:rsidRPr="00FC3767">
              <w:rPr>
                <w:lang w:val="lt-LT"/>
              </w:rPr>
              <w:t xml:space="preserve"> </w:t>
            </w:r>
            <w:proofErr w:type="spellStart"/>
            <w:r w:rsidRPr="00FC3767">
              <w:rPr>
                <w:lang w:val="lt-LT"/>
              </w:rPr>
              <w:t>представляти</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контролювати</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приймати</w:t>
            </w:r>
            <w:proofErr w:type="spellEnd"/>
            <w:r w:rsidRPr="00FC3767">
              <w:rPr>
                <w:lang w:val="lt-LT"/>
              </w:rPr>
              <w:t xml:space="preserve"> </w:t>
            </w:r>
            <w:proofErr w:type="spellStart"/>
            <w:r w:rsidRPr="00FC3767">
              <w:rPr>
                <w:lang w:val="lt-LT"/>
              </w:rPr>
              <w:t>рішення</w:t>
            </w:r>
            <w:proofErr w:type="spellEnd"/>
            <w:r w:rsidRPr="00FC3767">
              <w:rPr>
                <w:lang w:val="lt-LT"/>
              </w:rPr>
              <w:t xml:space="preserve"> </w:t>
            </w:r>
            <w:proofErr w:type="spellStart"/>
            <w:r w:rsidRPr="00FC3767">
              <w:rPr>
                <w:lang w:val="lt-LT"/>
              </w:rPr>
              <w:t>від</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імені</w:t>
            </w:r>
            <w:proofErr w:type="spellEnd"/>
            <w:r w:rsidRPr="00FC3767">
              <w:rPr>
                <w:lang w:val="lt-LT"/>
              </w:rPr>
              <w:t xml:space="preserve">, а </w:t>
            </w:r>
            <w:proofErr w:type="spellStart"/>
            <w:r w:rsidRPr="00FC3767">
              <w:rPr>
                <w:lang w:val="lt-LT"/>
              </w:rPr>
              <w:t>також</w:t>
            </w:r>
            <w:proofErr w:type="spellEnd"/>
            <w:r w:rsidRPr="00FC3767">
              <w:rPr>
                <w:lang w:val="lt-LT"/>
              </w:rPr>
              <w:t xml:space="preserve"> </w:t>
            </w:r>
            <w:proofErr w:type="spellStart"/>
            <w:r w:rsidRPr="00FC3767">
              <w:rPr>
                <w:lang w:val="lt-LT"/>
              </w:rPr>
              <w:t>близькі</w:t>
            </w:r>
            <w:proofErr w:type="spellEnd"/>
            <w:r w:rsidRPr="00FC3767">
              <w:rPr>
                <w:lang w:val="lt-LT"/>
              </w:rPr>
              <w:t xml:space="preserve"> </w:t>
            </w:r>
            <w:proofErr w:type="spellStart"/>
            <w:r w:rsidRPr="00FC3767">
              <w:rPr>
                <w:lang w:val="lt-LT"/>
              </w:rPr>
              <w:t>родичі</w:t>
            </w:r>
            <w:proofErr w:type="spellEnd"/>
            <w:r w:rsidRPr="00FC3767">
              <w:rPr>
                <w:lang w:val="lt-LT"/>
              </w:rPr>
              <w:t xml:space="preserve"> </w:t>
            </w:r>
            <w:proofErr w:type="spellStart"/>
            <w:r w:rsidRPr="00FC3767">
              <w:rPr>
                <w:lang w:val="lt-LT"/>
              </w:rPr>
              <w:t>цих</w:t>
            </w:r>
            <w:proofErr w:type="spellEnd"/>
            <w:r w:rsidRPr="00FC3767">
              <w:rPr>
                <w:lang w:val="lt-LT"/>
              </w:rPr>
              <w:t xml:space="preserve"> </w:t>
            </w:r>
            <w:proofErr w:type="spellStart"/>
            <w:r w:rsidRPr="00FC3767">
              <w:rPr>
                <w:lang w:val="lt-LT"/>
              </w:rPr>
              <w:t>осіб</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або</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чоловіка</w:t>
            </w:r>
            <w:proofErr w:type="spellEnd"/>
            <w:r w:rsidRPr="00FC3767">
              <w:rPr>
                <w:lang w:val="lt-LT"/>
              </w:rPr>
              <w:t xml:space="preserve"> (</w:t>
            </w:r>
            <w:proofErr w:type="spellStart"/>
            <w:r w:rsidRPr="00FC3767">
              <w:rPr>
                <w:lang w:val="lt-LT"/>
              </w:rPr>
              <w:t>дружини</w:t>
            </w:r>
            <w:proofErr w:type="spellEnd"/>
            <w:r w:rsidRPr="00FC3767">
              <w:rPr>
                <w:lang w:val="lt-LT"/>
              </w:rPr>
              <w:t>) (</w:t>
            </w:r>
            <w:proofErr w:type="spellStart"/>
            <w:r w:rsidRPr="00FC3767">
              <w:rPr>
                <w:lang w:val="lt-LT"/>
              </w:rPr>
              <w:t>прийомні</w:t>
            </w:r>
            <w:proofErr w:type="spellEnd"/>
            <w:r w:rsidRPr="00FC3767">
              <w:rPr>
                <w:lang w:val="lt-LT"/>
              </w:rPr>
              <w:t xml:space="preserve"> </w:t>
            </w:r>
            <w:proofErr w:type="spellStart"/>
            <w:r w:rsidRPr="00FC3767">
              <w:rPr>
                <w:lang w:val="lt-LT"/>
              </w:rPr>
              <w:t>батьки</w:t>
            </w:r>
            <w:proofErr w:type="spellEnd"/>
            <w:r w:rsidRPr="00FC3767">
              <w:rPr>
                <w:lang w:val="lt-LT"/>
              </w:rPr>
              <w:t xml:space="preserve">), </w:t>
            </w:r>
            <w:proofErr w:type="spellStart"/>
            <w:r w:rsidRPr="00FC3767">
              <w:rPr>
                <w:lang w:val="lt-LT"/>
              </w:rPr>
              <w:t>діти</w:t>
            </w:r>
            <w:proofErr w:type="spellEnd"/>
            <w:r w:rsidRPr="00FC3767">
              <w:rPr>
                <w:lang w:val="lt-LT"/>
              </w:rPr>
              <w:t xml:space="preserve"> (</w:t>
            </w:r>
            <w:proofErr w:type="spellStart"/>
            <w:r w:rsidRPr="00FC3767">
              <w:rPr>
                <w:lang w:val="lt-LT"/>
              </w:rPr>
              <w:t>прийомні</w:t>
            </w:r>
            <w:proofErr w:type="spellEnd"/>
            <w:r w:rsidRPr="00FC3767">
              <w:rPr>
                <w:lang w:val="lt-LT"/>
              </w:rPr>
              <w:t xml:space="preserve"> </w:t>
            </w:r>
            <w:proofErr w:type="spellStart"/>
            <w:r w:rsidRPr="00FC3767">
              <w:rPr>
                <w:lang w:val="lt-LT"/>
              </w:rPr>
              <w:t>діти</w:t>
            </w:r>
            <w:proofErr w:type="spellEnd"/>
            <w:r w:rsidRPr="00FC3767">
              <w:rPr>
                <w:lang w:val="lt-LT"/>
              </w:rPr>
              <w:t xml:space="preserve">), </w:t>
            </w:r>
            <w:proofErr w:type="spellStart"/>
            <w:r w:rsidRPr="00FC3767">
              <w:rPr>
                <w:lang w:val="lt-LT"/>
              </w:rPr>
              <w:t>брати</w:t>
            </w:r>
            <w:proofErr w:type="spellEnd"/>
            <w:r w:rsidRPr="00FC3767">
              <w:rPr>
                <w:lang w:val="lt-LT"/>
              </w:rPr>
              <w:t xml:space="preserve"> і </w:t>
            </w:r>
            <w:proofErr w:type="spellStart"/>
            <w:r w:rsidRPr="00FC3767">
              <w:rPr>
                <w:lang w:val="lt-LT"/>
              </w:rPr>
              <w:t>сестри</w:t>
            </w:r>
            <w:proofErr w:type="spellEnd"/>
            <w:r w:rsidRPr="00FC3767">
              <w:rPr>
                <w:lang w:val="lt-LT"/>
              </w:rPr>
              <w:t xml:space="preserve"> (</w:t>
            </w:r>
            <w:proofErr w:type="spellStart"/>
            <w:r w:rsidRPr="00FC3767">
              <w:rPr>
                <w:lang w:val="lt-LT"/>
              </w:rPr>
              <w:t>прийомні</w:t>
            </w:r>
            <w:proofErr w:type="spellEnd"/>
            <w:r w:rsidRPr="00FC3767">
              <w:rPr>
                <w:lang w:val="lt-LT"/>
              </w:rPr>
              <w:t xml:space="preserve"> </w:t>
            </w:r>
            <w:proofErr w:type="spellStart"/>
            <w:r w:rsidRPr="00FC3767">
              <w:rPr>
                <w:lang w:val="lt-LT"/>
              </w:rPr>
              <w:t>брати</w:t>
            </w:r>
            <w:proofErr w:type="spellEnd"/>
            <w:r w:rsidRPr="00FC3767">
              <w:rPr>
                <w:lang w:val="lt-LT"/>
              </w:rPr>
              <w:t xml:space="preserve"> і </w:t>
            </w:r>
            <w:proofErr w:type="spellStart"/>
            <w:r w:rsidRPr="00FC3767">
              <w:rPr>
                <w:lang w:val="lt-LT"/>
              </w:rPr>
              <w:t>сестри</w:t>
            </w:r>
            <w:proofErr w:type="spellEnd"/>
            <w:r w:rsidRPr="00FC3767">
              <w:rPr>
                <w:lang w:val="lt-LT"/>
              </w:rPr>
              <w:t xml:space="preserve">), </w:t>
            </w:r>
            <w:proofErr w:type="spellStart"/>
            <w:r w:rsidRPr="00FC3767">
              <w:rPr>
                <w:lang w:val="lt-LT"/>
              </w:rPr>
              <w:t>бабусі</w:t>
            </w:r>
            <w:proofErr w:type="spellEnd"/>
            <w:r w:rsidRPr="00FC3767">
              <w:rPr>
                <w:lang w:val="lt-LT"/>
              </w:rPr>
              <w:t xml:space="preserve"> і </w:t>
            </w:r>
            <w:proofErr w:type="spellStart"/>
            <w:r w:rsidRPr="00FC3767">
              <w:rPr>
                <w:lang w:val="lt-LT"/>
              </w:rPr>
              <w:t>дідусі</w:t>
            </w:r>
            <w:proofErr w:type="spellEnd"/>
            <w:r w:rsidRPr="00FC3767">
              <w:rPr>
                <w:lang w:val="lt-LT"/>
              </w:rPr>
              <w:t xml:space="preserve">, </w:t>
            </w:r>
            <w:proofErr w:type="spellStart"/>
            <w:r w:rsidRPr="00FC3767">
              <w:rPr>
                <w:lang w:val="lt-LT"/>
              </w:rPr>
              <w:t>онуки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їх</w:t>
            </w:r>
            <w:proofErr w:type="spellEnd"/>
            <w:r w:rsidRPr="00FC3767">
              <w:rPr>
                <w:lang w:val="lt-LT"/>
              </w:rPr>
              <w:t xml:space="preserve"> </w:t>
            </w:r>
            <w:proofErr w:type="spellStart"/>
            <w:r w:rsidRPr="00FC3767">
              <w:rPr>
                <w:lang w:val="lt-LT"/>
              </w:rPr>
              <w:t>чоловіки</w:t>
            </w:r>
            <w:proofErr w:type="spellEnd"/>
            <w:r w:rsidRPr="00FC3767">
              <w:rPr>
                <w:lang w:val="lt-LT"/>
              </w:rPr>
              <w:t xml:space="preserve"> (</w:t>
            </w:r>
            <w:proofErr w:type="spellStart"/>
            <w:r w:rsidRPr="00FC3767">
              <w:rPr>
                <w:lang w:val="lt-LT"/>
              </w:rPr>
              <w:t>дружини</w:t>
            </w:r>
            <w:proofErr w:type="spellEnd"/>
            <w:r w:rsidRPr="00FC3767">
              <w:rPr>
                <w:lang w:val="lt-LT"/>
              </w:rPr>
              <w:t xml:space="preserve">)) </w:t>
            </w:r>
            <w:proofErr w:type="spellStart"/>
            <w:r w:rsidRPr="00FC3767">
              <w:rPr>
                <w:lang w:val="lt-LT"/>
              </w:rPr>
              <w:t>ні</w:t>
            </w:r>
            <w:proofErr w:type="spellEnd"/>
            <w:r w:rsidRPr="00FC3767">
              <w:rPr>
                <w:lang w:val="lt-LT"/>
              </w:rPr>
              <w:t xml:space="preserve"> в </w:t>
            </w:r>
            <w:proofErr w:type="spellStart"/>
            <w:r w:rsidRPr="00FC3767">
              <w:rPr>
                <w:lang w:val="lt-LT"/>
              </w:rPr>
              <w:t>якій</w:t>
            </w:r>
            <w:proofErr w:type="spellEnd"/>
            <w:r w:rsidRPr="00FC3767">
              <w:rPr>
                <w:lang w:val="lt-LT"/>
              </w:rPr>
              <w:t xml:space="preserve"> </w:t>
            </w:r>
            <w:proofErr w:type="spellStart"/>
            <w:r w:rsidRPr="00FC3767">
              <w:rPr>
                <w:lang w:val="lt-LT"/>
              </w:rPr>
              <w:t>мірі</w:t>
            </w:r>
            <w:proofErr w:type="spellEnd"/>
            <w:r w:rsidRPr="00FC3767">
              <w:rPr>
                <w:lang w:val="lt-LT"/>
              </w:rPr>
              <w:t xml:space="preserve"> </w:t>
            </w:r>
            <w:proofErr w:type="spellStart"/>
            <w:r w:rsidRPr="00FC3767">
              <w:rPr>
                <w:lang w:val="lt-LT"/>
              </w:rPr>
              <w:t>не</w:t>
            </w:r>
            <w:proofErr w:type="spellEnd"/>
            <w:r w:rsidRPr="00FC3767">
              <w:rPr>
                <w:lang w:val="lt-LT"/>
              </w:rPr>
              <w:t xml:space="preserve"> </w:t>
            </w:r>
            <w:proofErr w:type="spellStart"/>
            <w:r w:rsidRPr="00FC3767">
              <w:rPr>
                <w:lang w:val="lt-LT"/>
              </w:rPr>
              <w:t>брали</w:t>
            </w:r>
            <w:proofErr w:type="spellEnd"/>
            <w:r w:rsidRPr="00FC3767">
              <w:rPr>
                <w:lang w:val="lt-LT"/>
              </w:rPr>
              <w:t xml:space="preserve"> </w:t>
            </w:r>
            <w:proofErr w:type="spellStart"/>
            <w:r w:rsidRPr="00FC3767">
              <w:rPr>
                <w:lang w:val="lt-LT"/>
              </w:rPr>
              <w:t>участі</w:t>
            </w:r>
            <w:proofErr w:type="spellEnd"/>
            <w:r w:rsidRPr="00FC3767">
              <w:rPr>
                <w:lang w:val="lt-LT"/>
              </w:rPr>
              <w:t xml:space="preserve"> у </w:t>
            </w:r>
            <w:proofErr w:type="spellStart"/>
            <w:r w:rsidRPr="00FC3767">
              <w:rPr>
                <w:lang w:val="lt-LT"/>
              </w:rPr>
              <w:t>реалізації</w:t>
            </w:r>
            <w:proofErr w:type="spellEnd"/>
            <w:r w:rsidRPr="00FC3767">
              <w:rPr>
                <w:lang w:val="lt-LT"/>
              </w:rPr>
              <w:t xml:space="preserve"> </w:t>
            </w:r>
            <w:proofErr w:type="spellStart"/>
            <w:r w:rsidRPr="00FC3767">
              <w:rPr>
                <w:lang w:val="lt-LT"/>
              </w:rPr>
              <w:t>контракту</w:t>
            </w:r>
            <w:proofErr w:type="spellEnd"/>
            <w:r w:rsidRPr="00FC3767">
              <w:rPr>
                <w:lang w:val="lt-LT"/>
              </w:rPr>
              <w:t xml:space="preserve"> з </w:t>
            </w:r>
            <w:proofErr w:type="spellStart"/>
            <w:r w:rsidRPr="00FC3767">
              <w:rPr>
                <w:lang w:val="lt-LT"/>
              </w:rPr>
              <w:t>даної</w:t>
            </w:r>
            <w:proofErr w:type="spellEnd"/>
            <w:r w:rsidRPr="00FC3767">
              <w:rPr>
                <w:lang w:val="lt-LT"/>
              </w:rPr>
              <w:t xml:space="preserve"> </w:t>
            </w:r>
            <w:proofErr w:type="spellStart"/>
            <w:r w:rsidRPr="00FC3767">
              <w:rPr>
                <w:lang w:val="lt-LT"/>
              </w:rPr>
              <w:t>закупівлі</w:t>
            </w:r>
            <w:proofErr w:type="spellEnd"/>
            <w:r w:rsidRPr="00FC3767">
              <w:rPr>
                <w:lang w:val="lt-LT"/>
              </w:rPr>
              <w:t xml:space="preserve"> в </w:t>
            </w:r>
            <w:proofErr w:type="spellStart"/>
            <w:r w:rsidRPr="00FC3767">
              <w:rPr>
                <w:lang w:val="lt-LT"/>
              </w:rPr>
              <w:t>межах</w:t>
            </w:r>
            <w:proofErr w:type="spellEnd"/>
            <w:r w:rsidRPr="00FC3767">
              <w:rPr>
                <w:lang w:val="lt-LT"/>
              </w:rPr>
              <w:t xml:space="preserve">, </w:t>
            </w:r>
            <w:proofErr w:type="spellStart"/>
            <w:r w:rsidRPr="00FC3767">
              <w:rPr>
                <w:lang w:val="lt-LT"/>
              </w:rPr>
              <w:t>заборонених</w:t>
            </w:r>
            <w:proofErr w:type="spellEnd"/>
            <w:r w:rsidRPr="00FC3767">
              <w:rPr>
                <w:lang w:val="lt-LT"/>
              </w:rPr>
              <w:t xml:space="preserve"> </w:t>
            </w:r>
            <w:proofErr w:type="spellStart"/>
            <w:r w:rsidRPr="00FC3767">
              <w:rPr>
                <w:lang w:val="lt-LT"/>
              </w:rPr>
              <w:t>законодавством</w:t>
            </w:r>
            <w:proofErr w:type="spellEnd"/>
            <w:r w:rsidRPr="00FC3767">
              <w:rPr>
                <w:lang w:val="lt-LT"/>
              </w:rPr>
              <w:t xml:space="preserve"> </w:t>
            </w:r>
            <w:proofErr w:type="spellStart"/>
            <w:r w:rsidRPr="00FC3767">
              <w:rPr>
                <w:lang w:val="lt-LT"/>
              </w:rPr>
              <w:t>Литви</w:t>
            </w:r>
            <w:proofErr w:type="spellEnd"/>
            <w:r w:rsidRPr="00FC3767">
              <w:rPr>
                <w:lang w:val="lt-LT"/>
              </w:rPr>
              <w:t xml:space="preserve"> </w:t>
            </w:r>
            <w:proofErr w:type="spellStart"/>
            <w:r w:rsidRPr="00FC3767">
              <w:rPr>
                <w:lang w:val="lt-LT"/>
              </w:rPr>
              <w:t>та</w:t>
            </w:r>
            <w:proofErr w:type="spellEnd"/>
            <w:r w:rsidRPr="00FC3767">
              <w:rPr>
                <w:lang w:val="lt-LT"/>
              </w:rPr>
              <w:t xml:space="preserve"> </w:t>
            </w:r>
            <w:proofErr w:type="spellStart"/>
            <w:r w:rsidRPr="00FC3767">
              <w:rPr>
                <w:lang w:val="lt-LT"/>
              </w:rPr>
              <w:t>України</w:t>
            </w:r>
            <w:proofErr w:type="spellEnd"/>
            <w:r w:rsidRPr="00FC3767">
              <w:rPr>
                <w:lang w:val="lt-LT"/>
              </w:rPr>
              <w:t>.</w:t>
            </w:r>
          </w:p>
        </w:tc>
      </w:tr>
      <w:tr w:rsidR="00E87D00" w:rsidRPr="00DB67A3" w14:paraId="22E1237C" w14:textId="73EAEAE2" w:rsidTr="00020074">
        <w:tc>
          <w:tcPr>
            <w:tcW w:w="4673" w:type="dxa"/>
          </w:tcPr>
          <w:p w14:paraId="1C7A8230" w14:textId="6DE7AC82" w:rsidR="00E87D00" w:rsidRPr="008E43B6" w:rsidRDefault="00E87D00" w:rsidP="00E87D00">
            <w:pPr>
              <w:pStyle w:val="ListParagraph"/>
              <w:numPr>
                <w:ilvl w:val="0"/>
                <w:numId w:val="34"/>
              </w:numPr>
              <w:tabs>
                <w:tab w:val="left" w:pos="851"/>
              </w:tabs>
              <w:ind w:left="0" w:firstLine="567"/>
              <w:jc w:val="both"/>
              <w:rPr>
                <w:rFonts w:cstheme="minorHAnsi"/>
                <w:lang w:val="lt-LT"/>
              </w:rPr>
            </w:pPr>
            <w:r w:rsidRPr="00F5596C">
              <w:rPr>
                <w:rFonts w:cstheme="minorHAnsi"/>
                <w:lang w:val="lt-LT" w:bidi="lt-LT"/>
              </w:rPr>
              <w:t xml:space="preserve">pasiūlymas galioja </w:t>
            </w:r>
            <w:r w:rsidR="00CF146C">
              <w:rPr>
                <w:rFonts w:cstheme="minorHAnsi"/>
                <w:lang w:val="lt-LT" w:bidi="lt-LT"/>
              </w:rPr>
              <w:t xml:space="preserve">pirkimo </w:t>
            </w:r>
            <w:r w:rsidRPr="00F5596C">
              <w:rPr>
                <w:rFonts w:cstheme="minorHAnsi"/>
                <w:lang w:val="lt-LT" w:bidi="lt-LT"/>
              </w:rPr>
              <w:t xml:space="preserve">sąlygų </w:t>
            </w:r>
            <w:r w:rsidR="00CF146C">
              <w:rPr>
                <w:rFonts w:cstheme="minorHAnsi"/>
                <w:lang w:val="lt-LT" w:bidi="lt-LT"/>
              </w:rPr>
              <w:t>4.</w:t>
            </w:r>
            <w:r w:rsidR="000A5E8D">
              <w:rPr>
                <w:rFonts w:cstheme="minorHAnsi"/>
                <w:lang w:val="lt-LT" w:bidi="lt-LT"/>
              </w:rPr>
              <w:t>8</w:t>
            </w:r>
            <w:r w:rsidR="00CF146C">
              <w:rPr>
                <w:rFonts w:cstheme="minorHAnsi"/>
                <w:lang w:val="lt-LT" w:bidi="lt-LT"/>
              </w:rPr>
              <w:t>. p.</w:t>
            </w:r>
            <w:r w:rsidRPr="00F5596C">
              <w:rPr>
                <w:rFonts w:cstheme="minorHAnsi"/>
                <w:lang w:val="lt-LT" w:bidi="lt-LT"/>
              </w:rPr>
              <w:t xml:space="preserve"> atitinkamame punkte nurodytą laikotarpį;</w:t>
            </w:r>
          </w:p>
        </w:tc>
        <w:tc>
          <w:tcPr>
            <w:tcW w:w="4678" w:type="dxa"/>
          </w:tcPr>
          <w:p w14:paraId="1641E57A" w14:textId="20D51FBE" w:rsidR="00E87D00" w:rsidRPr="003B3AEB" w:rsidRDefault="008E43B6" w:rsidP="00E87D00">
            <w:pPr>
              <w:pStyle w:val="ListParagraph"/>
              <w:numPr>
                <w:ilvl w:val="0"/>
                <w:numId w:val="34"/>
              </w:numPr>
              <w:tabs>
                <w:tab w:val="left" w:pos="851"/>
              </w:tabs>
              <w:ind w:left="0" w:firstLine="567"/>
              <w:jc w:val="both"/>
              <w:rPr>
                <w:rFonts w:cstheme="minorHAnsi"/>
                <w:lang w:val="uk-UA" w:bidi="lt-LT"/>
              </w:rPr>
            </w:pPr>
            <w:r w:rsidRPr="003B3AEB">
              <w:rPr>
                <w:lang w:val="uk-UA"/>
              </w:rPr>
              <w:t>пропозиція залежить від умов закупівлі 4.</w:t>
            </w:r>
            <w:r w:rsidR="000A5E8D" w:rsidRPr="003B3AEB">
              <w:rPr>
                <w:lang w:val="uk-UA"/>
              </w:rPr>
              <w:t>8</w:t>
            </w:r>
            <w:r w:rsidRPr="003B3AEB">
              <w:rPr>
                <w:lang w:val="uk-UA"/>
              </w:rPr>
              <w:t>. строк, зазначений у відповідному пункті;</w:t>
            </w:r>
          </w:p>
        </w:tc>
      </w:tr>
      <w:tr w:rsidR="00E87D00" w:rsidRPr="00DB67A3" w14:paraId="55C5CFEE" w14:textId="288F2B44" w:rsidTr="00020074">
        <w:tc>
          <w:tcPr>
            <w:tcW w:w="4673" w:type="dxa"/>
          </w:tcPr>
          <w:p w14:paraId="321B20CB" w14:textId="6DB43ADE" w:rsidR="00E87D00" w:rsidRPr="00A42AE9" w:rsidRDefault="00F80E21" w:rsidP="00E87D00">
            <w:pPr>
              <w:pStyle w:val="ListParagraph"/>
              <w:numPr>
                <w:ilvl w:val="0"/>
                <w:numId w:val="34"/>
              </w:numPr>
              <w:tabs>
                <w:tab w:val="left" w:pos="851"/>
              </w:tabs>
              <w:ind w:left="0" w:firstLine="567"/>
              <w:jc w:val="both"/>
              <w:rPr>
                <w:rFonts w:cstheme="minorHAnsi"/>
                <w:lang w:val="lt-LT"/>
              </w:rPr>
            </w:pPr>
            <w:r>
              <w:rPr>
                <w:rFonts w:cstheme="minorHAnsi"/>
                <w:lang w:val="lt-LT" w:bidi="lt-LT"/>
              </w:rPr>
              <w:t>p</w:t>
            </w:r>
            <w:r w:rsidR="00E87D00" w:rsidRPr="00F5596C">
              <w:rPr>
                <w:rFonts w:cstheme="minorHAnsi"/>
                <w:lang w:val="lt-LT" w:bidi="lt-LT"/>
              </w:rPr>
              <w:t>asikeitus deklaruotoms aplinkybėms, įsipareigoju nedelsdamas informuoti Perkančiąją organizaciją.</w:t>
            </w:r>
          </w:p>
        </w:tc>
        <w:tc>
          <w:tcPr>
            <w:tcW w:w="4678" w:type="dxa"/>
          </w:tcPr>
          <w:p w14:paraId="177B9C95" w14:textId="18C74441" w:rsidR="00E87D00" w:rsidRPr="003B3AEB" w:rsidRDefault="00E87D00" w:rsidP="00677C0F">
            <w:pPr>
              <w:pStyle w:val="ListParagraph"/>
              <w:numPr>
                <w:ilvl w:val="0"/>
                <w:numId w:val="34"/>
              </w:numPr>
              <w:tabs>
                <w:tab w:val="left" w:pos="851"/>
              </w:tabs>
              <w:ind w:left="0" w:firstLine="567"/>
              <w:jc w:val="both"/>
              <w:rPr>
                <w:rFonts w:cstheme="minorHAnsi"/>
                <w:lang w:val="uk-UA" w:bidi="lt-LT"/>
              </w:rPr>
            </w:pPr>
            <w:r w:rsidRPr="003B3AEB">
              <w:rPr>
                <w:lang w:val="uk-UA"/>
              </w:rPr>
              <w:t xml:space="preserve">У разі зміни заявлених обставин я зобов'язуюся негайно проінформувати </w:t>
            </w:r>
            <w:r w:rsidR="00677C0F">
              <w:rPr>
                <w:lang w:val="uk-UA"/>
              </w:rPr>
              <w:t>закупівельну організацію</w:t>
            </w:r>
            <w:r w:rsidRPr="003B3AEB">
              <w:rPr>
                <w:lang w:val="uk-UA"/>
              </w:rPr>
              <w:t>.</w:t>
            </w:r>
          </w:p>
        </w:tc>
      </w:tr>
    </w:tbl>
    <w:p w14:paraId="79A92338" w14:textId="77777777" w:rsidR="003B26C7" w:rsidRPr="008E43B6" w:rsidRDefault="003B26C7" w:rsidP="005466A4">
      <w:pPr>
        <w:tabs>
          <w:tab w:val="left" w:pos="5954"/>
        </w:tabs>
        <w:ind w:right="57"/>
        <w:rPr>
          <w:lang w:val="ru-RU"/>
        </w:rPr>
      </w:pPr>
    </w:p>
    <w:p w14:paraId="70B72D07" w14:textId="77777777" w:rsidR="00F93D16" w:rsidRPr="008E43B6" w:rsidRDefault="00F93D16" w:rsidP="00F93D16">
      <w:pPr>
        <w:tabs>
          <w:tab w:val="left" w:pos="1816"/>
        </w:tabs>
        <w:ind w:right="57"/>
        <w:rPr>
          <w:lang w:val="ru-RU"/>
        </w:rPr>
      </w:pPr>
      <w:r w:rsidRPr="008E43B6">
        <w:rPr>
          <w:lang w:val="ru-RU"/>
        </w:rPr>
        <w:tab/>
      </w:r>
    </w:p>
    <w:tbl>
      <w:tblPr>
        <w:tblStyle w:val="Lentelstinklelis1"/>
        <w:tblW w:w="9214" w:type="dxa"/>
        <w:tblLayout w:type="fixed"/>
        <w:tblLook w:val="01E0" w:firstRow="1" w:lastRow="1" w:firstColumn="1" w:lastColumn="1" w:noHBand="0" w:noVBand="0"/>
      </w:tblPr>
      <w:tblGrid>
        <w:gridCol w:w="2748"/>
        <w:gridCol w:w="867"/>
        <w:gridCol w:w="5599"/>
      </w:tblGrid>
      <w:tr w:rsidR="00F93D16" w:rsidRPr="00DB67A3" w14:paraId="46B90B71" w14:textId="77777777" w:rsidTr="00333EC8">
        <w:trPr>
          <w:trHeight w:val="461"/>
        </w:trPr>
        <w:tc>
          <w:tcPr>
            <w:tcW w:w="2748" w:type="dxa"/>
            <w:tcBorders>
              <w:left w:val="single" w:sz="4" w:space="0" w:color="FFFFFF" w:themeColor="background1"/>
              <w:bottom w:val="single" w:sz="4" w:space="0" w:color="FFFFFF" w:themeColor="background1"/>
              <w:right w:val="single" w:sz="4" w:space="0" w:color="FFFFFF" w:themeColor="background1"/>
            </w:tcBorders>
          </w:tcPr>
          <w:p w14:paraId="14F8E619" w14:textId="1FC3401B" w:rsidR="00F93D16" w:rsidRPr="008E43B6" w:rsidRDefault="00F93D16" w:rsidP="00C72AF1">
            <w:pPr>
              <w:ind w:left="57" w:right="57"/>
              <w:jc w:val="center"/>
              <w:rPr>
                <w:sz w:val="20"/>
                <w:szCs w:val="20"/>
                <w:lang w:val="uk-UA"/>
              </w:rPr>
            </w:pPr>
            <w:bookmarkStart w:id="5" w:name="_Hlk151017566"/>
            <w:r w:rsidRPr="008E43B6">
              <w:rPr>
                <w:position w:val="6"/>
                <w:sz w:val="20"/>
                <w:szCs w:val="20"/>
                <w:lang w:val="uk-UA"/>
              </w:rPr>
              <w:t xml:space="preserve">(Parašas) </w:t>
            </w:r>
            <w:r w:rsidRPr="008E43B6">
              <w:rPr>
                <w:position w:val="6"/>
                <w:sz w:val="20"/>
                <w:szCs w:val="20"/>
                <w:lang w:val="lt-LT"/>
              </w:rPr>
              <w:t xml:space="preserve">/ </w:t>
            </w:r>
            <w:r w:rsidRPr="008E43B6">
              <w:rPr>
                <w:position w:val="6"/>
                <w:sz w:val="20"/>
                <w:szCs w:val="20"/>
                <w:lang w:val="uk-UA"/>
              </w:rPr>
              <w:t>(Підпис)</w:t>
            </w:r>
            <w:r w:rsidR="00BE744C" w:rsidRPr="008E43B6">
              <w:rPr>
                <w:position w:val="6"/>
                <w:sz w:val="20"/>
                <w:szCs w:val="20"/>
                <w:vertAlign w:val="superscript"/>
                <w:lang w:val="en-US"/>
              </w:rPr>
              <w:t xml:space="preserve"> </w:t>
            </w:r>
            <w:r w:rsidR="00BE744C" w:rsidRPr="008E43B6">
              <w:rPr>
                <w:position w:val="6"/>
                <w:sz w:val="20"/>
                <w:szCs w:val="20"/>
                <w:vertAlign w:val="superscript"/>
                <w:lang w:val="en-US"/>
              </w:rPr>
              <w:footnoteReference w:id="8"/>
            </w:r>
            <w:r w:rsidR="00BE744C" w:rsidRPr="008E43B6">
              <w:rPr>
                <w:i/>
                <w:sz w:val="20"/>
                <w:szCs w:val="20"/>
                <w:lang w:val="en-US"/>
              </w:rPr>
              <w:t xml:space="preserve"> </w:t>
            </w:r>
            <w:r w:rsidR="00BE744C" w:rsidRPr="008E43B6">
              <w:rPr>
                <w:position w:val="6"/>
                <w:sz w:val="20"/>
                <w:szCs w:val="20"/>
                <w:lang w:val="uk-UA"/>
              </w:rPr>
              <w:t xml:space="preserve">  </w:t>
            </w:r>
          </w:p>
        </w:tc>
        <w:tc>
          <w:tcPr>
            <w:tcW w:w="8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0117E" w14:textId="77777777" w:rsidR="00F93D16" w:rsidRPr="008E43B6" w:rsidRDefault="00F93D16" w:rsidP="00C72AF1">
            <w:pPr>
              <w:ind w:left="57" w:right="57"/>
              <w:jc w:val="center"/>
              <w:rPr>
                <w:sz w:val="20"/>
                <w:szCs w:val="20"/>
                <w:lang w:val="uk-UA"/>
              </w:rPr>
            </w:pPr>
          </w:p>
        </w:tc>
        <w:tc>
          <w:tcPr>
            <w:tcW w:w="5599" w:type="dxa"/>
            <w:tcBorders>
              <w:left w:val="single" w:sz="4" w:space="0" w:color="FFFFFF" w:themeColor="background1"/>
              <w:bottom w:val="single" w:sz="4" w:space="0" w:color="FFFFFF" w:themeColor="background1"/>
              <w:right w:val="single" w:sz="4" w:space="0" w:color="FFFFFF" w:themeColor="background1"/>
            </w:tcBorders>
          </w:tcPr>
          <w:p w14:paraId="36CBE265" w14:textId="51D37FD8" w:rsidR="00F93D16" w:rsidRPr="008E43B6" w:rsidRDefault="00F93D16" w:rsidP="00C72AF1">
            <w:pPr>
              <w:ind w:left="57" w:right="57"/>
              <w:jc w:val="center"/>
              <w:rPr>
                <w:sz w:val="20"/>
                <w:szCs w:val="20"/>
                <w:lang w:val="uk-UA"/>
              </w:rPr>
            </w:pPr>
            <w:r w:rsidRPr="008E43B6">
              <w:rPr>
                <w:position w:val="6"/>
                <w:sz w:val="20"/>
                <w:szCs w:val="20"/>
                <w:lang w:val="uk-UA"/>
              </w:rPr>
              <w:t xml:space="preserve">(Vardas ir pavardė) </w:t>
            </w:r>
            <w:r w:rsidRPr="008E43B6">
              <w:rPr>
                <w:position w:val="6"/>
                <w:sz w:val="20"/>
                <w:szCs w:val="20"/>
                <w:lang w:val="lt-LT"/>
              </w:rPr>
              <w:t>/</w:t>
            </w:r>
            <w:r w:rsidRPr="008E43B6">
              <w:rPr>
                <w:position w:val="6"/>
                <w:sz w:val="20"/>
                <w:szCs w:val="20"/>
                <w:lang w:val="uk-UA"/>
              </w:rPr>
              <w:t xml:space="preserve">(Ім'я та прізвище) </w:t>
            </w:r>
          </w:p>
        </w:tc>
      </w:tr>
    </w:tbl>
    <w:bookmarkEnd w:id="5"/>
    <w:p w14:paraId="799AEB21" w14:textId="77777777" w:rsidR="00EC454D" w:rsidRDefault="00F93D16" w:rsidP="00A72961">
      <w:pPr>
        <w:tabs>
          <w:tab w:val="left" w:pos="1816"/>
        </w:tabs>
        <w:jc w:val="right"/>
        <w:rPr>
          <w:lang w:val="uk-UA"/>
        </w:rPr>
      </w:pPr>
      <w:r w:rsidRPr="00F93D16">
        <w:rPr>
          <w:lang w:val="uk-UA"/>
        </w:rPr>
        <w:tab/>
      </w:r>
    </w:p>
    <w:p w14:paraId="45A19623" w14:textId="77777777" w:rsidR="00EC454D" w:rsidRDefault="00EC454D" w:rsidP="00A72961">
      <w:pPr>
        <w:tabs>
          <w:tab w:val="left" w:pos="1816"/>
        </w:tabs>
        <w:jc w:val="right"/>
        <w:rPr>
          <w:lang w:val="uk-UA"/>
        </w:rPr>
      </w:pPr>
    </w:p>
    <w:p w14:paraId="3B879FD4" w14:textId="77777777" w:rsidR="00853C5A" w:rsidRDefault="00853C5A" w:rsidP="00A72961">
      <w:pPr>
        <w:tabs>
          <w:tab w:val="left" w:pos="1816"/>
        </w:tabs>
        <w:jc w:val="right"/>
        <w:rPr>
          <w:lang w:val="uk-UA"/>
        </w:rPr>
      </w:pPr>
    </w:p>
    <w:p w14:paraId="317413E6" w14:textId="77777777" w:rsidR="00853C5A" w:rsidRDefault="00853C5A" w:rsidP="00A72961">
      <w:pPr>
        <w:tabs>
          <w:tab w:val="left" w:pos="1816"/>
        </w:tabs>
        <w:jc w:val="right"/>
        <w:rPr>
          <w:lang w:val="uk-UA"/>
        </w:rPr>
      </w:pPr>
    </w:p>
    <w:p w14:paraId="1EED6E94" w14:textId="77777777" w:rsidR="00853C5A" w:rsidRDefault="00853C5A" w:rsidP="00A72961">
      <w:pPr>
        <w:tabs>
          <w:tab w:val="left" w:pos="1816"/>
        </w:tabs>
        <w:jc w:val="right"/>
        <w:rPr>
          <w:lang w:val="uk-UA"/>
        </w:rPr>
      </w:pPr>
    </w:p>
    <w:p w14:paraId="5FF68C7A" w14:textId="77777777" w:rsidR="00853C5A" w:rsidRDefault="00853C5A" w:rsidP="00A72961">
      <w:pPr>
        <w:tabs>
          <w:tab w:val="left" w:pos="1816"/>
        </w:tabs>
        <w:jc w:val="right"/>
        <w:rPr>
          <w:lang w:val="uk-UA"/>
        </w:rPr>
      </w:pPr>
    </w:p>
    <w:p w14:paraId="3F38958D" w14:textId="77777777" w:rsidR="00853C5A" w:rsidRDefault="00853C5A" w:rsidP="00A72961">
      <w:pPr>
        <w:tabs>
          <w:tab w:val="left" w:pos="1816"/>
        </w:tabs>
        <w:jc w:val="right"/>
        <w:rPr>
          <w:lang w:val="lt-LT"/>
        </w:rPr>
      </w:pPr>
    </w:p>
    <w:p w14:paraId="46A76B00" w14:textId="77777777" w:rsidR="003F3C2F" w:rsidRDefault="003F3C2F" w:rsidP="00A72961">
      <w:pPr>
        <w:tabs>
          <w:tab w:val="left" w:pos="1816"/>
        </w:tabs>
        <w:jc w:val="right"/>
        <w:rPr>
          <w:lang w:val="lt-LT"/>
        </w:rPr>
      </w:pPr>
    </w:p>
    <w:p w14:paraId="017D81EA" w14:textId="77777777" w:rsidR="003F3C2F" w:rsidRDefault="003F3C2F" w:rsidP="00A72961">
      <w:pPr>
        <w:tabs>
          <w:tab w:val="left" w:pos="1816"/>
        </w:tabs>
        <w:jc w:val="right"/>
        <w:rPr>
          <w:lang w:val="lt-LT"/>
        </w:rPr>
      </w:pPr>
    </w:p>
    <w:p w14:paraId="239877E6" w14:textId="77777777" w:rsidR="003F3C2F" w:rsidRDefault="003F3C2F" w:rsidP="00A72961">
      <w:pPr>
        <w:tabs>
          <w:tab w:val="left" w:pos="1816"/>
        </w:tabs>
        <w:jc w:val="right"/>
        <w:rPr>
          <w:lang w:val="lt-LT"/>
        </w:rPr>
      </w:pPr>
    </w:p>
    <w:p w14:paraId="47652F9A" w14:textId="77777777" w:rsidR="003F3C2F" w:rsidRDefault="003F3C2F" w:rsidP="00A72961">
      <w:pPr>
        <w:tabs>
          <w:tab w:val="left" w:pos="1816"/>
        </w:tabs>
        <w:jc w:val="right"/>
        <w:rPr>
          <w:lang w:val="lt-LT"/>
        </w:rPr>
      </w:pPr>
    </w:p>
    <w:p w14:paraId="37CCC804" w14:textId="77777777" w:rsidR="00810579" w:rsidRDefault="00810579" w:rsidP="00A72961">
      <w:pPr>
        <w:tabs>
          <w:tab w:val="left" w:pos="1816"/>
        </w:tabs>
        <w:jc w:val="right"/>
        <w:rPr>
          <w:lang w:val="lt-LT"/>
        </w:rPr>
      </w:pPr>
    </w:p>
    <w:p w14:paraId="2284AE6C" w14:textId="77777777" w:rsidR="003F3C2F" w:rsidRDefault="003F3C2F" w:rsidP="00A72961">
      <w:pPr>
        <w:tabs>
          <w:tab w:val="left" w:pos="1816"/>
        </w:tabs>
        <w:jc w:val="right"/>
        <w:rPr>
          <w:lang w:val="lt-LT"/>
        </w:rPr>
      </w:pPr>
    </w:p>
    <w:p w14:paraId="21D44D43" w14:textId="77777777" w:rsidR="003F3C2F" w:rsidRDefault="003F3C2F" w:rsidP="00A72961">
      <w:pPr>
        <w:tabs>
          <w:tab w:val="left" w:pos="1816"/>
        </w:tabs>
        <w:jc w:val="right"/>
        <w:rPr>
          <w:lang w:val="lt-LT"/>
        </w:rPr>
      </w:pPr>
    </w:p>
    <w:p w14:paraId="13C98D4C" w14:textId="77777777" w:rsidR="003F3C2F" w:rsidRDefault="003F3C2F" w:rsidP="00A72961">
      <w:pPr>
        <w:tabs>
          <w:tab w:val="left" w:pos="1816"/>
        </w:tabs>
        <w:jc w:val="right"/>
        <w:rPr>
          <w:lang w:val="lt-LT"/>
        </w:rPr>
      </w:pPr>
    </w:p>
    <w:p w14:paraId="10484585" w14:textId="77777777" w:rsidR="003F3C2F" w:rsidRDefault="003F3C2F" w:rsidP="00A72961">
      <w:pPr>
        <w:tabs>
          <w:tab w:val="left" w:pos="1816"/>
        </w:tabs>
        <w:jc w:val="right"/>
        <w:rPr>
          <w:lang w:val="lt-LT"/>
        </w:rPr>
      </w:pPr>
    </w:p>
    <w:p w14:paraId="6629C6BC" w14:textId="77777777" w:rsidR="003F3C2F" w:rsidRDefault="003F3C2F" w:rsidP="00A72961">
      <w:pPr>
        <w:tabs>
          <w:tab w:val="left" w:pos="1816"/>
        </w:tabs>
        <w:jc w:val="right"/>
        <w:rPr>
          <w:lang w:val="lt-LT"/>
        </w:rPr>
      </w:pPr>
    </w:p>
    <w:p w14:paraId="42023F5C" w14:textId="77777777" w:rsidR="003F3C2F" w:rsidRDefault="003F3C2F" w:rsidP="00A72961">
      <w:pPr>
        <w:tabs>
          <w:tab w:val="left" w:pos="1816"/>
        </w:tabs>
        <w:jc w:val="right"/>
        <w:rPr>
          <w:lang w:val="lt-LT"/>
        </w:rPr>
      </w:pPr>
    </w:p>
    <w:p w14:paraId="655388FA" w14:textId="77777777" w:rsidR="003F3C2F" w:rsidRDefault="003F3C2F" w:rsidP="00A72961">
      <w:pPr>
        <w:tabs>
          <w:tab w:val="left" w:pos="1816"/>
        </w:tabs>
        <w:jc w:val="right"/>
        <w:rPr>
          <w:lang w:val="lt-LT"/>
        </w:rPr>
      </w:pPr>
    </w:p>
    <w:p w14:paraId="270E7446" w14:textId="77777777" w:rsidR="003F3C2F" w:rsidRDefault="003F3C2F" w:rsidP="00A72961">
      <w:pPr>
        <w:tabs>
          <w:tab w:val="left" w:pos="1816"/>
        </w:tabs>
        <w:jc w:val="right"/>
        <w:rPr>
          <w:lang w:val="lt-LT"/>
        </w:rPr>
      </w:pPr>
    </w:p>
    <w:p w14:paraId="49A72CB0" w14:textId="77777777" w:rsidR="003F3C2F" w:rsidRDefault="003F3C2F" w:rsidP="00A72961">
      <w:pPr>
        <w:tabs>
          <w:tab w:val="left" w:pos="1816"/>
        </w:tabs>
        <w:jc w:val="right"/>
        <w:rPr>
          <w:lang w:val="lt-LT"/>
        </w:rPr>
      </w:pPr>
    </w:p>
    <w:p w14:paraId="03F1B20B" w14:textId="44E14E97" w:rsidR="00D053FC" w:rsidRPr="00A42AE9" w:rsidRDefault="008A54B7" w:rsidP="00A72961">
      <w:pPr>
        <w:tabs>
          <w:tab w:val="left" w:pos="1816"/>
        </w:tabs>
        <w:jc w:val="right"/>
        <w:rPr>
          <w:lang w:val="pt-PT"/>
        </w:rPr>
      </w:pPr>
      <w:r>
        <w:rPr>
          <w:lang w:val="lt-LT" w:bidi="lt-LT"/>
        </w:rPr>
        <w:t>3</w:t>
      </w:r>
      <w:r w:rsidR="00D053FC" w:rsidRPr="00990D3A">
        <w:rPr>
          <w:lang w:val="lt-LT" w:bidi="lt-LT"/>
        </w:rPr>
        <w:t xml:space="preserve"> priedas</w:t>
      </w:r>
      <w:r w:rsidR="00004057">
        <w:rPr>
          <w:lang w:val="lt-LT" w:bidi="lt-LT"/>
        </w:rPr>
        <w:t>/</w:t>
      </w:r>
      <w:r w:rsidR="00004057" w:rsidRPr="006D0221">
        <w:rPr>
          <w:lang w:val="uk-UA"/>
        </w:rPr>
        <w:t xml:space="preserve"> </w:t>
      </w:r>
      <w:proofErr w:type="spellStart"/>
      <w:r w:rsidR="00004057" w:rsidRPr="00004057">
        <w:rPr>
          <w:lang w:val="lt-LT" w:bidi="lt-LT"/>
        </w:rPr>
        <w:t>Додаток</w:t>
      </w:r>
      <w:proofErr w:type="spellEnd"/>
      <w:r w:rsidR="00004057" w:rsidRPr="00004057">
        <w:rPr>
          <w:lang w:val="lt-LT" w:bidi="lt-LT"/>
        </w:rPr>
        <w:t xml:space="preserve"> </w:t>
      </w:r>
      <w:r w:rsidR="00A64987">
        <w:rPr>
          <w:lang w:val="lt-LT" w:bidi="lt-LT"/>
        </w:rPr>
        <w:t>3</w:t>
      </w:r>
    </w:p>
    <w:p w14:paraId="6A47FA41" w14:textId="77777777" w:rsidR="00D053FC" w:rsidRPr="00A42AE9" w:rsidRDefault="00D053FC" w:rsidP="00D053FC">
      <w:pPr>
        <w:tabs>
          <w:tab w:val="left" w:pos="5954"/>
        </w:tabs>
        <w:ind w:right="57"/>
        <w:jc w:val="right"/>
        <w:rPr>
          <w:lang w:val="pt-PT"/>
        </w:rPr>
      </w:pPr>
    </w:p>
    <w:p w14:paraId="66587A89" w14:textId="77777777" w:rsidR="00D053FC" w:rsidRPr="00A42AE9" w:rsidRDefault="00D053FC" w:rsidP="00D053FC">
      <w:pPr>
        <w:tabs>
          <w:tab w:val="left" w:pos="5954"/>
        </w:tabs>
        <w:ind w:right="57"/>
        <w:jc w:val="right"/>
        <w:rPr>
          <w:lang w:val="pt-PT"/>
        </w:rPr>
      </w:pPr>
    </w:p>
    <w:p w14:paraId="61E4AC87" w14:textId="671C1D9F" w:rsidR="00FF7FB2" w:rsidRDefault="00D053FC" w:rsidP="00FF7FB2">
      <w:pPr>
        <w:jc w:val="center"/>
        <w:rPr>
          <w:lang w:val="lt-LT" w:eastAsia="lt-LT"/>
        </w:rPr>
      </w:pPr>
      <w:r w:rsidRPr="00990D3A">
        <w:rPr>
          <w:rStyle w:val="tlid-translation"/>
          <w:lang w:val="lt-LT" w:bidi="lt-LT"/>
        </w:rPr>
        <w:t xml:space="preserve">[Sutarties projektas pridedamas </w:t>
      </w:r>
      <w:r w:rsidR="00F86D37">
        <w:rPr>
          <w:rStyle w:val="tlid-translation"/>
          <w:lang w:val="lt-LT" w:bidi="lt-LT"/>
        </w:rPr>
        <w:t>kaip atskiras dokumentas</w:t>
      </w:r>
      <w:r w:rsidRPr="00990D3A">
        <w:rPr>
          <w:rStyle w:val="tlid-translation"/>
          <w:lang w:val="lt-LT" w:bidi="lt-LT"/>
        </w:rPr>
        <w:t>]</w:t>
      </w:r>
      <w:r w:rsidR="00FF7FB2">
        <w:rPr>
          <w:lang w:val="lt-LT" w:eastAsia="lt-LT"/>
        </w:rPr>
        <w:t>/</w:t>
      </w:r>
    </w:p>
    <w:p w14:paraId="3BC857C9" w14:textId="77777777" w:rsidR="00FF7FB2" w:rsidRDefault="00FF7FB2" w:rsidP="00FF7FB2">
      <w:pPr>
        <w:jc w:val="center"/>
        <w:rPr>
          <w:lang w:val="lt-LT" w:eastAsia="lt-LT"/>
        </w:rPr>
      </w:pPr>
      <w:r w:rsidRPr="00FF7FB2">
        <w:rPr>
          <w:lang w:val="lt-LT" w:eastAsia="lt-LT"/>
        </w:rPr>
        <w:t>[</w:t>
      </w:r>
      <w:proofErr w:type="spellStart"/>
      <w:r w:rsidRPr="00FF7FB2">
        <w:rPr>
          <w:lang w:val="lt-LT" w:eastAsia="lt-LT"/>
        </w:rPr>
        <w:t>Проект</w:t>
      </w:r>
      <w:proofErr w:type="spellEnd"/>
      <w:r w:rsidRPr="00FF7FB2">
        <w:rPr>
          <w:lang w:val="lt-LT" w:eastAsia="lt-LT"/>
        </w:rPr>
        <w:t xml:space="preserve"> </w:t>
      </w:r>
      <w:proofErr w:type="spellStart"/>
      <w:r w:rsidRPr="00FF7FB2">
        <w:rPr>
          <w:lang w:val="lt-LT" w:eastAsia="lt-LT"/>
        </w:rPr>
        <w:t>контракту</w:t>
      </w:r>
      <w:proofErr w:type="spellEnd"/>
      <w:r w:rsidRPr="00FF7FB2">
        <w:rPr>
          <w:lang w:val="lt-LT" w:eastAsia="lt-LT"/>
        </w:rPr>
        <w:t xml:space="preserve">, </w:t>
      </w:r>
      <w:proofErr w:type="spellStart"/>
      <w:r w:rsidRPr="00FF7FB2">
        <w:rPr>
          <w:lang w:val="lt-LT" w:eastAsia="lt-LT"/>
        </w:rPr>
        <w:t>що</w:t>
      </w:r>
      <w:proofErr w:type="spellEnd"/>
      <w:r w:rsidRPr="00FF7FB2">
        <w:rPr>
          <w:lang w:val="lt-LT" w:eastAsia="lt-LT"/>
        </w:rPr>
        <w:t xml:space="preserve"> </w:t>
      </w:r>
      <w:proofErr w:type="spellStart"/>
      <w:r w:rsidRPr="00FF7FB2">
        <w:rPr>
          <w:lang w:val="lt-LT" w:eastAsia="lt-LT"/>
        </w:rPr>
        <w:t>додається</w:t>
      </w:r>
      <w:proofErr w:type="spellEnd"/>
      <w:r w:rsidRPr="00FF7FB2">
        <w:rPr>
          <w:lang w:val="lt-LT" w:eastAsia="lt-LT"/>
        </w:rPr>
        <w:t xml:space="preserve"> </w:t>
      </w:r>
      <w:proofErr w:type="spellStart"/>
      <w:r w:rsidRPr="00FF7FB2">
        <w:rPr>
          <w:lang w:val="lt-LT" w:eastAsia="lt-LT"/>
        </w:rPr>
        <w:t>до</w:t>
      </w:r>
      <w:proofErr w:type="spellEnd"/>
      <w:r w:rsidRPr="00FF7FB2">
        <w:rPr>
          <w:lang w:val="lt-LT" w:eastAsia="lt-LT"/>
        </w:rPr>
        <w:t xml:space="preserve"> </w:t>
      </w:r>
      <w:proofErr w:type="spellStart"/>
      <w:r w:rsidRPr="00FF7FB2">
        <w:rPr>
          <w:lang w:val="lt-LT" w:eastAsia="lt-LT"/>
        </w:rPr>
        <w:t>окремого</w:t>
      </w:r>
      <w:proofErr w:type="spellEnd"/>
      <w:r w:rsidRPr="00FF7FB2">
        <w:rPr>
          <w:lang w:val="lt-LT" w:eastAsia="lt-LT"/>
        </w:rPr>
        <w:t xml:space="preserve"> </w:t>
      </w:r>
      <w:proofErr w:type="spellStart"/>
      <w:r w:rsidRPr="00FF7FB2">
        <w:rPr>
          <w:lang w:val="lt-LT" w:eastAsia="lt-LT"/>
        </w:rPr>
        <w:t>документ</w:t>
      </w:r>
      <w:proofErr w:type="spellEnd"/>
    </w:p>
    <w:p w14:paraId="40781921" w14:textId="77777777" w:rsidR="00304764" w:rsidRDefault="00304764" w:rsidP="00FF7FB2">
      <w:pPr>
        <w:jc w:val="center"/>
        <w:rPr>
          <w:lang w:val="lt-LT" w:eastAsia="lt-LT"/>
        </w:rPr>
      </w:pPr>
    </w:p>
    <w:p w14:paraId="6FCEBAA9" w14:textId="77777777" w:rsidR="00304764" w:rsidRDefault="00304764" w:rsidP="00FF7FB2">
      <w:pPr>
        <w:jc w:val="center"/>
        <w:rPr>
          <w:lang w:val="lt-LT" w:eastAsia="lt-LT"/>
        </w:rPr>
      </w:pPr>
    </w:p>
    <w:p w14:paraId="435A3F9B" w14:textId="77777777" w:rsidR="00304764" w:rsidRPr="00A42AE9" w:rsidRDefault="00304764" w:rsidP="00304764">
      <w:pPr>
        <w:tabs>
          <w:tab w:val="left" w:pos="5954"/>
        </w:tabs>
        <w:ind w:right="57"/>
        <w:jc w:val="right"/>
        <w:rPr>
          <w:lang w:val="pt-PT"/>
        </w:rPr>
      </w:pPr>
      <w:r>
        <w:rPr>
          <w:lang w:val="lt-LT" w:bidi="lt-LT"/>
        </w:rPr>
        <w:t>4</w:t>
      </w:r>
      <w:r w:rsidRPr="00990D3A">
        <w:rPr>
          <w:lang w:val="lt-LT" w:bidi="lt-LT"/>
        </w:rPr>
        <w:t xml:space="preserve"> priedas</w:t>
      </w:r>
      <w:r>
        <w:rPr>
          <w:lang w:val="lt-LT" w:bidi="lt-LT"/>
        </w:rPr>
        <w:t>/</w:t>
      </w:r>
      <w:r w:rsidRPr="00A42AE9">
        <w:rPr>
          <w:lang w:val="pt-PT"/>
        </w:rPr>
        <w:t xml:space="preserve"> </w:t>
      </w:r>
      <w:proofErr w:type="spellStart"/>
      <w:r w:rsidRPr="00205EAE">
        <w:rPr>
          <w:lang w:val="lt-LT" w:bidi="lt-LT"/>
        </w:rPr>
        <w:t>Додаток</w:t>
      </w:r>
      <w:proofErr w:type="spellEnd"/>
      <w:r w:rsidRPr="00205EAE">
        <w:rPr>
          <w:lang w:val="lt-LT" w:bidi="lt-LT"/>
        </w:rPr>
        <w:t xml:space="preserve"> </w:t>
      </w:r>
      <w:r>
        <w:rPr>
          <w:lang w:val="lt-LT" w:bidi="lt-LT"/>
        </w:rPr>
        <w:t>4</w:t>
      </w:r>
    </w:p>
    <w:p w14:paraId="537ED5C1" w14:textId="77777777" w:rsidR="00304764" w:rsidRPr="00A42AE9" w:rsidRDefault="00304764" w:rsidP="00304764">
      <w:pPr>
        <w:tabs>
          <w:tab w:val="left" w:pos="5954"/>
        </w:tabs>
        <w:ind w:right="57"/>
        <w:jc w:val="right"/>
        <w:rPr>
          <w:lang w:val="pt-PT"/>
        </w:rPr>
      </w:pPr>
    </w:p>
    <w:p w14:paraId="43DB338A" w14:textId="77777777" w:rsidR="00304764" w:rsidRDefault="00304764" w:rsidP="00304764">
      <w:pPr>
        <w:jc w:val="center"/>
        <w:rPr>
          <w:rStyle w:val="tlid-translation"/>
          <w:lang w:val="lt-LT" w:bidi="lt-LT"/>
        </w:rPr>
      </w:pPr>
      <w:r>
        <w:rPr>
          <w:rStyle w:val="tlid-translation"/>
          <w:lang w:val="lt-LT" w:bidi="lt-LT"/>
        </w:rPr>
        <w:t>[</w:t>
      </w:r>
      <w:r w:rsidRPr="00990D3A">
        <w:rPr>
          <w:rStyle w:val="tlid-translation"/>
          <w:lang w:val="lt-LT" w:bidi="lt-LT"/>
        </w:rPr>
        <w:t>Aprašas pridedamas kaip atskiras dokumentas</w:t>
      </w:r>
      <w:r>
        <w:rPr>
          <w:rStyle w:val="tlid-translation"/>
          <w:lang w:val="lt-LT" w:bidi="lt-LT"/>
        </w:rPr>
        <w:t>]/</w:t>
      </w:r>
    </w:p>
    <w:p w14:paraId="4B551A96" w14:textId="77777777" w:rsidR="00304764" w:rsidRPr="0055414E" w:rsidRDefault="00304764" w:rsidP="00304764">
      <w:pPr>
        <w:tabs>
          <w:tab w:val="left" w:pos="5954"/>
        </w:tabs>
        <w:ind w:right="57"/>
        <w:jc w:val="center"/>
        <w:rPr>
          <w:lang w:val="ru-RU"/>
        </w:rPr>
      </w:pPr>
      <w:r w:rsidRPr="00890A51">
        <w:rPr>
          <w:lang w:val="lt-LT" w:eastAsia="lt-LT"/>
        </w:rPr>
        <w:t>[</w:t>
      </w:r>
      <w:proofErr w:type="spellStart"/>
      <w:r w:rsidRPr="00890A51">
        <w:rPr>
          <w:lang w:val="lt-LT" w:eastAsia="lt-LT"/>
        </w:rPr>
        <w:t>Опис</w:t>
      </w:r>
      <w:proofErr w:type="spellEnd"/>
      <w:r w:rsidRPr="00890A51">
        <w:rPr>
          <w:lang w:val="lt-LT" w:eastAsia="lt-LT"/>
        </w:rPr>
        <w:t xml:space="preserve"> </w:t>
      </w:r>
      <w:proofErr w:type="spellStart"/>
      <w:r w:rsidRPr="00890A51">
        <w:rPr>
          <w:lang w:val="lt-LT" w:eastAsia="lt-LT"/>
        </w:rPr>
        <w:t>додається</w:t>
      </w:r>
      <w:proofErr w:type="spellEnd"/>
      <w:r w:rsidRPr="00890A51">
        <w:rPr>
          <w:lang w:val="lt-LT" w:eastAsia="lt-LT"/>
        </w:rPr>
        <w:t xml:space="preserve"> </w:t>
      </w:r>
      <w:proofErr w:type="spellStart"/>
      <w:r w:rsidRPr="00890A51">
        <w:rPr>
          <w:lang w:val="lt-LT" w:eastAsia="lt-LT"/>
        </w:rPr>
        <w:t>як</w:t>
      </w:r>
      <w:proofErr w:type="spellEnd"/>
      <w:r w:rsidRPr="00890A51">
        <w:rPr>
          <w:lang w:val="lt-LT" w:eastAsia="lt-LT"/>
        </w:rPr>
        <w:t xml:space="preserve"> </w:t>
      </w:r>
      <w:proofErr w:type="spellStart"/>
      <w:r w:rsidRPr="00890A51">
        <w:rPr>
          <w:lang w:val="lt-LT" w:eastAsia="lt-LT"/>
        </w:rPr>
        <w:t>окремий</w:t>
      </w:r>
      <w:proofErr w:type="spellEnd"/>
      <w:r w:rsidRPr="00890A51">
        <w:rPr>
          <w:lang w:val="lt-LT" w:eastAsia="lt-LT"/>
        </w:rPr>
        <w:t xml:space="preserve"> </w:t>
      </w:r>
      <w:proofErr w:type="spellStart"/>
      <w:r w:rsidRPr="00890A51">
        <w:rPr>
          <w:lang w:val="lt-LT" w:eastAsia="lt-LT"/>
        </w:rPr>
        <w:t>документ</w:t>
      </w:r>
      <w:proofErr w:type="spellEnd"/>
      <w:r w:rsidRPr="00890A51">
        <w:rPr>
          <w:lang w:val="lt-LT" w:eastAsia="lt-LT"/>
        </w:rPr>
        <w:t xml:space="preserve"> </w:t>
      </w:r>
      <w:proofErr w:type="spellStart"/>
      <w:r w:rsidRPr="00890A51">
        <w:rPr>
          <w:lang w:val="lt-LT" w:eastAsia="lt-LT"/>
        </w:rPr>
        <w:t>за</w:t>
      </w:r>
      <w:proofErr w:type="spellEnd"/>
      <w:r w:rsidRPr="00890A51">
        <w:rPr>
          <w:lang w:val="lt-LT" w:eastAsia="lt-LT"/>
        </w:rPr>
        <w:t xml:space="preserve"> </w:t>
      </w:r>
      <w:proofErr w:type="spellStart"/>
      <w:r w:rsidRPr="00890A51">
        <w:rPr>
          <w:lang w:val="lt-LT" w:eastAsia="lt-LT"/>
        </w:rPr>
        <w:t>такою</w:t>
      </w:r>
      <w:proofErr w:type="spellEnd"/>
      <w:r w:rsidRPr="00890A51">
        <w:rPr>
          <w:lang w:val="lt-LT" w:eastAsia="lt-LT"/>
        </w:rPr>
        <w:t xml:space="preserve"> </w:t>
      </w:r>
      <w:proofErr w:type="spellStart"/>
      <w:r w:rsidRPr="00890A51">
        <w:rPr>
          <w:lang w:val="lt-LT" w:eastAsia="lt-LT"/>
        </w:rPr>
        <w:t>адресою</w:t>
      </w:r>
      <w:proofErr w:type="spellEnd"/>
      <w:r w:rsidRPr="00890A51">
        <w:rPr>
          <w:lang w:val="lt-LT" w:eastAsia="lt-LT"/>
        </w:rPr>
        <w:t>]</w:t>
      </w:r>
    </w:p>
    <w:p w14:paraId="1F5C4C07" w14:textId="5F4E2C60" w:rsidR="00304764" w:rsidRPr="00FF7FB2" w:rsidRDefault="00304764" w:rsidP="00304764">
      <w:pPr>
        <w:rPr>
          <w:lang w:val="lt-LT" w:eastAsia="lt-LT"/>
        </w:rPr>
        <w:sectPr w:rsidR="00304764" w:rsidRPr="00FF7FB2" w:rsidSect="00AE7102">
          <w:pgSz w:w="11906" w:h="16838" w:code="9"/>
          <w:pgMar w:top="1258" w:right="686" w:bottom="1242" w:left="1701" w:header="720" w:footer="720" w:gutter="0"/>
          <w:cols w:space="720"/>
          <w:docGrid w:linePitch="360"/>
        </w:sectPr>
      </w:pPr>
    </w:p>
    <w:p w14:paraId="401EB07B" w14:textId="302498EB" w:rsidR="00CE742C" w:rsidRDefault="008A54B7" w:rsidP="00CE742C">
      <w:pPr>
        <w:tabs>
          <w:tab w:val="left" w:pos="5954"/>
        </w:tabs>
        <w:ind w:right="57"/>
        <w:jc w:val="right"/>
        <w:rPr>
          <w:lang w:val="lt-LT" w:bidi="lt-LT"/>
        </w:rPr>
      </w:pPr>
      <w:r>
        <w:rPr>
          <w:lang w:val="lt-LT" w:bidi="lt-LT"/>
        </w:rPr>
        <w:t>5</w:t>
      </w:r>
      <w:r w:rsidR="00CE742C" w:rsidRPr="00990D3A">
        <w:rPr>
          <w:lang w:val="lt-LT" w:bidi="lt-LT"/>
        </w:rPr>
        <w:t xml:space="preserve"> priedas</w:t>
      </w:r>
    </w:p>
    <w:p w14:paraId="684AB477" w14:textId="7A783893" w:rsidR="00111CC6" w:rsidRDefault="000A3D0E" w:rsidP="00111CC6">
      <w:pPr>
        <w:tabs>
          <w:tab w:val="left" w:pos="5954"/>
        </w:tabs>
        <w:ind w:right="57"/>
        <w:jc w:val="center"/>
        <w:rPr>
          <w:b/>
          <w:lang w:val="lt-LT" w:bidi="lt-LT"/>
        </w:rPr>
      </w:pPr>
      <w:r>
        <w:rPr>
          <w:b/>
          <w:lang w:val="lt-LT" w:bidi="lt-LT"/>
        </w:rPr>
        <w:t>DEKLARACIJA</w:t>
      </w:r>
      <w:r w:rsidR="00111CC6" w:rsidRPr="00990D3A">
        <w:rPr>
          <w:b/>
          <w:lang w:val="lt-LT" w:bidi="lt-LT"/>
        </w:rPr>
        <w:t xml:space="preserve"> DĖL PAŠALINIMO PAGRINDŲ</w:t>
      </w:r>
    </w:p>
    <w:p w14:paraId="358AD30B" w14:textId="77777777" w:rsidR="00B81ADB" w:rsidRDefault="00B81ADB" w:rsidP="00B81ADB">
      <w:pPr>
        <w:tabs>
          <w:tab w:val="left" w:pos="5954"/>
        </w:tabs>
        <w:ind w:right="57"/>
        <w:rPr>
          <w:b/>
          <w:u w:val="single"/>
          <w:lang w:val="lt-LT" w:bidi="lt-LT"/>
        </w:rPr>
      </w:pPr>
      <w:r w:rsidRPr="00AE631E">
        <w:rPr>
          <w:b/>
          <w:u w:val="single"/>
          <w:lang w:val="lt-LT" w:bidi="lt-LT"/>
        </w:rPr>
        <w:t>Patvirtinu, kad toliau nurodytų mano pašalinimo pagrindų nėra:</w:t>
      </w:r>
    </w:p>
    <w:tbl>
      <w:tblPr>
        <w:tblW w:w="10496" w:type="dxa"/>
        <w:tblInd w:w="-431" w:type="dxa"/>
        <w:tblLayout w:type="fixed"/>
        <w:tblCellMar>
          <w:left w:w="10" w:type="dxa"/>
          <w:right w:w="10" w:type="dxa"/>
        </w:tblCellMar>
        <w:tblLook w:val="04A0" w:firstRow="1" w:lastRow="0" w:firstColumn="1" w:lastColumn="0" w:noHBand="0" w:noVBand="1"/>
      </w:tblPr>
      <w:tblGrid>
        <w:gridCol w:w="430"/>
        <w:gridCol w:w="279"/>
        <w:gridCol w:w="2398"/>
        <w:gridCol w:w="828"/>
        <w:gridCol w:w="17"/>
        <w:gridCol w:w="1090"/>
        <w:gridCol w:w="3071"/>
        <w:gridCol w:w="658"/>
        <w:gridCol w:w="15"/>
        <w:gridCol w:w="1274"/>
        <w:gridCol w:w="436"/>
      </w:tblGrid>
      <w:tr w:rsidR="003F3C2F" w:rsidRPr="00AE631E" w14:paraId="57C191FB"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D7436" w14:textId="77777777" w:rsidR="003F3C2F" w:rsidRPr="00AE631E" w:rsidRDefault="003F3C2F" w:rsidP="00C72AF1">
            <w:pPr>
              <w:ind w:left="32"/>
              <w:jc w:val="center"/>
              <w:rPr>
                <w:rFonts w:eastAsia="Yu Mincho"/>
                <w:b/>
                <w:bCs/>
                <w:sz w:val="22"/>
                <w:szCs w:val="22"/>
                <w:lang w:eastAsia="lt-LT"/>
              </w:rPr>
            </w:pPr>
            <w:r w:rsidRPr="00AE631E">
              <w:rPr>
                <w:rFonts w:eastAsia="Yu Mincho"/>
                <w:b/>
                <w:sz w:val="22"/>
                <w:szCs w:val="22"/>
                <w:lang w:val="lt-LT" w:bidi="lt-LT"/>
              </w:rPr>
              <w:t>Eil. Nr.</w:t>
            </w: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402035" w14:textId="77777777" w:rsidR="003F3C2F" w:rsidRPr="00AE631E" w:rsidRDefault="003F3C2F" w:rsidP="00C72AF1">
            <w:pPr>
              <w:jc w:val="center"/>
              <w:rPr>
                <w:rFonts w:eastAsia="Yu Mincho"/>
                <w:bCs/>
                <w:sz w:val="22"/>
                <w:szCs w:val="22"/>
              </w:rPr>
            </w:pPr>
            <w:r w:rsidRPr="00AE631E">
              <w:rPr>
                <w:rFonts w:eastAsia="Yu Mincho"/>
                <w:b/>
                <w:sz w:val="22"/>
                <w:szCs w:val="22"/>
                <w:lang w:val="lt-LT" w:bidi="lt-LT"/>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078A7" w14:textId="77777777" w:rsidR="003F3C2F" w:rsidRPr="00AE631E" w:rsidRDefault="003F3C2F" w:rsidP="00C72AF1">
            <w:pPr>
              <w:jc w:val="center"/>
              <w:rPr>
                <w:rFonts w:eastAsia="Yu Mincho"/>
                <w:b/>
                <w:bCs/>
                <w:sz w:val="22"/>
                <w:szCs w:val="22"/>
                <w:lang w:eastAsia="lt-LT"/>
              </w:rPr>
            </w:pPr>
            <w:r w:rsidRPr="00AE631E">
              <w:rPr>
                <w:rFonts w:eastAsia="Yu Mincho"/>
                <w:b/>
                <w:sz w:val="22"/>
                <w:szCs w:val="22"/>
                <w:lang w:val="lt-LT" w:bidi="lt-LT"/>
              </w:rPr>
              <w:t>VPĮ straipsnis, punktas,</w:t>
            </w:r>
          </w:p>
        </w:tc>
      </w:tr>
      <w:tr w:rsidR="003F3C2F" w:rsidRPr="0012122C" w14:paraId="7B39A7A3" w14:textId="77777777" w:rsidTr="00E1306F">
        <w:trPr>
          <w:gridAfter w:val="1"/>
          <w:wAfter w:w="431" w:type="dxa"/>
        </w:trPr>
        <w:tc>
          <w:tcPr>
            <w:tcW w:w="1006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A3901" w14:textId="77777777" w:rsidR="003F3C2F" w:rsidRPr="00A42AE9" w:rsidRDefault="003F3C2F" w:rsidP="00C72AF1">
            <w:pPr>
              <w:jc w:val="center"/>
              <w:rPr>
                <w:rFonts w:eastAsia="Yu Mincho"/>
                <w:b/>
                <w:bCs/>
                <w:sz w:val="22"/>
                <w:szCs w:val="22"/>
                <w:lang w:val="pt-PT" w:eastAsia="lt-LT"/>
              </w:rPr>
            </w:pPr>
            <w:r w:rsidRPr="00AE631E">
              <w:rPr>
                <w:b/>
                <w:sz w:val="22"/>
                <w:szCs w:val="22"/>
                <w:lang w:val="lt-LT" w:bidi="lt-LT"/>
              </w:rPr>
              <w:t>Privalomi pašalinimo pagrindai pagal VPĮ 46 straipsnio 1-4 punktus</w:t>
            </w:r>
          </w:p>
        </w:tc>
      </w:tr>
      <w:tr w:rsidR="003F3C2F" w:rsidRPr="00AE631E" w14:paraId="67E2AE79"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114F8" w14:textId="77777777" w:rsidR="003F3C2F" w:rsidRPr="00A42AE9" w:rsidRDefault="003F3C2F" w:rsidP="00C72AF1">
            <w:pPr>
              <w:numPr>
                <w:ilvl w:val="0"/>
                <w:numId w:val="35"/>
              </w:numPr>
              <w:spacing w:after="160" w:line="276" w:lineRule="auto"/>
              <w:rPr>
                <w:rFonts w:eastAsia="Yu Mincho"/>
                <w:b/>
                <w:bCs/>
                <w:sz w:val="22"/>
                <w:szCs w:val="22"/>
                <w:lang w:val="pt-PT"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E5890" w14:textId="77777777" w:rsidR="003F3C2F" w:rsidRPr="00A42AE9" w:rsidRDefault="003F3C2F" w:rsidP="00C72AF1">
            <w:pPr>
              <w:jc w:val="both"/>
              <w:rPr>
                <w:rFonts w:eastAsia="Yu Mincho"/>
                <w:sz w:val="22"/>
                <w:szCs w:val="22"/>
                <w:lang w:val="pt-PT"/>
              </w:rPr>
            </w:pPr>
            <w:r w:rsidRPr="00AE631E">
              <w:rPr>
                <w:rFonts w:eastAsia="Yu Mincho"/>
                <w:sz w:val="22"/>
                <w:szCs w:val="22"/>
                <w:lang w:val="lt-LT" w:bidi="lt-LT"/>
              </w:rPr>
              <w:t>Tiekėjas arba jo atsakingas asmuo, nurodytas VPĮ 46 straipsnio 2 dalies 2 punkte, yra nuteistas už šią nusikalstamą veiką:</w:t>
            </w:r>
          </w:p>
          <w:p w14:paraId="48C890DC"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1) dalyvavimą nusikalstamame susivienijime, jo organizavimą ar vadovavimą jam;</w:t>
            </w:r>
          </w:p>
          <w:p w14:paraId="516A2E33"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2) kyšininkavimą, prekybą poveikiu ir papirkimą;</w:t>
            </w:r>
          </w:p>
          <w:p w14:paraId="717B320A" w14:textId="77777777" w:rsidR="003F3C2F" w:rsidRPr="00A42AE9" w:rsidRDefault="003F3C2F" w:rsidP="00C72AF1">
            <w:pPr>
              <w:spacing w:after="160" w:line="276" w:lineRule="auto"/>
              <w:jc w:val="both"/>
              <w:rPr>
                <w:rFonts w:eastAsia="Yu Mincho"/>
                <w:bCs/>
                <w:sz w:val="22"/>
                <w:szCs w:val="22"/>
                <w:lang w:val="pt-PT"/>
              </w:rPr>
            </w:pPr>
            <w:r w:rsidRPr="00AE631E">
              <w:rPr>
                <w:rFonts w:eastAsia="Yu Mincho"/>
                <w:sz w:val="22"/>
                <w:szCs w:val="22"/>
                <w:lang w:val="lt-LT"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3BAFD5"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4) nusikalstamą bankrotą;</w:t>
            </w:r>
          </w:p>
          <w:p w14:paraId="72D53E24"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5) teroristinį ir su teroristine veikla susijusį nusikaltimą;</w:t>
            </w:r>
          </w:p>
          <w:p w14:paraId="79BDDB05"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6) nusikalstamu būdu gauto turto legalizavimą;</w:t>
            </w:r>
          </w:p>
          <w:p w14:paraId="0388370C"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7) prekybą žmonėmis, vaiko pirkimą arba pardavimą;</w:t>
            </w:r>
          </w:p>
          <w:p w14:paraId="1BB46DF3" w14:textId="77777777" w:rsidR="003F3C2F" w:rsidRPr="00A42AE9" w:rsidRDefault="003F3C2F" w:rsidP="00C72AF1">
            <w:pPr>
              <w:jc w:val="both"/>
              <w:rPr>
                <w:rFonts w:eastAsia="Yu Mincho"/>
                <w:bCs/>
                <w:sz w:val="22"/>
                <w:szCs w:val="22"/>
                <w:lang w:val="pt-PT"/>
              </w:rPr>
            </w:pPr>
            <w:r w:rsidRPr="00AE631E">
              <w:rPr>
                <w:rFonts w:eastAsia="Yu Mincho"/>
                <w:sz w:val="22"/>
                <w:szCs w:val="22"/>
                <w:lang w:val="lt-LT" w:bidi="lt-LT"/>
              </w:rPr>
              <w:t>8) kitos valstybės tiekėjo atliktą nusikaltimą, apibrėžtą Direktyvos 2014/24/ES 57 straipsnio 1 dalyje išvardytus Europos Sąjungos teisės aktus įgyvendinančiuose kitų valstybių teisės aktuose.</w:t>
            </w:r>
          </w:p>
          <w:p w14:paraId="73EACBA8" w14:textId="77777777" w:rsidR="003F3C2F" w:rsidRPr="00A42AE9" w:rsidRDefault="003F3C2F" w:rsidP="00C72AF1">
            <w:pPr>
              <w:jc w:val="both"/>
              <w:rPr>
                <w:rFonts w:eastAsia="Yu Mincho"/>
                <w:b/>
                <w:bCs/>
                <w:sz w:val="22"/>
                <w:szCs w:val="22"/>
                <w:lang w:val="pt-PT"/>
              </w:rPr>
            </w:pPr>
          </w:p>
          <w:p w14:paraId="1193D7B5"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Laikoma, kad tiekėjas arba jo atsakingas asmuo nuteistas už pirmiau nurodytą nusikalstamą veiką, kai dėl:</w:t>
            </w:r>
          </w:p>
          <w:p w14:paraId="6FC6EEFA"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3DCADDD0"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2) tiekėjo, kuris yra juridinis asmuo, kita organizacija ar jos</w:t>
            </w:r>
            <w:r>
              <w:rPr>
                <w:rFonts w:eastAsia="Yu Mincho"/>
                <w:sz w:val="22"/>
                <w:szCs w:val="22"/>
                <w:lang w:val="lt-LT" w:bidi="lt-LT"/>
              </w:rPr>
              <w:t xml:space="preserve"> </w:t>
            </w:r>
            <w:r w:rsidRPr="00A42AE9">
              <w:rPr>
                <w:rFonts w:eastAsia="Yu Mincho"/>
                <w:sz w:val="22"/>
                <w:szCs w:val="22"/>
                <w:lang w:val="pt-PT" w:bidi="lt-LT"/>
              </w:rPr>
              <w:t>struktūrinis</w:t>
            </w:r>
            <w:r w:rsidRPr="00F743B8">
              <w:rPr>
                <w:rFonts w:eastAsia="Yu Mincho"/>
                <w:sz w:val="22"/>
                <w:szCs w:val="22"/>
                <w:lang w:val="lt-LT" w:bidi="lt-LT"/>
              </w:rPr>
              <w:t xml:space="preserve"> </w:t>
            </w:r>
            <w:r w:rsidRPr="00AE631E">
              <w:rPr>
                <w:rFonts w:eastAsia="Yu Mincho"/>
                <w:sz w:val="22"/>
                <w:szCs w:val="22"/>
                <w:lang w:val="lt-LT" w:bidi="lt-LT"/>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CA1CC8" w14:textId="435E5113" w:rsidR="003F3C2F" w:rsidRPr="003F3C2F" w:rsidRDefault="003F3C2F" w:rsidP="00C72AF1">
            <w:pPr>
              <w:jc w:val="both"/>
              <w:rPr>
                <w:rFonts w:eastAsia="Yu Mincho"/>
                <w:sz w:val="22"/>
                <w:szCs w:val="22"/>
                <w:lang w:val="lt-LT" w:bidi="lt-LT"/>
              </w:rPr>
            </w:pPr>
            <w:r w:rsidRPr="00AE631E">
              <w:rPr>
                <w:rFonts w:eastAsia="Yu Mincho"/>
                <w:sz w:val="22"/>
                <w:szCs w:val="22"/>
                <w:lang w:val="lt-LT" w:bidi="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F38F" w14:textId="77777777" w:rsidR="003F3C2F" w:rsidRPr="00AE631E" w:rsidRDefault="003F3C2F" w:rsidP="00C72AF1">
            <w:pPr>
              <w:jc w:val="both"/>
              <w:rPr>
                <w:rFonts w:eastAsia="Yu Mincho"/>
                <w:b/>
                <w:bCs/>
                <w:sz w:val="22"/>
                <w:szCs w:val="22"/>
              </w:rPr>
            </w:pPr>
            <w:r w:rsidRPr="00AE631E">
              <w:rPr>
                <w:rFonts w:eastAsia="Yu Mincho"/>
                <w:b/>
                <w:sz w:val="22"/>
                <w:szCs w:val="22"/>
                <w:lang w:val="lt-LT" w:bidi="lt-LT"/>
              </w:rPr>
              <w:t>VPĮ 46 straipsnio 1 dalis</w:t>
            </w:r>
          </w:p>
          <w:p w14:paraId="2A9272B1" w14:textId="77777777" w:rsidR="003F3C2F" w:rsidRPr="00AE631E" w:rsidRDefault="003F3C2F" w:rsidP="00C72AF1">
            <w:pPr>
              <w:jc w:val="both"/>
              <w:rPr>
                <w:rFonts w:eastAsia="Yu Mincho"/>
                <w:b/>
                <w:bCs/>
                <w:sz w:val="22"/>
                <w:szCs w:val="22"/>
              </w:rPr>
            </w:pPr>
          </w:p>
          <w:p w14:paraId="4F46BD8D" w14:textId="77777777" w:rsidR="003F3C2F" w:rsidRPr="00AE631E" w:rsidRDefault="003F3C2F" w:rsidP="00C72AF1">
            <w:pPr>
              <w:jc w:val="both"/>
              <w:rPr>
                <w:rFonts w:eastAsia="Yu Mincho"/>
                <w:sz w:val="22"/>
                <w:szCs w:val="22"/>
              </w:rPr>
            </w:pPr>
          </w:p>
        </w:tc>
      </w:tr>
      <w:tr w:rsidR="003F3C2F" w:rsidRPr="00AE631E" w14:paraId="5E0606FD"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5981"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2AC3D" w14:textId="77777777" w:rsidR="003F3C2F" w:rsidRPr="00AE631E" w:rsidRDefault="003F3C2F" w:rsidP="00C72AF1">
            <w:pPr>
              <w:jc w:val="both"/>
              <w:rPr>
                <w:rFonts w:eastAsia="Yu Mincho"/>
                <w:sz w:val="22"/>
                <w:szCs w:val="22"/>
              </w:rPr>
            </w:pPr>
            <w:r w:rsidRPr="00AE631E">
              <w:rPr>
                <w:rFonts w:eastAsia="Yu Mincho"/>
                <w:sz w:val="22"/>
                <w:szCs w:val="22"/>
                <w:lang w:val="lt-LT"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31667C19" w14:textId="77777777" w:rsidR="003F3C2F" w:rsidRPr="00AE631E" w:rsidRDefault="003F3C2F" w:rsidP="00C72AF1">
            <w:pPr>
              <w:jc w:val="both"/>
              <w:rPr>
                <w:rFonts w:eastAsia="Yu Mincho"/>
                <w:b/>
                <w:bCs/>
                <w:sz w:val="22"/>
                <w:szCs w:val="22"/>
              </w:rPr>
            </w:pPr>
          </w:p>
          <w:p w14:paraId="43B3A00D"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Laikoma, kad tiekėjas yra nuteistas už pirmiau nurodytą nusikalstamą veiką, dėl:</w:t>
            </w:r>
          </w:p>
          <w:p w14:paraId="5D0FEBD0"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46D66347"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 xml:space="preserve">2) tiekėjo, kuris yra juridinis asmuo, kita organizacija ar jos </w:t>
            </w:r>
            <w:r w:rsidRPr="008A2569">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9AB7708" w14:textId="77777777" w:rsidR="003F3C2F" w:rsidRPr="00AE631E" w:rsidRDefault="003F3C2F" w:rsidP="00C72AF1">
            <w:pPr>
              <w:jc w:val="both"/>
              <w:rPr>
                <w:rFonts w:eastAsia="Yu Mincho"/>
                <w:b/>
                <w:bCs/>
                <w:sz w:val="22"/>
                <w:szCs w:val="22"/>
              </w:rPr>
            </w:pPr>
          </w:p>
          <w:p w14:paraId="32023863"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Tačiau tai netaikoma, jei:</w:t>
            </w:r>
          </w:p>
          <w:p w14:paraId="1A39F693" w14:textId="77777777" w:rsidR="003F3C2F" w:rsidRPr="00AE631E" w:rsidRDefault="003F3C2F" w:rsidP="00C72AF1">
            <w:pPr>
              <w:jc w:val="both"/>
              <w:rPr>
                <w:rFonts w:eastAsia="Yu Mincho"/>
                <w:b/>
                <w:bCs/>
                <w:sz w:val="22"/>
                <w:szCs w:val="22"/>
              </w:rPr>
            </w:pPr>
            <w:r w:rsidRPr="00AE631E">
              <w:rPr>
                <w:rFonts w:eastAsia="Yu Mincho"/>
                <w:sz w:val="22"/>
                <w:szCs w:val="22"/>
                <w:lang w:val="lt-LT" w:bidi="lt-LT"/>
              </w:rPr>
              <w:t>1) tiekėjas privalo mokėti mokesčius, įskaitant socialinio draudimo įmokas, todėl laikoma, kad jis jau yra įvykdęs šioje dalyje nurodytas prievoles;</w:t>
            </w:r>
          </w:p>
          <w:p w14:paraId="3CB51941" w14:textId="77777777" w:rsidR="003F3C2F" w:rsidRPr="00A42AE9" w:rsidRDefault="003F3C2F" w:rsidP="00C72AF1">
            <w:pPr>
              <w:jc w:val="both"/>
              <w:rPr>
                <w:rFonts w:eastAsia="Yu Mincho"/>
                <w:b/>
                <w:bCs/>
                <w:sz w:val="22"/>
                <w:szCs w:val="22"/>
                <w:lang w:val="pt-PT"/>
              </w:rPr>
            </w:pPr>
            <w:r w:rsidRPr="00AE631E">
              <w:rPr>
                <w:rFonts w:eastAsia="Yu Mincho"/>
                <w:sz w:val="22"/>
                <w:szCs w:val="22"/>
                <w:lang w:val="lt-LT" w:bidi="lt-LT"/>
              </w:rPr>
              <w:t>2) įsiskolinimo suma neviršija 50 EUR (penkiasdešimt eurų);</w:t>
            </w:r>
          </w:p>
          <w:p w14:paraId="0A96A0C4"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4FA243FD" w14:textId="77777777" w:rsidR="003F3C2F" w:rsidRPr="00AE631E" w:rsidRDefault="003F3C2F" w:rsidP="00C72AF1">
            <w:pPr>
              <w:jc w:val="both"/>
              <w:rPr>
                <w:rFonts w:eastAsia="Yu Mincho"/>
                <w:b/>
                <w:bCs/>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71103"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3 dalis</w:t>
            </w:r>
          </w:p>
          <w:p w14:paraId="52F45A3C" w14:textId="77777777" w:rsidR="003F3C2F" w:rsidRPr="00AE631E" w:rsidRDefault="003F3C2F" w:rsidP="00C72AF1">
            <w:pPr>
              <w:jc w:val="both"/>
              <w:rPr>
                <w:rFonts w:eastAsia="Yu Mincho"/>
                <w:b/>
                <w:bCs/>
                <w:sz w:val="22"/>
                <w:szCs w:val="22"/>
                <w:lang w:eastAsia="lt-LT"/>
              </w:rPr>
            </w:pPr>
          </w:p>
          <w:p w14:paraId="033687D7" w14:textId="77777777" w:rsidR="003F3C2F" w:rsidRPr="00AE631E" w:rsidRDefault="003F3C2F" w:rsidP="00C72AF1">
            <w:pPr>
              <w:jc w:val="both"/>
              <w:rPr>
                <w:rFonts w:eastAsia="Yu Mincho"/>
                <w:sz w:val="22"/>
                <w:szCs w:val="22"/>
                <w:lang w:eastAsia="lt-LT"/>
              </w:rPr>
            </w:pPr>
          </w:p>
        </w:tc>
      </w:tr>
      <w:tr w:rsidR="003F3C2F" w:rsidRPr="00AE631E" w14:paraId="4891CB96"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7077C"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6D5EC" w14:textId="77777777" w:rsidR="003F3C2F" w:rsidRPr="00AE631E" w:rsidRDefault="003F3C2F" w:rsidP="00C72AF1">
            <w:pPr>
              <w:jc w:val="both"/>
              <w:rPr>
                <w:rFonts w:eastAsia="Yu Mincho"/>
                <w:b/>
                <w:bCs/>
                <w:sz w:val="22"/>
                <w:szCs w:val="22"/>
                <w:lang w:eastAsia="lt-LT"/>
              </w:rPr>
            </w:pPr>
            <w:r w:rsidRPr="00AE631E">
              <w:rPr>
                <w:rFonts w:eastAsia="Yu Mincho"/>
                <w:sz w:val="22"/>
                <w:szCs w:val="22"/>
                <w:lang w:val="lt-LT" w:bidi="lt-LT"/>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8936"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1 punktas</w:t>
            </w:r>
          </w:p>
        </w:tc>
      </w:tr>
      <w:tr w:rsidR="003F3C2F" w:rsidRPr="00AE631E" w14:paraId="41F1953A"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C13B5"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CD4E7"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Tiekėjas pirkimo metu pateko į interesų konflikto situaciją, kaip apibrėžta šio įstatymo 21 straipsnyje, ir atitinkamos padėties negalima ištaisyti. </w:t>
            </w:r>
          </w:p>
          <w:p w14:paraId="18108D11"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4E009546" w14:textId="77777777" w:rsidR="003F3C2F" w:rsidRPr="00AE631E" w:rsidRDefault="003F3C2F" w:rsidP="00C72AF1">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7EF1"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2 punktas</w:t>
            </w:r>
          </w:p>
        </w:tc>
      </w:tr>
      <w:tr w:rsidR="003F3C2F" w:rsidRPr="00AE631E" w14:paraId="17A31B81"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6BC51"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A35EFE" w14:textId="77777777" w:rsidR="003F3C2F" w:rsidRPr="00AE631E" w:rsidRDefault="003F3C2F" w:rsidP="00C72AF1">
            <w:pPr>
              <w:jc w:val="both"/>
              <w:rPr>
                <w:rFonts w:eastAsia="Yu Mincho"/>
                <w:b/>
                <w:bCs/>
                <w:sz w:val="22"/>
                <w:szCs w:val="22"/>
                <w:lang w:eastAsia="lt-LT"/>
              </w:rPr>
            </w:pPr>
            <w:r w:rsidRPr="00AE631E">
              <w:rPr>
                <w:rFonts w:eastAsia="Yu Mincho"/>
                <w:sz w:val="22"/>
                <w:szCs w:val="22"/>
                <w:lang w:val="lt-LT" w:bidi="lt-LT"/>
              </w:rPr>
              <w:t>Pažeista konkurencija, kaip nustatyta šio įstatymo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021F2"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3 punktas</w:t>
            </w:r>
          </w:p>
        </w:tc>
      </w:tr>
      <w:tr w:rsidR="003F3C2F" w:rsidRPr="00AE631E" w14:paraId="45F6195C"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2EE7D"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42E50"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7351AB65"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1F2936F5"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0B2E12D3" w14:textId="77777777" w:rsidR="003F3C2F" w:rsidRPr="00AE631E" w:rsidRDefault="003F3C2F" w:rsidP="00C72AF1">
            <w:pPr>
              <w:jc w:val="both"/>
              <w:rPr>
                <w:rFonts w:eastAsia="Yu Mincho"/>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4D683"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LPP 46 straipsnio 4 dalies 4 punktas</w:t>
            </w:r>
          </w:p>
        </w:tc>
      </w:tr>
      <w:tr w:rsidR="003F3C2F" w:rsidRPr="00AE631E" w14:paraId="58E3FAE8"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7B9FD"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6DC81"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CA6002E" w14:textId="77777777" w:rsidR="003F3C2F" w:rsidRPr="00AE631E" w:rsidRDefault="003F3C2F" w:rsidP="00C72AF1">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1AAD8"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5 punktas</w:t>
            </w:r>
          </w:p>
        </w:tc>
      </w:tr>
      <w:tr w:rsidR="003F3C2F" w:rsidRPr="00AE631E" w14:paraId="6D27AB58"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D7956" w14:textId="77777777" w:rsidR="003F3C2F" w:rsidRPr="00AE631E" w:rsidRDefault="003F3C2F" w:rsidP="00C72AF1">
            <w:pPr>
              <w:numPr>
                <w:ilvl w:val="0"/>
                <w:numId w:val="35"/>
              </w:numPr>
              <w:spacing w:after="160" w:line="276" w:lineRule="auto"/>
              <w:rPr>
                <w:rFonts w:eastAsia="Yu Mincho"/>
                <w:b/>
                <w:bCs/>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4B707" w14:textId="77777777" w:rsidR="003F3C2F" w:rsidRPr="00AE631E" w:rsidRDefault="003F3C2F" w:rsidP="00C72AF1">
            <w:pPr>
              <w:jc w:val="both"/>
              <w:rPr>
                <w:rFonts w:eastAsia="Yu Mincho"/>
                <w:sz w:val="22"/>
                <w:szCs w:val="22"/>
                <w:lang w:eastAsia="lt-LT"/>
              </w:rPr>
            </w:pPr>
            <w:r w:rsidRPr="00AE631E">
              <w:rPr>
                <w:rFonts w:eastAsia="Yu Mincho"/>
                <w:sz w:val="22"/>
                <w:szCs w:val="22"/>
                <w:lang w:val="lt-LT"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4BAE58C4" w14:textId="77777777" w:rsidR="003F3C2F" w:rsidRDefault="003F3C2F" w:rsidP="00C72AF1">
            <w:pPr>
              <w:jc w:val="both"/>
              <w:rPr>
                <w:rFonts w:eastAsia="Yu Mincho"/>
                <w:sz w:val="22"/>
                <w:szCs w:val="22"/>
                <w:lang w:val="lt-LT" w:bidi="lt-LT"/>
              </w:rPr>
            </w:pPr>
            <w:r w:rsidRPr="00AE631E">
              <w:rPr>
                <w:rFonts w:eastAsia="Yu Mincho"/>
                <w:sz w:val="22"/>
                <w:szCs w:val="22"/>
                <w:lang w:val="lt-LT"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7A902D25" w14:textId="77777777" w:rsidR="003F3C2F" w:rsidRPr="00AE631E" w:rsidRDefault="003F3C2F" w:rsidP="00C72AF1">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CB66" w14:textId="77777777" w:rsidR="003F3C2F" w:rsidRPr="00AE631E" w:rsidRDefault="003F3C2F" w:rsidP="00C72AF1">
            <w:pPr>
              <w:jc w:val="both"/>
              <w:rPr>
                <w:rFonts w:eastAsia="Yu Mincho"/>
                <w:b/>
                <w:bCs/>
                <w:sz w:val="22"/>
                <w:szCs w:val="22"/>
                <w:lang w:eastAsia="lt-LT"/>
              </w:rPr>
            </w:pPr>
            <w:r w:rsidRPr="00AE631E">
              <w:rPr>
                <w:rFonts w:eastAsia="Yu Mincho"/>
                <w:b/>
                <w:sz w:val="22"/>
                <w:szCs w:val="22"/>
                <w:lang w:val="lt-LT" w:bidi="lt-LT"/>
              </w:rPr>
              <w:t>VPĮ 46 straipsnio 4 dalies 6 punktas</w:t>
            </w:r>
          </w:p>
        </w:tc>
      </w:tr>
      <w:tr w:rsidR="003F3C2F" w:rsidRPr="0012122C" w14:paraId="079C9E87"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53E04" w14:textId="77777777" w:rsidR="003F3C2F" w:rsidRPr="00AE631E" w:rsidRDefault="003F3C2F" w:rsidP="00C72AF1">
            <w:pPr>
              <w:numPr>
                <w:ilvl w:val="0"/>
                <w:numId w:val="35"/>
              </w:numPr>
              <w:spacing w:after="160" w:line="276" w:lineRule="auto"/>
              <w:rPr>
                <w:rFonts w:eastAsia="Yu Mincho"/>
                <w:sz w:val="22"/>
                <w:szCs w:val="22"/>
                <w:lang w:eastAsia="lt-LT"/>
              </w:rPr>
            </w:pPr>
          </w:p>
          <w:p w14:paraId="6688DA6B" w14:textId="77777777" w:rsidR="003F3C2F" w:rsidRPr="00AE631E" w:rsidRDefault="003F3C2F" w:rsidP="00C72AF1">
            <w:pPr>
              <w:rPr>
                <w:rFonts w:eastAsia="Yu Mincho"/>
                <w:sz w:val="22"/>
                <w:szCs w:val="22"/>
                <w:lang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03934" w14:textId="77777777" w:rsidR="003F3C2F" w:rsidRPr="00AE631E" w:rsidRDefault="003F3C2F" w:rsidP="00C72AF1">
            <w:pPr>
              <w:jc w:val="both"/>
              <w:rPr>
                <w:rFonts w:eastAsia="Yu Mincho"/>
                <w:b/>
                <w:sz w:val="22"/>
                <w:szCs w:val="22"/>
                <w:lang w:eastAsia="lt-LT"/>
              </w:rPr>
            </w:pPr>
            <w:r w:rsidRPr="00AE631E">
              <w:rPr>
                <w:rFonts w:eastAsia="Yu Mincho"/>
                <w:sz w:val="22"/>
                <w:szCs w:val="22"/>
                <w:lang w:val="lt-LT"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3CCE" w14:textId="77777777" w:rsidR="003F3C2F" w:rsidRPr="00A42AE9" w:rsidRDefault="003F3C2F" w:rsidP="00C72AF1">
            <w:pPr>
              <w:jc w:val="both"/>
              <w:rPr>
                <w:rFonts w:eastAsia="Yu Mincho"/>
                <w:b/>
                <w:bCs/>
                <w:sz w:val="22"/>
                <w:szCs w:val="22"/>
                <w:lang w:val="pt-PT" w:eastAsia="lt-LT"/>
              </w:rPr>
            </w:pPr>
            <w:r w:rsidRPr="00AE631E">
              <w:rPr>
                <w:rFonts w:eastAsia="Yu Mincho"/>
                <w:b/>
                <w:sz w:val="22"/>
                <w:szCs w:val="22"/>
                <w:lang w:val="lt-LT" w:bidi="lt-LT"/>
              </w:rPr>
              <w:t>VPĮ 46 straipsnio 4 dalies 7 punkto a papunktis</w:t>
            </w:r>
          </w:p>
        </w:tc>
      </w:tr>
      <w:tr w:rsidR="003F3C2F" w:rsidRPr="00DB67A3" w14:paraId="6360793D"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A65E8" w14:textId="77777777" w:rsidR="003F3C2F" w:rsidRPr="00A42AE9" w:rsidRDefault="003F3C2F" w:rsidP="00C72AF1">
            <w:pPr>
              <w:numPr>
                <w:ilvl w:val="0"/>
                <w:numId w:val="35"/>
              </w:numPr>
              <w:spacing w:after="160" w:line="276" w:lineRule="auto"/>
              <w:rPr>
                <w:rFonts w:eastAsia="Yu Mincho"/>
                <w:sz w:val="22"/>
                <w:szCs w:val="22"/>
                <w:lang w:val="pt-PT"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425FC" w14:textId="77777777" w:rsidR="003F3C2F" w:rsidRPr="00A42AE9" w:rsidRDefault="003F3C2F" w:rsidP="00C72AF1">
            <w:pPr>
              <w:jc w:val="both"/>
              <w:rPr>
                <w:rFonts w:eastAsia="Yu Mincho"/>
                <w:b/>
                <w:bCs/>
                <w:sz w:val="22"/>
                <w:szCs w:val="22"/>
                <w:lang w:val="pt-PT" w:eastAsia="lt-LT"/>
              </w:rPr>
            </w:pPr>
            <w:r w:rsidRPr="00AE631E">
              <w:rPr>
                <w:rFonts w:eastAsia="Yu Mincho"/>
                <w:sz w:val="22"/>
                <w:szCs w:val="22"/>
                <w:lang w:val="lt-LT" w:bidi="lt-LT"/>
              </w:rPr>
              <w:t>Tiekėjas padarė rimtą profesinį nusižengimą, dėl kurio Perkančioji organizacija abejoja tiekėjo sąžiningumu, kai tiekėjas neatitinka Lietuvos Respublikos mokesčių administravimo įstatymo 40</w:t>
            </w:r>
            <w:r w:rsidRPr="00AE631E">
              <w:rPr>
                <w:rFonts w:eastAsia="Yu Mincho"/>
                <w:sz w:val="22"/>
                <w:szCs w:val="22"/>
                <w:vertAlign w:val="superscript"/>
                <w:lang w:val="lt-LT" w:bidi="lt-LT"/>
              </w:rPr>
              <w:t>1</w:t>
            </w:r>
            <w:r w:rsidRPr="00AE631E">
              <w:rPr>
                <w:rFonts w:eastAsia="Yu Mincho"/>
                <w:sz w:val="22"/>
                <w:szCs w:val="22"/>
                <w:lang w:val="lt-LT" w:bidi="lt-LT"/>
              </w:rPr>
              <w:t xml:space="preserve"> straipsnio 1 dalyje nustatytų minimalių patikimo mokesčių mokėtojo kriterijų.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10EF" w14:textId="77777777" w:rsidR="003F3C2F" w:rsidRPr="00A42AE9" w:rsidRDefault="003F3C2F" w:rsidP="00C72AF1">
            <w:pPr>
              <w:jc w:val="both"/>
              <w:rPr>
                <w:rFonts w:eastAsia="Yu Mincho"/>
                <w:b/>
                <w:bCs/>
                <w:sz w:val="22"/>
                <w:szCs w:val="22"/>
                <w:lang w:val="pt-PT" w:eastAsia="lt-LT"/>
              </w:rPr>
            </w:pPr>
            <w:r w:rsidRPr="00AE631E">
              <w:rPr>
                <w:rFonts w:eastAsia="Yu Mincho"/>
                <w:b/>
                <w:sz w:val="22"/>
                <w:szCs w:val="22"/>
                <w:lang w:val="lt-LT" w:bidi="lt-LT"/>
              </w:rPr>
              <w:t>VPĮ 46 straipsnio 4 dalies 7 punkto b papunktis</w:t>
            </w:r>
          </w:p>
        </w:tc>
      </w:tr>
      <w:tr w:rsidR="003F3C2F" w:rsidRPr="00DB67A3" w14:paraId="61B7652A"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FFE4" w14:textId="77777777" w:rsidR="003F3C2F" w:rsidRPr="00A42AE9" w:rsidRDefault="003F3C2F" w:rsidP="00C72AF1">
            <w:pPr>
              <w:numPr>
                <w:ilvl w:val="0"/>
                <w:numId w:val="35"/>
              </w:numPr>
              <w:spacing w:after="160" w:line="276" w:lineRule="auto"/>
              <w:rPr>
                <w:rFonts w:eastAsia="Yu Mincho"/>
                <w:sz w:val="22"/>
                <w:szCs w:val="22"/>
                <w:lang w:val="pt-PT" w:eastAsia="lt-LT"/>
              </w:rPr>
            </w:pP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0826E" w14:textId="77777777" w:rsidR="003F3C2F" w:rsidRPr="00AE631E" w:rsidRDefault="003F3C2F" w:rsidP="00C72AF1">
            <w:pPr>
              <w:jc w:val="both"/>
              <w:rPr>
                <w:rFonts w:eastAsia="Yu Mincho"/>
                <w:sz w:val="22"/>
                <w:szCs w:val="22"/>
                <w:lang w:val="lt-LT" w:bidi="lt-LT"/>
              </w:rPr>
            </w:pPr>
            <w:r w:rsidRPr="00A42AE9">
              <w:rPr>
                <w:rFonts w:eastAsia="Yu Mincho"/>
                <w:sz w:val="22"/>
                <w:szCs w:val="22"/>
                <w:lang w:val="pt-PT"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DD7A" w14:textId="6406F026" w:rsidR="003F3C2F" w:rsidRPr="003F3C2F" w:rsidRDefault="003F3C2F" w:rsidP="00C72AF1">
            <w:pPr>
              <w:jc w:val="both"/>
              <w:rPr>
                <w:rFonts w:eastAsia="Yu Mincho"/>
                <w:b/>
                <w:bCs/>
                <w:sz w:val="22"/>
                <w:szCs w:val="22"/>
                <w:lang w:val="lt-LT" w:bidi="lt-LT"/>
              </w:rPr>
            </w:pPr>
            <w:r w:rsidRPr="000945E3">
              <w:rPr>
                <w:rFonts w:eastAsia="Yu Mincho"/>
                <w:b/>
                <w:bCs/>
                <w:sz w:val="22"/>
                <w:szCs w:val="22"/>
                <w:lang w:val="lt-LT" w:bidi="lt-LT"/>
              </w:rPr>
              <w:t>VPĮ 46 straipsnio 4 dalies 7 punkto c papunktis</w:t>
            </w:r>
          </w:p>
        </w:tc>
      </w:tr>
      <w:tr w:rsidR="003F3C2F" w:rsidRPr="00DB67A3" w14:paraId="416C4B2E" w14:textId="77777777" w:rsidTr="00E1306F">
        <w:trPr>
          <w:gridAfter w:val="1"/>
          <w:wAfter w:w="431" w:type="dxa"/>
          <w:trHeight w:val="96"/>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DFE9" w14:textId="77777777" w:rsidR="003F3C2F" w:rsidRPr="00A42AE9" w:rsidRDefault="003F3C2F" w:rsidP="00C72AF1">
            <w:pPr>
              <w:ind w:left="360"/>
              <w:rPr>
                <w:rFonts w:eastAsia="Yu Mincho"/>
                <w:bCs/>
                <w:color w:val="7030A0"/>
                <w:sz w:val="22"/>
                <w:szCs w:val="22"/>
                <w:lang w:val="pt-PT" w:eastAsia="lt-LT"/>
              </w:rPr>
            </w:pPr>
          </w:p>
        </w:tc>
        <w:tc>
          <w:tcPr>
            <w:tcW w:w="935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ADDD0" w14:textId="77777777" w:rsidR="003F3C2F" w:rsidRPr="00A42AE9" w:rsidRDefault="003F3C2F" w:rsidP="00C72AF1">
            <w:pPr>
              <w:jc w:val="center"/>
              <w:rPr>
                <w:rFonts w:eastAsia="Yu Mincho"/>
                <w:b/>
                <w:bCs/>
                <w:color w:val="7030A0"/>
                <w:sz w:val="22"/>
                <w:szCs w:val="22"/>
                <w:lang w:val="pt-PT" w:eastAsia="lt-LT"/>
              </w:rPr>
            </w:pPr>
            <w:r w:rsidRPr="00AE631E">
              <w:rPr>
                <w:rFonts w:eastAsia="Yu Mincho"/>
                <w:b/>
                <w:sz w:val="22"/>
                <w:szCs w:val="22"/>
                <w:lang w:val="lt-LT" w:bidi="lt-LT"/>
              </w:rPr>
              <w:t>Pašalinimo pagrindai pagal VPĮ 46 straipsnio 6 dalį:</w:t>
            </w:r>
          </w:p>
        </w:tc>
      </w:tr>
      <w:tr w:rsidR="003F3C2F" w:rsidRPr="000945E3" w14:paraId="28AD54AA"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FCA6" w14:textId="77777777" w:rsidR="003F3C2F" w:rsidRPr="00AE631E" w:rsidRDefault="003F3C2F" w:rsidP="00C72AF1">
            <w:pPr>
              <w:spacing w:after="160" w:line="276" w:lineRule="auto"/>
              <w:rPr>
                <w:rFonts w:eastAsia="Yu Mincho"/>
                <w:sz w:val="22"/>
                <w:szCs w:val="22"/>
                <w:lang w:eastAsia="lt-LT"/>
              </w:rPr>
            </w:pPr>
            <w:r>
              <w:rPr>
                <w:rFonts w:eastAsia="Yu Mincho"/>
                <w:sz w:val="22"/>
                <w:szCs w:val="22"/>
                <w:lang w:eastAsia="lt-LT"/>
              </w:rPr>
              <w:t>12.</w:t>
            </w: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55D73" w14:textId="77777777" w:rsidR="003F3C2F" w:rsidRPr="000945E3" w:rsidRDefault="003F3C2F" w:rsidP="00C72AF1">
            <w:pPr>
              <w:jc w:val="both"/>
              <w:rPr>
                <w:rFonts w:eastAsia="Yu Mincho"/>
                <w:bCs/>
                <w:sz w:val="22"/>
                <w:szCs w:val="22"/>
                <w:lang w:val="lt-LT" w:eastAsia="lt-LT"/>
              </w:rPr>
            </w:pPr>
            <w:r w:rsidRPr="000945E3">
              <w:rPr>
                <w:rFonts w:eastAsia="Yu Mincho"/>
                <w:bCs/>
                <w:sz w:val="22"/>
                <w:szCs w:val="22"/>
                <w:lang w:val="lt-LT"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C30C" w14:textId="77777777" w:rsidR="003F3C2F" w:rsidRPr="000945E3" w:rsidRDefault="003F3C2F" w:rsidP="00C72AF1">
            <w:pPr>
              <w:spacing w:after="160" w:line="276" w:lineRule="auto"/>
              <w:jc w:val="both"/>
              <w:rPr>
                <w:rFonts w:eastAsia="Yu Mincho"/>
                <w:b/>
                <w:bCs/>
                <w:sz w:val="22"/>
                <w:szCs w:val="22"/>
                <w:lang w:val="lt-LT" w:eastAsia="lt-LT"/>
              </w:rPr>
            </w:pPr>
            <w:r w:rsidRPr="000945E3">
              <w:rPr>
                <w:rFonts w:eastAsia="Yu Mincho"/>
                <w:b/>
                <w:bCs/>
                <w:sz w:val="22"/>
                <w:szCs w:val="22"/>
                <w:lang w:val="lt-LT" w:eastAsia="lt-LT"/>
              </w:rPr>
              <w:t>VPĮ 46 straipsnio 6 dalies 1 punktas</w:t>
            </w:r>
          </w:p>
        </w:tc>
      </w:tr>
      <w:tr w:rsidR="003F3C2F" w:rsidRPr="00AE631E" w14:paraId="7978ECD5"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5C52B" w14:textId="77777777" w:rsidR="003F3C2F" w:rsidRDefault="003F3C2F" w:rsidP="00C72AF1">
            <w:pPr>
              <w:spacing w:after="160" w:line="276" w:lineRule="auto"/>
              <w:rPr>
                <w:rFonts w:eastAsia="Yu Mincho"/>
                <w:sz w:val="22"/>
                <w:szCs w:val="22"/>
                <w:lang w:eastAsia="lt-LT"/>
              </w:rPr>
            </w:pPr>
            <w:r>
              <w:rPr>
                <w:rFonts w:eastAsia="Yu Mincho"/>
                <w:sz w:val="22"/>
                <w:szCs w:val="22"/>
                <w:lang w:eastAsia="lt-LT"/>
              </w:rPr>
              <w:t>13.</w:t>
            </w: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9BA12" w14:textId="77777777" w:rsidR="003F3C2F" w:rsidRPr="00EC68AE" w:rsidRDefault="003F3C2F" w:rsidP="00C72AF1">
            <w:pPr>
              <w:jc w:val="both"/>
              <w:rPr>
                <w:rFonts w:eastAsia="Yu Mincho"/>
                <w:sz w:val="22"/>
                <w:szCs w:val="22"/>
                <w:lang w:val="lt-LT" w:bidi="lt-LT"/>
              </w:rPr>
            </w:pPr>
            <w:r w:rsidRPr="00AE631E">
              <w:rPr>
                <w:rFonts w:eastAsia="Yu Mincho"/>
                <w:sz w:val="22"/>
                <w:szCs w:val="22"/>
                <w:lang w:val="lt-LT"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2407E6" w14:textId="77777777" w:rsidR="003F3C2F" w:rsidRPr="00AE631E" w:rsidRDefault="003F3C2F" w:rsidP="00C72AF1">
            <w:pPr>
              <w:jc w:val="both"/>
              <w:rPr>
                <w:rFonts w:eastAsia="Yu Mincho"/>
                <w:sz w:val="22"/>
                <w:szCs w:val="22"/>
                <w:lang w:val="lt-LT" w:bidi="lt-LT"/>
              </w:rPr>
            </w:pPr>
            <w:r w:rsidRPr="00AE631E">
              <w:rPr>
                <w:rFonts w:eastAsia="Yu Mincho"/>
                <w:sz w:val="22"/>
                <w:szCs w:val="22"/>
                <w:lang w:val="lt-LT" w:bidi="lt-LT"/>
              </w:rPr>
              <w:t>Tačiau kai yra šiame punkte apibrėžta situacija, Perkančioji organizacija negali pašalinti tiekėjo iš pirkimo procedūros, jeigu jis pateikė pagrįstų įrodymų, kad sugebės tinkamai įvykdyti pirkimo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FE7B6" w14:textId="77777777" w:rsidR="003F3C2F" w:rsidRPr="00AE631E" w:rsidRDefault="003F3C2F" w:rsidP="00C72AF1">
            <w:pPr>
              <w:spacing w:after="160" w:line="276" w:lineRule="auto"/>
              <w:jc w:val="both"/>
              <w:rPr>
                <w:rFonts w:eastAsia="Yu Mincho"/>
                <w:b/>
                <w:sz w:val="22"/>
                <w:szCs w:val="22"/>
                <w:lang w:val="lt-LT" w:bidi="lt-LT"/>
              </w:rPr>
            </w:pPr>
            <w:r w:rsidRPr="00AE631E">
              <w:rPr>
                <w:rFonts w:eastAsia="Yu Mincho"/>
                <w:b/>
                <w:sz w:val="22"/>
                <w:szCs w:val="22"/>
                <w:lang w:val="lt-LT" w:bidi="lt-LT"/>
              </w:rPr>
              <w:t>VPĮ 46 straipsnio 6 dalies 2 punktas</w:t>
            </w:r>
          </w:p>
        </w:tc>
      </w:tr>
      <w:tr w:rsidR="003F3C2F" w:rsidRPr="00AE631E" w14:paraId="681CA161" w14:textId="77777777" w:rsidTr="00E1306F">
        <w:trPr>
          <w:gridAfter w:val="1"/>
          <w:wAfter w:w="431" w:type="dxa"/>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29EAB" w14:textId="77777777" w:rsidR="003F3C2F" w:rsidRDefault="003F3C2F" w:rsidP="00C72AF1">
            <w:pPr>
              <w:spacing w:after="160" w:line="276" w:lineRule="auto"/>
              <w:rPr>
                <w:rFonts w:eastAsia="Yu Mincho"/>
                <w:sz w:val="22"/>
                <w:szCs w:val="22"/>
                <w:lang w:eastAsia="lt-LT"/>
              </w:rPr>
            </w:pPr>
            <w:r>
              <w:rPr>
                <w:rFonts w:eastAsia="Yu Mincho"/>
                <w:sz w:val="22"/>
                <w:szCs w:val="22"/>
                <w:lang w:eastAsia="lt-LT"/>
              </w:rPr>
              <w:t>14.</w:t>
            </w:r>
          </w:p>
        </w:tc>
        <w:tc>
          <w:tcPr>
            <w:tcW w:w="80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C030" w14:textId="77777777" w:rsidR="003F3C2F" w:rsidRPr="00AE631E" w:rsidRDefault="003F3C2F" w:rsidP="00C72AF1">
            <w:pPr>
              <w:jc w:val="both"/>
              <w:rPr>
                <w:rFonts w:eastAsia="Yu Mincho"/>
                <w:sz w:val="22"/>
                <w:szCs w:val="22"/>
                <w:lang w:val="lt-LT" w:bidi="lt-LT"/>
              </w:rPr>
            </w:pPr>
            <w:r w:rsidRPr="000945E3">
              <w:rPr>
                <w:rFonts w:eastAsia="Yu Mincho"/>
                <w:sz w:val="22"/>
                <w:szCs w:val="22"/>
                <w:lang w:val="lt-LT"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2E8E0" w14:textId="77777777" w:rsidR="003F3C2F" w:rsidRPr="00AE631E" w:rsidRDefault="003F3C2F" w:rsidP="00C72AF1">
            <w:pPr>
              <w:spacing w:after="160" w:line="276" w:lineRule="auto"/>
              <w:jc w:val="both"/>
              <w:rPr>
                <w:rFonts w:eastAsia="Yu Mincho"/>
                <w:b/>
                <w:sz w:val="22"/>
                <w:szCs w:val="22"/>
                <w:lang w:val="lt-LT" w:bidi="lt-LT"/>
              </w:rPr>
            </w:pPr>
            <w:r w:rsidRPr="000945E3">
              <w:rPr>
                <w:rFonts w:eastAsia="Yu Mincho"/>
                <w:b/>
                <w:bCs/>
                <w:sz w:val="22"/>
                <w:szCs w:val="22"/>
                <w:lang w:val="lt-LT" w:bidi="lt-LT"/>
              </w:rPr>
              <w:t>VPĮ 46 straipsnio 6 dalies 3 punktas</w:t>
            </w:r>
          </w:p>
        </w:tc>
      </w:tr>
      <w:tr w:rsidR="00B81ADB" w:rsidRPr="00AE631E" w14:paraId="6CBD6817" w14:textId="77777777" w:rsidTr="00E1306F">
        <w:tblPrEx>
          <w:jc w:val="center"/>
          <w:tblInd w:w="0" w:type="dxa"/>
          <w:tblCellMar>
            <w:left w:w="108" w:type="dxa"/>
            <w:right w:w="108" w:type="dxa"/>
          </w:tblCellMar>
        </w:tblPrEx>
        <w:trPr>
          <w:gridBefore w:val="1"/>
          <w:gridAfter w:val="3"/>
          <w:wBefore w:w="426" w:type="dxa"/>
          <w:wAfter w:w="1726" w:type="dxa"/>
          <w:trHeight w:val="70"/>
          <w:jc w:val="center"/>
        </w:trPr>
        <w:tc>
          <w:tcPr>
            <w:tcW w:w="2678" w:type="dxa"/>
            <w:gridSpan w:val="2"/>
            <w:tcBorders>
              <w:top w:val="single" w:sz="4" w:space="0" w:color="auto"/>
              <w:left w:val="nil"/>
              <w:bottom w:val="nil"/>
              <w:right w:val="nil"/>
            </w:tcBorders>
            <w:shd w:val="clear" w:color="auto" w:fill="auto"/>
          </w:tcPr>
          <w:p w14:paraId="25A1CA1F" w14:textId="37BF8D65" w:rsidR="00B81ADB" w:rsidRPr="00B81ADB" w:rsidRDefault="00B81ADB" w:rsidP="00C72AF1">
            <w:pPr>
              <w:ind w:left="57" w:right="57"/>
              <w:jc w:val="center"/>
              <w:rPr>
                <w:sz w:val="20"/>
                <w:szCs w:val="20"/>
                <w:lang w:val="en-US"/>
              </w:rPr>
            </w:pPr>
          </w:p>
        </w:tc>
        <w:tc>
          <w:tcPr>
            <w:tcW w:w="845" w:type="dxa"/>
            <w:gridSpan w:val="2"/>
            <w:shd w:val="clear" w:color="auto" w:fill="auto"/>
          </w:tcPr>
          <w:p w14:paraId="4AD3C035" w14:textId="49FE318B" w:rsidR="00B81ADB" w:rsidRPr="00B81ADB" w:rsidRDefault="00B81ADB" w:rsidP="00C72AF1">
            <w:pPr>
              <w:ind w:left="57" w:right="57"/>
              <w:jc w:val="center"/>
              <w:rPr>
                <w:sz w:val="20"/>
                <w:szCs w:val="20"/>
                <w:lang w:val="en-US"/>
              </w:rPr>
            </w:pPr>
          </w:p>
        </w:tc>
        <w:tc>
          <w:tcPr>
            <w:tcW w:w="4163" w:type="dxa"/>
            <w:gridSpan w:val="2"/>
            <w:tcBorders>
              <w:top w:val="single" w:sz="4" w:space="0" w:color="auto"/>
              <w:left w:val="nil"/>
              <w:bottom w:val="nil"/>
              <w:right w:val="nil"/>
            </w:tcBorders>
            <w:shd w:val="clear" w:color="auto" w:fill="auto"/>
          </w:tcPr>
          <w:p w14:paraId="38818CE4" w14:textId="4A3AB9FE" w:rsidR="00B81ADB" w:rsidRPr="00B81ADB" w:rsidRDefault="00B81ADB" w:rsidP="00C72AF1">
            <w:pPr>
              <w:ind w:left="57" w:right="57"/>
              <w:jc w:val="center"/>
              <w:rPr>
                <w:sz w:val="20"/>
                <w:szCs w:val="20"/>
                <w:lang w:val="en-US"/>
              </w:rPr>
            </w:pPr>
          </w:p>
        </w:tc>
        <w:tc>
          <w:tcPr>
            <w:tcW w:w="658" w:type="dxa"/>
            <w:shd w:val="clear" w:color="auto" w:fill="auto"/>
          </w:tcPr>
          <w:p w14:paraId="5D06E649" w14:textId="77777777" w:rsidR="00B81ADB" w:rsidRPr="00AE631E" w:rsidRDefault="00B81ADB" w:rsidP="00C72AF1">
            <w:pPr>
              <w:ind w:left="57" w:right="57"/>
              <w:jc w:val="center"/>
              <w:rPr>
                <w:lang w:val="en-US"/>
              </w:rPr>
            </w:pPr>
          </w:p>
        </w:tc>
      </w:tr>
      <w:tr w:rsidR="003F3C2F" w:rsidRPr="00B81ADB" w14:paraId="2747C4E4" w14:textId="77777777" w:rsidTr="00E1306F">
        <w:tblPrEx>
          <w:jc w:val="center"/>
          <w:tblInd w:w="0" w:type="dxa"/>
          <w:tblCellMar>
            <w:left w:w="108" w:type="dxa"/>
            <w:right w:w="108" w:type="dxa"/>
          </w:tblCellMar>
        </w:tblPrEx>
        <w:trPr>
          <w:gridBefore w:val="1"/>
          <w:wBefore w:w="431" w:type="dxa"/>
          <w:trHeight w:val="70"/>
          <w:jc w:val="center"/>
        </w:trPr>
        <w:tc>
          <w:tcPr>
            <w:tcW w:w="3506" w:type="dxa"/>
            <w:gridSpan w:val="3"/>
            <w:tcBorders>
              <w:top w:val="single" w:sz="4" w:space="0" w:color="auto"/>
              <w:left w:val="nil"/>
              <w:bottom w:val="nil"/>
              <w:right w:val="nil"/>
            </w:tcBorders>
            <w:shd w:val="clear" w:color="auto" w:fill="auto"/>
          </w:tcPr>
          <w:p w14:paraId="21B226A9" w14:textId="77777777" w:rsidR="003F3C2F" w:rsidRPr="00B81ADB" w:rsidRDefault="003F3C2F" w:rsidP="00C72AF1">
            <w:pPr>
              <w:ind w:left="57" w:right="57"/>
              <w:jc w:val="center"/>
              <w:rPr>
                <w:sz w:val="20"/>
                <w:szCs w:val="20"/>
                <w:lang w:val="en-US"/>
              </w:rPr>
            </w:pPr>
            <w:r w:rsidRPr="00B81ADB">
              <w:rPr>
                <w:position w:val="6"/>
                <w:sz w:val="20"/>
                <w:szCs w:val="20"/>
                <w:lang w:val="lt-LT" w:bidi="lt-LT"/>
              </w:rPr>
              <w:t>(Parašas)</w:t>
            </w:r>
            <w:r w:rsidRPr="008E43B6">
              <w:rPr>
                <w:position w:val="6"/>
                <w:sz w:val="20"/>
                <w:szCs w:val="20"/>
                <w:vertAlign w:val="superscript"/>
                <w:lang w:val="en-US"/>
              </w:rPr>
              <w:t xml:space="preserve"> </w:t>
            </w:r>
            <w:r w:rsidRPr="008E43B6">
              <w:rPr>
                <w:position w:val="6"/>
                <w:sz w:val="20"/>
                <w:szCs w:val="20"/>
                <w:vertAlign w:val="superscript"/>
                <w:lang w:val="en-US"/>
              </w:rPr>
              <w:footnoteReference w:id="9"/>
            </w:r>
            <w:r w:rsidRPr="008E43B6">
              <w:rPr>
                <w:i/>
                <w:sz w:val="20"/>
                <w:szCs w:val="20"/>
                <w:lang w:val="en-US"/>
              </w:rPr>
              <w:t xml:space="preserve"> </w:t>
            </w:r>
            <w:r w:rsidRPr="008E43B6">
              <w:rPr>
                <w:position w:val="6"/>
                <w:sz w:val="20"/>
                <w:szCs w:val="20"/>
                <w:lang w:val="uk-UA"/>
              </w:rPr>
              <w:t xml:space="preserve"> </w:t>
            </w:r>
            <w:r w:rsidRPr="00B81ADB">
              <w:rPr>
                <w:position w:val="6"/>
                <w:sz w:val="20"/>
                <w:szCs w:val="20"/>
                <w:lang w:val="lt-LT" w:bidi="lt-LT"/>
              </w:rPr>
              <w:t xml:space="preserve"> </w:t>
            </w:r>
          </w:p>
        </w:tc>
        <w:tc>
          <w:tcPr>
            <w:tcW w:w="1107" w:type="dxa"/>
            <w:gridSpan w:val="2"/>
            <w:shd w:val="clear" w:color="auto" w:fill="auto"/>
          </w:tcPr>
          <w:p w14:paraId="4A81F730" w14:textId="77777777" w:rsidR="003F3C2F" w:rsidRPr="00B81ADB" w:rsidRDefault="003F3C2F" w:rsidP="00C72AF1">
            <w:pPr>
              <w:ind w:left="57" w:right="57"/>
              <w:jc w:val="center"/>
              <w:rPr>
                <w:sz w:val="20"/>
                <w:szCs w:val="20"/>
                <w:lang w:val="en-US"/>
              </w:rPr>
            </w:pPr>
            <w:r w:rsidRPr="00B81ADB">
              <w:rPr>
                <w:sz w:val="20"/>
                <w:szCs w:val="20"/>
                <w:lang w:val="lt-LT" w:bidi="lt-LT"/>
              </w:rPr>
              <w:t xml:space="preserve">   </w:t>
            </w:r>
          </w:p>
        </w:tc>
        <w:tc>
          <w:tcPr>
            <w:tcW w:w="5452" w:type="dxa"/>
            <w:gridSpan w:val="5"/>
            <w:tcBorders>
              <w:top w:val="single" w:sz="4" w:space="0" w:color="auto"/>
              <w:left w:val="nil"/>
              <w:bottom w:val="nil"/>
              <w:right w:val="nil"/>
            </w:tcBorders>
            <w:shd w:val="clear" w:color="auto" w:fill="auto"/>
          </w:tcPr>
          <w:p w14:paraId="76F4C573" w14:textId="77777777" w:rsidR="003F3C2F" w:rsidRPr="00B81ADB" w:rsidRDefault="003F3C2F" w:rsidP="00C72AF1">
            <w:pPr>
              <w:ind w:left="57" w:right="57"/>
              <w:jc w:val="center"/>
              <w:rPr>
                <w:sz w:val="20"/>
                <w:szCs w:val="20"/>
                <w:lang w:val="en-US"/>
              </w:rPr>
            </w:pPr>
            <w:r w:rsidRPr="00B81ADB">
              <w:rPr>
                <w:position w:val="6"/>
                <w:sz w:val="20"/>
                <w:szCs w:val="20"/>
                <w:lang w:val="lt-LT" w:bidi="lt-LT"/>
              </w:rPr>
              <w:t xml:space="preserve">(Vardas, pavardė) </w:t>
            </w:r>
          </w:p>
        </w:tc>
      </w:tr>
    </w:tbl>
    <w:p w14:paraId="34C118EA" w14:textId="77777777" w:rsidR="00B81ADB" w:rsidRPr="00AE631E" w:rsidRDefault="00B81ADB" w:rsidP="00B81ADB">
      <w:pPr>
        <w:tabs>
          <w:tab w:val="left" w:pos="5954"/>
        </w:tabs>
        <w:ind w:right="57"/>
        <w:jc w:val="right"/>
        <w:rPr>
          <w:lang w:val="uk-UA"/>
        </w:rPr>
      </w:pPr>
      <w:r w:rsidRPr="00AE631E">
        <w:rPr>
          <w:lang w:val="uk-UA"/>
        </w:rPr>
        <w:t xml:space="preserve">Додаток </w:t>
      </w:r>
      <w:r w:rsidRPr="00AE631E">
        <w:rPr>
          <w:lang w:val="lt-LT"/>
        </w:rPr>
        <w:t>5</w:t>
      </w:r>
    </w:p>
    <w:p w14:paraId="6EE5A4B8" w14:textId="77777777" w:rsidR="00B81ADB" w:rsidRPr="00AE631E" w:rsidRDefault="00B81ADB" w:rsidP="00B81ADB">
      <w:pPr>
        <w:tabs>
          <w:tab w:val="left" w:pos="5954"/>
        </w:tabs>
        <w:ind w:right="57"/>
        <w:jc w:val="right"/>
        <w:rPr>
          <w:lang w:val="uk-UA"/>
        </w:rPr>
      </w:pPr>
    </w:p>
    <w:p w14:paraId="7AED0D44" w14:textId="77777777" w:rsidR="00B81ADB" w:rsidRPr="00AE631E" w:rsidRDefault="00B81ADB" w:rsidP="00B81ADB">
      <w:pPr>
        <w:tabs>
          <w:tab w:val="left" w:pos="5954"/>
        </w:tabs>
        <w:ind w:right="57"/>
        <w:jc w:val="center"/>
        <w:rPr>
          <w:b/>
          <w:lang w:val="uk-UA"/>
        </w:rPr>
      </w:pPr>
      <w:r w:rsidRPr="00AE631E">
        <w:rPr>
          <w:b/>
          <w:lang w:val="uk-UA"/>
        </w:rPr>
        <w:t>ЗАЯВА ПРО ПІДСТАВИ ДЛЯ ВИКЛЮЧЕННЯ</w:t>
      </w:r>
    </w:p>
    <w:p w14:paraId="7322F597" w14:textId="77777777" w:rsidR="00B81ADB" w:rsidRPr="00AE631E" w:rsidRDefault="00B81ADB" w:rsidP="00B81ADB">
      <w:pPr>
        <w:tabs>
          <w:tab w:val="left" w:pos="5954"/>
        </w:tabs>
        <w:ind w:right="57"/>
        <w:jc w:val="center"/>
        <w:rPr>
          <w:b/>
          <w:lang w:val="uk-UA"/>
        </w:rPr>
      </w:pPr>
    </w:p>
    <w:p w14:paraId="1F34A6DB" w14:textId="77777777" w:rsidR="00B81ADB" w:rsidRPr="00AE631E" w:rsidRDefault="00B81ADB" w:rsidP="00B81ADB">
      <w:pPr>
        <w:tabs>
          <w:tab w:val="left" w:pos="5954"/>
        </w:tabs>
        <w:ind w:right="57"/>
        <w:rPr>
          <w:b/>
          <w:u w:val="single"/>
          <w:lang w:val="uk-UA"/>
        </w:rPr>
      </w:pPr>
      <w:r w:rsidRPr="00AE631E">
        <w:rPr>
          <w:b/>
          <w:u w:val="single"/>
          <w:lang w:val="uk-UA"/>
        </w:rPr>
        <w:t>Я підтверджую, що у мене немає таких підстав для виключення:</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4A1972" w:rsidRPr="00DB67A3" w14:paraId="73AD3AF0"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1989A" w14:textId="77777777" w:rsidR="004A1972" w:rsidRPr="00AE631E" w:rsidRDefault="004A1972" w:rsidP="00C72AF1">
            <w:pPr>
              <w:ind w:left="32"/>
              <w:jc w:val="center"/>
              <w:rPr>
                <w:rFonts w:eastAsia="Yu Mincho"/>
                <w:b/>
                <w:bCs/>
                <w:sz w:val="22"/>
                <w:szCs w:val="22"/>
                <w:lang w:val="uk-UA" w:eastAsia="lt-LT"/>
              </w:rPr>
            </w:pPr>
            <w:r w:rsidRPr="00AE631E">
              <w:rPr>
                <w:rFonts w:eastAsia="Yu Mincho"/>
                <w:b/>
                <w:bCs/>
                <w:sz w:val="22"/>
                <w:szCs w:val="22"/>
                <w:lang w:val="uk-UA"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826FB" w14:textId="77777777" w:rsidR="004A1972" w:rsidRPr="00AE631E" w:rsidRDefault="004A1972" w:rsidP="00C72AF1">
            <w:pPr>
              <w:jc w:val="center"/>
              <w:rPr>
                <w:rFonts w:eastAsia="Yu Mincho"/>
                <w:bCs/>
                <w:sz w:val="22"/>
                <w:szCs w:val="22"/>
                <w:lang w:val="uk-UA"/>
              </w:rPr>
            </w:pPr>
            <w:r w:rsidRPr="00AE631E">
              <w:rPr>
                <w:rFonts w:eastAsia="Yu Mincho"/>
                <w:b/>
                <w:sz w:val="22"/>
                <w:szCs w:val="22"/>
                <w:lang w:val="uk-UA"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5FA0" w14:textId="77777777" w:rsidR="004A1972" w:rsidRPr="00AE631E" w:rsidRDefault="004A1972" w:rsidP="00C72AF1">
            <w:pPr>
              <w:jc w:val="center"/>
              <w:rPr>
                <w:rFonts w:eastAsia="Yu Mincho"/>
                <w:b/>
                <w:bCs/>
                <w:sz w:val="22"/>
                <w:szCs w:val="22"/>
                <w:lang w:val="uk-UA" w:eastAsia="lt-LT"/>
              </w:rPr>
            </w:pPr>
            <w:r w:rsidRPr="00AE631E">
              <w:rPr>
                <w:rFonts w:eastAsia="Yu Mincho"/>
                <w:b/>
                <w:bCs/>
                <w:sz w:val="22"/>
                <w:szCs w:val="22"/>
                <w:lang w:val="uk-UA" w:eastAsia="lt-LT"/>
              </w:rPr>
              <w:t>Стаття закону Про державні закупівлі, пункт,</w:t>
            </w:r>
          </w:p>
        </w:tc>
      </w:tr>
      <w:tr w:rsidR="004A1972" w:rsidRPr="00DB67A3" w14:paraId="3C8C7CB3" w14:textId="77777777" w:rsidTr="00C72AF1">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03C5" w14:textId="77777777" w:rsidR="004A1972" w:rsidRPr="00AE631E" w:rsidRDefault="004A1972" w:rsidP="00C72AF1">
            <w:pPr>
              <w:jc w:val="center"/>
              <w:rPr>
                <w:rFonts w:eastAsia="Yu Mincho"/>
                <w:b/>
                <w:bCs/>
                <w:sz w:val="22"/>
                <w:szCs w:val="22"/>
                <w:lang w:val="uk-UA" w:eastAsia="lt-LT"/>
              </w:rPr>
            </w:pPr>
            <w:r w:rsidRPr="00AE631E">
              <w:rPr>
                <w:b/>
                <w:bCs/>
                <w:sz w:val="22"/>
                <w:szCs w:val="22"/>
                <w:lang w:val="uk-UA"/>
              </w:rPr>
              <w:t>Обов'язкові підстави для виключення відповідно до статті 46(1)-(4) закону Про державні закупівлі</w:t>
            </w:r>
          </w:p>
        </w:tc>
      </w:tr>
      <w:tr w:rsidR="004A1972" w:rsidRPr="00AE631E" w14:paraId="02846A1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BA96"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0B59" w14:textId="77777777" w:rsidR="004A1972" w:rsidRPr="00AE631E" w:rsidRDefault="004A1972" w:rsidP="00C72AF1">
            <w:pPr>
              <w:jc w:val="both"/>
              <w:rPr>
                <w:rFonts w:eastAsia="Yu Mincho"/>
                <w:sz w:val="22"/>
                <w:szCs w:val="22"/>
                <w:lang w:val="uk-UA"/>
              </w:rPr>
            </w:pPr>
            <w:r w:rsidRPr="00AE631E">
              <w:rPr>
                <w:rFonts w:eastAsia="Yu Mincho"/>
                <w:sz w:val="22"/>
                <w:szCs w:val="22"/>
                <w:lang w:val="uk-UA"/>
              </w:rPr>
              <w:t>Постачальник або його відповідальна особа, згадана у статті 46 (2)(2) закону Про державні закупівлі, була засуджена за цей злочин:</w:t>
            </w:r>
          </w:p>
          <w:p w14:paraId="4E2F1CBD"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участь у злочинній організації, її організація або керівництво нею;</w:t>
            </w:r>
          </w:p>
          <w:p w14:paraId="006E5C79"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2) комерційний підкуп і хабарництво;</w:t>
            </w:r>
          </w:p>
          <w:p w14:paraId="24DE5152" w14:textId="77777777" w:rsidR="004A1972" w:rsidRPr="00AE631E" w:rsidRDefault="004A1972" w:rsidP="00C72AF1">
            <w:pPr>
              <w:spacing w:after="160" w:line="276" w:lineRule="auto"/>
              <w:jc w:val="both"/>
              <w:rPr>
                <w:rFonts w:eastAsia="Yu Mincho"/>
                <w:bCs/>
                <w:sz w:val="22"/>
                <w:szCs w:val="22"/>
                <w:lang w:val="uk-UA"/>
              </w:rPr>
            </w:pPr>
            <w:r w:rsidRPr="00AE631E">
              <w:rPr>
                <w:rFonts w:eastAsia="Yu Mincho"/>
                <w:bCs/>
                <w:sz w:val="22"/>
                <w:szCs w:val="22"/>
                <w:lang w:val="uk-UA"/>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7FE27594"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4) кримінальне банкрутство;</w:t>
            </w:r>
          </w:p>
          <w:p w14:paraId="2DC59C5A"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5) терористичні злочини та правопорушення, пов'язані з терористичною діяльністю;</w:t>
            </w:r>
          </w:p>
          <w:p w14:paraId="110BE205"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6) легалізація майна, здобутого злочинним шляхом;</w:t>
            </w:r>
          </w:p>
          <w:p w14:paraId="0FEA8B92"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7) торгівля людьми, купівля або продаж дитини;</w:t>
            </w:r>
          </w:p>
          <w:p w14:paraId="33F92AE5" w14:textId="77777777" w:rsidR="004A1972" w:rsidRPr="00AE631E" w:rsidRDefault="004A1972" w:rsidP="00C72AF1">
            <w:pPr>
              <w:jc w:val="both"/>
              <w:rPr>
                <w:rFonts w:eastAsia="Yu Mincho"/>
                <w:bCs/>
                <w:sz w:val="22"/>
                <w:szCs w:val="22"/>
                <w:lang w:val="uk-UA"/>
              </w:rPr>
            </w:pPr>
            <w:r w:rsidRPr="00AE631E">
              <w:rPr>
                <w:rFonts w:eastAsia="Yu Mincho"/>
                <w:bCs/>
                <w:sz w:val="22"/>
                <w:szCs w:val="22"/>
                <w:lang w:val="uk-UA"/>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78EF5846" w14:textId="77777777" w:rsidR="004A1972" w:rsidRPr="00AE631E" w:rsidRDefault="004A1972" w:rsidP="00C72AF1">
            <w:pPr>
              <w:jc w:val="both"/>
              <w:rPr>
                <w:rFonts w:eastAsia="Yu Mincho"/>
                <w:b/>
                <w:bCs/>
                <w:sz w:val="22"/>
                <w:szCs w:val="22"/>
                <w:lang w:val="uk-UA"/>
              </w:rPr>
            </w:pPr>
          </w:p>
          <w:p w14:paraId="111A6168"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Постачальник або особа, відповідальна за Постачальника, вважається засудженим за злочин, згаданий вище, якщо:</w:t>
            </w:r>
          </w:p>
          <w:p w14:paraId="3C177C84"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C10B475" w14:textId="73CE242F" w:rsidR="004A1972" w:rsidRPr="00F743B8" w:rsidRDefault="004A1972" w:rsidP="00C72AF1">
            <w:pPr>
              <w:jc w:val="both"/>
              <w:rPr>
                <w:rFonts w:eastAsia="Yu Mincho"/>
                <w:b/>
                <w:sz w:val="22"/>
                <w:szCs w:val="22"/>
                <w:lang w:val="lt-LT"/>
              </w:rPr>
            </w:pPr>
            <w:r w:rsidRPr="00AE631E">
              <w:rPr>
                <w:rFonts w:eastAsia="Yu Mincho"/>
                <w:sz w:val="22"/>
                <w:szCs w:val="22"/>
                <w:lang w:val="uk-UA"/>
              </w:rPr>
              <w:t xml:space="preserve">2) </w:t>
            </w:r>
            <w:r w:rsidR="004C5F85">
              <w:rPr>
                <w:rFonts w:eastAsia="Yu Mincho"/>
                <w:sz w:val="22"/>
                <w:szCs w:val="22"/>
                <w:lang w:val="uk-UA"/>
              </w:rPr>
              <w:t xml:space="preserve">проти </w:t>
            </w:r>
            <w:r w:rsidR="004C5F85" w:rsidRPr="00AE631E">
              <w:rPr>
                <w:rFonts w:eastAsia="Yu Mincho"/>
                <w:sz w:val="22"/>
                <w:szCs w:val="22"/>
                <w:lang w:val="uk-UA"/>
              </w:rPr>
              <w:t>керівника або особ</w:t>
            </w:r>
            <w:r w:rsidR="004C5F85">
              <w:rPr>
                <w:rFonts w:eastAsia="Yu Mincho"/>
                <w:sz w:val="22"/>
                <w:szCs w:val="22"/>
                <w:lang w:val="uk-UA"/>
              </w:rPr>
              <w:t>и</w:t>
            </w:r>
            <w:r w:rsidR="004C5F85" w:rsidRPr="00AE631E">
              <w:rPr>
                <w:rFonts w:eastAsia="Yu Mincho"/>
                <w:sz w:val="22"/>
                <w:szCs w:val="22"/>
                <w:lang w:val="uk-UA"/>
              </w:rPr>
              <w:t xml:space="preserve"> (осіб), які мають (мають) право складати та підписувати документи бухгалтерського обліку постачальника </w:t>
            </w:r>
            <w:r w:rsidRPr="00AE631E">
              <w:rPr>
                <w:rFonts w:eastAsia="Yu Mincho"/>
                <w:sz w:val="22"/>
                <w:szCs w:val="22"/>
                <w:lang w:val="uk-UA"/>
              </w:rPr>
              <w:t xml:space="preserve">- юридичної особи, іншої організації чи її </w:t>
            </w:r>
            <w:proofErr w:type="spellStart"/>
            <w:r w:rsidRPr="00F743B8">
              <w:rPr>
                <w:rFonts w:eastAsia="Yu Mincho"/>
                <w:bCs/>
                <w:sz w:val="22"/>
                <w:szCs w:val="22"/>
                <w:lang w:val="lt-LT"/>
              </w:rPr>
              <w:t>структурн</w:t>
            </w:r>
            <w:proofErr w:type="spellEnd"/>
            <w:r w:rsidR="004C5F85">
              <w:rPr>
                <w:rFonts w:eastAsia="Yu Mincho"/>
                <w:bCs/>
                <w:sz w:val="22"/>
                <w:szCs w:val="22"/>
                <w:lang w:val="uk-UA"/>
              </w:rPr>
              <w:t>ого</w:t>
            </w:r>
            <w:r>
              <w:rPr>
                <w:rFonts w:eastAsia="Yu Mincho"/>
                <w:b/>
                <w:sz w:val="22"/>
                <w:szCs w:val="22"/>
                <w:lang w:val="lt-LT"/>
              </w:rPr>
              <w:t xml:space="preserve"> </w:t>
            </w:r>
            <w:r w:rsidRPr="00AE631E">
              <w:rPr>
                <w:rFonts w:eastAsia="Yu Mincho"/>
                <w:sz w:val="22"/>
                <w:szCs w:val="22"/>
                <w:lang w:val="uk-UA"/>
              </w:rPr>
              <w:t xml:space="preserve">підрозділу  </w:t>
            </w:r>
            <w:r w:rsidR="004C5F85">
              <w:rPr>
                <w:rFonts w:eastAsia="Yu Mincho"/>
                <w:sz w:val="22"/>
                <w:szCs w:val="22"/>
                <w:lang w:val="uk-UA"/>
              </w:rPr>
              <w:t xml:space="preserve">винесено </w:t>
            </w:r>
            <w:r w:rsidRPr="00AE631E">
              <w:rPr>
                <w:rFonts w:eastAsia="Yu Mincho"/>
                <w:sz w:val="22"/>
                <w:szCs w:val="22"/>
                <w:lang w:val="uk-UA"/>
              </w:rPr>
              <w:t>протягом останніх 5 років обвинувальний вирок</w:t>
            </w:r>
            <w:r w:rsidR="004C5F85">
              <w:rPr>
                <w:rFonts w:eastAsia="Yu Mincho"/>
                <w:sz w:val="22"/>
                <w:szCs w:val="22"/>
                <w:lang w:val="uk-UA"/>
              </w:rPr>
              <w:t>, який</w:t>
            </w:r>
            <w:r w:rsidRPr="00AE631E">
              <w:rPr>
                <w:rFonts w:eastAsia="Yu Mincho"/>
                <w:sz w:val="22"/>
                <w:szCs w:val="22"/>
                <w:lang w:val="uk-UA"/>
              </w:rPr>
              <w:t>набра</w:t>
            </w:r>
            <w:r w:rsidR="004C5F85">
              <w:rPr>
                <w:rFonts w:eastAsia="Yu Mincho"/>
                <w:sz w:val="22"/>
                <w:szCs w:val="22"/>
                <w:lang w:val="uk-UA"/>
              </w:rPr>
              <w:t>в</w:t>
            </w:r>
            <w:r w:rsidRPr="00AE631E">
              <w:rPr>
                <w:rFonts w:eastAsia="Yu Mincho"/>
                <w:sz w:val="22"/>
                <w:szCs w:val="22"/>
                <w:lang w:val="uk-UA"/>
              </w:rPr>
              <w:t xml:space="preserve"> законної сили і ця особа має незняту або не</w:t>
            </w:r>
            <w:r w:rsidR="004C5F85">
              <w:rPr>
                <w:rFonts w:eastAsia="Yu Mincho"/>
                <w:sz w:val="22"/>
                <w:szCs w:val="22"/>
                <w:lang w:val="uk-UA"/>
              </w:rPr>
              <w:t>погашену</w:t>
            </w:r>
            <w:r w:rsidRPr="00AE631E">
              <w:rPr>
                <w:rFonts w:eastAsia="Yu Mincho"/>
                <w:sz w:val="22"/>
                <w:szCs w:val="22"/>
                <w:lang w:val="uk-UA"/>
              </w:rPr>
              <w:t xml:space="preserve"> судимість;</w:t>
            </w:r>
          </w:p>
          <w:p w14:paraId="57E7EAE8" w14:textId="77777777" w:rsidR="004A1972" w:rsidRDefault="004A1972" w:rsidP="00C72AF1">
            <w:pPr>
              <w:jc w:val="both"/>
              <w:rPr>
                <w:rFonts w:eastAsia="Yu Mincho"/>
                <w:bCs/>
                <w:sz w:val="22"/>
                <w:szCs w:val="22"/>
                <w:lang w:val="uk-UA"/>
              </w:rPr>
            </w:pPr>
            <w:r w:rsidRPr="00AE631E">
              <w:rPr>
                <w:rFonts w:eastAsia="Yu Mincho"/>
                <w:bCs/>
                <w:sz w:val="22"/>
                <w:szCs w:val="22"/>
                <w:lang w:val="uk-UA"/>
              </w:rPr>
              <w:t>3) постачальник, який є юридичною особою, іншою організацією або її 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772BB09A" w14:textId="77777777" w:rsidR="004A1972" w:rsidRPr="00AE631E" w:rsidRDefault="004A1972" w:rsidP="00C72AF1">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2FA7B" w14:textId="77777777" w:rsidR="004A1972" w:rsidRPr="00AE631E" w:rsidRDefault="004A1972" w:rsidP="00C72AF1">
            <w:pPr>
              <w:jc w:val="both"/>
              <w:rPr>
                <w:rFonts w:eastAsia="Yu Mincho"/>
                <w:b/>
                <w:bCs/>
                <w:sz w:val="22"/>
                <w:szCs w:val="22"/>
                <w:lang w:val="uk-UA"/>
              </w:rPr>
            </w:pPr>
            <w:r w:rsidRPr="00AE631E">
              <w:rPr>
                <w:rFonts w:eastAsia="Yu Mincho"/>
                <w:b/>
                <w:bCs/>
                <w:sz w:val="22"/>
                <w:szCs w:val="22"/>
                <w:lang w:val="uk-UA"/>
              </w:rPr>
              <w:t>Стаття 46 (1) закону Про державні закупівлі</w:t>
            </w:r>
          </w:p>
          <w:p w14:paraId="72F0284E" w14:textId="77777777" w:rsidR="004A1972" w:rsidRPr="00AE631E" w:rsidRDefault="004A1972" w:rsidP="00C72AF1">
            <w:pPr>
              <w:jc w:val="both"/>
              <w:rPr>
                <w:rFonts w:eastAsia="Yu Mincho"/>
                <w:b/>
                <w:bCs/>
                <w:sz w:val="22"/>
                <w:szCs w:val="22"/>
                <w:lang w:val="uk-UA"/>
              </w:rPr>
            </w:pPr>
          </w:p>
          <w:p w14:paraId="0247408F" w14:textId="77777777" w:rsidR="004A1972" w:rsidRPr="00AE631E" w:rsidRDefault="004A1972" w:rsidP="00C72AF1">
            <w:pPr>
              <w:jc w:val="both"/>
              <w:rPr>
                <w:rFonts w:eastAsia="Yu Mincho"/>
                <w:sz w:val="22"/>
                <w:szCs w:val="22"/>
                <w:lang w:val="uk-UA"/>
              </w:rPr>
            </w:pPr>
          </w:p>
        </w:tc>
      </w:tr>
      <w:tr w:rsidR="004A1972" w:rsidRPr="00AE631E" w14:paraId="321125ED"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7D546"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96C5" w14:textId="462ACE83" w:rsidR="004A1972" w:rsidRPr="00AE631E" w:rsidRDefault="004A1972" w:rsidP="00C72AF1">
            <w:pPr>
              <w:jc w:val="both"/>
              <w:rPr>
                <w:rFonts w:eastAsia="Yu Mincho"/>
                <w:sz w:val="22"/>
                <w:szCs w:val="22"/>
                <w:lang w:val="uk-UA"/>
              </w:rPr>
            </w:pPr>
            <w:r w:rsidRPr="00AE631E">
              <w:rPr>
                <w:rFonts w:eastAsia="Yu Mincho"/>
                <w:sz w:val="22"/>
                <w:szCs w:val="22"/>
                <w:lang w:val="uk-UA"/>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677C0F">
              <w:rPr>
                <w:rFonts w:eastAsia="Yu Mincho"/>
                <w:sz w:val="22"/>
                <w:szCs w:val="22"/>
                <w:lang w:val="uk-UA"/>
              </w:rPr>
              <w:t>закупівельна організація</w:t>
            </w:r>
            <w:r w:rsidRPr="00AE631E">
              <w:rPr>
                <w:rFonts w:eastAsia="Yu Mincho"/>
                <w:sz w:val="22"/>
                <w:szCs w:val="22"/>
                <w:lang w:val="uk-UA"/>
              </w:rPr>
              <w:t xml:space="preserve">, за змістом статті 46(2)(1) і (3) закону Про державні закупівлі, або </w:t>
            </w:r>
            <w:r w:rsidR="00677C0F">
              <w:rPr>
                <w:rFonts w:eastAsia="Yu Mincho"/>
                <w:sz w:val="22"/>
                <w:szCs w:val="22"/>
                <w:lang w:val="uk-UA"/>
              </w:rPr>
              <w:t>закупівельна організація</w:t>
            </w:r>
            <w:r w:rsidRPr="00AE631E">
              <w:rPr>
                <w:rFonts w:eastAsia="Yu Mincho"/>
                <w:sz w:val="22"/>
                <w:szCs w:val="22"/>
                <w:lang w:val="uk-UA"/>
              </w:rPr>
              <w:t xml:space="preserve"> має інші докази недотримання цих зобов'язань. </w:t>
            </w:r>
          </w:p>
          <w:p w14:paraId="39BDEC8B" w14:textId="77777777" w:rsidR="004A1972" w:rsidRPr="00AE631E" w:rsidRDefault="004A1972" w:rsidP="00C72AF1">
            <w:pPr>
              <w:jc w:val="both"/>
              <w:rPr>
                <w:rFonts w:eastAsia="Yu Mincho"/>
                <w:b/>
                <w:bCs/>
                <w:sz w:val="22"/>
                <w:szCs w:val="22"/>
                <w:lang w:val="uk-UA"/>
              </w:rPr>
            </w:pPr>
          </w:p>
          <w:p w14:paraId="46285654"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Постачальник вважається засудженим за злочин, згаданий вище, якщо:</w:t>
            </w:r>
          </w:p>
          <w:p w14:paraId="1484B972"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42CB1797" w14:textId="464F140A"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 xml:space="preserve">2) постачальник, який є юридичною особою, іншою організацією або її </w:t>
            </w:r>
            <w:r w:rsidRPr="008A2569">
              <w:rPr>
                <w:rFonts w:eastAsia="Yu Mincho"/>
                <w:bCs/>
                <w:sz w:val="22"/>
                <w:szCs w:val="22"/>
                <w:lang w:val="uk-UA"/>
              </w:rPr>
              <w:t>структурни</w:t>
            </w:r>
            <w:r w:rsidR="00253FE2">
              <w:rPr>
                <w:rFonts w:eastAsia="Yu Mincho"/>
                <w:bCs/>
                <w:sz w:val="22"/>
                <w:szCs w:val="22"/>
                <w:lang w:val="uk-UA"/>
              </w:rPr>
              <w:t>м</w:t>
            </w:r>
            <w:r w:rsidRPr="008A2569">
              <w:rPr>
                <w:rFonts w:eastAsia="Yu Mincho"/>
                <w:bCs/>
                <w:sz w:val="22"/>
                <w:szCs w:val="22"/>
                <w:lang w:val="uk-UA"/>
              </w:rPr>
              <w:t xml:space="preserve"> </w:t>
            </w:r>
            <w:r w:rsidRPr="00AE631E">
              <w:rPr>
                <w:rFonts w:eastAsia="Yu Mincho"/>
                <w:bCs/>
                <w:sz w:val="22"/>
                <w:szCs w:val="22"/>
                <w:lang w:val="uk-UA"/>
              </w:rPr>
              <w:t>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454D925" w14:textId="77777777" w:rsidR="004A1972" w:rsidRPr="00AE631E" w:rsidRDefault="004A1972" w:rsidP="00C72AF1">
            <w:pPr>
              <w:jc w:val="both"/>
              <w:rPr>
                <w:rFonts w:eastAsia="Yu Mincho"/>
                <w:b/>
                <w:bCs/>
                <w:sz w:val="22"/>
                <w:szCs w:val="22"/>
                <w:lang w:val="uk-UA"/>
              </w:rPr>
            </w:pPr>
          </w:p>
          <w:p w14:paraId="461B1963"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Однак це не застосовується, якщо:</w:t>
            </w:r>
          </w:p>
          <w:p w14:paraId="18A9C69B"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4434E167" w14:textId="77777777" w:rsidR="004A1972" w:rsidRPr="00AE631E" w:rsidRDefault="004A1972" w:rsidP="00C72AF1">
            <w:pPr>
              <w:jc w:val="both"/>
              <w:rPr>
                <w:rFonts w:eastAsia="Yu Mincho"/>
                <w:b/>
                <w:bCs/>
                <w:sz w:val="22"/>
                <w:szCs w:val="22"/>
                <w:lang w:val="uk-UA"/>
              </w:rPr>
            </w:pPr>
            <w:r w:rsidRPr="00AE631E">
              <w:rPr>
                <w:rFonts w:eastAsia="Yu Mincho"/>
                <w:bCs/>
                <w:sz w:val="22"/>
                <w:szCs w:val="22"/>
                <w:lang w:val="uk-UA"/>
              </w:rPr>
              <w:t>2) сума заборгованості не перевищує 50 (п'ятдесят) євро;</w:t>
            </w:r>
          </w:p>
          <w:p w14:paraId="3BB815FE" w14:textId="1A0519EC" w:rsidR="004A1972" w:rsidRDefault="004A1972" w:rsidP="00C72AF1">
            <w:pPr>
              <w:jc w:val="both"/>
              <w:rPr>
                <w:rFonts w:eastAsia="Yu Mincho"/>
                <w:bCs/>
                <w:sz w:val="22"/>
                <w:szCs w:val="22"/>
                <w:lang w:val="uk-UA"/>
              </w:rPr>
            </w:pPr>
            <w:r w:rsidRPr="00AE631E">
              <w:rPr>
                <w:rFonts w:eastAsia="Yu Mincho"/>
                <w:bCs/>
                <w:sz w:val="22"/>
                <w:szCs w:val="22"/>
                <w:lang w:val="uk-UA"/>
              </w:rPr>
              <w:t xml:space="preserve">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w:t>
            </w:r>
            <w:r w:rsidR="00677C0F">
              <w:rPr>
                <w:rFonts w:eastAsia="Yu Mincho"/>
                <w:bCs/>
                <w:sz w:val="22"/>
                <w:szCs w:val="22"/>
                <w:lang w:val="uk-UA"/>
              </w:rPr>
              <w:t>закупівельної оганізації</w:t>
            </w:r>
            <w:r w:rsidRPr="00AE631E">
              <w:rPr>
                <w:rFonts w:eastAsia="Yu Mincho"/>
                <w:bCs/>
                <w:sz w:val="22"/>
                <w:szCs w:val="22"/>
                <w:lang w:val="uk-UA"/>
              </w:rPr>
              <w:t xml:space="preserve">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2030887E" w14:textId="77777777" w:rsidR="004A1972" w:rsidRPr="00AE631E" w:rsidRDefault="004A1972" w:rsidP="00C72AF1">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10DBD"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(3) закону Про державні закупівлі</w:t>
            </w:r>
          </w:p>
          <w:p w14:paraId="3AA8B579" w14:textId="77777777" w:rsidR="004A1972" w:rsidRPr="00AE631E" w:rsidRDefault="004A1972" w:rsidP="00C72AF1">
            <w:pPr>
              <w:jc w:val="both"/>
              <w:rPr>
                <w:rFonts w:eastAsia="Yu Mincho"/>
                <w:b/>
                <w:bCs/>
                <w:sz w:val="22"/>
                <w:szCs w:val="22"/>
                <w:lang w:val="uk-UA" w:eastAsia="lt-LT"/>
              </w:rPr>
            </w:pPr>
          </w:p>
          <w:p w14:paraId="7546A411" w14:textId="77777777" w:rsidR="004A1972" w:rsidRPr="00AE631E" w:rsidRDefault="004A1972" w:rsidP="00C72AF1">
            <w:pPr>
              <w:jc w:val="both"/>
              <w:rPr>
                <w:rFonts w:eastAsia="Yu Mincho"/>
                <w:sz w:val="22"/>
                <w:szCs w:val="22"/>
                <w:lang w:val="uk-UA" w:eastAsia="lt-LT"/>
              </w:rPr>
            </w:pPr>
          </w:p>
        </w:tc>
      </w:tr>
      <w:tr w:rsidR="004A1972" w:rsidRPr="00DB67A3" w14:paraId="26C15666"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8B16A"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11D1" w14:textId="784A02FB" w:rsidR="004A1972" w:rsidRPr="00AE631E" w:rsidRDefault="004A1972" w:rsidP="00677C0F">
            <w:pPr>
              <w:jc w:val="both"/>
              <w:rPr>
                <w:rFonts w:eastAsia="Yu Mincho"/>
                <w:b/>
                <w:bCs/>
                <w:sz w:val="22"/>
                <w:szCs w:val="22"/>
                <w:lang w:val="uk-UA" w:eastAsia="lt-LT"/>
              </w:rPr>
            </w:pPr>
            <w:r w:rsidRPr="00AE631E">
              <w:rPr>
                <w:rFonts w:eastAsia="Yu Mincho"/>
                <w:sz w:val="22"/>
                <w:szCs w:val="22"/>
                <w:lang w:val="uk-UA" w:eastAsia="lt-LT"/>
              </w:rPr>
              <w:t xml:space="preserve">Постачальник уклав угоди з іншими постачальниками, спрямовані на спотворення конкуренції при закупівлях, і </w:t>
            </w:r>
            <w:r w:rsidR="00677C0F">
              <w:rPr>
                <w:rFonts w:eastAsia="Yu Mincho"/>
                <w:sz w:val="22"/>
                <w:szCs w:val="22"/>
                <w:lang w:val="uk-UA" w:eastAsia="lt-LT"/>
              </w:rPr>
              <w:t>закупівельна організація</w:t>
            </w:r>
            <w:r w:rsidRPr="00AE631E">
              <w:rPr>
                <w:rFonts w:eastAsia="Yu Mincho"/>
                <w:sz w:val="22"/>
                <w:szCs w:val="22"/>
                <w:lang w:val="uk-UA" w:eastAsia="lt-LT"/>
              </w:rPr>
              <w:t xml:space="preserve"> має незаперечні докази цього.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73E64"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46(4)(1) закону Про державні закупівлі</w:t>
            </w:r>
          </w:p>
        </w:tc>
      </w:tr>
      <w:tr w:rsidR="004A1972" w:rsidRPr="00DB67A3" w14:paraId="1EF79672"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C5940"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8D00D" w14:textId="77777777"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потрапив у ситуацію конфлікту інтересів за змістом статті 21 закону Про державні закупівлі в процесі закупівель, і ситуація не може бути виправлена. </w:t>
            </w:r>
          </w:p>
          <w:p w14:paraId="257280D4" w14:textId="6786676E" w:rsidR="004A1972"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Ситуація конфлікту інтересів вважається непереборною, якщо особи, залучені в конфлікт інтересів, вплинули на рішення комісії з державних закупівель або </w:t>
            </w:r>
            <w:r w:rsidR="00677C0F">
              <w:rPr>
                <w:rFonts w:eastAsia="Yu Mincho"/>
                <w:sz w:val="22"/>
                <w:szCs w:val="22"/>
                <w:lang w:val="uk-UA" w:eastAsia="lt-LT"/>
              </w:rPr>
              <w:t>закупівельну організацію</w:t>
            </w:r>
            <w:r w:rsidRPr="00AE631E">
              <w:rPr>
                <w:rFonts w:eastAsia="Yu Mincho"/>
                <w:sz w:val="22"/>
                <w:szCs w:val="22"/>
                <w:lang w:val="uk-UA" w:eastAsia="lt-LT"/>
              </w:rPr>
              <w:t>, і скасування цих рішень суперечило б положенням закону Про державні закупівлі.</w:t>
            </w:r>
          </w:p>
          <w:p w14:paraId="34C51377" w14:textId="77777777" w:rsidR="004A1972" w:rsidRPr="00AE631E" w:rsidRDefault="004A1972" w:rsidP="00C72AF1">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89CE4"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46(4)(2) закону Про державні закупівлі</w:t>
            </w:r>
          </w:p>
        </w:tc>
      </w:tr>
      <w:tr w:rsidR="004A1972" w:rsidRPr="00DB67A3" w14:paraId="7399E427"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34F0F"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CBC67" w14:textId="77777777" w:rsidR="004A1972" w:rsidRPr="003B3AEB" w:rsidRDefault="004A1972" w:rsidP="00C72AF1">
            <w:pPr>
              <w:jc w:val="both"/>
              <w:rPr>
                <w:rFonts w:eastAsia="Yu Mincho"/>
                <w:b/>
                <w:bCs/>
                <w:sz w:val="22"/>
                <w:szCs w:val="22"/>
                <w:lang w:val="ru-RU" w:eastAsia="lt-LT"/>
              </w:rPr>
            </w:pPr>
            <w:r w:rsidRPr="00AE631E">
              <w:rPr>
                <w:rFonts w:eastAsia="Yu Mincho"/>
                <w:sz w:val="22"/>
                <w:szCs w:val="22"/>
                <w:lang w:val="uk-UA" w:eastAsia="lt-LT"/>
              </w:rPr>
              <w:t>Конкуренція за змістом статей 27 (3) і (4) закону Про державні закупівлі була спотворена, і ситуація не може бути виправлена.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9FFA"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(4)(3) закону Про державні закупівлі</w:t>
            </w:r>
          </w:p>
        </w:tc>
      </w:tr>
      <w:tr w:rsidR="004A1972" w:rsidRPr="00DB67A3" w14:paraId="45805B52"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29E0E"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682E3" w14:textId="30A3695A"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Постачальник</w:t>
            </w:r>
            <w:r w:rsidRPr="00AE631E">
              <w:rPr>
                <w:rFonts w:eastAsia="Yu Mincho"/>
                <w:sz w:val="22"/>
                <w:szCs w:val="22"/>
                <w:lang w:val="lt-LT" w:eastAsia="lt-LT"/>
              </w:rPr>
              <w:t xml:space="preserve"> </w:t>
            </w:r>
            <w:proofErr w:type="spellStart"/>
            <w:r w:rsidRPr="00AE631E">
              <w:rPr>
                <w:rFonts w:eastAsia="Yu Mincho"/>
                <w:sz w:val="22"/>
                <w:szCs w:val="22"/>
                <w:lang w:val="lt-LT" w:eastAsia="lt-LT"/>
              </w:rPr>
              <w:t>під</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час</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проведення</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процедур</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закупівель</w:t>
            </w:r>
            <w:proofErr w:type="spellEnd"/>
            <w:r w:rsidRPr="00AE631E">
              <w:rPr>
                <w:rFonts w:eastAsia="Yu Mincho"/>
                <w:sz w:val="22"/>
                <w:szCs w:val="22"/>
                <w:lang w:val="lt-LT" w:eastAsia="lt-LT"/>
              </w:rPr>
              <w:t xml:space="preserve"> </w:t>
            </w:r>
            <w:proofErr w:type="spellStart"/>
            <w:r w:rsidRPr="00AE631E">
              <w:rPr>
                <w:rFonts w:eastAsia="Yu Mincho"/>
                <w:sz w:val="22"/>
                <w:szCs w:val="22"/>
                <w:lang w:val="lt-LT" w:eastAsia="lt-LT"/>
              </w:rPr>
              <w:t>закупівель</w:t>
            </w:r>
            <w:proofErr w:type="spellEnd"/>
            <w:r w:rsidRPr="00AE631E">
              <w:rPr>
                <w:rFonts w:eastAsia="Yu Mincho"/>
                <w:sz w:val="22"/>
                <w:szCs w:val="22"/>
                <w:lang w:val="uk-UA" w:eastAsia="lt-LT"/>
              </w:rPr>
              <w:t xml:space="preserve"> приховав інформацію або надав неправдиву інформацію про відповідність вимогам, викладеним у статтях 46 та 47 закону Про державні закупівлі, під час процедур закупівель, і </w:t>
            </w:r>
            <w:r w:rsidR="00677C0F">
              <w:rPr>
                <w:rFonts w:eastAsia="Yu Mincho"/>
                <w:sz w:val="22"/>
                <w:szCs w:val="22"/>
                <w:lang w:val="uk-UA" w:eastAsia="lt-LT"/>
              </w:rPr>
              <w:t>закупівельна організація</w:t>
            </w:r>
            <w:r w:rsidRPr="00AE631E">
              <w:rPr>
                <w:rFonts w:eastAsia="Yu Mincho"/>
                <w:sz w:val="22"/>
                <w:szCs w:val="22"/>
                <w:lang w:val="uk-UA" w:eastAsia="lt-LT"/>
              </w:rPr>
              <w:t xml:space="preserve"> може довести це будь-яким законним способом, або постачальник не може надати підтверджуючі документи, що вимагаються статтею 50 закону Про державні закупівлі, через надання неправдивої інформації. </w:t>
            </w:r>
          </w:p>
          <w:p w14:paraId="6CD8056B" w14:textId="77777777"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На цій підставі постачальник також повинен бути виключений з процедури закупівель, якщо в ході попередніх процедур, проведених відповідно до процедури, викладеної в законі Про державні закупівлі, законі Про державні закупівлі в галузі оборони і безпеки, законі Про закупівлі підрядними організаціями в галузі водного господарства, енергетики, транспорту або поштових служб або закону Про концесію, він приховав інформацію або надав неправдиву інформацію, як зазначено в цьому пункті, або коли в результаті надання наданої неправдивої інформації він не зміг надати підтверджуючі документи, необхідні відповідно до статті 50 закону Про державні закупівлі, в результаті чого протягом попереднього року він був виключений з процедури закупівель або процедури надання концесії. </w:t>
            </w:r>
          </w:p>
          <w:p w14:paraId="3654DA99" w14:textId="77777777" w:rsidR="004A1972" w:rsidRDefault="004A1972" w:rsidP="00C72AF1">
            <w:pPr>
              <w:jc w:val="both"/>
              <w:rPr>
                <w:rFonts w:eastAsia="Yu Mincho"/>
                <w:sz w:val="22"/>
                <w:szCs w:val="22"/>
                <w:lang w:val="uk-UA" w:eastAsia="lt-LT"/>
              </w:rPr>
            </w:pPr>
            <w:r w:rsidRPr="00AE631E">
              <w:rPr>
                <w:rFonts w:eastAsia="Yu Mincho"/>
                <w:sz w:val="22"/>
                <w:szCs w:val="22"/>
                <w:lang w:val="uk-UA" w:eastAsia="lt-LT"/>
              </w:rPr>
              <w:t>На цій підставі постачальник також повинен бути виключений з процедури закупівель, якщо відповідно до законодавства інших країн він в ході попередніх процедур приховав інформацію або надав неправдиву інформацію або, в результаті надання неправдивої інформації, не зміг надати підтверджуючі документи, в результаті чого він був виключений з укладення контракту або концесії протягом попереднього року або потрапив під інші аналогічні штрафні санкції.</w:t>
            </w:r>
          </w:p>
          <w:p w14:paraId="7052FBD1" w14:textId="77777777" w:rsidR="004A1972" w:rsidRPr="00AE631E" w:rsidRDefault="004A1972" w:rsidP="00C72AF1">
            <w:pPr>
              <w:jc w:val="both"/>
              <w:rPr>
                <w:rFonts w:eastAsia="Yu Mincho"/>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71C5"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(4)(4) закону Про державні закупівлі</w:t>
            </w:r>
          </w:p>
        </w:tc>
      </w:tr>
      <w:tr w:rsidR="004A1972" w:rsidRPr="00DB67A3" w14:paraId="20791A9F"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C40F0"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42375" w14:textId="7B5166C6" w:rsidR="004A1972"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зробив незаконні кроки в ході процедури закупівель, щоб вплинути на рішення </w:t>
            </w:r>
            <w:r w:rsidR="00216F61">
              <w:rPr>
                <w:rFonts w:eastAsia="Yu Mincho"/>
                <w:sz w:val="22"/>
                <w:szCs w:val="22"/>
                <w:lang w:val="uk-UA" w:eastAsia="lt-LT"/>
              </w:rPr>
              <w:t>закупівельної організації</w:t>
            </w:r>
            <w:r w:rsidRPr="00AE631E">
              <w:rPr>
                <w:rFonts w:eastAsia="Yu Mincho"/>
                <w:sz w:val="22"/>
                <w:szCs w:val="22"/>
                <w:lang w:val="uk-UA" w:eastAsia="lt-LT"/>
              </w:rPr>
              <w:t xml:space="preserve">, отримати конфіденційну інформацію, яка дала б йому несправедливу перевагу в процедурі закупівель, або надати оманливу інформацію, яка може істотно вплинути на рішення </w:t>
            </w:r>
            <w:r w:rsidR="00216F61">
              <w:rPr>
                <w:rFonts w:eastAsia="Yu Mincho"/>
                <w:sz w:val="22"/>
                <w:szCs w:val="22"/>
                <w:lang w:val="uk-UA" w:eastAsia="lt-LT"/>
              </w:rPr>
              <w:t xml:space="preserve">закупівельної організації </w:t>
            </w:r>
            <w:r w:rsidRPr="00AE631E">
              <w:rPr>
                <w:rFonts w:eastAsia="Yu Mincho"/>
                <w:sz w:val="22"/>
                <w:szCs w:val="22"/>
                <w:lang w:val="uk-UA" w:eastAsia="lt-LT"/>
              </w:rPr>
              <w:t xml:space="preserve"> щодо виключення постачальників, оцінки їх кваліфікації, або визначення переможця тендеру, що </w:t>
            </w:r>
            <w:r w:rsidR="00216F61">
              <w:rPr>
                <w:rFonts w:eastAsia="Yu Mincho"/>
                <w:sz w:val="22"/>
                <w:szCs w:val="22"/>
                <w:lang w:val="uk-UA" w:eastAsia="lt-LT"/>
              </w:rPr>
              <w:t>закупівельна організація</w:t>
            </w:r>
            <w:r w:rsidRPr="00AE631E">
              <w:rPr>
                <w:rFonts w:eastAsia="Yu Mincho"/>
                <w:sz w:val="22"/>
                <w:szCs w:val="22"/>
                <w:lang w:val="uk-UA" w:eastAsia="lt-LT"/>
              </w:rPr>
              <w:t xml:space="preserve"> може довести будь-якими законними засобами.</w:t>
            </w:r>
          </w:p>
          <w:p w14:paraId="50212B66" w14:textId="77777777" w:rsidR="004A1972" w:rsidRPr="00AE631E" w:rsidRDefault="004A1972" w:rsidP="00C72AF1">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AD77A"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(4)(5) закону Про державні закупівлі</w:t>
            </w:r>
          </w:p>
        </w:tc>
      </w:tr>
      <w:tr w:rsidR="004A1972" w:rsidRPr="00DB67A3" w14:paraId="274A4A0C"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EFB2F" w14:textId="77777777" w:rsidR="004A1972" w:rsidRPr="00AE631E" w:rsidRDefault="004A1972" w:rsidP="00C72AF1">
            <w:pPr>
              <w:numPr>
                <w:ilvl w:val="0"/>
                <w:numId w:val="105"/>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72779" w14:textId="57FCD878"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не виконав контракт, укладений відповідно до закону Про державні закупівлі, закону Про державні закупівлі в галузі оборони та безпеки або закону Про закупівлі підрядними організаціями в галузі водного господарства, енергетики, транспорту або поштових послуг, або концесійним контрактом, або не виконав належним чином вимоги контракту, і це невиконання являло собою істотне порушення контракту, як визначено в статті 6(217) Цивільного кодексу (далі «істотне порушення контракту»), яке призвело до розірвання контракту протягом останніх 3 років або до рішення суду, яке було винесене та набрало законної сили протягом останніх 3 років, і підтверджує вимогу </w:t>
            </w:r>
            <w:r w:rsidR="00216F61">
              <w:rPr>
                <w:rFonts w:eastAsia="Yu Mincho"/>
                <w:sz w:val="22"/>
                <w:szCs w:val="22"/>
                <w:lang w:val="uk-UA" w:eastAsia="lt-LT"/>
              </w:rPr>
              <w:t>закупівельної організації</w:t>
            </w:r>
            <w:r w:rsidRPr="00AE631E">
              <w:rPr>
                <w:rFonts w:eastAsia="Yu Mincho"/>
                <w:sz w:val="22"/>
                <w:szCs w:val="22"/>
                <w:lang w:val="uk-UA" w:eastAsia="lt-LT"/>
              </w:rPr>
              <w:t xml:space="preserve"> або підрядної організації про компенсацію понесених в результаті збитків, виконання постачальником істотної умови контракту з серйозними або систематичними недоліками або рішення </w:t>
            </w:r>
            <w:r w:rsidR="00216F61">
              <w:rPr>
                <w:rFonts w:eastAsia="Yu Mincho"/>
                <w:sz w:val="22"/>
                <w:szCs w:val="22"/>
                <w:lang w:val="uk-UA" w:eastAsia="lt-LT"/>
              </w:rPr>
              <w:t>закупівельної організації</w:t>
            </w:r>
            <w:r w:rsidRPr="00AE631E">
              <w:rPr>
                <w:rFonts w:eastAsia="Yu Mincho"/>
                <w:sz w:val="22"/>
                <w:szCs w:val="22"/>
                <w:lang w:val="uk-UA" w:eastAsia="lt-LT"/>
              </w:rPr>
              <w:t xml:space="preserve"> протягом останніх 3 років, протягом яких виконання постачальником істотної умови контракту з серйозними або систематичними недоліками було предметом договірних санкцій. </w:t>
            </w:r>
          </w:p>
          <w:p w14:paraId="14B207EE" w14:textId="710C3715" w:rsidR="004A1972"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також повинен бути виключений з процедури закупівель на цій підставі, якщо відповідно до законодавства інших країн протягом останніх 3 років було встановлено, що при виконанні попереднього контракту, попереднього контракту з </w:t>
            </w:r>
            <w:r w:rsidR="00216F61">
              <w:rPr>
                <w:rFonts w:eastAsia="Yu Mincho"/>
                <w:sz w:val="22"/>
                <w:szCs w:val="22"/>
                <w:lang w:val="uk-UA" w:eastAsia="lt-LT"/>
              </w:rPr>
              <w:t>закупівельною організацією</w:t>
            </w:r>
            <w:r w:rsidRPr="00AE631E">
              <w:rPr>
                <w:rFonts w:eastAsia="Yu Mincho"/>
                <w:sz w:val="22"/>
                <w:szCs w:val="22"/>
                <w:lang w:val="uk-UA" w:eastAsia="lt-LT"/>
              </w:rPr>
              <w:t xml:space="preserve"> або попереднього концесійного контракту він виконував істотну вимогу, викладену в контракті з серйозними або систематичними недоліками, в результаті чого попередній контракт був розірваний до закінчення терміну дії, або коли було заявлено вимогу про відшкодування або були застосовані інші аналогічні санкції.</w:t>
            </w:r>
          </w:p>
          <w:p w14:paraId="0CE6E711" w14:textId="77777777" w:rsidR="004A1972" w:rsidRPr="00AE631E" w:rsidRDefault="004A1972" w:rsidP="00C72AF1">
            <w:pPr>
              <w:jc w:val="both"/>
              <w:rPr>
                <w:rFonts w:eastAsia="Yu Mincho"/>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B3418"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(4)(6) закону Про державні закупівлі</w:t>
            </w:r>
          </w:p>
        </w:tc>
      </w:tr>
      <w:tr w:rsidR="004A1972" w:rsidRPr="00DB67A3" w14:paraId="3E3B8185"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7337" w14:textId="77777777" w:rsidR="004A1972" w:rsidRPr="00AE631E" w:rsidRDefault="004A1972" w:rsidP="00C72AF1">
            <w:pPr>
              <w:numPr>
                <w:ilvl w:val="0"/>
                <w:numId w:val="105"/>
              </w:numPr>
              <w:spacing w:after="160" w:line="276" w:lineRule="auto"/>
              <w:rPr>
                <w:rFonts w:eastAsia="Yu Mincho"/>
                <w:sz w:val="22"/>
                <w:szCs w:val="22"/>
                <w:lang w:val="uk-UA" w:eastAsia="lt-LT"/>
              </w:rPr>
            </w:pPr>
          </w:p>
          <w:p w14:paraId="00DC026A" w14:textId="77777777" w:rsidR="004A1972" w:rsidRPr="00AE631E" w:rsidRDefault="004A1972" w:rsidP="00C72AF1">
            <w:pPr>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55289" w14:textId="22170708" w:rsidR="004A1972" w:rsidRPr="00AE631E" w:rsidRDefault="004A1972" w:rsidP="00216F61">
            <w:pPr>
              <w:jc w:val="both"/>
              <w:rPr>
                <w:rFonts w:eastAsia="Yu Mincho"/>
                <w:b/>
                <w:sz w:val="22"/>
                <w:szCs w:val="22"/>
                <w:lang w:val="uk-UA" w:eastAsia="lt-LT"/>
              </w:rPr>
            </w:pPr>
            <w:r w:rsidRPr="00AE631E">
              <w:rPr>
                <w:rFonts w:eastAsia="Yu Mincho"/>
                <w:sz w:val="22"/>
                <w:szCs w:val="22"/>
                <w:lang w:val="uk-UA" w:eastAsia="lt-LT"/>
              </w:rPr>
              <w:t xml:space="preserve">постачальник вчинив серйозний професійний проступок, який змушує </w:t>
            </w:r>
            <w:r w:rsidR="00216F61">
              <w:rPr>
                <w:rFonts w:eastAsia="Yu Mincho"/>
                <w:sz w:val="22"/>
                <w:szCs w:val="22"/>
                <w:lang w:val="uk-UA" w:eastAsia="lt-LT"/>
              </w:rPr>
              <w:t>закупівельну організацію</w:t>
            </w:r>
            <w:r w:rsidRPr="00AE631E">
              <w:rPr>
                <w:rFonts w:eastAsia="Yu Mincho"/>
                <w:sz w:val="22"/>
                <w:szCs w:val="22"/>
                <w:lang w:val="uk-UA" w:eastAsia="lt-LT"/>
              </w:rPr>
              <w:t xml:space="preserve"> поставити під сумнів добросовісність постачальника, якщо постачальник порушив законодавство про фінансову звітність та аудит менш ніж через рік після дати порушення.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C03D3" w14:textId="77777777" w:rsidR="004A1972" w:rsidRPr="00AE631E" w:rsidRDefault="004A1972" w:rsidP="00C72AF1">
            <w:pPr>
              <w:jc w:val="both"/>
              <w:rPr>
                <w:rFonts w:eastAsia="Yu Mincho"/>
                <w:b/>
                <w:bCs/>
                <w:sz w:val="22"/>
                <w:szCs w:val="22"/>
                <w:lang w:val="lt-LT"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«а»</w:t>
            </w:r>
          </w:p>
        </w:tc>
      </w:tr>
      <w:tr w:rsidR="004A1972" w:rsidRPr="00DB67A3" w14:paraId="51E96859"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48E9B" w14:textId="77777777" w:rsidR="004A1972" w:rsidRPr="00AE631E" w:rsidRDefault="004A1972" w:rsidP="00C72AF1">
            <w:pPr>
              <w:numPr>
                <w:ilvl w:val="0"/>
                <w:numId w:val="105"/>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F8821" w14:textId="7C690FD2" w:rsidR="004A1972" w:rsidRPr="00AE631E" w:rsidRDefault="004A1972" w:rsidP="00216F61">
            <w:pPr>
              <w:jc w:val="both"/>
              <w:rPr>
                <w:rFonts w:eastAsia="Yu Mincho"/>
                <w:b/>
                <w:bCs/>
                <w:sz w:val="22"/>
                <w:szCs w:val="22"/>
                <w:lang w:val="uk-UA" w:eastAsia="lt-LT"/>
              </w:rPr>
            </w:pPr>
            <w:r w:rsidRPr="00AE631E">
              <w:rPr>
                <w:rFonts w:eastAsia="Yu Mincho"/>
                <w:sz w:val="22"/>
                <w:szCs w:val="22"/>
                <w:lang w:val="uk-UA" w:eastAsia="lt-LT"/>
              </w:rPr>
              <w:t xml:space="preserve">Постачальник вчинив серйозний професійний проступок, який змушує </w:t>
            </w:r>
            <w:r w:rsidR="00216F61">
              <w:rPr>
                <w:rFonts w:eastAsia="Yu Mincho"/>
                <w:sz w:val="22"/>
                <w:szCs w:val="22"/>
                <w:lang w:val="uk-UA" w:eastAsia="lt-LT"/>
              </w:rPr>
              <w:t>закупівельну організацію</w:t>
            </w:r>
            <w:r w:rsidRPr="00AE631E">
              <w:rPr>
                <w:rFonts w:eastAsia="Yu Mincho"/>
                <w:sz w:val="22"/>
                <w:szCs w:val="22"/>
                <w:lang w:val="uk-UA" w:eastAsia="lt-LT"/>
              </w:rPr>
              <w:t xml:space="preserve"> засумніватися в добросовісності постачальника, якщо постачальник не відповідає мінімальним критеріям надійного платника податків, викладеним у статті 401(1) закону Про податкове адміністрування Литовської Республіки.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64031"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sidRPr="00AE631E">
              <w:rPr>
                <w:rFonts w:eastAsia="Yu Mincho"/>
                <w:b/>
                <w:bCs/>
                <w:sz w:val="22"/>
                <w:szCs w:val="22"/>
                <w:lang w:val="lt-LT" w:eastAsia="lt-LT"/>
              </w:rPr>
              <w:t>b</w:t>
            </w:r>
            <w:r w:rsidRPr="00AE631E">
              <w:rPr>
                <w:rFonts w:eastAsia="Yu Mincho"/>
                <w:b/>
                <w:bCs/>
                <w:sz w:val="22"/>
                <w:szCs w:val="22"/>
                <w:lang w:val="uk-UA" w:eastAsia="lt-LT"/>
              </w:rPr>
              <w:t xml:space="preserve">» </w:t>
            </w:r>
          </w:p>
        </w:tc>
      </w:tr>
      <w:tr w:rsidR="004A1972" w:rsidRPr="00DB67A3" w14:paraId="1D3AD6D7"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024A" w14:textId="77777777" w:rsidR="004A1972" w:rsidRPr="00AE631E" w:rsidRDefault="004A1972" w:rsidP="00C72AF1">
            <w:pPr>
              <w:numPr>
                <w:ilvl w:val="0"/>
                <w:numId w:val="105"/>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59033" w14:textId="77777777" w:rsidR="004A1972" w:rsidRPr="00AE631E" w:rsidRDefault="004A1972" w:rsidP="00C72AF1">
            <w:pPr>
              <w:jc w:val="both"/>
              <w:rPr>
                <w:rFonts w:eastAsia="Yu Mincho"/>
                <w:sz w:val="22"/>
                <w:szCs w:val="22"/>
                <w:lang w:val="uk-UA" w:eastAsia="lt-LT"/>
              </w:rPr>
            </w:pPr>
            <w:r w:rsidRPr="000945E3">
              <w:rPr>
                <w:rFonts w:eastAsia="Yu Mincho"/>
                <w:sz w:val="22"/>
                <w:szCs w:val="22"/>
                <w:lang w:val="uk-UA" w:eastAsia="lt-LT"/>
              </w:rPr>
              <w:t>Постачальник вчинив серйозне професійне порушення, через яке закупівельна організація сумнівається в чесності постачальника, коли він вчинив порушення заборони на укладення заборонених угод, закріпленої в Законі про конкуренцію Литовської Республіки або подібному. правовий акт іншої держави, а з дня його вчинення минуло менше 3 років.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9BAAA" w14:textId="77777777" w:rsidR="004A1972" w:rsidRPr="00AE631E" w:rsidRDefault="004A1972" w:rsidP="00C72AF1">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Pr>
                <w:rFonts w:eastAsia="Yu Mincho"/>
                <w:b/>
                <w:bCs/>
                <w:sz w:val="22"/>
                <w:szCs w:val="22"/>
                <w:lang w:val="lt-LT" w:eastAsia="lt-LT"/>
              </w:rPr>
              <w:t>c</w:t>
            </w:r>
            <w:r w:rsidRPr="00AE631E">
              <w:rPr>
                <w:rFonts w:eastAsia="Yu Mincho"/>
                <w:b/>
                <w:bCs/>
                <w:sz w:val="22"/>
                <w:szCs w:val="22"/>
                <w:lang w:val="uk-UA" w:eastAsia="lt-LT"/>
              </w:rPr>
              <w:t>»</w:t>
            </w:r>
          </w:p>
        </w:tc>
      </w:tr>
      <w:tr w:rsidR="004A1972" w:rsidRPr="00DB67A3" w14:paraId="4B1487A5" w14:textId="77777777" w:rsidTr="00C72AF1">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0A9BA" w14:textId="77777777" w:rsidR="004A1972" w:rsidRPr="00AE631E" w:rsidRDefault="004A1972" w:rsidP="00C72AF1">
            <w:pPr>
              <w:ind w:left="360"/>
              <w:rPr>
                <w:rFonts w:eastAsia="Yu Mincho"/>
                <w:bCs/>
                <w:color w:val="7030A0"/>
                <w:sz w:val="22"/>
                <w:szCs w:val="22"/>
                <w:lang w:val="uk-UA"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4A8B" w14:textId="77777777" w:rsidR="004A1972" w:rsidRPr="00AE631E" w:rsidRDefault="004A1972" w:rsidP="00C72AF1">
            <w:pPr>
              <w:jc w:val="center"/>
              <w:rPr>
                <w:rFonts w:eastAsia="Yu Mincho"/>
                <w:b/>
                <w:bCs/>
                <w:color w:val="7030A0"/>
                <w:sz w:val="22"/>
                <w:szCs w:val="22"/>
                <w:lang w:val="uk-UA" w:eastAsia="lt-LT"/>
              </w:rPr>
            </w:pPr>
            <w:r w:rsidRPr="00AE631E">
              <w:rPr>
                <w:rFonts w:eastAsia="Yu Mincho"/>
                <w:b/>
                <w:bCs/>
                <w:sz w:val="22"/>
                <w:szCs w:val="22"/>
                <w:lang w:val="uk-UA" w:eastAsia="lt-LT"/>
              </w:rPr>
              <w:t>Підстави для виключення відповідно до статті 46(6) закону Про державні закупівлі:</w:t>
            </w:r>
          </w:p>
        </w:tc>
      </w:tr>
      <w:tr w:rsidR="004A1972" w:rsidRPr="004679DC" w14:paraId="09C8D55E"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93EA" w14:textId="77777777" w:rsidR="004A1972" w:rsidRDefault="004A1972" w:rsidP="00C72AF1">
            <w:pPr>
              <w:spacing w:after="160" w:line="276" w:lineRule="auto"/>
              <w:rPr>
                <w:rFonts w:eastAsia="Yu Mincho"/>
                <w:sz w:val="22"/>
                <w:szCs w:val="22"/>
                <w:lang w:val="lt-LT" w:eastAsia="lt-LT"/>
              </w:rPr>
            </w:pPr>
            <w:r>
              <w:rPr>
                <w:rFonts w:eastAsia="Yu Mincho"/>
                <w:sz w:val="22"/>
                <w:szCs w:val="22"/>
                <w:lang w:val="lt-LT" w:eastAsia="lt-LT"/>
              </w:rPr>
              <w:t>12.</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B6314" w14:textId="77777777" w:rsidR="004A1972" w:rsidRPr="00AE631E" w:rsidRDefault="004A1972" w:rsidP="00C72AF1">
            <w:pPr>
              <w:jc w:val="both"/>
              <w:rPr>
                <w:rFonts w:eastAsia="Yu Mincho"/>
                <w:sz w:val="22"/>
                <w:szCs w:val="22"/>
                <w:lang w:val="uk-UA" w:eastAsia="lt-LT"/>
              </w:rPr>
            </w:pPr>
            <w:r w:rsidRPr="000945E3">
              <w:rPr>
                <w:rFonts w:eastAsia="Yu Mincho"/>
                <w:sz w:val="22"/>
                <w:szCs w:val="22"/>
                <w:lang w:val="uk-UA" w:eastAsia="lt-LT"/>
              </w:rPr>
              <w:t>Постачальник порушив принаймні одне із зобов’язань щодо охорони навколишнього середовища, соціального та трудового права, зазначених у статті 17, абзац 2, пункт 2 VPP, що закупівельна організація може довести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4E5D5" w14:textId="77777777" w:rsidR="004A1972" w:rsidRPr="000945E3" w:rsidRDefault="004A1972" w:rsidP="00C72AF1">
            <w:pPr>
              <w:spacing w:after="160" w:line="276" w:lineRule="auto"/>
              <w:jc w:val="both"/>
              <w:rPr>
                <w:rFonts w:eastAsia="Yu Mincho"/>
                <w:b/>
                <w:bCs/>
                <w:sz w:val="22"/>
                <w:szCs w:val="22"/>
                <w:lang w:val="lt-LT" w:eastAsia="lt-LT"/>
              </w:rPr>
            </w:pPr>
            <w:r>
              <w:rPr>
                <w:rFonts w:eastAsia="Yu Mincho"/>
                <w:b/>
                <w:bCs/>
                <w:sz w:val="22"/>
                <w:szCs w:val="22"/>
                <w:lang w:val="lt-LT" w:eastAsia="lt-LT"/>
              </w:rPr>
              <w:t>C</w:t>
            </w:r>
            <w:r w:rsidRPr="00AE631E">
              <w:rPr>
                <w:rFonts w:eastAsia="Yu Mincho"/>
                <w:b/>
                <w:bCs/>
                <w:sz w:val="22"/>
                <w:szCs w:val="22"/>
                <w:lang w:val="uk-UA" w:eastAsia="lt-LT"/>
              </w:rPr>
              <w:t>таття 46 (6)(</w:t>
            </w:r>
            <w:r>
              <w:rPr>
                <w:rFonts w:eastAsia="Yu Mincho"/>
                <w:b/>
                <w:bCs/>
                <w:sz w:val="22"/>
                <w:szCs w:val="22"/>
                <w:lang w:val="lt-LT" w:eastAsia="lt-LT"/>
              </w:rPr>
              <w:t>1</w:t>
            </w:r>
            <w:r w:rsidRPr="00AE631E">
              <w:rPr>
                <w:rFonts w:eastAsia="Yu Mincho"/>
                <w:b/>
                <w:bCs/>
                <w:sz w:val="22"/>
                <w:szCs w:val="22"/>
                <w:lang w:val="uk-UA" w:eastAsia="lt-LT"/>
              </w:rPr>
              <w:t>) закону Про державні закупівлі</w:t>
            </w:r>
          </w:p>
          <w:p w14:paraId="771207F9" w14:textId="77777777" w:rsidR="004A1972" w:rsidRPr="00AE631E" w:rsidRDefault="004A1972" w:rsidP="00C72AF1">
            <w:pPr>
              <w:spacing w:after="160" w:line="276" w:lineRule="auto"/>
              <w:jc w:val="both"/>
              <w:rPr>
                <w:rFonts w:eastAsia="Yu Mincho"/>
                <w:b/>
                <w:bCs/>
                <w:sz w:val="22"/>
                <w:szCs w:val="22"/>
                <w:lang w:val="uk-UA" w:eastAsia="lt-LT"/>
              </w:rPr>
            </w:pPr>
          </w:p>
        </w:tc>
      </w:tr>
      <w:tr w:rsidR="004A1972" w:rsidRPr="00DB67A3" w14:paraId="451D2379"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E3F00" w14:textId="77777777" w:rsidR="004A1972" w:rsidRPr="00EC68AE" w:rsidRDefault="004A1972" w:rsidP="00C72AF1">
            <w:pPr>
              <w:spacing w:after="160" w:line="276" w:lineRule="auto"/>
              <w:rPr>
                <w:rFonts w:eastAsia="Yu Mincho"/>
                <w:sz w:val="22"/>
                <w:szCs w:val="22"/>
                <w:lang w:val="lt-LT" w:eastAsia="lt-LT"/>
              </w:rPr>
            </w:pPr>
            <w:r>
              <w:rPr>
                <w:rFonts w:eastAsia="Yu Mincho"/>
                <w:sz w:val="22"/>
                <w:szCs w:val="22"/>
                <w:lang w:val="lt-LT"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3EA9F" w14:textId="77777777" w:rsidR="004A1972" w:rsidRPr="00AE631E" w:rsidRDefault="004A1972" w:rsidP="00C72AF1">
            <w:pPr>
              <w:jc w:val="both"/>
              <w:rPr>
                <w:rFonts w:eastAsia="Yu Mincho"/>
                <w:sz w:val="22"/>
                <w:szCs w:val="22"/>
                <w:lang w:val="uk-UA" w:eastAsia="lt-LT"/>
              </w:rPr>
            </w:pPr>
            <w:r w:rsidRPr="00AE631E">
              <w:rPr>
                <w:rFonts w:eastAsia="Yu Mincho"/>
                <w:sz w:val="22"/>
                <w:szCs w:val="22"/>
                <w:lang w:val="uk-UA"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443CA6E9" w14:textId="053F4029" w:rsidR="004A1972" w:rsidRPr="00AE631E" w:rsidRDefault="004A1972" w:rsidP="00216F61">
            <w:pPr>
              <w:jc w:val="both"/>
              <w:rPr>
                <w:rFonts w:eastAsia="Yu Mincho"/>
                <w:sz w:val="22"/>
                <w:szCs w:val="22"/>
                <w:lang w:val="uk-UA" w:eastAsia="lt-LT"/>
              </w:rPr>
            </w:pPr>
            <w:r w:rsidRPr="00AE631E">
              <w:rPr>
                <w:rFonts w:eastAsia="Yu Mincho"/>
                <w:sz w:val="22"/>
                <w:szCs w:val="22"/>
                <w:lang w:val="uk-UA" w:eastAsia="lt-LT"/>
              </w:rPr>
              <w:t xml:space="preserve">Однак у ситуаціях, згаданих у цьому пункті, </w:t>
            </w:r>
            <w:r w:rsidR="00216F61">
              <w:rPr>
                <w:rFonts w:eastAsia="Yu Mincho"/>
                <w:sz w:val="22"/>
                <w:szCs w:val="22"/>
                <w:lang w:val="uk-UA" w:eastAsia="lt-LT"/>
              </w:rPr>
              <w:t>закупівельна організація</w:t>
            </w:r>
            <w:r w:rsidRPr="00AE631E">
              <w:rPr>
                <w:rFonts w:eastAsia="Yu Mincho"/>
                <w:sz w:val="22"/>
                <w:szCs w:val="22"/>
                <w:lang w:val="uk-UA" w:eastAsia="lt-LT"/>
              </w:rPr>
              <w:t xml:space="preserve">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079E" w14:textId="77777777" w:rsidR="004A1972" w:rsidRPr="00AE631E" w:rsidRDefault="004A1972" w:rsidP="00C72AF1">
            <w:pPr>
              <w:spacing w:after="160" w:line="276" w:lineRule="auto"/>
              <w:jc w:val="both"/>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3</w:t>
            </w:r>
            <w:r w:rsidRPr="00AE631E">
              <w:rPr>
                <w:rFonts w:eastAsia="Yu Mincho"/>
                <w:b/>
                <w:bCs/>
                <w:sz w:val="22"/>
                <w:szCs w:val="22"/>
                <w:lang w:val="uk-UA" w:eastAsia="lt-LT"/>
              </w:rPr>
              <w:t>) закону Про державні закупівлі</w:t>
            </w:r>
          </w:p>
        </w:tc>
      </w:tr>
      <w:tr w:rsidR="004A1972" w:rsidRPr="00DB67A3" w14:paraId="52083C84" w14:textId="77777777" w:rsidTr="00C72AF1">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6A217" w14:textId="77777777" w:rsidR="004A1972" w:rsidRDefault="004A1972" w:rsidP="00C72AF1">
            <w:pPr>
              <w:spacing w:after="160" w:line="276" w:lineRule="auto"/>
              <w:rPr>
                <w:rFonts w:eastAsia="Yu Mincho"/>
                <w:sz w:val="22"/>
                <w:szCs w:val="22"/>
                <w:lang w:val="lt-LT" w:eastAsia="lt-LT"/>
              </w:rPr>
            </w:pPr>
            <w:r>
              <w:rPr>
                <w:rFonts w:eastAsia="Yu Mincho"/>
                <w:sz w:val="22"/>
                <w:szCs w:val="22"/>
                <w:lang w:val="lt-LT" w:eastAsia="lt-LT"/>
              </w:rPr>
              <w:t>14.</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50A9E" w14:textId="77777777" w:rsidR="004A1972" w:rsidRPr="00AE631E" w:rsidRDefault="004A1972" w:rsidP="00C72AF1">
            <w:pPr>
              <w:jc w:val="both"/>
              <w:rPr>
                <w:rFonts w:eastAsia="Yu Mincho"/>
                <w:sz w:val="22"/>
                <w:szCs w:val="22"/>
                <w:lang w:val="uk-UA" w:eastAsia="lt-LT"/>
              </w:rPr>
            </w:pPr>
            <w:r w:rsidRPr="000945E3">
              <w:rPr>
                <w:rFonts w:eastAsia="Yu Mincho"/>
                <w:sz w:val="22"/>
                <w:szCs w:val="22"/>
                <w:lang w:val="uk-UA" w:eastAsia="lt-LT"/>
              </w:rPr>
              <w:t>Постачальник вчинив серйозне професійне порушення (за винятком порушення, зазначеного в статті 46, абзац 4, пункт 7 Цивільного кодексу), через що закупівельна організація сумнівається в чесності постачальника і може довести це порушення шляхом будь-якими відповідними засобами. На цій підставі закупівельна організація виключає постачальника з процедури закупівлі, якщо з дня виявлення порушення минуло менше одного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4D6E" w14:textId="77777777" w:rsidR="004A1972" w:rsidRPr="00AE631E" w:rsidRDefault="004A1972" w:rsidP="00C72AF1">
            <w:pPr>
              <w:spacing w:after="160" w:line="276" w:lineRule="auto"/>
              <w:jc w:val="both"/>
              <w:rPr>
                <w:rFonts w:eastAsia="Yu Mincho"/>
                <w:b/>
                <w:bCs/>
                <w:sz w:val="22"/>
                <w:szCs w:val="22"/>
                <w:lang w:val="uk-UA" w:eastAsia="lt-LT"/>
              </w:rPr>
            </w:pPr>
            <w:r w:rsidRPr="00AE631E">
              <w:rPr>
                <w:rFonts w:eastAsia="Yu Mincho"/>
                <w:b/>
                <w:bCs/>
                <w:sz w:val="22"/>
                <w:szCs w:val="22"/>
                <w:lang w:val="uk-UA" w:eastAsia="lt-LT"/>
              </w:rPr>
              <w:t>Стаття 46 (6)(2) закону Про державні закупівлі</w:t>
            </w:r>
          </w:p>
        </w:tc>
      </w:tr>
    </w:tbl>
    <w:p w14:paraId="41F1E2EB" w14:textId="77777777" w:rsidR="00B81ADB" w:rsidRPr="00AE631E" w:rsidRDefault="00B81ADB" w:rsidP="00B81ADB">
      <w:pPr>
        <w:rPr>
          <w:rFonts w:ascii="Verdana" w:eastAsia="Yu Mincho" w:hAnsi="Verdana" w:cs="Arial"/>
          <w:sz w:val="22"/>
          <w:szCs w:val="22"/>
          <w:lang w:val="uk-UA" w:eastAsia="lt-LT"/>
        </w:rPr>
      </w:pPr>
    </w:p>
    <w:p w14:paraId="692248A9" w14:textId="77777777" w:rsidR="00B81ADB" w:rsidRPr="00AE631E" w:rsidRDefault="00B81ADB" w:rsidP="00B81ADB">
      <w:pPr>
        <w:tabs>
          <w:tab w:val="left" w:pos="5954"/>
        </w:tabs>
        <w:ind w:right="57"/>
        <w:rPr>
          <w:lang w:val="uk-UA"/>
        </w:rPr>
      </w:pPr>
    </w:p>
    <w:p w14:paraId="38275447" w14:textId="77777777" w:rsidR="00B81ADB" w:rsidRPr="00AE631E" w:rsidRDefault="00B81ADB" w:rsidP="00B81ADB">
      <w:pPr>
        <w:tabs>
          <w:tab w:val="left" w:pos="5954"/>
        </w:tabs>
        <w:ind w:left="5954" w:right="57"/>
        <w:rPr>
          <w:lang w:val="uk-UA"/>
        </w:rPr>
      </w:pPr>
    </w:p>
    <w:tbl>
      <w:tblPr>
        <w:tblW w:w="8344" w:type="dxa"/>
        <w:jc w:val="center"/>
        <w:tblLayout w:type="fixed"/>
        <w:tblLook w:val="04A0" w:firstRow="1" w:lastRow="0" w:firstColumn="1" w:lastColumn="0" w:noHBand="0" w:noVBand="1"/>
      </w:tblPr>
      <w:tblGrid>
        <w:gridCol w:w="2678"/>
        <w:gridCol w:w="845"/>
        <w:gridCol w:w="4163"/>
        <w:gridCol w:w="658"/>
      </w:tblGrid>
      <w:tr w:rsidR="00B81ADB" w:rsidRPr="00AE631E" w14:paraId="2B2DBCC7" w14:textId="77777777" w:rsidTr="00C72AF1">
        <w:trPr>
          <w:trHeight w:val="70"/>
          <w:jc w:val="center"/>
        </w:trPr>
        <w:tc>
          <w:tcPr>
            <w:tcW w:w="2678" w:type="dxa"/>
            <w:tcBorders>
              <w:top w:val="single" w:sz="4" w:space="0" w:color="auto"/>
              <w:left w:val="nil"/>
              <w:bottom w:val="nil"/>
              <w:right w:val="nil"/>
            </w:tcBorders>
            <w:shd w:val="clear" w:color="auto" w:fill="auto"/>
          </w:tcPr>
          <w:p w14:paraId="57D8F126" w14:textId="716A736C" w:rsidR="00B81ADB" w:rsidRPr="00B81ADB" w:rsidRDefault="00B81ADB" w:rsidP="00C72AF1">
            <w:pPr>
              <w:ind w:left="57" w:right="57"/>
              <w:jc w:val="center"/>
              <w:rPr>
                <w:sz w:val="20"/>
                <w:szCs w:val="20"/>
                <w:lang w:val="lt-LT"/>
              </w:rPr>
            </w:pPr>
            <w:r w:rsidRPr="00B81ADB">
              <w:rPr>
                <w:position w:val="6"/>
                <w:sz w:val="20"/>
                <w:szCs w:val="20"/>
                <w:lang w:val="uk-UA"/>
              </w:rPr>
              <w:t>(Підпис)</w:t>
            </w:r>
            <w:r w:rsidRPr="008E43B6">
              <w:rPr>
                <w:position w:val="6"/>
                <w:sz w:val="20"/>
                <w:szCs w:val="20"/>
                <w:vertAlign w:val="superscript"/>
                <w:lang w:val="en-US"/>
              </w:rPr>
              <w:t xml:space="preserve"> </w:t>
            </w:r>
            <w:r w:rsidRPr="008E43B6">
              <w:rPr>
                <w:position w:val="6"/>
                <w:sz w:val="20"/>
                <w:szCs w:val="20"/>
                <w:vertAlign w:val="superscript"/>
                <w:lang w:val="en-US"/>
              </w:rPr>
              <w:footnoteReference w:id="10"/>
            </w:r>
            <w:r w:rsidRPr="008E43B6">
              <w:rPr>
                <w:i/>
                <w:sz w:val="20"/>
                <w:szCs w:val="20"/>
                <w:lang w:val="en-US"/>
              </w:rPr>
              <w:t xml:space="preserve"> </w:t>
            </w:r>
            <w:r w:rsidRPr="008E43B6">
              <w:rPr>
                <w:position w:val="6"/>
                <w:sz w:val="20"/>
                <w:szCs w:val="20"/>
                <w:lang w:val="uk-UA"/>
              </w:rPr>
              <w:t xml:space="preserve"> </w:t>
            </w:r>
          </w:p>
        </w:tc>
        <w:tc>
          <w:tcPr>
            <w:tcW w:w="845" w:type="dxa"/>
            <w:shd w:val="clear" w:color="auto" w:fill="auto"/>
          </w:tcPr>
          <w:p w14:paraId="38A811FA" w14:textId="77777777" w:rsidR="00B81ADB" w:rsidRPr="00B81ADB" w:rsidRDefault="00B81ADB" w:rsidP="00C72AF1">
            <w:pPr>
              <w:ind w:left="57" w:right="57"/>
              <w:jc w:val="center"/>
              <w:rPr>
                <w:sz w:val="20"/>
                <w:szCs w:val="20"/>
                <w:lang w:val="uk-UA"/>
              </w:rPr>
            </w:pPr>
            <w:r w:rsidRPr="00B81ADB">
              <w:rPr>
                <w:sz w:val="20"/>
                <w:szCs w:val="20"/>
                <w:lang w:val="uk-UA"/>
              </w:rPr>
              <w:t xml:space="preserve">   </w:t>
            </w:r>
          </w:p>
        </w:tc>
        <w:tc>
          <w:tcPr>
            <w:tcW w:w="4163" w:type="dxa"/>
            <w:tcBorders>
              <w:top w:val="single" w:sz="4" w:space="0" w:color="auto"/>
              <w:left w:val="nil"/>
              <w:bottom w:val="nil"/>
              <w:right w:val="nil"/>
            </w:tcBorders>
            <w:shd w:val="clear" w:color="auto" w:fill="auto"/>
          </w:tcPr>
          <w:p w14:paraId="22C66F20" w14:textId="77777777" w:rsidR="00B81ADB" w:rsidRPr="00B81ADB" w:rsidRDefault="00B81ADB" w:rsidP="00C72AF1">
            <w:pPr>
              <w:ind w:left="57" w:right="57"/>
              <w:jc w:val="center"/>
              <w:rPr>
                <w:sz w:val="20"/>
                <w:szCs w:val="20"/>
                <w:lang w:val="uk-UA"/>
              </w:rPr>
            </w:pPr>
            <w:r w:rsidRPr="00B81ADB">
              <w:rPr>
                <w:position w:val="6"/>
                <w:sz w:val="20"/>
                <w:szCs w:val="20"/>
                <w:lang w:val="uk-UA"/>
              </w:rPr>
              <w:t xml:space="preserve">(Ім'я, прізвище) </w:t>
            </w:r>
          </w:p>
        </w:tc>
        <w:tc>
          <w:tcPr>
            <w:tcW w:w="658" w:type="dxa"/>
            <w:shd w:val="clear" w:color="auto" w:fill="auto"/>
          </w:tcPr>
          <w:p w14:paraId="31A1E728" w14:textId="77777777" w:rsidR="00B81ADB" w:rsidRPr="00AE631E" w:rsidRDefault="00B81ADB" w:rsidP="00C72AF1">
            <w:pPr>
              <w:ind w:left="57" w:right="57"/>
              <w:jc w:val="center"/>
              <w:rPr>
                <w:lang w:val="uk-UA"/>
              </w:rPr>
            </w:pPr>
          </w:p>
        </w:tc>
      </w:tr>
    </w:tbl>
    <w:p w14:paraId="03045A76" w14:textId="77777777" w:rsidR="00A56D55" w:rsidRDefault="00A56D55" w:rsidP="00B81ADB">
      <w:pPr>
        <w:tabs>
          <w:tab w:val="left" w:pos="5954"/>
        </w:tabs>
        <w:ind w:right="57"/>
        <w:jc w:val="center"/>
        <w:rPr>
          <w:lang w:val="en-US"/>
        </w:rPr>
        <w:sectPr w:rsidR="00A56D55" w:rsidSect="00AE7102">
          <w:pgSz w:w="11906" w:h="16838" w:code="9"/>
          <w:pgMar w:top="1258" w:right="686" w:bottom="1242" w:left="1800" w:header="720" w:footer="720" w:gutter="0"/>
          <w:cols w:space="720"/>
          <w:docGrid w:linePitch="360"/>
        </w:sectPr>
      </w:pPr>
    </w:p>
    <w:p w14:paraId="5A928BC6" w14:textId="18BB8F1B" w:rsidR="00A56D55" w:rsidRDefault="00A56D55" w:rsidP="00A56D55">
      <w:pPr>
        <w:tabs>
          <w:tab w:val="left" w:pos="5954"/>
        </w:tabs>
        <w:ind w:right="57"/>
        <w:jc w:val="right"/>
        <w:rPr>
          <w:lang w:val="en-US"/>
        </w:rPr>
      </w:pPr>
      <w:r>
        <w:rPr>
          <w:lang w:val="en-US"/>
        </w:rPr>
        <w:t xml:space="preserve">6 </w:t>
      </w:r>
      <w:proofErr w:type="spellStart"/>
      <w:r>
        <w:rPr>
          <w:lang w:val="en-US"/>
        </w:rPr>
        <w:t>priedas</w:t>
      </w:r>
      <w:proofErr w:type="spellEnd"/>
      <w:r w:rsidR="003D13DE">
        <w:rPr>
          <w:lang w:val="en-US"/>
        </w:rPr>
        <w:t>/</w:t>
      </w:r>
      <w:proofErr w:type="spellStart"/>
      <w:r w:rsidR="003D13DE" w:rsidRPr="003D13DE">
        <w:rPr>
          <w:lang w:val="en-US"/>
        </w:rPr>
        <w:t>Додаток</w:t>
      </w:r>
      <w:proofErr w:type="spellEnd"/>
      <w:r w:rsidR="003D13DE" w:rsidRPr="003D13DE">
        <w:rPr>
          <w:lang w:val="en-US"/>
        </w:rPr>
        <w:t xml:space="preserve"> 6</w:t>
      </w:r>
    </w:p>
    <w:p w14:paraId="7292DEF5" w14:textId="77777777" w:rsidR="003D13DE" w:rsidRDefault="003D13DE" w:rsidP="00A56D55">
      <w:pPr>
        <w:tabs>
          <w:tab w:val="left" w:pos="5954"/>
        </w:tabs>
        <w:ind w:right="57"/>
        <w:jc w:val="right"/>
        <w:rPr>
          <w:lang w:val="en-US"/>
        </w:rPr>
      </w:pPr>
    </w:p>
    <w:p w14:paraId="313566C8" w14:textId="77777777" w:rsidR="00A56D55" w:rsidRDefault="00A56D55" w:rsidP="00A56D55">
      <w:pPr>
        <w:tabs>
          <w:tab w:val="left" w:pos="5954"/>
        </w:tabs>
        <w:ind w:right="57"/>
        <w:jc w:val="right"/>
        <w:rPr>
          <w:lang w:val="en-US"/>
        </w:rPr>
      </w:pPr>
    </w:p>
    <w:p w14:paraId="402B0277" w14:textId="53C8220A" w:rsidR="00FC6D9E" w:rsidRPr="00FC6D9E" w:rsidRDefault="00F53994" w:rsidP="00FC6D9E">
      <w:pPr>
        <w:pStyle w:val="HTMLPreformatted"/>
        <w:shd w:val="clear" w:color="auto" w:fill="F8F9FA"/>
        <w:spacing w:line="540" w:lineRule="atLeast"/>
        <w:rPr>
          <w:rFonts w:ascii="inherit" w:hAnsi="inherit"/>
          <w:color w:val="1F1F1F"/>
          <w:sz w:val="42"/>
          <w:szCs w:val="42"/>
          <w:lang w:val="uk-UA" w:eastAsia="uk-UA"/>
        </w:rPr>
      </w:pPr>
      <w:r w:rsidRPr="003D13DE">
        <w:rPr>
          <w:rFonts w:ascii="Times New Roman Bold" w:hAnsi="Times New Roman Bold"/>
          <w:b/>
          <w:caps/>
          <w:lang w:val="uk-UA"/>
        </w:rPr>
        <w:t>Rangovo atliktų darbų sąrašas</w:t>
      </w:r>
      <w:r w:rsidR="003D13DE">
        <w:rPr>
          <w:rFonts w:asciiTheme="minorHAnsi" w:hAnsiTheme="minorHAnsi"/>
          <w:b/>
          <w:caps/>
          <w:lang w:val="lt-LT"/>
        </w:rPr>
        <w:t>/</w:t>
      </w:r>
      <w:r w:rsidR="003D13DE" w:rsidRPr="003D13DE">
        <w:rPr>
          <w:rFonts w:ascii="Times New Roman Bold" w:hAnsi="Times New Roman Bold"/>
          <w:b/>
          <w:caps/>
          <w:lang w:val="uk-UA"/>
        </w:rPr>
        <w:t xml:space="preserve"> </w:t>
      </w:r>
      <w:r w:rsidR="00FC6D9E" w:rsidRPr="003B3AEB">
        <w:rPr>
          <w:rFonts w:ascii="Times New Roman Bold" w:hAnsi="Times New Roman Bold" w:hint="eastAsia"/>
          <w:b/>
          <w:caps/>
          <w:lang w:val="uk-UA"/>
        </w:rPr>
        <w:t>ПЕРЕЛІК</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РОБІТ</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ЩО</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ВИКОНУЄТЬСЯ</w:t>
      </w:r>
      <w:r w:rsidR="00FC6D9E" w:rsidRPr="003B3AEB">
        <w:rPr>
          <w:rFonts w:ascii="Times New Roman Bold" w:hAnsi="Times New Roman Bold"/>
          <w:b/>
          <w:caps/>
          <w:lang w:val="uk-UA"/>
        </w:rPr>
        <w:t xml:space="preserve"> </w:t>
      </w:r>
      <w:r w:rsidR="00FC6D9E" w:rsidRPr="003B3AEB">
        <w:rPr>
          <w:rFonts w:ascii="Times New Roman Bold" w:hAnsi="Times New Roman Bold" w:hint="eastAsia"/>
          <w:b/>
          <w:caps/>
          <w:lang w:val="uk-UA"/>
        </w:rPr>
        <w:t>ПІДРЯДНИКОМ</w:t>
      </w:r>
    </w:p>
    <w:p w14:paraId="59B4D07D" w14:textId="62C08BF0" w:rsidR="003D13DE" w:rsidRDefault="003D13DE" w:rsidP="003D13DE">
      <w:pPr>
        <w:tabs>
          <w:tab w:val="left" w:pos="5954"/>
        </w:tabs>
        <w:ind w:right="57"/>
        <w:jc w:val="center"/>
        <w:rPr>
          <w:rFonts w:asciiTheme="minorHAnsi" w:hAnsiTheme="minorHAnsi"/>
          <w:b/>
          <w:caps/>
          <w:lang w:val="lt-LT"/>
        </w:rPr>
      </w:pPr>
    </w:p>
    <w:p w14:paraId="41161946" w14:textId="213CBB77" w:rsidR="003D13DE" w:rsidRPr="003B3AEB" w:rsidRDefault="00C21979" w:rsidP="001A02E5">
      <w:pPr>
        <w:tabs>
          <w:tab w:val="left" w:pos="2977"/>
        </w:tabs>
        <w:spacing w:after="120" w:line="20" w:lineRule="atLeast"/>
        <w:jc w:val="both"/>
        <w:rPr>
          <w:rFonts w:eastAsia="Calibri" w:cstheme="minorHAnsi"/>
          <w:color w:val="000000" w:themeColor="text1"/>
          <w:lang w:val="lt-LT"/>
        </w:rPr>
      </w:pPr>
      <w:r w:rsidRPr="000831F2">
        <w:rPr>
          <w:rFonts w:eastAsia="Calibri" w:cstheme="minorHAnsi"/>
          <w:color w:val="000000" w:themeColor="text1"/>
          <w:lang w:val="lt-LT"/>
        </w:rPr>
        <w:t xml:space="preserve">Pateikiame informaciją Pirkimo sąlygų </w:t>
      </w:r>
      <w:r w:rsidR="004824B8" w:rsidRPr="000831F2">
        <w:rPr>
          <w:rFonts w:eastAsia="Calibri" w:cstheme="minorHAnsi"/>
          <w:color w:val="000000" w:themeColor="text1"/>
          <w:lang w:val="lt-LT"/>
        </w:rPr>
        <w:t>8.1.</w:t>
      </w:r>
      <w:r w:rsidR="00E9729F" w:rsidRPr="000831F2">
        <w:rPr>
          <w:rFonts w:eastAsia="Calibri" w:cstheme="minorHAnsi"/>
          <w:color w:val="000000" w:themeColor="text1"/>
          <w:lang w:val="lt-LT"/>
        </w:rPr>
        <w:t>2.</w:t>
      </w:r>
      <w:r w:rsidR="004824B8" w:rsidRPr="000831F2">
        <w:rPr>
          <w:rFonts w:eastAsia="Calibri" w:cstheme="minorHAnsi"/>
          <w:color w:val="000000" w:themeColor="text1"/>
          <w:lang w:val="lt-LT"/>
        </w:rPr>
        <w:t xml:space="preserve"> p.</w:t>
      </w:r>
      <w:r w:rsidRPr="000831F2">
        <w:rPr>
          <w:rFonts w:eastAsia="Calibri" w:cstheme="minorHAnsi"/>
          <w:color w:val="000000" w:themeColor="text1"/>
          <w:lang w:val="lt-LT"/>
        </w:rPr>
        <w:t xml:space="preserve"> reikalavimams pagrįsti:</w:t>
      </w:r>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Ми</w:t>
      </w:r>
      <w:proofErr w:type="spellEnd"/>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надаємо</w:t>
      </w:r>
      <w:proofErr w:type="spellEnd"/>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інформацію</w:t>
      </w:r>
      <w:proofErr w:type="spellEnd"/>
      <w:r w:rsidR="003D13DE" w:rsidRPr="000831F2">
        <w:rPr>
          <w:rFonts w:eastAsia="Calibri" w:cstheme="minorHAnsi"/>
          <w:color w:val="000000" w:themeColor="text1"/>
          <w:lang w:val="lt-LT"/>
        </w:rPr>
        <w:t xml:space="preserve"> в 8.1.2 </w:t>
      </w:r>
      <w:proofErr w:type="spellStart"/>
      <w:r w:rsidR="003D13DE" w:rsidRPr="000831F2">
        <w:rPr>
          <w:rFonts w:eastAsia="Calibri" w:cstheme="minorHAnsi"/>
          <w:color w:val="000000" w:themeColor="text1"/>
          <w:lang w:val="lt-LT"/>
        </w:rPr>
        <w:t>Умов</w:t>
      </w:r>
      <w:proofErr w:type="spellEnd"/>
      <w:r w:rsidR="003D13DE" w:rsidRPr="000831F2">
        <w:rPr>
          <w:rFonts w:eastAsia="Calibri" w:cstheme="minorHAnsi"/>
          <w:color w:val="000000" w:themeColor="text1"/>
          <w:lang w:val="lt-LT"/>
        </w:rPr>
        <w:t xml:space="preserve"> </w:t>
      </w:r>
      <w:proofErr w:type="spellStart"/>
      <w:r w:rsidR="003D13DE" w:rsidRPr="000831F2">
        <w:rPr>
          <w:rFonts w:eastAsia="Calibri" w:cstheme="minorHAnsi"/>
          <w:color w:val="000000" w:themeColor="text1"/>
          <w:lang w:val="lt-LT"/>
        </w:rPr>
        <w:t>закупівлі</w:t>
      </w:r>
      <w:proofErr w:type="spellEnd"/>
      <w:r w:rsidR="00FC6D9E" w:rsidRPr="003B3AEB">
        <w:rPr>
          <w:rFonts w:eastAsia="Calibri" w:cstheme="minorHAnsi"/>
          <w:color w:val="000000" w:themeColor="text1"/>
          <w:lang w:val="lt-LT"/>
        </w:rPr>
        <w:t xml:space="preserve"> </w:t>
      </w:r>
      <w:proofErr w:type="spellStart"/>
      <w:r w:rsidR="003D13DE" w:rsidRPr="003B3AEB">
        <w:rPr>
          <w:rFonts w:eastAsia="Calibri" w:cstheme="minorHAnsi"/>
          <w:color w:val="000000" w:themeColor="text1"/>
          <w:lang w:val="lt-LT"/>
        </w:rPr>
        <w:t>на</w:t>
      </w:r>
      <w:proofErr w:type="spellEnd"/>
      <w:r w:rsidR="003D13DE" w:rsidRPr="003B3AEB">
        <w:rPr>
          <w:rFonts w:eastAsia="Calibri" w:cstheme="minorHAnsi"/>
          <w:color w:val="000000" w:themeColor="text1"/>
          <w:lang w:val="lt-LT"/>
        </w:rPr>
        <w:t xml:space="preserve"> </w:t>
      </w:r>
      <w:proofErr w:type="spellStart"/>
      <w:r w:rsidR="003D13DE" w:rsidRPr="003B3AEB">
        <w:rPr>
          <w:rFonts w:eastAsia="Calibri" w:cstheme="minorHAnsi"/>
          <w:color w:val="000000" w:themeColor="text1"/>
          <w:lang w:val="lt-LT"/>
        </w:rPr>
        <w:t>обґрунтування</w:t>
      </w:r>
      <w:proofErr w:type="spellEnd"/>
      <w:r w:rsidR="003D13DE" w:rsidRPr="003B3AEB">
        <w:rPr>
          <w:rFonts w:eastAsia="Calibri" w:cstheme="minorHAnsi"/>
          <w:color w:val="000000" w:themeColor="text1"/>
          <w:lang w:val="lt-LT"/>
        </w:rPr>
        <w:t xml:space="preserve"> </w:t>
      </w:r>
      <w:proofErr w:type="spellStart"/>
      <w:r w:rsidR="003D13DE" w:rsidRPr="003B3AEB">
        <w:rPr>
          <w:rFonts w:eastAsia="Calibri" w:cstheme="minorHAnsi"/>
          <w:color w:val="000000" w:themeColor="text1"/>
          <w:lang w:val="lt-LT"/>
        </w:rPr>
        <w:t>позовних</w:t>
      </w:r>
      <w:proofErr w:type="spellEnd"/>
      <w:r w:rsidR="003D13DE" w:rsidRPr="003B3AEB">
        <w:rPr>
          <w:rFonts w:eastAsia="Calibri" w:cstheme="minorHAnsi"/>
          <w:color w:val="000000" w:themeColor="text1"/>
          <w:lang w:val="lt-LT"/>
        </w:rPr>
        <w:t xml:space="preserve"> </w:t>
      </w:r>
      <w:proofErr w:type="spellStart"/>
      <w:r w:rsidR="003D13DE" w:rsidRPr="003B3AEB">
        <w:rPr>
          <w:rFonts w:eastAsia="Calibri" w:cstheme="minorHAnsi"/>
          <w:color w:val="000000" w:themeColor="text1"/>
          <w:lang w:val="lt-LT"/>
        </w:rPr>
        <w:t>вимог</w:t>
      </w:r>
      <w:proofErr w:type="spellEnd"/>
      <w:r w:rsidR="003D13DE" w:rsidRPr="003B3AEB">
        <w:rPr>
          <w:rFonts w:eastAsia="Calibri" w:cstheme="minorHAnsi"/>
          <w:color w:val="000000" w:themeColor="text1"/>
          <w:lang w:val="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E9729F" w:rsidRPr="00C06D18" w14:paraId="68FAAD4F" w14:textId="77777777" w:rsidTr="003D13DE">
        <w:trPr>
          <w:trHeight w:val="769"/>
        </w:trPr>
        <w:tc>
          <w:tcPr>
            <w:tcW w:w="4815" w:type="dxa"/>
            <w:shd w:val="clear" w:color="auto" w:fill="DBE5F1" w:themeFill="accent1" w:themeFillTint="33"/>
          </w:tcPr>
          <w:p w14:paraId="579551F9" w14:textId="77777777" w:rsidR="00E9729F" w:rsidRDefault="00E9729F" w:rsidP="00C72AF1">
            <w:pPr>
              <w:jc w:val="center"/>
              <w:rPr>
                <w:rFonts w:cstheme="minorHAnsi"/>
                <w:b/>
                <w:color w:val="000000" w:themeColor="text1"/>
              </w:rPr>
            </w:pPr>
            <w:proofErr w:type="spellStart"/>
            <w:r>
              <w:rPr>
                <w:rFonts w:cstheme="minorHAnsi"/>
                <w:b/>
                <w:color w:val="000000" w:themeColor="text1"/>
              </w:rPr>
              <w:t>Sutarties</w:t>
            </w:r>
            <w:proofErr w:type="spellEnd"/>
            <w:r>
              <w:rPr>
                <w:rFonts w:cstheme="minorHAnsi"/>
                <w:b/>
                <w:color w:val="000000" w:themeColor="text1"/>
              </w:rPr>
              <w:t xml:space="preserve"> </w:t>
            </w:r>
            <w:proofErr w:type="spellStart"/>
            <w:r w:rsidRPr="00C06D18">
              <w:rPr>
                <w:rFonts w:cstheme="minorHAnsi"/>
                <w:b/>
                <w:color w:val="000000" w:themeColor="text1"/>
              </w:rPr>
              <w:t>pavadinimas</w:t>
            </w:r>
            <w:proofErr w:type="spellEnd"/>
            <w:r w:rsidR="003D13DE">
              <w:rPr>
                <w:rFonts w:cstheme="minorHAnsi"/>
                <w:b/>
                <w:color w:val="000000" w:themeColor="text1"/>
              </w:rPr>
              <w:t>/</w:t>
            </w:r>
          </w:p>
          <w:p w14:paraId="7CBD6169" w14:textId="0F09D8B4" w:rsidR="00E9729F" w:rsidRPr="00C06D18" w:rsidRDefault="003D13DE" w:rsidP="00C72AF1">
            <w:pPr>
              <w:jc w:val="center"/>
              <w:rPr>
                <w:rFonts w:cstheme="minorHAnsi"/>
                <w:b/>
                <w:color w:val="000000" w:themeColor="text1"/>
              </w:rPr>
            </w:pPr>
            <w:proofErr w:type="spellStart"/>
            <w:r w:rsidRPr="003D13DE">
              <w:rPr>
                <w:rFonts w:cstheme="minorHAnsi"/>
                <w:b/>
                <w:color w:val="000000" w:themeColor="text1"/>
              </w:rPr>
              <w:t>Назва</w:t>
            </w:r>
            <w:proofErr w:type="spellEnd"/>
            <w:r w:rsidRPr="003D13DE">
              <w:rPr>
                <w:rFonts w:cstheme="minorHAnsi"/>
                <w:b/>
                <w:color w:val="000000" w:themeColor="text1"/>
              </w:rPr>
              <w:t xml:space="preserve"> </w:t>
            </w:r>
            <w:proofErr w:type="spellStart"/>
            <w:r w:rsidRPr="003D13DE">
              <w:rPr>
                <w:rFonts w:cstheme="minorHAnsi"/>
                <w:b/>
                <w:color w:val="000000" w:themeColor="text1"/>
              </w:rPr>
              <w:t>договору</w:t>
            </w:r>
            <w:proofErr w:type="spellEnd"/>
          </w:p>
        </w:tc>
        <w:tc>
          <w:tcPr>
            <w:tcW w:w="1843" w:type="dxa"/>
            <w:shd w:val="clear" w:color="auto" w:fill="DBE5F1" w:themeFill="accent1" w:themeFillTint="33"/>
          </w:tcPr>
          <w:p w14:paraId="084EE69E" w14:textId="77777777" w:rsidR="00E9729F" w:rsidRPr="00C06D18" w:rsidRDefault="00E9729F" w:rsidP="00C72AF1">
            <w:pPr>
              <w:jc w:val="center"/>
              <w:rPr>
                <w:rFonts w:cstheme="minorHAnsi"/>
                <w:b/>
                <w:color w:val="000000" w:themeColor="text1"/>
              </w:rPr>
            </w:pPr>
          </w:p>
        </w:tc>
        <w:tc>
          <w:tcPr>
            <w:tcW w:w="2693" w:type="dxa"/>
            <w:shd w:val="clear" w:color="auto" w:fill="DBE5F1" w:themeFill="accent1" w:themeFillTint="33"/>
          </w:tcPr>
          <w:p w14:paraId="55F1FD69" w14:textId="77777777" w:rsidR="00E9729F" w:rsidRPr="00C06D18" w:rsidRDefault="00E9729F" w:rsidP="00C72AF1">
            <w:pPr>
              <w:jc w:val="center"/>
              <w:rPr>
                <w:rFonts w:cstheme="minorHAnsi"/>
                <w:b/>
                <w:color w:val="000000" w:themeColor="text1"/>
              </w:rPr>
            </w:pPr>
          </w:p>
          <w:p w14:paraId="3F937FF5" w14:textId="77777777" w:rsidR="00E9729F" w:rsidRPr="00C06D18" w:rsidRDefault="00E9729F" w:rsidP="00C72AF1">
            <w:pPr>
              <w:jc w:val="center"/>
              <w:rPr>
                <w:rFonts w:cstheme="minorHAnsi"/>
                <w:b/>
                <w:color w:val="000000" w:themeColor="text1"/>
              </w:rPr>
            </w:pPr>
          </w:p>
          <w:p w14:paraId="18A0B98A" w14:textId="77777777" w:rsidR="00E9729F" w:rsidRPr="00C06D18" w:rsidRDefault="00E9729F" w:rsidP="00C72AF1">
            <w:pPr>
              <w:jc w:val="center"/>
              <w:rPr>
                <w:rFonts w:cstheme="minorHAnsi"/>
                <w:b/>
                <w:color w:val="000000" w:themeColor="text1"/>
              </w:rPr>
            </w:pPr>
          </w:p>
        </w:tc>
      </w:tr>
      <w:tr w:rsidR="00E9729F" w:rsidRPr="00C06D18" w14:paraId="4160F0DD" w14:textId="77777777" w:rsidTr="003D13DE">
        <w:trPr>
          <w:trHeight w:val="769"/>
        </w:trPr>
        <w:tc>
          <w:tcPr>
            <w:tcW w:w="4815" w:type="dxa"/>
          </w:tcPr>
          <w:p w14:paraId="73D7A928" w14:textId="29778100" w:rsidR="00E9729F" w:rsidRPr="00C06D18" w:rsidRDefault="00E9729F" w:rsidP="00C72AF1">
            <w:pPr>
              <w:rPr>
                <w:rFonts w:cstheme="minorHAnsi"/>
                <w:b/>
                <w:color w:val="000000" w:themeColor="text1"/>
              </w:rPr>
            </w:pPr>
            <w:proofErr w:type="spellStart"/>
            <w:r w:rsidRPr="00C06D18">
              <w:rPr>
                <w:rFonts w:cstheme="minorHAnsi"/>
                <w:b/>
                <w:color w:val="000000" w:themeColor="text1"/>
              </w:rPr>
              <w:t>Bendra</w:t>
            </w:r>
            <w:proofErr w:type="spellEnd"/>
            <w:r w:rsidRPr="00C06D18">
              <w:rPr>
                <w:rFonts w:cstheme="minorHAnsi"/>
                <w:b/>
                <w:color w:val="000000" w:themeColor="text1"/>
              </w:rPr>
              <w:t xml:space="preserve"> </w:t>
            </w:r>
            <w:proofErr w:type="spellStart"/>
            <w:r w:rsidRPr="00C06D18">
              <w:rPr>
                <w:rFonts w:cstheme="minorHAnsi"/>
                <w:b/>
                <w:color w:val="000000" w:themeColor="text1"/>
              </w:rPr>
              <w:t>sutarties</w:t>
            </w:r>
            <w:proofErr w:type="spellEnd"/>
            <w:r w:rsidRPr="00C06D18">
              <w:rPr>
                <w:rFonts w:cstheme="minorHAnsi"/>
                <w:b/>
                <w:color w:val="000000" w:themeColor="text1"/>
              </w:rPr>
              <w:t xml:space="preserve"> </w:t>
            </w:r>
            <w:proofErr w:type="spellStart"/>
            <w:r w:rsidRPr="00C06D18">
              <w:rPr>
                <w:rFonts w:cstheme="minorHAnsi"/>
                <w:b/>
                <w:color w:val="000000" w:themeColor="text1"/>
              </w:rPr>
              <w:t>vertė</w:t>
            </w:r>
            <w:proofErr w:type="spellEnd"/>
            <w:r w:rsidRPr="00C06D18">
              <w:rPr>
                <w:rFonts w:cstheme="minorHAnsi"/>
                <w:b/>
                <w:color w:val="000000" w:themeColor="text1"/>
              </w:rPr>
              <w:t xml:space="preserve">, </w:t>
            </w:r>
            <w:proofErr w:type="spellStart"/>
            <w:r w:rsidRPr="00C06D18">
              <w:rPr>
                <w:rFonts w:cstheme="minorHAnsi"/>
                <w:b/>
                <w:color w:val="000000" w:themeColor="text1"/>
              </w:rPr>
              <w:t>Eur</w:t>
            </w:r>
            <w:proofErr w:type="spellEnd"/>
            <w:r w:rsidRPr="00C06D18">
              <w:rPr>
                <w:rFonts w:cstheme="minorHAnsi"/>
                <w:b/>
                <w:color w:val="000000" w:themeColor="text1"/>
              </w:rPr>
              <w:t xml:space="preserve"> </w:t>
            </w:r>
            <w:r>
              <w:rPr>
                <w:rFonts w:cstheme="minorHAnsi"/>
                <w:b/>
                <w:color w:val="000000" w:themeColor="text1"/>
              </w:rPr>
              <w:t>be</w:t>
            </w:r>
            <w:r w:rsidRPr="00C06D18">
              <w:rPr>
                <w:rFonts w:cstheme="minorHAnsi"/>
                <w:b/>
                <w:color w:val="000000" w:themeColor="text1"/>
              </w:rPr>
              <w:t xml:space="preserve"> PVM</w:t>
            </w:r>
            <w:r w:rsidR="003D13DE">
              <w:rPr>
                <w:rFonts w:cstheme="minorHAnsi"/>
                <w:b/>
                <w:color w:val="000000" w:themeColor="text1"/>
              </w:rPr>
              <w:t>/</w:t>
            </w:r>
            <w:r w:rsidR="003D13DE">
              <w:t xml:space="preserve"> </w:t>
            </w:r>
            <w:r w:rsidR="003D13DE" w:rsidRPr="003B3AEB">
              <w:rPr>
                <w:rFonts w:cstheme="minorHAnsi"/>
                <w:b/>
                <w:color w:val="000000" w:themeColor="text1"/>
                <w:lang w:val="uk-UA"/>
              </w:rPr>
              <w:t>Загальна вартість контракту, євро без ПДВ</w:t>
            </w:r>
          </w:p>
        </w:tc>
        <w:tc>
          <w:tcPr>
            <w:tcW w:w="1843" w:type="dxa"/>
          </w:tcPr>
          <w:p w14:paraId="33814E3B" w14:textId="77777777" w:rsidR="00E9729F" w:rsidRPr="00C06D18" w:rsidRDefault="00E9729F" w:rsidP="00C72AF1">
            <w:pPr>
              <w:rPr>
                <w:rFonts w:cstheme="minorHAnsi"/>
                <w:b/>
                <w:color w:val="000000" w:themeColor="text1"/>
              </w:rPr>
            </w:pPr>
          </w:p>
        </w:tc>
        <w:tc>
          <w:tcPr>
            <w:tcW w:w="2693" w:type="dxa"/>
            <w:shd w:val="clear" w:color="auto" w:fill="auto"/>
          </w:tcPr>
          <w:p w14:paraId="02A2FA17" w14:textId="77777777" w:rsidR="00E9729F" w:rsidRPr="00C06D18" w:rsidRDefault="00E9729F" w:rsidP="00C72AF1">
            <w:pPr>
              <w:rPr>
                <w:rFonts w:cstheme="minorHAnsi"/>
                <w:b/>
                <w:color w:val="000000" w:themeColor="text1"/>
              </w:rPr>
            </w:pPr>
          </w:p>
        </w:tc>
      </w:tr>
      <w:tr w:rsidR="00E9729F" w:rsidRPr="00C06D18" w14:paraId="4945B139" w14:textId="77777777" w:rsidTr="003D13DE">
        <w:trPr>
          <w:trHeight w:val="2241"/>
        </w:trPr>
        <w:tc>
          <w:tcPr>
            <w:tcW w:w="4815" w:type="dxa"/>
          </w:tcPr>
          <w:p w14:paraId="420B0D0C" w14:textId="7C122A5F" w:rsidR="003D13DE" w:rsidRPr="003B3AEB" w:rsidRDefault="00E9729F" w:rsidP="003D13DE">
            <w:pPr>
              <w:jc w:val="both"/>
              <w:rPr>
                <w:rFonts w:cstheme="minorHAnsi"/>
                <w:b/>
                <w:color w:val="000000" w:themeColor="text1"/>
                <w:lang w:val="uk-UA"/>
              </w:rPr>
            </w:pPr>
            <w:proofErr w:type="spellStart"/>
            <w:r>
              <w:rPr>
                <w:rFonts w:cstheme="minorHAnsi"/>
                <w:b/>
                <w:color w:val="000000" w:themeColor="text1"/>
              </w:rPr>
              <w:t>Atliktų</w:t>
            </w:r>
            <w:proofErr w:type="spellEnd"/>
            <w:r>
              <w:rPr>
                <w:rFonts w:cstheme="minorHAnsi"/>
                <w:b/>
                <w:color w:val="000000" w:themeColor="text1"/>
              </w:rPr>
              <w:t xml:space="preserve"> </w:t>
            </w:r>
            <w:proofErr w:type="spellStart"/>
            <w:r>
              <w:rPr>
                <w:rFonts w:cstheme="minorHAnsi"/>
                <w:b/>
                <w:color w:val="000000" w:themeColor="text1"/>
              </w:rPr>
              <w:t>darbų</w:t>
            </w:r>
            <w:proofErr w:type="spellEnd"/>
            <w:r w:rsidRPr="002C061D">
              <w:rPr>
                <w:rFonts w:cstheme="minorHAnsi"/>
                <w:b/>
                <w:color w:val="000000" w:themeColor="text1"/>
              </w:rPr>
              <w:t xml:space="preserve"> </w:t>
            </w:r>
            <w:proofErr w:type="spellStart"/>
            <w:r w:rsidRPr="002C061D">
              <w:rPr>
                <w:rFonts w:cstheme="minorHAnsi"/>
                <w:b/>
                <w:color w:val="000000" w:themeColor="text1"/>
              </w:rPr>
              <w:t>vertė</w:t>
            </w:r>
            <w:proofErr w:type="spellEnd"/>
            <w:r>
              <w:rPr>
                <w:rFonts w:cstheme="minorHAnsi"/>
                <w:b/>
                <w:color w:val="000000" w:themeColor="text1"/>
              </w:rPr>
              <w:t xml:space="preserve">, </w:t>
            </w:r>
            <w:proofErr w:type="spellStart"/>
            <w:r>
              <w:rPr>
                <w:rFonts w:cstheme="minorHAnsi"/>
                <w:b/>
                <w:color w:val="000000" w:themeColor="text1"/>
              </w:rPr>
              <w:t>Eur</w:t>
            </w:r>
            <w:proofErr w:type="spellEnd"/>
            <w:r>
              <w:rPr>
                <w:rFonts w:cstheme="minorHAnsi"/>
                <w:b/>
                <w:color w:val="000000" w:themeColor="text1"/>
              </w:rPr>
              <w:t xml:space="preserve"> be PVM</w:t>
            </w:r>
            <w:r w:rsidR="003D13DE">
              <w:rPr>
                <w:rFonts w:cstheme="minorHAnsi"/>
                <w:b/>
                <w:color w:val="000000" w:themeColor="text1"/>
              </w:rPr>
              <w:t xml:space="preserve">/ </w:t>
            </w:r>
            <w:r w:rsidR="003D13DE" w:rsidRPr="003B3AEB">
              <w:rPr>
                <w:rFonts w:cstheme="minorHAnsi"/>
                <w:b/>
                <w:color w:val="000000" w:themeColor="text1"/>
                <w:lang w:val="uk-UA"/>
              </w:rPr>
              <w:t>Вартість виконаних робіт, євро без ПДВ</w:t>
            </w:r>
          </w:p>
          <w:p w14:paraId="3F052415" w14:textId="3D0056E2" w:rsidR="00E9729F" w:rsidRDefault="00E9729F" w:rsidP="003D13DE">
            <w:pPr>
              <w:jc w:val="both"/>
              <w:rPr>
                <w:rFonts w:cstheme="minorHAnsi"/>
                <w:b/>
                <w:color w:val="000000" w:themeColor="text1"/>
              </w:rPr>
            </w:pPr>
          </w:p>
          <w:p w14:paraId="711130E6" w14:textId="0BCEDF0D" w:rsidR="00E9729F" w:rsidRDefault="00E9729F" w:rsidP="003D13DE">
            <w:pPr>
              <w:jc w:val="both"/>
              <w:rPr>
                <w:rFonts w:cstheme="minorHAnsi"/>
                <w:color w:val="000000" w:themeColor="text1"/>
              </w:rPr>
            </w:pPr>
            <w:r w:rsidRPr="002C061D">
              <w:rPr>
                <w:rFonts w:cstheme="minorHAnsi"/>
                <w:color w:val="000000" w:themeColor="text1"/>
              </w:rPr>
              <w:t>(</w:t>
            </w:r>
            <w:proofErr w:type="spellStart"/>
            <w:r w:rsidRPr="002C061D">
              <w:rPr>
                <w:rFonts w:cstheme="minorHAnsi"/>
                <w:color w:val="000000" w:themeColor="text1"/>
              </w:rPr>
              <w:t>Jeigu</w:t>
            </w:r>
            <w:proofErr w:type="spellEnd"/>
            <w:r w:rsidRPr="002C061D">
              <w:rPr>
                <w:rFonts w:cstheme="minorHAnsi"/>
                <w:color w:val="000000" w:themeColor="text1"/>
              </w:rPr>
              <w:t xml:space="preserve"> </w:t>
            </w:r>
            <w:proofErr w:type="spellStart"/>
            <w:r>
              <w:rPr>
                <w:rFonts w:cstheme="minorHAnsi"/>
                <w:color w:val="000000" w:themeColor="text1"/>
              </w:rPr>
              <w:t>rangovas</w:t>
            </w:r>
            <w:proofErr w:type="spellEnd"/>
            <w:r>
              <w:rPr>
                <w:rFonts w:cstheme="minorHAnsi"/>
                <w:color w:val="000000" w:themeColor="text1"/>
              </w:rPr>
              <w:t xml:space="preserve"> </w:t>
            </w:r>
            <w:r w:rsidRPr="002C061D">
              <w:rPr>
                <w:rFonts w:cstheme="minorHAnsi"/>
                <w:color w:val="000000" w:themeColor="text1"/>
              </w:rPr>
              <w:t>(</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Pr>
                <w:rFonts w:cstheme="minorHAnsi"/>
                <w:color w:val="000000" w:themeColor="text1"/>
              </w:rPr>
              <w:t xml:space="preserve"> </w:t>
            </w:r>
            <w:proofErr w:type="spellStart"/>
            <w:r>
              <w:rPr>
                <w:rFonts w:cstheme="minorHAnsi"/>
                <w:color w:val="000000" w:themeColor="text1"/>
              </w:rPr>
              <w:t>rangovas</w:t>
            </w:r>
            <w:proofErr w:type="spellEnd"/>
            <w:r w:rsidRPr="002C061D">
              <w:rPr>
                <w:rFonts w:cstheme="minorHAnsi"/>
                <w:color w:val="000000" w:themeColor="text1"/>
              </w:rPr>
              <w:t xml:space="preserve"> </w:t>
            </w:r>
            <w:proofErr w:type="spellStart"/>
            <w:r w:rsidRPr="002C061D">
              <w:rPr>
                <w:rFonts w:cstheme="minorHAnsi"/>
                <w:color w:val="000000" w:themeColor="text1"/>
              </w:rPr>
              <w:t>remiasi</w:t>
            </w:r>
            <w:proofErr w:type="spellEnd"/>
            <w:r w:rsidRPr="002C061D">
              <w:rPr>
                <w:rFonts w:cstheme="minorHAnsi"/>
                <w:color w:val="000000" w:themeColor="text1"/>
              </w:rPr>
              <w:t xml:space="preserve">) </w:t>
            </w:r>
            <w:proofErr w:type="spellStart"/>
            <w:r w:rsidRPr="002C061D">
              <w:rPr>
                <w:rFonts w:cstheme="minorHAnsi"/>
                <w:color w:val="000000" w:themeColor="text1"/>
              </w:rPr>
              <w:t>vykdė</w:t>
            </w:r>
            <w:proofErr w:type="spellEnd"/>
            <w:r w:rsidRPr="002C061D">
              <w:rPr>
                <w:rFonts w:cstheme="minorHAnsi"/>
                <w:color w:val="000000" w:themeColor="text1"/>
              </w:rPr>
              <w:t xml:space="preserve"> </w:t>
            </w:r>
            <w:proofErr w:type="spellStart"/>
            <w:r w:rsidRPr="002C061D">
              <w:rPr>
                <w:rFonts w:cstheme="minorHAnsi"/>
                <w:color w:val="000000" w:themeColor="text1"/>
              </w:rPr>
              <w:t>sutartį</w:t>
            </w:r>
            <w:proofErr w:type="spellEnd"/>
            <w:r w:rsidRPr="002C061D">
              <w:rPr>
                <w:rFonts w:cstheme="minorHAnsi"/>
                <w:color w:val="000000" w:themeColor="text1"/>
              </w:rPr>
              <w:t xml:space="preserve"> </w:t>
            </w:r>
            <w:proofErr w:type="spellStart"/>
            <w:r w:rsidRPr="002C061D">
              <w:rPr>
                <w:rFonts w:cstheme="minorHAnsi"/>
                <w:color w:val="000000" w:themeColor="text1"/>
              </w:rPr>
              <w:t>kartu</w:t>
            </w:r>
            <w:proofErr w:type="spellEnd"/>
            <w:r w:rsidRPr="002C061D">
              <w:rPr>
                <w:rFonts w:cstheme="minorHAnsi"/>
                <w:color w:val="000000" w:themeColor="text1"/>
              </w:rPr>
              <w:t xml:space="preserve"> </w:t>
            </w:r>
            <w:proofErr w:type="spellStart"/>
            <w:r w:rsidRPr="002C061D">
              <w:rPr>
                <w:rFonts w:cstheme="minorHAnsi"/>
                <w:color w:val="000000" w:themeColor="text1"/>
              </w:rPr>
              <w:t>su</w:t>
            </w:r>
            <w:proofErr w:type="spellEnd"/>
            <w:r w:rsidRPr="002C061D">
              <w:rPr>
                <w:rFonts w:cstheme="minorHAnsi"/>
                <w:color w:val="000000" w:themeColor="text1"/>
              </w:rPr>
              <w:t xml:space="preserve"> </w:t>
            </w:r>
            <w:proofErr w:type="spellStart"/>
            <w:r w:rsidRPr="002C061D">
              <w:rPr>
                <w:rFonts w:cstheme="minorHAnsi"/>
                <w:color w:val="000000" w:themeColor="text1"/>
              </w:rPr>
              <w:t>kitu</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subjektu</w:t>
            </w:r>
            <w:proofErr w:type="spellEnd"/>
            <w:r w:rsidRPr="002C061D">
              <w:rPr>
                <w:rFonts w:cstheme="minorHAnsi"/>
                <w:color w:val="000000" w:themeColor="text1"/>
              </w:rPr>
              <w:t xml:space="preserve">, </w:t>
            </w:r>
            <w:proofErr w:type="spellStart"/>
            <w:r w:rsidRPr="002C061D">
              <w:rPr>
                <w:rFonts w:cstheme="minorHAnsi"/>
                <w:color w:val="000000" w:themeColor="text1"/>
              </w:rPr>
              <w:t>nurodoma</w:t>
            </w:r>
            <w:proofErr w:type="spellEnd"/>
            <w:r w:rsidRPr="002C061D">
              <w:rPr>
                <w:rFonts w:cstheme="minorHAnsi"/>
                <w:color w:val="000000" w:themeColor="text1"/>
              </w:rPr>
              <w:t xml:space="preserve"> tik </w:t>
            </w:r>
            <w:proofErr w:type="spellStart"/>
            <w:r>
              <w:rPr>
                <w:rFonts w:cstheme="minorHAnsi"/>
                <w:color w:val="000000" w:themeColor="text1"/>
              </w:rPr>
              <w:t>rangovo</w:t>
            </w:r>
            <w:proofErr w:type="spellEnd"/>
            <w:r w:rsidRPr="002C061D">
              <w:rPr>
                <w:rFonts w:cstheme="minorHAnsi"/>
                <w:color w:val="000000" w:themeColor="text1"/>
              </w:rPr>
              <w:t xml:space="preserve"> (</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sidRPr="002C061D">
              <w:rPr>
                <w:rFonts w:cstheme="minorHAnsi"/>
                <w:color w:val="000000" w:themeColor="text1"/>
              </w:rPr>
              <w:t xml:space="preserve"> </w:t>
            </w:r>
            <w:proofErr w:type="spellStart"/>
            <w:r>
              <w:rPr>
                <w:rFonts w:cstheme="minorHAnsi"/>
                <w:color w:val="000000" w:themeColor="text1"/>
              </w:rPr>
              <w:t>rangovas</w:t>
            </w:r>
            <w:proofErr w:type="spellEnd"/>
            <w:r>
              <w:rPr>
                <w:rFonts w:cstheme="minorHAnsi"/>
                <w:color w:val="000000" w:themeColor="text1"/>
              </w:rPr>
              <w:t xml:space="preserve"> </w:t>
            </w:r>
            <w:proofErr w:type="spellStart"/>
            <w:r>
              <w:rPr>
                <w:rFonts w:cstheme="minorHAnsi"/>
                <w:color w:val="000000" w:themeColor="text1"/>
              </w:rPr>
              <w:t>remiasi</w:t>
            </w:r>
            <w:proofErr w:type="spellEnd"/>
            <w:r>
              <w:rPr>
                <w:rFonts w:cstheme="minorHAnsi"/>
                <w:color w:val="000000" w:themeColor="text1"/>
              </w:rPr>
              <w:t xml:space="preserve">) </w:t>
            </w:r>
            <w:proofErr w:type="spellStart"/>
            <w:r>
              <w:rPr>
                <w:rFonts w:cstheme="minorHAnsi"/>
                <w:color w:val="000000" w:themeColor="text1"/>
              </w:rPr>
              <w:t>atliktų</w:t>
            </w:r>
            <w:proofErr w:type="spellEnd"/>
            <w:r>
              <w:rPr>
                <w:rFonts w:cstheme="minorHAnsi"/>
                <w:color w:val="000000" w:themeColor="text1"/>
              </w:rPr>
              <w:t xml:space="preserve"> </w:t>
            </w:r>
            <w:proofErr w:type="spellStart"/>
            <w:r>
              <w:rPr>
                <w:rFonts w:cstheme="minorHAnsi"/>
                <w:color w:val="000000" w:themeColor="text1"/>
              </w:rPr>
              <w:t>darbų</w:t>
            </w:r>
            <w:proofErr w:type="spellEnd"/>
            <w:r>
              <w:rPr>
                <w:rFonts w:cstheme="minorHAnsi"/>
                <w:color w:val="000000" w:themeColor="text1"/>
              </w:rPr>
              <w:t xml:space="preserve"> </w:t>
            </w:r>
            <w:proofErr w:type="spellStart"/>
            <w:r>
              <w:rPr>
                <w:rFonts w:cstheme="minorHAnsi"/>
                <w:color w:val="000000" w:themeColor="text1"/>
              </w:rPr>
              <w:t>dalis</w:t>
            </w:r>
            <w:proofErr w:type="spellEnd"/>
            <w:r>
              <w:rPr>
                <w:rFonts w:cstheme="minorHAnsi"/>
                <w:color w:val="000000" w:themeColor="text1"/>
              </w:rPr>
              <w:t xml:space="preserve"> </w:t>
            </w:r>
            <w:proofErr w:type="spellStart"/>
            <w:r>
              <w:rPr>
                <w:rFonts w:cstheme="minorHAnsi"/>
                <w:color w:val="000000" w:themeColor="text1"/>
              </w:rPr>
              <w:t>dėl</w:t>
            </w:r>
            <w:proofErr w:type="spellEnd"/>
            <w:r>
              <w:rPr>
                <w:rFonts w:cstheme="minorHAnsi"/>
                <w:color w:val="000000" w:themeColor="text1"/>
              </w:rPr>
              <w:t xml:space="preserve"> </w:t>
            </w:r>
            <w:proofErr w:type="spellStart"/>
            <w:r>
              <w:rPr>
                <w:rFonts w:cstheme="minorHAnsi"/>
                <w:color w:val="000000" w:themeColor="text1"/>
              </w:rPr>
              <w:t>pirkimo</w:t>
            </w:r>
            <w:proofErr w:type="spellEnd"/>
            <w:r>
              <w:rPr>
                <w:rFonts w:cstheme="minorHAnsi"/>
                <w:color w:val="000000" w:themeColor="text1"/>
              </w:rPr>
              <w:t xml:space="preserve"> </w:t>
            </w:r>
            <w:proofErr w:type="spellStart"/>
            <w:r>
              <w:rPr>
                <w:rFonts w:cstheme="minorHAnsi"/>
                <w:color w:val="000000" w:themeColor="text1"/>
              </w:rPr>
              <w:t>sąlygų</w:t>
            </w:r>
            <w:proofErr w:type="spellEnd"/>
            <w:r>
              <w:rPr>
                <w:rFonts w:cstheme="minorHAnsi"/>
                <w:color w:val="000000" w:themeColor="text1"/>
              </w:rPr>
              <w:t xml:space="preserve"> 8.1.</w:t>
            </w:r>
            <w:r w:rsidR="00195F1B">
              <w:rPr>
                <w:rFonts w:cstheme="minorHAnsi"/>
                <w:color w:val="000000" w:themeColor="text1"/>
              </w:rPr>
              <w:t>1</w:t>
            </w:r>
            <w:r>
              <w:rPr>
                <w:rFonts w:cstheme="minorHAnsi"/>
                <w:color w:val="000000" w:themeColor="text1"/>
              </w:rPr>
              <w:t xml:space="preserve">. p. </w:t>
            </w:r>
            <w:proofErr w:type="spellStart"/>
            <w:r>
              <w:rPr>
                <w:rFonts w:cstheme="minorHAnsi"/>
                <w:color w:val="000000" w:themeColor="text1"/>
              </w:rPr>
              <w:t>nurodytų</w:t>
            </w:r>
            <w:proofErr w:type="spellEnd"/>
            <w:r>
              <w:rPr>
                <w:rFonts w:cstheme="minorHAnsi"/>
                <w:color w:val="000000" w:themeColor="text1"/>
              </w:rPr>
              <w:t xml:space="preserve"> </w:t>
            </w:r>
            <w:proofErr w:type="spellStart"/>
            <w:r>
              <w:rPr>
                <w:rFonts w:cstheme="minorHAnsi"/>
                <w:color w:val="000000" w:themeColor="text1"/>
              </w:rPr>
              <w:t>reikalavimų</w:t>
            </w:r>
            <w:proofErr w:type="spellEnd"/>
            <w:r>
              <w:rPr>
                <w:rFonts w:cstheme="minorHAnsi"/>
                <w:color w:val="000000" w:themeColor="text1"/>
              </w:rPr>
              <w:t>)</w:t>
            </w:r>
            <w:r w:rsidR="003D13DE">
              <w:rPr>
                <w:rFonts w:cstheme="minorHAnsi"/>
                <w:color w:val="000000" w:themeColor="text1"/>
              </w:rPr>
              <w:t>/</w:t>
            </w:r>
          </w:p>
          <w:p w14:paraId="7F42C002" w14:textId="028A0F11" w:rsidR="003D13DE" w:rsidRPr="003B3AEB" w:rsidRDefault="003D13DE" w:rsidP="003D13DE">
            <w:pPr>
              <w:jc w:val="both"/>
              <w:rPr>
                <w:rFonts w:cstheme="minorHAnsi"/>
                <w:color w:val="000000" w:themeColor="text1"/>
                <w:lang w:val="uk-UA"/>
              </w:rPr>
            </w:pPr>
            <w:r w:rsidRPr="003B3AEB">
              <w:rPr>
                <w:rFonts w:cstheme="minorHAnsi"/>
                <w:color w:val="000000" w:themeColor="text1"/>
                <w:lang w:val="uk-UA"/>
              </w:rPr>
              <w:t xml:space="preserve">(Якщо підрядник (або суб'єкт господарювання, на можливості якого розраховує підрядник) виконував договір спільно з іншим суб'єктом господарювання, зазначається лише та частина роботи, яку виконав підрядник (суб'єкт господарювання, на можливості якого розраховує підрядник) </w:t>
            </w:r>
            <w:r w:rsidR="0030785C">
              <w:rPr>
                <w:rFonts w:cstheme="minorHAnsi"/>
                <w:color w:val="000000" w:themeColor="text1"/>
                <w:lang w:val="uk-UA"/>
              </w:rPr>
              <w:t xml:space="preserve">відповідно до </w:t>
            </w:r>
            <w:r w:rsidRPr="003B3AEB">
              <w:rPr>
                <w:rFonts w:cstheme="minorHAnsi"/>
                <w:color w:val="000000" w:themeColor="text1"/>
                <w:lang w:val="uk-UA"/>
              </w:rPr>
              <w:t>вимог, зазначеним у п.</w:t>
            </w:r>
            <w:r w:rsidR="00195F1B">
              <w:rPr>
                <w:rFonts w:cstheme="minorHAnsi"/>
                <w:color w:val="000000" w:themeColor="text1"/>
                <w:lang w:val="lt-LT"/>
              </w:rPr>
              <w:t xml:space="preserve"> </w:t>
            </w:r>
            <w:r w:rsidRPr="003B3AEB">
              <w:rPr>
                <w:rFonts w:cstheme="minorHAnsi"/>
                <w:color w:val="000000" w:themeColor="text1"/>
                <w:lang w:val="uk-UA"/>
              </w:rPr>
              <w:t>8.1.</w:t>
            </w:r>
            <w:r w:rsidR="00195F1B">
              <w:rPr>
                <w:rFonts w:cstheme="minorHAnsi"/>
                <w:color w:val="000000" w:themeColor="text1"/>
                <w:lang w:val="lt-LT"/>
              </w:rPr>
              <w:t>1</w:t>
            </w:r>
            <w:r w:rsidRPr="003B3AEB">
              <w:rPr>
                <w:rFonts w:cstheme="minorHAnsi"/>
                <w:color w:val="000000" w:themeColor="text1"/>
                <w:lang w:val="uk-UA"/>
              </w:rPr>
              <w:t xml:space="preserve"> умов закупівлі)</w:t>
            </w:r>
          </w:p>
          <w:p w14:paraId="43460349" w14:textId="6DBF60B7" w:rsidR="00E9729F" w:rsidRPr="002C061D" w:rsidRDefault="00E9729F" w:rsidP="003D13DE">
            <w:pPr>
              <w:jc w:val="both"/>
              <w:rPr>
                <w:rFonts w:cstheme="minorHAnsi"/>
                <w:color w:val="000000" w:themeColor="text1"/>
              </w:rPr>
            </w:pPr>
          </w:p>
        </w:tc>
        <w:tc>
          <w:tcPr>
            <w:tcW w:w="1843" w:type="dxa"/>
          </w:tcPr>
          <w:p w14:paraId="6FF8D033" w14:textId="77777777" w:rsidR="00E9729F" w:rsidRPr="00C06D18" w:rsidRDefault="00E9729F" w:rsidP="00C72AF1">
            <w:pPr>
              <w:rPr>
                <w:rFonts w:cstheme="minorHAnsi"/>
                <w:b/>
                <w:color w:val="000000" w:themeColor="text1"/>
              </w:rPr>
            </w:pPr>
          </w:p>
        </w:tc>
        <w:tc>
          <w:tcPr>
            <w:tcW w:w="2693" w:type="dxa"/>
            <w:shd w:val="clear" w:color="auto" w:fill="auto"/>
          </w:tcPr>
          <w:p w14:paraId="375815B6" w14:textId="77777777" w:rsidR="00E9729F" w:rsidRPr="00C06D18" w:rsidRDefault="00E9729F" w:rsidP="00C72AF1">
            <w:pPr>
              <w:rPr>
                <w:rFonts w:cstheme="minorHAnsi"/>
                <w:b/>
                <w:color w:val="000000" w:themeColor="text1"/>
              </w:rPr>
            </w:pPr>
          </w:p>
        </w:tc>
      </w:tr>
      <w:tr w:rsidR="00E9729F" w:rsidRPr="00C06D18" w14:paraId="04AD4FBD" w14:textId="77777777" w:rsidTr="003D13DE">
        <w:trPr>
          <w:trHeight w:val="1308"/>
        </w:trPr>
        <w:tc>
          <w:tcPr>
            <w:tcW w:w="4815" w:type="dxa"/>
          </w:tcPr>
          <w:p w14:paraId="11ACA3D6" w14:textId="48A0D161" w:rsidR="00E9729F" w:rsidRPr="00C06D18" w:rsidRDefault="00E9729F" w:rsidP="00A42AE9">
            <w:pPr>
              <w:tabs>
                <w:tab w:val="left" w:pos="2977"/>
              </w:tabs>
              <w:jc w:val="both"/>
              <w:rPr>
                <w:rFonts w:eastAsia="Calibri" w:cstheme="minorHAnsi"/>
                <w:color w:val="000000" w:themeColor="text1"/>
              </w:rPr>
            </w:pPr>
            <w:proofErr w:type="spellStart"/>
            <w:r w:rsidRPr="00C06D18">
              <w:rPr>
                <w:rFonts w:eastAsia="Calibri" w:cstheme="minorHAnsi"/>
                <w:color w:val="000000" w:themeColor="text1"/>
              </w:rPr>
              <w:t>Sutarties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pasirašymo</w:t>
            </w:r>
            <w:proofErr w:type="spellEnd"/>
            <w:r w:rsidRPr="00C06D18">
              <w:rPr>
                <w:rFonts w:eastAsia="Calibri" w:cstheme="minorHAnsi"/>
                <w:color w:val="000000" w:themeColor="text1"/>
              </w:rPr>
              <w:t xml:space="preserve"> data </w:t>
            </w:r>
            <w:proofErr w:type="spellStart"/>
            <w:r w:rsidRPr="00C06D18">
              <w:rPr>
                <w:rFonts w:eastAsia="Calibri" w:cstheme="minorHAnsi"/>
                <w:color w:val="000000" w:themeColor="text1"/>
              </w:rPr>
              <w:t>ir</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terminas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iki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kada</w:t>
            </w:r>
            <w:proofErr w:type="spellEnd"/>
            <w:r w:rsidRPr="00C06D18">
              <w:rPr>
                <w:rFonts w:eastAsia="Calibri" w:cstheme="minorHAnsi"/>
                <w:color w:val="000000" w:themeColor="text1"/>
              </w:rPr>
              <w:t xml:space="preserve"> </w:t>
            </w:r>
            <w:proofErr w:type="spellStart"/>
            <w:r>
              <w:rPr>
                <w:rFonts w:eastAsia="Calibri" w:cstheme="minorHAnsi"/>
                <w:color w:val="000000" w:themeColor="text1"/>
              </w:rPr>
              <w:t>rangovas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turėjo</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įvykdyti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sutartinius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įsipareigojimus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sutarties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įvykdymo</w:t>
            </w:r>
            <w:proofErr w:type="spellEnd"/>
            <w:r w:rsidRPr="00C06D18">
              <w:rPr>
                <w:rFonts w:eastAsia="Calibri" w:cstheme="minorHAnsi"/>
                <w:color w:val="000000" w:themeColor="text1"/>
              </w:rPr>
              <w:t xml:space="preserve"> </w:t>
            </w:r>
            <w:proofErr w:type="gramStart"/>
            <w:r w:rsidRPr="00C06D18">
              <w:rPr>
                <w:rFonts w:eastAsia="Calibri" w:cstheme="minorHAnsi"/>
                <w:color w:val="000000" w:themeColor="text1"/>
              </w:rPr>
              <w:t>data.</w:t>
            </w:r>
            <w:r w:rsidR="003D13DE">
              <w:rPr>
                <w:rFonts w:eastAsia="Calibri" w:cstheme="minorHAnsi"/>
                <w:color w:val="000000" w:themeColor="text1"/>
              </w:rPr>
              <w:t>/</w:t>
            </w:r>
            <w:proofErr w:type="gramEnd"/>
            <w:r w:rsidR="003D13DE" w:rsidRPr="00C06D18">
              <w:rPr>
                <w:rFonts w:eastAsia="Calibri" w:cstheme="minorHAnsi"/>
                <w:color w:val="000000" w:themeColor="text1"/>
              </w:rPr>
              <w:t xml:space="preserve"> </w:t>
            </w:r>
            <w:r w:rsidR="003D13DE" w:rsidRPr="003B3AEB">
              <w:rPr>
                <w:rFonts w:eastAsia="Calibri" w:cstheme="minorHAnsi"/>
                <w:color w:val="000000" w:themeColor="text1"/>
                <w:lang w:val="uk-UA"/>
              </w:rPr>
              <w:t>дата підписання договору та термін, до якого підрядник повинен був виконати договірні зобов'язання; дата виконання договору.</w:t>
            </w:r>
          </w:p>
        </w:tc>
        <w:tc>
          <w:tcPr>
            <w:tcW w:w="1843" w:type="dxa"/>
          </w:tcPr>
          <w:p w14:paraId="27161133" w14:textId="77777777" w:rsidR="00E9729F" w:rsidRPr="00C06D18" w:rsidRDefault="00E9729F" w:rsidP="003D13DE">
            <w:pPr>
              <w:tabs>
                <w:tab w:val="left" w:pos="2977"/>
              </w:tabs>
              <w:rPr>
                <w:rFonts w:eastAsia="Calibri" w:cstheme="minorHAnsi"/>
                <w:color w:val="000000" w:themeColor="text1"/>
              </w:rPr>
            </w:pPr>
          </w:p>
        </w:tc>
        <w:tc>
          <w:tcPr>
            <w:tcW w:w="2693" w:type="dxa"/>
            <w:shd w:val="clear" w:color="auto" w:fill="auto"/>
          </w:tcPr>
          <w:p w14:paraId="149E9DCF" w14:textId="77777777" w:rsidR="00E9729F" w:rsidRPr="00C06D18" w:rsidRDefault="00E9729F" w:rsidP="003D13DE">
            <w:pPr>
              <w:tabs>
                <w:tab w:val="left" w:pos="2977"/>
              </w:tabs>
              <w:rPr>
                <w:rFonts w:eastAsia="Calibri" w:cstheme="minorHAnsi"/>
                <w:color w:val="000000" w:themeColor="text1"/>
              </w:rPr>
            </w:pPr>
          </w:p>
          <w:p w14:paraId="2418BE3B" w14:textId="77777777" w:rsidR="00E9729F" w:rsidRPr="00C06D18" w:rsidRDefault="00E9729F" w:rsidP="003D13DE">
            <w:pPr>
              <w:tabs>
                <w:tab w:val="left" w:pos="2977"/>
              </w:tabs>
              <w:rPr>
                <w:rFonts w:eastAsia="Calibri" w:cstheme="minorHAnsi"/>
                <w:color w:val="000000" w:themeColor="text1"/>
              </w:rPr>
            </w:pPr>
          </w:p>
          <w:p w14:paraId="6446A177" w14:textId="77777777" w:rsidR="00E9729F" w:rsidRPr="00C06D18" w:rsidRDefault="00E9729F" w:rsidP="003D13DE">
            <w:pPr>
              <w:tabs>
                <w:tab w:val="left" w:pos="2977"/>
              </w:tabs>
              <w:rPr>
                <w:rFonts w:eastAsia="Calibri" w:cstheme="minorHAnsi"/>
                <w:color w:val="000000" w:themeColor="text1"/>
              </w:rPr>
            </w:pPr>
          </w:p>
        </w:tc>
      </w:tr>
      <w:tr w:rsidR="00E9729F" w:rsidRPr="00C06D18" w14:paraId="2CC0FB09" w14:textId="77777777" w:rsidTr="003D13DE">
        <w:tc>
          <w:tcPr>
            <w:tcW w:w="4815" w:type="dxa"/>
          </w:tcPr>
          <w:p w14:paraId="07D8C2A8" w14:textId="2B44E0BC" w:rsidR="00E9729F" w:rsidRPr="00C06D18" w:rsidRDefault="00E9729F" w:rsidP="00A42AE9">
            <w:pPr>
              <w:tabs>
                <w:tab w:val="left" w:pos="2977"/>
              </w:tabs>
              <w:jc w:val="both"/>
              <w:rPr>
                <w:rFonts w:eastAsia="Calibri" w:cstheme="minorHAnsi"/>
                <w:color w:val="000000" w:themeColor="text1"/>
              </w:rPr>
            </w:pPr>
            <w:proofErr w:type="spellStart"/>
            <w:r w:rsidRPr="00C06D18">
              <w:rPr>
                <w:rFonts w:eastAsia="Calibri" w:cstheme="minorHAnsi"/>
                <w:color w:val="000000" w:themeColor="text1"/>
              </w:rPr>
              <w:t>Trumpas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sutarties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aprašymas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patvirtinantis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atitiktį</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nustatytam</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reikalavimui</w:t>
            </w:r>
            <w:proofErr w:type="spellEnd"/>
            <w:r w:rsidR="003D13DE">
              <w:rPr>
                <w:rFonts w:eastAsia="Calibri" w:cstheme="minorHAnsi"/>
                <w:color w:val="000000" w:themeColor="text1"/>
              </w:rPr>
              <w:t>/</w:t>
            </w:r>
            <w:r w:rsidR="003D13DE" w:rsidRPr="003B3AEB">
              <w:rPr>
                <w:rFonts w:eastAsia="Calibri" w:cstheme="minorHAnsi"/>
                <w:color w:val="000000" w:themeColor="text1"/>
                <w:lang w:val="uk-UA"/>
              </w:rPr>
              <w:t>Короткий опис договору, що підтверджує відповідність встановленій вимозі</w:t>
            </w:r>
          </w:p>
        </w:tc>
        <w:tc>
          <w:tcPr>
            <w:tcW w:w="1843" w:type="dxa"/>
          </w:tcPr>
          <w:p w14:paraId="21B054F7" w14:textId="77777777" w:rsidR="00E9729F" w:rsidRPr="00C06D18" w:rsidRDefault="00E9729F" w:rsidP="003D13DE">
            <w:pPr>
              <w:tabs>
                <w:tab w:val="left" w:pos="2977"/>
              </w:tabs>
              <w:rPr>
                <w:rFonts w:eastAsia="Calibri" w:cstheme="minorHAnsi"/>
                <w:color w:val="000000" w:themeColor="text1"/>
              </w:rPr>
            </w:pPr>
          </w:p>
        </w:tc>
        <w:tc>
          <w:tcPr>
            <w:tcW w:w="2693" w:type="dxa"/>
            <w:shd w:val="clear" w:color="auto" w:fill="auto"/>
          </w:tcPr>
          <w:p w14:paraId="04B84879" w14:textId="77777777" w:rsidR="00E9729F" w:rsidRPr="00C06D18" w:rsidRDefault="00E9729F" w:rsidP="003D13DE">
            <w:pPr>
              <w:tabs>
                <w:tab w:val="left" w:pos="2977"/>
              </w:tabs>
              <w:rPr>
                <w:rFonts w:eastAsia="Calibri" w:cstheme="minorHAnsi"/>
                <w:color w:val="000000" w:themeColor="text1"/>
              </w:rPr>
            </w:pPr>
          </w:p>
        </w:tc>
      </w:tr>
      <w:tr w:rsidR="00E9729F" w:rsidRPr="00C06D18" w14:paraId="49200A97" w14:textId="77777777" w:rsidTr="003D13DE">
        <w:tc>
          <w:tcPr>
            <w:tcW w:w="4815" w:type="dxa"/>
          </w:tcPr>
          <w:p w14:paraId="026B6123" w14:textId="6A194CFC" w:rsidR="00E9729F" w:rsidRPr="00C06D18" w:rsidRDefault="00E9729F" w:rsidP="00A42AE9">
            <w:pPr>
              <w:tabs>
                <w:tab w:val="left" w:pos="2977"/>
              </w:tabs>
              <w:jc w:val="both"/>
              <w:rPr>
                <w:rFonts w:eastAsia="Calibri" w:cstheme="minorHAnsi"/>
                <w:color w:val="000000" w:themeColor="text1"/>
              </w:rPr>
            </w:pPr>
            <w:r>
              <w:rPr>
                <w:rFonts w:eastAsia="Calibri" w:cstheme="minorHAnsi"/>
                <w:color w:val="000000" w:themeColor="text1"/>
              </w:rPr>
              <w:t>Rangovo</w:t>
            </w:r>
            <w:r w:rsidRPr="00C06D18">
              <w:rPr>
                <w:rFonts w:eastAsia="Calibri" w:cstheme="minorHAnsi"/>
                <w:color w:val="000000" w:themeColor="text1"/>
              </w:rPr>
              <w:t xml:space="preserve">, </w:t>
            </w:r>
            <w:proofErr w:type="spellStart"/>
            <w:r w:rsidRPr="00C06D18">
              <w:rPr>
                <w:rFonts w:eastAsia="Calibri" w:cstheme="minorHAnsi"/>
                <w:color w:val="000000" w:themeColor="text1"/>
              </w:rPr>
              <w:t>kuris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vykdė</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sutartį</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pavadinimas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jei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sutartį</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vykdė</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ūkio</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subjektų</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grupė</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nurodomi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visi</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ūkio</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subjektų</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grupės</w:t>
            </w:r>
            <w:proofErr w:type="spellEnd"/>
            <w:r w:rsidRPr="00C06D18">
              <w:rPr>
                <w:rFonts w:eastAsia="Calibri" w:cstheme="minorHAnsi"/>
                <w:color w:val="000000" w:themeColor="text1"/>
              </w:rPr>
              <w:t xml:space="preserve"> </w:t>
            </w:r>
            <w:proofErr w:type="spellStart"/>
            <w:r w:rsidRPr="00C06D18">
              <w:rPr>
                <w:rFonts w:eastAsia="Calibri" w:cstheme="minorHAnsi"/>
                <w:color w:val="000000" w:themeColor="text1"/>
              </w:rPr>
              <w:t>nariai</w:t>
            </w:r>
            <w:proofErr w:type="spellEnd"/>
            <w:proofErr w:type="gramStart"/>
            <w:r w:rsidRPr="00C06D18">
              <w:rPr>
                <w:rFonts w:eastAsia="Calibri" w:cstheme="minorHAnsi"/>
                <w:color w:val="000000" w:themeColor="text1"/>
              </w:rPr>
              <w:t>).</w:t>
            </w:r>
            <w:r w:rsidR="003D13DE">
              <w:rPr>
                <w:rFonts w:eastAsia="Calibri" w:cstheme="minorHAnsi"/>
                <w:color w:val="000000" w:themeColor="text1"/>
              </w:rPr>
              <w:t>/</w:t>
            </w:r>
            <w:proofErr w:type="gramEnd"/>
            <w:r w:rsidR="003D13DE">
              <w:t xml:space="preserve"> </w:t>
            </w:r>
            <w:r w:rsidR="003D13DE" w:rsidRPr="003B3AEB">
              <w:rPr>
                <w:rFonts w:eastAsia="Calibri" w:cstheme="minorHAnsi"/>
                <w:color w:val="000000" w:themeColor="text1"/>
                <w:lang w:val="uk-UA"/>
              </w:rPr>
              <w:t>Найменування виконавця, який виконував договір (якщо договір виконувався групою суб'єктів господарювання, зазначаються всі учасники групи суб'єктів господарювання).</w:t>
            </w:r>
          </w:p>
        </w:tc>
        <w:tc>
          <w:tcPr>
            <w:tcW w:w="1843" w:type="dxa"/>
          </w:tcPr>
          <w:p w14:paraId="6C7A3F86" w14:textId="77777777" w:rsidR="00E9729F" w:rsidRPr="00C06D18" w:rsidRDefault="00E9729F" w:rsidP="003D13DE">
            <w:pPr>
              <w:tabs>
                <w:tab w:val="left" w:pos="2977"/>
              </w:tabs>
              <w:rPr>
                <w:rFonts w:eastAsia="Calibri" w:cstheme="minorHAnsi"/>
                <w:b/>
                <w:bCs/>
                <w:color w:val="000000" w:themeColor="text1"/>
              </w:rPr>
            </w:pPr>
          </w:p>
        </w:tc>
        <w:tc>
          <w:tcPr>
            <w:tcW w:w="2693" w:type="dxa"/>
            <w:shd w:val="clear" w:color="auto" w:fill="auto"/>
          </w:tcPr>
          <w:p w14:paraId="28E3E049" w14:textId="77777777" w:rsidR="00E9729F" w:rsidRPr="00C06D18" w:rsidRDefault="00E9729F" w:rsidP="003D13DE">
            <w:pPr>
              <w:tabs>
                <w:tab w:val="left" w:pos="2977"/>
              </w:tabs>
              <w:rPr>
                <w:rFonts w:eastAsia="Calibri" w:cstheme="minorHAnsi"/>
                <w:color w:val="000000" w:themeColor="text1"/>
              </w:rPr>
            </w:pPr>
          </w:p>
        </w:tc>
      </w:tr>
      <w:tr w:rsidR="00E9729F" w:rsidRPr="00DB67A3" w14:paraId="6D1BF9F1" w14:textId="77777777" w:rsidTr="003D13DE">
        <w:tc>
          <w:tcPr>
            <w:tcW w:w="4815" w:type="dxa"/>
          </w:tcPr>
          <w:p w14:paraId="5C3DCEE3" w14:textId="77777777" w:rsidR="00E9729F" w:rsidRPr="00A42AE9" w:rsidRDefault="00E9729F" w:rsidP="00A42AE9">
            <w:pPr>
              <w:tabs>
                <w:tab w:val="left" w:pos="2977"/>
              </w:tabs>
              <w:jc w:val="both"/>
              <w:rPr>
                <w:rFonts w:eastAsia="Calibri" w:cstheme="minorHAnsi"/>
                <w:color w:val="000000" w:themeColor="text1"/>
                <w:lang w:val="pt-PT"/>
              </w:rPr>
            </w:pPr>
            <w:r w:rsidRPr="00A42AE9">
              <w:rPr>
                <w:rFonts w:eastAsia="Calibri" w:cstheme="minorHAnsi"/>
                <w:color w:val="000000" w:themeColor="text1"/>
                <w:lang w:val="pt-PT"/>
              </w:rPr>
              <w:t>Užsakovas (statytojas) pagal nurodytą sutartį, (įmonės pavadinimas, adresas, telefonas, kontaktinis asmuo).</w:t>
            </w:r>
            <w:r w:rsidR="003D13DE" w:rsidRPr="00A42AE9">
              <w:rPr>
                <w:rFonts w:eastAsia="Calibri" w:cstheme="minorHAnsi"/>
                <w:color w:val="000000" w:themeColor="text1"/>
                <w:lang w:val="pt-PT"/>
              </w:rPr>
              <w:t>/</w:t>
            </w:r>
          </w:p>
          <w:p w14:paraId="6D4313ED" w14:textId="747138C5" w:rsidR="00E9729F" w:rsidRPr="003B3AEB" w:rsidRDefault="003D13DE" w:rsidP="00A42AE9">
            <w:pPr>
              <w:tabs>
                <w:tab w:val="left" w:pos="2977"/>
              </w:tabs>
              <w:jc w:val="both"/>
              <w:rPr>
                <w:rFonts w:eastAsia="Calibri" w:cstheme="minorHAnsi"/>
                <w:color w:val="000000" w:themeColor="text1"/>
                <w:lang w:val="uk-UA"/>
              </w:rPr>
            </w:pPr>
            <w:r w:rsidRPr="003B3AEB">
              <w:rPr>
                <w:rFonts w:eastAsia="Calibri" w:cstheme="minorHAnsi"/>
                <w:color w:val="000000" w:themeColor="text1"/>
                <w:lang w:val="uk-UA"/>
              </w:rPr>
              <w:t>Замовник (забудовник) згідно зазначеного договору, (назва підприємства, адреса, телефон, контактна особа</w:t>
            </w:r>
            <w:r w:rsidR="00E9729F" w:rsidRPr="003B3AEB">
              <w:rPr>
                <w:rFonts w:eastAsia="Calibri" w:cstheme="minorHAnsi"/>
                <w:color w:val="000000" w:themeColor="text1"/>
                <w:lang w:val="uk-UA"/>
              </w:rPr>
              <w:t>).</w:t>
            </w:r>
          </w:p>
        </w:tc>
        <w:tc>
          <w:tcPr>
            <w:tcW w:w="1843" w:type="dxa"/>
          </w:tcPr>
          <w:p w14:paraId="41605978" w14:textId="77777777" w:rsidR="00E9729F" w:rsidRPr="000831F2" w:rsidRDefault="00E9729F" w:rsidP="003D13DE">
            <w:pPr>
              <w:tabs>
                <w:tab w:val="left" w:pos="2977"/>
              </w:tabs>
              <w:rPr>
                <w:rFonts w:eastAsia="Calibri" w:cstheme="minorHAnsi"/>
                <w:color w:val="000000" w:themeColor="text1"/>
                <w:lang w:val="ru-RU"/>
              </w:rPr>
            </w:pPr>
          </w:p>
        </w:tc>
        <w:tc>
          <w:tcPr>
            <w:tcW w:w="2693" w:type="dxa"/>
            <w:shd w:val="clear" w:color="auto" w:fill="auto"/>
          </w:tcPr>
          <w:p w14:paraId="28551980" w14:textId="77777777" w:rsidR="00E9729F" w:rsidRPr="000831F2" w:rsidRDefault="00E9729F" w:rsidP="003D13DE">
            <w:pPr>
              <w:tabs>
                <w:tab w:val="left" w:pos="2977"/>
              </w:tabs>
              <w:rPr>
                <w:rFonts w:eastAsia="Calibri" w:cstheme="minorHAnsi"/>
                <w:color w:val="000000" w:themeColor="text1"/>
                <w:lang w:val="ru-RU"/>
              </w:rPr>
            </w:pPr>
          </w:p>
          <w:p w14:paraId="63C01339" w14:textId="77777777" w:rsidR="00E9729F" w:rsidRPr="000831F2" w:rsidRDefault="00E9729F" w:rsidP="003D13DE">
            <w:pPr>
              <w:tabs>
                <w:tab w:val="left" w:pos="2977"/>
              </w:tabs>
              <w:rPr>
                <w:rFonts w:eastAsia="Calibri" w:cstheme="minorHAnsi"/>
                <w:color w:val="000000" w:themeColor="text1"/>
                <w:lang w:val="ru-RU"/>
              </w:rPr>
            </w:pPr>
          </w:p>
          <w:p w14:paraId="5AAE55BC" w14:textId="77777777" w:rsidR="00E9729F" w:rsidRPr="000831F2" w:rsidRDefault="00E9729F" w:rsidP="003D13DE">
            <w:pPr>
              <w:tabs>
                <w:tab w:val="left" w:pos="2977"/>
              </w:tabs>
              <w:rPr>
                <w:rFonts w:eastAsia="Calibri" w:cstheme="minorHAnsi"/>
                <w:color w:val="000000" w:themeColor="text1"/>
                <w:lang w:val="ru-RU"/>
              </w:rPr>
            </w:pPr>
          </w:p>
        </w:tc>
      </w:tr>
      <w:tr w:rsidR="00E9729F" w:rsidRPr="00DB67A3" w14:paraId="19F4AAC9" w14:textId="77777777" w:rsidTr="003D13DE">
        <w:tc>
          <w:tcPr>
            <w:tcW w:w="4815" w:type="dxa"/>
          </w:tcPr>
          <w:p w14:paraId="670E5784" w14:textId="77777777" w:rsidR="00E9729F" w:rsidRPr="000831F2" w:rsidRDefault="00E9729F" w:rsidP="00A42AE9">
            <w:pPr>
              <w:tabs>
                <w:tab w:val="left" w:pos="2977"/>
              </w:tabs>
              <w:jc w:val="both"/>
              <w:rPr>
                <w:rFonts w:eastAsia="Calibri" w:cstheme="minorHAnsi"/>
                <w:color w:val="000000" w:themeColor="text1"/>
                <w:lang w:val="ru-RU"/>
              </w:rPr>
            </w:pPr>
            <w:r w:rsidRPr="00A42AE9">
              <w:rPr>
                <w:rFonts w:eastAsia="Calibri" w:cstheme="minorHAnsi"/>
                <w:color w:val="000000" w:themeColor="text1"/>
                <w:lang w:val="pt-PT"/>
              </w:rPr>
              <w:t>Nurodyto</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u</w:t>
            </w:r>
            <w:proofErr w:type="spellStart"/>
            <w:r>
              <w:rPr>
                <w:rFonts w:eastAsia="Calibri" w:cstheme="minorHAnsi"/>
                <w:color w:val="000000" w:themeColor="text1"/>
                <w:lang w:val="lt-LT"/>
              </w:rPr>
              <w:t>žsakovo</w:t>
            </w:r>
            <w:proofErr w:type="spellEnd"/>
            <w:r>
              <w:rPr>
                <w:rFonts w:eastAsia="Calibri" w:cstheme="minorHAnsi"/>
                <w:color w:val="000000" w:themeColor="text1"/>
                <w:lang w:val="lt-LT"/>
              </w:rPr>
              <w:t xml:space="preserve"> (statytojo) </w:t>
            </w:r>
            <w:r w:rsidRPr="00A42AE9">
              <w:rPr>
                <w:rFonts w:eastAsia="Calibri" w:cstheme="minorHAnsi"/>
                <w:color w:val="000000" w:themeColor="text1"/>
                <w:lang w:val="pt-PT"/>
              </w:rPr>
              <w:t>gav</w:t>
            </w:r>
            <w:r w:rsidRPr="000831F2">
              <w:rPr>
                <w:rFonts w:eastAsia="Calibri" w:cstheme="minorHAnsi"/>
                <w:color w:val="000000" w:themeColor="text1"/>
                <w:lang w:val="ru-RU"/>
              </w:rPr>
              <w:t>ė</w:t>
            </w:r>
            <w:r w:rsidRPr="00A42AE9">
              <w:rPr>
                <w:rFonts w:eastAsia="Calibri" w:cstheme="minorHAnsi"/>
                <w:color w:val="000000" w:themeColor="text1"/>
                <w:lang w:val="pt-PT"/>
              </w:rPr>
              <w:t>jo</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pa</w:t>
            </w:r>
            <w:r w:rsidRPr="000831F2">
              <w:rPr>
                <w:rFonts w:eastAsia="Calibri" w:cstheme="minorHAnsi"/>
                <w:color w:val="000000" w:themeColor="text1"/>
                <w:lang w:val="ru-RU"/>
              </w:rPr>
              <w:t>ž</w:t>
            </w:r>
            <w:r w:rsidRPr="00A42AE9">
              <w:rPr>
                <w:rFonts w:eastAsia="Calibri" w:cstheme="minorHAnsi"/>
                <w:color w:val="000000" w:themeColor="text1"/>
                <w:lang w:val="pt-PT"/>
              </w:rPr>
              <w:t>yma</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apie</w:t>
            </w:r>
            <w:r w:rsidRPr="000831F2">
              <w:rPr>
                <w:rFonts w:eastAsia="Calibri" w:cstheme="minorHAnsi"/>
                <w:color w:val="000000" w:themeColor="text1"/>
                <w:lang w:val="ru-RU"/>
              </w:rPr>
              <w:t xml:space="preserve"> </w:t>
            </w:r>
            <w:r w:rsidRPr="00A42AE9">
              <w:rPr>
                <w:rFonts w:eastAsia="Calibri" w:cstheme="minorHAnsi"/>
                <w:b/>
                <w:color w:val="000000" w:themeColor="text1"/>
                <w:lang w:val="pt-PT"/>
              </w:rPr>
              <w:t>tinkam</w:t>
            </w:r>
            <w:r w:rsidRPr="000831F2">
              <w:rPr>
                <w:rFonts w:eastAsia="Calibri" w:cstheme="minorHAnsi"/>
                <w:b/>
                <w:color w:val="000000" w:themeColor="text1"/>
                <w:lang w:val="ru-RU"/>
              </w:rPr>
              <w:t>ą</w:t>
            </w:r>
            <w:r w:rsidRPr="000831F2">
              <w:rPr>
                <w:rFonts w:eastAsia="Calibri" w:cstheme="minorHAnsi"/>
                <w:color w:val="000000" w:themeColor="text1"/>
                <w:lang w:val="ru-RU"/>
              </w:rPr>
              <w:t xml:space="preserve"> </w:t>
            </w:r>
            <w:r w:rsidRPr="00A42AE9">
              <w:rPr>
                <w:rFonts w:eastAsia="Calibri" w:cstheme="minorHAnsi"/>
                <w:color w:val="000000" w:themeColor="text1"/>
                <w:lang w:val="pt-PT"/>
              </w:rPr>
              <w:t>sutarties</w:t>
            </w:r>
            <w:r w:rsidRPr="000831F2">
              <w:rPr>
                <w:rFonts w:eastAsia="Calibri" w:cstheme="minorHAnsi"/>
                <w:color w:val="000000" w:themeColor="text1"/>
                <w:lang w:val="ru-RU"/>
              </w:rPr>
              <w:t xml:space="preserve"> į</w:t>
            </w:r>
            <w:r w:rsidRPr="00A42AE9">
              <w:rPr>
                <w:rFonts w:eastAsia="Calibri" w:cstheme="minorHAnsi"/>
                <w:color w:val="000000" w:themeColor="text1"/>
                <w:lang w:val="pt-PT"/>
              </w:rPr>
              <w:t>vykdym</w:t>
            </w:r>
            <w:r w:rsidRPr="000831F2">
              <w:rPr>
                <w:rFonts w:eastAsia="Calibri" w:cstheme="minorHAnsi"/>
                <w:color w:val="000000" w:themeColor="text1"/>
                <w:lang w:val="ru-RU"/>
              </w:rPr>
              <w:t>ą.</w:t>
            </w:r>
            <w:r w:rsidR="003D13DE" w:rsidRPr="000831F2">
              <w:rPr>
                <w:rFonts w:eastAsia="Calibri" w:cstheme="minorHAnsi"/>
                <w:color w:val="000000" w:themeColor="text1"/>
                <w:lang w:val="ru-RU"/>
              </w:rPr>
              <w:t>/</w:t>
            </w:r>
          </w:p>
          <w:p w14:paraId="65507AED" w14:textId="17EDF058" w:rsidR="00E9729F" w:rsidRPr="003B3AEB" w:rsidRDefault="003D13DE" w:rsidP="00A42AE9">
            <w:pPr>
              <w:tabs>
                <w:tab w:val="left" w:pos="2977"/>
              </w:tabs>
              <w:jc w:val="both"/>
              <w:rPr>
                <w:rFonts w:eastAsia="Calibri" w:cstheme="minorHAnsi"/>
                <w:color w:val="000000" w:themeColor="text1"/>
                <w:lang w:val="uk-UA"/>
              </w:rPr>
            </w:pPr>
            <w:r w:rsidRPr="003B3AEB">
              <w:rPr>
                <w:rFonts w:eastAsia="Calibri" w:cstheme="minorHAnsi"/>
                <w:color w:val="000000" w:themeColor="text1"/>
                <w:lang w:val="uk-UA"/>
              </w:rPr>
              <w:t>Довідка одержувача зазначеного замовника (забудовника) про належне виконання договору</w:t>
            </w:r>
            <w:r w:rsidR="00E9729F" w:rsidRPr="003B3AEB">
              <w:rPr>
                <w:rFonts w:eastAsia="Calibri" w:cstheme="minorHAnsi"/>
                <w:color w:val="000000" w:themeColor="text1"/>
                <w:lang w:val="uk-UA"/>
              </w:rPr>
              <w:t>.</w:t>
            </w:r>
          </w:p>
        </w:tc>
        <w:tc>
          <w:tcPr>
            <w:tcW w:w="1843" w:type="dxa"/>
          </w:tcPr>
          <w:p w14:paraId="5B88B0FC" w14:textId="77777777" w:rsidR="00E9729F" w:rsidRPr="000831F2" w:rsidRDefault="00E9729F" w:rsidP="003D13DE">
            <w:pPr>
              <w:tabs>
                <w:tab w:val="left" w:pos="2977"/>
              </w:tabs>
              <w:rPr>
                <w:rFonts w:eastAsia="Calibri" w:cstheme="minorHAnsi"/>
                <w:color w:val="000000" w:themeColor="text1"/>
                <w:lang w:val="ru-RU"/>
              </w:rPr>
            </w:pPr>
          </w:p>
        </w:tc>
        <w:tc>
          <w:tcPr>
            <w:tcW w:w="2693" w:type="dxa"/>
            <w:shd w:val="clear" w:color="auto" w:fill="auto"/>
          </w:tcPr>
          <w:p w14:paraId="25FA9A0D" w14:textId="77777777" w:rsidR="00E9729F" w:rsidRPr="000831F2" w:rsidRDefault="00E9729F" w:rsidP="003D13DE">
            <w:pPr>
              <w:tabs>
                <w:tab w:val="left" w:pos="2977"/>
              </w:tabs>
              <w:rPr>
                <w:rFonts w:eastAsia="Calibri" w:cstheme="minorHAnsi"/>
                <w:color w:val="000000" w:themeColor="text1"/>
                <w:lang w:val="ru-RU"/>
              </w:rPr>
            </w:pPr>
          </w:p>
        </w:tc>
      </w:tr>
    </w:tbl>
    <w:p w14:paraId="51ED9AB1" w14:textId="77777777" w:rsidR="00B81ADB" w:rsidRPr="000831F2" w:rsidRDefault="00B81ADB" w:rsidP="00B81ADB">
      <w:pPr>
        <w:tabs>
          <w:tab w:val="left" w:pos="5954"/>
        </w:tabs>
        <w:ind w:right="57"/>
        <w:jc w:val="center"/>
        <w:rPr>
          <w:lang w:val="ru-RU"/>
        </w:rPr>
      </w:pPr>
    </w:p>
    <w:p w14:paraId="23545BBC" w14:textId="77777777" w:rsidR="00B81ADB" w:rsidRPr="000831F2" w:rsidRDefault="00B81ADB" w:rsidP="00B81ADB">
      <w:pPr>
        <w:tabs>
          <w:tab w:val="left" w:pos="5954"/>
        </w:tabs>
        <w:ind w:right="57"/>
        <w:jc w:val="center"/>
        <w:rPr>
          <w:lang w:val="ru-RU"/>
        </w:rPr>
      </w:pPr>
    </w:p>
    <w:p w14:paraId="1DBAE878" w14:textId="77777777" w:rsidR="00677C54" w:rsidRPr="000831F2" w:rsidRDefault="00677C54" w:rsidP="00B81ADB">
      <w:pPr>
        <w:tabs>
          <w:tab w:val="left" w:pos="5954"/>
        </w:tabs>
        <w:ind w:right="57"/>
        <w:jc w:val="center"/>
        <w:rPr>
          <w:lang w:val="ru-RU"/>
        </w:rPr>
      </w:pPr>
    </w:p>
    <w:p w14:paraId="739E3806" w14:textId="77777777" w:rsidR="00677C54" w:rsidRPr="000831F2" w:rsidRDefault="00677C54" w:rsidP="00B81ADB">
      <w:pPr>
        <w:tabs>
          <w:tab w:val="left" w:pos="5954"/>
        </w:tabs>
        <w:ind w:right="57"/>
        <w:jc w:val="center"/>
        <w:rPr>
          <w:lang w:val="ru-RU"/>
        </w:rPr>
      </w:pPr>
    </w:p>
    <w:p w14:paraId="5AA50C63" w14:textId="77777777" w:rsidR="00677C54" w:rsidRPr="000831F2" w:rsidRDefault="00677C54" w:rsidP="00B81ADB">
      <w:pPr>
        <w:tabs>
          <w:tab w:val="left" w:pos="5954"/>
        </w:tabs>
        <w:ind w:right="57"/>
        <w:jc w:val="center"/>
        <w:rPr>
          <w:lang w:val="ru-RU"/>
        </w:rPr>
      </w:pPr>
    </w:p>
    <w:p w14:paraId="0E5B1953" w14:textId="77777777" w:rsidR="00677C54" w:rsidRPr="000831F2" w:rsidRDefault="00677C54" w:rsidP="00B81ADB">
      <w:pPr>
        <w:tabs>
          <w:tab w:val="left" w:pos="5954"/>
        </w:tabs>
        <w:ind w:right="57"/>
        <w:jc w:val="center"/>
        <w:rPr>
          <w:lang w:val="ru-RU"/>
        </w:rPr>
      </w:pPr>
    </w:p>
    <w:p w14:paraId="5C54AB95" w14:textId="77777777" w:rsidR="00677C54" w:rsidRDefault="00677C54" w:rsidP="00B81ADB">
      <w:pPr>
        <w:tabs>
          <w:tab w:val="left" w:pos="5954"/>
        </w:tabs>
        <w:ind w:right="57"/>
        <w:jc w:val="center"/>
        <w:rPr>
          <w:lang w:val="lt-LT"/>
        </w:rPr>
      </w:pPr>
    </w:p>
    <w:p w14:paraId="557F6742" w14:textId="77777777" w:rsidR="00803376" w:rsidRDefault="00803376" w:rsidP="00B81ADB">
      <w:pPr>
        <w:tabs>
          <w:tab w:val="left" w:pos="5954"/>
        </w:tabs>
        <w:ind w:right="57"/>
        <w:jc w:val="center"/>
        <w:rPr>
          <w:lang w:val="lt-LT"/>
        </w:rPr>
      </w:pPr>
    </w:p>
    <w:p w14:paraId="5D391875" w14:textId="77777777" w:rsidR="00803376" w:rsidRDefault="00803376" w:rsidP="00B81ADB">
      <w:pPr>
        <w:tabs>
          <w:tab w:val="left" w:pos="5954"/>
        </w:tabs>
        <w:ind w:right="57"/>
        <w:jc w:val="center"/>
        <w:rPr>
          <w:lang w:val="lt-LT"/>
        </w:rPr>
      </w:pPr>
    </w:p>
    <w:p w14:paraId="38BFADB1" w14:textId="77777777" w:rsidR="00803376" w:rsidRDefault="00803376" w:rsidP="00B81ADB">
      <w:pPr>
        <w:tabs>
          <w:tab w:val="left" w:pos="5954"/>
        </w:tabs>
        <w:ind w:right="57"/>
        <w:jc w:val="center"/>
        <w:rPr>
          <w:lang w:val="lt-LT"/>
        </w:rPr>
      </w:pPr>
    </w:p>
    <w:p w14:paraId="751CE8A5" w14:textId="77777777" w:rsidR="00803376" w:rsidRDefault="00803376" w:rsidP="00B81ADB">
      <w:pPr>
        <w:tabs>
          <w:tab w:val="left" w:pos="5954"/>
        </w:tabs>
        <w:ind w:right="57"/>
        <w:jc w:val="center"/>
        <w:rPr>
          <w:lang w:val="lt-LT"/>
        </w:rPr>
      </w:pPr>
    </w:p>
    <w:p w14:paraId="70F8FE3E" w14:textId="77777777" w:rsidR="00803376" w:rsidRDefault="00803376" w:rsidP="00B81ADB">
      <w:pPr>
        <w:tabs>
          <w:tab w:val="left" w:pos="5954"/>
        </w:tabs>
        <w:ind w:right="57"/>
        <w:jc w:val="center"/>
        <w:rPr>
          <w:lang w:val="lt-LT"/>
        </w:rPr>
      </w:pPr>
    </w:p>
    <w:p w14:paraId="4809DAEC" w14:textId="77777777" w:rsidR="00803376" w:rsidRDefault="00803376" w:rsidP="00B81ADB">
      <w:pPr>
        <w:tabs>
          <w:tab w:val="left" w:pos="5954"/>
        </w:tabs>
        <w:ind w:right="57"/>
        <w:jc w:val="center"/>
        <w:rPr>
          <w:lang w:val="lt-LT"/>
        </w:rPr>
      </w:pPr>
    </w:p>
    <w:p w14:paraId="2205C0FA" w14:textId="77777777" w:rsidR="00803376" w:rsidRDefault="00803376" w:rsidP="00B81ADB">
      <w:pPr>
        <w:tabs>
          <w:tab w:val="left" w:pos="5954"/>
        </w:tabs>
        <w:ind w:right="57"/>
        <w:jc w:val="center"/>
        <w:rPr>
          <w:lang w:val="lt-LT"/>
        </w:rPr>
      </w:pPr>
    </w:p>
    <w:p w14:paraId="2885A118" w14:textId="77777777" w:rsidR="00803376" w:rsidRDefault="00803376" w:rsidP="00B81ADB">
      <w:pPr>
        <w:tabs>
          <w:tab w:val="left" w:pos="5954"/>
        </w:tabs>
        <w:ind w:right="57"/>
        <w:jc w:val="center"/>
        <w:rPr>
          <w:lang w:val="lt-LT"/>
        </w:rPr>
      </w:pPr>
    </w:p>
    <w:p w14:paraId="78B0740A" w14:textId="77777777" w:rsidR="00803376" w:rsidRDefault="00803376" w:rsidP="00B81ADB">
      <w:pPr>
        <w:tabs>
          <w:tab w:val="left" w:pos="5954"/>
        </w:tabs>
        <w:ind w:right="57"/>
        <w:jc w:val="center"/>
        <w:rPr>
          <w:lang w:val="lt-LT"/>
        </w:rPr>
      </w:pPr>
    </w:p>
    <w:p w14:paraId="2B742F50" w14:textId="77777777" w:rsidR="00803376" w:rsidRDefault="00803376" w:rsidP="00B81ADB">
      <w:pPr>
        <w:tabs>
          <w:tab w:val="left" w:pos="5954"/>
        </w:tabs>
        <w:ind w:right="57"/>
        <w:jc w:val="center"/>
        <w:rPr>
          <w:lang w:val="lt-LT"/>
        </w:rPr>
      </w:pPr>
    </w:p>
    <w:p w14:paraId="18EDB434" w14:textId="77777777" w:rsidR="00803376" w:rsidRDefault="00803376" w:rsidP="00B81ADB">
      <w:pPr>
        <w:tabs>
          <w:tab w:val="left" w:pos="5954"/>
        </w:tabs>
        <w:ind w:right="57"/>
        <w:jc w:val="center"/>
        <w:rPr>
          <w:lang w:val="lt-LT"/>
        </w:rPr>
      </w:pPr>
    </w:p>
    <w:p w14:paraId="5C9B35B8" w14:textId="77777777" w:rsidR="00803376" w:rsidRDefault="00803376" w:rsidP="00B81ADB">
      <w:pPr>
        <w:tabs>
          <w:tab w:val="left" w:pos="5954"/>
        </w:tabs>
        <w:ind w:right="57"/>
        <w:jc w:val="center"/>
        <w:rPr>
          <w:lang w:val="lt-LT"/>
        </w:rPr>
      </w:pPr>
    </w:p>
    <w:p w14:paraId="51ECCC73" w14:textId="77777777" w:rsidR="00803376" w:rsidRDefault="00803376" w:rsidP="00B81ADB">
      <w:pPr>
        <w:tabs>
          <w:tab w:val="left" w:pos="5954"/>
        </w:tabs>
        <w:ind w:right="57"/>
        <w:jc w:val="center"/>
        <w:rPr>
          <w:lang w:val="lt-LT"/>
        </w:rPr>
      </w:pPr>
    </w:p>
    <w:p w14:paraId="46FFFD54" w14:textId="77777777" w:rsidR="00803376" w:rsidRDefault="00803376" w:rsidP="00B81ADB">
      <w:pPr>
        <w:tabs>
          <w:tab w:val="left" w:pos="5954"/>
        </w:tabs>
        <w:ind w:right="57"/>
        <w:jc w:val="center"/>
        <w:rPr>
          <w:lang w:val="lt-LT"/>
        </w:rPr>
      </w:pPr>
    </w:p>
    <w:p w14:paraId="38435ACD" w14:textId="77777777" w:rsidR="00803376" w:rsidRDefault="00803376" w:rsidP="00B81ADB">
      <w:pPr>
        <w:tabs>
          <w:tab w:val="left" w:pos="5954"/>
        </w:tabs>
        <w:ind w:right="57"/>
        <w:jc w:val="center"/>
        <w:rPr>
          <w:lang w:val="lt-LT"/>
        </w:rPr>
      </w:pPr>
    </w:p>
    <w:p w14:paraId="7EE3B79C" w14:textId="77777777" w:rsidR="00803376" w:rsidRDefault="00803376" w:rsidP="00B81ADB">
      <w:pPr>
        <w:tabs>
          <w:tab w:val="left" w:pos="5954"/>
        </w:tabs>
        <w:ind w:right="57"/>
        <w:jc w:val="center"/>
        <w:rPr>
          <w:lang w:val="lt-LT"/>
        </w:rPr>
      </w:pPr>
    </w:p>
    <w:p w14:paraId="241B02AD" w14:textId="77777777" w:rsidR="00803376" w:rsidRDefault="00803376" w:rsidP="00B81ADB">
      <w:pPr>
        <w:tabs>
          <w:tab w:val="left" w:pos="5954"/>
        </w:tabs>
        <w:ind w:right="57"/>
        <w:jc w:val="center"/>
        <w:rPr>
          <w:lang w:val="lt-LT"/>
        </w:rPr>
      </w:pPr>
    </w:p>
    <w:p w14:paraId="00D9E26B" w14:textId="77777777" w:rsidR="00803376" w:rsidRDefault="00803376" w:rsidP="00B81ADB">
      <w:pPr>
        <w:tabs>
          <w:tab w:val="left" w:pos="5954"/>
        </w:tabs>
        <w:ind w:right="57"/>
        <w:jc w:val="center"/>
        <w:rPr>
          <w:lang w:val="lt-LT"/>
        </w:rPr>
      </w:pPr>
    </w:p>
    <w:p w14:paraId="5C1454E0" w14:textId="77777777" w:rsidR="00803376" w:rsidRDefault="00803376" w:rsidP="00B81ADB">
      <w:pPr>
        <w:tabs>
          <w:tab w:val="left" w:pos="5954"/>
        </w:tabs>
        <w:ind w:right="57"/>
        <w:jc w:val="center"/>
        <w:rPr>
          <w:lang w:val="lt-LT"/>
        </w:rPr>
      </w:pPr>
    </w:p>
    <w:p w14:paraId="5C7CB83B" w14:textId="77777777" w:rsidR="00803376" w:rsidRDefault="00803376" w:rsidP="00B81ADB">
      <w:pPr>
        <w:tabs>
          <w:tab w:val="left" w:pos="5954"/>
        </w:tabs>
        <w:ind w:right="57"/>
        <w:jc w:val="center"/>
        <w:rPr>
          <w:lang w:val="lt-LT"/>
        </w:rPr>
      </w:pPr>
    </w:p>
    <w:p w14:paraId="2858A22F" w14:textId="77777777" w:rsidR="00803376" w:rsidRDefault="00803376" w:rsidP="00B81ADB">
      <w:pPr>
        <w:tabs>
          <w:tab w:val="left" w:pos="5954"/>
        </w:tabs>
        <w:ind w:right="57"/>
        <w:jc w:val="center"/>
        <w:rPr>
          <w:lang w:val="lt-LT"/>
        </w:rPr>
      </w:pPr>
    </w:p>
    <w:p w14:paraId="5DB5883C" w14:textId="77777777" w:rsidR="00803376" w:rsidRDefault="00803376" w:rsidP="00B81ADB">
      <w:pPr>
        <w:tabs>
          <w:tab w:val="left" w:pos="5954"/>
        </w:tabs>
        <w:ind w:right="57"/>
        <w:jc w:val="center"/>
        <w:rPr>
          <w:lang w:val="lt-LT"/>
        </w:rPr>
      </w:pPr>
    </w:p>
    <w:p w14:paraId="42191470" w14:textId="77777777" w:rsidR="00803376" w:rsidRDefault="00803376" w:rsidP="00B81ADB">
      <w:pPr>
        <w:tabs>
          <w:tab w:val="left" w:pos="5954"/>
        </w:tabs>
        <w:ind w:right="57"/>
        <w:jc w:val="center"/>
        <w:rPr>
          <w:lang w:val="lt-LT"/>
        </w:rPr>
      </w:pPr>
    </w:p>
    <w:p w14:paraId="2F5766DF" w14:textId="77777777" w:rsidR="00803376" w:rsidRDefault="00803376" w:rsidP="00B81ADB">
      <w:pPr>
        <w:tabs>
          <w:tab w:val="left" w:pos="5954"/>
        </w:tabs>
        <w:ind w:right="57"/>
        <w:jc w:val="center"/>
        <w:rPr>
          <w:lang w:val="lt-LT"/>
        </w:rPr>
      </w:pPr>
    </w:p>
    <w:p w14:paraId="257FC12E" w14:textId="77777777" w:rsidR="00803376" w:rsidRDefault="00803376" w:rsidP="00B81ADB">
      <w:pPr>
        <w:tabs>
          <w:tab w:val="left" w:pos="5954"/>
        </w:tabs>
        <w:ind w:right="57"/>
        <w:jc w:val="center"/>
        <w:rPr>
          <w:lang w:val="lt-LT"/>
        </w:rPr>
      </w:pPr>
    </w:p>
    <w:p w14:paraId="1D0EF2C8" w14:textId="77777777" w:rsidR="00803376" w:rsidRDefault="00803376" w:rsidP="00B81ADB">
      <w:pPr>
        <w:tabs>
          <w:tab w:val="left" w:pos="5954"/>
        </w:tabs>
        <w:ind w:right="57"/>
        <w:jc w:val="center"/>
        <w:rPr>
          <w:lang w:val="lt-LT"/>
        </w:rPr>
      </w:pPr>
    </w:p>
    <w:p w14:paraId="39EA40B6" w14:textId="77777777" w:rsidR="00803376" w:rsidRDefault="00803376" w:rsidP="00B81ADB">
      <w:pPr>
        <w:tabs>
          <w:tab w:val="left" w:pos="5954"/>
        </w:tabs>
        <w:ind w:right="57"/>
        <w:jc w:val="center"/>
        <w:rPr>
          <w:lang w:val="lt-LT"/>
        </w:rPr>
      </w:pPr>
    </w:p>
    <w:p w14:paraId="13B3F7E9" w14:textId="77777777" w:rsidR="00803376" w:rsidRDefault="00803376" w:rsidP="00B81ADB">
      <w:pPr>
        <w:tabs>
          <w:tab w:val="left" w:pos="5954"/>
        </w:tabs>
        <w:ind w:right="57"/>
        <w:jc w:val="center"/>
        <w:rPr>
          <w:lang w:val="lt-LT"/>
        </w:rPr>
      </w:pPr>
    </w:p>
    <w:p w14:paraId="29E75E0A" w14:textId="77777777" w:rsidR="00803376" w:rsidRDefault="00803376" w:rsidP="00B81ADB">
      <w:pPr>
        <w:tabs>
          <w:tab w:val="left" w:pos="5954"/>
        </w:tabs>
        <w:ind w:right="57"/>
        <w:jc w:val="center"/>
        <w:rPr>
          <w:lang w:val="lt-LT"/>
        </w:rPr>
      </w:pPr>
    </w:p>
    <w:p w14:paraId="69C8148F" w14:textId="77777777" w:rsidR="00803376" w:rsidRDefault="00803376" w:rsidP="00B81ADB">
      <w:pPr>
        <w:tabs>
          <w:tab w:val="left" w:pos="5954"/>
        </w:tabs>
        <w:ind w:right="57"/>
        <w:jc w:val="center"/>
        <w:rPr>
          <w:lang w:val="lt-LT"/>
        </w:rPr>
      </w:pPr>
    </w:p>
    <w:p w14:paraId="4DFDC333" w14:textId="77777777" w:rsidR="00E1306F" w:rsidRDefault="00E1306F" w:rsidP="00B81ADB">
      <w:pPr>
        <w:tabs>
          <w:tab w:val="left" w:pos="5954"/>
        </w:tabs>
        <w:ind w:right="57"/>
        <w:jc w:val="center"/>
        <w:rPr>
          <w:lang w:val="lt-LT"/>
        </w:rPr>
      </w:pPr>
    </w:p>
    <w:p w14:paraId="3F914435" w14:textId="77777777" w:rsidR="00803376" w:rsidRDefault="00803376" w:rsidP="00B81ADB">
      <w:pPr>
        <w:tabs>
          <w:tab w:val="left" w:pos="5954"/>
        </w:tabs>
        <w:ind w:right="57"/>
        <w:jc w:val="center"/>
        <w:rPr>
          <w:lang w:val="lt-LT"/>
        </w:rPr>
      </w:pPr>
    </w:p>
    <w:p w14:paraId="6CF40286" w14:textId="77777777" w:rsidR="00803376" w:rsidRDefault="00803376" w:rsidP="00B81ADB">
      <w:pPr>
        <w:tabs>
          <w:tab w:val="left" w:pos="5954"/>
        </w:tabs>
        <w:ind w:right="57"/>
        <w:jc w:val="center"/>
        <w:rPr>
          <w:lang w:val="lt-LT"/>
        </w:rPr>
      </w:pPr>
    </w:p>
    <w:p w14:paraId="0E06C82E" w14:textId="77777777" w:rsidR="00803376" w:rsidRDefault="00803376" w:rsidP="00B81ADB">
      <w:pPr>
        <w:tabs>
          <w:tab w:val="left" w:pos="5954"/>
        </w:tabs>
        <w:ind w:right="57"/>
        <w:jc w:val="center"/>
        <w:rPr>
          <w:lang w:val="lt-LT"/>
        </w:rPr>
      </w:pPr>
    </w:p>
    <w:p w14:paraId="4A584EC4" w14:textId="46E6151F" w:rsidR="00803376" w:rsidRPr="00F86D37" w:rsidRDefault="00803376" w:rsidP="00803376">
      <w:pPr>
        <w:tabs>
          <w:tab w:val="left" w:pos="5954"/>
        </w:tabs>
        <w:ind w:right="57"/>
        <w:jc w:val="right"/>
        <w:rPr>
          <w:lang w:val="lt-LT"/>
        </w:rPr>
      </w:pPr>
      <w:r w:rsidRPr="00F86D37">
        <w:rPr>
          <w:lang w:val="lt-LT"/>
        </w:rPr>
        <w:t>7 priedas/</w:t>
      </w:r>
      <w:proofErr w:type="spellStart"/>
      <w:r w:rsidRPr="00F86D37">
        <w:rPr>
          <w:lang w:val="lt-LT"/>
        </w:rPr>
        <w:t>Додаток</w:t>
      </w:r>
      <w:proofErr w:type="spellEnd"/>
      <w:r w:rsidRPr="00F86D37">
        <w:rPr>
          <w:lang w:val="lt-LT"/>
        </w:rPr>
        <w:t xml:space="preserve"> 7</w:t>
      </w:r>
    </w:p>
    <w:p w14:paraId="21F5CE32" w14:textId="77777777" w:rsidR="00950EB6" w:rsidRDefault="00950EB6" w:rsidP="00950EB6">
      <w:pPr>
        <w:tabs>
          <w:tab w:val="left" w:pos="5954"/>
        </w:tabs>
        <w:ind w:right="57"/>
        <w:jc w:val="center"/>
        <w:rPr>
          <w:lang w:val="lt-LT"/>
        </w:rPr>
      </w:pPr>
    </w:p>
    <w:p w14:paraId="6DF423A9" w14:textId="77777777" w:rsidR="00950EB6" w:rsidRPr="007B2E6A" w:rsidRDefault="00950EB6" w:rsidP="00950EB6">
      <w:pPr>
        <w:tabs>
          <w:tab w:val="left" w:pos="5954"/>
        </w:tabs>
        <w:ind w:right="57"/>
        <w:jc w:val="center"/>
        <w:rPr>
          <w:b/>
          <w:bCs/>
          <w:lang w:val="nl-NL"/>
        </w:rPr>
      </w:pPr>
      <w:bookmarkStart w:id="6" w:name="_Hlk158309411"/>
      <w:r w:rsidRPr="007B2E6A">
        <w:rPr>
          <w:b/>
          <w:bCs/>
          <w:lang w:val="nl-NL"/>
        </w:rPr>
        <w:t>PREMIJA D</w:t>
      </w:r>
      <w:r w:rsidRPr="007B2E6A">
        <w:rPr>
          <w:b/>
          <w:bCs/>
          <w:lang w:val="lt-LT"/>
        </w:rPr>
        <w:t>ĖL UKRAINOS KARO VETERANŲ PASITELKIMO</w:t>
      </w:r>
    </w:p>
    <w:p w14:paraId="4A090B62" w14:textId="77777777" w:rsidR="00950EB6" w:rsidRPr="007B2E6A" w:rsidRDefault="00950EB6" w:rsidP="00950EB6">
      <w:pPr>
        <w:tabs>
          <w:tab w:val="left" w:pos="5954"/>
        </w:tabs>
        <w:ind w:right="57"/>
        <w:jc w:val="center"/>
        <w:rPr>
          <w:lang w:val="nl-NL"/>
        </w:rPr>
      </w:pPr>
    </w:p>
    <w:p w14:paraId="58068FEF" w14:textId="77777777" w:rsidR="00950EB6" w:rsidRPr="007B2E6A" w:rsidRDefault="00950EB6" w:rsidP="00950EB6">
      <w:pPr>
        <w:ind w:firstLine="720"/>
        <w:jc w:val="both"/>
        <w:rPr>
          <w:lang w:val="lt-LT" w:bidi="lt-LT"/>
        </w:rPr>
      </w:pPr>
      <w:r w:rsidRPr="007B2E6A">
        <w:rPr>
          <w:lang w:val="lt-LT" w:bidi="lt-LT"/>
        </w:rPr>
        <w:t xml:space="preserve">Šiuo pirkimu siekiama ne tik pasiekti pirkimo rezultatą, bet ir paskatinti pirkimo laimėtoją įdarbinti Ukrainos karo veteranus bei prisidėti prie jau dirbančių karo veteranų darbo vietų bei užimtumo išsaugojimo.  </w:t>
      </w:r>
    </w:p>
    <w:p w14:paraId="0ECC9BCB" w14:textId="77777777" w:rsidR="00950EB6" w:rsidRPr="007B2E6A" w:rsidRDefault="00950EB6" w:rsidP="00950EB6">
      <w:pPr>
        <w:ind w:firstLine="720"/>
        <w:jc w:val="both"/>
        <w:rPr>
          <w:lang w:val="lt-LT" w:bidi="lt-LT"/>
        </w:rPr>
      </w:pPr>
      <w:r w:rsidRPr="007B2E6A">
        <w:rPr>
          <w:lang w:val="lt-LT" w:bidi="lt-LT"/>
        </w:rPr>
        <w:t xml:space="preserve">Ukrainos karo veteranu yra laikomi asmenys, dalyvavę ginant Ukrainos nepriklausomybę, </w:t>
      </w:r>
      <w:r w:rsidRPr="007B2E6A">
        <w:rPr>
          <w:lang w:val="lt-LT"/>
        </w:rPr>
        <w:t>suverenitetą ir teritorinį vientisumą, užtikrinant nacionalinį saugumą ir gynybą ginkluotos agresijos prieš Ukrainą metu. Šis statusas suteikiamas vadovaujantis Ukrainos įstatymo „Dėl karo veteranų statuso, jų socialinės apsaugos garantijų“</w:t>
      </w:r>
      <w:r w:rsidRPr="007B2E6A">
        <w:rPr>
          <w:vertAlign w:val="superscript"/>
          <w:lang w:val="lt-LT"/>
        </w:rPr>
        <w:footnoteReference w:id="11"/>
      </w:r>
      <w:r w:rsidRPr="007B2E6A">
        <w:rPr>
          <w:lang w:val="lt-LT"/>
        </w:rPr>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p w14:paraId="5A8177A9" w14:textId="77777777" w:rsidR="00950EB6" w:rsidRPr="007B2E6A" w:rsidRDefault="00950EB6" w:rsidP="00950EB6">
      <w:pPr>
        <w:ind w:firstLine="720"/>
        <w:rPr>
          <w:lang w:val="lt-LT" w:bidi="lt-LT"/>
        </w:rPr>
      </w:pPr>
      <w:r w:rsidRPr="007B2E6A">
        <w:rPr>
          <w:lang w:val="lt-LT" w:bidi="lt-LT"/>
        </w:rPr>
        <w:t xml:space="preserve">Atsižvelgiant į aukščiau paminėtą tikslą, nustatoma tokia sutarties sąlyga: </w:t>
      </w:r>
    </w:p>
    <w:p w14:paraId="33D88216" w14:textId="2CFA778B" w:rsidR="00950EB6" w:rsidRPr="007B2E6A" w:rsidRDefault="00950EB6" w:rsidP="00950EB6">
      <w:pPr>
        <w:jc w:val="both"/>
        <w:rPr>
          <w:b/>
          <w:bCs/>
          <w:lang w:val="lt-LT" w:bidi="lt-LT"/>
        </w:rPr>
      </w:pPr>
      <w:r w:rsidRPr="007B2E6A">
        <w:rPr>
          <w:lang w:val="lt-LT" w:bidi="lt-LT"/>
        </w:rPr>
        <w:t xml:space="preserve">Rangovui, sutarties vykdymui pasitelkusiam Karo veteranus, kartu su galutiniu mokėjimu bus sumokama premija, lygi </w:t>
      </w:r>
      <w:r>
        <w:rPr>
          <w:b/>
          <w:bCs/>
          <w:lang w:val="lt-LT" w:bidi="lt-LT"/>
        </w:rPr>
        <w:t>20</w:t>
      </w:r>
      <w:r w:rsidR="00DC688A">
        <w:rPr>
          <w:b/>
          <w:bCs/>
          <w:lang w:val="lt-LT" w:bidi="lt-LT"/>
        </w:rPr>
        <w:t> </w:t>
      </w:r>
      <w:r>
        <w:rPr>
          <w:b/>
          <w:bCs/>
          <w:lang w:val="lt-LT" w:bidi="lt-LT"/>
        </w:rPr>
        <w:t>000</w:t>
      </w:r>
      <w:r w:rsidR="00DC688A">
        <w:rPr>
          <w:b/>
          <w:bCs/>
          <w:lang w:val="lt-LT" w:bidi="lt-LT"/>
        </w:rPr>
        <w:t>,00</w:t>
      </w:r>
      <w:r>
        <w:rPr>
          <w:b/>
          <w:bCs/>
          <w:lang w:val="lt-LT" w:bidi="lt-LT"/>
        </w:rPr>
        <w:t xml:space="preserve"> Eur</w:t>
      </w:r>
      <w:r w:rsidRPr="007B2E6A">
        <w:rPr>
          <w:b/>
          <w:bCs/>
          <w:lang w:val="lt-LT" w:bidi="lt-LT"/>
        </w:rPr>
        <w:t xml:space="preserve"> su PVM. </w:t>
      </w:r>
    </w:p>
    <w:p w14:paraId="14034ADB" w14:textId="77777777" w:rsidR="00950EB6" w:rsidRPr="007B2E6A" w:rsidRDefault="00950EB6" w:rsidP="00950EB6">
      <w:pPr>
        <w:jc w:val="both"/>
        <w:rPr>
          <w:b/>
          <w:bCs/>
          <w:lang w:val="lt-LT" w:bidi="lt-LT"/>
        </w:rPr>
      </w:pPr>
    </w:p>
    <w:p w14:paraId="5D5B6443" w14:textId="77777777" w:rsidR="00950EB6" w:rsidRPr="007B2E6A" w:rsidRDefault="00950EB6" w:rsidP="00950EB6">
      <w:pPr>
        <w:ind w:firstLine="720"/>
        <w:rPr>
          <w:lang w:val="lt-LT" w:bidi="lt-LT"/>
        </w:rPr>
      </w:pPr>
      <w:r w:rsidRPr="007B2E6A">
        <w:rPr>
          <w:lang w:val="lt-LT" w:bidi="lt-LT"/>
        </w:rPr>
        <w:t xml:space="preserve">Premijos išmokėjimo sąlygos: </w:t>
      </w:r>
    </w:p>
    <w:p w14:paraId="16223ABB" w14:textId="77777777" w:rsidR="00950EB6" w:rsidRPr="007B2E6A" w:rsidRDefault="00950EB6" w:rsidP="00950EB6">
      <w:pPr>
        <w:numPr>
          <w:ilvl w:val="0"/>
          <w:numId w:val="111"/>
        </w:numPr>
        <w:contextualSpacing/>
        <w:jc w:val="both"/>
        <w:rPr>
          <w:lang w:val="lt-LT" w:bidi="lt-LT"/>
        </w:rPr>
      </w:pPr>
      <w:r w:rsidRPr="007B2E6A">
        <w:rPr>
          <w:lang w:val="lt-LT" w:bidi="lt-LT"/>
        </w:rPr>
        <w:t>Ne mažiau kaip 10 proc. rangovo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p w14:paraId="3A33C9FD" w14:textId="77777777" w:rsidR="00950EB6" w:rsidRPr="007B2E6A" w:rsidRDefault="00950EB6" w:rsidP="00950EB6">
      <w:pPr>
        <w:numPr>
          <w:ilvl w:val="0"/>
          <w:numId w:val="111"/>
        </w:numPr>
        <w:contextualSpacing/>
        <w:jc w:val="both"/>
        <w:rPr>
          <w:lang w:val="lt-LT" w:bidi="lt-LT"/>
        </w:rPr>
      </w:pPr>
      <w:r w:rsidRPr="007B2E6A">
        <w:rPr>
          <w:lang w:val="lt-LT" w:bidi="lt-LT"/>
        </w:rPr>
        <w:t xml:space="preserve">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rangovo įmonėje ir atsižvelgiant į konkretų poreikį  būtų pasitelkiami šios sutarties vykdymui (pvz. galima situacija, kuomet sienų dažytojas šios Sutarties vykdymui gali būti pasitelkiamas tik tuomet, kai reikalinga atlikti sienų dažymą, tačiau visą šios Sutarties vykdymo laikotarpį dirba rangovo įmonėje bei atlieka dažymo darbus ir kituose objektuose). Jeigu Karo veteranui Sutarties vykdymo laikotarpiu suteikiamos atostogos ar nedarbingumas, atostogų bei nedarbingumo laikotarpis įskaičiuojamas į nurodytus 80 procentų. </w:t>
      </w:r>
    </w:p>
    <w:p w14:paraId="6FD8AF45" w14:textId="77777777" w:rsidR="00950EB6" w:rsidRPr="007B2E6A" w:rsidRDefault="00950EB6" w:rsidP="00950EB6">
      <w:pPr>
        <w:numPr>
          <w:ilvl w:val="0"/>
          <w:numId w:val="111"/>
        </w:numPr>
        <w:contextualSpacing/>
        <w:jc w:val="both"/>
        <w:rPr>
          <w:lang w:val="lt-LT" w:bidi="lt-LT"/>
        </w:rPr>
      </w:pPr>
      <w:r w:rsidRPr="007B2E6A">
        <w:rPr>
          <w:lang w:val="lt-LT"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p w14:paraId="66C8EB64" w14:textId="77777777" w:rsidR="00950EB6" w:rsidRPr="007B2E6A" w:rsidRDefault="00950EB6" w:rsidP="00950EB6">
      <w:pPr>
        <w:numPr>
          <w:ilvl w:val="0"/>
          <w:numId w:val="111"/>
        </w:numPr>
        <w:contextualSpacing/>
        <w:jc w:val="both"/>
        <w:rPr>
          <w:lang w:val="lt-LT" w:bidi="lt-LT"/>
        </w:rPr>
      </w:pPr>
      <w:r w:rsidRPr="007B2E6A">
        <w:rPr>
          <w:lang w:val="lt-LT" w:bidi="lt-LT"/>
        </w:rPr>
        <w:t xml:space="preserve">Rangovas, norėdamas gauti premiją, kartu su galutiniu priėmimo perdavimo aktu CPVA turi pateikti šiuos dokumentus: </w:t>
      </w:r>
    </w:p>
    <w:p w14:paraId="44FB48F3" w14:textId="77777777" w:rsidR="00950EB6" w:rsidRPr="007B2E6A" w:rsidRDefault="00950EB6" w:rsidP="00950EB6">
      <w:pPr>
        <w:numPr>
          <w:ilvl w:val="1"/>
          <w:numId w:val="111"/>
        </w:numPr>
        <w:contextualSpacing/>
        <w:jc w:val="both"/>
        <w:rPr>
          <w:lang w:val="lt-LT" w:bidi="lt-LT"/>
        </w:rPr>
      </w:pPr>
      <w:r w:rsidRPr="007B2E6A">
        <w:rPr>
          <w:lang w:val="lt-LT" w:bidi="lt-LT"/>
        </w:rPr>
        <w:t>Informaciją, kiek asmenų, dalyvaujančių vykdant Sutartį, skaičių antrojo Sutarties galiojimo mėnesio pirmąją darbo dieną, nurodant kiekvieno asmens pavardę, vardą, tėvavardį, pareigas ir funkcijas.</w:t>
      </w:r>
    </w:p>
    <w:p w14:paraId="772A6226" w14:textId="77777777" w:rsidR="00950EB6" w:rsidRPr="007B2E6A" w:rsidRDefault="00950EB6" w:rsidP="00950EB6">
      <w:pPr>
        <w:jc w:val="both"/>
        <w:rPr>
          <w:lang w:val="lt-LT" w:bidi="lt-LT"/>
        </w:rPr>
      </w:pPr>
    </w:p>
    <w:p w14:paraId="30043DC6" w14:textId="77777777" w:rsidR="00950EB6" w:rsidRPr="007B2E6A" w:rsidRDefault="00950EB6" w:rsidP="00950EB6">
      <w:pPr>
        <w:ind w:left="1440"/>
        <w:contextualSpacing/>
        <w:jc w:val="both"/>
        <w:rPr>
          <w:lang w:val="lt-LT" w:bidi="lt-LT"/>
        </w:rPr>
      </w:pPr>
      <w:r w:rsidRPr="007B2E6A">
        <w:rPr>
          <w:lang w:val="lt-LT" w:bidi="lt-LT"/>
        </w:rPr>
        <w:t>4.2. Dokumentai, patvirtinantys karo veteranų, dalyvaujančių įgyvendinant Susitarimą, statusą: kombatanto pažymėjimų kopijos, išrašai iš atitinkamų registrų ir kiti dokumentai, patvirtinantys jų statusą.</w:t>
      </w:r>
    </w:p>
    <w:p w14:paraId="2DC2930C" w14:textId="77777777" w:rsidR="00950EB6" w:rsidRPr="007B2E6A" w:rsidRDefault="00950EB6" w:rsidP="00950EB6">
      <w:pPr>
        <w:ind w:left="1440"/>
        <w:contextualSpacing/>
        <w:jc w:val="both"/>
        <w:rPr>
          <w:lang w:val="lt-LT" w:bidi="lt-LT"/>
        </w:rPr>
      </w:pPr>
      <w:r w:rsidRPr="007B2E6A">
        <w:rPr>
          <w:lang w:val="lt-LT" w:bidi="lt-LT"/>
        </w:rPr>
        <w:t>4.3. Dokumentai, patvirtinantys faktinį darbo užmokesčio mokėjimą karo veteranams ne mažiau kaip 80 proc. susitarimo galiojimo laikotarpio: darbo sutarčių kopijos, banko išrašai apie darbo užmokesčio mokėjimą, darbo laiko apskaitos žiniaraščiai.</w:t>
      </w:r>
    </w:p>
    <w:p w14:paraId="1C8FFD17" w14:textId="77777777" w:rsidR="00950EB6" w:rsidRPr="007B2E6A" w:rsidRDefault="00950EB6" w:rsidP="00950EB6">
      <w:pPr>
        <w:ind w:left="142"/>
        <w:contextualSpacing/>
        <w:jc w:val="both"/>
        <w:rPr>
          <w:b/>
          <w:bCs/>
          <w:i/>
          <w:iCs/>
          <w:lang w:val="lt-LT" w:bidi="lt-LT"/>
        </w:rPr>
      </w:pPr>
    </w:p>
    <w:p w14:paraId="5AED2B01" w14:textId="77777777" w:rsidR="00950EB6" w:rsidRPr="007B2E6A" w:rsidRDefault="00950EB6" w:rsidP="00950EB6">
      <w:pPr>
        <w:ind w:left="142" w:firstLine="567"/>
        <w:contextualSpacing/>
        <w:jc w:val="both"/>
        <w:rPr>
          <w:b/>
          <w:bCs/>
          <w:i/>
          <w:iCs/>
          <w:lang w:val="lt-LT" w:bidi="lt-LT"/>
        </w:rPr>
      </w:pPr>
      <w:r w:rsidRPr="007B2E6A">
        <w:rPr>
          <w:b/>
          <w:bCs/>
          <w:i/>
          <w:iCs/>
          <w:lang w:val="lt-LT" w:bidi="lt-LT"/>
        </w:rPr>
        <w:t xml:space="preserve"> CPVA turi teisę bet kuriuo sutarties vykdymo laikotarpio metu iš rangovo reikalauti, o rangovas prievolę pateikti aukščiau minėtus dokumentus.</w:t>
      </w:r>
    </w:p>
    <w:p w14:paraId="5797A26C" w14:textId="77777777" w:rsidR="00950EB6" w:rsidRPr="007B2E6A" w:rsidRDefault="00950EB6" w:rsidP="00950EB6">
      <w:pPr>
        <w:ind w:left="142" w:firstLine="567"/>
        <w:contextualSpacing/>
        <w:jc w:val="both"/>
        <w:rPr>
          <w:b/>
          <w:bCs/>
          <w:i/>
          <w:iCs/>
          <w:lang w:val="lt-LT" w:bidi="lt-LT"/>
        </w:rPr>
      </w:pPr>
    </w:p>
    <w:p w14:paraId="6F3EFA00" w14:textId="77777777" w:rsidR="00950EB6" w:rsidRPr="007B2E6A" w:rsidRDefault="00950EB6" w:rsidP="00950EB6">
      <w:pPr>
        <w:numPr>
          <w:ilvl w:val="0"/>
          <w:numId w:val="111"/>
        </w:numPr>
        <w:contextualSpacing/>
        <w:jc w:val="both"/>
        <w:rPr>
          <w:b/>
          <w:bCs/>
          <w:i/>
          <w:iCs/>
          <w:lang w:val="lt-LT" w:bidi="lt-LT"/>
        </w:rPr>
      </w:pPr>
      <w:r w:rsidRPr="007B2E6A">
        <w:rPr>
          <w:lang w:val="lt-LT" w:bidi="lt-LT"/>
        </w:rPr>
        <w:t xml:space="preserve">Jeigu paaiškėtų, kad rangovo pateikta informacija yra klaidinga, neatitinka tikrovės,  premija nėra mokama.          </w:t>
      </w:r>
    </w:p>
    <w:p w14:paraId="5E09BA00" w14:textId="77777777" w:rsidR="00950EB6" w:rsidRPr="007B2E6A" w:rsidRDefault="00950EB6" w:rsidP="00950EB6">
      <w:pPr>
        <w:ind w:left="1440"/>
        <w:contextualSpacing/>
        <w:jc w:val="both"/>
        <w:rPr>
          <w:lang w:val="lt-LT" w:bidi="lt-LT"/>
        </w:rPr>
      </w:pPr>
    </w:p>
    <w:p w14:paraId="36317056" w14:textId="77777777" w:rsidR="00950EB6" w:rsidRPr="007B2E6A" w:rsidRDefault="00950EB6" w:rsidP="00950EB6">
      <w:pPr>
        <w:jc w:val="both"/>
        <w:rPr>
          <w:b/>
          <w:bCs/>
          <w:lang w:val="lt-LT" w:bidi="lt-LT"/>
        </w:rPr>
      </w:pPr>
      <w:r w:rsidRPr="007B2E6A">
        <w:rPr>
          <w:b/>
          <w:bCs/>
          <w:lang w:val="lt-LT" w:bidi="lt-LT"/>
        </w:rPr>
        <w:t>Dėl su premija susijusių nuostatų įtraukimo į Sutartį</w:t>
      </w:r>
    </w:p>
    <w:p w14:paraId="21AF6105" w14:textId="77777777" w:rsidR="00950EB6" w:rsidRPr="007B2E6A" w:rsidRDefault="00950EB6" w:rsidP="00950EB6">
      <w:pPr>
        <w:ind w:left="1080"/>
        <w:jc w:val="both"/>
        <w:rPr>
          <w:lang w:val="lt-LT" w:bidi="lt-LT"/>
        </w:rPr>
      </w:pPr>
      <w:r w:rsidRPr="007B2E6A">
        <w:rPr>
          <w:lang w:val="lt-LT" w:bidi="lt-LT"/>
        </w:rPr>
        <w:t xml:space="preserve">Pirkimo laimėtojas, pasirašydamas Sutartį, turi teisę nuspręsti dėl premijos išmokėjimo sąlygos įtraukimo/neįtraukimo į Sutartį. Jeigu pirkimo laimėtojas, jau pasirašydamas Sutartį žino, kad sąlygų, susijusių su premijos išmokėjimu, negalės įvykdyti, jis iš anksto informuoja CPVA apie tai. Tokiu atveju į Sutartį nėra įtraukiama nuostata dėl premijos. </w:t>
      </w:r>
    </w:p>
    <w:p w14:paraId="6029C51F" w14:textId="77777777" w:rsidR="00950EB6" w:rsidRPr="007B2E6A" w:rsidRDefault="00950EB6" w:rsidP="00950EB6">
      <w:pPr>
        <w:ind w:left="1080"/>
        <w:jc w:val="both"/>
        <w:rPr>
          <w:lang w:val="lt-LT" w:bidi="lt-LT"/>
        </w:rPr>
      </w:pPr>
      <w:r w:rsidRPr="007B2E6A">
        <w:rPr>
          <w:lang w:val="lt-LT" w:bidi="lt-LT"/>
        </w:rPr>
        <w:t xml:space="preserve">Jeigu pirkimo laimėtojas, jau pasirašydamas Sutartį žino, kad premijos išmokėjimo sąlygas galės įgyvendinti arba yra pasirengęs dėti pastangas šių sąlygų įgyvendinimui, pirkimo laimėtojo sutikimu, CPVA į Sutartį įtraukia šias premijos išmokėjimo sąlygas. Tokiu atveju CPVA Sutarties vykdymo laikotarpiu turi teisę paprašyti rangovo pateikti Sutarties vykdyme dalyvaujančių karo veteranų skaičių bei informaciją apie juos (vardą, pavardę, kontaktinius duomenis ir kt.). </w:t>
      </w:r>
      <w:r>
        <w:rPr>
          <w:lang w:val="lt-LT" w:bidi="lt-LT"/>
        </w:rPr>
        <w:t>/</w:t>
      </w:r>
    </w:p>
    <w:p w14:paraId="3D7C1AF7" w14:textId="77777777" w:rsidR="00950EB6" w:rsidRPr="007B2E6A" w:rsidRDefault="00950EB6" w:rsidP="00950EB6">
      <w:pPr>
        <w:ind w:left="720"/>
        <w:contextualSpacing/>
        <w:jc w:val="both"/>
        <w:rPr>
          <w:lang w:val="lt-LT" w:bidi="lt-LT"/>
        </w:rPr>
      </w:pPr>
    </w:p>
    <w:p w14:paraId="5D23545D" w14:textId="77777777" w:rsidR="00950EB6" w:rsidRPr="007B2E6A" w:rsidRDefault="00950EB6" w:rsidP="00950EB6">
      <w:pPr>
        <w:ind w:left="720"/>
        <w:contextualSpacing/>
        <w:jc w:val="both"/>
        <w:rPr>
          <w:lang w:val="lt-LT" w:bidi="lt-LT"/>
        </w:rPr>
      </w:pPr>
    </w:p>
    <w:p w14:paraId="2F685D6F" w14:textId="77777777" w:rsidR="00950EB6" w:rsidRPr="007B2E6A" w:rsidRDefault="00950EB6" w:rsidP="00950EB6">
      <w:pPr>
        <w:tabs>
          <w:tab w:val="left" w:pos="5954"/>
        </w:tabs>
        <w:ind w:right="57"/>
        <w:jc w:val="center"/>
        <w:rPr>
          <w:b/>
          <w:bCs/>
          <w:lang w:val="lt-LT"/>
        </w:rPr>
      </w:pPr>
      <w:r w:rsidRPr="007B2E6A">
        <w:rPr>
          <w:b/>
          <w:bCs/>
          <w:lang w:val="lt-LT"/>
        </w:rPr>
        <w:t>ПРЕМІЯ ЗА МОБІЛІЗАЦІЮ УКРАЇНСЬКИХ ВЕТЕРАНІВ ВІЙНИ</w:t>
      </w:r>
    </w:p>
    <w:p w14:paraId="51D54982" w14:textId="77777777" w:rsidR="00950EB6" w:rsidRPr="007B2E6A" w:rsidRDefault="00950EB6" w:rsidP="00950EB6">
      <w:pPr>
        <w:tabs>
          <w:tab w:val="left" w:pos="5954"/>
        </w:tabs>
        <w:ind w:right="57"/>
        <w:jc w:val="center"/>
        <w:rPr>
          <w:b/>
          <w:bCs/>
          <w:lang w:val="lt-LT"/>
        </w:rPr>
      </w:pPr>
    </w:p>
    <w:bookmarkEnd w:id="6"/>
    <w:p w14:paraId="7E71E66D" w14:textId="77777777" w:rsidR="00950EB6" w:rsidRPr="007B2E6A" w:rsidRDefault="00950EB6" w:rsidP="00950EB6">
      <w:pPr>
        <w:ind w:firstLine="720"/>
        <w:jc w:val="both"/>
        <w:rPr>
          <w:lang w:val="lt-LT" w:bidi="lt-LT"/>
        </w:rPr>
      </w:pPr>
      <w:proofErr w:type="spellStart"/>
      <w:r w:rsidRPr="007B2E6A">
        <w:rPr>
          <w:lang w:val="lt-LT" w:bidi="lt-LT"/>
        </w:rPr>
        <w:t>Окрім</w:t>
      </w:r>
      <w:proofErr w:type="spellEnd"/>
      <w:r w:rsidRPr="007B2E6A">
        <w:rPr>
          <w:lang w:val="lt-LT" w:bidi="lt-LT"/>
        </w:rPr>
        <w:t xml:space="preserve"> </w:t>
      </w:r>
      <w:proofErr w:type="spellStart"/>
      <w:r w:rsidRPr="007B2E6A">
        <w:rPr>
          <w:lang w:val="lt-LT" w:bidi="lt-LT"/>
        </w:rPr>
        <w:t>досягнення</w:t>
      </w:r>
      <w:proofErr w:type="spellEnd"/>
      <w:r w:rsidRPr="007B2E6A">
        <w:rPr>
          <w:lang w:val="lt-LT" w:bidi="lt-LT"/>
        </w:rPr>
        <w:t xml:space="preserve"> </w:t>
      </w:r>
      <w:proofErr w:type="spellStart"/>
      <w:r w:rsidRPr="007B2E6A">
        <w:rPr>
          <w:lang w:val="lt-LT" w:bidi="lt-LT"/>
        </w:rPr>
        <w:t>результату</w:t>
      </w:r>
      <w:proofErr w:type="spellEnd"/>
      <w:r w:rsidRPr="007B2E6A">
        <w:rPr>
          <w:lang w:val="lt-LT" w:bidi="lt-LT"/>
        </w:rPr>
        <w:t xml:space="preserve"> </w:t>
      </w:r>
      <w:proofErr w:type="spellStart"/>
      <w:r w:rsidRPr="007B2E6A">
        <w:rPr>
          <w:lang w:val="lt-LT" w:bidi="lt-LT"/>
        </w:rPr>
        <w:t>закупівлі</w:t>
      </w:r>
      <w:proofErr w:type="spellEnd"/>
      <w:r w:rsidRPr="007B2E6A">
        <w:rPr>
          <w:lang w:val="lt-LT" w:bidi="lt-LT"/>
        </w:rPr>
        <w:t xml:space="preserve">, </w:t>
      </w:r>
      <w:proofErr w:type="spellStart"/>
      <w:r w:rsidRPr="007B2E6A">
        <w:rPr>
          <w:lang w:val="lt-LT" w:bidi="lt-LT"/>
        </w:rPr>
        <w:t>ця</w:t>
      </w:r>
      <w:proofErr w:type="spellEnd"/>
      <w:r w:rsidRPr="007B2E6A">
        <w:rPr>
          <w:lang w:val="lt-LT" w:bidi="lt-LT"/>
        </w:rPr>
        <w:t xml:space="preserve"> </w:t>
      </w:r>
      <w:proofErr w:type="spellStart"/>
      <w:r w:rsidRPr="007B2E6A">
        <w:rPr>
          <w:lang w:val="lt-LT" w:bidi="lt-LT"/>
        </w:rPr>
        <w:t>закупівля</w:t>
      </w:r>
      <w:proofErr w:type="spellEnd"/>
      <w:r w:rsidRPr="007B2E6A">
        <w:rPr>
          <w:lang w:val="lt-LT" w:bidi="lt-LT"/>
        </w:rPr>
        <w:t xml:space="preserve"> </w:t>
      </w:r>
      <w:proofErr w:type="spellStart"/>
      <w:r w:rsidRPr="007B2E6A">
        <w:rPr>
          <w:lang w:val="lt-LT" w:bidi="lt-LT"/>
        </w:rPr>
        <w:t>має</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меті</w:t>
      </w:r>
      <w:proofErr w:type="spellEnd"/>
      <w:r w:rsidRPr="007B2E6A">
        <w:rPr>
          <w:lang w:val="lt-LT" w:bidi="lt-LT"/>
        </w:rPr>
        <w:t xml:space="preserve"> </w:t>
      </w:r>
      <w:proofErr w:type="spellStart"/>
      <w:r w:rsidRPr="007B2E6A">
        <w:rPr>
          <w:lang w:val="lt-LT" w:bidi="lt-LT"/>
        </w:rPr>
        <w:t>заохотити</w:t>
      </w:r>
      <w:proofErr w:type="spellEnd"/>
      <w:r w:rsidRPr="007B2E6A">
        <w:rPr>
          <w:lang w:val="lt-LT" w:bidi="lt-LT"/>
        </w:rPr>
        <w:t xml:space="preserve"> </w:t>
      </w:r>
      <w:proofErr w:type="spellStart"/>
      <w:r w:rsidRPr="007B2E6A">
        <w:rPr>
          <w:lang w:val="lt-LT" w:bidi="lt-LT"/>
        </w:rPr>
        <w:t>переможця</w:t>
      </w:r>
      <w:proofErr w:type="spellEnd"/>
      <w:r w:rsidRPr="007B2E6A">
        <w:rPr>
          <w:lang w:val="lt-LT" w:bidi="lt-LT"/>
        </w:rPr>
        <w:t xml:space="preserve"> </w:t>
      </w:r>
      <w:proofErr w:type="spellStart"/>
      <w:r w:rsidRPr="007B2E6A">
        <w:rPr>
          <w:lang w:val="lt-LT" w:bidi="lt-LT"/>
        </w:rPr>
        <w:t>торгів</w:t>
      </w:r>
      <w:proofErr w:type="spellEnd"/>
      <w:r w:rsidRPr="007B2E6A">
        <w:rPr>
          <w:lang w:val="lt-LT" w:bidi="lt-LT"/>
        </w:rPr>
        <w:t xml:space="preserve"> </w:t>
      </w:r>
      <w:proofErr w:type="spellStart"/>
      <w:r w:rsidRPr="007B2E6A">
        <w:rPr>
          <w:lang w:val="lt-LT" w:bidi="lt-LT"/>
        </w:rPr>
        <w:t>працевлаштувати</w:t>
      </w:r>
      <w:proofErr w:type="spellEnd"/>
      <w:r w:rsidRPr="007B2E6A">
        <w:rPr>
          <w:lang w:val="lt-LT" w:bidi="lt-LT"/>
        </w:rPr>
        <w:t xml:space="preserve"> </w:t>
      </w:r>
      <w:proofErr w:type="spellStart"/>
      <w:r w:rsidRPr="007B2E6A">
        <w:rPr>
          <w:lang w:val="lt-LT" w:bidi="lt-LT"/>
        </w:rPr>
        <w:t>українських</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а </w:t>
      </w:r>
      <w:proofErr w:type="spellStart"/>
      <w:r w:rsidRPr="007B2E6A">
        <w:rPr>
          <w:lang w:val="lt-LT" w:bidi="lt-LT"/>
        </w:rPr>
        <w:t>також</w:t>
      </w:r>
      <w:proofErr w:type="spellEnd"/>
      <w:r w:rsidRPr="007B2E6A">
        <w:rPr>
          <w:lang w:val="lt-LT" w:bidi="lt-LT"/>
        </w:rPr>
        <w:t xml:space="preserve"> </w:t>
      </w:r>
      <w:proofErr w:type="spellStart"/>
      <w:r w:rsidRPr="007B2E6A">
        <w:rPr>
          <w:lang w:val="lt-LT" w:bidi="lt-LT"/>
        </w:rPr>
        <w:t>сприяти</w:t>
      </w:r>
      <w:proofErr w:type="spellEnd"/>
      <w:r w:rsidRPr="007B2E6A">
        <w:rPr>
          <w:lang w:val="lt-LT" w:bidi="lt-LT"/>
        </w:rPr>
        <w:t xml:space="preserve"> </w:t>
      </w:r>
      <w:proofErr w:type="spellStart"/>
      <w:r w:rsidRPr="007B2E6A">
        <w:rPr>
          <w:lang w:val="lt-LT" w:bidi="lt-LT"/>
        </w:rPr>
        <w:t>збереженню</w:t>
      </w:r>
      <w:proofErr w:type="spellEnd"/>
      <w:r w:rsidRPr="007B2E6A">
        <w:rPr>
          <w:lang w:val="lt-LT" w:bidi="lt-LT"/>
        </w:rPr>
        <w:t xml:space="preserve"> </w:t>
      </w:r>
      <w:proofErr w:type="spellStart"/>
      <w:r w:rsidRPr="007B2E6A">
        <w:rPr>
          <w:lang w:val="lt-LT" w:bidi="lt-LT"/>
        </w:rPr>
        <w:t>робочих</w:t>
      </w:r>
      <w:proofErr w:type="spellEnd"/>
      <w:r w:rsidRPr="007B2E6A">
        <w:rPr>
          <w:lang w:val="lt-LT" w:bidi="lt-LT"/>
        </w:rPr>
        <w:t xml:space="preserve"> </w:t>
      </w:r>
      <w:proofErr w:type="spellStart"/>
      <w:r w:rsidRPr="007B2E6A">
        <w:rPr>
          <w:lang w:val="lt-LT" w:bidi="lt-LT"/>
        </w:rPr>
        <w:t>місць</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працевлаштуванню</w:t>
      </w:r>
      <w:proofErr w:type="spellEnd"/>
      <w:r w:rsidRPr="007B2E6A">
        <w:rPr>
          <w:lang w:val="lt-LT" w:bidi="lt-LT"/>
        </w:rPr>
        <w:t xml:space="preserve"> </w:t>
      </w:r>
      <w:proofErr w:type="spellStart"/>
      <w:r w:rsidRPr="007B2E6A">
        <w:rPr>
          <w:lang w:val="lt-LT" w:bidi="lt-LT"/>
        </w:rPr>
        <w:t>існуючих</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
    <w:p w14:paraId="72A1DA82" w14:textId="511771EB" w:rsidR="00950EB6" w:rsidRPr="007B2E6A" w:rsidRDefault="00950EB6" w:rsidP="00950EB6">
      <w:pPr>
        <w:ind w:firstLine="720"/>
        <w:jc w:val="both"/>
        <w:rPr>
          <w:lang w:val="lt-LT" w:bidi="lt-LT"/>
        </w:rPr>
      </w:pPr>
      <w:proofErr w:type="spellStart"/>
      <w:r w:rsidRPr="007B2E6A">
        <w:rPr>
          <w:lang w:val="lt-LT" w:bidi="lt-LT"/>
        </w:rPr>
        <w:t>Ветеран</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 </w:t>
      </w:r>
      <w:proofErr w:type="spellStart"/>
      <w:r w:rsidRPr="007B2E6A">
        <w:rPr>
          <w:lang w:val="lt-LT" w:bidi="lt-LT"/>
        </w:rPr>
        <w:t>це</w:t>
      </w:r>
      <w:proofErr w:type="spellEnd"/>
      <w:r w:rsidRPr="007B2E6A">
        <w:rPr>
          <w:lang w:val="lt-LT" w:bidi="lt-LT"/>
        </w:rPr>
        <w:t xml:space="preserve"> </w:t>
      </w:r>
      <w:proofErr w:type="spellStart"/>
      <w:r w:rsidRPr="007B2E6A">
        <w:rPr>
          <w:lang w:val="lt-LT" w:bidi="lt-LT"/>
        </w:rPr>
        <w:t>особа</w:t>
      </w:r>
      <w:proofErr w:type="spellEnd"/>
      <w:r w:rsidRPr="007B2E6A">
        <w:rPr>
          <w:lang w:val="lt-LT" w:bidi="lt-LT"/>
        </w:rPr>
        <w:t xml:space="preserve">, </w:t>
      </w:r>
      <w:proofErr w:type="spellStart"/>
      <w:r w:rsidRPr="007B2E6A">
        <w:rPr>
          <w:lang w:val="lt-LT" w:bidi="lt-LT"/>
        </w:rPr>
        <w:t>яка</w:t>
      </w:r>
      <w:proofErr w:type="spellEnd"/>
      <w:r w:rsidRPr="007B2E6A">
        <w:rPr>
          <w:lang w:val="lt-LT" w:bidi="lt-LT"/>
        </w:rPr>
        <w:t xml:space="preserve"> </w:t>
      </w:r>
      <w:proofErr w:type="spellStart"/>
      <w:r w:rsidRPr="007B2E6A">
        <w:rPr>
          <w:lang w:val="lt-LT" w:bidi="lt-LT"/>
        </w:rPr>
        <w:t>брала</w:t>
      </w:r>
      <w:proofErr w:type="spellEnd"/>
      <w:r w:rsidRPr="007B2E6A">
        <w:rPr>
          <w:lang w:val="lt-LT" w:bidi="lt-LT"/>
        </w:rPr>
        <w:t xml:space="preserve"> </w:t>
      </w:r>
      <w:proofErr w:type="spellStart"/>
      <w:r w:rsidRPr="007B2E6A">
        <w:rPr>
          <w:lang w:val="lt-LT" w:bidi="lt-LT"/>
        </w:rPr>
        <w:t>участь</w:t>
      </w:r>
      <w:proofErr w:type="spellEnd"/>
      <w:r w:rsidRPr="007B2E6A">
        <w:rPr>
          <w:lang w:val="lt-LT" w:bidi="lt-LT"/>
        </w:rPr>
        <w:t xml:space="preserve"> у </w:t>
      </w:r>
      <w:proofErr w:type="spellStart"/>
      <w:r w:rsidRPr="007B2E6A">
        <w:rPr>
          <w:lang w:val="lt-LT" w:bidi="lt-LT"/>
        </w:rPr>
        <w:t>захисті</w:t>
      </w:r>
      <w:proofErr w:type="spellEnd"/>
      <w:r w:rsidRPr="007B2E6A">
        <w:rPr>
          <w:lang w:val="lt-LT" w:bidi="lt-LT"/>
        </w:rPr>
        <w:t xml:space="preserve"> </w:t>
      </w:r>
      <w:proofErr w:type="spellStart"/>
      <w:r w:rsidRPr="007B2E6A">
        <w:rPr>
          <w:lang w:val="lt-LT" w:bidi="lt-LT"/>
        </w:rPr>
        <w:t>незалежності</w:t>
      </w:r>
      <w:proofErr w:type="spellEnd"/>
      <w:r w:rsidRPr="007B2E6A">
        <w:rPr>
          <w:lang w:val="lt-LT" w:bidi="lt-LT"/>
        </w:rPr>
        <w:t xml:space="preserve">, </w:t>
      </w:r>
      <w:proofErr w:type="spellStart"/>
      <w:r w:rsidRPr="007B2E6A">
        <w:rPr>
          <w:lang w:val="lt-LT" w:bidi="lt-LT"/>
        </w:rPr>
        <w:t>суверенітету</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територіальної</w:t>
      </w:r>
      <w:proofErr w:type="spellEnd"/>
      <w:r w:rsidRPr="007B2E6A">
        <w:rPr>
          <w:lang w:val="lt-LT" w:bidi="lt-LT"/>
        </w:rPr>
        <w:t xml:space="preserve"> </w:t>
      </w:r>
      <w:proofErr w:type="spellStart"/>
      <w:r w:rsidRPr="007B2E6A">
        <w:rPr>
          <w:lang w:val="lt-LT" w:bidi="lt-LT"/>
        </w:rPr>
        <w:t>цілісності</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її</w:t>
      </w:r>
      <w:proofErr w:type="spellEnd"/>
      <w:r w:rsidRPr="007B2E6A">
        <w:rPr>
          <w:lang w:val="lt-LT" w:bidi="lt-LT"/>
        </w:rPr>
        <w:t xml:space="preserve"> </w:t>
      </w:r>
      <w:proofErr w:type="spellStart"/>
      <w:r w:rsidRPr="007B2E6A">
        <w:rPr>
          <w:lang w:val="lt-LT" w:bidi="lt-LT"/>
        </w:rPr>
        <w:t>національної</w:t>
      </w:r>
      <w:proofErr w:type="spellEnd"/>
      <w:r w:rsidRPr="007B2E6A">
        <w:rPr>
          <w:lang w:val="lt-LT" w:bidi="lt-LT"/>
        </w:rPr>
        <w:t xml:space="preserve"> </w:t>
      </w:r>
      <w:proofErr w:type="spellStart"/>
      <w:r w:rsidRPr="007B2E6A">
        <w:rPr>
          <w:lang w:val="lt-LT" w:bidi="lt-LT"/>
        </w:rPr>
        <w:t>безпеки</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оборони</w:t>
      </w:r>
      <w:proofErr w:type="spellEnd"/>
      <w:r w:rsidRPr="007B2E6A">
        <w:rPr>
          <w:lang w:val="lt-LT" w:bidi="lt-LT"/>
        </w:rPr>
        <w:t xml:space="preserve"> </w:t>
      </w:r>
      <w:proofErr w:type="spellStart"/>
      <w:r w:rsidRPr="007B2E6A">
        <w:rPr>
          <w:lang w:val="lt-LT" w:bidi="lt-LT"/>
        </w:rPr>
        <w:t>під</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збройної</w:t>
      </w:r>
      <w:proofErr w:type="spellEnd"/>
      <w:r w:rsidRPr="007B2E6A">
        <w:rPr>
          <w:lang w:val="lt-LT" w:bidi="lt-LT"/>
        </w:rPr>
        <w:t xml:space="preserve"> </w:t>
      </w:r>
      <w:proofErr w:type="spellStart"/>
      <w:r w:rsidRPr="007B2E6A">
        <w:rPr>
          <w:lang w:val="lt-LT" w:bidi="lt-LT"/>
        </w:rPr>
        <w:t>агресії</w:t>
      </w:r>
      <w:proofErr w:type="spellEnd"/>
      <w:r w:rsidRPr="007B2E6A">
        <w:rPr>
          <w:lang w:val="lt-LT" w:bidi="lt-LT"/>
        </w:rPr>
        <w:t xml:space="preserve"> </w:t>
      </w:r>
      <w:proofErr w:type="spellStart"/>
      <w:r w:rsidRPr="007B2E6A">
        <w:rPr>
          <w:lang w:val="lt-LT" w:bidi="lt-LT"/>
        </w:rPr>
        <w:t>проти</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Цей</w:t>
      </w:r>
      <w:proofErr w:type="spellEnd"/>
      <w:r w:rsidRPr="007B2E6A">
        <w:rPr>
          <w:lang w:val="lt-LT" w:bidi="lt-LT"/>
        </w:rPr>
        <w:t xml:space="preserve"> </w:t>
      </w:r>
      <w:proofErr w:type="spellStart"/>
      <w:r w:rsidRPr="007B2E6A">
        <w:rPr>
          <w:lang w:val="lt-LT" w:bidi="lt-LT"/>
        </w:rPr>
        <w:t>статус</w:t>
      </w:r>
      <w:proofErr w:type="spellEnd"/>
      <w:r w:rsidRPr="007B2E6A">
        <w:rPr>
          <w:lang w:val="lt-LT" w:bidi="lt-LT"/>
        </w:rPr>
        <w:t xml:space="preserve"> </w:t>
      </w:r>
      <w:proofErr w:type="spellStart"/>
      <w:r w:rsidRPr="007B2E6A">
        <w:rPr>
          <w:lang w:val="lt-LT" w:bidi="lt-LT"/>
        </w:rPr>
        <w:t>надається</w:t>
      </w:r>
      <w:proofErr w:type="spellEnd"/>
      <w:r w:rsidRPr="007B2E6A">
        <w:rPr>
          <w:lang w:val="lt-LT" w:bidi="lt-LT"/>
        </w:rPr>
        <w:t xml:space="preserve"> </w:t>
      </w:r>
      <w:proofErr w:type="spellStart"/>
      <w:r w:rsidRPr="007B2E6A">
        <w:rPr>
          <w:lang w:val="lt-LT" w:bidi="lt-LT"/>
        </w:rPr>
        <w:t>відповідно</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положень</w:t>
      </w:r>
      <w:proofErr w:type="spellEnd"/>
      <w:r w:rsidRPr="007B2E6A">
        <w:rPr>
          <w:lang w:val="lt-LT" w:bidi="lt-LT"/>
        </w:rPr>
        <w:t xml:space="preserve"> </w:t>
      </w:r>
      <w:proofErr w:type="spellStart"/>
      <w:r w:rsidRPr="007B2E6A">
        <w:rPr>
          <w:lang w:val="lt-LT" w:bidi="lt-LT"/>
        </w:rPr>
        <w:t>Закону</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Про</w:t>
      </w:r>
      <w:proofErr w:type="spellEnd"/>
      <w:r w:rsidRPr="007B2E6A">
        <w:rPr>
          <w:lang w:val="lt-LT" w:bidi="lt-LT"/>
        </w:rPr>
        <w:t xml:space="preserve"> </w:t>
      </w:r>
      <w:proofErr w:type="spellStart"/>
      <w:r w:rsidRPr="007B2E6A">
        <w:rPr>
          <w:lang w:val="lt-LT" w:bidi="lt-LT"/>
        </w:rPr>
        <w:t>статус</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гарантії</w:t>
      </w:r>
      <w:proofErr w:type="spellEnd"/>
      <w:r w:rsidRPr="007B2E6A">
        <w:rPr>
          <w:lang w:val="lt-LT" w:bidi="lt-LT"/>
        </w:rPr>
        <w:t xml:space="preserve"> </w:t>
      </w:r>
      <w:proofErr w:type="spellStart"/>
      <w:r w:rsidRPr="007B2E6A">
        <w:rPr>
          <w:lang w:val="lt-LT" w:bidi="lt-LT"/>
        </w:rPr>
        <w:t>їх</w:t>
      </w:r>
      <w:proofErr w:type="spellEnd"/>
      <w:r w:rsidRPr="007B2E6A">
        <w:rPr>
          <w:lang w:val="lt-LT" w:bidi="lt-LT"/>
        </w:rPr>
        <w:t xml:space="preserve"> </w:t>
      </w:r>
      <w:proofErr w:type="spellStart"/>
      <w:r w:rsidRPr="007B2E6A">
        <w:rPr>
          <w:lang w:val="lt-LT" w:bidi="lt-LT"/>
        </w:rPr>
        <w:t>соціального</w:t>
      </w:r>
      <w:proofErr w:type="spellEnd"/>
      <w:r w:rsidRPr="007B2E6A">
        <w:rPr>
          <w:lang w:val="lt-LT" w:bidi="lt-LT"/>
        </w:rPr>
        <w:t xml:space="preserve"> </w:t>
      </w:r>
      <w:proofErr w:type="spellStart"/>
      <w:r w:rsidRPr="007B2E6A">
        <w:rPr>
          <w:lang w:val="lt-LT" w:bidi="lt-LT"/>
        </w:rPr>
        <w:t>захисту</w:t>
      </w:r>
      <w:proofErr w:type="spellEnd"/>
      <w:r w:rsidRPr="007B2E6A">
        <w:rPr>
          <w:lang w:val="lt-LT" w:bidi="lt-LT"/>
        </w:rPr>
        <w:t>»</w:t>
      </w:r>
      <w:r w:rsidRPr="007B2E6A">
        <w:rPr>
          <w:vertAlign w:val="superscript"/>
          <w:lang w:val="lt-LT" w:bidi="lt-LT"/>
        </w:rPr>
        <w:footnoteReference w:id="12"/>
      </w:r>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іншого</w:t>
      </w:r>
      <w:proofErr w:type="spellEnd"/>
      <w:r w:rsidRPr="007B2E6A">
        <w:rPr>
          <w:lang w:val="lt-LT" w:bidi="lt-LT"/>
        </w:rPr>
        <w:t xml:space="preserve"> </w:t>
      </w:r>
      <w:proofErr w:type="spellStart"/>
      <w:r w:rsidRPr="007B2E6A">
        <w:rPr>
          <w:lang w:val="lt-LT" w:bidi="lt-LT"/>
        </w:rPr>
        <w:t>законодавства</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Особа</w:t>
      </w:r>
      <w:proofErr w:type="spellEnd"/>
      <w:r w:rsidRPr="007B2E6A">
        <w:rPr>
          <w:lang w:val="lt-LT" w:bidi="lt-LT"/>
        </w:rPr>
        <w:t xml:space="preserve"> </w:t>
      </w:r>
      <w:proofErr w:type="spellStart"/>
      <w:r w:rsidRPr="007B2E6A">
        <w:rPr>
          <w:lang w:val="lt-LT" w:bidi="lt-LT"/>
        </w:rPr>
        <w:t>повинна</w:t>
      </w:r>
      <w:proofErr w:type="spellEnd"/>
      <w:r w:rsidRPr="007B2E6A">
        <w:rPr>
          <w:lang w:val="lt-LT" w:bidi="lt-LT"/>
        </w:rPr>
        <w:t xml:space="preserve"> </w:t>
      </w:r>
      <w:proofErr w:type="spellStart"/>
      <w:r w:rsidRPr="007B2E6A">
        <w:rPr>
          <w:lang w:val="lt-LT" w:bidi="lt-LT"/>
        </w:rPr>
        <w:t>мати</w:t>
      </w:r>
      <w:proofErr w:type="spellEnd"/>
      <w:r w:rsidRPr="007B2E6A">
        <w:rPr>
          <w:lang w:val="lt-LT" w:bidi="lt-LT"/>
        </w:rPr>
        <w:t xml:space="preserve"> </w:t>
      </w:r>
      <w:proofErr w:type="spellStart"/>
      <w:r w:rsidRPr="007B2E6A">
        <w:rPr>
          <w:lang w:val="lt-LT" w:bidi="lt-LT"/>
        </w:rPr>
        <w:t>офіційний</w:t>
      </w:r>
      <w:proofErr w:type="spellEnd"/>
      <w:r w:rsidRPr="007B2E6A">
        <w:rPr>
          <w:lang w:val="lt-LT" w:bidi="lt-LT"/>
        </w:rPr>
        <w:t xml:space="preserve"> </w:t>
      </w:r>
      <w:proofErr w:type="spellStart"/>
      <w:r w:rsidRPr="007B2E6A">
        <w:rPr>
          <w:lang w:val="lt-LT" w:bidi="lt-LT"/>
        </w:rPr>
        <w:t>статус</w:t>
      </w:r>
      <w:proofErr w:type="spellEnd"/>
      <w:r w:rsidRPr="007B2E6A">
        <w:rPr>
          <w:lang w:val="lt-LT" w:bidi="lt-LT"/>
        </w:rPr>
        <w:t xml:space="preserve"> </w:t>
      </w:r>
      <w:proofErr w:type="spellStart"/>
      <w:r w:rsidRPr="007B2E6A">
        <w:rPr>
          <w:lang w:val="lt-LT" w:bidi="lt-LT"/>
        </w:rPr>
        <w:t>учасника</w:t>
      </w:r>
      <w:proofErr w:type="spellEnd"/>
      <w:r w:rsidRPr="007B2E6A">
        <w:rPr>
          <w:lang w:val="lt-LT" w:bidi="lt-LT"/>
        </w:rPr>
        <w:t xml:space="preserve"> </w:t>
      </w:r>
      <w:proofErr w:type="spellStart"/>
      <w:r w:rsidRPr="007B2E6A">
        <w:rPr>
          <w:lang w:val="lt-LT" w:bidi="lt-LT"/>
        </w:rPr>
        <w:t>бойових</w:t>
      </w:r>
      <w:proofErr w:type="spellEnd"/>
      <w:r w:rsidRPr="007B2E6A">
        <w:rPr>
          <w:lang w:val="lt-LT" w:bidi="lt-LT"/>
        </w:rPr>
        <w:t xml:space="preserve"> </w:t>
      </w:r>
      <w:proofErr w:type="spellStart"/>
      <w:r w:rsidRPr="007B2E6A">
        <w:rPr>
          <w:lang w:val="lt-LT" w:bidi="lt-LT"/>
        </w:rPr>
        <w:t>дій</w:t>
      </w:r>
      <w:proofErr w:type="spellEnd"/>
      <w:r w:rsidRPr="007B2E6A">
        <w:rPr>
          <w:lang w:val="lt-LT" w:bidi="lt-LT"/>
        </w:rPr>
        <w:t xml:space="preserve">, </w:t>
      </w:r>
      <w:proofErr w:type="spellStart"/>
      <w:r w:rsidRPr="007B2E6A">
        <w:rPr>
          <w:lang w:val="lt-LT" w:bidi="lt-LT"/>
        </w:rPr>
        <w:t>встановлений</w:t>
      </w:r>
      <w:proofErr w:type="spellEnd"/>
      <w:r w:rsidRPr="007B2E6A">
        <w:rPr>
          <w:lang w:val="lt-LT" w:bidi="lt-LT"/>
        </w:rPr>
        <w:t xml:space="preserve"> </w:t>
      </w:r>
      <w:proofErr w:type="spellStart"/>
      <w:r w:rsidRPr="007B2E6A">
        <w:rPr>
          <w:lang w:val="lt-LT" w:bidi="lt-LT"/>
        </w:rPr>
        <w:t>відповідно</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чинного</w:t>
      </w:r>
      <w:proofErr w:type="spellEnd"/>
      <w:r w:rsidRPr="007B2E6A">
        <w:rPr>
          <w:lang w:val="lt-LT" w:bidi="lt-LT"/>
        </w:rPr>
        <w:t xml:space="preserve"> </w:t>
      </w:r>
      <w:proofErr w:type="spellStart"/>
      <w:r w:rsidRPr="007B2E6A">
        <w:rPr>
          <w:lang w:val="lt-LT" w:bidi="lt-LT"/>
        </w:rPr>
        <w:t>законодавства</w:t>
      </w:r>
      <w:proofErr w:type="spellEnd"/>
      <w:r w:rsidRPr="007B2E6A">
        <w:rPr>
          <w:lang w:val="lt-LT" w:bidi="lt-LT"/>
        </w:rPr>
        <w:t xml:space="preserve"> </w:t>
      </w:r>
      <w:proofErr w:type="spellStart"/>
      <w:r w:rsidRPr="007B2E6A">
        <w:rPr>
          <w:lang w:val="lt-LT" w:bidi="lt-LT"/>
        </w:rPr>
        <w:t>України</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звільненою</w:t>
      </w:r>
      <w:proofErr w:type="spellEnd"/>
      <w:r w:rsidRPr="007B2E6A">
        <w:rPr>
          <w:lang w:val="lt-LT" w:bidi="lt-LT"/>
        </w:rPr>
        <w:t xml:space="preserve"> з </w:t>
      </w:r>
      <w:proofErr w:type="spellStart"/>
      <w:r w:rsidRPr="007B2E6A">
        <w:rPr>
          <w:lang w:val="lt-LT" w:bidi="lt-LT"/>
        </w:rPr>
        <w:t>військової</w:t>
      </w:r>
      <w:proofErr w:type="spellEnd"/>
      <w:r w:rsidRPr="007B2E6A">
        <w:rPr>
          <w:lang w:val="lt-LT" w:bidi="lt-LT"/>
        </w:rPr>
        <w:t xml:space="preserve"> </w:t>
      </w:r>
      <w:proofErr w:type="spellStart"/>
      <w:r w:rsidRPr="007B2E6A">
        <w:rPr>
          <w:lang w:val="lt-LT" w:bidi="lt-LT"/>
        </w:rPr>
        <w:t>служби</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іншого</w:t>
      </w:r>
      <w:proofErr w:type="spellEnd"/>
      <w:r w:rsidRPr="007B2E6A">
        <w:rPr>
          <w:lang w:val="lt-LT" w:bidi="lt-LT"/>
        </w:rPr>
        <w:t xml:space="preserve"> </w:t>
      </w:r>
      <w:proofErr w:type="spellStart"/>
      <w:r w:rsidRPr="007B2E6A">
        <w:rPr>
          <w:lang w:val="lt-LT" w:bidi="lt-LT"/>
        </w:rPr>
        <w:t>виду</w:t>
      </w:r>
      <w:proofErr w:type="spellEnd"/>
      <w:r w:rsidRPr="007B2E6A">
        <w:rPr>
          <w:lang w:val="lt-LT" w:bidi="lt-LT"/>
        </w:rPr>
        <w:t xml:space="preserve"> </w:t>
      </w:r>
      <w:proofErr w:type="spellStart"/>
      <w:r w:rsidRPr="007B2E6A">
        <w:rPr>
          <w:lang w:val="lt-LT" w:bidi="lt-LT"/>
        </w:rPr>
        <w:t>державної</w:t>
      </w:r>
      <w:proofErr w:type="spellEnd"/>
      <w:r w:rsidRPr="007B2E6A">
        <w:rPr>
          <w:lang w:val="lt-LT" w:bidi="lt-LT"/>
        </w:rPr>
        <w:t xml:space="preserve"> </w:t>
      </w:r>
      <w:proofErr w:type="spellStart"/>
      <w:r w:rsidRPr="007B2E6A">
        <w:rPr>
          <w:lang w:val="lt-LT" w:bidi="lt-LT"/>
        </w:rPr>
        <w:t>служби</w:t>
      </w:r>
      <w:proofErr w:type="spellEnd"/>
      <w:r w:rsidRPr="007B2E6A">
        <w:rPr>
          <w:lang w:val="lt-LT" w:bidi="lt-LT"/>
        </w:rPr>
        <w:t xml:space="preserve"> </w:t>
      </w:r>
      <w:proofErr w:type="spellStart"/>
      <w:r w:rsidRPr="007B2E6A">
        <w:rPr>
          <w:lang w:val="lt-LT" w:bidi="lt-LT"/>
        </w:rPr>
        <w:t>відповідно</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вимог</w:t>
      </w:r>
      <w:proofErr w:type="spellEnd"/>
      <w:r w:rsidRPr="007B2E6A">
        <w:rPr>
          <w:lang w:val="lt-LT" w:bidi="lt-LT"/>
        </w:rPr>
        <w:t xml:space="preserve"> </w:t>
      </w:r>
      <w:proofErr w:type="spellStart"/>
      <w:r w:rsidRPr="007B2E6A">
        <w:rPr>
          <w:lang w:val="lt-LT" w:bidi="lt-LT"/>
        </w:rPr>
        <w:t>чинного</w:t>
      </w:r>
      <w:proofErr w:type="spellEnd"/>
      <w:r w:rsidRPr="007B2E6A">
        <w:rPr>
          <w:lang w:val="lt-LT" w:bidi="lt-LT"/>
        </w:rPr>
        <w:t xml:space="preserve"> </w:t>
      </w:r>
      <w:proofErr w:type="spellStart"/>
      <w:r w:rsidRPr="007B2E6A">
        <w:rPr>
          <w:lang w:val="lt-LT" w:bidi="lt-LT"/>
        </w:rPr>
        <w:t>законодавства</w:t>
      </w:r>
      <w:proofErr w:type="spellEnd"/>
      <w:r w:rsidRPr="007B2E6A">
        <w:rPr>
          <w:lang w:val="lt-LT" w:bidi="lt-LT"/>
        </w:rPr>
        <w:t>.</w:t>
      </w:r>
    </w:p>
    <w:p w14:paraId="46489141" w14:textId="77777777" w:rsidR="00950EB6" w:rsidRPr="007B2E6A" w:rsidRDefault="00950EB6" w:rsidP="00950EB6">
      <w:pPr>
        <w:ind w:firstLine="720"/>
        <w:jc w:val="both"/>
        <w:rPr>
          <w:lang w:val="lt-LT" w:bidi="lt-LT"/>
        </w:rPr>
      </w:pPr>
      <w:r w:rsidRPr="007B2E6A">
        <w:rPr>
          <w:lang w:val="lt-LT" w:bidi="lt-LT"/>
        </w:rPr>
        <w:t xml:space="preserve">З </w:t>
      </w:r>
      <w:proofErr w:type="spellStart"/>
      <w:r w:rsidRPr="007B2E6A">
        <w:rPr>
          <w:lang w:val="lt-LT" w:bidi="lt-LT"/>
        </w:rPr>
        <w:t>огляду</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вищезазначену</w:t>
      </w:r>
      <w:proofErr w:type="spellEnd"/>
      <w:r w:rsidRPr="007B2E6A">
        <w:rPr>
          <w:lang w:val="lt-LT" w:bidi="lt-LT"/>
        </w:rPr>
        <w:t xml:space="preserve"> </w:t>
      </w:r>
      <w:proofErr w:type="spellStart"/>
      <w:r w:rsidRPr="007B2E6A">
        <w:rPr>
          <w:lang w:val="lt-LT" w:bidi="lt-LT"/>
        </w:rPr>
        <w:t>мету</w:t>
      </w:r>
      <w:proofErr w:type="spellEnd"/>
      <w:r w:rsidRPr="007B2E6A">
        <w:rPr>
          <w:lang w:val="lt-LT" w:bidi="lt-LT"/>
        </w:rPr>
        <w:t xml:space="preserve">, </w:t>
      </w:r>
      <w:proofErr w:type="spellStart"/>
      <w:r w:rsidRPr="007B2E6A">
        <w:rPr>
          <w:lang w:val="lt-LT" w:bidi="lt-LT"/>
        </w:rPr>
        <w:t>встановлюється</w:t>
      </w:r>
      <w:proofErr w:type="spellEnd"/>
      <w:r w:rsidRPr="007B2E6A">
        <w:rPr>
          <w:lang w:val="lt-LT" w:bidi="lt-LT"/>
        </w:rPr>
        <w:t xml:space="preserve"> </w:t>
      </w:r>
      <w:proofErr w:type="spellStart"/>
      <w:r w:rsidRPr="007B2E6A">
        <w:rPr>
          <w:lang w:val="lt-LT" w:bidi="lt-LT"/>
        </w:rPr>
        <w:t>наступна</w:t>
      </w:r>
      <w:proofErr w:type="spellEnd"/>
      <w:r w:rsidRPr="007B2E6A">
        <w:rPr>
          <w:lang w:val="lt-LT" w:bidi="lt-LT"/>
        </w:rPr>
        <w:t xml:space="preserve"> </w:t>
      </w:r>
      <w:proofErr w:type="spellStart"/>
      <w:r w:rsidRPr="007B2E6A">
        <w:rPr>
          <w:lang w:val="lt-LT" w:bidi="lt-LT"/>
        </w:rPr>
        <w:t>умова</w:t>
      </w:r>
      <w:proofErr w:type="spellEnd"/>
      <w:r w:rsidRPr="007B2E6A">
        <w:rPr>
          <w:lang w:val="lt-LT" w:bidi="lt-LT"/>
        </w:rPr>
        <w:t xml:space="preserve"> </w:t>
      </w:r>
      <w:proofErr w:type="spellStart"/>
      <w:r w:rsidRPr="007B2E6A">
        <w:rPr>
          <w:lang w:val="lt-LT" w:bidi="lt-LT"/>
        </w:rPr>
        <w:t>контракту</w:t>
      </w:r>
      <w:proofErr w:type="spellEnd"/>
      <w:r w:rsidRPr="007B2E6A">
        <w:rPr>
          <w:lang w:val="lt-LT" w:bidi="lt-LT"/>
        </w:rPr>
        <w:t xml:space="preserve">: </w:t>
      </w:r>
    </w:p>
    <w:p w14:paraId="27CB27EB" w14:textId="3FFA6B6F" w:rsidR="00800AEF" w:rsidRPr="00800AEF" w:rsidRDefault="00800AEF" w:rsidP="00800AEF">
      <w:pPr>
        <w:ind w:firstLine="720"/>
        <w:jc w:val="both"/>
        <w:rPr>
          <w:lang w:val="lt-LT" w:bidi="lt-LT"/>
        </w:rPr>
      </w:pPr>
      <w:r w:rsidRPr="00800AEF">
        <w:rPr>
          <w:lang w:val="lt-LT" w:bidi="lt-LT"/>
        </w:rPr>
        <w:t xml:space="preserve">З </w:t>
      </w:r>
      <w:proofErr w:type="spellStart"/>
      <w:r w:rsidRPr="00800AEF">
        <w:rPr>
          <w:lang w:val="lt-LT" w:bidi="lt-LT"/>
        </w:rPr>
        <w:t>огляду</w:t>
      </w:r>
      <w:proofErr w:type="spellEnd"/>
      <w:r w:rsidRPr="00800AEF">
        <w:rPr>
          <w:lang w:val="lt-LT" w:bidi="lt-LT"/>
        </w:rPr>
        <w:t xml:space="preserve"> </w:t>
      </w:r>
      <w:proofErr w:type="spellStart"/>
      <w:r w:rsidRPr="00800AEF">
        <w:rPr>
          <w:lang w:val="lt-LT" w:bidi="lt-LT"/>
        </w:rPr>
        <w:t>на</w:t>
      </w:r>
      <w:proofErr w:type="spellEnd"/>
      <w:r w:rsidRPr="00800AEF">
        <w:rPr>
          <w:lang w:val="lt-LT" w:bidi="lt-LT"/>
        </w:rPr>
        <w:t xml:space="preserve"> </w:t>
      </w:r>
      <w:proofErr w:type="spellStart"/>
      <w:r w:rsidRPr="00800AEF">
        <w:rPr>
          <w:lang w:val="lt-LT" w:bidi="lt-LT"/>
        </w:rPr>
        <w:t>вищезазначену</w:t>
      </w:r>
      <w:proofErr w:type="spellEnd"/>
      <w:r w:rsidRPr="00800AEF">
        <w:rPr>
          <w:lang w:val="lt-LT" w:bidi="lt-LT"/>
        </w:rPr>
        <w:t xml:space="preserve"> </w:t>
      </w:r>
      <w:proofErr w:type="spellStart"/>
      <w:r w:rsidRPr="00800AEF">
        <w:rPr>
          <w:lang w:val="lt-LT" w:bidi="lt-LT"/>
        </w:rPr>
        <w:t>мету</w:t>
      </w:r>
      <w:proofErr w:type="spellEnd"/>
      <w:r w:rsidRPr="00800AEF">
        <w:rPr>
          <w:lang w:val="lt-LT" w:bidi="lt-LT"/>
        </w:rPr>
        <w:t xml:space="preserve">, в </w:t>
      </w:r>
      <w:proofErr w:type="spellStart"/>
      <w:r w:rsidRPr="00800AEF">
        <w:rPr>
          <w:lang w:val="lt-LT" w:bidi="lt-LT"/>
        </w:rPr>
        <w:t>контракті</w:t>
      </w:r>
      <w:proofErr w:type="spellEnd"/>
      <w:r w:rsidRPr="00800AEF">
        <w:rPr>
          <w:lang w:val="lt-LT" w:bidi="lt-LT"/>
        </w:rPr>
        <w:t xml:space="preserve"> </w:t>
      </w:r>
      <w:proofErr w:type="spellStart"/>
      <w:r w:rsidRPr="00800AEF">
        <w:rPr>
          <w:lang w:val="lt-LT" w:bidi="lt-LT"/>
        </w:rPr>
        <w:t>буде</w:t>
      </w:r>
      <w:proofErr w:type="spellEnd"/>
      <w:r w:rsidRPr="00800AEF">
        <w:rPr>
          <w:lang w:val="lt-LT" w:bidi="lt-LT"/>
        </w:rPr>
        <w:t xml:space="preserve"> </w:t>
      </w:r>
      <w:proofErr w:type="spellStart"/>
      <w:r w:rsidRPr="00800AEF">
        <w:rPr>
          <w:lang w:val="lt-LT" w:bidi="lt-LT"/>
        </w:rPr>
        <w:t>встановлено</w:t>
      </w:r>
      <w:proofErr w:type="spellEnd"/>
      <w:r w:rsidRPr="00800AEF">
        <w:rPr>
          <w:lang w:val="lt-LT" w:bidi="lt-LT"/>
        </w:rPr>
        <w:t xml:space="preserve"> </w:t>
      </w:r>
      <w:proofErr w:type="spellStart"/>
      <w:r w:rsidRPr="00800AEF">
        <w:rPr>
          <w:lang w:val="lt-LT" w:bidi="lt-LT"/>
        </w:rPr>
        <w:t>наступне</w:t>
      </w:r>
      <w:proofErr w:type="spellEnd"/>
      <w:r w:rsidRPr="00800AEF">
        <w:rPr>
          <w:lang w:val="lt-LT" w:bidi="lt-LT"/>
        </w:rPr>
        <w:t xml:space="preserve"> </w:t>
      </w:r>
      <w:proofErr w:type="spellStart"/>
      <w:r w:rsidRPr="00800AEF">
        <w:rPr>
          <w:lang w:val="lt-LT" w:bidi="lt-LT"/>
        </w:rPr>
        <w:t>положення</w:t>
      </w:r>
      <w:proofErr w:type="spellEnd"/>
      <w:r w:rsidRPr="00800AEF">
        <w:rPr>
          <w:lang w:val="lt-LT" w:bidi="lt-LT"/>
        </w:rPr>
        <w:t xml:space="preserve"> </w:t>
      </w:r>
      <w:r w:rsidRPr="00800AEF">
        <w:rPr>
          <w:lang w:val="lt-LT" w:bidi="lt-LT"/>
        </w:rPr>
        <w:br/>
      </w:r>
      <w:proofErr w:type="spellStart"/>
      <w:r w:rsidRPr="00800AEF">
        <w:rPr>
          <w:lang w:val="lt-LT" w:bidi="lt-LT"/>
        </w:rPr>
        <w:t>Підряднику</w:t>
      </w:r>
      <w:proofErr w:type="spellEnd"/>
      <w:r w:rsidRPr="00800AEF">
        <w:rPr>
          <w:lang w:val="lt-LT" w:bidi="lt-LT"/>
        </w:rPr>
        <w:t xml:space="preserve">, </w:t>
      </w:r>
      <w:proofErr w:type="spellStart"/>
      <w:r w:rsidRPr="00800AEF">
        <w:rPr>
          <w:lang w:val="lt-LT" w:bidi="lt-LT"/>
        </w:rPr>
        <w:t>який</w:t>
      </w:r>
      <w:proofErr w:type="spellEnd"/>
      <w:r w:rsidRPr="00800AEF">
        <w:rPr>
          <w:lang w:val="lt-LT" w:bidi="lt-LT"/>
        </w:rPr>
        <w:t xml:space="preserve"> </w:t>
      </w:r>
      <w:proofErr w:type="spellStart"/>
      <w:r w:rsidRPr="00800AEF">
        <w:rPr>
          <w:lang w:val="lt-LT" w:bidi="lt-LT"/>
        </w:rPr>
        <w:t>залучає</w:t>
      </w:r>
      <w:proofErr w:type="spellEnd"/>
      <w:r w:rsidRPr="00800AEF">
        <w:rPr>
          <w:lang w:val="lt-LT" w:bidi="lt-LT"/>
        </w:rPr>
        <w:t xml:space="preserve"> </w:t>
      </w:r>
      <w:proofErr w:type="spellStart"/>
      <w:r w:rsidRPr="00800AEF">
        <w:rPr>
          <w:lang w:val="lt-LT" w:bidi="lt-LT"/>
        </w:rPr>
        <w:t>ветеранів</w:t>
      </w:r>
      <w:proofErr w:type="spellEnd"/>
      <w:r w:rsidRPr="00800AEF">
        <w:rPr>
          <w:lang w:val="lt-LT" w:bidi="lt-LT"/>
        </w:rPr>
        <w:t xml:space="preserve"> </w:t>
      </w:r>
      <w:proofErr w:type="spellStart"/>
      <w:r w:rsidRPr="00800AEF">
        <w:rPr>
          <w:lang w:val="lt-LT" w:bidi="lt-LT"/>
        </w:rPr>
        <w:t>війни</w:t>
      </w:r>
      <w:proofErr w:type="spellEnd"/>
      <w:r w:rsidRPr="00800AEF">
        <w:rPr>
          <w:lang w:val="lt-LT" w:bidi="lt-LT"/>
        </w:rPr>
        <w:t xml:space="preserve"> </w:t>
      </w:r>
      <w:proofErr w:type="spellStart"/>
      <w:r w:rsidRPr="00800AEF">
        <w:rPr>
          <w:lang w:val="lt-LT" w:bidi="lt-LT"/>
        </w:rPr>
        <w:t>до</w:t>
      </w:r>
      <w:proofErr w:type="spellEnd"/>
      <w:r w:rsidRPr="00800AEF">
        <w:rPr>
          <w:lang w:val="lt-LT" w:bidi="lt-LT"/>
        </w:rPr>
        <w:t xml:space="preserve"> </w:t>
      </w:r>
      <w:proofErr w:type="spellStart"/>
      <w:r w:rsidRPr="00800AEF">
        <w:rPr>
          <w:lang w:val="lt-LT" w:bidi="lt-LT"/>
        </w:rPr>
        <w:t>виконання</w:t>
      </w:r>
      <w:proofErr w:type="spellEnd"/>
      <w:r w:rsidRPr="00800AEF">
        <w:rPr>
          <w:lang w:val="lt-LT" w:bidi="lt-LT"/>
        </w:rPr>
        <w:t xml:space="preserve"> </w:t>
      </w:r>
      <w:proofErr w:type="spellStart"/>
      <w:r w:rsidRPr="00800AEF">
        <w:rPr>
          <w:lang w:val="lt-LT" w:bidi="lt-LT"/>
        </w:rPr>
        <w:t>Контракту</w:t>
      </w:r>
      <w:proofErr w:type="spellEnd"/>
      <w:r w:rsidRPr="00800AEF">
        <w:rPr>
          <w:lang w:val="lt-LT" w:bidi="lt-LT"/>
        </w:rPr>
        <w:t xml:space="preserve">, </w:t>
      </w:r>
      <w:proofErr w:type="spellStart"/>
      <w:r w:rsidRPr="00800AEF">
        <w:rPr>
          <w:lang w:val="lt-LT" w:bidi="lt-LT"/>
        </w:rPr>
        <w:t>разом</w:t>
      </w:r>
      <w:proofErr w:type="spellEnd"/>
      <w:r w:rsidRPr="00800AEF">
        <w:rPr>
          <w:lang w:val="lt-LT" w:bidi="lt-LT"/>
        </w:rPr>
        <w:t xml:space="preserve"> з </w:t>
      </w:r>
      <w:proofErr w:type="spellStart"/>
      <w:r w:rsidRPr="00800AEF">
        <w:rPr>
          <w:lang w:val="lt-LT" w:bidi="lt-LT"/>
        </w:rPr>
        <w:t>остаточним</w:t>
      </w:r>
      <w:proofErr w:type="spellEnd"/>
      <w:r w:rsidRPr="00800AEF">
        <w:rPr>
          <w:lang w:val="lt-LT" w:bidi="lt-LT"/>
        </w:rPr>
        <w:t xml:space="preserve"> </w:t>
      </w:r>
      <w:proofErr w:type="spellStart"/>
      <w:r w:rsidRPr="00800AEF">
        <w:rPr>
          <w:lang w:val="lt-LT" w:bidi="lt-LT"/>
        </w:rPr>
        <w:t>платежем</w:t>
      </w:r>
      <w:proofErr w:type="spellEnd"/>
      <w:r w:rsidRPr="00800AEF">
        <w:rPr>
          <w:lang w:val="lt-LT" w:bidi="lt-LT"/>
        </w:rPr>
        <w:t xml:space="preserve"> </w:t>
      </w:r>
      <w:proofErr w:type="spellStart"/>
      <w:r w:rsidRPr="00800AEF">
        <w:rPr>
          <w:lang w:val="lt-LT" w:bidi="lt-LT"/>
        </w:rPr>
        <w:t>буде</w:t>
      </w:r>
      <w:proofErr w:type="spellEnd"/>
      <w:r w:rsidRPr="00800AEF">
        <w:rPr>
          <w:lang w:val="lt-LT" w:bidi="lt-LT"/>
        </w:rPr>
        <w:t xml:space="preserve"> </w:t>
      </w:r>
      <w:proofErr w:type="spellStart"/>
      <w:r w:rsidRPr="00800AEF">
        <w:rPr>
          <w:lang w:val="lt-LT" w:bidi="lt-LT"/>
        </w:rPr>
        <w:t>виплачено</w:t>
      </w:r>
      <w:proofErr w:type="spellEnd"/>
      <w:r w:rsidRPr="00800AEF">
        <w:rPr>
          <w:lang w:val="lt-LT" w:bidi="lt-LT"/>
        </w:rPr>
        <w:t xml:space="preserve"> </w:t>
      </w:r>
      <w:proofErr w:type="spellStart"/>
      <w:r w:rsidRPr="00800AEF">
        <w:rPr>
          <w:lang w:val="lt-LT" w:bidi="lt-LT"/>
        </w:rPr>
        <w:t>бонус</w:t>
      </w:r>
      <w:proofErr w:type="spellEnd"/>
      <w:r w:rsidRPr="00800AEF">
        <w:rPr>
          <w:lang w:val="lt-LT" w:bidi="lt-LT"/>
        </w:rPr>
        <w:t xml:space="preserve"> у </w:t>
      </w:r>
      <w:proofErr w:type="spellStart"/>
      <w:r w:rsidRPr="00800AEF">
        <w:rPr>
          <w:lang w:val="lt-LT" w:bidi="lt-LT"/>
        </w:rPr>
        <w:t>розмірі</w:t>
      </w:r>
      <w:proofErr w:type="spellEnd"/>
      <w:r w:rsidRPr="00800AEF">
        <w:rPr>
          <w:lang w:val="lt-LT" w:bidi="lt-LT"/>
        </w:rPr>
        <w:t xml:space="preserve"> </w:t>
      </w:r>
      <w:r w:rsidRPr="00800AEF">
        <w:rPr>
          <w:b/>
          <w:bCs/>
          <w:lang w:val="lt-LT" w:bidi="lt-LT"/>
        </w:rPr>
        <w:t>20</w:t>
      </w:r>
      <w:r w:rsidR="00DC688A">
        <w:rPr>
          <w:b/>
          <w:bCs/>
          <w:lang w:val="lt-LT" w:bidi="lt-LT"/>
        </w:rPr>
        <w:t> </w:t>
      </w:r>
      <w:r w:rsidRPr="00800AEF">
        <w:rPr>
          <w:b/>
          <w:bCs/>
          <w:lang w:val="lt-LT" w:bidi="lt-LT"/>
        </w:rPr>
        <w:t>000</w:t>
      </w:r>
      <w:r w:rsidR="00DC688A">
        <w:rPr>
          <w:b/>
          <w:bCs/>
          <w:lang w:val="lt-LT" w:bidi="lt-LT"/>
        </w:rPr>
        <w:t>,00</w:t>
      </w:r>
      <w:r w:rsidRPr="00800AEF">
        <w:rPr>
          <w:b/>
          <w:bCs/>
          <w:lang w:val="lt-LT" w:bidi="lt-LT"/>
        </w:rPr>
        <w:t xml:space="preserve"> </w:t>
      </w:r>
      <w:proofErr w:type="spellStart"/>
      <w:r w:rsidRPr="00800AEF">
        <w:rPr>
          <w:b/>
          <w:bCs/>
          <w:lang w:val="lt-LT" w:bidi="lt-LT"/>
        </w:rPr>
        <w:t>євро</w:t>
      </w:r>
      <w:proofErr w:type="spellEnd"/>
      <w:r w:rsidRPr="00800AEF">
        <w:rPr>
          <w:b/>
          <w:bCs/>
          <w:lang w:val="lt-LT" w:bidi="lt-LT"/>
        </w:rPr>
        <w:t xml:space="preserve"> з ПДВ</w:t>
      </w:r>
      <w:r w:rsidRPr="00800AEF">
        <w:rPr>
          <w:lang w:val="lt-LT" w:bidi="lt-LT"/>
        </w:rPr>
        <w:t xml:space="preserve">. </w:t>
      </w:r>
    </w:p>
    <w:p w14:paraId="40984739" w14:textId="77777777" w:rsidR="00950EB6" w:rsidRPr="007B2E6A" w:rsidRDefault="00950EB6" w:rsidP="00950EB6">
      <w:pPr>
        <w:ind w:firstLine="720"/>
        <w:jc w:val="both"/>
        <w:rPr>
          <w:lang w:val="lt-LT" w:bidi="lt-LT"/>
        </w:rPr>
      </w:pPr>
      <w:proofErr w:type="spellStart"/>
      <w:r w:rsidRPr="007B2E6A">
        <w:rPr>
          <w:lang w:val="lt-LT" w:bidi="lt-LT"/>
        </w:rPr>
        <w:t>Умови</w:t>
      </w:r>
      <w:proofErr w:type="spellEnd"/>
      <w:r w:rsidRPr="007B2E6A">
        <w:rPr>
          <w:lang w:val="lt-LT" w:bidi="lt-LT"/>
        </w:rPr>
        <w:t xml:space="preserve"> </w:t>
      </w:r>
      <w:proofErr w:type="spellStart"/>
      <w:r w:rsidRPr="007B2E6A">
        <w:rPr>
          <w:lang w:val="lt-LT" w:bidi="lt-LT"/>
        </w:rPr>
        <w:t>виплати</w:t>
      </w:r>
      <w:proofErr w:type="spellEnd"/>
      <w:r w:rsidRPr="007B2E6A">
        <w:rPr>
          <w:lang w:val="lt-LT" w:bidi="lt-LT"/>
        </w:rPr>
        <w:t xml:space="preserve"> </w:t>
      </w:r>
      <w:proofErr w:type="spellStart"/>
      <w:r w:rsidRPr="007B2E6A">
        <w:rPr>
          <w:lang w:val="lt-LT" w:bidi="lt-LT"/>
        </w:rPr>
        <w:t>бонусу</w:t>
      </w:r>
      <w:proofErr w:type="spellEnd"/>
      <w:r w:rsidRPr="007B2E6A">
        <w:rPr>
          <w:lang w:val="lt-LT" w:bidi="lt-LT"/>
        </w:rPr>
        <w:t>:</w:t>
      </w:r>
    </w:p>
    <w:p w14:paraId="2CF12C67" w14:textId="77777777" w:rsidR="00950EB6" w:rsidRPr="007B2E6A" w:rsidRDefault="00950EB6" w:rsidP="00950EB6">
      <w:pPr>
        <w:numPr>
          <w:ilvl w:val="0"/>
          <w:numId w:val="112"/>
        </w:numPr>
        <w:contextualSpacing/>
        <w:jc w:val="both"/>
        <w:rPr>
          <w:lang w:val="lt-LT" w:bidi="lt-LT"/>
        </w:rPr>
      </w:pPr>
      <w:proofErr w:type="spellStart"/>
      <w:r w:rsidRPr="007B2E6A">
        <w:rPr>
          <w:lang w:val="lt-LT" w:bidi="lt-LT"/>
        </w:rPr>
        <w:t>Серед</w:t>
      </w:r>
      <w:proofErr w:type="spellEnd"/>
      <w:r w:rsidRPr="007B2E6A">
        <w:rPr>
          <w:lang w:val="lt-LT" w:bidi="lt-LT"/>
        </w:rPr>
        <w:t xml:space="preserve"> </w:t>
      </w:r>
      <w:proofErr w:type="spellStart"/>
      <w:r w:rsidRPr="007B2E6A">
        <w:rPr>
          <w:lang w:val="lt-LT" w:bidi="lt-LT"/>
        </w:rPr>
        <w:t>працівників</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інших</w:t>
      </w:r>
      <w:proofErr w:type="spellEnd"/>
      <w:r w:rsidRPr="007B2E6A">
        <w:rPr>
          <w:lang w:val="lt-LT" w:bidi="lt-LT"/>
        </w:rPr>
        <w:t xml:space="preserve"> </w:t>
      </w:r>
      <w:proofErr w:type="spellStart"/>
      <w:r w:rsidRPr="007B2E6A">
        <w:rPr>
          <w:lang w:val="lt-LT" w:bidi="lt-LT"/>
        </w:rPr>
        <w:t>осіб</w:t>
      </w:r>
      <w:proofErr w:type="spellEnd"/>
      <w:r w:rsidRPr="007B2E6A">
        <w:rPr>
          <w:lang w:val="lt-LT" w:bidi="lt-LT"/>
        </w:rPr>
        <w:t xml:space="preserve">, </w:t>
      </w:r>
      <w:proofErr w:type="spellStart"/>
      <w:r w:rsidRPr="007B2E6A">
        <w:rPr>
          <w:lang w:val="lt-LT" w:bidi="lt-LT"/>
        </w:rPr>
        <w:t>залучених</w:t>
      </w:r>
      <w:proofErr w:type="spellEnd"/>
      <w:r w:rsidRPr="007B2E6A">
        <w:rPr>
          <w:lang w:val="lt-LT" w:bidi="lt-LT"/>
        </w:rPr>
        <w:t xml:space="preserve"> </w:t>
      </w:r>
      <w:proofErr w:type="spellStart"/>
      <w:r w:rsidRPr="007B2E6A">
        <w:rPr>
          <w:lang w:val="lt-LT" w:bidi="lt-LT"/>
        </w:rPr>
        <w:t>Виконавцем</w:t>
      </w:r>
      <w:proofErr w:type="spellEnd"/>
      <w:r w:rsidRPr="007B2E6A">
        <w:rPr>
          <w:lang w:val="lt-LT" w:bidi="lt-LT"/>
        </w:rPr>
        <w:t xml:space="preserve"> </w:t>
      </w:r>
      <w:proofErr w:type="spellStart"/>
      <w:r w:rsidRPr="007B2E6A">
        <w:rPr>
          <w:lang w:val="lt-LT" w:bidi="lt-LT"/>
        </w:rPr>
        <w:t>для</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включаючи</w:t>
      </w:r>
      <w:proofErr w:type="spellEnd"/>
      <w:r w:rsidRPr="007B2E6A">
        <w:rPr>
          <w:lang w:val="lt-LT" w:bidi="lt-LT"/>
        </w:rPr>
        <w:t xml:space="preserve"> </w:t>
      </w:r>
      <w:proofErr w:type="spellStart"/>
      <w:r w:rsidRPr="007B2E6A">
        <w:rPr>
          <w:lang w:val="lt-LT" w:bidi="lt-LT"/>
        </w:rPr>
        <w:t>фізичних</w:t>
      </w:r>
      <w:proofErr w:type="spellEnd"/>
      <w:r w:rsidRPr="007B2E6A">
        <w:rPr>
          <w:lang w:val="lt-LT" w:bidi="lt-LT"/>
        </w:rPr>
        <w:t xml:space="preserve"> </w:t>
      </w:r>
      <w:proofErr w:type="spellStart"/>
      <w:r w:rsidRPr="007B2E6A">
        <w:rPr>
          <w:lang w:val="lt-LT" w:bidi="lt-LT"/>
        </w:rPr>
        <w:t>осіб</w:t>
      </w:r>
      <w:proofErr w:type="spellEnd"/>
      <w:r w:rsidRPr="007B2E6A">
        <w:rPr>
          <w:lang w:val="lt-LT" w:bidi="lt-LT"/>
        </w:rPr>
        <w:t xml:space="preserve">, </w:t>
      </w:r>
      <w:proofErr w:type="spellStart"/>
      <w:r w:rsidRPr="007B2E6A">
        <w:rPr>
          <w:lang w:val="lt-LT" w:bidi="lt-LT"/>
        </w:rPr>
        <w:t>які</w:t>
      </w:r>
      <w:proofErr w:type="spellEnd"/>
      <w:r w:rsidRPr="007B2E6A">
        <w:rPr>
          <w:lang w:val="lt-LT" w:bidi="lt-LT"/>
        </w:rPr>
        <w:t xml:space="preserve"> </w:t>
      </w:r>
      <w:proofErr w:type="spellStart"/>
      <w:r w:rsidRPr="007B2E6A">
        <w:rPr>
          <w:lang w:val="lt-LT" w:bidi="lt-LT"/>
        </w:rPr>
        <w:t>працюють</w:t>
      </w:r>
      <w:proofErr w:type="spellEnd"/>
      <w:r w:rsidRPr="007B2E6A">
        <w:rPr>
          <w:lang w:val="lt-LT" w:bidi="lt-LT"/>
        </w:rPr>
        <w:t xml:space="preserve"> </w:t>
      </w:r>
      <w:proofErr w:type="spellStart"/>
      <w:r w:rsidRPr="007B2E6A">
        <w:rPr>
          <w:lang w:val="lt-LT" w:bidi="lt-LT"/>
        </w:rPr>
        <w:t>самостійно</w:t>
      </w:r>
      <w:proofErr w:type="spellEnd"/>
      <w:r w:rsidRPr="007B2E6A">
        <w:rPr>
          <w:lang w:val="lt-LT" w:bidi="lt-LT"/>
        </w:rPr>
        <w:t xml:space="preserve">), </w:t>
      </w:r>
      <w:proofErr w:type="spellStart"/>
      <w:r w:rsidRPr="007B2E6A">
        <w:rPr>
          <w:lang w:val="lt-LT" w:bidi="lt-LT"/>
        </w:rPr>
        <w:t>не</w:t>
      </w:r>
      <w:proofErr w:type="spellEnd"/>
      <w:r w:rsidRPr="007B2E6A">
        <w:rPr>
          <w:lang w:val="lt-LT" w:bidi="lt-LT"/>
        </w:rPr>
        <w:t xml:space="preserve"> </w:t>
      </w:r>
      <w:proofErr w:type="spellStart"/>
      <w:r w:rsidRPr="007B2E6A">
        <w:rPr>
          <w:lang w:val="lt-LT" w:bidi="lt-LT"/>
        </w:rPr>
        <w:t>менше</w:t>
      </w:r>
      <w:proofErr w:type="spellEnd"/>
      <w:r w:rsidRPr="007B2E6A">
        <w:rPr>
          <w:lang w:val="lt-LT" w:bidi="lt-LT"/>
        </w:rPr>
        <w:t xml:space="preserve"> 10% </w:t>
      </w:r>
      <w:proofErr w:type="spellStart"/>
      <w:r w:rsidRPr="007B2E6A">
        <w:rPr>
          <w:lang w:val="lt-LT" w:bidi="lt-LT"/>
        </w:rPr>
        <w:t>мають</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ветеранами</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У </w:t>
      </w:r>
      <w:proofErr w:type="spellStart"/>
      <w:r w:rsidRPr="007B2E6A">
        <w:rPr>
          <w:lang w:val="lt-LT" w:bidi="lt-LT"/>
        </w:rPr>
        <w:t>контексті</w:t>
      </w:r>
      <w:proofErr w:type="spellEnd"/>
      <w:r w:rsidRPr="007B2E6A">
        <w:rPr>
          <w:lang w:val="lt-LT" w:bidi="lt-LT"/>
        </w:rPr>
        <w:t xml:space="preserve"> </w:t>
      </w:r>
      <w:proofErr w:type="spellStart"/>
      <w:r w:rsidRPr="007B2E6A">
        <w:rPr>
          <w:lang w:val="lt-LT" w:bidi="lt-LT"/>
        </w:rPr>
        <w:t>цієї</w:t>
      </w:r>
      <w:proofErr w:type="spellEnd"/>
      <w:r w:rsidRPr="007B2E6A">
        <w:rPr>
          <w:lang w:val="lt-LT" w:bidi="lt-LT"/>
        </w:rPr>
        <w:t xml:space="preserve"> </w:t>
      </w:r>
      <w:proofErr w:type="spellStart"/>
      <w:r w:rsidRPr="007B2E6A">
        <w:rPr>
          <w:lang w:val="lt-LT" w:bidi="lt-LT"/>
        </w:rPr>
        <w:t>Угоди</w:t>
      </w:r>
      <w:proofErr w:type="spellEnd"/>
      <w:r w:rsidRPr="007B2E6A">
        <w:rPr>
          <w:lang w:val="lt-LT" w:bidi="lt-LT"/>
        </w:rPr>
        <w:t xml:space="preserve">, </w:t>
      </w:r>
      <w:proofErr w:type="spellStart"/>
      <w:r w:rsidRPr="007B2E6A">
        <w:rPr>
          <w:lang w:val="lt-LT" w:bidi="lt-LT"/>
        </w:rPr>
        <w:t>особа</w:t>
      </w:r>
      <w:proofErr w:type="spellEnd"/>
      <w:r w:rsidRPr="007B2E6A">
        <w:rPr>
          <w:lang w:val="lt-LT" w:bidi="lt-LT"/>
        </w:rPr>
        <w:t xml:space="preserve"> </w:t>
      </w:r>
      <w:proofErr w:type="spellStart"/>
      <w:r w:rsidRPr="007B2E6A">
        <w:rPr>
          <w:lang w:val="lt-LT" w:bidi="lt-LT"/>
        </w:rPr>
        <w:t>вважається</w:t>
      </w:r>
      <w:proofErr w:type="spellEnd"/>
      <w:r w:rsidRPr="007B2E6A">
        <w:rPr>
          <w:lang w:val="lt-LT" w:bidi="lt-LT"/>
        </w:rPr>
        <w:t xml:space="preserve"> </w:t>
      </w:r>
      <w:proofErr w:type="spellStart"/>
      <w:r w:rsidRPr="007B2E6A">
        <w:rPr>
          <w:lang w:val="lt-LT" w:bidi="lt-LT"/>
        </w:rPr>
        <w:t>залученою</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якщо</w:t>
      </w:r>
      <w:proofErr w:type="spellEnd"/>
      <w:r w:rsidRPr="007B2E6A">
        <w:rPr>
          <w:lang w:val="lt-LT" w:bidi="lt-LT"/>
        </w:rPr>
        <w:t xml:space="preserve"> </w:t>
      </w:r>
      <w:proofErr w:type="spellStart"/>
      <w:r w:rsidRPr="007B2E6A">
        <w:rPr>
          <w:lang w:val="lt-LT" w:bidi="lt-LT"/>
        </w:rPr>
        <w:t>вона</w:t>
      </w:r>
      <w:proofErr w:type="spellEnd"/>
      <w:r w:rsidRPr="007B2E6A">
        <w:rPr>
          <w:lang w:val="lt-LT" w:bidi="lt-LT"/>
        </w:rPr>
        <w:t xml:space="preserve"> </w:t>
      </w:r>
      <w:proofErr w:type="spellStart"/>
      <w:r w:rsidRPr="007B2E6A">
        <w:rPr>
          <w:lang w:val="lt-LT" w:bidi="lt-LT"/>
        </w:rPr>
        <w:t>виконує</w:t>
      </w:r>
      <w:proofErr w:type="spellEnd"/>
      <w:r w:rsidRPr="007B2E6A">
        <w:rPr>
          <w:lang w:val="lt-LT" w:bidi="lt-LT"/>
        </w:rPr>
        <w:t xml:space="preserve"> </w:t>
      </w:r>
      <w:proofErr w:type="spellStart"/>
      <w:r w:rsidRPr="007B2E6A">
        <w:rPr>
          <w:lang w:val="lt-LT" w:bidi="lt-LT"/>
        </w:rPr>
        <w:t>будь-які</w:t>
      </w:r>
      <w:proofErr w:type="spellEnd"/>
      <w:r w:rsidRPr="007B2E6A">
        <w:rPr>
          <w:lang w:val="lt-LT" w:bidi="lt-LT"/>
        </w:rPr>
        <w:t xml:space="preserve"> </w:t>
      </w:r>
      <w:proofErr w:type="spellStart"/>
      <w:r w:rsidRPr="007B2E6A">
        <w:rPr>
          <w:lang w:val="lt-LT" w:bidi="lt-LT"/>
        </w:rPr>
        <w:t>договірні</w:t>
      </w:r>
      <w:proofErr w:type="spellEnd"/>
      <w:r w:rsidRPr="007B2E6A">
        <w:rPr>
          <w:lang w:val="lt-LT" w:bidi="lt-LT"/>
        </w:rPr>
        <w:t xml:space="preserve"> </w:t>
      </w:r>
      <w:proofErr w:type="spellStart"/>
      <w:r w:rsidRPr="007B2E6A">
        <w:rPr>
          <w:lang w:val="lt-LT" w:bidi="lt-LT"/>
        </w:rPr>
        <w:t>зобов’язання</w:t>
      </w:r>
      <w:proofErr w:type="spellEnd"/>
      <w:r w:rsidRPr="007B2E6A">
        <w:rPr>
          <w:lang w:val="lt-LT" w:bidi="lt-LT"/>
        </w:rPr>
        <w:t xml:space="preserve">, </w:t>
      </w:r>
      <w:proofErr w:type="spellStart"/>
      <w:r w:rsidRPr="007B2E6A">
        <w:rPr>
          <w:lang w:val="lt-LT" w:bidi="lt-LT"/>
        </w:rPr>
        <w:t>пов’язані</w:t>
      </w:r>
      <w:proofErr w:type="spellEnd"/>
      <w:r w:rsidRPr="007B2E6A">
        <w:rPr>
          <w:lang w:val="lt-LT" w:bidi="lt-LT"/>
        </w:rPr>
        <w:t xml:space="preserve"> з </w:t>
      </w:r>
      <w:proofErr w:type="spellStart"/>
      <w:r w:rsidRPr="007B2E6A">
        <w:rPr>
          <w:lang w:val="lt-LT" w:bidi="lt-LT"/>
        </w:rPr>
        <w:t>договором</w:t>
      </w:r>
      <w:proofErr w:type="spellEnd"/>
      <w:r w:rsidRPr="007B2E6A">
        <w:rPr>
          <w:lang w:val="lt-LT" w:bidi="lt-LT"/>
        </w:rPr>
        <w:t xml:space="preserve"> (</w:t>
      </w:r>
      <w:proofErr w:type="spellStart"/>
      <w:r w:rsidRPr="007B2E6A">
        <w:rPr>
          <w:lang w:val="lt-LT" w:bidi="lt-LT"/>
        </w:rPr>
        <w:t>включаючи</w:t>
      </w:r>
      <w:proofErr w:type="spellEnd"/>
      <w:r w:rsidRPr="007B2E6A">
        <w:rPr>
          <w:lang w:val="lt-LT" w:bidi="lt-LT"/>
        </w:rPr>
        <w:t xml:space="preserve"> </w:t>
      </w:r>
      <w:proofErr w:type="spellStart"/>
      <w:r w:rsidRPr="007B2E6A">
        <w:rPr>
          <w:lang w:val="lt-LT" w:bidi="lt-LT"/>
        </w:rPr>
        <w:t>адміністративні</w:t>
      </w:r>
      <w:proofErr w:type="spellEnd"/>
      <w:r w:rsidRPr="007B2E6A">
        <w:rPr>
          <w:lang w:val="lt-LT" w:bidi="lt-LT"/>
        </w:rPr>
        <w:t xml:space="preserve"> </w:t>
      </w:r>
      <w:proofErr w:type="spellStart"/>
      <w:r w:rsidRPr="007B2E6A">
        <w:rPr>
          <w:lang w:val="lt-LT" w:bidi="lt-LT"/>
        </w:rPr>
        <w:t>функції</w:t>
      </w:r>
      <w:proofErr w:type="spellEnd"/>
      <w:r w:rsidRPr="007B2E6A">
        <w:rPr>
          <w:lang w:val="lt-LT" w:bidi="lt-LT"/>
        </w:rPr>
        <w:t>).</w:t>
      </w:r>
    </w:p>
    <w:p w14:paraId="3B4124F7" w14:textId="77777777" w:rsidR="00950EB6" w:rsidRPr="007B2E6A" w:rsidRDefault="00950EB6" w:rsidP="00950EB6">
      <w:pPr>
        <w:numPr>
          <w:ilvl w:val="0"/>
          <w:numId w:val="112"/>
        </w:numPr>
        <w:contextualSpacing/>
        <w:jc w:val="both"/>
        <w:rPr>
          <w:lang w:val="lt-LT" w:bidi="lt-LT"/>
        </w:rPr>
      </w:pPr>
      <w:proofErr w:type="spellStart"/>
      <w:r w:rsidRPr="007B2E6A">
        <w:rPr>
          <w:lang w:val="lt-LT" w:bidi="lt-LT"/>
        </w:rPr>
        <w:t>Зазначені</w:t>
      </w:r>
      <w:proofErr w:type="spellEnd"/>
      <w:r w:rsidRPr="007B2E6A">
        <w:rPr>
          <w:lang w:val="lt-LT" w:bidi="lt-LT"/>
        </w:rPr>
        <w:t xml:space="preserve"> </w:t>
      </w:r>
      <w:proofErr w:type="spellStart"/>
      <w:r w:rsidRPr="007B2E6A">
        <w:rPr>
          <w:lang w:val="lt-LT" w:bidi="lt-LT"/>
        </w:rPr>
        <w:t>щонайменше</w:t>
      </w:r>
      <w:proofErr w:type="spellEnd"/>
      <w:r w:rsidRPr="007B2E6A">
        <w:rPr>
          <w:lang w:val="lt-LT" w:bidi="lt-LT"/>
        </w:rPr>
        <w:t xml:space="preserve"> 10 </w:t>
      </w:r>
      <w:proofErr w:type="spellStart"/>
      <w:r w:rsidRPr="007B2E6A">
        <w:rPr>
          <w:lang w:val="lt-LT" w:bidi="lt-LT"/>
        </w:rPr>
        <w:t>відсотків</w:t>
      </w:r>
      <w:proofErr w:type="spellEnd"/>
      <w:r w:rsidRPr="007B2E6A">
        <w:rPr>
          <w:lang w:val="lt-LT" w:bidi="lt-LT"/>
        </w:rPr>
        <w:t xml:space="preserve"> </w:t>
      </w:r>
      <w:proofErr w:type="spellStart"/>
      <w:r w:rsidRPr="007B2E6A">
        <w:rPr>
          <w:lang w:val="lt-LT" w:bidi="lt-LT"/>
        </w:rPr>
        <w:t>Ветеранів</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повинні</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працевлаштовані</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виконувати</w:t>
      </w:r>
      <w:proofErr w:type="spellEnd"/>
      <w:r w:rsidRPr="007B2E6A">
        <w:rPr>
          <w:lang w:val="lt-LT" w:bidi="lt-LT"/>
        </w:rPr>
        <w:t xml:space="preserve"> </w:t>
      </w:r>
      <w:proofErr w:type="spellStart"/>
      <w:r w:rsidRPr="007B2E6A">
        <w:rPr>
          <w:lang w:val="lt-LT" w:bidi="lt-LT"/>
        </w:rPr>
        <w:t>Контракт</w:t>
      </w:r>
      <w:proofErr w:type="spellEnd"/>
      <w:r w:rsidRPr="007B2E6A">
        <w:rPr>
          <w:lang w:val="lt-LT" w:bidi="lt-LT"/>
        </w:rPr>
        <w:t xml:space="preserve"> </w:t>
      </w:r>
      <w:proofErr w:type="spellStart"/>
      <w:r w:rsidRPr="007B2E6A">
        <w:rPr>
          <w:lang w:val="lt-LT" w:bidi="lt-LT"/>
        </w:rPr>
        <w:t>протягом</w:t>
      </w:r>
      <w:proofErr w:type="spellEnd"/>
      <w:r w:rsidRPr="007B2E6A">
        <w:rPr>
          <w:lang w:val="lt-LT" w:bidi="lt-LT"/>
        </w:rPr>
        <w:t xml:space="preserve"> </w:t>
      </w:r>
      <w:proofErr w:type="spellStart"/>
      <w:r w:rsidRPr="007B2E6A">
        <w:rPr>
          <w:lang w:val="lt-LT" w:bidi="lt-LT"/>
        </w:rPr>
        <w:t>щонайменше</w:t>
      </w:r>
      <w:proofErr w:type="spellEnd"/>
      <w:r w:rsidRPr="007B2E6A">
        <w:rPr>
          <w:lang w:val="lt-LT" w:bidi="lt-LT"/>
        </w:rPr>
        <w:t xml:space="preserve"> 80 </w:t>
      </w:r>
      <w:proofErr w:type="spellStart"/>
      <w:r w:rsidRPr="007B2E6A">
        <w:rPr>
          <w:lang w:val="lt-LT" w:bidi="lt-LT"/>
        </w:rPr>
        <w:t>відсотків</w:t>
      </w:r>
      <w:proofErr w:type="spellEnd"/>
      <w:r w:rsidRPr="007B2E6A">
        <w:rPr>
          <w:lang w:val="lt-LT" w:bidi="lt-LT"/>
        </w:rPr>
        <w:t xml:space="preserve"> </w:t>
      </w:r>
      <w:proofErr w:type="spellStart"/>
      <w:r w:rsidRPr="007B2E6A">
        <w:rPr>
          <w:lang w:val="lt-LT" w:bidi="lt-LT"/>
        </w:rPr>
        <w:t>строку</w:t>
      </w:r>
      <w:proofErr w:type="spellEnd"/>
      <w:r w:rsidRPr="007B2E6A">
        <w:rPr>
          <w:lang w:val="lt-LT" w:bidi="lt-LT"/>
        </w:rPr>
        <w:t xml:space="preserve"> </w:t>
      </w:r>
      <w:proofErr w:type="spellStart"/>
      <w:r w:rsidRPr="007B2E6A">
        <w:rPr>
          <w:lang w:val="lt-LT" w:bidi="lt-LT"/>
        </w:rPr>
        <w:t>дії</w:t>
      </w:r>
      <w:proofErr w:type="spellEnd"/>
      <w:r w:rsidRPr="007B2E6A">
        <w:rPr>
          <w:lang w:val="lt-LT" w:bidi="lt-LT"/>
        </w:rPr>
        <w:t xml:space="preserve"> </w:t>
      </w:r>
      <w:proofErr w:type="spellStart"/>
      <w:r w:rsidRPr="007B2E6A">
        <w:rPr>
          <w:lang w:val="lt-LT" w:bidi="lt-LT"/>
        </w:rPr>
        <w:t>Контракту</w:t>
      </w:r>
      <w:proofErr w:type="spellEnd"/>
      <w:r w:rsidRPr="007B2E6A">
        <w:rPr>
          <w:lang w:val="lt-LT" w:bidi="lt-LT"/>
        </w:rPr>
        <w:t xml:space="preserve">. </w:t>
      </w:r>
      <w:proofErr w:type="spellStart"/>
      <w:r w:rsidRPr="007B2E6A">
        <w:rPr>
          <w:lang w:val="lt-LT" w:bidi="lt-LT"/>
        </w:rPr>
        <w:t>Метою</w:t>
      </w:r>
      <w:proofErr w:type="spellEnd"/>
      <w:r w:rsidRPr="007B2E6A">
        <w:rPr>
          <w:lang w:val="lt-LT" w:bidi="lt-LT"/>
        </w:rPr>
        <w:t xml:space="preserve"> </w:t>
      </w:r>
      <w:proofErr w:type="spellStart"/>
      <w:r w:rsidRPr="007B2E6A">
        <w:rPr>
          <w:lang w:val="lt-LT" w:bidi="lt-LT"/>
        </w:rPr>
        <w:t>цієї</w:t>
      </w:r>
      <w:proofErr w:type="spellEnd"/>
      <w:r w:rsidRPr="007B2E6A">
        <w:rPr>
          <w:lang w:val="lt-LT" w:bidi="lt-LT"/>
        </w:rPr>
        <w:t xml:space="preserve"> </w:t>
      </w:r>
      <w:proofErr w:type="spellStart"/>
      <w:r w:rsidRPr="007B2E6A">
        <w:rPr>
          <w:lang w:val="lt-LT" w:bidi="lt-LT"/>
        </w:rPr>
        <w:t>вимоги</w:t>
      </w:r>
      <w:proofErr w:type="spellEnd"/>
      <w:r w:rsidRPr="007B2E6A">
        <w:rPr>
          <w:lang w:val="lt-LT" w:bidi="lt-LT"/>
        </w:rPr>
        <w:t xml:space="preserve"> є </w:t>
      </w:r>
      <w:proofErr w:type="spellStart"/>
      <w:r w:rsidRPr="007B2E6A">
        <w:rPr>
          <w:lang w:val="lt-LT" w:bidi="lt-LT"/>
        </w:rPr>
        <w:t>забезпечення</w:t>
      </w:r>
      <w:proofErr w:type="spellEnd"/>
      <w:r w:rsidRPr="007B2E6A">
        <w:rPr>
          <w:lang w:val="lt-LT" w:bidi="lt-LT"/>
        </w:rPr>
        <w:t xml:space="preserve"> </w:t>
      </w:r>
      <w:proofErr w:type="spellStart"/>
      <w:r w:rsidRPr="007B2E6A">
        <w:rPr>
          <w:lang w:val="lt-LT" w:bidi="lt-LT"/>
        </w:rPr>
        <w:t>безперервності</w:t>
      </w:r>
      <w:proofErr w:type="spellEnd"/>
      <w:r w:rsidRPr="007B2E6A">
        <w:rPr>
          <w:lang w:val="lt-LT" w:bidi="lt-LT"/>
        </w:rPr>
        <w:t xml:space="preserve"> </w:t>
      </w:r>
      <w:proofErr w:type="spellStart"/>
      <w:r w:rsidRPr="007B2E6A">
        <w:rPr>
          <w:lang w:val="lt-LT" w:bidi="lt-LT"/>
        </w:rPr>
        <w:t>роботи</w:t>
      </w:r>
      <w:proofErr w:type="spellEnd"/>
      <w:r w:rsidRPr="007B2E6A">
        <w:rPr>
          <w:lang w:val="lt-LT" w:bidi="lt-LT"/>
        </w:rPr>
        <w:t xml:space="preserve"> </w:t>
      </w:r>
      <w:proofErr w:type="spellStart"/>
      <w:r w:rsidRPr="007B2E6A">
        <w:rPr>
          <w:lang w:val="lt-LT" w:bidi="lt-LT"/>
        </w:rPr>
        <w:t>конкретного</w:t>
      </w:r>
      <w:proofErr w:type="spellEnd"/>
      <w:r w:rsidRPr="007B2E6A">
        <w:rPr>
          <w:lang w:val="lt-LT" w:bidi="lt-LT"/>
        </w:rPr>
        <w:t xml:space="preserve"> </w:t>
      </w:r>
      <w:proofErr w:type="spellStart"/>
      <w:r w:rsidRPr="007B2E6A">
        <w:rPr>
          <w:lang w:val="lt-LT" w:bidi="lt-LT"/>
        </w:rPr>
        <w:t>ветерана</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однієї</w:t>
      </w:r>
      <w:proofErr w:type="spellEnd"/>
      <w:r w:rsidRPr="007B2E6A">
        <w:rPr>
          <w:lang w:val="lt-LT" w:bidi="lt-LT"/>
        </w:rPr>
        <w:t xml:space="preserve"> і </w:t>
      </w:r>
      <w:proofErr w:type="spellStart"/>
      <w:r w:rsidRPr="007B2E6A">
        <w:rPr>
          <w:lang w:val="lt-LT" w:bidi="lt-LT"/>
        </w:rPr>
        <w:t>тієї</w:t>
      </w:r>
      <w:proofErr w:type="spellEnd"/>
      <w:r w:rsidRPr="007B2E6A">
        <w:rPr>
          <w:lang w:val="lt-LT" w:bidi="lt-LT"/>
        </w:rPr>
        <w:t xml:space="preserve"> ж </w:t>
      </w:r>
      <w:proofErr w:type="spellStart"/>
      <w:r w:rsidRPr="007B2E6A">
        <w:rPr>
          <w:lang w:val="lt-LT" w:bidi="lt-LT"/>
        </w:rPr>
        <w:t>особи</w:t>
      </w:r>
      <w:proofErr w:type="spellEnd"/>
      <w:r w:rsidRPr="007B2E6A">
        <w:rPr>
          <w:lang w:val="lt-LT" w:bidi="lt-LT"/>
        </w:rPr>
        <w:t xml:space="preserve">). </w:t>
      </w:r>
      <w:proofErr w:type="spellStart"/>
      <w:r w:rsidRPr="007B2E6A">
        <w:rPr>
          <w:lang w:val="lt-LT" w:bidi="lt-LT"/>
        </w:rPr>
        <w:t>При</w:t>
      </w:r>
      <w:proofErr w:type="spellEnd"/>
      <w:r w:rsidRPr="007B2E6A">
        <w:rPr>
          <w:lang w:val="lt-LT" w:bidi="lt-LT"/>
        </w:rPr>
        <w:t xml:space="preserve"> </w:t>
      </w:r>
      <w:proofErr w:type="spellStart"/>
      <w:r w:rsidRPr="007B2E6A">
        <w:rPr>
          <w:lang w:val="lt-LT" w:bidi="lt-LT"/>
        </w:rPr>
        <w:t>цьому</w:t>
      </w:r>
      <w:proofErr w:type="spellEnd"/>
      <w:r w:rsidRPr="007B2E6A">
        <w:rPr>
          <w:lang w:val="lt-LT" w:bidi="lt-LT"/>
        </w:rPr>
        <w:t xml:space="preserve"> </w:t>
      </w:r>
      <w:proofErr w:type="spellStart"/>
      <w:r w:rsidRPr="007B2E6A">
        <w:rPr>
          <w:lang w:val="lt-LT" w:bidi="lt-LT"/>
        </w:rPr>
        <w:t>не</w:t>
      </w:r>
      <w:proofErr w:type="spellEnd"/>
      <w:r w:rsidRPr="007B2E6A">
        <w:rPr>
          <w:lang w:val="lt-LT" w:bidi="lt-LT"/>
        </w:rPr>
        <w:t xml:space="preserve"> </w:t>
      </w:r>
      <w:proofErr w:type="spellStart"/>
      <w:r w:rsidRPr="007B2E6A">
        <w:rPr>
          <w:lang w:val="lt-LT" w:bidi="lt-LT"/>
        </w:rPr>
        <w:t>вимагається</w:t>
      </w:r>
      <w:proofErr w:type="spellEnd"/>
      <w:r w:rsidRPr="007B2E6A">
        <w:rPr>
          <w:lang w:val="lt-LT" w:bidi="lt-LT"/>
        </w:rPr>
        <w:t xml:space="preserve">, </w:t>
      </w:r>
      <w:proofErr w:type="spellStart"/>
      <w:r w:rsidRPr="007B2E6A">
        <w:rPr>
          <w:lang w:val="lt-LT" w:bidi="lt-LT"/>
        </w:rPr>
        <w:t>щоб</w:t>
      </w:r>
      <w:proofErr w:type="spellEnd"/>
      <w:r w:rsidRPr="007B2E6A">
        <w:rPr>
          <w:lang w:val="lt-LT" w:bidi="lt-LT"/>
        </w:rPr>
        <w:t xml:space="preserve"> </w:t>
      </w:r>
      <w:proofErr w:type="spellStart"/>
      <w:r w:rsidRPr="007B2E6A">
        <w:rPr>
          <w:lang w:val="lt-LT" w:bidi="lt-LT"/>
        </w:rPr>
        <w:t>Ветеран</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присвячував</w:t>
      </w:r>
      <w:proofErr w:type="spellEnd"/>
      <w:r w:rsidRPr="007B2E6A">
        <w:rPr>
          <w:lang w:val="lt-LT" w:bidi="lt-LT"/>
        </w:rPr>
        <w:t xml:space="preserve"> </w:t>
      </w:r>
      <w:proofErr w:type="spellStart"/>
      <w:r w:rsidRPr="007B2E6A">
        <w:rPr>
          <w:lang w:val="lt-LT" w:bidi="lt-LT"/>
        </w:rPr>
        <w:t>весь</w:t>
      </w:r>
      <w:proofErr w:type="spellEnd"/>
      <w:r w:rsidRPr="007B2E6A">
        <w:rPr>
          <w:lang w:val="lt-LT" w:bidi="lt-LT"/>
        </w:rPr>
        <w:t xml:space="preserve"> </w:t>
      </w:r>
      <w:proofErr w:type="spellStart"/>
      <w:r w:rsidRPr="007B2E6A">
        <w:rPr>
          <w:lang w:val="lt-LT" w:bidi="lt-LT"/>
        </w:rPr>
        <w:t>свій</w:t>
      </w:r>
      <w:proofErr w:type="spellEnd"/>
      <w:r w:rsidRPr="007B2E6A">
        <w:rPr>
          <w:lang w:val="lt-LT" w:bidi="lt-LT"/>
        </w:rPr>
        <w:t xml:space="preserve"> </w:t>
      </w:r>
      <w:proofErr w:type="spellStart"/>
      <w:r w:rsidRPr="007B2E6A">
        <w:rPr>
          <w:lang w:val="lt-LT" w:bidi="lt-LT"/>
        </w:rPr>
        <w:t>робочий</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виконанню</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Контракту</w:t>
      </w:r>
      <w:proofErr w:type="spellEnd"/>
      <w:r w:rsidRPr="007B2E6A">
        <w:rPr>
          <w:lang w:val="lt-LT" w:bidi="lt-LT"/>
        </w:rPr>
        <w:t xml:space="preserve">. </w:t>
      </w:r>
      <w:proofErr w:type="spellStart"/>
      <w:r w:rsidRPr="007B2E6A">
        <w:rPr>
          <w:lang w:val="lt-LT" w:bidi="lt-LT"/>
        </w:rPr>
        <w:t>Важливо</w:t>
      </w:r>
      <w:proofErr w:type="spellEnd"/>
      <w:r w:rsidRPr="007B2E6A">
        <w:rPr>
          <w:lang w:val="lt-LT" w:bidi="lt-LT"/>
        </w:rPr>
        <w:t xml:space="preserve"> </w:t>
      </w:r>
      <w:proofErr w:type="spellStart"/>
      <w:r w:rsidRPr="007B2E6A">
        <w:rPr>
          <w:lang w:val="lt-LT" w:bidi="lt-LT"/>
        </w:rPr>
        <w:t>забезпечити</w:t>
      </w:r>
      <w:proofErr w:type="spellEnd"/>
      <w:r w:rsidRPr="007B2E6A">
        <w:rPr>
          <w:lang w:val="lt-LT" w:bidi="lt-LT"/>
        </w:rPr>
        <w:t xml:space="preserve">, </w:t>
      </w:r>
      <w:proofErr w:type="spellStart"/>
      <w:r w:rsidRPr="007B2E6A">
        <w:rPr>
          <w:lang w:val="lt-LT" w:bidi="lt-LT"/>
        </w:rPr>
        <w:t>щоб</w:t>
      </w:r>
      <w:proofErr w:type="spellEnd"/>
      <w:r w:rsidRPr="007B2E6A">
        <w:rPr>
          <w:lang w:val="lt-LT" w:bidi="lt-LT"/>
        </w:rPr>
        <w:t xml:space="preserve"> </w:t>
      </w:r>
      <w:proofErr w:type="spellStart"/>
      <w:r w:rsidRPr="007B2E6A">
        <w:rPr>
          <w:lang w:val="lt-LT" w:bidi="lt-LT"/>
        </w:rPr>
        <w:t>ветерани</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були</w:t>
      </w:r>
      <w:proofErr w:type="spellEnd"/>
      <w:r w:rsidRPr="007B2E6A">
        <w:rPr>
          <w:lang w:val="lt-LT" w:bidi="lt-LT"/>
        </w:rPr>
        <w:t xml:space="preserve"> </w:t>
      </w:r>
      <w:proofErr w:type="spellStart"/>
      <w:r w:rsidRPr="007B2E6A">
        <w:rPr>
          <w:lang w:val="lt-LT" w:bidi="lt-LT"/>
        </w:rPr>
        <w:t>працевлаштовані</w:t>
      </w:r>
      <w:proofErr w:type="spellEnd"/>
      <w:r w:rsidRPr="007B2E6A">
        <w:rPr>
          <w:lang w:val="lt-LT" w:bidi="lt-LT"/>
        </w:rPr>
        <w:t xml:space="preserve"> </w:t>
      </w:r>
      <w:proofErr w:type="spellStart"/>
      <w:r w:rsidRPr="007B2E6A">
        <w:rPr>
          <w:lang w:val="lt-LT" w:bidi="lt-LT"/>
        </w:rPr>
        <w:t>підрядником</w:t>
      </w:r>
      <w:proofErr w:type="spellEnd"/>
      <w:r w:rsidRPr="007B2E6A">
        <w:rPr>
          <w:lang w:val="lt-LT" w:bidi="lt-LT"/>
        </w:rPr>
        <w:t xml:space="preserve">, </w:t>
      </w:r>
      <w:proofErr w:type="spellStart"/>
      <w:r w:rsidRPr="007B2E6A">
        <w:rPr>
          <w:lang w:val="lt-LT" w:bidi="lt-LT"/>
        </w:rPr>
        <w:t>який</w:t>
      </w:r>
      <w:proofErr w:type="spellEnd"/>
      <w:r w:rsidRPr="007B2E6A">
        <w:rPr>
          <w:lang w:val="lt-LT" w:bidi="lt-LT"/>
        </w:rPr>
        <w:t xml:space="preserve"> </w:t>
      </w:r>
      <w:proofErr w:type="spellStart"/>
      <w:r w:rsidRPr="007B2E6A">
        <w:rPr>
          <w:lang w:val="lt-LT" w:bidi="lt-LT"/>
        </w:rPr>
        <w:t>залучений</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щонайменше</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80 </w:t>
      </w:r>
      <w:proofErr w:type="spellStart"/>
      <w:r w:rsidRPr="007B2E6A">
        <w:rPr>
          <w:lang w:val="lt-LT" w:bidi="lt-LT"/>
        </w:rPr>
        <w:t>відсотків</w:t>
      </w:r>
      <w:proofErr w:type="spellEnd"/>
      <w:r w:rsidRPr="007B2E6A">
        <w:rPr>
          <w:lang w:val="lt-LT" w:bidi="lt-LT"/>
        </w:rPr>
        <w:t xml:space="preserve"> </w:t>
      </w:r>
      <w:proofErr w:type="spellStart"/>
      <w:r w:rsidRPr="007B2E6A">
        <w:rPr>
          <w:lang w:val="lt-LT" w:bidi="lt-LT"/>
        </w:rPr>
        <w:t>строку</w:t>
      </w:r>
      <w:proofErr w:type="spellEnd"/>
      <w:r w:rsidRPr="007B2E6A">
        <w:rPr>
          <w:lang w:val="lt-LT" w:bidi="lt-LT"/>
        </w:rPr>
        <w:t xml:space="preserve"> </w:t>
      </w:r>
      <w:proofErr w:type="spellStart"/>
      <w:r w:rsidRPr="007B2E6A">
        <w:rPr>
          <w:lang w:val="lt-LT" w:bidi="lt-LT"/>
        </w:rPr>
        <w:t>дії</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залучалися</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в </w:t>
      </w:r>
      <w:proofErr w:type="spellStart"/>
      <w:r w:rsidRPr="007B2E6A">
        <w:rPr>
          <w:lang w:val="lt-LT" w:bidi="lt-LT"/>
        </w:rPr>
        <w:t>міру</w:t>
      </w:r>
      <w:proofErr w:type="spellEnd"/>
      <w:r w:rsidRPr="007B2E6A">
        <w:rPr>
          <w:lang w:val="lt-LT" w:bidi="lt-LT"/>
        </w:rPr>
        <w:t xml:space="preserve"> </w:t>
      </w:r>
      <w:proofErr w:type="spellStart"/>
      <w:r w:rsidRPr="007B2E6A">
        <w:rPr>
          <w:lang w:val="lt-LT" w:bidi="lt-LT"/>
        </w:rPr>
        <w:t>необхідності</w:t>
      </w:r>
      <w:proofErr w:type="spellEnd"/>
      <w:r w:rsidRPr="007B2E6A">
        <w:rPr>
          <w:lang w:val="lt-LT" w:bidi="lt-LT"/>
        </w:rPr>
        <w:t xml:space="preserve"> (</w:t>
      </w:r>
      <w:proofErr w:type="spellStart"/>
      <w:r w:rsidRPr="007B2E6A">
        <w:rPr>
          <w:lang w:val="lt-LT" w:bidi="lt-LT"/>
        </w:rPr>
        <w:t>наприклад</w:t>
      </w:r>
      <w:proofErr w:type="spellEnd"/>
      <w:r w:rsidRPr="007B2E6A">
        <w:rPr>
          <w:lang w:val="lt-LT" w:bidi="lt-LT"/>
        </w:rPr>
        <w:t xml:space="preserve">, </w:t>
      </w:r>
      <w:proofErr w:type="spellStart"/>
      <w:r w:rsidRPr="007B2E6A">
        <w:rPr>
          <w:lang w:val="lt-LT" w:bidi="lt-LT"/>
        </w:rPr>
        <w:t>маляр</w:t>
      </w:r>
      <w:proofErr w:type="spellEnd"/>
      <w:r w:rsidRPr="007B2E6A">
        <w:rPr>
          <w:lang w:val="lt-LT" w:bidi="lt-LT"/>
        </w:rPr>
        <w:t xml:space="preserve"> </w:t>
      </w:r>
      <w:proofErr w:type="spellStart"/>
      <w:r w:rsidRPr="007B2E6A">
        <w:rPr>
          <w:lang w:val="lt-LT" w:bidi="lt-LT"/>
        </w:rPr>
        <w:t>може</w:t>
      </w:r>
      <w:proofErr w:type="spellEnd"/>
      <w:r w:rsidRPr="007B2E6A">
        <w:rPr>
          <w:lang w:val="lt-LT" w:bidi="lt-LT"/>
        </w:rPr>
        <w:t xml:space="preserve"> </w:t>
      </w:r>
      <w:proofErr w:type="spellStart"/>
      <w:r w:rsidRPr="007B2E6A">
        <w:rPr>
          <w:lang w:val="lt-LT" w:bidi="lt-LT"/>
        </w:rPr>
        <w:t>залучатися</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лише</w:t>
      </w:r>
      <w:proofErr w:type="spellEnd"/>
      <w:r w:rsidRPr="007B2E6A">
        <w:rPr>
          <w:lang w:val="lt-LT" w:bidi="lt-LT"/>
        </w:rPr>
        <w:t xml:space="preserve"> </w:t>
      </w:r>
      <w:proofErr w:type="spellStart"/>
      <w:r w:rsidRPr="007B2E6A">
        <w:rPr>
          <w:lang w:val="lt-LT" w:bidi="lt-LT"/>
        </w:rPr>
        <w:t>тоді</w:t>
      </w:r>
      <w:proofErr w:type="spellEnd"/>
      <w:r w:rsidRPr="007B2E6A">
        <w:rPr>
          <w:lang w:val="lt-LT" w:bidi="lt-LT"/>
        </w:rPr>
        <w:t xml:space="preserve">, </w:t>
      </w:r>
      <w:proofErr w:type="spellStart"/>
      <w:r w:rsidRPr="007B2E6A">
        <w:rPr>
          <w:lang w:val="lt-LT" w:bidi="lt-LT"/>
        </w:rPr>
        <w:t>коли</w:t>
      </w:r>
      <w:proofErr w:type="spellEnd"/>
      <w:r w:rsidRPr="007B2E6A">
        <w:rPr>
          <w:lang w:val="lt-LT" w:bidi="lt-LT"/>
        </w:rPr>
        <w:t xml:space="preserve"> </w:t>
      </w:r>
      <w:proofErr w:type="spellStart"/>
      <w:r w:rsidRPr="007B2E6A">
        <w:rPr>
          <w:lang w:val="lt-LT" w:bidi="lt-LT"/>
        </w:rPr>
        <w:t>потрібно</w:t>
      </w:r>
      <w:proofErr w:type="spellEnd"/>
      <w:r w:rsidRPr="007B2E6A">
        <w:rPr>
          <w:lang w:val="lt-LT" w:bidi="lt-LT"/>
        </w:rPr>
        <w:t xml:space="preserve"> </w:t>
      </w:r>
      <w:proofErr w:type="spellStart"/>
      <w:r w:rsidRPr="007B2E6A">
        <w:rPr>
          <w:lang w:val="lt-LT" w:bidi="lt-LT"/>
        </w:rPr>
        <w:t>пофарбувати</w:t>
      </w:r>
      <w:proofErr w:type="spellEnd"/>
      <w:r w:rsidRPr="007B2E6A">
        <w:rPr>
          <w:lang w:val="lt-LT" w:bidi="lt-LT"/>
        </w:rPr>
        <w:t xml:space="preserve"> </w:t>
      </w:r>
      <w:proofErr w:type="spellStart"/>
      <w:r w:rsidRPr="007B2E6A">
        <w:rPr>
          <w:lang w:val="lt-LT" w:bidi="lt-LT"/>
        </w:rPr>
        <w:t>стіни</w:t>
      </w:r>
      <w:proofErr w:type="spellEnd"/>
      <w:r w:rsidRPr="007B2E6A">
        <w:rPr>
          <w:lang w:val="lt-LT" w:bidi="lt-LT"/>
        </w:rPr>
        <w:t xml:space="preserve">, </w:t>
      </w:r>
      <w:proofErr w:type="spellStart"/>
      <w:r w:rsidRPr="007B2E6A">
        <w:rPr>
          <w:lang w:val="lt-LT" w:bidi="lt-LT"/>
        </w:rPr>
        <w:t>але</w:t>
      </w:r>
      <w:proofErr w:type="spellEnd"/>
      <w:r w:rsidRPr="007B2E6A">
        <w:rPr>
          <w:lang w:val="lt-LT" w:bidi="lt-LT"/>
        </w:rPr>
        <w:t xml:space="preserve"> </w:t>
      </w:r>
      <w:proofErr w:type="spellStart"/>
      <w:r w:rsidRPr="007B2E6A">
        <w:rPr>
          <w:lang w:val="lt-LT" w:bidi="lt-LT"/>
        </w:rPr>
        <w:t>бути</w:t>
      </w:r>
      <w:proofErr w:type="spellEnd"/>
      <w:r w:rsidRPr="007B2E6A">
        <w:rPr>
          <w:lang w:val="lt-LT" w:bidi="lt-LT"/>
        </w:rPr>
        <w:t xml:space="preserve"> </w:t>
      </w:r>
      <w:proofErr w:type="spellStart"/>
      <w:r w:rsidRPr="007B2E6A">
        <w:rPr>
          <w:lang w:val="lt-LT" w:bidi="lt-LT"/>
        </w:rPr>
        <w:t>працевлаштованим</w:t>
      </w:r>
      <w:proofErr w:type="spellEnd"/>
      <w:r w:rsidRPr="007B2E6A">
        <w:rPr>
          <w:lang w:val="lt-LT" w:bidi="lt-LT"/>
        </w:rPr>
        <w:t xml:space="preserve"> </w:t>
      </w:r>
      <w:proofErr w:type="spellStart"/>
      <w:r w:rsidRPr="007B2E6A">
        <w:rPr>
          <w:lang w:val="lt-LT" w:bidi="lt-LT"/>
        </w:rPr>
        <w:t>підрядником</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та</w:t>
      </w:r>
      <w:proofErr w:type="spellEnd"/>
      <w:r w:rsidRPr="007B2E6A">
        <w:rPr>
          <w:lang w:val="lt-LT" w:bidi="lt-LT"/>
        </w:rPr>
        <w:t xml:space="preserve"> </w:t>
      </w:r>
      <w:proofErr w:type="spellStart"/>
      <w:r w:rsidRPr="007B2E6A">
        <w:rPr>
          <w:lang w:val="lt-LT" w:bidi="lt-LT"/>
        </w:rPr>
        <w:t>виконувати</w:t>
      </w:r>
      <w:proofErr w:type="spellEnd"/>
      <w:r w:rsidRPr="007B2E6A">
        <w:rPr>
          <w:lang w:val="lt-LT" w:bidi="lt-LT"/>
        </w:rPr>
        <w:t xml:space="preserve"> </w:t>
      </w:r>
      <w:proofErr w:type="spellStart"/>
      <w:r w:rsidRPr="007B2E6A">
        <w:rPr>
          <w:lang w:val="lt-LT" w:bidi="lt-LT"/>
        </w:rPr>
        <w:t>пофарбування</w:t>
      </w:r>
      <w:proofErr w:type="spellEnd"/>
      <w:r w:rsidRPr="007B2E6A">
        <w:rPr>
          <w:lang w:val="lt-LT" w:bidi="lt-LT"/>
        </w:rPr>
        <w:t xml:space="preserve"> </w:t>
      </w:r>
      <w:proofErr w:type="spellStart"/>
      <w:r w:rsidRPr="007B2E6A">
        <w:rPr>
          <w:lang w:val="lt-LT" w:bidi="lt-LT"/>
        </w:rPr>
        <w:t>стін</w:t>
      </w:r>
      <w:proofErr w:type="spellEnd"/>
      <w:r w:rsidRPr="007B2E6A">
        <w:rPr>
          <w:lang w:val="lt-LT" w:bidi="lt-LT"/>
        </w:rPr>
        <w:t xml:space="preserve"> </w:t>
      </w:r>
      <w:proofErr w:type="spellStart"/>
      <w:r w:rsidRPr="007B2E6A">
        <w:rPr>
          <w:lang w:val="lt-LT" w:bidi="lt-LT"/>
        </w:rPr>
        <w:t>на</w:t>
      </w:r>
      <w:proofErr w:type="spellEnd"/>
      <w:r w:rsidRPr="007B2E6A">
        <w:rPr>
          <w:lang w:val="lt-LT" w:bidi="lt-LT"/>
        </w:rPr>
        <w:t xml:space="preserve"> </w:t>
      </w:r>
      <w:proofErr w:type="spellStart"/>
      <w:r w:rsidRPr="007B2E6A">
        <w:rPr>
          <w:lang w:val="lt-LT" w:bidi="lt-LT"/>
        </w:rPr>
        <w:t>інших</w:t>
      </w:r>
      <w:proofErr w:type="spellEnd"/>
      <w:r w:rsidRPr="007B2E6A">
        <w:rPr>
          <w:lang w:val="lt-LT" w:bidi="lt-LT"/>
        </w:rPr>
        <w:t xml:space="preserve"> </w:t>
      </w:r>
      <w:proofErr w:type="spellStart"/>
      <w:r w:rsidRPr="007B2E6A">
        <w:rPr>
          <w:lang w:val="lt-LT" w:bidi="lt-LT"/>
        </w:rPr>
        <w:t>об'єктах</w:t>
      </w:r>
      <w:proofErr w:type="spellEnd"/>
      <w:r w:rsidRPr="007B2E6A">
        <w:rPr>
          <w:lang w:val="lt-LT" w:bidi="lt-LT"/>
        </w:rPr>
        <w:t xml:space="preserve"> </w:t>
      </w:r>
      <w:proofErr w:type="spellStart"/>
      <w:r w:rsidRPr="007B2E6A">
        <w:rPr>
          <w:lang w:val="lt-LT" w:bidi="lt-LT"/>
        </w:rPr>
        <w:t>протягом</w:t>
      </w:r>
      <w:proofErr w:type="spellEnd"/>
      <w:r w:rsidRPr="007B2E6A">
        <w:rPr>
          <w:lang w:val="lt-LT" w:bidi="lt-LT"/>
        </w:rPr>
        <w:t xml:space="preserve"> </w:t>
      </w:r>
      <w:proofErr w:type="spellStart"/>
      <w:r w:rsidRPr="007B2E6A">
        <w:rPr>
          <w:lang w:val="lt-LT" w:bidi="lt-LT"/>
        </w:rPr>
        <w:t>усього</w:t>
      </w:r>
      <w:proofErr w:type="spellEnd"/>
      <w:r w:rsidRPr="007B2E6A">
        <w:rPr>
          <w:lang w:val="lt-LT" w:bidi="lt-LT"/>
        </w:rPr>
        <w:t xml:space="preserve"> </w:t>
      </w:r>
      <w:proofErr w:type="spellStart"/>
      <w:r w:rsidRPr="007B2E6A">
        <w:rPr>
          <w:lang w:val="lt-LT" w:bidi="lt-LT"/>
        </w:rPr>
        <w:t>строку</w:t>
      </w:r>
      <w:proofErr w:type="spellEnd"/>
      <w:r w:rsidRPr="007B2E6A">
        <w:rPr>
          <w:lang w:val="lt-LT" w:bidi="lt-LT"/>
        </w:rPr>
        <w:t xml:space="preserve"> </w:t>
      </w:r>
      <w:proofErr w:type="spellStart"/>
      <w:r w:rsidRPr="007B2E6A">
        <w:rPr>
          <w:lang w:val="lt-LT" w:bidi="lt-LT"/>
        </w:rPr>
        <w:t>дії</w:t>
      </w:r>
      <w:proofErr w:type="spellEnd"/>
      <w:r w:rsidRPr="007B2E6A">
        <w:rPr>
          <w:lang w:val="lt-LT" w:bidi="lt-LT"/>
        </w:rPr>
        <w:t xml:space="preserve"> </w:t>
      </w:r>
      <w:proofErr w:type="spellStart"/>
      <w:r w:rsidRPr="007B2E6A">
        <w:rPr>
          <w:lang w:val="lt-LT" w:bidi="lt-LT"/>
        </w:rPr>
        <w:t>цього</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Якщо</w:t>
      </w:r>
      <w:proofErr w:type="spellEnd"/>
      <w:r w:rsidRPr="007B2E6A">
        <w:rPr>
          <w:lang w:val="lt-LT" w:bidi="lt-LT"/>
        </w:rPr>
        <w:t xml:space="preserve"> </w:t>
      </w:r>
      <w:proofErr w:type="spellStart"/>
      <w:r w:rsidRPr="007B2E6A">
        <w:rPr>
          <w:lang w:val="lt-LT" w:bidi="lt-LT"/>
        </w:rPr>
        <w:t>Ветерану</w:t>
      </w:r>
      <w:proofErr w:type="spellEnd"/>
      <w:r w:rsidRPr="007B2E6A">
        <w:rPr>
          <w:lang w:val="lt-LT" w:bidi="lt-LT"/>
        </w:rPr>
        <w:t xml:space="preserve"> </w:t>
      </w:r>
      <w:proofErr w:type="spellStart"/>
      <w:r w:rsidRPr="007B2E6A">
        <w:rPr>
          <w:lang w:val="lt-LT" w:bidi="lt-LT"/>
        </w:rPr>
        <w:t>війни</w:t>
      </w:r>
      <w:proofErr w:type="spellEnd"/>
      <w:r w:rsidRPr="007B2E6A">
        <w:rPr>
          <w:lang w:val="lt-LT" w:bidi="lt-LT"/>
        </w:rPr>
        <w:t xml:space="preserve"> </w:t>
      </w:r>
      <w:proofErr w:type="spellStart"/>
      <w:r w:rsidRPr="007B2E6A">
        <w:rPr>
          <w:lang w:val="lt-LT" w:bidi="lt-LT"/>
        </w:rPr>
        <w:t>надається</w:t>
      </w:r>
      <w:proofErr w:type="spellEnd"/>
      <w:r w:rsidRPr="007B2E6A">
        <w:rPr>
          <w:lang w:val="lt-LT" w:bidi="lt-LT"/>
        </w:rPr>
        <w:t xml:space="preserve"> </w:t>
      </w:r>
      <w:proofErr w:type="spellStart"/>
      <w:r w:rsidRPr="007B2E6A">
        <w:rPr>
          <w:lang w:val="lt-LT" w:bidi="lt-LT"/>
        </w:rPr>
        <w:t>відпустка</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лікарняний</w:t>
      </w:r>
      <w:proofErr w:type="spellEnd"/>
      <w:r w:rsidRPr="007B2E6A">
        <w:rPr>
          <w:lang w:val="lt-LT" w:bidi="lt-LT"/>
        </w:rPr>
        <w:t xml:space="preserve"> </w:t>
      </w:r>
      <w:proofErr w:type="spellStart"/>
      <w:r w:rsidRPr="007B2E6A">
        <w:rPr>
          <w:lang w:val="lt-LT" w:bidi="lt-LT"/>
        </w:rPr>
        <w:t>під</w:t>
      </w:r>
      <w:proofErr w:type="spellEnd"/>
      <w:r w:rsidRPr="007B2E6A">
        <w:rPr>
          <w:lang w:val="lt-LT" w:bidi="lt-LT"/>
        </w:rPr>
        <w:t xml:space="preserve"> </w:t>
      </w:r>
      <w:proofErr w:type="spellStart"/>
      <w:r w:rsidRPr="007B2E6A">
        <w:rPr>
          <w:lang w:val="lt-LT" w:bidi="lt-LT"/>
        </w:rPr>
        <w:t>час</w:t>
      </w:r>
      <w:proofErr w:type="spellEnd"/>
      <w:r w:rsidRPr="007B2E6A">
        <w:rPr>
          <w:lang w:val="lt-LT" w:bidi="lt-LT"/>
        </w:rPr>
        <w:t xml:space="preserve"> </w:t>
      </w:r>
      <w:proofErr w:type="spellStart"/>
      <w:r w:rsidRPr="007B2E6A">
        <w:rPr>
          <w:lang w:val="lt-LT" w:bidi="lt-LT"/>
        </w:rPr>
        <w:t>виконання</w:t>
      </w:r>
      <w:proofErr w:type="spellEnd"/>
      <w:r w:rsidRPr="007B2E6A">
        <w:rPr>
          <w:lang w:val="lt-LT" w:bidi="lt-LT"/>
        </w:rPr>
        <w:t xml:space="preserve"> </w:t>
      </w:r>
      <w:proofErr w:type="spellStart"/>
      <w:r w:rsidRPr="007B2E6A">
        <w:rPr>
          <w:lang w:val="lt-LT" w:bidi="lt-LT"/>
        </w:rPr>
        <w:t>Договору</w:t>
      </w:r>
      <w:proofErr w:type="spellEnd"/>
      <w:r w:rsidRPr="007B2E6A">
        <w:rPr>
          <w:lang w:val="lt-LT" w:bidi="lt-LT"/>
        </w:rPr>
        <w:t xml:space="preserve">, </w:t>
      </w:r>
      <w:proofErr w:type="spellStart"/>
      <w:r w:rsidRPr="007B2E6A">
        <w:rPr>
          <w:lang w:val="lt-LT" w:bidi="lt-LT"/>
        </w:rPr>
        <w:t>період</w:t>
      </w:r>
      <w:proofErr w:type="spellEnd"/>
      <w:r w:rsidRPr="007B2E6A">
        <w:rPr>
          <w:lang w:val="lt-LT" w:bidi="lt-LT"/>
        </w:rPr>
        <w:t xml:space="preserve"> </w:t>
      </w:r>
      <w:proofErr w:type="spellStart"/>
      <w:r w:rsidRPr="007B2E6A">
        <w:rPr>
          <w:lang w:val="lt-LT" w:bidi="lt-LT"/>
        </w:rPr>
        <w:t>відпустки</w:t>
      </w:r>
      <w:proofErr w:type="spellEnd"/>
      <w:r w:rsidRPr="007B2E6A">
        <w:rPr>
          <w:lang w:val="lt-LT" w:bidi="lt-LT"/>
        </w:rPr>
        <w:t xml:space="preserve"> </w:t>
      </w:r>
      <w:proofErr w:type="spellStart"/>
      <w:r w:rsidRPr="007B2E6A">
        <w:rPr>
          <w:lang w:val="lt-LT" w:bidi="lt-LT"/>
        </w:rPr>
        <w:t>або</w:t>
      </w:r>
      <w:proofErr w:type="spellEnd"/>
      <w:r w:rsidRPr="007B2E6A">
        <w:rPr>
          <w:lang w:val="lt-LT" w:bidi="lt-LT"/>
        </w:rPr>
        <w:t xml:space="preserve"> </w:t>
      </w:r>
      <w:proofErr w:type="spellStart"/>
      <w:r w:rsidRPr="007B2E6A">
        <w:rPr>
          <w:lang w:val="lt-LT" w:bidi="lt-LT"/>
        </w:rPr>
        <w:t>лікарняного</w:t>
      </w:r>
      <w:proofErr w:type="spellEnd"/>
      <w:r w:rsidRPr="007B2E6A">
        <w:rPr>
          <w:lang w:val="lt-LT" w:bidi="lt-LT"/>
        </w:rPr>
        <w:t xml:space="preserve"> </w:t>
      </w:r>
      <w:proofErr w:type="spellStart"/>
      <w:r w:rsidRPr="007B2E6A">
        <w:rPr>
          <w:lang w:val="lt-LT" w:bidi="lt-LT"/>
        </w:rPr>
        <w:t>зараховується</w:t>
      </w:r>
      <w:proofErr w:type="spellEnd"/>
      <w:r w:rsidRPr="007B2E6A">
        <w:rPr>
          <w:lang w:val="lt-LT" w:bidi="lt-LT"/>
        </w:rPr>
        <w:t xml:space="preserve"> </w:t>
      </w:r>
      <w:proofErr w:type="spellStart"/>
      <w:r w:rsidRPr="007B2E6A">
        <w:rPr>
          <w:lang w:val="lt-LT" w:bidi="lt-LT"/>
        </w:rPr>
        <w:t>до</w:t>
      </w:r>
      <w:proofErr w:type="spellEnd"/>
      <w:r w:rsidRPr="007B2E6A">
        <w:rPr>
          <w:lang w:val="lt-LT" w:bidi="lt-LT"/>
        </w:rPr>
        <w:t xml:space="preserve"> </w:t>
      </w:r>
      <w:proofErr w:type="spellStart"/>
      <w:r w:rsidRPr="007B2E6A">
        <w:rPr>
          <w:lang w:val="lt-LT" w:bidi="lt-LT"/>
        </w:rPr>
        <w:t>зазначених</w:t>
      </w:r>
      <w:proofErr w:type="spellEnd"/>
      <w:r w:rsidRPr="007B2E6A">
        <w:rPr>
          <w:lang w:val="lt-LT" w:bidi="lt-LT"/>
        </w:rPr>
        <w:t xml:space="preserve"> 80 </w:t>
      </w:r>
      <w:proofErr w:type="spellStart"/>
      <w:r w:rsidRPr="007B2E6A">
        <w:rPr>
          <w:lang w:val="lt-LT" w:bidi="lt-LT"/>
        </w:rPr>
        <w:t>відсотків</w:t>
      </w:r>
      <w:proofErr w:type="spellEnd"/>
      <w:r w:rsidRPr="007B2E6A">
        <w:rPr>
          <w:lang w:val="lt-LT" w:bidi="lt-LT"/>
        </w:rPr>
        <w:t>.</w:t>
      </w:r>
    </w:p>
    <w:p w14:paraId="4D33DE63" w14:textId="77777777" w:rsidR="00950EB6" w:rsidRPr="007B2E6A" w:rsidRDefault="00950EB6" w:rsidP="00950EB6">
      <w:pPr>
        <w:numPr>
          <w:ilvl w:val="0"/>
          <w:numId w:val="112"/>
        </w:numPr>
        <w:contextualSpacing/>
        <w:jc w:val="both"/>
        <w:rPr>
          <w:lang w:val="lt-LT" w:bidi="lt-LT"/>
        </w:rPr>
      </w:pPr>
      <w:proofErr w:type="spellStart"/>
      <w:r w:rsidRPr="007B2E6A">
        <w:rPr>
          <w:lang w:val="lt-LT"/>
        </w:rPr>
        <w:t>Протягом</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менше</w:t>
      </w:r>
      <w:proofErr w:type="spellEnd"/>
      <w:r w:rsidRPr="007B2E6A">
        <w:rPr>
          <w:lang w:val="lt-LT"/>
        </w:rPr>
        <w:t xml:space="preserve"> 80% </w:t>
      </w:r>
      <w:proofErr w:type="spellStart"/>
      <w:r w:rsidRPr="007B2E6A">
        <w:rPr>
          <w:lang w:val="lt-LT"/>
        </w:rPr>
        <w:t>періоду</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ветеранам</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має</w:t>
      </w:r>
      <w:proofErr w:type="spellEnd"/>
      <w:r w:rsidRPr="007B2E6A">
        <w:rPr>
          <w:lang w:val="lt-LT"/>
        </w:rPr>
        <w:t xml:space="preserve"> </w:t>
      </w:r>
      <w:proofErr w:type="spellStart"/>
      <w:r w:rsidRPr="007B2E6A">
        <w:rPr>
          <w:lang w:val="lt-LT"/>
        </w:rPr>
        <w:t>бути</w:t>
      </w:r>
      <w:proofErr w:type="spellEnd"/>
      <w:r w:rsidRPr="007B2E6A">
        <w:rPr>
          <w:lang w:val="lt-LT"/>
        </w:rPr>
        <w:t xml:space="preserve"> </w:t>
      </w:r>
      <w:proofErr w:type="spellStart"/>
      <w:r w:rsidRPr="007B2E6A">
        <w:rPr>
          <w:lang w:val="lt-LT"/>
        </w:rPr>
        <w:t>офіційно</w:t>
      </w:r>
      <w:proofErr w:type="spellEnd"/>
      <w:r w:rsidRPr="007B2E6A">
        <w:rPr>
          <w:lang w:val="lt-LT"/>
        </w:rPr>
        <w:t xml:space="preserve"> </w:t>
      </w:r>
      <w:proofErr w:type="spellStart"/>
      <w:r w:rsidRPr="007B2E6A">
        <w:rPr>
          <w:lang w:val="lt-LT"/>
        </w:rPr>
        <w:t>виплачена</w:t>
      </w:r>
      <w:proofErr w:type="spellEnd"/>
      <w:r w:rsidRPr="007B2E6A">
        <w:rPr>
          <w:lang w:val="lt-LT"/>
        </w:rPr>
        <w:t xml:space="preserve"> </w:t>
      </w:r>
      <w:proofErr w:type="spellStart"/>
      <w:r w:rsidRPr="007B2E6A">
        <w:rPr>
          <w:lang w:val="lt-LT"/>
        </w:rPr>
        <w:t>заробітна</w:t>
      </w:r>
      <w:proofErr w:type="spellEnd"/>
      <w:r w:rsidRPr="007B2E6A">
        <w:rPr>
          <w:lang w:val="lt-LT"/>
        </w:rPr>
        <w:t xml:space="preserve"> </w:t>
      </w:r>
      <w:proofErr w:type="spellStart"/>
      <w:r w:rsidRPr="007B2E6A">
        <w:rPr>
          <w:lang w:val="lt-LT"/>
        </w:rPr>
        <w:t>плата</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нижча</w:t>
      </w:r>
      <w:proofErr w:type="spellEnd"/>
      <w:r w:rsidRPr="007B2E6A">
        <w:rPr>
          <w:lang w:val="lt-LT"/>
        </w:rPr>
        <w:t xml:space="preserve"> </w:t>
      </w:r>
      <w:proofErr w:type="spellStart"/>
      <w:r w:rsidRPr="007B2E6A">
        <w:rPr>
          <w:lang w:val="lt-LT"/>
        </w:rPr>
        <w:t>від</w:t>
      </w:r>
      <w:proofErr w:type="spellEnd"/>
      <w:r w:rsidRPr="007B2E6A">
        <w:rPr>
          <w:lang w:val="lt-LT"/>
        </w:rPr>
        <w:t xml:space="preserve"> </w:t>
      </w:r>
      <w:proofErr w:type="spellStart"/>
      <w:r w:rsidRPr="007B2E6A">
        <w:rPr>
          <w:lang w:val="lt-LT"/>
        </w:rPr>
        <w:t>середньомісячної</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 xml:space="preserve"> в </w:t>
      </w:r>
      <w:proofErr w:type="spellStart"/>
      <w:r w:rsidRPr="007B2E6A">
        <w:rPr>
          <w:lang w:val="lt-LT"/>
        </w:rPr>
        <w:t>Україні</w:t>
      </w:r>
      <w:proofErr w:type="spellEnd"/>
      <w:r w:rsidRPr="007B2E6A">
        <w:rPr>
          <w:lang w:val="lt-LT"/>
        </w:rPr>
        <w:t xml:space="preserve">. </w:t>
      </w:r>
      <w:proofErr w:type="spellStart"/>
      <w:r w:rsidRPr="007B2E6A">
        <w:rPr>
          <w:lang w:val="lt-LT"/>
        </w:rPr>
        <w:t>Якщо</w:t>
      </w:r>
      <w:proofErr w:type="spellEnd"/>
      <w:r w:rsidRPr="007B2E6A">
        <w:rPr>
          <w:lang w:val="lt-LT"/>
        </w:rPr>
        <w:t xml:space="preserve"> </w:t>
      </w:r>
      <w:proofErr w:type="spellStart"/>
      <w:r w:rsidRPr="007B2E6A">
        <w:rPr>
          <w:lang w:val="lt-LT"/>
        </w:rPr>
        <w:t>особа</w:t>
      </w:r>
      <w:proofErr w:type="spellEnd"/>
      <w:r w:rsidRPr="007B2E6A">
        <w:rPr>
          <w:lang w:val="lt-LT"/>
        </w:rPr>
        <w:t xml:space="preserve"> </w:t>
      </w:r>
      <w:proofErr w:type="spellStart"/>
      <w:r w:rsidRPr="007B2E6A">
        <w:rPr>
          <w:lang w:val="lt-LT"/>
        </w:rPr>
        <w:t>працює</w:t>
      </w:r>
      <w:proofErr w:type="spellEnd"/>
      <w:r w:rsidRPr="007B2E6A">
        <w:rPr>
          <w:lang w:val="lt-LT"/>
        </w:rPr>
        <w:t xml:space="preserve"> </w:t>
      </w:r>
      <w:proofErr w:type="spellStart"/>
      <w:r w:rsidRPr="007B2E6A">
        <w:rPr>
          <w:lang w:val="lt-LT"/>
        </w:rPr>
        <w:t>неповний</w:t>
      </w:r>
      <w:proofErr w:type="spellEnd"/>
      <w:r w:rsidRPr="007B2E6A">
        <w:rPr>
          <w:lang w:val="lt-LT"/>
        </w:rPr>
        <w:t xml:space="preserve"> </w:t>
      </w:r>
      <w:proofErr w:type="spellStart"/>
      <w:r w:rsidRPr="007B2E6A">
        <w:rPr>
          <w:lang w:val="lt-LT"/>
        </w:rPr>
        <w:t>робочий</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виплати</w:t>
      </w:r>
      <w:proofErr w:type="spellEnd"/>
      <w:r w:rsidRPr="007B2E6A">
        <w:rPr>
          <w:lang w:val="lt-LT"/>
        </w:rPr>
        <w:t xml:space="preserve"> </w:t>
      </w:r>
      <w:proofErr w:type="spellStart"/>
      <w:r w:rsidRPr="007B2E6A">
        <w:rPr>
          <w:lang w:val="lt-LT"/>
        </w:rPr>
        <w:t>здійснюються</w:t>
      </w:r>
      <w:proofErr w:type="spellEnd"/>
      <w:r w:rsidRPr="007B2E6A">
        <w:rPr>
          <w:lang w:val="lt-LT"/>
        </w:rPr>
        <w:t xml:space="preserve"> </w:t>
      </w:r>
      <w:proofErr w:type="spellStart"/>
      <w:r w:rsidRPr="007B2E6A">
        <w:rPr>
          <w:lang w:val="lt-LT"/>
        </w:rPr>
        <w:t>пропорційно</w:t>
      </w:r>
      <w:proofErr w:type="spellEnd"/>
      <w:r w:rsidRPr="007B2E6A">
        <w:rPr>
          <w:lang w:val="lt-LT"/>
        </w:rPr>
        <w:t xml:space="preserve">, </w:t>
      </w:r>
      <w:proofErr w:type="spellStart"/>
      <w:r w:rsidRPr="007B2E6A">
        <w:rPr>
          <w:lang w:val="lt-LT"/>
        </w:rPr>
        <w:t>але</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менше</w:t>
      </w:r>
      <w:proofErr w:type="spellEnd"/>
      <w:r w:rsidRPr="007B2E6A">
        <w:rPr>
          <w:lang w:val="lt-LT"/>
        </w:rPr>
        <w:t xml:space="preserve"> </w:t>
      </w:r>
      <w:proofErr w:type="spellStart"/>
      <w:r w:rsidRPr="007B2E6A">
        <w:rPr>
          <w:lang w:val="lt-LT"/>
        </w:rPr>
        <w:t>половини</w:t>
      </w:r>
      <w:proofErr w:type="spellEnd"/>
      <w:r w:rsidRPr="007B2E6A">
        <w:rPr>
          <w:lang w:val="lt-LT"/>
        </w:rPr>
        <w:t xml:space="preserve"> </w:t>
      </w:r>
      <w:proofErr w:type="spellStart"/>
      <w:r w:rsidRPr="007B2E6A">
        <w:rPr>
          <w:lang w:val="lt-LT"/>
        </w:rPr>
        <w:t>середньомісячної</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w:t>
      </w:r>
    </w:p>
    <w:p w14:paraId="59E760D1" w14:textId="5D3E7B56" w:rsidR="00950EB6" w:rsidRPr="007B2E6A" w:rsidRDefault="006F3EE2" w:rsidP="00950EB6">
      <w:pPr>
        <w:numPr>
          <w:ilvl w:val="0"/>
          <w:numId w:val="112"/>
        </w:numPr>
        <w:tabs>
          <w:tab w:val="left" w:pos="5954"/>
        </w:tabs>
        <w:ind w:right="57"/>
        <w:contextualSpacing/>
        <w:jc w:val="both"/>
        <w:rPr>
          <w:lang w:val="lt-LT"/>
        </w:rPr>
      </w:pPr>
      <w:r>
        <w:rPr>
          <w:lang w:val="uk-UA"/>
        </w:rPr>
        <w:t xml:space="preserve">Для </w:t>
      </w:r>
      <w:proofErr w:type="spellStart"/>
      <w:r w:rsidR="00950EB6" w:rsidRPr="007B2E6A">
        <w:rPr>
          <w:lang w:val="lt-LT"/>
        </w:rPr>
        <w:t>того</w:t>
      </w:r>
      <w:proofErr w:type="spellEnd"/>
      <w:r w:rsidR="00950EB6" w:rsidRPr="007B2E6A">
        <w:rPr>
          <w:lang w:val="lt-LT"/>
        </w:rPr>
        <w:t xml:space="preserve">, </w:t>
      </w:r>
      <w:proofErr w:type="spellStart"/>
      <w:r w:rsidR="00950EB6" w:rsidRPr="007B2E6A">
        <w:rPr>
          <w:lang w:val="lt-LT"/>
        </w:rPr>
        <w:t>щоб</w:t>
      </w:r>
      <w:proofErr w:type="spellEnd"/>
      <w:r w:rsidR="00950EB6" w:rsidRPr="007B2E6A">
        <w:rPr>
          <w:lang w:val="lt-LT"/>
        </w:rPr>
        <w:t xml:space="preserve"> </w:t>
      </w:r>
      <w:proofErr w:type="spellStart"/>
      <w:r w:rsidR="00950EB6" w:rsidRPr="007B2E6A">
        <w:rPr>
          <w:lang w:val="lt-LT"/>
        </w:rPr>
        <w:t>отримати</w:t>
      </w:r>
      <w:proofErr w:type="spellEnd"/>
      <w:r w:rsidR="00950EB6" w:rsidRPr="007B2E6A">
        <w:rPr>
          <w:lang w:val="lt-LT"/>
        </w:rPr>
        <w:t xml:space="preserve"> </w:t>
      </w:r>
      <w:proofErr w:type="spellStart"/>
      <w:r w:rsidR="00950EB6" w:rsidRPr="007B2E6A">
        <w:rPr>
          <w:lang w:val="lt-LT"/>
        </w:rPr>
        <w:t>бонус</w:t>
      </w:r>
      <w:proofErr w:type="spellEnd"/>
      <w:r w:rsidR="00950EB6" w:rsidRPr="007B2E6A">
        <w:rPr>
          <w:lang w:val="lt-LT"/>
        </w:rPr>
        <w:t xml:space="preserve">, </w:t>
      </w:r>
      <w:proofErr w:type="spellStart"/>
      <w:r w:rsidR="00950EB6" w:rsidRPr="007B2E6A">
        <w:rPr>
          <w:lang w:val="lt-LT"/>
        </w:rPr>
        <w:t>підрядник</w:t>
      </w:r>
      <w:proofErr w:type="spellEnd"/>
      <w:r w:rsidR="00950EB6" w:rsidRPr="007B2E6A">
        <w:rPr>
          <w:lang w:val="lt-LT"/>
        </w:rPr>
        <w:t xml:space="preserve"> </w:t>
      </w:r>
      <w:proofErr w:type="spellStart"/>
      <w:r w:rsidR="00950EB6" w:rsidRPr="007B2E6A">
        <w:rPr>
          <w:lang w:val="lt-LT"/>
        </w:rPr>
        <w:t>повинен</w:t>
      </w:r>
      <w:proofErr w:type="spellEnd"/>
      <w:r w:rsidR="00950EB6" w:rsidRPr="007B2E6A">
        <w:rPr>
          <w:lang w:val="lt-LT"/>
        </w:rPr>
        <w:t xml:space="preserve"> </w:t>
      </w:r>
      <w:proofErr w:type="spellStart"/>
      <w:r w:rsidR="00950EB6" w:rsidRPr="007B2E6A">
        <w:rPr>
          <w:lang w:val="lt-LT"/>
        </w:rPr>
        <w:t>подати</w:t>
      </w:r>
      <w:proofErr w:type="spellEnd"/>
      <w:r w:rsidR="00950EB6" w:rsidRPr="007B2E6A">
        <w:rPr>
          <w:lang w:val="lt-LT"/>
        </w:rPr>
        <w:t xml:space="preserve"> </w:t>
      </w:r>
      <w:proofErr w:type="spellStart"/>
      <w:r w:rsidR="00950EB6" w:rsidRPr="007B2E6A">
        <w:rPr>
          <w:lang w:val="lt-LT"/>
        </w:rPr>
        <w:t>наступні</w:t>
      </w:r>
      <w:proofErr w:type="spellEnd"/>
      <w:r w:rsidR="00950EB6" w:rsidRPr="007B2E6A">
        <w:rPr>
          <w:lang w:val="lt-LT"/>
        </w:rPr>
        <w:t xml:space="preserve"> </w:t>
      </w:r>
      <w:proofErr w:type="spellStart"/>
      <w:r w:rsidR="00950EB6" w:rsidRPr="007B2E6A">
        <w:rPr>
          <w:lang w:val="lt-LT"/>
        </w:rPr>
        <w:t>документи</w:t>
      </w:r>
      <w:proofErr w:type="spellEnd"/>
      <w:r w:rsidR="00950EB6" w:rsidRPr="007B2E6A">
        <w:rPr>
          <w:lang w:val="lt-LT"/>
        </w:rPr>
        <w:t xml:space="preserve"> </w:t>
      </w:r>
      <w:proofErr w:type="spellStart"/>
      <w:r w:rsidR="00950EB6" w:rsidRPr="007B2E6A">
        <w:rPr>
          <w:lang w:val="lt-LT"/>
        </w:rPr>
        <w:t>до</w:t>
      </w:r>
      <w:proofErr w:type="spellEnd"/>
      <w:r w:rsidR="00950EB6" w:rsidRPr="007B2E6A">
        <w:rPr>
          <w:lang w:val="lt-LT"/>
        </w:rPr>
        <w:t xml:space="preserve"> ЦПВА </w:t>
      </w:r>
      <w:proofErr w:type="spellStart"/>
      <w:r w:rsidR="00950EB6" w:rsidRPr="007B2E6A">
        <w:rPr>
          <w:lang w:val="lt-LT"/>
        </w:rPr>
        <w:t>разом</w:t>
      </w:r>
      <w:proofErr w:type="spellEnd"/>
      <w:r w:rsidR="00950EB6" w:rsidRPr="007B2E6A">
        <w:rPr>
          <w:lang w:val="lt-LT"/>
        </w:rPr>
        <w:t xml:space="preserve"> з </w:t>
      </w:r>
      <w:proofErr w:type="spellStart"/>
      <w:r w:rsidR="00950EB6" w:rsidRPr="007B2E6A">
        <w:rPr>
          <w:lang w:val="lt-LT"/>
        </w:rPr>
        <w:t>остаточним</w:t>
      </w:r>
      <w:proofErr w:type="spellEnd"/>
      <w:r w:rsidR="00950EB6" w:rsidRPr="007B2E6A">
        <w:rPr>
          <w:lang w:val="lt-LT"/>
        </w:rPr>
        <w:t xml:space="preserve"> </w:t>
      </w:r>
      <w:proofErr w:type="spellStart"/>
      <w:r w:rsidR="00950EB6" w:rsidRPr="007B2E6A">
        <w:rPr>
          <w:lang w:val="lt-LT"/>
        </w:rPr>
        <w:t>актом</w:t>
      </w:r>
      <w:proofErr w:type="spellEnd"/>
      <w:r w:rsidR="00950EB6" w:rsidRPr="007B2E6A">
        <w:rPr>
          <w:lang w:val="lt-LT"/>
        </w:rPr>
        <w:t xml:space="preserve"> </w:t>
      </w:r>
      <w:proofErr w:type="spellStart"/>
      <w:r w:rsidR="00950EB6" w:rsidRPr="007B2E6A">
        <w:rPr>
          <w:lang w:val="lt-LT"/>
        </w:rPr>
        <w:t>приймання-передачі</w:t>
      </w:r>
      <w:proofErr w:type="spellEnd"/>
      <w:r w:rsidR="00950EB6" w:rsidRPr="007B2E6A">
        <w:rPr>
          <w:lang w:val="lt-LT"/>
        </w:rPr>
        <w:t>:</w:t>
      </w:r>
    </w:p>
    <w:p w14:paraId="1C7A1E80" w14:textId="77777777" w:rsidR="00950EB6" w:rsidRPr="007B2E6A" w:rsidRDefault="00950EB6" w:rsidP="00950EB6">
      <w:pPr>
        <w:numPr>
          <w:ilvl w:val="1"/>
          <w:numId w:val="112"/>
        </w:numPr>
        <w:tabs>
          <w:tab w:val="left" w:pos="5954"/>
        </w:tabs>
        <w:ind w:right="57"/>
        <w:contextualSpacing/>
        <w:jc w:val="both"/>
        <w:rPr>
          <w:lang w:val="lt-LT"/>
        </w:rPr>
      </w:pPr>
      <w:r w:rsidRPr="007B2E6A">
        <w:rPr>
          <w:lang w:val="lt-LT"/>
        </w:rPr>
        <w:t xml:space="preserve"> </w:t>
      </w:r>
      <w:proofErr w:type="spellStart"/>
      <w:r w:rsidRPr="007B2E6A">
        <w:rPr>
          <w:lang w:val="lt-LT"/>
        </w:rPr>
        <w:t>Відомості</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кількість</w:t>
      </w:r>
      <w:proofErr w:type="spellEnd"/>
      <w:r w:rsidRPr="007B2E6A">
        <w:rPr>
          <w:lang w:val="lt-LT"/>
        </w:rPr>
        <w:t xml:space="preserve"> </w:t>
      </w:r>
      <w:proofErr w:type="spellStart"/>
      <w:r w:rsidRPr="007B2E6A">
        <w:rPr>
          <w:lang w:val="lt-LT"/>
        </w:rPr>
        <w:t>осіб</w:t>
      </w:r>
      <w:proofErr w:type="spellEnd"/>
      <w:r w:rsidRPr="007B2E6A">
        <w:rPr>
          <w:lang w:val="lt-LT"/>
        </w:rPr>
        <w:t xml:space="preserve">, </w:t>
      </w:r>
      <w:proofErr w:type="spellStart"/>
      <w:r w:rsidRPr="007B2E6A">
        <w:rPr>
          <w:lang w:val="lt-LT"/>
        </w:rPr>
        <w:t>залучених</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на</w:t>
      </w:r>
      <w:proofErr w:type="spellEnd"/>
      <w:r w:rsidRPr="007B2E6A">
        <w:rPr>
          <w:lang w:val="lt-LT"/>
        </w:rPr>
        <w:t xml:space="preserve"> </w:t>
      </w:r>
      <w:proofErr w:type="spellStart"/>
      <w:r w:rsidRPr="007B2E6A">
        <w:rPr>
          <w:lang w:val="lt-LT"/>
        </w:rPr>
        <w:t>перший</w:t>
      </w:r>
      <w:proofErr w:type="spellEnd"/>
      <w:r w:rsidRPr="007B2E6A">
        <w:rPr>
          <w:lang w:val="lt-LT"/>
        </w:rPr>
        <w:t xml:space="preserve"> </w:t>
      </w:r>
      <w:proofErr w:type="spellStart"/>
      <w:r w:rsidRPr="007B2E6A">
        <w:rPr>
          <w:lang w:val="lt-LT"/>
        </w:rPr>
        <w:t>робочий</w:t>
      </w:r>
      <w:proofErr w:type="spellEnd"/>
      <w:r w:rsidRPr="007B2E6A">
        <w:rPr>
          <w:lang w:val="lt-LT"/>
        </w:rPr>
        <w:t xml:space="preserve"> </w:t>
      </w:r>
      <w:proofErr w:type="spellStart"/>
      <w:r w:rsidRPr="007B2E6A">
        <w:rPr>
          <w:lang w:val="lt-LT"/>
        </w:rPr>
        <w:t>день</w:t>
      </w:r>
      <w:proofErr w:type="spellEnd"/>
      <w:r w:rsidRPr="007B2E6A">
        <w:rPr>
          <w:lang w:val="lt-LT"/>
        </w:rPr>
        <w:t xml:space="preserve"> </w:t>
      </w:r>
      <w:proofErr w:type="spellStart"/>
      <w:r w:rsidRPr="007B2E6A">
        <w:rPr>
          <w:lang w:val="lt-LT"/>
        </w:rPr>
        <w:t>другого</w:t>
      </w:r>
      <w:proofErr w:type="spellEnd"/>
      <w:r w:rsidRPr="007B2E6A">
        <w:rPr>
          <w:lang w:val="lt-LT"/>
        </w:rPr>
        <w:t xml:space="preserve"> </w:t>
      </w:r>
      <w:proofErr w:type="spellStart"/>
      <w:r w:rsidRPr="007B2E6A">
        <w:rPr>
          <w:lang w:val="lt-LT"/>
        </w:rPr>
        <w:t>місяця</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із</w:t>
      </w:r>
      <w:proofErr w:type="spellEnd"/>
      <w:r w:rsidRPr="007B2E6A">
        <w:rPr>
          <w:lang w:val="lt-LT"/>
        </w:rPr>
        <w:t xml:space="preserve"> </w:t>
      </w:r>
      <w:proofErr w:type="spellStart"/>
      <w:r w:rsidRPr="007B2E6A">
        <w:rPr>
          <w:lang w:val="lt-LT"/>
        </w:rPr>
        <w:t>зазначенням</w:t>
      </w:r>
      <w:proofErr w:type="spellEnd"/>
      <w:r w:rsidRPr="007B2E6A">
        <w:rPr>
          <w:lang w:val="lt-LT"/>
        </w:rPr>
        <w:t xml:space="preserve"> </w:t>
      </w:r>
      <w:proofErr w:type="spellStart"/>
      <w:r w:rsidRPr="007B2E6A">
        <w:rPr>
          <w:lang w:val="lt-LT"/>
        </w:rPr>
        <w:t>прізвища</w:t>
      </w:r>
      <w:proofErr w:type="spellEnd"/>
      <w:r w:rsidRPr="007B2E6A">
        <w:rPr>
          <w:lang w:val="lt-LT"/>
        </w:rPr>
        <w:t xml:space="preserve">, </w:t>
      </w:r>
      <w:proofErr w:type="spellStart"/>
      <w:r w:rsidRPr="007B2E6A">
        <w:rPr>
          <w:lang w:val="lt-LT"/>
        </w:rPr>
        <w:t>імені</w:t>
      </w:r>
      <w:proofErr w:type="spellEnd"/>
      <w:r w:rsidRPr="007B2E6A">
        <w:rPr>
          <w:lang w:val="lt-LT"/>
        </w:rPr>
        <w:t xml:space="preserve">, </w:t>
      </w:r>
      <w:proofErr w:type="spellStart"/>
      <w:r w:rsidRPr="007B2E6A">
        <w:rPr>
          <w:lang w:val="lt-LT"/>
        </w:rPr>
        <w:t>по</w:t>
      </w:r>
      <w:proofErr w:type="spellEnd"/>
      <w:r w:rsidRPr="007B2E6A">
        <w:rPr>
          <w:lang w:val="lt-LT"/>
        </w:rPr>
        <w:t xml:space="preserve"> </w:t>
      </w:r>
      <w:proofErr w:type="spellStart"/>
      <w:r w:rsidRPr="007B2E6A">
        <w:rPr>
          <w:lang w:val="lt-LT"/>
        </w:rPr>
        <w:t>батькові</w:t>
      </w:r>
      <w:proofErr w:type="spellEnd"/>
      <w:r w:rsidRPr="007B2E6A">
        <w:rPr>
          <w:lang w:val="lt-LT"/>
        </w:rPr>
        <w:t xml:space="preserve">, </w:t>
      </w:r>
      <w:proofErr w:type="spellStart"/>
      <w:r w:rsidRPr="007B2E6A">
        <w:rPr>
          <w:lang w:val="lt-LT"/>
        </w:rPr>
        <w:t>обов'язків</w:t>
      </w:r>
      <w:proofErr w:type="spellEnd"/>
      <w:r w:rsidRPr="007B2E6A">
        <w:rPr>
          <w:lang w:val="lt-LT"/>
        </w:rPr>
        <w:t xml:space="preserve"> </w:t>
      </w:r>
      <w:proofErr w:type="spellStart"/>
      <w:r w:rsidRPr="007B2E6A">
        <w:rPr>
          <w:lang w:val="lt-LT"/>
        </w:rPr>
        <w:t>та</w:t>
      </w:r>
      <w:proofErr w:type="spellEnd"/>
      <w:r w:rsidRPr="007B2E6A">
        <w:rPr>
          <w:lang w:val="lt-LT"/>
        </w:rPr>
        <w:t xml:space="preserve"> </w:t>
      </w:r>
      <w:proofErr w:type="spellStart"/>
      <w:r w:rsidRPr="007B2E6A">
        <w:rPr>
          <w:lang w:val="lt-LT"/>
        </w:rPr>
        <w:t>функцій</w:t>
      </w:r>
      <w:proofErr w:type="spellEnd"/>
      <w:r w:rsidRPr="007B2E6A">
        <w:rPr>
          <w:lang w:val="lt-LT"/>
        </w:rPr>
        <w:t xml:space="preserve"> </w:t>
      </w:r>
      <w:proofErr w:type="spellStart"/>
      <w:r w:rsidRPr="007B2E6A">
        <w:rPr>
          <w:lang w:val="lt-LT"/>
        </w:rPr>
        <w:t>кожної</w:t>
      </w:r>
      <w:proofErr w:type="spellEnd"/>
      <w:r w:rsidRPr="007B2E6A">
        <w:rPr>
          <w:lang w:val="lt-LT"/>
        </w:rPr>
        <w:t xml:space="preserve"> </w:t>
      </w:r>
      <w:proofErr w:type="spellStart"/>
      <w:r w:rsidRPr="007B2E6A">
        <w:rPr>
          <w:lang w:val="lt-LT"/>
        </w:rPr>
        <w:t>особи</w:t>
      </w:r>
      <w:proofErr w:type="spellEnd"/>
      <w:r w:rsidRPr="007B2E6A">
        <w:rPr>
          <w:lang w:val="lt-LT"/>
        </w:rPr>
        <w:t>.</w:t>
      </w:r>
    </w:p>
    <w:p w14:paraId="13F0CF8C" w14:textId="77777777" w:rsidR="00950EB6" w:rsidRPr="007B2E6A" w:rsidRDefault="00950EB6" w:rsidP="00950EB6">
      <w:pPr>
        <w:numPr>
          <w:ilvl w:val="1"/>
          <w:numId w:val="112"/>
        </w:numPr>
        <w:tabs>
          <w:tab w:val="left" w:pos="5954"/>
        </w:tabs>
        <w:ind w:right="57"/>
        <w:contextualSpacing/>
        <w:jc w:val="both"/>
        <w:rPr>
          <w:lang w:val="lt-LT"/>
        </w:rPr>
      </w:pPr>
      <w:r w:rsidRPr="007B2E6A">
        <w:rPr>
          <w:lang w:val="lt-LT"/>
        </w:rPr>
        <w:t xml:space="preserve"> </w:t>
      </w:r>
      <w:proofErr w:type="spellStart"/>
      <w:r w:rsidRPr="007B2E6A">
        <w:rPr>
          <w:lang w:val="lt-LT"/>
        </w:rPr>
        <w:t>Документи</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підтверджують</w:t>
      </w:r>
      <w:proofErr w:type="spellEnd"/>
      <w:r w:rsidRPr="007B2E6A">
        <w:rPr>
          <w:lang w:val="lt-LT"/>
        </w:rPr>
        <w:t xml:space="preserve"> </w:t>
      </w:r>
      <w:proofErr w:type="spellStart"/>
      <w:r w:rsidRPr="007B2E6A">
        <w:rPr>
          <w:lang w:val="lt-LT"/>
        </w:rPr>
        <w:t>статус</w:t>
      </w:r>
      <w:proofErr w:type="spellEnd"/>
      <w:r w:rsidRPr="007B2E6A">
        <w:rPr>
          <w:lang w:val="lt-LT"/>
        </w:rPr>
        <w:t xml:space="preserve"> </w:t>
      </w:r>
      <w:proofErr w:type="spellStart"/>
      <w:r w:rsidRPr="007B2E6A">
        <w:rPr>
          <w:lang w:val="lt-LT"/>
        </w:rPr>
        <w:t>ветеранів</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залучених</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копії</w:t>
      </w:r>
      <w:proofErr w:type="spellEnd"/>
      <w:r w:rsidRPr="007B2E6A">
        <w:rPr>
          <w:lang w:val="lt-LT"/>
        </w:rPr>
        <w:t xml:space="preserve"> </w:t>
      </w:r>
      <w:proofErr w:type="spellStart"/>
      <w:r w:rsidRPr="007B2E6A">
        <w:rPr>
          <w:lang w:val="lt-LT"/>
        </w:rPr>
        <w:t>посвідчень</w:t>
      </w:r>
      <w:proofErr w:type="spellEnd"/>
      <w:r w:rsidRPr="007B2E6A">
        <w:rPr>
          <w:lang w:val="lt-LT"/>
        </w:rPr>
        <w:t xml:space="preserve"> </w:t>
      </w:r>
      <w:proofErr w:type="spellStart"/>
      <w:r w:rsidRPr="007B2E6A">
        <w:rPr>
          <w:lang w:val="lt-LT"/>
        </w:rPr>
        <w:t>учасника</w:t>
      </w:r>
      <w:proofErr w:type="spellEnd"/>
      <w:r w:rsidRPr="007B2E6A">
        <w:rPr>
          <w:lang w:val="lt-LT"/>
        </w:rPr>
        <w:t xml:space="preserve"> </w:t>
      </w:r>
      <w:proofErr w:type="spellStart"/>
      <w:r w:rsidRPr="007B2E6A">
        <w:rPr>
          <w:lang w:val="lt-LT"/>
        </w:rPr>
        <w:t>бойових</w:t>
      </w:r>
      <w:proofErr w:type="spellEnd"/>
      <w:r w:rsidRPr="007B2E6A">
        <w:rPr>
          <w:lang w:val="lt-LT"/>
        </w:rPr>
        <w:t xml:space="preserve"> </w:t>
      </w:r>
      <w:proofErr w:type="spellStart"/>
      <w:r w:rsidRPr="007B2E6A">
        <w:rPr>
          <w:lang w:val="lt-LT"/>
        </w:rPr>
        <w:t>дій</w:t>
      </w:r>
      <w:proofErr w:type="spellEnd"/>
      <w:r w:rsidRPr="007B2E6A">
        <w:rPr>
          <w:lang w:val="lt-LT"/>
        </w:rPr>
        <w:t xml:space="preserve">, </w:t>
      </w:r>
      <w:proofErr w:type="spellStart"/>
      <w:r w:rsidRPr="007B2E6A">
        <w:rPr>
          <w:lang w:val="lt-LT"/>
        </w:rPr>
        <w:t>витяги</w:t>
      </w:r>
      <w:proofErr w:type="spellEnd"/>
      <w:r w:rsidRPr="007B2E6A">
        <w:rPr>
          <w:lang w:val="lt-LT"/>
        </w:rPr>
        <w:t xml:space="preserve"> з </w:t>
      </w:r>
      <w:proofErr w:type="spellStart"/>
      <w:r w:rsidRPr="007B2E6A">
        <w:rPr>
          <w:lang w:val="lt-LT"/>
        </w:rPr>
        <w:t>відповідних</w:t>
      </w:r>
      <w:proofErr w:type="spellEnd"/>
      <w:r w:rsidRPr="007B2E6A">
        <w:rPr>
          <w:lang w:val="lt-LT"/>
        </w:rPr>
        <w:t xml:space="preserve"> </w:t>
      </w:r>
      <w:proofErr w:type="spellStart"/>
      <w:r w:rsidRPr="007B2E6A">
        <w:rPr>
          <w:lang w:val="lt-LT"/>
        </w:rPr>
        <w:t>реєстрів</w:t>
      </w:r>
      <w:proofErr w:type="spellEnd"/>
      <w:r w:rsidRPr="007B2E6A">
        <w:rPr>
          <w:lang w:val="lt-LT"/>
        </w:rPr>
        <w:t xml:space="preserve"> </w:t>
      </w:r>
      <w:proofErr w:type="spellStart"/>
      <w:r w:rsidRPr="007B2E6A">
        <w:rPr>
          <w:lang w:val="lt-LT"/>
        </w:rPr>
        <w:t>та</w:t>
      </w:r>
      <w:proofErr w:type="spellEnd"/>
      <w:r w:rsidRPr="007B2E6A">
        <w:rPr>
          <w:lang w:val="lt-LT"/>
        </w:rPr>
        <w:t xml:space="preserve"> </w:t>
      </w:r>
      <w:proofErr w:type="spellStart"/>
      <w:r w:rsidRPr="007B2E6A">
        <w:rPr>
          <w:lang w:val="lt-LT"/>
        </w:rPr>
        <w:t>інші</w:t>
      </w:r>
      <w:proofErr w:type="spellEnd"/>
      <w:r w:rsidRPr="007B2E6A">
        <w:rPr>
          <w:lang w:val="lt-LT"/>
        </w:rPr>
        <w:t xml:space="preserve"> </w:t>
      </w:r>
      <w:proofErr w:type="spellStart"/>
      <w:r w:rsidRPr="007B2E6A">
        <w:rPr>
          <w:lang w:val="lt-LT"/>
        </w:rPr>
        <w:t>документи</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підтверджують</w:t>
      </w:r>
      <w:proofErr w:type="spellEnd"/>
      <w:r w:rsidRPr="007B2E6A">
        <w:rPr>
          <w:lang w:val="lt-LT"/>
        </w:rPr>
        <w:t xml:space="preserve"> </w:t>
      </w:r>
      <w:proofErr w:type="spellStart"/>
      <w:r w:rsidRPr="007B2E6A">
        <w:rPr>
          <w:lang w:val="lt-LT"/>
        </w:rPr>
        <w:t>їхній</w:t>
      </w:r>
      <w:proofErr w:type="spellEnd"/>
      <w:r w:rsidRPr="007B2E6A">
        <w:rPr>
          <w:lang w:val="lt-LT"/>
        </w:rPr>
        <w:t xml:space="preserve"> </w:t>
      </w:r>
      <w:proofErr w:type="spellStart"/>
      <w:r w:rsidRPr="007B2E6A">
        <w:rPr>
          <w:lang w:val="lt-LT"/>
        </w:rPr>
        <w:t>статус</w:t>
      </w:r>
      <w:proofErr w:type="spellEnd"/>
      <w:r w:rsidRPr="007B2E6A">
        <w:rPr>
          <w:lang w:val="lt-LT"/>
        </w:rPr>
        <w:t>.</w:t>
      </w:r>
    </w:p>
    <w:p w14:paraId="1856E66F" w14:textId="77777777" w:rsidR="00950EB6" w:rsidRPr="007B2E6A" w:rsidRDefault="00950EB6" w:rsidP="00950EB6">
      <w:pPr>
        <w:numPr>
          <w:ilvl w:val="1"/>
          <w:numId w:val="112"/>
        </w:numPr>
        <w:tabs>
          <w:tab w:val="left" w:pos="5954"/>
        </w:tabs>
        <w:ind w:right="57"/>
        <w:contextualSpacing/>
        <w:jc w:val="both"/>
        <w:rPr>
          <w:lang w:val="lt-LT"/>
        </w:rPr>
      </w:pPr>
      <w:r w:rsidRPr="007B2E6A">
        <w:rPr>
          <w:lang w:val="lt-LT"/>
        </w:rPr>
        <w:t xml:space="preserve"> </w:t>
      </w:r>
      <w:proofErr w:type="spellStart"/>
      <w:r w:rsidRPr="007B2E6A">
        <w:rPr>
          <w:lang w:val="lt-LT"/>
        </w:rPr>
        <w:t>Документи</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підтверджують</w:t>
      </w:r>
      <w:proofErr w:type="spellEnd"/>
      <w:r w:rsidRPr="007B2E6A">
        <w:rPr>
          <w:lang w:val="lt-LT"/>
        </w:rPr>
        <w:t xml:space="preserve"> </w:t>
      </w:r>
      <w:proofErr w:type="spellStart"/>
      <w:r w:rsidRPr="007B2E6A">
        <w:rPr>
          <w:lang w:val="lt-LT"/>
        </w:rPr>
        <w:t>фактичну</w:t>
      </w:r>
      <w:proofErr w:type="spellEnd"/>
      <w:r w:rsidRPr="007B2E6A">
        <w:rPr>
          <w:lang w:val="lt-LT"/>
        </w:rPr>
        <w:t xml:space="preserve"> </w:t>
      </w:r>
      <w:proofErr w:type="spellStart"/>
      <w:r w:rsidRPr="007B2E6A">
        <w:rPr>
          <w:lang w:val="lt-LT"/>
        </w:rPr>
        <w:t>виплату</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 xml:space="preserve"> </w:t>
      </w:r>
      <w:proofErr w:type="spellStart"/>
      <w:r w:rsidRPr="007B2E6A">
        <w:rPr>
          <w:lang w:val="lt-LT"/>
        </w:rPr>
        <w:t>ветеранам</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за</w:t>
      </w:r>
      <w:proofErr w:type="spellEnd"/>
      <w:r w:rsidRPr="007B2E6A">
        <w:rPr>
          <w:lang w:val="lt-LT"/>
        </w:rPr>
        <w:t xml:space="preserve"> </w:t>
      </w:r>
      <w:proofErr w:type="spellStart"/>
      <w:r w:rsidRPr="007B2E6A">
        <w:rPr>
          <w:lang w:val="lt-LT"/>
        </w:rPr>
        <w:t>період</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менше</w:t>
      </w:r>
      <w:proofErr w:type="spellEnd"/>
      <w:r w:rsidRPr="007B2E6A">
        <w:rPr>
          <w:lang w:val="lt-LT"/>
        </w:rPr>
        <w:t xml:space="preserve"> 80% </w:t>
      </w:r>
      <w:proofErr w:type="spellStart"/>
      <w:r w:rsidRPr="007B2E6A">
        <w:rPr>
          <w:lang w:val="lt-LT"/>
        </w:rPr>
        <w:t>строку</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копії</w:t>
      </w:r>
      <w:proofErr w:type="spellEnd"/>
      <w:r w:rsidRPr="007B2E6A">
        <w:rPr>
          <w:lang w:val="lt-LT"/>
        </w:rPr>
        <w:t xml:space="preserve"> </w:t>
      </w:r>
      <w:proofErr w:type="spellStart"/>
      <w:r w:rsidRPr="007B2E6A">
        <w:rPr>
          <w:lang w:val="lt-LT"/>
        </w:rPr>
        <w:t>трудових</w:t>
      </w:r>
      <w:proofErr w:type="spellEnd"/>
      <w:r w:rsidRPr="007B2E6A">
        <w:rPr>
          <w:lang w:val="lt-LT"/>
        </w:rPr>
        <w:t xml:space="preserve"> </w:t>
      </w:r>
      <w:proofErr w:type="spellStart"/>
      <w:r w:rsidRPr="007B2E6A">
        <w:rPr>
          <w:lang w:val="lt-LT"/>
        </w:rPr>
        <w:t>договорів</w:t>
      </w:r>
      <w:proofErr w:type="spellEnd"/>
      <w:r w:rsidRPr="007B2E6A">
        <w:rPr>
          <w:lang w:val="lt-LT"/>
        </w:rPr>
        <w:t xml:space="preserve">, </w:t>
      </w:r>
      <w:proofErr w:type="spellStart"/>
      <w:r w:rsidRPr="007B2E6A">
        <w:rPr>
          <w:lang w:val="lt-LT"/>
        </w:rPr>
        <w:t>банківські</w:t>
      </w:r>
      <w:proofErr w:type="spellEnd"/>
      <w:r w:rsidRPr="007B2E6A">
        <w:rPr>
          <w:lang w:val="lt-LT"/>
        </w:rPr>
        <w:t xml:space="preserve"> </w:t>
      </w:r>
      <w:proofErr w:type="spellStart"/>
      <w:r w:rsidRPr="007B2E6A">
        <w:rPr>
          <w:lang w:val="lt-LT"/>
        </w:rPr>
        <w:t>виписки</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виплату</w:t>
      </w:r>
      <w:proofErr w:type="spellEnd"/>
      <w:r w:rsidRPr="007B2E6A">
        <w:rPr>
          <w:lang w:val="lt-LT"/>
        </w:rPr>
        <w:t xml:space="preserve"> </w:t>
      </w:r>
      <w:proofErr w:type="spellStart"/>
      <w:r w:rsidRPr="007B2E6A">
        <w:rPr>
          <w:lang w:val="lt-LT"/>
        </w:rPr>
        <w:t>заробітної</w:t>
      </w:r>
      <w:proofErr w:type="spellEnd"/>
      <w:r w:rsidRPr="007B2E6A">
        <w:rPr>
          <w:lang w:val="lt-LT"/>
        </w:rPr>
        <w:t xml:space="preserve"> </w:t>
      </w:r>
      <w:proofErr w:type="spellStart"/>
      <w:r w:rsidRPr="007B2E6A">
        <w:rPr>
          <w:lang w:val="lt-LT"/>
        </w:rPr>
        <w:t>плати</w:t>
      </w:r>
      <w:proofErr w:type="spellEnd"/>
      <w:r w:rsidRPr="007B2E6A">
        <w:rPr>
          <w:lang w:val="lt-LT"/>
        </w:rPr>
        <w:t xml:space="preserve">, </w:t>
      </w:r>
      <w:proofErr w:type="spellStart"/>
      <w:r w:rsidRPr="007B2E6A">
        <w:rPr>
          <w:lang w:val="lt-LT"/>
        </w:rPr>
        <w:t>табелі</w:t>
      </w:r>
      <w:proofErr w:type="spellEnd"/>
      <w:r w:rsidRPr="007B2E6A">
        <w:rPr>
          <w:lang w:val="lt-LT"/>
        </w:rPr>
        <w:t xml:space="preserve"> </w:t>
      </w:r>
      <w:proofErr w:type="spellStart"/>
      <w:r w:rsidRPr="007B2E6A">
        <w:rPr>
          <w:lang w:val="lt-LT"/>
        </w:rPr>
        <w:t>обліку</w:t>
      </w:r>
      <w:proofErr w:type="spellEnd"/>
      <w:r w:rsidRPr="007B2E6A">
        <w:rPr>
          <w:lang w:val="lt-LT"/>
        </w:rPr>
        <w:t xml:space="preserve"> </w:t>
      </w:r>
      <w:proofErr w:type="spellStart"/>
      <w:r w:rsidRPr="007B2E6A">
        <w:rPr>
          <w:lang w:val="lt-LT"/>
        </w:rPr>
        <w:t>робочого</w:t>
      </w:r>
      <w:proofErr w:type="spellEnd"/>
      <w:r w:rsidRPr="007B2E6A">
        <w:rPr>
          <w:lang w:val="lt-LT"/>
        </w:rPr>
        <w:t xml:space="preserve"> </w:t>
      </w:r>
      <w:proofErr w:type="spellStart"/>
      <w:r w:rsidRPr="007B2E6A">
        <w:rPr>
          <w:lang w:val="lt-LT"/>
        </w:rPr>
        <w:t>часу</w:t>
      </w:r>
      <w:proofErr w:type="spellEnd"/>
      <w:r w:rsidRPr="007B2E6A">
        <w:rPr>
          <w:lang w:val="lt-LT"/>
        </w:rPr>
        <w:t>.</w:t>
      </w:r>
    </w:p>
    <w:p w14:paraId="58D2E91E" w14:textId="77777777" w:rsidR="00950EB6" w:rsidRPr="007B2E6A" w:rsidRDefault="00950EB6" w:rsidP="00950EB6">
      <w:pPr>
        <w:tabs>
          <w:tab w:val="left" w:pos="5954"/>
        </w:tabs>
        <w:ind w:left="1440" w:right="57"/>
        <w:contextualSpacing/>
        <w:rPr>
          <w:lang w:val="lt-LT"/>
        </w:rPr>
      </w:pPr>
    </w:p>
    <w:p w14:paraId="2E4617F7" w14:textId="77777777" w:rsidR="00950EB6" w:rsidRPr="007B2E6A" w:rsidRDefault="00950EB6" w:rsidP="00950EB6">
      <w:pPr>
        <w:tabs>
          <w:tab w:val="left" w:pos="5954"/>
        </w:tabs>
        <w:ind w:left="1440" w:right="57"/>
        <w:contextualSpacing/>
        <w:rPr>
          <w:b/>
          <w:bCs/>
          <w:i/>
          <w:iCs/>
          <w:lang w:val="lt-LT"/>
        </w:rPr>
      </w:pPr>
      <w:r w:rsidRPr="007B2E6A">
        <w:rPr>
          <w:b/>
          <w:bCs/>
          <w:i/>
          <w:iCs/>
          <w:lang w:val="lt-LT"/>
        </w:rPr>
        <w:t xml:space="preserve">ЦПВА </w:t>
      </w:r>
      <w:proofErr w:type="spellStart"/>
      <w:r w:rsidRPr="007B2E6A">
        <w:rPr>
          <w:b/>
          <w:bCs/>
          <w:i/>
          <w:iCs/>
          <w:lang w:val="lt-LT"/>
        </w:rPr>
        <w:t>має</w:t>
      </w:r>
      <w:proofErr w:type="spellEnd"/>
      <w:r w:rsidRPr="007B2E6A">
        <w:rPr>
          <w:b/>
          <w:bCs/>
          <w:i/>
          <w:iCs/>
          <w:lang w:val="lt-LT"/>
        </w:rPr>
        <w:t xml:space="preserve"> </w:t>
      </w:r>
      <w:proofErr w:type="spellStart"/>
      <w:r w:rsidRPr="007B2E6A">
        <w:rPr>
          <w:b/>
          <w:bCs/>
          <w:i/>
          <w:iCs/>
          <w:lang w:val="lt-LT"/>
        </w:rPr>
        <w:t>право</w:t>
      </w:r>
      <w:proofErr w:type="spellEnd"/>
      <w:r w:rsidRPr="007B2E6A">
        <w:rPr>
          <w:b/>
          <w:bCs/>
          <w:i/>
          <w:iCs/>
          <w:lang w:val="lt-LT"/>
        </w:rPr>
        <w:t xml:space="preserve"> </w:t>
      </w:r>
      <w:proofErr w:type="spellStart"/>
      <w:r w:rsidRPr="007B2E6A">
        <w:rPr>
          <w:b/>
          <w:bCs/>
          <w:i/>
          <w:iCs/>
          <w:lang w:val="lt-LT"/>
        </w:rPr>
        <w:t>вимагати</w:t>
      </w:r>
      <w:proofErr w:type="spellEnd"/>
      <w:r w:rsidRPr="007B2E6A">
        <w:rPr>
          <w:b/>
          <w:bCs/>
          <w:i/>
          <w:iCs/>
          <w:lang w:val="lt-LT"/>
        </w:rPr>
        <w:t xml:space="preserve">, а </w:t>
      </w:r>
      <w:proofErr w:type="spellStart"/>
      <w:r w:rsidRPr="007B2E6A">
        <w:rPr>
          <w:b/>
          <w:bCs/>
          <w:i/>
          <w:iCs/>
          <w:lang w:val="lt-LT"/>
        </w:rPr>
        <w:t>підрядник</w:t>
      </w:r>
      <w:proofErr w:type="spellEnd"/>
      <w:r w:rsidRPr="007B2E6A">
        <w:rPr>
          <w:b/>
          <w:bCs/>
          <w:i/>
          <w:iCs/>
          <w:lang w:val="lt-LT"/>
        </w:rPr>
        <w:t xml:space="preserve"> </w:t>
      </w:r>
      <w:proofErr w:type="spellStart"/>
      <w:r w:rsidRPr="007B2E6A">
        <w:rPr>
          <w:b/>
          <w:bCs/>
          <w:i/>
          <w:iCs/>
          <w:lang w:val="lt-LT"/>
        </w:rPr>
        <w:t>зобов'язаний</w:t>
      </w:r>
      <w:proofErr w:type="spellEnd"/>
      <w:r w:rsidRPr="007B2E6A">
        <w:rPr>
          <w:b/>
          <w:bCs/>
          <w:i/>
          <w:iCs/>
          <w:lang w:val="lt-LT"/>
        </w:rPr>
        <w:t xml:space="preserve"> </w:t>
      </w:r>
      <w:proofErr w:type="spellStart"/>
      <w:r w:rsidRPr="007B2E6A">
        <w:rPr>
          <w:b/>
          <w:bCs/>
          <w:i/>
          <w:iCs/>
          <w:lang w:val="lt-LT"/>
        </w:rPr>
        <w:t>надати</w:t>
      </w:r>
      <w:proofErr w:type="spellEnd"/>
      <w:r w:rsidRPr="007B2E6A">
        <w:rPr>
          <w:b/>
          <w:bCs/>
          <w:i/>
          <w:iCs/>
          <w:lang w:val="lt-LT"/>
        </w:rPr>
        <w:t xml:space="preserve"> </w:t>
      </w:r>
      <w:proofErr w:type="spellStart"/>
      <w:r w:rsidRPr="007B2E6A">
        <w:rPr>
          <w:b/>
          <w:bCs/>
          <w:i/>
          <w:iCs/>
          <w:lang w:val="lt-LT"/>
        </w:rPr>
        <w:t>вищезазначені</w:t>
      </w:r>
      <w:proofErr w:type="spellEnd"/>
      <w:r w:rsidRPr="007B2E6A">
        <w:rPr>
          <w:b/>
          <w:bCs/>
          <w:i/>
          <w:iCs/>
          <w:lang w:val="lt-LT"/>
        </w:rPr>
        <w:t xml:space="preserve"> </w:t>
      </w:r>
      <w:proofErr w:type="spellStart"/>
      <w:r w:rsidRPr="007B2E6A">
        <w:rPr>
          <w:b/>
          <w:bCs/>
          <w:i/>
          <w:iCs/>
          <w:lang w:val="lt-LT"/>
        </w:rPr>
        <w:t>документи</w:t>
      </w:r>
      <w:proofErr w:type="spellEnd"/>
      <w:r w:rsidRPr="007B2E6A">
        <w:rPr>
          <w:b/>
          <w:bCs/>
          <w:i/>
          <w:iCs/>
          <w:lang w:val="lt-LT"/>
        </w:rPr>
        <w:t xml:space="preserve"> в </w:t>
      </w:r>
      <w:proofErr w:type="spellStart"/>
      <w:r w:rsidRPr="007B2E6A">
        <w:rPr>
          <w:b/>
          <w:bCs/>
          <w:i/>
          <w:iCs/>
          <w:lang w:val="lt-LT"/>
        </w:rPr>
        <w:t>будь-який</w:t>
      </w:r>
      <w:proofErr w:type="spellEnd"/>
      <w:r w:rsidRPr="007B2E6A">
        <w:rPr>
          <w:b/>
          <w:bCs/>
          <w:i/>
          <w:iCs/>
          <w:lang w:val="lt-LT"/>
        </w:rPr>
        <w:t xml:space="preserve"> </w:t>
      </w:r>
      <w:proofErr w:type="spellStart"/>
      <w:r w:rsidRPr="007B2E6A">
        <w:rPr>
          <w:b/>
          <w:bCs/>
          <w:i/>
          <w:iCs/>
          <w:lang w:val="lt-LT"/>
        </w:rPr>
        <w:t>час</w:t>
      </w:r>
      <w:proofErr w:type="spellEnd"/>
      <w:r w:rsidRPr="007B2E6A">
        <w:rPr>
          <w:b/>
          <w:bCs/>
          <w:i/>
          <w:iCs/>
          <w:lang w:val="lt-LT"/>
        </w:rPr>
        <w:t xml:space="preserve"> </w:t>
      </w:r>
      <w:proofErr w:type="spellStart"/>
      <w:r w:rsidRPr="007B2E6A">
        <w:rPr>
          <w:b/>
          <w:bCs/>
          <w:i/>
          <w:iCs/>
          <w:lang w:val="lt-LT"/>
        </w:rPr>
        <w:t>під</w:t>
      </w:r>
      <w:proofErr w:type="spellEnd"/>
      <w:r w:rsidRPr="007B2E6A">
        <w:rPr>
          <w:b/>
          <w:bCs/>
          <w:i/>
          <w:iCs/>
          <w:lang w:val="lt-LT"/>
        </w:rPr>
        <w:t xml:space="preserve"> </w:t>
      </w:r>
      <w:proofErr w:type="spellStart"/>
      <w:r w:rsidRPr="007B2E6A">
        <w:rPr>
          <w:b/>
          <w:bCs/>
          <w:i/>
          <w:iCs/>
          <w:lang w:val="lt-LT"/>
        </w:rPr>
        <w:t>час</w:t>
      </w:r>
      <w:proofErr w:type="spellEnd"/>
      <w:r w:rsidRPr="007B2E6A">
        <w:rPr>
          <w:b/>
          <w:bCs/>
          <w:i/>
          <w:iCs/>
          <w:lang w:val="lt-LT"/>
        </w:rPr>
        <w:t xml:space="preserve"> </w:t>
      </w:r>
      <w:proofErr w:type="spellStart"/>
      <w:r w:rsidRPr="007B2E6A">
        <w:rPr>
          <w:b/>
          <w:bCs/>
          <w:i/>
          <w:iCs/>
          <w:lang w:val="lt-LT"/>
        </w:rPr>
        <w:t>виконання</w:t>
      </w:r>
      <w:proofErr w:type="spellEnd"/>
      <w:r w:rsidRPr="007B2E6A">
        <w:rPr>
          <w:b/>
          <w:bCs/>
          <w:i/>
          <w:iCs/>
          <w:lang w:val="lt-LT"/>
        </w:rPr>
        <w:t xml:space="preserve"> </w:t>
      </w:r>
      <w:proofErr w:type="spellStart"/>
      <w:r w:rsidRPr="007B2E6A">
        <w:rPr>
          <w:b/>
          <w:bCs/>
          <w:i/>
          <w:iCs/>
          <w:lang w:val="lt-LT"/>
        </w:rPr>
        <w:t>контракту</w:t>
      </w:r>
      <w:proofErr w:type="spellEnd"/>
      <w:r w:rsidRPr="007B2E6A">
        <w:rPr>
          <w:b/>
          <w:bCs/>
          <w:i/>
          <w:iCs/>
          <w:lang w:val="lt-LT"/>
        </w:rPr>
        <w:t>.</w:t>
      </w:r>
    </w:p>
    <w:p w14:paraId="52122011" w14:textId="77777777" w:rsidR="00950EB6" w:rsidRPr="007B2E6A" w:rsidRDefault="00950EB6" w:rsidP="00950EB6">
      <w:pPr>
        <w:tabs>
          <w:tab w:val="left" w:pos="5954"/>
        </w:tabs>
        <w:ind w:left="1440" w:right="57"/>
        <w:contextualSpacing/>
        <w:rPr>
          <w:b/>
          <w:bCs/>
          <w:i/>
          <w:iCs/>
          <w:lang w:val="lt-LT"/>
        </w:rPr>
      </w:pPr>
    </w:p>
    <w:p w14:paraId="1C651501" w14:textId="77777777" w:rsidR="00950EB6" w:rsidRPr="007B2E6A" w:rsidRDefault="00950EB6" w:rsidP="00950EB6">
      <w:pPr>
        <w:numPr>
          <w:ilvl w:val="0"/>
          <w:numId w:val="112"/>
        </w:numPr>
        <w:tabs>
          <w:tab w:val="left" w:pos="5954"/>
        </w:tabs>
        <w:ind w:right="57"/>
        <w:contextualSpacing/>
        <w:jc w:val="both"/>
        <w:rPr>
          <w:lang w:val="lt-LT"/>
        </w:rPr>
      </w:pPr>
      <w:proofErr w:type="spellStart"/>
      <w:r w:rsidRPr="007B2E6A">
        <w:rPr>
          <w:lang w:val="lt-LT"/>
        </w:rPr>
        <w:t>Якщо</w:t>
      </w:r>
      <w:proofErr w:type="spellEnd"/>
      <w:r w:rsidRPr="007B2E6A">
        <w:rPr>
          <w:lang w:val="lt-LT"/>
        </w:rPr>
        <w:t xml:space="preserve"> </w:t>
      </w:r>
      <w:proofErr w:type="spellStart"/>
      <w:r w:rsidRPr="007B2E6A">
        <w:rPr>
          <w:lang w:val="lt-LT"/>
        </w:rPr>
        <w:t>інформація</w:t>
      </w:r>
      <w:proofErr w:type="spellEnd"/>
      <w:r w:rsidRPr="007B2E6A">
        <w:rPr>
          <w:lang w:val="lt-LT"/>
        </w:rPr>
        <w:t xml:space="preserve">, </w:t>
      </w:r>
      <w:proofErr w:type="spellStart"/>
      <w:r w:rsidRPr="007B2E6A">
        <w:rPr>
          <w:lang w:val="lt-LT"/>
        </w:rPr>
        <w:t>надана</w:t>
      </w:r>
      <w:proofErr w:type="spellEnd"/>
      <w:r w:rsidRPr="007B2E6A">
        <w:rPr>
          <w:lang w:val="lt-LT"/>
        </w:rPr>
        <w:t xml:space="preserve"> </w:t>
      </w:r>
      <w:proofErr w:type="spellStart"/>
      <w:r w:rsidRPr="007B2E6A">
        <w:rPr>
          <w:lang w:val="lt-LT"/>
        </w:rPr>
        <w:t>підрядником</w:t>
      </w:r>
      <w:proofErr w:type="spellEnd"/>
      <w:r w:rsidRPr="007B2E6A">
        <w:rPr>
          <w:lang w:val="lt-LT"/>
        </w:rPr>
        <w:t xml:space="preserve">, </w:t>
      </w:r>
      <w:proofErr w:type="spellStart"/>
      <w:r w:rsidRPr="007B2E6A">
        <w:rPr>
          <w:lang w:val="lt-LT"/>
        </w:rPr>
        <w:t>виявиться</w:t>
      </w:r>
      <w:proofErr w:type="spellEnd"/>
      <w:r w:rsidRPr="007B2E6A">
        <w:rPr>
          <w:lang w:val="lt-LT"/>
        </w:rPr>
        <w:t xml:space="preserve"> </w:t>
      </w:r>
      <w:proofErr w:type="spellStart"/>
      <w:r w:rsidRPr="007B2E6A">
        <w:rPr>
          <w:lang w:val="lt-LT"/>
        </w:rPr>
        <w:t>неправдивою</w:t>
      </w:r>
      <w:proofErr w:type="spellEnd"/>
      <w:r w:rsidRPr="007B2E6A">
        <w:rPr>
          <w:lang w:val="lt-LT"/>
        </w:rPr>
        <w:t xml:space="preserve"> </w:t>
      </w:r>
      <w:proofErr w:type="spellStart"/>
      <w:r w:rsidRPr="007B2E6A">
        <w:rPr>
          <w:lang w:val="lt-LT"/>
        </w:rPr>
        <w:t>або</w:t>
      </w:r>
      <w:proofErr w:type="spellEnd"/>
      <w:r w:rsidRPr="007B2E6A">
        <w:rPr>
          <w:lang w:val="lt-LT"/>
        </w:rPr>
        <w:t xml:space="preserve"> </w:t>
      </w:r>
      <w:proofErr w:type="spellStart"/>
      <w:r w:rsidRPr="007B2E6A">
        <w:rPr>
          <w:lang w:val="lt-LT"/>
        </w:rPr>
        <w:t>недостовірною</w:t>
      </w:r>
      <w:proofErr w:type="spellEnd"/>
      <w:r w:rsidRPr="007B2E6A">
        <w:rPr>
          <w:lang w:val="lt-LT"/>
        </w:rPr>
        <w:t xml:space="preserve">, </w:t>
      </w:r>
      <w:proofErr w:type="spellStart"/>
      <w:r w:rsidRPr="007B2E6A">
        <w:rPr>
          <w:lang w:val="lt-LT"/>
        </w:rPr>
        <w:t>премія</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виплачується</w:t>
      </w:r>
      <w:proofErr w:type="spellEnd"/>
      <w:r w:rsidRPr="007B2E6A">
        <w:rPr>
          <w:lang w:val="lt-LT"/>
        </w:rPr>
        <w:t>.</w:t>
      </w:r>
    </w:p>
    <w:p w14:paraId="6CE37F42" w14:textId="77777777" w:rsidR="00950EB6" w:rsidRPr="007B2E6A" w:rsidRDefault="00950EB6" w:rsidP="00950EB6">
      <w:pPr>
        <w:tabs>
          <w:tab w:val="left" w:pos="5954"/>
        </w:tabs>
        <w:ind w:right="57"/>
        <w:jc w:val="both"/>
        <w:rPr>
          <w:lang w:val="lt-LT"/>
        </w:rPr>
      </w:pPr>
    </w:p>
    <w:p w14:paraId="6E95F425" w14:textId="77777777" w:rsidR="00950EB6" w:rsidRPr="007B2E6A" w:rsidRDefault="00950EB6" w:rsidP="00950EB6">
      <w:pPr>
        <w:tabs>
          <w:tab w:val="left" w:pos="5954"/>
        </w:tabs>
        <w:ind w:right="57"/>
        <w:jc w:val="both"/>
        <w:rPr>
          <w:lang w:val="lt-LT"/>
        </w:rPr>
      </w:pPr>
    </w:p>
    <w:p w14:paraId="09C4224F" w14:textId="77777777" w:rsidR="00950EB6" w:rsidRPr="007B2E6A" w:rsidRDefault="00950EB6" w:rsidP="00950EB6">
      <w:pPr>
        <w:tabs>
          <w:tab w:val="left" w:pos="5954"/>
        </w:tabs>
        <w:ind w:right="57"/>
        <w:jc w:val="both"/>
        <w:rPr>
          <w:lang w:val="lt-LT"/>
        </w:rPr>
      </w:pPr>
    </w:p>
    <w:p w14:paraId="4464F5B5" w14:textId="77777777" w:rsidR="00950EB6" w:rsidRPr="007B2E6A" w:rsidRDefault="00950EB6" w:rsidP="00950EB6">
      <w:pPr>
        <w:tabs>
          <w:tab w:val="left" w:pos="5954"/>
        </w:tabs>
        <w:ind w:right="57"/>
        <w:jc w:val="both"/>
        <w:rPr>
          <w:b/>
          <w:bCs/>
          <w:lang w:val="lt-LT"/>
        </w:rPr>
      </w:pPr>
      <w:proofErr w:type="spellStart"/>
      <w:r w:rsidRPr="007B2E6A">
        <w:rPr>
          <w:b/>
          <w:bCs/>
          <w:lang w:val="lt-LT"/>
        </w:rPr>
        <w:t>Щодо</w:t>
      </w:r>
      <w:proofErr w:type="spellEnd"/>
      <w:r w:rsidRPr="007B2E6A">
        <w:rPr>
          <w:b/>
          <w:bCs/>
          <w:lang w:val="lt-LT"/>
        </w:rPr>
        <w:t xml:space="preserve"> </w:t>
      </w:r>
      <w:proofErr w:type="spellStart"/>
      <w:r w:rsidRPr="007B2E6A">
        <w:rPr>
          <w:b/>
          <w:bCs/>
          <w:lang w:val="lt-LT"/>
        </w:rPr>
        <w:t>включення</w:t>
      </w:r>
      <w:proofErr w:type="spellEnd"/>
      <w:r w:rsidRPr="007B2E6A">
        <w:rPr>
          <w:b/>
          <w:bCs/>
          <w:lang w:val="lt-LT"/>
        </w:rPr>
        <w:t xml:space="preserve"> </w:t>
      </w:r>
      <w:proofErr w:type="spellStart"/>
      <w:r w:rsidRPr="007B2E6A">
        <w:rPr>
          <w:b/>
          <w:bCs/>
          <w:lang w:val="lt-LT"/>
        </w:rPr>
        <w:t>до</w:t>
      </w:r>
      <w:proofErr w:type="spellEnd"/>
      <w:r w:rsidRPr="007B2E6A">
        <w:rPr>
          <w:b/>
          <w:bCs/>
          <w:lang w:val="lt-LT"/>
        </w:rPr>
        <w:t xml:space="preserve"> </w:t>
      </w:r>
      <w:proofErr w:type="spellStart"/>
      <w:r w:rsidRPr="007B2E6A">
        <w:rPr>
          <w:b/>
          <w:bCs/>
          <w:lang w:val="lt-LT"/>
        </w:rPr>
        <w:t>Договору</w:t>
      </w:r>
      <w:proofErr w:type="spellEnd"/>
      <w:r w:rsidRPr="007B2E6A">
        <w:rPr>
          <w:b/>
          <w:bCs/>
          <w:lang w:val="lt-LT"/>
        </w:rPr>
        <w:t xml:space="preserve"> </w:t>
      </w:r>
      <w:proofErr w:type="spellStart"/>
      <w:r w:rsidRPr="007B2E6A">
        <w:rPr>
          <w:b/>
          <w:bCs/>
          <w:lang w:val="lt-LT"/>
        </w:rPr>
        <w:t>положень</w:t>
      </w:r>
      <w:proofErr w:type="spellEnd"/>
      <w:r w:rsidRPr="007B2E6A">
        <w:rPr>
          <w:b/>
          <w:bCs/>
          <w:lang w:val="lt-LT"/>
        </w:rPr>
        <w:t xml:space="preserve">, </w:t>
      </w:r>
      <w:proofErr w:type="spellStart"/>
      <w:r w:rsidRPr="007B2E6A">
        <w:rPr>
          <w:b/>
          <w:bCs/>
          <w:lang w:val="lt-LT"/>
        </w:rPr>
        <w:t>пов'язаних</w:t>
      </w:r>
      <w:proofErr w:type="spellEnd"/>
      <w:r w:rsidRPr="007B2E6A">
        <w:rPr>
          <w:b/>
          <w:bCs/>
          <w:lang w:val="lt-LT"/>
        </w:rPr>
        <w:t xml:space="preserve"> з </w:t>
      </w:r>
      <w:proofErr w:type="spellStart"/>
      <w:r w:rsidRPr="007B2E6A">
        <w:rPr>
          <w:b/>
          <w:bCs/>
          <w:lang w:val="lt-LT"/>
        </w:rPr>
        <w:t>виплатою</w:t>
      </w:r>
      <w:proofErr w:type="spellEnd"/>
      <w:r w:rsidRPr="007B2E6A">
        <w:rPr>
          <w:b/>
          <w:bCs/>
          <w:lang w:val="lt-LT"/>
        </w:rPr>
        <w:t xml:space="preserve"> </w:t>
      </w:r>
      <w:proofErr w:type="spellStart"/>
      <w:r w:rsidRPr="007B2E6A">
        <w:rPr>
          <w:b/>
          <w:bCs/>
          <w:lang w:val="lt-LT"/>
        </w:rPr>
        <w:t>бонусів</w:t>
      </w:r>
      <w:proofErr w:type="spellEnd"/>
    </w:p>
    <w:p w14:paraId="703305C1" w14:textId="77777777" w:rsidR="00950EB6" w:rsidRPr="007B2E6A" w:rsidRDefault="00950EB6" w:rsidP="00950EB6">
      <w:pPr>
        <w:tabs>
          <w:tab w:val="left" w:pos="5954"/>
        </w:tabs>
        <w:ind w:left="993" w:right="57"/>
        <w:jc w:val="both"/>
        <w:rPr>
          <w:lang w:val="lt-LT"/>
        </w:rPr>
      </w:pPr>
      <w:proofErr w:type="spellStart"/>
      <w:r w:rsidRPr="007B2E6A">
        <w:rPr>
          <w:lang w:val="lt-LT"/>
        </w:rPr>
        <w:t>Переможець</w:t>
      </w:r>
      <w:proofErr w:type="spellEnd"/>
      <w:r w:rsidRPr="007B2E6A">
        <w:rPr>
          <w:lang w:val="lt-LT"/>
        </w:rPr>
        <w:t xml:space="preserve"> </w:t>
      </w:r>
      <w:proofErr w:type="spellStart"/>
      <w:r w:rsidRPr="007B2E6A">
        <w:rPr>
          <w:lang w:val="lt-LT"/>
        </w:rPr>
        <w:t>тендеру</w:t>
      </w:r>
      <w:proofErr w:type="spellEnd"/>
      <w:r w:rsidRPr="007B2E6A">
        <w:rPr>
          <w:lang w:val="lt-LT"/>
        </w:rPr>
        <w:t xml:space="preserve"> </w:t>
      </w:r>
      <w:proofErr w:type="spellStart"/>
      <w:r w:rsidRPr="007B2E6A">
        <w:rPr>
          <w:lang w:val="lt-LT"/>
        </w:rPr>
        <w:t>має</w:t>
      </w:r>
      <w:proofErr w:type="spellEnd"/>
      <w:r w:rsidRPr="007B2E6A">
        <w:rPr>
          <w:lang w:val="lt-LT"/>
        </w:rPr>
        <w:t xml:space="preserve"> </w:t>
      </w:r>
      <w:proofErr w:type="spellStart"/>
      <w:r w:rsidRPr="007B2E6A">
        <w:rPr>
          <w:lang w:val="lt-LT"/>
        </w:rPr>
        <w:t>право</w:t>
      </w:r>
      <w:proofErr w:type="spellEnd"/>
      <w:r w:rsidRPr="007B2E6A">
        <w:rPr>
          <w:lang w:val="lt-LT"/>
        </w:rPr>
        <w:t xml:space="preserve"> </w:t>
      </w:r>
      <w:proofErr w:type="spellStart"/>
      <w:r w:rsidRPr="007B2E6A">
        <w:rPr>
          <w:lang w:val="lt-LT"/>
        </w:rPr>
        <w:t>прийняти</w:t>
      </w:r>
      <w:proofErr w:type="spellEnd"/>
      <w:r w:rsidRPr="007B2E6A">
        <w:rPr>
          <w:lang w:val="lt-LT"/>
        </w:rPr>
        <w:t xml:space="preserve"> </w:t>
      </w:r>
      <w:proofErr w:type="spellStart"/>
      <w:r w:rsidRPr="007B2E6A">
        <w:rPr>
          <w:lang w:val="lt-LT"/>
        </w:rPr>
        <w:t>рішення</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включення</w:t>
      </w:r>
      <w:proofErr w:type="spellEnd"/>
      <w:r w:rsidRPr="007B2E6A">
        <w:rPr>
          <w:lang w:val="lt-LT"/>
        </w:rPr>
        <w:t>/</w:t>
      </w:r>
      <w:proofErr w:type="spellStart"/>
      <w:r w:rsidRPr="007B2E6A">
        <w:rPr>
          <w:lang w:val="lt-LT"/>
        </w:rPr>
        <w:t>виключення</w:t>
      </w:r>
      <w:proofErr w:type="spellEnd"/>
      <w:r w:rsidRPr="007B2E6A">
        <w:rPr>
          <w:lang w:val="lt-LT"/>
        </w:rPr>
        <w:t xml:space="preserve"> </w:t>
      </w:r>
      <w:proofErr w:type="spellStart"/>
      <w:r w:rsidRPr="007B2E6A">
        <w:rPr>
          <w:lang w:val="lt-LT"/>
        </w:rPr>
        <w:t>положення</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виплату</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під</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підписання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Якщо</w:t>
      </w:r>
      <w:proofErr w:type="spellEnd"/>
      <w:r w:rsidRPr="007B2E6A">
        <w:rPr>
          <w:lang w:val="lt-LT"/>
        </w:rPr>
        <w:t xml:space="preserve"> </w:t>
      </w:r>
      <w:proofErr w:type="spellStart"/>
      <w:r w:rsidRPr="007B2E6A">
        <w:rPr>
          <w:lang w:val="lt-LT"/>
        </w:rPr>
        <w:t>переможець</w:t>
      </w:r>
      <w:proofErr w:type="spellEnd"/>
      <w:r w:rsidRPr="007B2E6A">
        <w:rPr>
          <w:lang w:val="lt-LT"/>
        </w:rPr>
        <w:t xml:space="preserve"> </w:t>
      </w:r>
      <w:proofErr w:type="spellStart"/>
      <w:r w:rsidRPr="007B2E6A">
        <w:rPr>
          <w:lang w:val="lt-LT"/>
        </w:rPr>
        <w:t>тендеру</w:t>
      </w:r>
      <w:proofErr w:type="spellEnd"/>
      <w:r w:rsidRPr="007B2E6A">
        <w:rPr>
          <w:lang w:val="lt-LT"/>
        </w:rPr>
        <w:t xml:space="preserve"> </w:t>
      </w:r>
      <w:proofErr w:type="spellStart"/>
      <w:r w:rsidRPr="007B2E6A">
        <w:rPr>
          <w:lang w:val="lt-LT"/>
        </w:rPr>
        <w:t>вже</w:t>
      </w:r>
      <w:proofErr w:type="spellEnd"/>
      <w:r w:rsidRPr="007B2E6A">
        <w:rPr>
          <w:lang w:val="lt-LT"/>
        </w:rPr>
        <w:t xml:space="preserve"> </w:t>
      </w:r>
      <w:proofErr w:type="spellStart"/>
      <w:r w:rsidRPr="007B2E6A">
        <w:rPr>
          <w:lang w:val="lt-LT"/>
        </w:rPr>
        <w:t>під</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підписання</w:t>
      </w:r>
      <w:proofErr w:type="spellEnd"/>
      <w:r w:rsidRPr="007B2E6A">
        <w:rPr>
          <w:lang w:val="lt-LT"/>
        </w:rPr>
        <w:t xml:space="preserve"> </w:t>
      </w:r>
      <w:proofErr w:type="spellStart"/>
      <w:r w:rsidRPr="007B2E6A">
        <w:rPr>
          <w:lang w:val="lt-LT"/>
        </w:rPr>
        <w:t>Контракту</w:t>
      </w:r>
      <w:proofErr w:type="spellEnd"/>
      <w:r w:rsidRPr="007B2E6A">
        <w:rPr>
          <w:lang w:val="lt-LT"/>
        </w:rPr>
        <w:t xml:space="preserve"> </w:t>
      </w:r>
      <w:proofErr w:type="spellStart"/>
      <w:r w:rsidRPr="007B2E6A">
        <w:rPr>
          <w:lang w:val="lt-LT"/>
        </w:rPr>
        <w:t>знає</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він</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зможе</w:t>
      </w:r>
      <w:proofErr w:type="spellEnd"/>
      <w:r w:rsidRPr="007B2E6A">
        <w:rPr>
          <w:lang w:val="lt-LT"/>
        </w:rPr>
        <w:t xml:space="preserve"> </w:t>
      </w:r>
      <w:proofErr w:type="spellStart"/>
      <w:r w:rsidRPr="007B2E6A">
        <w:rPr>
          <w:lang w:val="lt-LT"/>
        </w:rPr>
        <w:t>виконати</w:t>
      </w:r>
      <w:proofErr w:type="spellEnd"/>
      <w:r w:rsidRPr="007B2E6A">
        <w:rPr>
          <w:lang w:val="lt-LT"/>
        </w:rPr>
        <w:t xml:space="preserve"> </w:t>
      </w:r>
      <w:proofErr w:type="spellStart"/>
      <w:r w:rsidRPr="007B2E6A">
        <w:rPr>
          <w:lang w:val="lt-LT"/>
        </w:rPr>
        <w:t>умови</w:t>
      </w:r>
      <w:proofErr w:type="spellEnd"/>
      <w:r w:rsidRPr="007B2E6A">
        <w:rPr>
          <w:lang w:val="lt-LT"/>
        </w:rPr>
        <w:t xml:space="preserve">, </w:t>
      </w:r>
      <w:proofErr w:type="spellStart"/>
      <w:r w:rsidRPr="007B2E6A">
        <w:rPr>
          <w:lang w:val="lt-LT"/>
        </w:rPr>
        <w:t>пов'язані</w:t>
      </w:r>
      <w:proofErr w:type="spellEnd"/>
      <w:r w:rsidRPr="007B2E6A">
        <w:rPr>
          <w:lang w:val="lt-LT"/>
        </w:rPr>
        <w:t xml:space="preserve"> з </w:t>
      </w:r>
      <w:proofErr w:type="spellStart"/>
      <w:r w:rsidRPr="007B2E6A">
        <w:rPr>
          <w:lang w:val="lt-LT"/>
        </w:rPr>
        <w:t>виплатою</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w:t>
      </w:r>
      <w:proofErr w:type="spellStart"/>
      <w:r w:rsidRPr="007B2E6A">
        <w:rPr>
          <w:lang w:val="lt-LT"/>
        </w:rPr>
        <w:t>він</w:t>
      </w:r>
      <w:proofErr w:type="spellEnd"/>
      <w:r w:rsidRPr="007B2E6A">
        <w:rPr>
          <w:lang w:val="lt-LT"/>
        </w:rPr>
        <w:t xml:space="preserve"> </w:t>
      </w:r>
      <w:proofErr w:type="spellStart"/>
      <w:r w:rsidRPr="007B2E6A">
        <w:rPr>
          <w:lang w:val="lt-LT"/>
        </w:rPr>
        <w:t>повинен</w:t>
      </w:r>
      <w:proofErr w:type="spellEnd"/>
      <w:r w:rsidRPr="007B2E6A">
        <w:rPr>
          <w:lang w:val="lt-LT"/>
        </w:rPr>
        <w:t xml:space="preserve"> </w:t>
      </w:r>
      <w:proofErr w:type="spellStart"/>
      <w:r w:rsidRPr="007B2E6A">
        <w:rPr>
          <w:lang w:val="lt-LT"/>
        </w:rPr>
        <w:t>заздалегідь</w:t>
      </w:r>
      <w:proofErr w:type="spellEnd"/>
      <w:r w:rsidRPr="007B2E6A">
        <w:rPr>
          <w:lang w:val="lt-LT"/>
        </w:rPr>
        <w:t xml:space="preserve"> </w:t>
      </w:r>
      <w:proofErr w:type="spellStart"/>
      <w:r w:rsidRPr="007B2E6A">
        <w:rPr>
          <w:lang w:val="lt-LT"/>
        </w:rPr>
        <w:t>повідомити</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це</w:t>
      </w:r>
      <w:proofErr w:type="spellEnd"/>
      <w:r w:rsidRPr="007B2E6A">
        <w:rPr>
          <w:lang w:val="lt-LT"/>
        </w:rPr>
        <w:t xml:space="preserve"> ЦПВА. У </w:t>
      </w:r>
      <w:proofErr w:type="spellStart"/>
      <w:r w:rsidRPr="007B2E6A">
        <w:rPr>
          <w:lang w:val="lt-LT"/>
        </w:rPr>
        <w:t>такому</w:t>
      </w:r>
      <w:proofErr w:type="spellEnd"/>
      <w:r w:rsidRPr="007B2E6A">
        <w:rPr>
          <w:lang w:val="lt-LT"/>
        </w:rPr>
        <w:t xml:space="preserve"> </w:t>
      </w:r>
      <w:proofErr w:type="spellStart"/>
      <w:r w:rsidRPr="007B2E6A">
        <w:rPr>
          <w:lang w:val="lt-LT"/>
        </w:rPr>
        <w:t>випадку</w:t>
      </w:r>
      <w:proofErr w:type="spellEnd"/>
      <w:r w:rsidRPr="007B2E6A">
        <w:rPr>
          <w:lang w:val="lt-LT"/>
        </w:rPr>
        <w:t xml:space="preserve"> </w:t>
      </w:r>
      <w:proofErr w:type="spellStart"/>
      <w:r w:rsidRPr="007B2E6A">
        <w:rPr>
          <w:lang w:val="lt-LT"/>
        </w:rPr>
        <w:t>положення</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бонус</w:t>
      </w:r>
      <w:proofErr w:type="spellEnd"/>
      <w:r w:rsidRPr="007B2E6A">
        <w:rPr>
          <w:lang w:val="lt-LT"/>
        </w:rPr>
        <w:t xml:space="preserve"> </w:t>
      </w:r>
      <w:proofErr w:type="spellStart"/>
      <w:r w:rsidRPr="007B2E6A">
        <w:rPr>
          <w:lang w:val="lt-LT"/>
        </w:rPr>
        <w:t>не</w:t>
      </w:r>
      <w:proofErr w:type="spellEnd"/>
      <w:r w:rsidRPr="007B2E6A">
        <w:rPr>
          <w:lang w:val="lt-LT"/>
        </w:rPr>
        <w:t xml:space="preserve"> </w:t>
      </w:r>
      <w:proofErr w:type="spellStart"/>
      <w:r w:rsidRPr="007B2E6A">
        <w:rPr>
          <w:lang w:val="lt-LT"/>
        </w:rPr>
        <w:t>включається</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Контракту</w:t>
      </w:r>
      <w:proofErr w:type="spellEnd"/>
      <w:r w:rsidRPr="007B2E6A">
        <w:rPr>
          <w:lang w:val="lt-LT"/>
        </w:rPr>
        <w:t xml:space="preserve">. </w:t>
      </w:r>
    </w:p>
    <w:p w14:paraId="7070B79E" w14:textId="77777777" w:rsidR="00950EB6" w:rsidRPr="007B2E6A" w:rsidRDefault="00950EB6" w:rsidP="00950EB6">
      <w:pPr>
        <w:tabs>
          <w:tab w:val="left" w:pos="5954"/>
        </w:tabs>
        <w:ind w:left="993" w:right="57"/>
        <w:jc w:val="both"/>
        <w:rPr>
          <w:lang w:val="lt-LT"/>
        </w:rPr>
      </w:pPr>
      <w:proofErr w:type="spellStart"/>
      <w:r w:rsidRPr="007B2E6A">
        <w:rPr>
          <w:lang w:val="lt-LT"/>
        </w:rPr>
        <w:t>Якщо</w:t>
      </w:r>
      <w:proofErr w:type="spellEnd"/>
      <w:r w:rsidRPr="007B2E6A">
        <w:rPr>
          <w:lang w:val="lt-LT"/>
        </w:rPr>
        <w:t xml:space="preserve"> </w:t>
      </w:r>
      <w:proofErr w:type="spellStart"/>
      <w:r w:rsidRPr="007B2E6A">
        <w:rPr>
          <w:lang w:val="lt-LT"/>
        </w:rPr>
        <w:t>переможець</w:t>
      </w:r>
      <w:proofErr w:type="spellEnd"/>
      <w:r w:rsidRPr="007B2E6A">
        <w:rPr>
          <w:lang w:val="lt-LT"/>
        </w:rPr>
        <w:t xml:space="preserve"> </w:t>
      </w:r>
      <w:proofErr w:type="spellStart"/>
      <w:r w:rsidRPr="007B2E6A">
        <w:rPr>
          <w:lang w:val="lt-LT"/>
        </w:rPr>
        <w:t>конкурсу</w:t>
      </w:r>
      <w:proofErr w:type="spellEnd"/>
      <w:r w:rsidRPr="007B2E6A">
        <w:rPr>
          <w:lang w:val="lt-LT"/>
        </w:rPr>
        <w:t xml:space="preserve"> </w:t>
      </w:r>
      <w:proofErr w:type="spellStart"/>
      <w:r w:rsidRPr="007B2E6A">
        <w:rPr>
          <w:lang w:val="lt-LT"/>
        </w:rPr>
        <w:t>вже</w:t>
      </w:r>
      <w:proofErr w:type="spellEnd"/>
      <w:r w:rsidRPr="007B2E6A">
        <w:rPr>
          <w:lang w:val="lt-LT"/>
        </w:rPr>
        <w:t xml:space="preserve"> </w:t>
      </w:r>
      <w:proofErr w:type="spellStart"/>
      <w:r w:rsidRPr="007B2E6A">
        <w:rPr>
          <w:lang w:val="lt-LT"/>
        </w:rPr>
        <w:t>на</w:t>
      </w:r>
      <w:proofErr w:type="spellEnd"/>
      <w:r w:rsidRPr="007B2E6A">
        <w:rPr>
          <w:lang w:val="lt-LT"/>
        </w:rPr>
        <w:t xml:space="preserve"> </w:t>
      </w:r>
      <w:proofErr w:type="spellStart"/>
      <w:r w:rsidRPr="007B2E6A">
        <w:rPr>
          <w:lang w:val="lt-LT"/>
        </w:rPr>
        <w:t>момент</w:t>
      </w:r>
      <w:proofErr w:type="spellEnd"/>
      <w:r w:rsidRPr="007B2E6A">
        <w:rPr>
          <w:lang w:val="lt-LT"/>
        </w:rPr>
        <w:t xml:space="preserve"> </w:t>
      </w:r>
      <w:proofErr w:type="spellStart"/>
      <w:r w:rsidRPr="007B2E6A">
        <w:rPr>
          <w:lang w:val="lt-LT"/>
        </w:rPr>
        <w:t>підписання</w:t>
      </w:r>
      <w:proofErr w:type="spellEnd"/>
      <w:r w:rsidRPr="007B2E6A">
        <w:rPr>
          <w:lang w:val="lt-LT"/>
        </w:rPr>
        <w:t xml:space="preserve"> </w:t>
      </w:r>
      <w:proofErr w:type="spellStart"/>
      <w:r w:rsidRPr="007B2E6A">
        <w:rPr>
          <w:lang w:val="lt-LT"/>
        </w:rPr>
        <w:t>контракту</w:t>
      </w:r>
      <w:proofErr w:type="spellEnd"/>
      <w:r w:rsidRPr="007B2E6A">
        <w:rPr>
          <w:lang w:val="lt-LT"/>
        </w:rPr>
        <w:t xml:space="preserve"> </w:t>
      </w:r>
      <w:proofErr w:type="spellStart"/>
      <w:r w:rsidRPr="007B2E6A">
        <w:rPr>
          <w:lang w:val="lt-LT"/>
        </w:rPr>
        <w:t>знає</w:t>
      </w:r>
      <w:proofErr w:type="spellEnd"/>
      <w:r w:rsidRPr="007B2E6A">
        <w:rPr>
          <w:lang w:val="lt-LT"/>
        </w:rPr>
        <w:t xml:space="preserve">, </w:t>
      </w:r>
      <w:proofErr w:type="spellStart"/>
      <w:r w:rsidRPr="007B2E6A">
        <w:rPr>
          <w:lang w:val="lt-LT"/>
        </w:rPr>
        <w:t>що</w:t>
      </w:r>
      <w:proofErr w:type="spellEnd"/>
      <w:r w:rsidRPr="007B2E6A">
        <w:rPr>
          <w:lang w:val="lt-LT"/>
        </w:rPr>
        <w:t xml:space="preserve"> </w:t>
      </w:r>
      <w:proofErr w:type="spellStart"/>
      <w:r w:rsidRPr="007B2E6A">
        <w:rPr>
          <w:lang w:val="lt-LT"/>
        </w:rPr>
        <w:t>він</w:t>
      </w:r>
      <w:proofErr w:type="spellEnd"/>
      <w:r w:rsidRPr="007B2E6A">
        <w:rPr>
          <w:lang w:val="lt-LT"/>
        </w:rPr>
        <w:t xml:space="preserve"> </w:t>
      </w:r>
      <w:proofErr w:type="spellStart"/>
      <w:r w:rsidRPr="007B2E6A">
        <w:rPr>
          <w:lang w:val="lt-LT"/>
        </w:rPr>
        <w:t>зможе</w:t>
      </w:r>
      <w:proofErr w:type="spellEnd"/>
      <w:r w:rsidRPr="007B2E6A">
        <w:rPr>
          <w:lang w:val="lt-LT"/>
        </w:rPr>
        <w:t xml:space="preserve"> </w:t>
      </w:r>
      <w:proofErr w:type="spellStart"/>
      <w:r w:rsidRPr="007B2E6A">
        <w:rPr>
          <w:lang w:val="lt-LT"/>
        </w:rPr>
        <w:t>виконати</w:t>
      </w:r>
      <w:proofErr w:type="spellEnd"/>
      <w:r w:rsidRPr="007B2E6A">
        <w:rPr>
          <w:lang w:val="lt-LT"/>
        </w:rPr>
        <w:t xml:space="preserve"> </w:t>
      </w:r>
      <w:proofErr w:type="spellStart"/>
      <w:r w:rsidRPr="007B2E6A">
        <w:rPr>
          <w:lang w:val="lt-LT"/>
        </w:rPr>
        <w:t>умови</w:t>
      </w:r>
      <w:proofErr w:type="spellEnd"/>
      <w:r w:rsidRPr="007B2E6A">
        <w:rPr>
          <w:lang w:val="lt-LT"/>
        </w:rPr>
        <w:t xml:space="preserve"> </w:t>
      </w:r>
      <w:proofErr w:type="spellStart"/>
      <w:r w:rsidRPr="007B2E6A">
        <w:rPr>
          <w:lang w:val="lt-LT"/>
        </w:rPr>
        <w:t>виплати</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w:t>
      </w:r>
      <w:proofErr w:type="spellStart"/>
      <w:r w:rsidRPr="007B2E6A">
        <w:rPr>
          <w:lang w:val="lt-LT"/>
        </w:rPr>
        <w:t>або</w:t>
      </w:r>
      <w:proofErr w:type="spellEnd"/>
      <w:r w:rsidRPr="007B2E6A">
        <w:rPr>
          <w:lang w:val="lt-LT"/>
        </w:rPr>
        <w:t xml:space="preserve"> </w:t>
      </w:r>
      <w:proofErr w:type="spellStart"/>
      <w:r w:rsidRPr="007B2E6A">
        <w:rPr>
          <w:lang w:val="lt-LT"/>
        </w:rPr>
        <w:t>готовий</w:t>
      </w:r>
      <w:proofErr w:type="spellEnd"/>
      <w:r w:rsidRPr="007B2E6A">
        <w:rPr>
          <w:lang w:val="lt-LT"/>
        </w:rPr>
        <w:t xml:space="preserve"> </w:t>
      </w:r>
      <w:proofErr w:type="spellStart"/>
      <w:r w:rsidRPr="007B2E6A">
        <w:rPr>
          <w:lang w:val="lt-LT"/>
        </w:rPr>
        <w:t>докласти</w:t>
      </w:r>
      <w:proofErr w:type="spellEnd"/>
      <w:r w:rsidRPr="007B2E6A">
        <w:rPr>
          <w:lang w:val="lt-LT"/>
        </w:rPr>
        <w:t xml:space="preserve"> </w:t>
      </w:r>
      <w:proofErr w:type="spellStart"/>
      <w:r w:rsidRPr="007B2E6A">
        <w:rPr>
          <w:lang w:val="lt-LT"/>
        </w:rPr>
        <w:t>зусиль</w:t>
      </w:r>
      <w:proofErr w:type="spellEnd"/>
      <w:r w:rsidRPr="007B2E6A">
        <w:rPr>
          <w:lang w:val="lt-LT"/>
        </w:rPr>
        <w:t xml:space="preserve"> </w:t>
      </w:r>
      <w:proofErr w:type="spellStart"/>
      <w:r w:rsidRPr="007B2E6A">
        <w:rPr>
          <w:lang w:val="lt-LT"/>
        </w:rPr>
        <w:t>для</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цих</w:t>
      </w:r>
      <w:proofErr w:type="spellEnd"/>
      <w:r w:rsidRPr="007B2E6A">
        <w:rPr>
          <w:lang w:val="lt-LT"/>
        </w:rPr>
        <w:t xml:space="preserve"> </w:t>
      </w:r>
      <w:proofErr w:type="spellStart"/>
      <w:r w:rsidRPr="007B2E6A">
        <w:rPr>
          <w:lang w:val="lt-LT"/>
        </w:rPr>
        <w:t>умов</w:t>
      </w:r>
      <w:proofErr w:type="spellEnd"/>
      <w:r w:rsidRPr="007B2E6A">
        <w:rPr>
          <w:lang w:val="lt-LT"/>
        </w:rPr>
        <w:t xml:space="preserve">, ЦПВА, </w:t>
      </w:r>
      <w:proofErr w:type="spellStart"/>
      <w:r w:rsidRPr="007B2E6A">
        <w:rPr>
          <w:lang w:val="lt-LT"/>
        </w:rPr>
        <w:t>за</w:t>
      </w:r>
      <w:proofErr w:type="spellEnd"/>
      <w:r w:rsidRPr="007B2E6A">
        <w:rPr>
          <w:lang w:val="lt-LT"/>
        </w:rPr>
        <w:t xml:space="preserve"> </w:t>
      </w:r>
      <w:proofErr w:type="spellStart"/>
      <w:r w:rsidRPr="007B2E6A">
        <w:rPr>
          <w:lang w:val="lt-LT"/>
        </w:rPr>
        <w:t>згодою</w:t>
      </w:r>
      <w:proofErr w:type="spellEnd"/>
      <w:r w:rsidRPr="007B2E6A">
        <w:rPr>
          <w:lang w:val="lt-LT"/>
        </w:rPr>
        <w:t xml:space="preserve"> </w:t>
      </w:r>
      <w:proofErr w:type="spellStart"/>
      <w:r w:rsidRPr="007B2E6A">
        <w:rPr>
          <w:lang w:val="lt-LT"/>
        </w:rPr>
        <w:t>переможця</w:t>
      </w:r>
      <w:proofErr w:type="spellEnd"/>
      <w:r w:rsidRPr="007B2E6A">
        <w:rPr>
          <w:lang w:val="lt-LT"/>
        </w:rPr>
        <w:t xml:space="preserve"> </w:t>
      </w:r>
      <w:proofErr w:type="spellStart"/>
      <w:r w:rsidRPr="007B2E6A">
        <w:rPr>
          <w:lang w:val="lt-LT"/>
        </w:rPr>
        <w:t>конкурсу</w:t>
      </w:r>
      <w:proofErr w:type="spellEnd"/>
      <w:r w:rsidRPr="007B2E6A">
        <w:rPr>
          <w:lang w:val="lt-LT"/>
        </w:rPr>
        <w:t xml:space="preserve">, </w:t>
      </w:r>
      <w:proofErr w:type="spellStart"/>
      <w:r w:rsidRPr="007B2E6A">
        <w:rPr>
          <w:lang w:val="lt-LT"/>
        </w:rPr>
        <w:t>включає</w:t>
      </w:r>
      <w:proofErr w:type="spellEnd"/>
      <w:r w:rsidRPr="007B2E6A">
        <w:rPr>
          <w:lang w:val="lt-LT"/>
        </w:rPr>
        <w:t xml:space="preserve"> </w:t>
      </w:r>
      <w:proofErr w:type="spellStart"/>
      <w:r w:rsidRPr="007B2E6A">
        <w:rPr>
          <w:lang w:val="lt-LT"/>
        </w:rPr>
        <w:t>ці</w:t>
      </w:r>
      <w:proofErr w:type="spellEnd"/>
      <w:r w:rsidRPr="007B2E6A">
        <w:rPr>
          <w:lang w:val="lt-LT"/>
        </w:rPr>
        <w:t xml:space="preserve"> </w:t>
      </w:r>
      <w:proofErr w:type="spellStart"/>
      <w:r w:rsidRPr="007B2E6A">
        <w:rPr>
          <w:lang w:val="lt-LT"/>
        </w:rPr>
        <w:t>умови</w:t>
      </w:r>
      <w:proofErr w:type="spellEnd"/>
      <w:r w:rsidRPr="007B2E6A">
        <w:rPr>
          <w:lang w:val="lt-LT"/>
        </w:rPr>
        <w:t xml:space="preserve"> </w:t>
      </w:r>
      <w:proofErr w:type="spellStart"/>
      <w:r w:rsidRPr="007B2E6A">
        <w:rPr>
          <w:lang w:val="lt-LT"/>
        </w:rPr>
        <w:t>виплати</w:t>
      </w:r>
      <w:proofErr w:type="spellEnd"/>
      <w:r w:rsidRPr="007B2E6A">
        <w:rPr>
          <w:lang w:val="lt-LT"/>
        </w:rPr>
        <w:t xml:space="preserve"> </w:t>
      </w:r>
      <w:proofErr w:type="spellStart"/>
      <w:r w:rsidRPr="007B2E6A">
        <w:rPr>
          <w:lang w:val="lt-LT"/>
        </w:rPr>
        <w:t>бонусу</w:t>
      </w:r>
      <w:proofErr w:type="spellEnd"/>
      <w:r w:rsidRPr="007B2E6A">
        <w:rPr>
          <w:lang w:val="lt-LT"/>
        </w:rPr>
        <w:t xml:space="preserve"> в </w:t>
      </w:r>
      <w:proofErr w:type="spellStart"/>
      <w:r w:rsidRPr="007B2E6A">
        <w:rPr>
          <w:lang w:val="lt-LT"/>
        </w:rPr>
        <w:t>контракт</w:t>
      </w:r>
      <w:proofErr w:type="spellEnd"/>
      <w:r w:rsidRPr="007B2E6A">
        <w:rPr>
          <w:lang w:val="lt-LT"/>
        </w:rPr>
        <w:t xml:space="preserve">. У </w:t>
      </w:r>
      <w:proofErr w:type="spellStart"/>
      <w:r w:rsidRPr="007B2E6A">
        <w:rPr>
          <w:lang w:val="lt-LT"/>
        </w:rPr>
        <w:t>такому</w:t>
      </w:r>
      <w:proofErr w:type="spellEnd"/>
      <w:r w:rsidRPr="007B2E6A">
        <w:rPr>
          <w:lang w:val="lt-LT"/>
        </w:rPr>
        <w:t xml:space="preserve"> </w:t>
      </w:r>
      <w:proofErr w:type="spellStart"/>
      <w:r w:rsidRPr="007B2E6A">
        <w:rPr>
          <w:lang w:val="lt-LT"/>
        </w:rPr>
        <w:t>випадку</w:t>
      </w:r>
      <w:proofErr w:type="spellEnd"/>
      <w:r w:rsidRPr="007B2E6A">
        <w:rPr>
          <w:lang w:val="lt-LT"/>
        </w:rPr>
        <w:t xml:space="preserve">, </w:t>
      </w:r>
      <w:proofErr w:type="spellStart"/>
      <w:r w:rsidRPr="007B2E6A">
        <w:rPr>
          <w:lang w:val="lt-LT"/>
        </w:rPr>
        <w:t>під</w:t>
      </w:r>
      <w:proofErr w:type="spellEnd"/>
      <w:r w:rsidRPr="007B2E6A">
        <w:rPr>
          <w:lang w:val="lt-LT"/>
        </w:rPr>
        <w:t xml:space="preserve"> </w:t>
      </w:r>
      <w:proofErr w:type="spellStart"/>
      <w:r w:rsidRPr="007B2E6A">
        <w:rPr>
          <w:lang w:val="lt-LT"/>
        </w:rPr>
        <w:t>час</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ЦПВА </w:t>
      </w:r>
      <w:proofErr w:type="spellStart"/>
      <w:r w:rsidRPr="007B2E6A">
        <w:rPr>
          <w:lang w:val="lt-LT"/>
        </w:rPr>
        <w:t>має</w:t>
      </w:r>
      <w:proofErr w:type="spellEnd"/>
      <w:r w:rsidRPr="007B2E6A">
        <w:rPr>
          <w:lang w:val="lt-LT"/>
        </w:rPr>
        <w:t xml:space="preserve"> </w:t>
      </w:r>
      <w:proofErr w:type="spellStart"/>
      <w:r w:rsidRPr="007B2E6A">
        <w:rPr>
          <w:lang w:val="lt-LT"/>
        </w:rPr>
        <w:t>право</w:t>
      </w:r>
      <w:proofErr w:type="spellEnd"/>
      <w:r w:rsidRPr="007B2E6A">
        <w:rPr>
          <w:lang w:val="lt-LT"/>
        </w:rPr>
        <w:t xml:space="preserve"> </w:t>
      </w:r>
      <w:proofErr w:type="spellStart"/>
      <w:r w:rsidRPr="007B2E6A">
        <w:rPr>
          <w:lang w:val="lt-LT"/>
        </w:rPr>
        <w:t>вимагати</w:t>
      </w:r>
      <w:proofErr w:type="spellEnd"/>
      <w:r w:rsidRPr="007B2E6A">
        <w:rPr>
          <w:lang w:val="lt-LT"/>
        </w:rPr>
        <w:t xml:space="preserve"> </w:t>
      </w:r>
      <w:proofErr w:type="spellStart"/>
      <w:r w:rsidRPr="007B2E6A">
        <w:rPr>
          <w:lang w:val="lt-LT"/>
        </w:rPr>
        <w:t>від</w:t>
      </w:r>
      <w:proofErr w:type="spellEnd"/>
      <w:r w:rsidRPr="007B2E6A">
        <w:rPr>
          <w:lang w:val="lt-LT"/>
        </w:rPr>
        <w:t xml:space="preserve"> </w:t>
      </w:r>
      <w:proofErr w:type="spellStart"/>
      <w:r w:rsidRPr="007B2E6A">
        <w:rPr>
          <w:lang w:val="lt-LT"/>
        </w:rPr>
        <w:t>Виконавця</w:t>
      </w:r>
      <w:proofErr w:type="spellEnd"/>
      <w:r w:rsidRPr="007B2E6A">
        <w:rPr>
          <w:lang w:val="lt-LT"/>
        </w:rPr>
        <w:t xml:space="preserve"> </w:t>
      </w:r>
      <w:proofErr w:type="spellStart"/>
      <w:r w:rsidRPr="007B2E6A">
        <w:rPr>
          <w:lang w:val="lt-LT"/>
        </w:rPr>
        <w:t>надати</w:t>
      </w:r>
      <w:proofErr w:type="spellEnd"/>
      <w:r w:rsidRPr="007B2E6A">
        <w:rPr>
          <w:lang w:val="lt-LT"/>
        </w:rPr>
        <w:t xml:space="preserve"> </w:t>
      </w:r>
      <w:proofErr w:type="spellStart"/>
      <w:r w:rsidRPr="007B2E6A">
        <w:rPr>
          <w:lang w:val="lt-LT"/>
        </w:rPr>
        <w:t>кількість</w:t>
      </w:r>
      <w:proofErr w:type="spellEnd"/>
      <w:r w:rsidRPr="007B2E6A">
        <w:rPr>
          <w:lang w:val="lt-LT"/>
        </w:rPr>
        <w:t xml:space="preserve"> </w:t>
      </w:r>
      <w:proofErr w:type="spellStart"/>
      <w:r w:rsidRPr="007B2E6A">
        <w:rPr>
          <w:lang w:val="lt-LT"/>
        </w:rPr>
        <w:t>ветеранів</w:t>
      </w:r>
      <w:proofErr w:type="spellEnd"/>
      <w:r w:rsidRPr="007B2E6A">
        <w:rPr>
          <w:lang w:val="lt-LT"/>
        </w:rPr>
        <w:t xml:space="preserve"> </w:t>
      </w:r>
      <w:proofErr w:type="spellStart"/>
      <w:r w:rsidRPr="007B2E6A">
        <w:rPr>
          <w:lang w:val="lt-LT"/>
        </w:rPr>
        <w:t>війни</w:t>
      </w:r>
      <w:proofErr w:type="spellEnd"/>
      <w:r w:rsidRPr="007B2E6A">
        <w:rPr>
          <w:lang w:val="lt-LT"/>
        </w:rPr>
        <w:t xml:space="preserve">, </w:t>
      </w:r>
      <w:proofErr w:type="spellStart"/>
      <w:r w:rsidRPr="007B2E6A">
        <w:rPr>
          <w:lang w:val="lt-LT"/>
        </w:rPr>
        <w:t>залучених</w:t>
      </w:r>
      <w:proofErr w:type="spellEnd"/>
      <w:r w:rsidRPr="007B2E6A">
        <w:rPr>
          <w:lang w:val="lt-LT"/>
        </w:rPr>
        <w:t xml:space="preserve"> </w:t>
      </w:r>
      <w:proofErr w:type="spellStart"/>
      <w:r w:rsidRPr="007B2E6A">
        <w:rPr>
          <w:lang w:val="lt-LT"/>
        </w:rPr>
        <w:t>до</w:t>
      </w:r>
      <w:proofErr w:type="spellEnd"/>
      <w:r w:rsidRPr="007B2E6A">
        <w:rPr>
          <w:lang w:val="lt-LT"/>
        </w:rPr>
        <w:t xml:space="preserve"> </w:t>
      </w:r>
      <w:proofErr w:type="spellStart"/>
      <w:r w:rsidRPr="007B2E6A">
        <w:rPr>
          <w:lang w:val="lt-LT"/>
        </w:rPr>
        <w:t>виконання</w:t>
      </w:r>
      <w:proofErr w:type="spellEnd"/>
      <w:r w:rsidRPr="007B2E6A">
        <w:rPr>
          <w:lang w:val="lt-LT"/>
        </w:rPr>
        <w:t xml:space="preserve"> </w:t>
      </w:r>
      <w:proofErr w:type="spellStart"/>
      <w:r w:rsidRPr="007B2E6A">
        <w:rPr>
          <w:lang w:val="lt-LT"/>
        </w:rPr>
        <w:t>Договору</w:t>
      </w:r>
      <w:proofErr w:type="spellEnd"/>
      <w:r w:rsidRPr="007B2E6A">
        <w:rPr>
          <w:lang w:val="lt-LT"/>
        </w:rPr>
        <w:t xml:space="preserve">, </w:t>
      </w:r>
      <w:proofErr w:type="spellStart"/>
      <w:r w:rsidRPr="007B2E6A">
        <w:rPr>
          <w:lang w:val="lt-LT"/>
        </w:rPr>
        <w:t>та</w:t>
      </w:r>
      <w:proofErr w:type="spellEnd"/>
      <w:r w:rsidRPr="007B2E6A">
        <w:rPr>
          <w:lang w:val="lt-LT"/>
        </w:rPr>
        <w:t xml:space="preserve"> </w:t>
      </w:r>
      <w:proofErr w:type="spellStart"/>
      <w:r w:rsidRPr="007B2E6A">
        <w:rPr>
          <w:lang w:val="lt-LT"/>
        </w:rPr>
        <w:t>інформацію</w:t>
      </w:r>
      <w:proofErr w:type="spellEnd"/>
      <w:r w:rsidRPr="007B2E6A">
        <w:rPr>
          <w:lang w:val="lt-LT"/>
        </w:rPr>
        <w:t xml:space="preserve"> </w:t>
      </w:r>
      <w:proofErr w:type="spellStart"/>
      <w:r w:rsidRPr="007B2E6A">
        <w:rPr>
          <w:lang w:val="lt-LT"/>
        </w:rPr>
        <w:t>про</w:t>
      </w:r>
      <w:proofErr w:type="spellEnd"/>
      <w:r w:rsidRPr="007B2E6A">
        <w:rPr>
          <w:lang w:val="lt-LT"/>
        </w:rPr>
        <w:t xml:space="preserve"> </w:t>
      </w:r>
      <w:proofErr w:type="spellStart"/>
      <w:r w:rsidRPr="007B2E6A">
        <w:rPr>
          <w:lang w:val="lt-LT"/>
        </w:rPr>
        <w:t>них</w:t>
      </w:r>
      <w:proofErr w:type="spellEnd"/>
      <w:r w:rsidRPr="007B2E6A">
        <w:rPr>
          <w:lang w:val="lt-LT"/>
        </w:rPr>
        <w:t xml:space="preserve"> (</w:t>
      </w:r>
      <w:proofErr w:type="spellStart"/>
      <w:r w:rsidRPr="007B2E6A">
        <w:rPr>
          <w:lang w:val="lt-LT"/>
        </w:rPr>
        <w:t>ім'я</w:t>
      </w:r>
      <w:proofErr w:type="spellEnd"/>
      <w:r w:rsidRPr="007B2E6A">
        <w:rPr>
          <w:lang w:val="lt-LT"/>
        </w:rPr>
        <w:t xml:space="preserve">, </w:t>
      </w:r>
      <w:proofErr w:type="spellStart"/>
      <w:r w:rsidRPr="007B2E6A">
        <w:rPr>
          <w:lang w:val="lt-LT"/>
        </w:rPr>
        <w:t>прізвище</w:t>
      </w:r>
      <w:proofErr w:type="spellEnd"/>
      <w:r w:rsidRPr="007B2E6A">
        <w:rPr>
          <w:lang w:val="lt-LT"/>
        </w:rPr>
        <w:t xml:space="preserve">, </w:t>
      </w:r>
      <w:proofErr w:type="spellStart"/>
      <w:r w:rsidRPr="007B2E6A">
        <w:rPr>
          <w:lang w:val="lt-LT"/>
        </w:rPr>
        <w:t>контактні</w:t>
      </w:r>
      <w:proofErr w:type="spellEnd"/>
      <w:r w:rsidRPr="007B2E6A">
        <w:rPr>
          <w:lang w:val="lt-LT"/>
        </w:rPr>
        <w:t xml:space="preserve"> </w:t>
      </w:r>
      <w:proofErr w:type="spellStart"/>
      <w:r w:rsidRPr="007B2E6A">
        <w:rPr>
          <w:lang w:val="lt-LT"/>
        </w:rPr>
        <w:t>дані</w:t>
      </w:r>
      <w:proofErr w:type="spellEnd"/>
      <w:r w:rsidRPr="007B2E6A">
        <w:rPr>
          <w:lang w:val="lt-LT"/>
        </w:rPr>
        <w:t xml:space="preserve"> </w:t>
      </w:r>
      <w:proofErr w:type="spellStart"/>
      <w:r w:rsidRPr="007B2E6A">
        <w:rPr>
          <w:lang w:val="lt-LT"/>
        </w:rPr>
        <w:t>тощо</w:t>
      </w:r>
      <w:proofErr w:type="spellEnd"/>
      <w:r w:rsidRPr="007B2E6A">
        <w:rPr>
          <w:lang w:val="lt-LT"/>
        </w:rPr>
        <w:t xml:space="preserve">). </w:t>
      </w:r>
    </w:p>
    <w:p w14:paraId="17559C42" w14:textId="61747478" w:rsidR="00803376" w:rsidRDefault="00950EB6" w:rsidP="00FE7707">
      <w:pPr>
        <w:tabs>
          <w:tab w:val="left" w:pos="5954"/>
        </w:tabs>
        <w:ind w:right="57"/>
        <w:jc w:val="both"/>
        <w:rPr>
          <w:lang w:val="lt-LT"/>
        </w:rPr>
      </w:pPr>
      <w:r w:rsidRPr="007B2E6A">
        <w:rPr>
          <w:lang w:val="lt-LT"/>
        </w:rPr>
        <w:t xml:space="preserve">       </w:t>
      </w:r>
    </w:p>
    <w:p w14:paraId="4585D48B" w14:textId="77777777" w:rsidR="00304764" w:rsidRDefault="00304764" w:rsidP="00FE7707">
      <w:pPr>
        <w:tabs>
          <w:tab w:val="left" w:pos="5954"/>
        </w:tabs>
        <w:ind w:right="57"/>
        <w:jc w:val="both"/>
        <w:rPr>
          <w:lang w:val="lt-LT"/>
        </w:rPr>
      </w:pPr>
    </w:p>
    <w:p w14:paraId="04E3ECCC" w14:textId="77777777" w:rsidR="00304764" w:rsidRDefault="00304764" w:rsidP="00FE7707">
      <w:pPr>
        <w:tabs>
          <w:tab w:val="left" w:pos="5954"/>
        </w:tabs>
        <w:ind w:right="57"/>
        <w:jc w:val="both"/>
        <w:rPr>
          <w:lang w:val="lt-LT"/>
        </w:rPr>
      </w:pPr>
    </w:p>
    <w:p w14:paraId="264C9BA8" w14:textId="77777777" w:rsidR="00304764" w:rsidRDefault="00304764" w:rsidP="00FE7707">
      <w:pPr>
        <w:tabs>
          <w:tab w:val="left" w:pos="5954"/>
        </w:tabs>
        <w:ind w:right="57"/>
        <w:jc w:val="both"/>
        <w:rPr>
          <w:lang w:val="lt-LT"/>
        </w:rPr>
      </w:pPr>
    </w:p>
    <w:p w14:paraId="5C6A9805" w14:textId="77777777" w:rsidR="00304764" w:rsidRDefault="00304764" w:rsidP="00FE7707">
      <w:pPr>
        <w:tabs>
          <w:tab w:val="left" w:pos="5954"/>
        </w:tabs>
        <w:ind w:right="57"/>
        <w:jc w:val="both"/>
        <w:rPr>
          <w:lang w:val="lt-LT"/>
        </w:rPr>
      </w:pPr>
    </w:p>
    <w:p w14:paraId="7B46B9CE" w14:textId="77777777" w:rsidR="00304764" w:rsidRDefault="00304764" w:rsidP="00FE7707">
      <w:pPr>
        <w:tabs>
          <w:tab w:val="left" w:pos="5954"/>
        </w:tabs>
        <w:ind w:right="57"/>
        <w:jc w:val="both"/>
        <w:rPr>
          <w:lang w:val="lt-LT"/>
        </w:rPr>
      </w:pPr>
    </w:p>
    <w:p w14:paraId="0E5A6C55" w14:textId="77777777" w:rsidR="00304764" w:rsidRDefault="00304764" w:rsidP="00FE7707">
      <w:pPr>
        <w:tabs>
          <w:tab w:val="left" w:pos="5954"/>
        </w:tabs>
        <w:ind w:right="57"/>
        <w:jc w:val="both"/>
        <w:rPr>
          <w:lang w:val="lt-LT"/>
        </w:rPr>
      </w:pPr>
    </w:p>
    <w:p w14:paraId="40007138" w14:textId="77777777" w:rsidR="00304764" w:rsidRDefault="00304764" w:rsidP="00FE7707">
      <w:pPr>
        <w:tabs>
          <w:tab w:val="left" w:pos="5954"/>
        </w:tabs>
        <w:ind w:right="57"/>
        <w:jc w:val="both"/>
        <w:rPr>
          <w:lang w:val="lt-LT"/>
        </w:rPr>
      </w:pPr>
    </w:p>
    <w:p w14:paraId="13633DCD" w14:textId="77777777" w:rsidR="00304764" w:rsidRDefault="00304764" w:rsidP="00FE7707">
      <w:pPr>
        <w:tabs>
          <w:tab w:val="left" w:pos="5954"/>
        </w:tabs>
        <w:ind w:right="57"/>
        <w:jc w:val="both"/>
        <w:rPr>
          <w:lang w:val="lt-LT"/>
        </w:rPr>
      </w:pPr>
    </w:p>
    <w:p w14:paraId="6A7F2C30" w14:textId="77777777" w:rsidR="00304764" w:rsidRDefault="00304764" w:rsidP="00FE7707">
      <w:pPr>
        <w:tabs>
          <w:tab w:val="left" w:pos="5954"/>
        </w:tabs>
        <w:ind w:right="57"/>
        <w:jc w:val="both"/>
        <w:rPr>
          <w:lang w:val="lt-LT"/>
        </w:rPr>
      </w:pPr>
    </w:p>
    <w:p w14:paraId="1A3486CE" w14:textId="77777777" w:rsidR="00304764" w:rsidRDefault="00304764" w:rsidP="00FE7707">
      <w:pPr>
        <w:tabs>
          <w:tab w:val="left" w:pos="5954"/>
        </w:tabs>
        <w:ind w:right="57"/>
        <w:jc w:val="both"/>
        <w:rPr>
          <w:lang w:val="lt-LT"/>
        </w:rPr>
      </w:pPr>
    </w:p>
    <w:p w14:paraId="052B9E3E" w14:textId="77777777" w:rsidR="00304764" w:rsidRDefault="00304764" w:rsidP="00FE7707">
      <w:pPr>
        <w:tabs>
          <w:tab w:val="left" w:pos="5954"/>
        </w:tabs>
        <w:ind w:right="57"/>
        <w:jc w:val="both"/>
        <w:rPr>
          <w:lang w:val="lt-LT"/>
        </w:rPr>
      </w:pPr>
    </w:p>
    <w:p w14:paraId="35C4C884" w14:textId="77777777" w:rsidR="00304764" w:rsidRDefault="00304764" w:rsidP="00FE7707">
      <w:pPr>
        <w:tabs>
          <w:tab w:val="left" w:pos="5954"/>
        </w:tabs>
        <w:ind w:right="57"/>
        <w:jc w:val="both"/>
        <w:rPr>
          <w:lang w:val="lt-LT"/>
        </w:rPr>
      </w:pPr>
    </w:p>
    <w:p w14:paraId="6D2B1194" w14:textId="77777777" w:rsidR="00304764" w:rsidRDefault="00304764" w:rsidP="00FE7707">
      <w:pPr>
        <w:tabs>
          <w:tab w:val="left" w:pos="5954"/>
        </w:tabs>
        <w:ind w:right="57"/>
        <w:jc w:val="both"/>
        <w:rPr>
          <w:lang w:val="lt-LT"/>
        </w:rPr>
      </w:pPr>
    </w:p>
    <w:p w14:paraId="1431C3B6" w14:textId="77777777" w:rsidR="00304764" w:rsidRDefault="00304764" w:rsidP="00FE7707">
      <w:pPr>
        <w:tabs>
          <w:tab w:val="left" w:pos="5954"/>
        </w:tabs>
        <w:ind w:right="57"/>
        <w:jc w:val="both"/>
        <w:rPr>
          <w:lang w:val="lt-LT"/>
        </w:rPr>
      </w:pPr>
    </w:p>
    <w:p w14:paraId="779880CC" w14:textId="77777777" w:rsidR="00304764" w:rsidRDefault="00304764" w:rsidP="00FE7707">
      <w:pPr>
        <w:tabs>
          <w:tab w:val="left" w:pos="5954"/>
        </w:tabs>
        <w:ind w:right="57"/>
        <w:jc w:val="both"/>
        <w:rPr>
          <w:lang w:val="lt-LT"/>
        </w:rPr>
      </w:pPr>
    </w:p>
    <w:p w14:paraId="6CAA91D7" w14:textId="77777777" w:rsidR="00304764" w:rsidRDefault="00304764" w:rsidP="00FE7707">
      <w:pPr>
        <w:tabs>
          <w:tab w:val="left" w:pos="5954"/>
        </w:tabs>
        <w:ind w:right="57"/>
        <w:jc w:val="both"/>
        <w:rPr>
          <w:lang w:val="lt-LT"/>
        </w:rPr>
      </w:pPr>
    </w:p>
    <w:p w14:paraId="77F0391C" w14:textId="77777777" w:rsidR="00304764" w:rsidRDefault="00304764" w:rsidP="00FE7707">
      <w:pPr>
        <w:tabs>
          <w:tab w:val="left" w:pos="5954"/>
        </w:tabs>
        <w:ind w:right="57"/>
        <w:jc w:val="both"/>
        <w:rPr>
          <w:lang w:val="lt-LT"/>
        </w:rPr>
      </w:pPr>
    </w:p>
    <w:p w14:paraId="264B0AA7" w14:textId="77777777" w:rsidR="00304764" w:rsidRDefault="00304764" w:rsidP="00FE7707">
      <w:pPr>
        <w:tabs>
          <w:tab w:val="left" w:pos="5954"/>
        </w:tabs>
        <w:ind w:right="57"/>
        <w:jc w:val="both"/>
        <w:rPr>
          <w:lang w:val="lt-LT"/>
        </w:rPr>
      </w:pPr>
    </w:p>
    <w:p w14:paraId="2C09FD7F" w14:textId="77777777" w:rsidR="00304764" w:rsidRDefault="00304764" w:rsidP="00FE7707">
      <w:pPr>
        <w:tabs>
          <w:tab w:val="left" w:pos="5954"/>
        </w:tabs>
        <w:ind w:right="57"/>
        <w:jc w:val="both"/>
        <w:rPr>
          <w:lang w:val="lt-LT"/>
        </w:rPr>
      </w:pPr>
    </w:p>
    <w:p w14:paraId="0E892E36" w14:textId="77777777" w:rsidR="00304764" w:rsidRDefault="00304764" w:rsidP="00FE7707">
      <w:pPr>
        <w:tabs>
          <w:tab w:val="left" w:pos="5954"/>
        </w:tabs>
        <w:ind w:right="57"/>
        <w:jc w:val="both"/>
        <w:rPr>
          <w:lang w:val="lt-LT"/>
        </w:rPr>
      </w:pPr>
    </w:p>
    <w:p w14:paraId="06B33951" w14:textId="77777777" w:rsidR="00304764" w:rsidRDefault="00304764" w:rsidP="00FE7707">
      <w:pPr>
        <w:tabs>
          <w:tab w:val="left" w:pos="5954"/>
        </w:tabs>
        <w:ind w:right="57"/>
        <w:jc w:val="both"/>
        <w:rPr>
          <w:lang w:val="lt-LT"/>
        </w:rPr>
      </w:pPr>
    </w:p>
    <w:p w14:paraId="2A19DF72" w14:textId="77777777" w:rsidR="00304764" w:rsidRDefault="00304764" w:rsidP="00FE7707">
      <w:pPr>
        <w:tabs>
          <w:tab w:val="left" w:pos="5954"/>
        </w:tabs>
        <w:ind w:right="57"/>
        <w:jc w:val="both"/>
        <w:rPr>
          <w:lang w:val="lt-LT"/>
        </w:rPr>
      </w:pPr>
    </w:p>
    <w:p w14:paraId="6BE86160" w14:textId="77777777" w:rsidR="00304764" w:rsidRDefault="00304764" w:rsidP="00FE7707">
      <w:pPr>
        <w:tabs>
          <w:tab w:val="left" w:pos="5954"/>
        </w:tabs>
        <w:ind w:right="57"/>
        <w:jc w:val="both"/>
        <w:rPr>
          <w:lang w:val="lt-LT"/>
        </w:rPr>
      </w:pPr>
    </w:p>
    <w:p w14:paraId="693020A1" w14:textId="77777777" w:rsidR="00304764" w:rsidRDefault="00304764" w:rsidP="00FE7707">
      <w:pPr>
        <w:tabs>
          <w:tab w:val="left" w:pos="5954"/>
        </w:tabs>
        <w:ind w:right="57"/>
        <w:jc w:val="both"/>
        <w:rPr>
          <w:lang w:val="lt-LT"/>
        </w:rPr>
      </w:pPr>
    </w:p>
    <w:p w14:paraId="78825B55" w14:textId="77777777" w:rsidR="00304764" w:rsidRDefault="00304764" w:rsidP="00FE7707">
      <w:pPr>
        <w:tabs>
          <w:tab w:val="left" w:pos="5954"/>
        </w:tabs>
        <w:ind w:right="57"/>
        <w:jc w:val="both"/>
        <w:rPr>
          <w:lang w:val="lt-LT"/>
        </w:rPr>
      </w:pPr>
    </w:p>
    <w:p w14:paraId="0013CBE5" w14:textId="77777777" w:rsidR="00304764" w:rsidRDefault="00304764" w:rsidP="00FE7707">
      <w:pPr>
        <w:tabs>
          <w:tab w:val="left" w:pos="5954"/>
        </w:tabs>
        <w:ind w:right="57"/>
        <w:jc w:val="both"/>
        <w:rPr>
          <w:lang w:val="lt-LT"/>
        </w:rPr>
      </w:pPr>
    </w:p>
    <w:p w14:paraId="62523BF0" w14:textId="77777777" w:rsidR="00304764" w:rsidRDefault="00304764" w:rsidP="00FE7707">
      <w:pPr>
        <w:tabs>
          <w:tab w:val="left" w:pos="5954"/>
        </w:tabs>
        <w:ind w:right="57"/>
        <w:jc w:val="both"/>
        <w:rPr>
          <w:lang w:val="lt-LT"/>
        </w:rPr>
      </w:pPr>
    </w:p>
    <w:p w14:paraId="0BDEA36B" w14:textId="77777777" w:rsidR="00304764" w:rsidRDefault="00304764" w:rsidP="00FE7707">
      <w:pPr>
        <w:tabs>
          <w:tab w:val="left" w:pos="5954"/>
        </w:tabs>
        <w:ind w:right="57"/>
        <w:jc w:val="both"/>
        <w:rPr>
          <w:lang w:val="lt-LT"/>
        </w:rPr>
      </w:pPr>
    </w:p>
    <w:p w14:paraId="008204A5" w14:textId="77777777" w:rsidR="00304764" w:rsidRDefault="00304764" w:rsidP="00FE7707">
      <w:pPr>
        <w:tabs>
          <w:tab w:val="left" w:pos="5954"/>
        </w:tabs>
        <w:ind w:right="57"/>
        <w:jc w:val="both"/>
        <w:rPr>
          <w:lang w:val="lt-LT"/>
        </w:rPr>
      </w:pPr>
    </w:p>
    <w:p w14:paraId="31A6E34E" w14:textId="77777777" w:rsidR="00304764" w:rsidRDefault="00304764" w:rsidP="00FE7707">
      <w:pPr>
        <w:tabs>
          <w:tab w:val="left" w:pos="5954"/>
        </w:tabs>
        <w:ind w:right="57"/>
        <w:jc w:val="both"/>
        <w:rPr>
          <w:lang w:val="lt-LT"/>
        </w:rPr>
      </w:pPr>
    </w:p>
    <w:p w14:paraId="71408AC2" w14:textId="77777777" w:rsidR="00304764" w:rsidRDefault="00304764" w:rsidP="00FE7707">
      <w:pPr>
        <w:tabs>
          <w:tab w:val="left" w:pos="5954"/>
        </w:tabs>
        <w:ind w:right="57"/>
        <w:jc w:val="both"/>
        <w:rPr>
          <w:lang w:val="lt-LT"/>
        </w:rPr>
      </w:pPr>
    </w:p>
    <w:p w14:paraId="64E2A7E8" w14:textId="77777777" w:rsidR="00304764" w:rsidRDefault="00304764" w:rsidP="00FE7707">
      <w:pPr>
        <w:tabs>
          <w:tab w:val="left" w:pos="5954"/>
        </w:tabs>
        <w:ind w:right="57"/>
        <w:jc w:val="both"/>
        <w:rPr>
          <w:lang w:val="lt-LT"/>
        </w:rPr>
      </w:pPr>
    </w:p>
    <w:p w14:paraId="617FEF06" w14:textId="77777777" w:rsidR="00304764" w:rsidRDefault="00304764" w:rsidP="00FE7707">
      <w:pPr>
        <w:tabs>
          <w:tab w:val="left" w:pos="5954"/>
        </w:tabs>
        <w:ind w:right="57"/>
        <w:jc w:val="both"/>
        <w:rPr>
          <w:lang w:val="lt-LT"/>
        </w:rPr>
      </w:pPr>
    </w:p>
    <w:p w14:paraId="28B9B835" w14:textId="77777777" w:rsidR="00304764" w:rsidRDefault="00304764" w:rsidP="00FE7707">
      <w:pPr>
        <w:tabs>
          <w:tab w:val="left" w:pos="5954"/>
        </w:tabs>
        <w:ind w:right="57"/>
        <w:jc w:val="both"/>
        <w:rPr>
          <w:lang w:val="lt-LT"/>
        </w:rPr>
      </w:pPr>
    </w:p>
    <w:p w14:paraId="46603B02" w14:textId="77777777" w:rsidR="00304764" w:rsidRDefault="00304764" w:rsidP="00FE7707">
      <w:pPr>
        <w:tabs>
          <w:tab w:val="left" w:pos="5954"/>
        </w:tabs>
        <w:ind w:right="57"/>
        <w:jc w:val="both"/>
        <w:rPr>
          <w:lang w:val="lt-LT"/>
        </w:rPr>
      </w:pPr>
    </w:p>
    <w:p w14:paraId="4464EDF8" w14:textId="77777777" w:rsidR="00304764" w:rsidRDefault="00304764" w:rsidP="00FE7707">
      <w:pPr>
        <w:tabs>
          <w:tab w:val="left" w:pos="5954"/>
        </w:tabs>
        <w:ind w:right="57"/>
        <w:jc w:val="both"/>
        <w:rPr>
          <w:lang w:val="lt-LT"/>
        </w:rPr>
      </w:pPr>
    </w:p>
    <w:p w14:paraId="6900B798" w14:textId="77777777" w:rsidR="00304764" w:rsidRDefault="00304764" w:rsidP="00FE7707">
      <w:pPr>
        <w:tabs>
          <w:tab w:val="left" w:pos="5954"/>
        </w:tabs>
        <w:ind w:right="57"/>
        <w:jc w:val="both"/>
        <w:rPr>
          <w:lang w:val="lt-LT"/>
        </w:rPr>
      </w:pPr>
    </w:p>
    <w:p w14:paraId="7FB7B731" w14:textId="77777777" w:rsidR="00304764" w:rsidRDefault="00304764" w:rsidP="00FE7707">
      <w:pPr>
        <w:tabs>
          <w:tab w:val="left" w:pos="5954"/>
        </w:tabs>
        <w:ind w:right="57"/>
        <w:jc w:val="both"/>
        <w:rPr>
          <w:lang w:val="lt-LT"/>
        </w:rPr>
      </w:pPr>
    </w:p>
    <w:p w14:paraId="329A0C7C" w14:textId="77777777" w:rsidR="00304764" w:rsidRDefault="00304764" w:rsidP="00FE7707">
      <w:pPr>
        <w:tabs>
          <w:tab w:val="left" w:pos="5954"/>
        </w:tabs>
        <w:ind w:right="57"/>
        <w:jc w:val="both"/>
        <w:rPr>
          <w:lang w:val="lt-LT"/>
        </w:rPr>
      </w:pPr>
    </w:p>
    <w:p w14:paraId="198A7951" w14:textId="77777777" w:rsidR="00304764" w:rsidRDefault="00304764" w:rsidP="00FE7707">
      <w:pPr>
        <w:tabs>
          <w:tab w:val="left" w:pos="5954"/>
        </w:tabs>
        <w:ind w:right="57"/>
        <w:jc w:val="both"/>
        <w:rPr>
          <w:lang w:val="lt-LT"/>
        </w:rPr>
      </w:pPr>
    </w:p>
    <w:p w14:paraId="43FA6867" w14:textId="77777777" w:rsidR="00304764" w:rsidRDefault="00304764" w:rsidP="00FE7707">
      <w:pPr>
        <w:tabs>
          <w:tab w:val="left" w:pos="5954"/>
        </w:tabs>
        <w:ind w:right="57"/>
        <w:jc w:val="both"/>
        <w:rPr>
          <w:lang w:val="lt-LT"/>
        </w:rPr>
      </w:pPr>
    </w:p>
    <w:p w14:paraId="5EAE3F51" w14:textId="77777777" w:rsidR="00304764" w:rsidRDefault="00304764" w:rsidP="00FE7707">
      <w:pPr>
        <w:tabs>
          <w:tab w:val="left" w:pos="5954"/>
        </w:tabs>
        <w:ind w:right="57"/>
        <w:jc w:val="both"/>
        <w:rPr>
          <w:lang w:val="lt-LT"/>
        </w:rPr>
      </w:pPr>
    </w:p>
    <w:p w14:paraId="7409E1A7" w14:textId="77777777" w:rsidR="00304764" w:rsidRDefault="00304764" w:rsidP="00FE7707">
      <w:pPr>
        <w:tabs>
          <w:tab w:val="left" w:pos="5954"/>
        </w:tabs>
        <w:ind w:right="57"/>
        <w:jc w:val="both"/>
        <w:rPr>
          <w:lang w:val="lt-LT"/>
        </w:rPr>
      </w:pPr>
    </w:p>
    <w:p w14:paraId="1E3B49AE" w14:textId="77777777" w:rsidR="00304764" w:rsidRDefault="00304764" w:rsidP="00FE7707">
      <w:pPr>
        <w:tabs>
          <w:tab w:val="left" w:pos="5954"/>
        </w:tabs>
        <w:ind w:right="57"/>
        <w:jc w:val="both"/>
        <w:rPr>
          <w:lang w:val="lt-LT"/>
        </w:rPr>
      </w:pPr>
    </w:p>
    <w:p w14:paraId="79E09BFA" w14:textId="77777777" w:rsidR="00304764" w:rsidRDefault="00304764" w:rsidP="00FE7707">
      <w:pPr>
        <w:tabs>
          <w:tab w:val="left" w:pos="5954"/>
        </w:tabs>
        <w:ind w:right="57"/>
        <w:jc w:val="both"/>
        <w:rPr>
          <w:lang w:val="lt-LT"/>
        </w:rPr>
      </w:pPr>
    </w:p>
    <w:p w14:paraId="1D9878B5" w14:textId="77777777" w:rsidR="00304764" w:rsidRDefault="00304764" w:rsidP="00FE7707">
      <w:pPr>
        <w:tabs>
          <w:tab w:val="left" w:pos="5954"/>
        </w:tabs>
        <w:ind w:right="57"/>
        <w:jc w:val="both"/>
        <w:rPr>
          <w:lang w:val="lt-LT"/>
        </w:rPr>
      </w:pPr>
    </w:p>
    <w:p w14:paraId="555D21A2" w14:textId="77777777" w:rsidR="00304764" w:rsidRDefault="00304764" w:rsidP="00FE7707">
      <w:pPr>
        <w:tabs>
          <w:tab w:val="left" w:pos="5954"/>
        </w:tabs>
        <w:ind w:right="57"/>
        <w:jc w:val="both"/>
        <w:rPr>
          <w:lang w:val="lt-LT"/>
        </w:rPr>
      </w:pPr>
    </w:p>
    <w:p w14:paraId="39C07B8B" w14:textId="77777777" w:rsidR="00304764" w:rsidRDefault="00304764" w:rsidP="00FE7707">
      <w:pPr>
        <w:tabs>
          <w:tab w:val="left" w:pos="5954"/>
        </w:tabs>
        <w:ind w:right="57"/>
        <w:jc w:val="both"/>
        <w:rPr>
          <w:lang w:val="lt-LT"/>
        </w:rPr>
      </w:pPr>
    </w:p>
    <w:p w14:paraId="01027038" w14:textId="75F523BB" w:rsidR="00304764" w:rsidRPr="00A42AE9" w:rsidRDefault="00304764" w:rsidP="00304764">
      <w:pPr>
        <w:tabs>
          <w:tab w:val="left" w:pos="5954"/>
        </w:tabs>
        <w:ind w:right="57"/>
        <w:jc w:val="right"/>
        <w:rPr>
          <w:lang w:val="pt-PT"/>
        </w:rPr>
      </w:pPr>
      <w:r>
        <w:rPr>
          <w:lang w:val="lt-LT" w:bidi="lt-LT"/>
        </w:rPr>
        <w:t>8</w:t>
      </w:r>
      <w:r w:rsidRPr="00990D3A">
        <w:rPr>
          <w:lang w:val="lt-LT" w:bidi="lt-LT"/>
        </w:rPr>
        <w:t xml:space="preserve"> priedas</w:t>
      </w:r>
      <w:r>
        <w:rPr>
          <w:lang w:val="lt-LT" w:bidi="lt-LT"/>
        </w:rPr>
        <w:t>/</w:t>
      </w:r>
      <w:r w:rsidRPr="00A42AE9">
        <w:rPr>
          <w:lang w:val="pt-PT"/>
        </w:rPr>
        <w:t xml:space="preserve"> </w:t>
      </w:r>
      <w:proofErr w:type="spellStart"/>
      <w:r w:rsidRPr="00205EAE">
        <w:rPr>
          <w:lang w:val="lt-LT" w:bidi="lt-LT"/>
        </w:rPr>
        <w:t>Додаток</w:t>
      </w:r>
      <w:proofErr w:type="spellEnd"/>
      <w:r w:rsidRPr="00205EAE">
        <w:rPr>
          <w:lang w:val="lt-LT" w:bidi="lt-LT"/>
        </w:rPr>
        <w:t xml:space="preserve"> </w:t>
      </w:r>
      <w:r>
        <w:rPr>
          <w:lang w:val="lt-LT" w:bidi="lt-LT"/>
        </w:rPr>
        <w:t>8</w:t>
      </w:r>
    </w:p>
    <w:p w14:paraId="5597BF47" w14:textId="77777777" w:rsidR="00304764" w:rsidRPr="00A42AE9" w:rsidRDefault="00304764" w:rsidP="00304764">
      <w:pPr>
        <w:tabs>
          <w:tab w:val="left" w:pos="5954"/>
        </w:tabs>
        <w:ind w:right="57"/>
        <w:jc w:val="right"/>
        <w:rPr>
          <w:lang w:val="pt-PT"/>
        </w:rPr>
      </w:pPr>
    </w:p>
    <w:p w14:paraId="3991E3B5" w14:textId="71AD3D78" w:rsidR="00304764" w:rsidRDefault="00304764" w:rsidP="00304764">
      <w:pPr>
        <w:jc w:val="center"/>
        <w:rPr>
          <w:rStyle w:val="tlid-translation"/>
          <w:lang w:val="lt-LT" w:bidi="lt-LT"/>
        </w:rPr>
      </w:pPr>
      <w:r>
        <w:rPr>
          <w:rStyle w:val="tlid-translation"/>
          <w:lang w:val="lt-LT" w:bidi="lt-LT"/>
        </w:rPr>
        <w:t>[P</w:t>
      </w:r>
      <w:r w:rsidRPr="00990D3A">
        <w:rPr>
          <w:rStyle w:val="tlid-translation"/>
          <w:lang w:val="lt-LT" w:bidi="lt-LT"/>
        </w:rPr>
        <w:t>ridedamas kaip atskiras dokumentas</w:t>
      </w:r>
      <w:r>
        <w:rPr>
          <w:rStyle w:val="tlid-translation"/>
          <w:lang w:val="lt-LT" w:bidi="lt-LT"/>
        </w:rPr>
        <w:t>]/</w:t>
      </w:r>
    </w:p>
    <w:p w14:paraId="2CD95EB0" w14:textId="4AA279AE" w:rsidR="00304764" w:rsidRPr="0055414E" w:rsidRDefault="00304764" w:rsidP="00304764">
      <w:pPr>
        <w:tabs>
          <w:tab w:val="left" w:pos="5954"/>
        </w:tabs>
        <w:ind w:right="57"/>
        <w:jc w:val="center"/>
        <w:rPr>
          <w:lang w:val="ru-RU"/>
        </w:rPr>
      </w:pPr>
      <w:r w:rsidRPr="00890A51">
        <w:rPr>
          <w:lang w:val="lt-LT" w:eastAsia="lt-LT"/>
        </w:rPr>
        <w:t>[</w:t>
      </w:r>
      <w:proofErr w:type="spellStart"/>
      <w:r w:rsidRPr="00304764">
        <w:rPr>
          <w:lang w:val="lt-LT" w:eastAsia="lt-LT"/>
        </w:rPr>
        <w:t>Додається</w:t>
      </w:r>
      <w:proofErr w:type="spellEnd"/>
      <w:r w:rsidRPr="00890A51">
        <w:rPr>
          <w:lang w:val="lt-LT" w:eastAsia="lt-LT"/>
        </w:rPr>
        <w:t xml:space="preserve"> </w:t>
      </w:r>
      <w:proofErr w:type="spellStart"/>
      <w:r w:rsidRPr="00890A51">
        <w:rPr>
          <w:lang w:val="lt-LT" w:eastAsia="lt-LT"/>
        </w:rPr>
        <w:t>як</w:t>
      </w:r>
      <w:proofErr w:type="spellEnd"/>
      <w:r w:rsidRPr="00890A51">
        <w:rPr>
          <w:lang w:val="lt-LT" w:eastAsia="lt-LT"/>
        </w:rPr>
        <w:t xml:space="preserve"> </w:t>
      </w:r>
      <w:proofErr w:type="spellStart"/>
      <w:r w:rsidRPr="00890A51">
        <w:rPr>
          <w:lang w:val="lt-LT" w:eastAsia="lt-LT"/>
        </w:rPr>
        <w:t>окремий</w:t>
      </w:r>
      <w:proofErr w:type="spellEnd"/>
      <w:r w:rsidRPr="00890A51">
        <w:rPr>
          <w:lang w:val="lt-LT" w:eastAsia="lt-LT"/>
        </w:rPr>
        <w:t xml:space="preserve"> </w:t>
      </w:r>
      <w:proofErr w:type="spellStart"/>
      <w:r w:rsidRPr="00890A51">
        <w:rPr>
          <w:lang w:val="lt-LT" w:eastAsia="lt-LT"/>
        </w:rPr>
        <w:t>документ</w:t>
      </w:r>
      <w:proofErr w:type="spellEnd"/>
      <w:r w:rsidRPr="00890A51">
        <w:rPr>
          <w:lang w:val="lt-LT" w:eastAsia="lt-LT"/>
        </w:rPr>
        <w:t xml:space="preserve"> </w:t>
      </w:r>
      <w:proofErr w:type="spellStart"/>
      <w:r w:rsidRPr="00890A51">
        <w:rPr>
          <w:lang w:val="lt-LT" w:eastAsia="lt-LT"/>
        </w:rPr>
        <w:t>за</w:t>
      </w:r>
      <w:proofErr w:type="spellEnd"/>
      <w:r w:rsidRPr="00890A51">
        <w:rPr>
          <w:lang w:val="lt-LT" w:eastAsia="lt-LT"/>
        </w:rPr>
        <w:t xml:space="preserve"> </w:t>
      </w:r>
      <w:proofErr w:type="spellStart"/>
      <w:r w:rsidRPr="00890A51">
        <w:rPr>
          <w:lang w:val="lt-LT" w:eastAsia="lt-LT"/>
        </w:rPr>
        <w:t>такою</w:t>
      </w:r>
      <w:proofErr w:type="spellEnd"/>
      <w:r w:rsidRPr="00890A51">
        <w:rPr>
          <w:lang w:val="lt-LT" w:eastAsia="lt-LT"/>
        </w:rPr>
        <w:t xml:space="preserve"> </w:t>
      </w:r>
      <w:proofErr w:type="spellStart"/>
      <w:r w:rsidRPr="00890A51">
        <w:rPr>
          <w:lang w:val="lt-LT" w:eastAsia="lt-LT"/>
        </w:rPr>
        <w:t>адресою</w:t>
      </w:r>
      <w:proofErr w:type="spellEnd"/>
      <w:r w:rsidRPr="00890A51">
        <w:rPr>
          <w:lang w:val="lt-LT" w:eastAsia="lt-LT"/>
        </w:rPr>
        <w:t>]</w:t>
      </w:r>
    </w:p>
    <w:p w14:paraId="4029CB5B" w14:textId="77777777" w:rsidR="00304764" w:rsidRDefault="00304764" w:rsidP="00FE7707">
      <w:pPr>
        <w:tabs>
          <w:tab w:val="left" w:pos="5954"/>
        </w:tabs>
        <w:ind w:right="57"/>
        <w:jc w:val="both"/>
        <w:rPr>
          <w:lang w:val="lt-LT"/>
        </w:rPr>
      </w:pPr>
    </w:p>
    <w:p w14:paraId="4902C7DE" w14:textId="77777777" w:rsidR="00304764" w:rsidRDefault="00304764" w:rsidP="00FE7707">
      <w:pPr>
        <w:tabs>
          <w:tab w:val="left" w:pos="5954"/>
        </w:tabs>
        <w:ind w:right="57"/>
        <w:jc w:val="both"/>
        <w:rPr>
          <w:lang w:val="lt-LT"/>
        </w:rPr>
      </w:pPr>
    </w:p>
    <w:p w14:paraId="0AA9C1EC" w14:textId="77777777" w:rsidR="00304764" w:rsidRDefault="00304764" w:rsidP="00FE7707">
      <w:pPr>
        <w:tabs>
          <w:tab w:val="left" w:pos="5954"/>
        </w:tabs>
        <w:ind w:right="57"/>
        <w:jc w:val="both"/>
        <w:rPr>
          <w:lang w:val="lt-LT"/>
        </w:rPr>
      </w:pPr>
    </w:p>
    <w:p w14:paraId="0560B85F" w14:textId="77777777" w:rsidR="00304764" w:rsidRDefault="00304764" w:rsidP="00FE7707">
      <w:pPr>
        <w:tabs>
          <w:tab w:val="left" w:pos="5954"/>
        </w:tabs>
        <w:ind w:right="57"/>
        <w:jc w:val="both"/>
        <w:rPr>
          <w:lang w:val="lt-LT"/>
        </w:rPr>
      </w:pPr>
    </w:p>
    <w:p w14:paraId="48531C2D" w14:textId="77777777" w:rsidR="00304764" w:rsidRDefault="00304764" w:rsidP="00FE7707">
      <w:pPr>
        <w:tabs>
          <w:tab w:val="left" w:pos="5954"/>
        </w:tabs>
        <w:ind w:right="57"/>
        <w:jc w:val="both"/>
        <w:rPr>
          <w:lang w:val="lt-LT"/>
        </w:rPr>
      </w:pPr>
    </w:p>
    <w:p w14:paraId="42520D74" w14:textId="77777777" w:rsidR="00304764" w:rsidRDefault="00304764" w:rsidP="00FE7707">
      <w:pPr>
        <w:tabs>
          <w:tab w:val="left" w:pos="5954"/>
        </w:tabs>
        <w:ind w:right="57"/>
        <w:jc w:val="both"/>
        <w:rPr>
          <w:lang w:val="lt-LT"/>
        </w:rPr>
      </w:pPr>
    </w:p>
    <w:p w14:paraId="4D989751" w14:textId="77777777" w:rsidR="00304764" w:rsidRDefault="00304764" w:rsidP="00FE7707">
      <w:pPr>
        <w:tabs>
          <w:tab w:val="left" w:pos="5954"/>
        </w:tabs>
        <w:ind w:right="57"/>
        <w:jc w:val="both"/>
        <w:rPr>
          <w:lang w:val="lt-LT"/>
        </w:rPr>
      </w:pPr>
    </w:p>
    <w:p w14:paraId="7DB0719E" w14:textId="77777777" w:rsidR="00304764" w:rsidRDefault="00304764" w:rsidP="00FE7707">
      <w:pPr>
        <w:tabs>
          <w:tab w:val="left" w:pos="5954"/>
        </w:tabs>
        <w:ind w:right="57"/>
        <w:jc w:val="both"/>
        <w:rPr>
          <w:lang w:val="lt-LT"/>
        </w:rPr>
      </w:pPr>
    </w:p>
    <w:p w14:paraId="44BD6975" w14:textId="77777777" w:rsidR="00304764" w:rsidRDefault="00304764" w:rsidP="00FE7707">
      <w:pPr>
        <w:tabs>
          <w:tab w:val="left" w:pos="5954"/>
        </w:tabs>
        <w:ind w:right="57"/>
        <w:jc w:val="both"/>
        <w:rPr>
          <w:lang w:val="lt-LT"/>
        </w:rPr>
      </w:pPr>
    </w:p>
    <w:p w14:paraId="02635BD6" w14:textId="77777777" w:rsidR="00304764" w:rsidRDefault="00304764" w:rsidP="00FE7707">
      <w:pPr>
        <w:tabs>
          <w:tab w:val="left" w:pos="5954"/>
        </w:tabs>
        <w:ind w:right="57"/>
        <w:jc w:val="both"/>
        <w:rPr>
          <w:lang w:val="lt-LT"/>
        </w:rPr>
      </w:pPr>
    </w:p>
    <w:p w14:paraId="266A3E97" w14:textId="77777777" w:rsidR="00304764" w:rsidRDefault="00304764" w:rsidP="00FE7707">
      <w:pPr>
        <w:tabs>
          <w:tab w:val="left" w:pos="5954"/>
        </w:tabs>
        <w:ind w:right="57"/>
        <w:jc w:val="both"/>
        <w:rPr>
          <w:lang w:val="lt-LT"/>
        </w:rPr>
      </w:pPr>
    </w:p>
    <w:p w14:paraId="2387353D" w14:textId="77777777" w:rsidR="00304764" w:rsidRDefault="00304764" w:rsidP="00FE7707">
      <w:pPr>
        <w:tabs>
          <w:tab w:val="left" w:pos="5954"/>
        </w:tabs>
        <w:ind w:right="57"/>
        <w:jc w:val="both"/>
        <w:rPr>
          <w:lang w:val="lt-LT"/>
        </w:rPr>
      </w:pPr>
    </w:p>
    <w:p w14:paraId="4459F9B2" w14:textId="77777777" w:rsidR="00304764" w:rsidRDefault="00304764" w:rsidP="00FE7707">
      <w:pPr>
        <w:tabs>
          <w:tab w:val="left" w:pos="5954"/>
        </w:tabs>
        <w:ind w:right="57"/>
        <w:jc w:val="both"/>
        <w:rPr>
          <w:lang w:val="lt-LT"/>
        </w:rPr>
      </w:pPr>
    </w:p>
    <w:p w14:paraId="30BFAAED" w14:textId="77777777" w:rsidR="00304764" w:rsidRDefault="00304764" w:rsidP="00FE7707">
      <w:pPr>
        <w:tabs>
          <w:tab w:val="left" w:pos="5954"/>
        </w:tabs>
        <w:ind w:right="57"/>
        <w:jc w:val="both"/>
        <w:rPr>
          <w:lang w:val="lt-LT"/>
        </w:rPr>
      </w:pPr>
    </w:p>
    <w:p w14:paraId="33F9B1E4" w14:textId="77777777" w:rsidR="00304764" w:rsidRDefault="00304764" w:rsidP="00FE7707">
      <w:pPr>
        <w:tabs>
          <w:tab w:val="left" w:pos="5954"/>
        </w:tabs>
        <w:ind w:right="57"/>
        <w:jc w:val="both"/>
        <w:rPr>
          <w:lang w:val="lt-LT"/>
        </w:rPr>
      </w:pPr>
    </w:p>
    <w:p w14:paraId="554878A0" w14:textId="77777777" w:rsidR="00304764" w:rsidRDefault="00304764" w:rsidP="00FE7707">
      <w:pPr>
        <w:tabs>
          <w:tab w:val="left" w:pos="5954"/>
        </w:tabs>
        <w:ind w:right="57"/>
        <w:jc w:val="both"/>
        <w:rPr>
          <w:lang w:val="lt-LT"/>
        </w:rPr>
      </w:pPr>
    </w:p>
    <w:p w14:paraId="3CB8F097" w14:textId="77777777" w:rsidR="00304764" w:rsidRDefault="00304764" w:rsidP="00FE7707">
      <w:pPr>
        <w:tabs>
          <w:tab w:val="left" w:pos="5954"/>
        </w:tabs>
        <w:ind w:right="57"/>
        <w:jc w:val="both"/>
        <w:rPr>
          <w:lang w:val="lt-LT"/>
        </w:rPr>
      </w:pPr>
    </w:p>
    <w:p w14:paraId="469FF2F0" w14:textId="77777777" w:rsidR="00304764" w:rsidRDefault="00304764" w:rsidP="00FE7707">
      <w:pPr>
        <w:tabs>
          <w:tab w:val="left" w:pos="5954"/>
        </w:tabs>
        <w:ind w:right="57"/>
        <w:jc w:val="both"/>
        <w:rPr>
          <w:lang w:val="lt-LT"/>
        </w:rPr>
      </w:pPr>
    </w:p>
    <w:p w14:paraId="577B5C6A" w14:textId="77777777" w:rsidR="00304764" w:rsidRDefault="00304764" w:rsidP="00FE7707">
      <w:pPr>
        <w:tabs>
          <w:tab w:val="left" w:pos="5954"/>
        </w:tabs>
        <w:ind w:right="57"/>
        <w:jc w:val="both"/>
        <w:rPr>
          <w:lang w:val="lt-LT"/>
        </w:rPr>
      </w:pPr>
    </w:p>
    <w:p w14:paraId="44616231" w14:textId="77777777" w:rsidR="00304764" w:rsidRDefault="00304764" w:rsidP="00FE7707">
      <w:pPr>
        <w:tabs>
          <w:tab w:val="left" w:pos="5954"/>
        </w:tabs>
        <w:ind w:right="57"/>
        <w:jc w:val="both"/>
        <w:rPr>
          <w:lang w:val="lt-LT"/>
        </w:rPr>
      </w:pPr>
    </w:p>
    <w:p w14:paraId="59C34C81" w14:textId="77777777" w:rsidR="00304764" w:rsidRDefault="00304764" w:rsidP="00FE7707">
      <w:pPr>
        <w:tabs>
          <w:tab w:val="left" w:pos="5954"/>
        </w:tabs>
        <w:ind w:right="57"/>
        <w:jc w:val="both"/>
        <w:rPr>
          <w:lang w:val="lt-LT"/>
        </w:rPr>
      </w:pPr>
    </w:p>
    <w:p w14:paraId="32F7D756" w14:textId="77777777" w:rsidR="00304764" w:rsidRDefault="00304764" w:rsidP="00FE7707">
      <w:pPr>
        <w:tabs>
          <w:tab w:val="left" w:pos="5954"/>
        </w:tabs>
        <w:ind w:right="57"/>
        <w:jc w:val="both"/>
        <w:rPr>
          <w:lang w:val="lt-LT"/>
        </w:rPr>
      </w:pPr>
    </w:p>
    <w:p w14:paraId="220A8877" w14:textId="77777777" w:rsidR="00304764" w:rsidRDefault="00304764" w:rsidP="00FE7707">
      <w:pPr>
        <w:tabs>
          <w:tab w:val="left" w:pos="5954"/>
        </w:tabs>
        <w:ind w:right="57"/>
        <w:jc w:val="both"/>
        <w:rPr>
          <w:lang w:val="lt-LT"/>
        </w:rPr>
      </w:pPr>
    </w:p>
    <w:p w14:paraId="366F2026" w14:textId="77777777" w:rsidR="00304764" w:rsidRDefault="00304764" w:rsidP="00FE7707">
      <w:pPr>
        <w:tabs>
          <w:tab w:val="left" w:pos="5954"/>
        </w:tabs>
        <w:ind w:right="57"/>
        <w:jc w:val="both"/>
        <w:rPr>
          <w:lang w:val="lt-LT"/>
        </w:rPr>
      </w:pPr>
    </w:p>
    <w:p w14:paraId="444F3DFC" w14:textId="77777777" w:rsidR="00304764" w:rsidRDefault="00304764" w:rsidP="00FE7707">
      <w:pPr>
        <w:tabs>
          <w:tab w:val="left" w:pos="5954"/>
        </w:tabs>
        <w:ind w:right="57"/>
        <w:jc w:val="both"/>
        <w:rPr>
          <w:lang w:val="lt-LT"/>
        </w:rPr>
      </w:pPr>
    </w:p>
    <w:p w14:paraId="19CAFA6B" w14:textId="77777777" w:rsidR="00304764" w:rsidRDefault="00304764" w:rsidP="00FE7707">
      <w:pPr>
        <w:tabs>
          <w:tab w:val="left" w:pos="5954"/>
        </w:tabs>
        <w:ind w:right="57"/>
        <w:jc w:val="both"/>
        <w:rPr>
          <w:lang w:val="lt-LT"/>
        </w:rPr>
      </w:pPr>
    </w:p>
    <w:p w14:paraId="7446BDF5" w14:textId="77777777" w:rsidR="00304764" w:rsidRDefault="00304764" w:rsidP="00FE7707">
      <w:pPr>
        <w:tabs>
          <w:tab w:val="left" w:pos="5954"/>
        </w:tabs>
        <w:ind w:right="57"/>
        <w:jc w:val="both"/>
        <w:rPr>
          <w:lang w:val="lt-LT"/>
        </w:rPr>
      </w:pPr>
    </w:p>
    <w:p w14:paraId="78A522DE" w14:textId="77777777" w:rsidR="00304764" w:rsidRDefault="00304764" w:rsidP="00FE7707">
      <w:pPr>
        <w:tabs>
          <w:tab w:val="left" w:pos="5954"/>
        </w:tabs>
        <w:ind w:right="57"/>
        <w:jc w:val="both"/>
        <w:rPr>
          <w:lang w:val="lt-LT"/>
        </w:rPr>
      </w:pPr>
    </w:p>
    <w:p w14:paraId="5282BA94" w14:textId="77777777" w:rsidR="00304764" w:rsidRDefault="00304764" w:rsidP="00FE7707">
      <w:pPr>
        <w:tabs>
          <w:tab w:val="left" w:pos="5954"/>
        </w:tabs>
        <w:ind w:right="57"/>
        <w:jc w:val="both"/>
        <w:rPr>
          <w:lang w:val="lt-LT"/>
        </w:rPr>
      </w:pPr>
    </w:p>
    <w:p w14:paraId="2FCC8CF3" w14:textId="77777777" w:rsidR="00304764" w:rsidRDefault="00304764" w:rsidP="00FE7707">
      <w:pPr>
        <w:tabs>
          <w:tab w:val="left" w:pos="5954"/>
        </w:tabs>
        <w:ind w:right="57"/>
        <w:jc w:val="both"/>
        <w:rPr>
          <w:lang w:val="lt-LT"/>
        </w:rPr>
      </w:pPr>
    </w:p>
    <w:p w14:paraId="75648B26" w14:textId="77777777" w:rsidR="00304764" w:rsidRDefault="00304764" w:rsidP="00FE7707">
      <w:pPr>
        <w:tabs>
          <w:tab w:val="left" w:pos="5954"/>
        </w:tabs>
        <w:ind w:right="57"/>
        <w:jc w:val="both"/>
        <w:rPr>
          <w:lang w:val="lt-LT"/>
        </w:rPr>
      </w:pPr>
    </w:p>
    <w:p w14:paraId="1E5CA4DA" w14:textId="77777777" w:rsidR="00304764" w:rsidRDefault="00304764" w:rsidP="00FE7707">
      <w:pPr>
        <w:tabs>
          <w:tab w:val="left" w:pos="5954"/>
        </w:tabs>
        <w:ind w:right="57"/>
        <w:jc w:val="both"/>
        <w:rPr>
          <w:lang w:val="lt-LT"/>
        </w:rPr>
      </w:pPr>
    </w:p>
    <w:p w14:paraId="463FB0F0" w14:textId="77777777" w:rsidR="00304764" w:rsidRDefault="00304764" w:rsidP="00FE7707">
      <w:pPr>
        <w:tabs>
          <w:tab w:val="left" w:pos="5954"/>
        </w:tabs>
        <w:ind w:right="57"/>
        <w:jc w:val="both"/>
        <w:rPr>
          <w:lang w:val="lt-LT"/>
        </w:rPr>
      </w:pPr>
    </w:p>
    <w:p w14:paraId="3530D6D6" w14:textId="77777777" w:rsidR="00304764" w:rsidRDefault="00304764" w:rsidP="00FE7707">
      <w:pPr>
        <w:tabs>
          <w:tab w:val="left" w:pos="5954"/>
        </w:tabs>
        <w:ind w:right="57"/>
        <w:jc w:val="both"/>
        <w:rPr>
          <w:lang w:val="lt-LT"/>
        </w:rPr>
      </w:pPr>
    </w:p>
    <w:p w14:paraId="6D120151" w14:textId="77777777" w:rsidR="00304764" w:rsidRDefault="00304764" w:rsidP="00FE7707">
      <w:pPr>
        <w:tabs>
          <w:tab w:val="left" w:pos="5954"/>
        </w:tabs>
        <w:ind w:right="57"/>
        <w:jc w:val="both"/>
        <w:rPr>
          <w:lang w:val="lt-LT"/>
        </w:rPr>
      </w:pPr>
    </w:p>
    <w:p w14:paraId="533ABEF5" w14:textId="77777777" w:rsidR="00304764" w:rsidRDefault="00304764" w:rsidP="00FE7707">
      <w:pPr>
        <w:tabs>
          <w:tab w:val="left" w:pos="5954"/>
        </w:tabs>
        <w:ind w:right="57"/>
        <w:jc w:val="both"/>
        <w:rPr>
          <w:lang w:val="lt-LT"/>
        </w:rPr>
      </w:pPr>
    </w:p>
    <w:p w14:paraId="4EA4CA31" w14:textId="77777777" w:rsidR="00304764" w:rsidRDefault="00304764" w:rsidP="00FE7707">
      <w:pPr>
        <w:tabs>
          <w:tab w:val="left" w:pos="5954"/>
        </w:tabs>
        <w:ind w:right="57"/>
        <w:jc w:val="both"/>
        <w:rPr>
          <w:lang w:val="lt-LT"/>
        </w:rPr>
      </w:pPr>
    </w:p>
    <w:p w14:paraId="0160806F" w14:textId="77777777" w:rsidR="00304764" w:rsidRDefault="00304764" w:rsidP="00FE7707">
      <w:pPr>
        <w:tabs>
          <w:tab w:val="left" w:pos="5954"/>
        </w:tabs>
        <w:ind w:right="57"/>
        <w:jc w:val="both"/>
        <w:rPr>
          <w:lang w:val="lt-LT"/>
        </w:rPr>
      </w:pPr>
    </w:p>
    <w:p w14:paraId="608DD1CA" w14:textId="77777777" w:rsidR="00304764" w:rsidRDefault="00304764" w:rsidP="00FE7707">
      <w:pPr>
        <w:tabs>
          <w:tab w:val="left" w:pos="5954"/>
        </w:tabs>
        <w:ind w:right="57"/>
        <w:jc w:val="both"/>
        <w:rPr>
          <w:lang w:val="lt-LT"/>
        </w:rPr>
      </w:pPr>
    </w:p>
    <w:p w14:paraId="595E0BE8" w14:textId="77777777" w:rsidR="00304764" w:rsidRPr="00803376" w:rsidRDefault="00304764" w:rsidP="00FE7707">
      <w:pPr>
        <w:tabs>
          <w:tab w:val="left" w:pos="5954"/>
        </w:tabs>
        <w:ind w:right="57"/>
        <w:jc w:val="both"/>
        <w:rPr>
          <w:lang w:val="lt-LT"/>
        </w:rPr>
      </w:pPr>
    </w:p>
    <w:sectPr w:rsidR="00304764" w:rsidRPr="00803376" w:rsidSect="00385538">
      <w:pgSz w:w="11906" w:h="16838" w:code="9"/>
      <w:pgMar w:top="1259" w:right="686" w:bottom="1242"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340A" w14:textId="77777777" w:rsidR="008624C7" w:rsidRDefault="008624C7">
      <w:r>
        <w:separator/>
      </w:r>
    </w:p>
  </w:endnote>
  <w:endnote w:type="continuationSeparator" w:id="0">
    <w:p w14:paraId="60A059C8" w14:textId="77777777" w:rsidR="008624C7" w:rsidRDefault="008624C7">
      <w:r>
        <w:continuationSeparator/>
      </w:r>
    </w:p>
  </w:endnote>
  <w:endnote w:type="continuationNotice" w:id="1">
    <w:p w14:paraId="7F0CDB6C" w14:textId="77777777" w:rsidR="008624C7" w:rsidRDefault="00862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0275A5" w:rsidRDefault="000275A5" w:rsidP="006812D4">
    <w:pPr>
      <w:pStyle w:val="Footer"/>
      <w:framePr w:wrap="auto" w:vAnchor="text" w:hAnchor="margin" w:xAlign="center" w:y="1"/>
      <w:rPr>
        <w:rStyle w:val="PageNumber"/>
      </w:rPr>
    </w:pPr>
    <w:r>
      <w:rPr>
        <w:rStyle w:val="PageNumber"/>
        <w:lang w:val="lt-LT" w:bidi="lt-LT"/>
      </w:rPr>
      <w:fldChar w:fldCharType="begin"/>
    </w:r>
    <w:r>
      <w:rPr>
        <w:rStyle w:val="PageNumber"/>
        <w:lang w:val="lt-LT" w:bidi="lt-LT"/>
      </w:rPr>
      <w:instrText xml:space="preserve">PAGE  </w:instrText>
    </w:r>
    <w:r>
      <w:rPr>
        <w:rStyle w:val="PageNumber"/>
        <w:lang w:val="lt-LT" w:bidi="lt-LT"/>
      </w:rPr>
      <w:fldChar w:fldCharType="separate"/>
    </w:r>
    <w:r w:rsidR="009E14FB">
      <w:rPr>
        <w:rStyle w:val="PageNumber"/>
        <w:noProof/>
        <w:lang w:val="lt-LT" w:bidi="lt-LT"/>
      </w:rPr>
      <w:t>1</w:t>
    </w:r>
    <w:r w:rsidR="009E14FB">
      <w:rPr>
        <w:rStyle w:val="PageNumber"/>
        <w:noProof/>
        <w:lang w:val="lt-LT" w:bidi="lt-LT"/>
      </w:rPr>
      <w:t>5</w:t>
    </w:r>
    <w:r>
      <w:rPr>
        <w:rStyle w:val="PageNumber"/>
        <w:lang w:val="lt-LT" w:bidi="lt-LT"/>
      </w:rPr>
      <w:fldChar w:fldCharType="end"/>
    </w:r>
  </w:p>
  <w:p w14:paraId="5E55BA6A" w14:textId="77777777" w:rsidR="000275A5" w:rsidRDefault="000275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CAF9" w14:textId="77777777" w:rsidR="008624C7" w:rsidRDefault="008624C7">
      <w:r>
        <w:separator/>
      </w:r>
    </w:p>
  </w:footnote>
  <w:footnote w:type="continuationSeparator" w:id="0">
    <w:p w14:paraId="531643FA" w14:textId="77777777" w:rsidR="008624C7" w:rsidRDefault="008624C7">
      <w:r>
        <w:continuationSeparator/>
      </w:r>
    </w:p>
  </w:footnote>
  <w:footnote w:type="continuationNotice" w:id="1">
    <w:p w14:paraId="1DCE899A" w14:textId="77777777" w:rsidR="008624C7" w:rsidRDefault="008624C7"/>
  </w:footnote>
  <w:footnote w:id="2">
    <w:p w14:paraId="3A127A77" w14:textId="67A889CD" w:rsidR="000275A5" w:rsidRPr="00E13D52" w:rsidRDefault="000275A5" w:rsidP="00BA46B8">
      <w:pPr>
        <w:pStyle w:val="FootnoteText"/>
        <w:spacing w:before="0" w:after="0"/>
        <w:jc w:val="both"/>
        <w:rPr>
          <w:rFonts w:ascii="Times New Roman" w:hAnsi="Times New Roman"/>
        </w:rPr>
      </w:pPr>
      <w:r w:rsidRPr="00145F3F">
        <w:rPr>
          <w:rStyle w:val="FootnoteReference"/>
          <w:rFonts w:ascii="Times New Roman" w:hAnsi="Times New Roman"/>
        </w:rPr>
        <w:footnoteRef/>
      </w:r>
      <w:r w:rsidRPr="00145F3F">
        <w:rPr>
          <w:rFonts w:ascii="Times New Roman" w:hAnsi="Times New Roman"/>
        </w:rPr>
        <w:t xml:space="preserve"> </w:t>
      </w:r>
      <w:hyperlink r:id="rId1" w:history="1">
        <w:r w:rsidR="00BA46B8" w:rsidRPr="00BA46B8">
          <w:rPr>
            <w:rStyle w:val="Hyperlink"/>
            <w:rFonts w:ascii="Times New Roman" w:hAnsi="Times New Roman"/>
            <w:lang w:val="en-GB"/>
          </w:rPr>
          <w:t>Methodical assistance - Viešųjų pirkimų tarnyba</w:t>
        </w:r>
      </w:hyperlink>
    </w:p>
  </w:footnote>
  <w:footnote w:id="3">
    <w:p w14:paraId="4F1475A4" w14:textId="144B7438" w:rsidR="000275A5" w:rsidRPr="009855A5" w:rsidRDefault="000275A5" w:rsidP="00BA46B8">
      <w:pPr>
        <w:pStyle w:val="FootnoteText"/>
        <w:spacing w:before="0" w:after="0"/>
        <w:jc w:val="both"/>
        <w:rPr>
          <w:rFonts w:ascii="Times New Roman" w:hAnsi="Times New Roman"/>
          <w:lang w:val="en-US"/>
        </w:rPr>
      </w:pPr>
      <w:r w:rsidRPr="00145F3F">
        <w:rPr>
          <w:rStyle w:val="FootnoteReference"/>
          <w:rFonts w:ascii="Times New Roman" w:hAnsi="Times New Roman"/>
        </w:rPr>
        <w:footnoteRef/>
      </w:r>
      <w:r w:rsidRPr="00145F3F">
        <w:rPr>
          <w:rFonts w:ascii="Times New Roman" w:hAnsi="Times New Roman"/>
        </w:rPr>
        <w:t xml:space="preserve"> </w:t>
      </w:r>
      <w:hyperlink r:id="rId2" w:history="1">
        <w:r w:rsidR="00BA46B8" w:rsidRPr="00BA46B8">
          <w:rPr>
            <w:rStyle w:val="Hyperlink"/>
            <w:rFonts w:ascii="Times New Roman" w:hAnsi="Times New Roman"/>
            <w:lang w:val="en-GB"/>
          </w:rPr>
          <w:t>Methodical assistance - Viešųjų pirkimų tarnyba</w:t>
        </w:r>
      </w:hyperlink>
    </w:p>
  </w:footnote>
  <w:footnote w:id="4">
    <w:p w14:paraId="6E41BD7F" w14:textId="27FA3DBA" w:rsidR="000275A5" w:rsidRPr="000F7465" w:rsidRDefault="000275A5" w:rsidP="00743DD2">
      <w:pPr>
        <w:pStyle w:val="FootnoteText"/>
        <w:jc w:val="both"/>
        <w:rPr>
          <w:rFonts w:ascii="Times New Roman" w:hAnsi="Times New Roman"/>
        </w:rPr>
      </w:pPr>
      <w:r w:rsidRPr="00A90F6E">
        <w:rPr>
          <w:rStyle w:val="FootnoteReference"/>
          <w:rFonts w:ascii="Times New Roman" w:hAnsi="Times New Roman"/>
          <w:lang w:val="lt-LT" w:bidi="lt-LT"/>
        </w:rPr>
        <w:footnoteRef/>
      </w:r>
      <w:r w:rsidRPr="000F7465">
        <w:rPr>
          <w:rFonts w:ascii="Times New Roman" w:hAnsi="Times New Roman"/>
          <w:lang w:val="lt-LT" w:bidi="lt-LT"/>
        </w:rPr>
        <w:t xml:space="preserve"> </w:t>
      </w:r>
      <w:r w:rsidRPr="00E93076">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 /</w:t>
      </w:r>
      <w:r w:rsidRPr="00E93076">
        <w:rPr>
          <w:rFonts w:ascii="Times New Roman" w:hAnsi="Times New Roman"/>
          <w:i/>
          <w:iCs/>
          <w:lang w:val="lt-LT" w:bidi="lt-LT"/>
        </w:rPr>
        <w:br/>
      </w:r>
      <w:r w:rsidRPr="00E93076">
        <w:rPr>
          <w:rFonts w:ascii="Times New Roman" w:hAnsi="Times New Roman"/>
          <w:i/>
          <w:iCs/>
        </w:rPr>
        <w:t>Постачальник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p w14:paraId="6B0FA1D4" w14:textId="77777777" w:rsidR="000275A5" w:rsidRPr="00A90F6E" w:rsidRDefault="000275A5" w:rsidP="00743DD2">
      <w:pPr>
        <w:pStyle w:val="FootnoteText"/>
        <w:spacing w:before="0" w:after="0"/>
        <w:jc w:val="both"/>
        <w:rPr>
          <w:rFonts w:ascii="Times New Roman" w:hAnsi="Times New Roman"/>
          <w:lang w:val="lt-LT"/>
        </w:rPr>
      </w:pPr>
    </w:p>
  </w:footnote>
  <w:footnote w:id="5">
    <w:p w14:paraId="59425404" w14:textId="54798FFB" w:rsidR="00147B78" w:rsidRPr="00147B78" w:rsidRDefault="00246F1D" w:rsidP="00147B78">
      <w:pPr>
        <w:pStyle w:val="FootnoteText"/>
        <w:spacing w:before="0" w:after="0"/>
        <w:jc w:val="both"/>
        <w:rPr>
          <w:rFonts w:ascii="Times New Roman" w:hAnsi="Times New Roman"/>
          <w:i/>
          <w:iCs/>
        </w:rPr>
      </w:pPr>
      <w:r w:rsidRPr="00735503">
        <w:rPr>
          <w:rStyle w:val="FootnoteReference"/>
          <w:rFonts w:ascii="Times New Roman" w:hAnsi="Times New Roman"/>
          <w:i/>
          <w:iCs/>
        </w:rPr>
        <w:footnoteRef/>
      </w:r>
      <w:r w:rsidRPr="00735503">
        <w:rPr>
          <w:rFonts w:ascii="Times New Roman" w:hAnsi="Times New Roman"/>
          <w:i/>
          <w:iCs/>
        </w:rPr>
        <w:t xml:space="preserve"> </w:t>
      </w:r>
      <w:r w:rsidR="00735503" w:rsidRPr="00735503">
        <w:rPr>
          <w:rFonts w:ascii="Times New Roman" w:hAnsi="Times New Roman"/>
          <w:i/>
          <w:iCs/>
          <w:lang w:val="en-GB"/>
        </w:rPr>
        <w:t>Atsižvelgiant  į 2025 m. sausio 13 d. gautą Projekto (programos) registracijos pažymą Nr. 5797 (priedas Nr. 8), kurioje nurodyta, kad pagal Ukrainos Vyriausybės ir Europos Bendrijų Komisijos pagrindų susitarimo 3 straipsnį „Bendrijos visiškai ar iš dalies finansuojamoms priemonėms netaikomi mokesčiai, muitai ar kitos panašaus pobūdžio rinkliavos“,</w:t>
      </w:r>
      <w:r w:rsidR="00735503" w:rsidRPr="00735503">
        <w:rPr>
          <w:rFonts w:ascii="Times New Roman" w:hAnsi="Times New Roman"/>
          <w:lang w:val="en-GB"/>
        </w:rPr>
        <w:t xml:space="preserve"> </w:t>
      </w:r>
      <w:r w:rsidR="00735503" w:rsidRPr="00735503">
        <w:rPr>
          <w:rFonts w:ascii="Times New Roman" w:hAnsi="Times New Roman"/>
          <w:i/>
          <w:iCs/>
          <w:lang w:val="en-GB"/>
        </w:rPr>
        <w:t>Sutarties dalyviams bus taikomas 0% PVM tarifas.  0% PVM tarifas taikomas tik rangovo ir užsakovo santykiuose./Враховуючи Свідоцтво про реєстрацію проекту/програми № 5797 (Додаток № 8), отримане 13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до Учасників контракту застосовуватиметься ставка ПДВ 0%. Ставка ПДВ 0% застосовується лише у взаємовідносинах між Підрядником і Замовником.</w:t>
      </w:r>
    </w:p>
  </w:footnote>
  <w:footnote w:id="6">
    <w:p w14:paraId="6A0D7CA6" w14:textId="710B94AF" w:rsidR="000275A5" w:rsidRPr="00147B78" w:rsidRDefault="000275A5" w:rsidP="00147B78">
      <w:pPr>
        <w:pStyle w:val="FootnoteText"/>
        <w:spacing w:before="0" w:after="0"/>
        <w:jc w:val="both"/>
        <w:rPr>
          <w:rFonts w:ascii="Times New Roman" w:hAnsi="Times New Roman"/>
          <w:i/>
          <w:iCs/>
          <w:lang w:val="lt-LT"/>
        </w:rPr>
      </w:pPr>
      <w:r w:rsidRPr="00147B78">
        <w:rPr>
          <w:rStyle w:val="FootnoteReference"/>
          <w:rFonts w:ascii="Times New Roman" w:hAnsi="Times New Roman"/>
          <w:i/>
          <w:iCs/>
          <w:lang w:val="lt-LT" w:bidi="lt-LT"/>
        </w:rPr>
        <w:footnoteRef/>
      </w:r>
      <w:r w:rsidRPr="00147B78">
        <w:rPr>
          <w:rFonts w:ascii="Times New Roman" w:hAnsi="Times New Roman"/>
          <w:i/>
          <w:iCs/>
          <w:lang w:val="lt-LT" w:bidi="lt-LT"/>
        </w:rPr>
        <w:t xml:space="preserve"> Jeigu pasiūlyme kaina nurodyta užsienio valiuta, ji perskaičiuojama pagal Viešųjų pirkimų įstatymo 35 straipsnio 25 p./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7">
    <w:p w14:paraId="2273E996" w14:textId="50FB6356" w:rsidR="000275A5" w:rsidRPr="003E415F" w:rsidRDefault="000275A5" w:rsidP="00147B78">
      <w:pPr>
        <w:pStyle w:val="FootnoteText"/>
        <w:spacing w:before="0" w:after="0"/>
        <w:jc w:val="both"/>
        <w:rPr>
          <w:rFonts w:ascii="Times New Roman" w:hAnsi="Times New Roman"/>
          <w:lang w:val="lt-LT"/>
        </w:rPr>
      </w:pPr>
      <w:r w:rsidRPr="00147B78">
        <w:rPr>
          <w:rStyle w:val="FootnoteReference"/>
          <w:rFonts w:ascii="Times New Roman" w:hAnsi="Times New Roman"/>
          <w:i/>
          <w:iCs/>
          <w:lang w:val="lt-LT" w:bidi="lt-LT"/>
        </w:rPr>
        <w:footnoteRef/>
      </w:r>
      <w:r w:rsidRPr="00147B78">
        <w:rPr>
          <w:rFonts w:ascii="Times New Roman" w:hAnsi="Times New Roman"/>
          <w:i/>
          <w:iCs/>
          <w:lang w:val="lt-LT" w:bidi="lt-LT"/>
        </w:rPr>
        <w:t xml:space="preserve"> Vykdant Sutartį, CPVA prašymu Rangovas privalės pateikti dokumentus, įrodančius prekių ir (arba) paslaugų, skirtų darbams atlikti, kilmės šalį./   В ході виконання контракту, на вимогу ЦАУП, підрядник буде зобов'язаний надати документи, що підтверджують країну походження товарів і (або) послуг для виконання робіт.</w:t>
      </w:r>
    </w:p>
  </w:footnote>
  <w:footnote w:id="8">
    <w:p w14:paraId="67BD6E89" w14:textId="74EFD8AD" w:rsidR="000275A5" w:rsidRPr="008E43B6" w:rsidRDefault="000275A5" w:rsidP="00BE744C">
      <w:pPr>
        <w:pStyle w:val="FootnoteText"/>
        <w:rPr>
          <w:i/>
          <w:iCs/>
        </w:rPr>
      </w:pPr>
      <w:r w:rsidRPr="008E43B6">
        <w:rPr>
          <w:rFonts w:ascii="Times New Roman" w:hAnsi="Times New Roman"/>
          <w:i/>
          <w:iCs/>
        </w:rPr>
        <w:footnoteRef/>
      </w:r>
      <w:r w:rsidRPr="008E43B6">
        <w:rPr>
          <w:rFonts w:ascii="Times New Roman" w:hAnsi="Times New Roman"/>
          <w:i/>
          <w:iCs/>
        </w:rPr>
        <w:t xml:space="preserve"> Jeigu pasiūlymą pasirašo ne </w:t>
      </w:r>
      <w:r w:rsidRPr="008E43B6">
        <w:rPr>
          <w:rFonts w:ascii="Times New Roman" w:hAnsi="Times New Roman"/>
          <w:i/>
          <w:iCs/>
          <w:lang w:val="lt-LT"/>
        </w:rPr>
        <w:t>ūkio subjekto</w:t>
      </w:r>
      <w:r w:rsidRPr="008E43B6">
        <w:rPr>
          <w:rFonts w:ascii="Times New Roman" w:hAnsi="Times New Roman"/>
          <w:i/>
          <w:iCs/>
        </w:rPr>
        <w:t xml:space="preserve"> vadovas, su pasiūlymu turi būti pasteiktas įgaliojimas pasirašyti pasiūlymą.</w:t>
      </w:r>
      <w:r>
        <w:rPr>
          <w:rFonts w:ascii="Times New Roman" w:hAnsi="Times New Roman"/>
          <w:i/>
          <w:iCs/>
        </w:rPr>
        <w:t>/</w:t>
      </w:r>
      <w:r w:rsidRPr="008E43B6">
        <w:t xml:space="preserve"> </w:t>
      </w:r>
      <w:r w:rsidRPr="003B3AEB">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9">
    <w:p w14:paraId="075918E7" w14:textId="77777777" w:rsidR="000275A5" w:rsidRPr="008E43B6" w:rsidRDefault="000275A5" w:rsidP="003F3C2F">
      <w:pPr>
        <w:pStyle w:val="FootnoteText"/>
        <w:rPr>
          <w:i/>
          <w:iCs/>
        </w:rPr>
      </w:pPr>
      <w:r w:rsidRPr="008E43B6">
        <w:rPr>
          <w:rFonts w:ascii="Times New Roman" w:hAnsi="Times New Roman"/>
          <w:i/>
          <w:iCs/>
        </w:rPr>
        <w:footnoteRef/>
      </w:r>
      <w:r w:rsidRPr="008E43B6">
        <w:rPr>
          <w:rFonts w:ascii="Times New Roman" w:hAnsi="Times New Roman"/>
          <w:i/>
          <w:iCs/>
        </w:rPr>
        <w:t xml:space="preserve"> Jeigu pasiūlymą pasirašo ne </w:t>
      </w:r>
      <w:r w:rsidRPr="008E43B6">
        <w:rPr>
          <w:rFonts w:ascii="Times New Roman" w:hAnsi="Times New Roman"/>
          <w:i/>
          <w:iCs/>
          <w:lang w:val="lt-LT"/>
        </w:rPr>
        <w:t>ūkio subjekto</w:t>
      </w:r>
      <w:r w:rsidRPr="008E43B6">
        <w:rPr>
          <w:rFonts w:ascii="Times New Roman" w:hAnsi="Times New Roman"/>
          <w:i/>
          <w:iCs/>
        </w:rPr>
        <w:t xml:space="preserve"> vadovas, su pasiūlymu turi būti pasteiktas įgaliojimas pasirašyti pasiūlymą.</w:t>
      </w:r>
      <w:r>
        <w:rPr>
          <w:rFonts w:ascii="Times New Roman" w:hAnsi="Times New Roman"/>
          <w:i/>
          <w:iCs/>
        </w:rPr>
        <w:t>/</w:t>
      </w:r>
      <w:r w:rsidRPr="008E43B6">
        <w:t xml:space="preserve"> </w:t>
      </w:r>
      <w:r w:rsidRPr="003B3AEB">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0">
    <w:p w14:paraId="18402F7C" w14:textId="77777777" w:rsidR="000275A5" w:rsidRPr="008E43B6" w:rsidRDefault="000275A5" w:rsidP="00B81ADB">
      <w:pPr>
        <w:pStyle w:val="FootnoteText"/>
        <w:rPr>
          <w:i/>
          <w:iCs/>
        </w:rPr>
      </w:pPr>
      <w:r w:rsidRPr="008E43B6">
        <w:rPr>
          <w:rFonts w:ascii="Times New Roman" w:hAnsi="Times New Roman"/>
          <w:i/>
          <w:iCs/>
        </w:rPr>
        <w:footnoteRef/>
      </w:r>
      <w:r w:rsidRPr="008E43B6">
        <w:rPr>
          <w:rFonts w:ascii="Times New Roman" w:hAnsi="Times New Roman"/>
          <w:i/>
          <w:iCs/>
        </w:rPr>
        <w:t xml:space="preserve"> Jeigu pasiūlymą pasirašo ne </w:t>
      </w:r>
      <w:r w:rsidRPr="008E43B6">
        <w:rPr>
          <w:rFonts w:ascii="Times New Roman" w:hAnsi="Times New Roman"/>
          <w:i/>
          <w:iCs/>
          <w:lang w:val="lt-LT"/>
        </w:rPr>
        <w:t>ūkio subjekto</w:t>
      </w:r>
      <w:r w:rsidRPr="008E43B6">
        <w:rPr>
          <w:rFonts w:ascii="Times New Roman" w:hAnsi="Times New Roman"/>
          <w:i/>
          <w:iCs/>
        </w:rPr>
        <w:t xml:space="preserve"> vadovas, su pasiūlymu turi būti pasteiktas įgaliojimas pasirašyti pasiūlymą.</w:t>
      </w:r>
      <w:r>
        <w:rPr>
          <w:rFonts w:ascii="Times New Roman" w:hAnsi="Times New Roman"/>
          <w:i/>
          <w:iCs/>
        </w:rPr>
        <w:t>/</w:t>
      </w:r>
      <w:r w:rsidRPr="008E43B6">
        <w:t xml:space="preserve"> </w:t>
      </w:r>
      <w:r w:rsidRPr="003B3AEB">
        <w:rPr>
          <w:rFonts w:ascii="Times New Roman" w:hAnsi="Times New Roman"/>
          <w:i/>
          <w:iCs/>
          <w:lang w:val="uk-UA"/>
        </w:rPr>
        <w:t>Якщо пропозиція не підписана керівником суб'єкта господарювання, до пропозиції має бути надано доручення на підписання пропозиції.</w:t>
      </w:r>
    </w:p>
  </w:footnote>
  <w:footnote w:id="11">
    <w:p w14:paraId="71A86EB9" w14:textId="77777777" w:rsidR="000275A5" w:rsidRPr="00282980" w:rsidRDefault="000275A5" w:rsidP="00950EB6">
      <w:pPr>
        <w:pStyle w:val="FootnoteText"/>
        <w:rPr>
          <w:rFonts w:ascii="Times New Roman" w:hAnsi="Times New Roman"/>
          <w:lang w:val="lt-LT"/>
        </w:rPr>
      </w:pPr>
      <w:r w:rsidRPr="00282980">
        <w:rPr>
          <w:rStyle w:val="FootnoteReference"/>
          <w:rFonts w:ascii="Times New Roman" w:hAnsi="Times New Roman"/>
        </w:rPr>
        <w:footnoteRef/>
      </w:r>
      <w:r w:rsidRPr="00282980">
        <w:rPr>
          <w:rFonts w:ascii="Times New Roman" w:hAnsi="Times New Roman"/>
        </w:rPr>
        <w:t xml:space="preserve"> </w:t>
      </w:r>
      <w:hyperlink r:id="rId3" w:anchor="Text" w:history="1">
        <w:r w:rsidRPr="00282980">
          <w:rPr>
            <w:rStyle w:val="Hyperlink"/>
            <w:rFonts w:ascii="Times New Roman" w:hAnsi="Times New Roman"/>
          </w:rPr>
          <w:t>https://zakon.rada.gov.ua/laws/show/3551-12#Text</w:t>
        </w:r>
      </w:hyperlink>
      <w:r w:rsidRPr="00282980">
        <w:rPr>
          <w:rFonts w:ascii="Times New Roman" w:hAnsi="Times New Roman"/>
        </w:rPr>
        <w:t xml:space="preserve"> </w:t>
      </w:r>
    </w:p>
  </w:footnote>
  <w:footnote w:id="12">
    <w:p w14:paraId="65ACB088" w14:textId="77777777" w:rsidR="000275A5" w:rsidRPr="00962488" w:rsidRDefault="000275A5" w:rsidP="00950EB6">
      <w:pPr>
        <w:pStyle w:val="FootnoteText"/>
        <w:rPr>
          <w:lang w:val="lt-LT"/>
        </w:rPr>
      </w:pPr>
      <w:r>
        <w:rPr>
          <w:rStyle w:val="FootnoteReference"/>
        </w:rPr>
        <w:footnoteRef/>
      </w:r>
      <w:r>
        <w:t xml:space="preserve"> </w:t>
      </w:r>
      <w:hyperlink r:id="rId4" w:anchor="Text" w:history="1">
        <w:r w:rsidRPr="00282980">
          <w:rPr>
            <w:rStyle w:val="Hyperlink"/>
            <w:rFonts w:ascii="Times New Roman" w:hAnsi="Times New Roman"/>
          </w:rPr>
          <w:t>https://zakon.rada.gov.ua/laws/show/3551-12#Text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7777777" w:rsidR="000275A5" w:rsidRPr="00D832B0" w:rsidRDefault="000275A5"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00569B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AA08EA"/>
    <w:multiLevelType w:val="multilevel"/>
    <w:tmpl w:val="24F40E88"/>
    <w:lvl w:ilvl="0">
      <w:start w:val="1"/>
      <w:numFmt w:val="decimal"/>
      <w:lvlText w:val="%1."/>
      <w:lvlJc w:val="left"/>
      <w:pPr>
        <w:ind w:left="1080" w:hanging="360"/>
      </w:pPr>
      <w:rPr>
        <w:rFonts w:hint="default"/>
        <w:b w:val="0"/>
        <w:bCs w:val="0"/>
        <w:i w:val="0"/>
        <w:iCs w:val="0"/>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 w15:restartNumberingAfterBreak="0">
    <w:nsid w:val="023A1B1B"/>
    <w:multiLevelType w:val="multilevel"/>
    <w:tmpl w:val="7D7CA3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7F77C6"/>
    <w:multiLevelType w:val="multilevel"/>
    <w:tmpl w:val="85B4C8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7D74A0"/>
    <w:multiLevelType w:val="multilevel"/>
    <w:tmpl w:val="EB4C64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E15C59"/>
    <w:multiLevelType w:val="multilevel"/>
    <w:tmpl w:val="1FE4E2D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7B01E9"/>
    <w:multiLevelType w:val="multilevel"/>
    <w:tmpl w:val="11EE423E"/>
    <w:lvl w:ilvl="0">
      <w:start w:val="1"/>
      <w:numFmt w:val="upperRoman"/>
      <w:lvlText w:val="%1."/>
      <w:lvlJc w:val="left"/>
      <w:pPr>
        <w:ind w:left="3414" w:hanging="720"/>
      </w:pPr>
      <w:rPr>
        <w:rFonts w:hint="default"/>
        <w:b/>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2" w15:restartNumberingAfterBreak="0">
    <w:nsid w:val="08194BFC"/>
    <w:multiLevelType w:val="multilevel"/>
    <w:tmpl w:val="6860AB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626BF3"/>
    <w:multiLevelType w:val="hybridMultilevel"/>
    <w:tmpl w:val="1C4CDA4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0CF67B7C"/>
    <w:multiLevelType w:val="hybridMultilevel"/>
    <w:tmpl w:val="E3FE17C2"/>
    <w:lvl w:ilvl="0" w:tplc="7D861902">
      <w:start w:val="1"/>
      <w:numFmt w:val="decimal"/>
      <w:lvlText w:val="8.1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7" w15:restartNumberingAfterBreak="0">
    <w:nsid w:val="12A323E4"/>
    <w:multiLevelType w:val="multilevel"/>
    <w:tmpl w:val="303C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33444"/>
    <w:multiLevelType w:val="multilevel"/>
    <w:tmpl w:val="AE86F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1"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172C21A9"/>
    <w:multiLevelType w:val="hybridMultilevel"/>
    <w:tmpl w:val="1C3A1C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4" w15:restartNumberingAfterBreak="0">
    <w:nsid w:val="1BBE0DC0"/>
    <w:multiLevelType w:val="hybridMultilevel"/>
    <w:tmpl w:val="D14A9BFA"/>
    <w:lvl w:ilvl="0" w:tplc="529CADC0">
      <w:start w:val="1"/>
      <w:numFmt w:val="decimal"/>
      <w:lvlText w:val="5.%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5" w15:restartNumberingAfterBreak="0">
    <w:nsid w:val="1C05344C"/>
    <w:multiLevelType w:val="hybridMultilevel"/>
    <w:tmpl w:val="10002EDE"/>
    <w:lvl w:ilvl="0" w:tplc="5B8204D6">
      <w:start w:val="1"/>
      <w:numFmt w:val="decimal"/>
      <w:lvlText w:val="2.11.%1."/>
      <w:lvlJc w:val="left"/>
      <w:pPr>
        <w:ind w:left="2628"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6" w15:restartNumberingAfterBreak="0">
    <w:nsid w:val="1DCE2294"/>
    <w:multiLevelType w:val="hybridMultilevel"/>
    <w:tmpl w:val="5104A182"/>
    <w:lvl w:ilvl="0" w:tplc="C284BC6A">
      <w:start w:val="1"/>
      <w:numFmt w:val="decimal"/>
      <w:lvlText w:val="5.%1."/>
      <w:lvlJc w:val="left"/>
      <w:pPr>
        <w:ind w:left="4330"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7" w15:restartNumberingAfterBreak="0">
    <w:nsid w:val="22204BEB"/>
    <w:multiLevelType w:val="hybridMultilevel"/>
    <w:tmpl w:val="11D477B0"/>
    <w:lvl w:ilvl="0" w:tplc="BE346E36">
      <w:start w:val="1"/>
      <w:numFmt w:val="decimal"/>
      <w:lvlText w:val="1.%1."/>
      <w:lvlJc w:val="left"/>
      <w:pPr>
        <w:ind w:left="78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23A53AF8"/>
    <w:multiLevelType w:val="hybridMultilevel"/>
    <w:tmpl w:val="156E642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9" w15:restartNumberingAfterBreak="0">
    <w:nsid w:val="24214C12"/>
    <w:multiLevelType w:val="hybridMultilevel"/>
    <w:tmpl w:val="C0B2E2E6"/>
    <w:lvl w:ilvl="0" w:tplc="FFFFFFFF">
      <w:start w:val="1"/>
      <w:numFmt w:val="decimal"/>
      <w:lvlText w:val="%1."/>
      <w:lvlJc w:val="left"/>
      <w:pPr>
        <w:ind w:left="644" w:hanging="360"/>
      </w:pPr>
      <w:rPr>
        <w:rFonts w:hint="default"/>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4A04ACF"/>
    <w:multiLevelType w:val="hybridMultilevel"/>
    <w:tmpl w:val="55C278F4"/>
    <w:lvl w:ilvl="0" w:tplc="D34E035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71D45DA"/>
    <w:multiLevelType w:val="hybridMultilevel"/>
    <w:tmpl w:val="A4781366"/>
    <w:lvl w:ilvl="0" w:tplc="54A83D0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35"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BF76CBD"/>
    <w:multiLevelType w:val="hybridMultilevel"/>
    <w:tmpl w:val="51A6E77C"/>
    <w:lvl w:ilvl="0" w:tplc="2F46EC1A">
      <w:start w:val="1"/>
      <w:numFmt w:val="upperRoman"/>
      <w:lvlText w:val="%1."/>
      <w:lvlJc w:val="left"/>
      <w:pPr>
        <w:ind w:left="1080" w:hanging="720"/>
      </w:pPr>
      <w:rPr>
        <w:rFonts w:ascii="Arial" w:hAnsi="Arial" w:hint="default"/>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EB76BD4"/>
    <w:multiLevelType w:val="hybridMultilevel"/>
    <w:tmpl w:val="D0586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F0A54D0"/>
    <w:multiLevelType w:val="hybridMultilevel"/>
    <w:tmpl w:val="B148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2006359"/>
    <w:multiLevelType w:val="hybridMultilevel"/>
    <w:tmpl w:val="D4624ADE"/>
    <w:lvl w:ilvl="0" w:tplc="97728D36">
      <w:start w:val="1"/>
      <w:numFmt w:val="decimal"/>
      <w:lvlText w:val="%1."/>
      <w:lvlJc w:val="left"/>
      <w:pPr>
        <w:tabs>
          <w:tab w:val="num" w:pos="720"/>
        </w:tabs>
        <w:ind w:left="720" w:hanging="360"/>
      </w:pPr>
      <w:rPr>
        <w:rFonts w:hint="default"/>
        <w:b/>
      </w:rPr>
    </w:lvl>
    <w:lvl w:ilvl="1" w:tplc="35148AF0">
      <w:numFmt w:val="none"/>
      <w:lvlText w:val=""/>
      <w:lvlJc w:val="left"/>
      <w:pPr>
        <w:tabs>
          <w:tab w:val="num" w:pos="360"/>
        </w:tabs>
      </w:pPr>
    </w:lvl>
    <w:lvl w:ilvl="2" w:tplc="9CD8A606">
      <w:numFmt w:val="none"/>
      <w:lvlText w:val=""/>
      <w:lvlJc w:val="left"/>
      <w:pPr>
        <w:tabs>
          <w:tab w:val="num" w:pos="360"/>
        </w:tabs>
      </w:pPr>
    </w:lvl>
    <w:lvl w:ilvl="3" w:tplc="B700F336">
      <w:numFmt w:val="none"/>
      <w:lvlText w:val=""/>
      <w:lvlJc w:val="left"/>
      <w:pPr>
        <w:tabs>
          <w:tab w:val="num" w:pos="360"/>
        </w:tabs>
      </w:pPr>
    </w:lvl>
    <w:lvl w:ilvl="4" w:tplc="F2D0C83A">
      <w:numFmt w:val="none"/>
      <w:lvlText w:val=""/>
      <w:lvlJc w:val="left"/>
      <w:pPr>
        <w:tabs>
          <w:tab w:val="num" w:pos="360"/>
        </w:tabs>
      </w:pPr>
    </w:lvl>
    <w:lvl w:ilvl="5" w:tplc="DF9E5C30">
      <w:numFmt w:val="none"/>
      <w:lvlText w:val=""/>
      <w:lvlJc w:val="left"/>
      <w:pPr>
        <w:tabs>
          <w:tab w:val="num" w:pos="360"/>
        </w:tabs>
      </w:pPr>
    </w:lvl>
    <w:lvl w:ilvl="6" w:tplc="17F0C624">
      <w:numFmt w:val="none"/>
      <w:lvlText w:val=""/>
      <w:lvlJc w:val="left"/>
      <w:pPr>
        <w:tabs>
          <w:tab w:val="num" w:pos="360"/>
        </w:tabs>
      </w:pPr>
    </w:lvl>
    <w:lvl w:ilvl="7" w:tplc="E00CDB92">
      <w:numFmt w:val="none"/>
      <w:lvlText w:val=""/>
      <w:lvlJc w:val="left"/>
      <w:pPr>
        <w:tabs>
          <w:tab w:val="num" w:pos="360"/>
        </w:tabs>
      </w:pPr>
    </w:lvl>
    <w:lvl w:ilvl="8" w:tplc="099AAB82">
      <w:numFmt w:val="none"/>
      <w:lvlText w:val=""/>
      <w:lvlJc w:val="left"/>
      <w:pPr>
        <w:tabs>
          <w:tab w:val="num" w:pos="360"/>
        </w:tabs>
      </w:pPr>
    </w:lvl>
  </w:abstractNum>
  <w:abstractNum w:abstractNumId="42" w15:restartNumberingAfterBreak="0">
    <w:nsid w:val="32761B42"/>
    <w:multiLevelType w:val="multilevel"/>
    <w:tmpl w:val="EDA461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6"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9C5228"/>
    <w:multiLevelType w:val="hybridMultilevel"/>
    <w:tmpl w:val="30C8CA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9DE49D1"/>
    <w:multiLevelType w:val="hybridMultilevel"/>
    <w:tmpl w:val="B498B384"/>
    <w:lvl w:ilvl="0" w:tplc="04270001">
      <w:start w:val="1"/>
      <w:numFmt w:val="bullet"/>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49" w15:restartNumberingAfterBreak="0">
    <w:nsid w:val="3A4109BA"/>
    <w:multiLevelType w:val="hybridMultilevel"/>
    <w:tmpl w:val="D1C622FA"/>
    <w:lvl w:ilvl="0" w:tplc="85BCE85E">
      <w:start w:val="1"/>
      <w:numFmt w:val="decimal"/>
      <w:lvlText w:val="2.%1."/>
      <w:lvlJc w:val="left"/>
      <w:pPr>
        <w:ind w:left="1070" w:hanging="360"/>
      </w:pPr>
      <w:rPr>
        <w:rFonts w:hint="default"/>
        <w:sz w:val="24"/>
        <w:szCs w:val="24"/>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0"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1" w15:restartNumberingAfterBreak="0">
    <w:nsid w:val="3CBD4BEE"/>
    <w:multiLevelType w:val="hybridMultilevel"/>
    <w:tmpl w:val="2D9E7CC4"/>
    <w:lvl w:ilvl="0" w:tplc="223CD0E2">
      <w:start w:val="1"/>
      <w:numFmt w:val="decimal"/>
      <w:lvlText w:val="8.9.%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2" w15:restartNumberingAfterBreak="0">
    <w:nsid w:val="3E5C092C"/>
    <w:multiLevelType w:val="hybridMultilevel"/>
    <w:tmpl w:val="B46C20F6"/>
    <w:lvl w:ilvl="0" w:tplc="0184824A">
      <w:start w:val="14"/>
      <w:numFmt w:val="bullet"/>
      <w:lvlText w:val="-"/>
      <w:lvlJc w:val="left"/>
      <w:pPr>
        <w:ind w:left="382" w:hanging="360"/>
      </w:pPr>
      <w:rPr>
        <w:rFonts w:ascii="Times New Roman" w:eastAsia="Times New Roman"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53" w15:restartNumberingAfterBreak="0">
    <w:nsid w:val="3EA61C02"/>
    <w:multiLevelType w:val="hybridMultilevel"/>
    <w:tmpl w:val="CEE0013E"/>
    <w:lvl w:ilvl="0" w:tplc="A6A2292C">
      <w:start w:val="1"/>
      <w:numFmt w:val="decimal"/>
      <w:lvlText w:val="4.%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4"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13C5F2C"/>
    <w:multiLevelType w:val="hybridMultilevel"/>
    <w:tmpl w:val="415CBE26"/>
    <w:lvl w:ilvl="0" w:tplc="5F6AD3FE">
      <w:start w:val="1"/>
      <w:numFmt w:val="decimal"/>
      <w:lvlText w:val="2.7.%1."/>
      <w:lvlJc w:val="left"/>
      <w:pPr>
        <w:ind w:left="360"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6" w15:restartNumberingAfterBreak="0">
    <w:nsid w:val="42284DA3"/>
    <w:multiLevelType w:val="hybridMultilevel"/>
    <w:tmpl w:val="FB2EB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8" w15:restartNumberingAfterBreak="0">
    <w:nsid w:val="474F76AD"/>
    <w:multiLevelType w:val="hybridMultilevel"/>
    <w:tmpl w:val="10B2E04A"/>
    <w:lvl w:ilvl="0" w:tplc="4704D146">
      <w:start w:val="1"/>
      <w:numFmt w:val="decimal"/>
      <w:lvlText w:val="6.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48AE7244"/>
    <w:multiLevelType w:val="multilevel"/>
    <w:tmpl w:val="AC9A1BA6"/>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62" w15:restartNumberingAfterBreak="0">
    <w:nsid w:val="4A206498"/>
    <w:multiLevelType w:val="hybridMultilevel"/>
    <w:tmpl w:val="B78E7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B762172"/>
    <w:multiLevelType w:val="multilevel"/>
    <w:tmpl w:val="3C6EABC8"/>
    <w:lvl w:ilvl="0">
      <w:start w:val="10"/>
      <w:numFmt w:val="upperRoman"/>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D4B6B51"/>
    <w:multiLevelType w:val="multilevel"/>
    <w:tmpl w:val="A814A15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DDF3821"/>
    <w:multiLevelType w:val="hybridMultilevel"/>
    <w:tmpl w:val="2FF67D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9" w15:restartNumberingAfterBreak="0">
    <w:nsid w:val="518F1701"/>
    <w:multiLevelType w:val="hybridMultilevel"/>
    <w:tmpl w:val="FB78B3D4"/>
    <w:lvl w:ilvl="0" w:tplc="2564D94C">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2AF39DC"/>
    <w:multiLevelType w:val="hybridMultilevel"/>
    <w:tmpl w:val="01AA31CE"/>
    <w:lvl w:ilvl="0" w:tplc="ACFE37E6">
      <w:start w:val="1"/>
      <w:numFmt w:val="decimal"/>
      <w:lvlText w:val="2.8.%1."/>
      <w:lvlJc w:val="left"/>
      <w:pPr>
        <w:ind w:left="33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5240CC7"/>
    <w:multiLevelType w:val="hybridMultilevel"/>
    <w:tmpl w:val="FB08FBFC"/>
    <w:lvl w:ilvl="0" w:tplc="F33E316A">
      <w:start w:val="1"/>
      <w:numFmt w:val="decimal"/>
      <w:lvlText w:val="6.%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73" w15:restartNumberingAfterBreak="0">
    <w:nsid w:val="573B389F"/>
    <w:multiLevelType w:val="hybridMultilevel"/>
    <w:tmpl w:val="BD226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5" w15:restartNumberingAfterBreak="0">
    <w:nsid w:val="584C133B"/>
    <w:multiLevelType w:val="hybridMultilevel"/>
    <w:tmpl w:val="89E46DE4"/>
    <w:lvl w:ilvl="0" w:tplc="0A06C540">
      <w:start w:val="1"/>
      <w:numFmt w:val="decimal"/>
      <w:lvlText w:val="3.6.%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6" w15:restartNumberingAfterBreak="0">
    <w:nsid w:val="5A693228"/>
    <w:multiLevelType w:val="hybridMultilevel"/>
    <w:tmpl w:val="912E0C82"/>
    <w:lvl w:ilvl="0" w:tplc="381AA1C6">
      <w:start w:val="1"/>
      <w:numFmt w:val="decimal"/>
      <w:lvlText w:val="6.%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7" w15:restartNumberingAfterBreak="0">
    <w:nsid w:val="5ACC1568"/>
    <w:multiLevelType w:val="hybridMultilevel"/>
    <w:tmpl w:val="F3C2F956"/>
    <w:lvl w:ilvl="0" w:tplc="E054A4B2">
      <w:start w:val="1"/>
      <w:numFmt w:val="decimal"/>
      <w:lvlText w:val="9.3.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8" w15:restartNumberingAfterBreak="0">
    <w:nsid w:val="5ACC1CB7"/>
    <w:multiLevelType w:val="hybridMultilevel"/>
    <w:tmpl w:val="C0B2E2E6"/>
    <w:lvl w:ilvl="0" w:tplc="41A6D3DA">
      <w:start w:val="1"/>
      <w:numFmt w:val="decimal"/>
      <w:lvlText w:val="%1."/>
      <w:lvlJc w:val="left"/>
      <w:pPr>
        <w:ind w:left="644"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9" w15:restartNumberingAfterBreak="0">
    <w:nsid w:val="5B6323A2"/>
    <w:multiLevelType w:val="hybridMultilevel"/>
    <w:tmpl w:val="254E9540"/>
    <w:lvl w:ilvl="0" w:tplc="1D8CD70A">
      <w:start w:val="1"/>
      <w:numFmt w:val="decimal"/>
      <w:lvlText w:val="7.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C654E36"/>
    <w:multiLevelType w:val="multilevel"/>
    <w:tmpl w:val="69E8659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7D7CDB"/>
    <w:multiLevelType w:val="hybridMultilevel"/>
    <w:tmpl w:val="4C68910A"/>
    <w:lvl w:ilvl="0" w:tplc="6360F618">
      <w:start w:val="1"/>
      <w:numFmt w:val="decimal"/>
      <w:lvlText w:val="%1."/>
      <w:lvlJc w:val="center"/>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2" w15:restartNumberingAfterBreak="0">
    <w:nsid w:val="5E0C4E1A"/>
    <w:multiLevelType w:val="multilevel"/>
    <w:tmpl w:val="A0C05DA2"/>
    <w:lvl w:ilvl="0">
      <w:start w:val="12"/>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4" w15:restartNumberingAfterBreak="0">
    <w:nsid w:val="5F660B10"/>
    <w:multiLevelType w:val="hybridMultilevel"/>
    <w:tmpl w:val="5A9C86E0"/>
    <w:lvl w:ilvl="0" w:tplc="60E80488">
      <w:start w:val="1"/>
      <w:numFmt w:val="decimal"/>
      <w:lvlText w:val="4.1.%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5"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10424E6"/>
    <w:multiLevelType w:val="hybridMultilevel"/>
    <w:tmpl w:val="9A08B9C8"/>
    <w:lvl w:ilvl="0" w:tplc="CE820B46">
      <w:start w:val="1"/>
      <w:numFmt w:val="decimal"/>
      <w:lvlText w:val="3.%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1E56877"/>
    <w:multiLevelType w:val="hybridMultilevel"/>
    <w:tmpl w:val="B47C7B3A"/>
    <w:lvl w:ilvl="0" w:tplc="44CCA4B2">
      <w:start w:val="1"/>
      <w:numFmt w:val="decimal"/>
      <w:lvlText w:val="%1."/>
      <w:lvlJc w:val="left"/>
      <w:pPr>
        <w:ind w:left="840" w:hanging="360"/>
      </w:pPr>
      <w:rPr>
        <w:rFonts w:ascii="Times New Roman" w:hAnsi="Times New Roman" w:hint="default"/>
        <w:sz w:val="24"/>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90" w15:restartNumberingAfterBreak="0">
    <w:nsid w:val="623F6510"/>
    <w:multiLevelType w:val="hybridMultilevel"/>
    <w:tmpl w:val="269CB0A2"/>
    <w:lvl w:ilvl="0" w:tplc="4188878A">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3EF09D4"/>
    <w:multiLevelType w:val="hybridMultilevel"/>
    <w:tmpl w:val="2584A9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65787425"/>
    <w:multiLevelType w:val="multilevel"/>
    <w:tmpl w:val="09CC4F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611723C"/>
    <w:multiLevelType w:val="hybridMultilevel"/>
    <w:tmpl w:val="282EB42C"/>
    <w:lvl w:ilvl="0" w:tplc="85D82FB8">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6" w15:restartNumberingAfterBreak="0">
    <w:nsid w:val="69622CCD"/>
    <w:multiLevelType w:val="hybridMultilevel"/>
    <w:tmpl w:val="660EAA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2114E8"/>
    <w:multiLevelType w:val="hybridMultilevel"/>
    <w:tmpl w:val="4316344C"/>
    <w:lvl w:ilvl="0" w:tplc="A8880DF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6D1B6979"/>
    <w:multiLevelType w:val="hybridMultilevel"/>
    <w:tmpl w:val="47F883CC"/>
    <w:lvl w:ilvl="0" w:tplc="C2A4BF6E">
      <w:start w:val="1"/>
      <w:numFmt w:val="decimal"/>
      <w:lvlText w:val="4.%1."/>
      <w:lvlJc w:val="left"/>
      <w:pPr>
        <w:ind w:left="1146" w:hanging="360"/>
      </w:pPr>
      <w:rPr>
        <w:rFonts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1"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2" w15:restartNumberingAfterBreak="0">
    <w:nsid w:val="71B62151"/>
    <w:multiLevelType w:val="hybridMultilevel"/>
    <w:tmpl w:val="C3787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71FE791D"/>
    <w:multiLevelType w:val="hybridMultilevel"/>
    <w:tmpl w:val="1B2CA96A"/>
    <w:lvl w:ilvl="0" w:tplc="10BC6BAC">
      <w:start w:val="1"/>
      <w:numFmt w:val="decimal"/>
      <w:lvlText w:val="9.3.%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4" w15:restartNumberingAfterBreak="0">
    <w:nsid w:val="72410A58"/>
    <w:multiLevelType w:val="multilevel"/>
    <w:tmpl w:val="FBB872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A10137"/>
    <w:multiLevelType w:val="hybridMultilevel"/>
    <w:tmpl w:val="31DAF7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7A27763A"/>
    <w:multiLevelType w:val="hybridMultilevel"/>
    <w:tmpl w:val="473E616E"/>
    <w:lvl w:ilvl="0" w:tplc="0BE24FF2">
      <w:start w:val="1"/>
      <w:numFmt w:val="decimal"/>
      <w:lvlText w:val="9.%1."/>
      <w:lvlJc w:val="left"/>
      <w:pPr>
        <w:ind w:left="1212"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0" w15:restartNumberingAfterBreak="0">
    <w:nsid w:val="7AB24874"/>
    <w:multiLevelType w:val="multilevel"/>
    <w:tmpl w:val="BC30FE3A"/>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7B8B6258"/>
    <w:multiLevelType w:val="hybridMultilevel"/>
    <w:tmpl w:val="7B725F72"/>
    <w:lvl w:ilvl="0" w:tplc="89A02A5C">
      <w:start w:val="1"/>
      <w:numFmt w:val="decimal"/>
      <w:lvlText w:val="7.%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3" w15:restartNumberingAfterBreak="0">
    <w:nsid w:val="7C0D44A3"/>
    <w:multiLevelType w:val="hybridMultilevel"/>
    <w:tmpl w:val="DBF83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7DF62ABE"/>
    <w:multiLevelType w:val="multilevel"/>
    <w:tmpl w:val="17A8C72E"/>
    <w:numStyleLink w:val="Style2"/>
  </w:abstractNum>
  <w:abstractNum w:abstractNumId="11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45607091">
    <w:abstractNumId w:val="68"/>
  </w:num>
  <w:num w:numId="2" w16cid:durableId="1877152934">
    <w:abstractNumId w:val="19"/>
  </w:num>
  <w:num w:numId="3" w16cid:durableId="1207182022">
    <w:abstractNumId w:val="34"/>
  </w:num>
  <w:num w:numId="4" w16cid:durableId="1892110723">
    <w:abstractNumId w:val="32"/>
  </w:num>
  <w:num w:numId="5" w16cid:durableId="325744059">
    <w:abstractNumId w:val="50"/>
  </w:num>
  <w:num w:numId="6" w16cid:durableId="415396571">
    <w:abstractNumId w:val="0"/>
  </w:num>
  <w:num w:numId="7" w16cid:durableId="792406032">
    <w:abstractNumId w:val="111"/>
  </w:num>
  <w:num w:numId="8" w16cid:durableId="1918050636">
    <w:abstractNumId w:val="97"/>
  </w:num>
  <w:num w:numId="9" w16cid:durableId="5627173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688882">
    <w:abstractNumId w:val="67"/>
  </w:num>
  <w:num w:numId="11" w16cid:durableId="1685402406">
    <w:abstractNumId w:val="10"/>
  </w:num>
  <w:num w:numId="12" w16cid:durableId="1821147118">
    <w:abstractNumId w:val="66"/>
  </w:num>
  <w:num w:numId="13" w16cid:durableId="182863536">
    <w:abstractNumId w:val="57"/>
  </w:num>
  <w:num w:numId="14" w16cid:durableId="1144204779">
    <w:abstractNumId w:val="2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918003">
    <w:abstractNumId w:val="23"/>
  </w:num>
  <w:num w:numId="16" w16cid:durableId="598875434">
    <w:abstractNumId w:val="85"/>
  </w:num>
  <w:num w:numId="17" w16cid:durableId="213811061">
    <w:abstractNumId w:val="63"/>
  </w:num>
  <w:num w:numId="18" w16cid:durableId="110513639">
    <w:abstractNumId w:val="106"/>
  </w:num>
  <w:num w:numId="19" w16cid:durableId="685910561">
    <w:abstractNumId w:val="9"/>
  </w:num>
  <w:num w:numId="20" w16cid:durableId="1783528870">
    <w:abstractNumId w:val="71"/>
  </w:num>
  <w:num w:numId="21" w16cid:durableId="888804717">
    <w:abstractNumId w:val="59"/>
  </w:num>
  <w:num w:numId="22" w16cid:durableId="251747100">
    <w:abstractNumId w:val="43"/>
  </w:num>
  <w:num w:numId="23" w16cid:durableId="672685697">
    <w:abstractNumId w:val="15"/>
  </w:num>
  <w:num w:numId="24" w16cid:durableId="1601260516">
    <w:abstractNumId w:val="114"/>
  </w:num>
  <w:num w:numId="25" w16cid:durableId="316228534">
    <w:abstractNumId w:val="60"/>
  </w:num>
  <w:num w:numId="26" w16cid:durableId="1112480343">
    <w:abstractNumId w:val="54"/>
  </w:num>
  <w:num w:numId="27" w16cid:durableId="1835874189">
    <w:abstractNumId w:val="117"/>
  </w:num>
  <w:num w:numId="28" w16cid:durableId="1312059217">
    <w:abstractNumId w:val="11"/>
  </w:num>
  <w:num w:numId="29" w16cid:durableId="1754736829">
    <w:abstractNumId w:val="115"/>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1495148447">
    <w:abstractNumId w:val="88"/>
  </w:num>
  <w:num w:numId="31" w16cid:durableId="1655572330">
    <w:abstractNumId w:val="116"/>
  </w:num>
  <w:num w:numId="32" w16cid:durableId="1779526786">
    <w:abstractNumId w:val="105"/>
  </w:num>
  <w:num w:numId="33" w16cid:durableId="1027681417">
    <w:abstractNumId w:val="74"/>
  </w:num>
  <w:num w:numId="34" w16cid:durableId="1078795868">
    <w:abstractNumId w:val="108"/>
  </w:num>
  <w:num w:numId="35" w16cid:durableId="818155405">
    <w:abstractNumId w:val="101"/>
  </w:num>
  <w:num w:numId="36" w16cid:durableId="1181309578">
    <w:abstractNumId w:val="82"/>
  </w:num>
  <w:num w:numId="37" w16cid:durableId="1260332727">
    <w:abstractNumId w:val="92"/>
  </w:num>
  <w:num w:numId="38" w16cid:durableId="1903297056">
    <w:abstractNumId w:val="44"/>
  </w:num>
  <w:num w:numId="39" w16cid:durableId="1052997474">
    <w:abstractNumId w:val="95"/>
  </w:num>
  <w:num w:numId="40" w16cid:durableId="962686666">
    <w:abstractNumId w:val="83"/>
  </w:num>
  <w:num w:numId="41" w16cid:durableId="1184593871">
    <w:abstractNumId w:val="87"/>
  </w:num>
  <w:num w:numId="42" w16cid:durableId="1666009660">
    <w:abstractNumId w:val="98"/>
  </w:num>
  <w:num w:numId="43" w16cid:durableId="1296910037">
    <w:abstractNumId w:val="46"/>
  </w:num>
  <w:num w:numId="44" w16cid:durableId="1527213663">
    <w:abstractNumId w:val="30"/>
  </w:num>
  <w:num w:numId="45" w16cid:durableId="576600453">
    <w:abstractNumId w:val="37"/>
  </w:num>
  <w:num w:numId="46" w16cid:durableId="893736063">
    <w:abstractNumId w:val="36"/>
  </w:num>
  <w:num w:numId="47" w16cid:durableId="849947221">
    <w:abstractNumId w:val="35"/>
  </w:num>
  <w:num w:numId="48" w16cid:durableId="1461918126">
    <w:abstractNumId w:val="8"/>
  </w:num>
  <w:num w:numId="49" w16cid:durableId="557015762">
    <w:abstractNumId w:val="99"/>
  </w:num>
  <w:num w:numId="50" w16cid:durableId="1883788005">
    <w:abstractNumId w:val="94"/>
  </w:num>
  <w:num w:numId="51" w16cid:durableId="428625372">
    <w:abstractNumId w:val="102"/>
  </w:num>
  <w:num w:numId="52" w16cid:durableId="8683502">
    <w:abstractNumId w:val="52"/>
  </w:num>
  <w:num w:numId="53" w16cid:durableId="1724670952">
    <w:abstractNumId w:val="107"/>
  </w:num>
  <w:num w:numId="54" w16cid:durableId="578760053">
    <w:abstractNumId w:val="69"/>
  </w:num>
  <w:num w:numId="55" w16cid:durableId="473136405">
    <w:abstractNumId w:val="96"/>
  </w:num>
  <w:num w:numId="56" w16cid:durableId="1009021276">
    <w:abstractNumId w:val="39"/>
  </w:num>
  <w:num w:numId="57" w16cid:durableId="179666026">
    <w:abstractNumId w:val="47"/>
  </w:num>
  <w:num w:numId="58" w16cid:durableId="1054046334">
    <w:abstractNumId w:val="22"/>
  </w:num>
  <w:num w:numId="59" w16cid:durableId="1036853063">
    <w:abstractNumId w:val="65"/>
  </w:num>
  <w:num w:numId="60" w16cid:durableId="4212045">
    <w:abstractNumId w:val="41"/>
  </w:num>
  <w:num w:numId="61" w16cid:durableId="227034509">
    <w:abstractNumId w:val="78"/>
  </w:num>
  <w:num w:numId="62" w16cid:durableId="141118734">
    <w:abstractNumId w:val="100"/>
  </w:num>
  <w:num w:numId="63" w16cid:durableId="1345782735">
    <w:abstractNumId w:val="24"/>
  </w:num>
  <w:num w:numId="64" w16cid:durableId="1680037336">
    <w:abstractNumId w:val="27"/>
  </w:num>
  <w:num w:numId="65" w16cid:durableId="1266501430">
    <w:abstractNumId w:val="49"/>
  </w:num>
  <w:num w:numId="66" w16cid:durableId="261189791">
    <w:abstractNumId w:val="25"/>
  </w:num>
  <w:num w:numId="67" w16cid:durableId="2118209809">
    <w:abstractNumId w:val="48"/>
  </w:num>
  <w:num w:numId="68" w16cid:durableId="1188376097">
    <w:abstractNumId w:val="58"/>
  </w:num>
  <w:num w:numId="69" w16cid:durableId="1733890609">
    <w:abstractNumId w:val="76"/>
  </w:num>
  <w:num w:numId="70" w16cid:durableId="1304701356">
    <w:abstractNumId w:val="79"/>
  </w:num>
  <w:num w:numId="71" w16cid:durableId="738598040">
    <w:abstractNumId w:val="112"/>
  </w:num>
  <w:num w:numId="72" w16cid:durableId="931740852">
    <w:abstractNumId w:val="81"/>
  </w:num>
  <w:num w:numId="73" w16cid:durableId="976881177">
    <w:abstractNumId w:val="26"/>
  </w:num>
  <w:num w:numId="74" w16cid:durableId="899901210">
    <w:abstractNumId w:val="72"/>
  </w:num>
  <w:num w:numId="75" w16cid:durableId="517161471">
    <w:abstractNumId w:val="55"/>
  </w:num>
  <w:num w:numId="76" w16cid:durableId="807281857">
    <w:abstractNumId w:val="70"/>
  </w:num>
  <w:num w:numId="77" w16cid:durableId="1281839211">
    <w:abstractNumId w:val="56"/>
  </w:num>
  <w:num w:numId="78" w16cid:durableId="1493645035">
    <w:abstractNumId w:val="38"/>
  </w:num>
  <w:num w:numId="79" w16cid:durableId="1088886889">
    <w:abstractNumId w:val="113"/>
  </w:num>
  <w:num w:numId="80" w16cid:durableId="941230753">
    <w:abstractNumId w:val="62"/>
  </w:num>
  <w:num w:numId="81" w16cid:durableId="13046391">
    <w:abstractNumId w:val="91"/>
  </w:num>
  <w:num w:numId="82" w16cid:durableId="1805853015">
    <w:abstractNumId w:val="86"/>
  </w:num>
  <w:num w:numId="83" w16cid:durableId="1820729626">
    <w:abstractNumId w:val="93"/>
  </w:num>
  <w:num w:numId="84" w16cid:durableId="1726952964">
    <w:abstractNumId w:val="5"/>
  </w:num>
  <w:num w:numId="85" w16cid:durableId="501626583">
    <w:abstractNumId w:val="75"/>
  </w:num>
  <w:num w:numId="86" w16cid:durableId="802039635">
    <w:abstractNumId w:val="51"/>
  </w:num>
  <w:num w:numId="87" w16cid:durableId="1507135195">
    <w:abstractNumId w:val="3"/>
  </w:num>
  <w:num w:numId="88" w16cid:durableId="946304887">
    <w:abstractNumId w:val="12"/>
  </w:num>
  <w:num w:numId="89" w16cid:durableId="1647591961">
    <w:abstractNumId w:val="16"/>
  </w:num>
  <w:num w:numId="90" w16cid:durableId="195235406">
    <w:abstractNumId w:val="109"/>
  </w:num>
  <w:num w:numId="91" w16cid:durableId="1232154170">
    <w:abstractNumId w:val="103"/>
  </w:num>
  <w:num w:numId="92" w16cid:durableId="888109396">
    <w:abstractNumId w:val="77"/>
  </w:num>
  <w:num w:numId="93" w16cid:durableId="1858276047">
    <w:abstractNumId w:val="7"/>
  </w:num>
  <w:num w:numId="94" w16cid:durableId="1867981672">
    <w:abstractNumId w:val="53"/>
  </w:num>
  <w:num w:numId="95" w16cid:durableId="130485962">
    <w:abstractNumId w:val="84"/>
  </w:num>
  <w:num w:numId="96" w16cid:durableId="1773551778">
    <w:abstractNumId w:val="28"/>
  </w:num>
  <w:num w:numId="97" w16cid:durableId="476455183">
    <w:abstractNumId w:val="73"/>
  </w:num>
  <w:num w:numId="98" w16cid:durableId="1470636021">
    <w:abstractNumId w:val="13"/>
  </w:num>
  <w:num w:numId="99" w16cid:durableId="311951919">
    <w:abstractNumId w:val="31"/>
  </w:num>
  <w:num w:numId="100" w16cid:durableId="1291978667">
    <w:abstractNumId w:val="17"/>
  </w:num>
  <w:num w:numId="101" w16cid:durableId="246303650">
    <w:abstractNumId w:val="89"/>
  </w:num>
  <w:num w:numId="102" w16cid:durableId="1127897104">
    <w:abstractNumId w:val="29"/>
  </w:num>
  <w:num w:numId="103" w16cid:durableId="901714882">
    <w:abstractNumId w:val="33"/>
  </w:num>
  <w:num w:numId="104" w16cid:durableId="1739934940">
    <w:abstractNumId w:val="6"/>
  </w:num>
  <w:num w:numId="105" w16cid:durableId="1531187762">
    <w:abstractNumId w:val="21"/>
  </w:num>
  <w:num w:numId="106" w16cid:durableId="964197988">
    <w:abstractNumId w:val="18"/>
  </w:num>
  <w:num w:numId="107" w16cid:durableId="2128545768">
    <w:abstractNumId w:val="110"/>
  </w:num>
  <w:num w:numId="108" w16cid:durableId="1295015444">
    <w:abstractNumId w:val="80"/>
  </w:num>
  <w:num w:numId="109" w16cid:durableId="16735445">
    <w:abstractNumId w:val="40"/>
  </w:num>
  <w:num w:numId="110" w16cid:durableId="1797289346">
    <w:abstractNumId w:val="14"/>
  </w:num>
  <w:num w:numId="111" w16cid:durableId="842890175">
    <w:abstractNumId w:val="4"/>
  </w:num>
  <w:num w:numId="112" w16cid:durableId="258030577">
    <w:abstractNumId w:val="61"/>
  </w:num>
  <w:num w:numId="113" w16cid:durableId="98528423">
    <w:abstractNumId w:val="90"/>
  </w:num>
  <w:num w:numId="114" w16cid:durableId="2089375569">
    <w:abstractNumId w:val="64"/>
  </w:num>
  <w:num w:numId="115" w16cid:durableId="722829244">
    <w:abstractNumId w:val="42"/>
  </w:num>
  <w:num w:numId="116" w16cid:durableId="1995646620">
    <w:abstractNumId w:val="10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BF5"/>
    <w:rsid w:val="00001F6D"/>
    <w:rsid w:val="0000248B"/>
    <w:rsid w:val="0000274B"/>
    <w:rsid w:val="00002864"/>
    <w:rsid w:val="00003630"/>
    <w:rsid w:val="00003BFA"/>
    <w:rsid w:val="00004057"/>
    <w:rsid w:val="0000443F"/>
    <w:rsid w:val="00004B61"/>
    <w:rsid w:val="00004FA9"/>
    <w:rsid w:val="000057AD"/>
    <w:rsid w:val="00006B08"/>
    <w:rsid w:val="0000714E"/>
    <w:rsid w:val="00007D80"/>
    <w:rsid w:val="00007E4A"/>
    <w:rsid w:val="00007EA5"/>
    <w:rsid w:val="00007F5A"/>
    <w:rsid w:val="000109A2"/>
    <w:rsid w:val="00010B48"/>
    <w:rsid w:val="0001154C"/>
    <w:rsid w:val="00011849"/>
    <w:rsid w:val="00011A97"/>
    <w:rsid w:val="00011EC0"/>
    <w:rsid w:val="00012770"/>
    <w:rsid w:val="00013CF9"/>
    <w:rsid w:val="000140DD"/>
    <w:rsid w:val="00014154"/>
    <w:rsid w:val="0001465B"/>
    <w:rsid w:val="0001468D"/>
    <w:rsid w:val="0001489D"/>
    <w:rsid w:val="000149CD"/>
    <w:rsid w:val="00014A32"/>
    <w:rsid w:val="00014DC9"/>
    <w:rsid w:val="0001505B"/>
    <w:rsid w:val="000153AA"/>
    <w:rsid w:val="0001560A"/>
    <w:rsid w:val="000156F3"/>
    <w:rsid w:val="0001578B"/>
    <w:rsid w:val="00016B33"/>
    <w:rsid w:val="00017164"/>
    <w:rsid w:val="0002007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8A8"/>
    <w:rsid w:val="00026EA9"/>
    <w:rsid w:val="00026F77"/>
    <w:rsid w:val="0002710D"/>
    <w:rsid w:val="000275A5"/>
    <w:rsid w:val="000276E0"/>
    <w:rsid w:val="00027C70"/>
    <w:rsid w:val="000306C4"/>
    <w:rsid w:val="00030859"/>
    <w:rsid w:val="00030A6D"/>
    <w:rsid w:val="00031096"/>
    <w:rsid w:val="0003140B"/>
    <w:rsid w:val="00031914"/>
    <w:rsid w:val="00031951"/>
    <w:rsid w:val="00031993"/>
    <w:rsid w:val="00031D42"/>
    <w:rsid w:val="00031FEE"/>
    <w:rsid w:val="0003227E"/>
    <w:rsid w:val="000323B5"/>
    <w:rsid w:val="000324A3"/>
    <w:rsid w:val="00032554"/>
    <w:rsid w:val="000328E7"/>
    <w:rsid w:val="00032A8B"/>
    <w:rsid w:val="000332A4"/>
    <w:rsid w:val="0003336F"/>
    <w:rsid w:val="0003340E"/>
    <w:rsid w:val="0003356A"/>
    <w:rsid w:val="00033825"/>
    <w:rsid w:val="00034483"/>
    <w:rsid w:val="00034689"/>
    <w:rsid w:val="000351D7"/>
    <w:rsid w:val="0003544A"/>
    <w:rsid w:val="0003598F"/>
    <w:rsid w:val="00035A64"/>
    <w:rsid w:val="000363F4"/>
    <w:rsid w:val="000368D3"/>
    <w:rsid w:val="00036E6F"/>
    <w:rsid w:val="0003720B"/>
    <w:rsid w:val="00037784"/>
    <w:rsid w:val="00037A18"/>
    <w:rsid w:val="00037A2A"/>
    <w:rsid w:val="00037F36"/>
    <w:rsid w:val="00037F44"/>
    <w:rsid w:val="000421B0"/>
    <w:rsid w:val="000423DE"/>
    <w:rsid w:val="00042CB0"/>
    <w:rsid w:val="00042EE9"/>
    <w:rsid w:val="0004303D"/>
    <w:rsid w:val="000430C9"/>
    <w:rsid w:val="000431BB"/>
    <w:rsid w:val="0004382C"/>
    <w:rsid w:val="00043913"/>
    <w:rsid w:val="00043A0F"/>
    <w:rsid w:val="00043AF0"/>
    <w:rsid w:val="00043B1B"/>
    <w:rsid w:val="000440C5"/>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7"/>
    <w:rsid w:val="00055D91"/>
    <w:rsid w:val="00055EF3"/>
    <w:rsid w:val="000565A4"/>
    <w:rsid w:val="00056D8C"/>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C2C"/>
    <w:rsid w:val="00074D51"/>
    <w:rsid w:val="00075372"/>
    <w:rsid w:val="000757B1"/>
    <w:rsid w:val="00075818"/>
    <w:rsid w:val="00075FC4"/>
    <w:rsid w:val="00076335"/>
    <w:rsid w:val="00076A12"/>
    <w:rsid w:val="00076EBE"/>
    <w:rsid w:val="00077801"/>
    <w:rsid w:val="00077C66"/>
    <w:rsid w:val="00077E65"/>
    <w:rsid w:val="00077ED4"/>
    <w:rsid w:val="00081577"/>
    <w:rsid w:val="00081C56"/>
    <w:rsid w:val="00082089"/>
    <w:rsid w:val="000822C5"/>
    <w:rsid w:val="0008242E"/>
    <w:rsid w:val="00082F2C"/>
    <w:rsid w:val="0008304D"/>
    <w:rsid w:val="0008310A"/>
    <w:rsid w:val="000831F2"/>
    <w:rsid w:val="000834AE"/>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416D"/>
    <w:rsid w:val="000945A6"/>
    <w:rsid w:val="00094961"/>
    <w:rsid w:val="000949AD"/>
    <w:rsid w:val="0009522F"/>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0E3C"/>
    <w:rsid w:val="000A1BE7"/>
    <w:rsid w:val="000A1D47"/>
    <w:rsid w:val="000A2862"/>
    <w:rsid w:val="000A2D67"/>
    <w:rsid w:val="000A3028"/>
    <w:rsid w:val="000A30E7"/>
    <w:rsid w:val="000A3286"/>
    <w:rsid w:val="000A36E4"/>
    <w:rsid w:val="000A3AAA"/>
    <w:rsid w:val="000A3D0E"/>
    <w:rsid w:val="000A3D44"/>
    <w:rsid w:val="000A4003"/>
    <w:rsid w:val="000A47CA"/>
    <w:rsid w:val="000A4F61"/>
    <w:rsid w:val="000A56AF"/>
    <w:rsid w:val="000A5E8D"/>
    <w:rsid w:val="000A5FE4"/>
    <w:rsid w:val="000A64FB"/>
    <w:rsid w:val="000A6DB3"/>
    <w:rsid w:val="000A6F02"/>
    <w:rsid w:val="000A7852"/>
    <w:rsid w:val="000A79F2"/>
    <w:rsid w:val="000A7BD7"/>
    <w:rsid w:val="000A7DA6"/>
    <w:rsid w:val="000A7E3C"/>
    <w:rsid w:val="000B02A0"/>
    <w:rsid w:val="000B0A32"/>
    <w:rsid w:val="000B1466"/>
    <w:rsid w:val="000B1554"/>
    <w:rsid w:val="000B1A2A"/>
    <w:rsid w:val="000B234F"/>
    <w:rsid w:val="000B23E4"/>
    <w:rsid w:val="000B25D1"/>
    <w:rsid w:val="000B2CA4"/>
    <w:rsid w:val="000B2D48"/>
    <w:rsid w:val="000B2F82"/>
    <w:rsid w:val="000B32C8"/>
    <w:rsid w:val="000B350D"/>
    <w:rsid w:val="000B3991"/>
    <w:rsid w:val="000B3E1C"/>
    <w:rsid w:val="000B4739"/>
    <w:rsid w:val="000B4939"/>
    <w:rsid w:val="000B515F"/>
    <w:rsid w:val="000B5A74"/>
    <w:rsid w:val="000B5C7A"/>
    <w:rsid w:val="000B602F"/>
    <w:rsid w:val="000B6255"/>
    <w:rsid w:val="000B6490"/>
    <w:rsid w:val="000B6F5A"/>
    <w:rsid w:val="000B7111"/>
    <w:rsid w:val="000B7334"/>
    <w:rsid w:val="000B76C6"/>
    <w:rsid w:val="000B782D"/>
    <w:rsid w:val="000C00B3"/>
    <w:rsid w:val="000C072E"/>
    <w:rsid w:val="000C0D6A"/>
    <w:rsid w:val="000C0E1A"/>
    <w:rsid w:val="000C0E22"/>
    <w:rsid w:val="000C10F3"/>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F4"/>
    <w:rsid w:val="000C5661"/>
    <w:rsid w:val="000C5782"/>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346"/>
    <w:rsid w:val="000D2744"/>
    <w:rsid w:val="000D2A20"/>
    <w:rsid w:val="000D2AF9"/>
    <w:rsid w:val="000D2D9C"/>
    <w:rsid w:val="000D2DA4"/>
    <w:rsid w:val="000D34FB"/>
    <w:rsid w:val="000D3D8B"/>
    <w:rsid w:val="000D4367"/>
    <w:rsid w:val="000D4BA8"/>
    <w:rsid w:val="000D5852"/>
    <w:rsid w:val="000D62F0"/>
    <w:rsid w:val="000D6319"/>
    <w:rsid w:val="000D64A1"/>
    <w:rsid w:val="000D66DB"/>
    <w:rsid w:val="000D681A"/>
    <w:rsid w:val="000D6A66"/>
    <w:rsid w:val="000D6C9D"/>
    <w:rsid w:val="000D72ED"/>
    <w:rsid w:val="000D7364"/>
    <w:rsid w:val="000E014B"/>
    <w:rsid w:val="000E020D"/>
    <w:rsid w:val="000E0741"/>
    <w:rsid w:val="000E0946"/>
    <w:rsid w:val="000E098D"/>
    <w:rsid w:val="000E1046"/>
    <w:rsid w:val="000E1336"/>
    <w:rsid w:val="000E1B6F"/>
    <w:rsid w:val="000E1E40"/>
    <w:rsid w:val="000E208D"/>
    <w:rsid w:val="000E218C"/>
    <w:rsid w:val="000E2270"/>
    <w:rsid w:val="000E23ED"/>
    <w:rsid w:val="000E2495"/>
    <w:rsid w:val="000E26A4"/>
    <w:rsid w:val="000E283F"/>
    <w:rsid w:val="000E28DD"/>
    <w:rsid w:val="000E297D"/>
    <w:rsid w:val="000E30F4"/>
    <w:rsid w:val="000E3BF5"/>
    <w:rsid w:val="000E3C39"/>
    <w:rsid w:val="000E416D"/>
    <w:rsid w:val="000E44DC"/>
    <w:rsid w:val="000E44F9"/>
    <w:rsid w:val="000E477E"/>
    <w:rsid w:val="000E4BB8"/>
    <w:rsid w:val="000E5155"/>
    <w:rsid w:val="000E51F0"/>
    <w:rsid w:val="000E5DA9"/>
    <w:rsid w:val="000E5E78"/>
    <w:rsid w:val="000E64B4"/>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BB2"/>
    <w:rsid w:val="00100145"/>
    <w:rsid w:val="00100AA9"/>
    <w:rsid w:val="00101941"/>
    <w:rsid w:val="00101B3E"/>
    <w:rsid w:val="00101F4D"/>
    <w:rsid w:val="00101FE8"/>
    <w:rsid w:val="0010233A"/>
    <w:rsid w:val="001024D6"/>
    <w:rsid w:val="001027D9"/>
    <w:rsid w:val="00102829"/>
    <w:rsid w:val="001029DD"/>
    <w:rsid w:val="00102BA5"/>
    <w:rsid w:val="00103D91"/>
    <w:rsid w:val="001041FC"/>
    <w:rsid w:val="00104A0E"/>
    <w:rsid w:val="00104E4E"/>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AF5"/>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614B"/>
    <w:rsid w:val="001161C1"/>
    <w:rsid w:val="00116858"/>
    <w:rsid w:val="00116A09"/>
    <w:rsid w:val="00116A4E"/>
    <w:rsid w:val="00116DE4"/>
    <w:rsid w:val="00117090"/>
    <w:rsid w:val="00117C6D"/>
    <w:rsid w:val="00117E2C"/>
    <w:rsid w:val="00117F33"/>
    <w:rsid w:val="001200EA"/>
    <w:rsid w:val="00120471"/>
    <w:rsid w:val="001207F0"/>
    <w:rsid w:val="001207FD"/>
    <w:rsid w:val="00120833"/>
    <w:rsid w:val="00120C4D"/>
    <w:rsid w:val="0012122C"/>
    <w:rsid w:val="00121607"/>
    <w:rsid w:val="00122AC8"/>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A86"/>
    <w:rsid w:val="00130E74"/>
    <w:rsid w:val="00130ED1"/>
    <w:rsid w:val="00131CEC"/>
    <w:rsid w:val="00131E5E"/>
    <w:rsid w:val="00132372"/>
    <w:rsid w:val="00132DD0"/>
    <w:rsid w:val="00132EDF"/>
    <w:rsid w:val="00132F17"/>
    <w:rsid w:val="00133B38"/>
    <w:rsid w:val="00133F13"/>
    <w:rsid w:val="001342A5"/>
    <w:rsid w:val="00134722"/>
    <w:rsid w:val="00134E06"/>
    <w:rsid w:val="0013549E"/>
    <w:rsid w:val="00135598"/>
    <w:rsid w:val="00135C3B"/>
    <w:rsid w:val="00135D83"/>
    <w:rsid w:val="00136060"/>
    <w:rsid w:val="00136088"/>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0951"/>
    <w:rsid w:val="001412C7"/>
    <w:rsid w:val="00141577"/>
    <w:rsid w:val="00141815"/>
    <w:rsid w:val="00141A10"/>
    <w:rsid w:val="00141C15"/>
    <w:rsid w:val="00141CBC"/>
    <w:rsid w:val="00142AAC"/>
    <w:rsid w:val="00142D7A"/>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5E8F"/>
    <w:rsid w:val="00145F3F"/>
    <w:rsid w:val="00146B92"/>
    <w:rsid w:val="0014713C"/>
    <w:rsid w:val="00147482"/>
    <w:rsid w:val="001479A4"/>
    <w:rsid w:val="00147B78"/>
    <w:rsid w:val="00147BDD"/>
    <w:rsid w:val="00150527"/>
    <w:rsid w:val="001518A3"/>
    <w:rsid w:val="001526CA"/>
    <w:rsid w:val="00152D7B"/>
    <w:rsid w:val="0015360F"/>
    <w:rsid w:val="0015363E"/>
    <w:rsid w:val="00153A99"/>
    <w:rsid w:val="0015412E"/>
    <w:rsid w:val="001541AE"/>
    <w:rsid w:val="00154244"/>
    <w:rsid w:val="0015441B"/>
    <w:rsid w:val="001544EF"/>
    <w:rsid w:val="00154564"/>
    <w:rsid w:val="001547E4"/>
    <w:rsid w:val="0015517F"/>
    <w:rsid w:val="0015552D"/>
    <w:rsid w:val="001557B9"/>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59CB"/>
    <w:rsid w:val="00165AE1"/>
    <w:rsid w:val="00166217"/>
    <w:rsid w:val="001663CE"/>
    <w:rsid w:val="00166795"/>
    <w:rsid w:val="00166968"/>
    <w:rsid w:val="00166B31"/>
    <w:rsid w:val="00167242"/>
    <w:rsid w:val="001674E8"/>
    <w:rsid w:val="00167780"/>
    <w:rsid w:val="001701D0"/>
    <w:rsid w:val="00170455"/>
    <w:rsid w:val="00170BFC"/>
    <w:rsid w:val="001718BB"/>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B19"/>
    <w:rsid w:val="00177B9E"/>
    <w:rsid w:val="0018051E"/>
    <w:rsid w:val="0018087B"/>
    <w:rsid w:val="00180E18"/>
    <w:rsid w:val="0018216C"/>
    <w:rsid w:val="00182354"/>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DC7"/>
    <w:rsid w:val="00194EBA"/>
    <w:rsid w:val="00195032"/>
    <w:rsid w:val="00195055"/>
    <w:rsid w:val="0019541F"/>
    <w:rsid w:val="00195E70"/>
    <w:rsid w:val="00195EEA"/>
    <w:rsid w:val="00195F1B"/>
    <w:rsid w:val="00195FE2"/>
    <w:rsid w:val="00196195"/>
    <w:rsid w:val="001963E8"/>
    <w:rsid w:val="00196A14"/>
    <w:rsid w:val="00196B59"/>
    <w:rsid w:val="00196D58"/>
    <w:rsid w:val="0019768A"/>
    <w:rsid w:val="00197A30"/>
    <w:rsid w:val="00197B83"/>
    <w:rsid w:val="00197BAF"/>
    <w:rsid w:val="00197D54"/>
    <w:rsid w:val="001A02E5"/>
    <w:rsid w:val="001A09AF"/>
    <w:rsid w:val="001A09FA"/>
    <w:rsid w:val="001A0F7B"/>
    <w:rsid w:val="001A0F93"/>
    <w:rsid w:val="001A1039"/>
    <w:rsid w:val="001A10FF"/>
    <w:rsid w:val="001A1887"/>
    <w:rsid w:val="001A1926"/>
    <w:rsid w:val="001A1C4A"/>
    <w:rsid w:val="001A2819"/>
    <w:rsid w:val="001A2A6B"/>
    <w:rsid w:val="001A2D57"/>
    <w:rsid w:val="001A31D4"/>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68BF"/>
    <w:rsid w:val="001B6D98"/>
    <w:rsid w:val="001B6F66"/>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618"/>
    <w:rsid w:val="001C2E49"/>
    <w:rsid w:val="001C2EFC"/>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3B8"/>
    <w:rsid w:val="001D1761"/>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B0C"/>
    <w:rsid w:val="001D5ED9"/>
    <w:rsid w:val="001D6628"/>
    <w:rsid w:val="001D6882"/>
    <w:rsid w:val="001D6AF0"/>
    <w:rsid w:val="001D703F"/>
    <w:rsid w:val="001D71B7"/>
    <w:rsid w:val="001D73A3"/>
    <w:rsid w:val="001D73BC"/>
    <w:rsid w:val="001D77B9"/>
    <w:rsid w:val="001D7C1D"/>
    <w:rsid w:val="001D7CB5"/>
    <w:rsid w:val="001D7D44"/>
    <w:rsid w:val="001E041F"/>
    <w:rsid w:val="001E0673"/>
    <w:rsid w:val="001E0950"/>
    <w:rsid w:val="001E1738"/>
    <w:rsid w:val="001E2D02"/>
    <w:rsid w:val="001E2D65"/>
    <w:rsid w:val="001E2F14"/>
    <w:rsid w:val="001E3546"/>
    <w:rsid w:val="001E40F3"/>
    <w:rsid w:val="001E425D"/>
    <w:rsid w:val="001E45C6"/>
    <w:rsid w:val="001E484A"/>
    <w:rsid w:val="001E519C"/>
    <w:rsid w:val="001E51FE"/>
    <w:rsid w:val="001E52C2"/>
    <w:rsid w:val="001E5388"/>
    <w:rsid w:val="001E54DE"/>
    <w:rsid w:val="001E5898"/>
    <w:rsid w:val="001E5B71"/>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63E"/>
    <w:rsid w:val="001F3700"/>
    <w:rsid w:val="001F3AF8"/>
    <w:rsid w:val="001F3D68"/>
    <w:rsid w:val="001F3D92"/>
    <w:rsid w:val="001F44C2"/>
    <w:rsid w:val="001F4903"/>
    <w:rsid w:val="001F49A4"/>
    <w:rsid w:val="001F4A1F"/>
    <w:rsid w:val="001F4FB1"/>
    <w:rsid w:val="001F5D98"/>
    <w:rsid w:val="001F613E"/>
    <w:rsid w:val="001F64D4"/>
    <w:rsid w:val="001F6CDB"/>
    <w:rsid w:val="001F6D4C"/>
    <w:rsid w:val="001F70A0"/>
    <w:rsid w:val="001F7376"/>
    <w:rsid w:val="001F7F53"/>
    <w:rsid w:val="002002CD"/>
    <w:rsid w:val="00200B08"/>
    <w:rsid w:val="00200CA6"/>
    <w:rsid w:val="00200E29"/>
    <w:rsid w:val="00201002"/>
    <w:rsid w:val="0020193F"/>
    <w:rsid w:val="00201AE6"/>
    <w:rsid w:val="00201CEE"/>
    <w:rsid w:val="00201F17"/>
    <w:rsid w:val="0020211A"/>
    <w:rsid w:val="002021F5"/>
    <w:rsid w:val="00202DC3"/>
    <w:rsid w:val="00203743"/>
    <w:rsid w:val="00203B29"/>
    <w:rsid w:val="00203CB2"/>
    <w:rsid w:val="00203D8E"/>
    <w:rsid w:val="002043B5"/>
    <w:rsid w:val="00205398"/>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0DA4"/>
    <w:rsid w:val="00211A10"/>
    <w:rsid w:val="00211A5F"/>
    <w:rsid w:val="00211EC8"/>
    <w:rsid w:val="00212211"/>
    <w:rsid w:val="0021287F"/>
    <w:rsid w:val="00212D09"/>
    <w:rsid w:val="00212D5B"/>
    <w:rsid w:val="00212EE2"/>
    <w:rsid w:val="00212EF8"/>
    <w:rsid w:val="002130D0"/>
    <w:rsid w:val="002134BD"/>
    <w:rsid w:val="002134F1"/>
    <w:rsid w:val="002137C8"/>
    <w:rsid w:val="0021419E"/>
    <w:rsid w:val="00214E5E"/>
    <w:rsid w:val="002154F9"/>
    <w:rsid w:val="0021585D"/>
    <w:rsid w:val="00215AD2"/>
    <w:rsid w:val="00215F47"/>
    <w:rsid w:val="00215FA7"/>
    <w:rsid w:val="0021621F"/>
    <w:rsid w:val="00216D06"/>
    <w:rsid w:val="00216F61"/>
    <w:rsid w:val="0021722E"/>
    <w:rsid w:val="002175DB"/>
    <w:rsid w:val="00217B7C"/>
    <w:rsid w:val="00217DAB"/>
    <w:rsid w:val="00217F36"/>
    <w:rsid w:val="00217FB3"/>
    <w:rsid w:val="0022005C"/>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44"/>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6B4C"/>
    <w:rsid w:val="00236B6C"/>
    <w:rsid w:val="002372EF"/>
    <w:rsid w:val="00237BBD"/>
    <w:rsid w:val="002408FB"/>
    <w:rsid w:val="002410F2"/>
    <w:rsid w:val="002411B4"/>
    <w:rsid w:val="00241BBF"/>
    <w:rsid w:val="00241D0C"/>
    <w:rsid w:val="002421BA"/>
    <w:rsid w:val="002421DD"/>
    <w:rsid w:val="00242B37"/>
    <w:rsid w:val="00242EF5"/>
    <w:rsid w:val="00242F3F"/>
    <w:rsid w:val="002432AD"/>
    <w:rsid w:val="00243B88"/>
    <w:rsid w:val="00243C47"/>
    <w:rsid w:val="00243C7B"/>
    <w:rsid w:val="0024420D"/>
    <w:rsid w:val="002455F0"/>
    <w:rsid w:val="00245899"/>
    <w:rsid w:val="0024624B"/>
    <w:rsid w:val="002465F4"/>
    <w:rsid w:val="00246F1D"/>
    <w:rsid w:val="002470E4"/>
    <w:rsid w:val="00247271"/>
    <w:rsid w:val="00247C52"/>
    <w:rsid w:val="0025053A"/>
    <w:rsid w:val="00250971"/>
    <w:rsid w:val="002510D3"/>
    <w:rsid w:val="002511AB"/>
    <w:rsid w:val="002515BF"/>
    <w:rsid w:val="002515D8"/>
    <w:rsid w:val="00251DBA"/>
    <w:rsid w:val="00251F73"/>
    <w:rsid w:val="00251FE1"/>
    <w:rsid w:val="002523B0"/>
    <w:rsid w:val="00253005"/>
    <w:rsid w:val="00253CFE"/>
    <w:rsid w:val="00253E0F"/>
    <w:rsid w:val="00253FE2"/>
    <w:rsid w:val="002542E1"/>
    <w:rsid w:val="00254651"/>
    <w:rsid w:val="00254880"/>
    <w:rsid w:val="00254EEF"/>
    <w:rsid w:val="00254F14"/>
    <w:rsid w:val="0025544F"/>
    <w:rsid w:val="00255B34"/>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1739"/>
    <w:rsid w:val="00261C3C"/>
    <w:rsid w:val="0026210A"/>
    <w:rsid w:val="0026352A"/>
    <w:rsid w:val="002639C8"/>
    <w:rsid w:val="00264014"/>
    <w:rsid w:val="0026485A"/>
    <w:rsid w:val="00264B22"/>
    <w:rsid w:val="00264FED"/>
    <w:rsid w:val="00266148"/>
    <w:rsid w:val="00266900"/>
    <w:rsid w:val="00266B62"/>
    <w:rsid w:val="00266D55"/>
    <w:rsid w:val="002676FD"/>
    <w:rsid w:val="0026798A"/>
    <w:rsid w:val="00267E32"/>
    <w:rsid w:val="00267EC8"/>
    <w:rsid w:val="00270217"/>
    <w:rsid w:val="00271146"/>
    <w:rsid w:val="002717EA"/>
    <w:rsid w:val="00271AAC"/>
    <w:rsid w:val="00271B22"/>
    <w:rsid w:val="00271F74"/>
    <w:rsid w:val="00271FAA"/>
    <w:rsid w:val="002726C7"/>
    <w:rsid w:val="00272EF2"/>
    <w:rsid w:val="00272F47"/>
    <w:rsid w:val="00273ADF"/>
    <w:rsid w:val="00273CF2"/>
    <w:rsid w:val="0027418F"/>
    <w:rsid w:val="00274393"/>
    <w:rsid w:val="00274615"/>
    <w:rsid w:val="00274752"/>
    <w:rsid w:val="00274BC5"/>
    <w:rsid w:val="00274D7C"/>
    <w:rsid w:val="00274DB1"/>
    <w:rsid w:val="002751EE"/>
    <w:rsid w:val="002754D0"/>
    <w:rsid w:val="0027591C"/>
    <w:rsid w:val="00276024"/>
    <w:rsid w:val="002760F5"/>
    <w:rsid w:val="0027625F"/>
    <w:rsid w:val="0027651B"/>
    <w:rsid w:val="00276A58"/>
    <w:rsid w:val="002776E1"/>
    <w:rsid w:val="0027787E"/>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982"/>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229"/>
    <w:rsid w:val="002912E8"/>
    <w:rsid w:val="002916CD"/>
    <w:rsid w:val="00291800"/>
    <w:rsid w:val="00292322"/>
    <w:rsid w:val="0029297B"/>
    <w:rsid w:val="00292DA0"/>
    <w:rsid w:val="002931DF"/>
    <w:rsid w:val="002933BE"/>
    <w:rsid w:val="00293797"/>
    <w:rsid w:val="00293D97"/>
    <w:rsid w:val="00293DA8"/>
    <w:rsid w:val="0029472C"/>
    <w:rsid w:val="00294794"/>
    <w:rsid w:val="00294DE8"/>
    <w:rsid w:val="00294DED"/>
    <w:rsid w:val="00294F77"/>
    <w:rsid w:val="00295B35"/>
    <w:rsid w:val="00296410"/>
    <w:rsid w:val="002964F7"/>
    <w:rsid w:val="0029687A"/>
    <w:rsid w:val="002968E1"/>
    <w:rsid w:val="002969B7"/>
    <w:rsid w:val="00296D59"/>
    <w:rsid w:val="002970CA"/>
    <w:rsid w:val="002972A8"/>
    <w:rsid w:val="00297F81"/>
    <w:rsid w:val="002A0E1E"/>
    <w:rsid w:val="002A1BCD"/>
    <w:rsid w:val="002A1BEC"/>
    <w:rsid w:val="002A1C3E"/>
    <w:rsid w:val="002A1DEB"/>
    <w:rsid w:val="002A1F94"/>
    <w:rsid w:val="002A2531"/>
    <w:rsid w:val="002A2DF5"/>
    <w:rsid w:val="002A2E1C"/>
    <w:rsid w:val="002A3378"/>
    <w:rsid w:val="002A37C4"/>
    <w:rsid w:val="002A389B"/>
    <w:rsid w:val="002A443D"/>
    <w:rsid w:val="002A4454"/>
    <w:rsid w:val="002A4CF2"/>
    <w:rsid w:val="002A5EA4"/>
    <w:rsid w:val="002A619B"/>
    <w:rsid w:val="002A6361"/>
    <w:rsid w:val="002A6710"/>
    <w:rsid w:val="002A69FB"/>
    <w:rsid w:val="002A75BD"/>
    <w:rsid w:val="002A75F5"/>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3F22"/>
    <w:rsid w:val="002B43CA"/>
    <w:rsid w:val="002B4A37"/>
    <w:rsid w:val="002B4DD9"/>
    <w:rsid w:val="002B5189"/>
    <w:rsid w:val="002B5557"/>
    <w:rsid w:val="002B5621"/>
    <w:rsid w:val="002B5771"/>
    <w:rsid w:val="002B5B64"/>
    <w:rsid w:val="002B649F"/>
    <w:rsid w:val="002B6517"/>
    <w:rsid w:val="002B65C0"/>
    <w:rsid w:val="002B6692"/>
    <w:rsid w:val="002B7535"/>
    <w:rsid w:val="002B7766"/>
    <w:rsid w:val="002C09A3"/>
    <w:rsid w:val="002C0A85"/>
    <w:rsid w:val="002C1C77"/>
    <w:rsid w:val="002C264E"/>
    <w:rsid w:val="002C2E02"/>
    <w:rsid w:val="002C309F"/>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010"/>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35C"/>
    <w:rsid w:val="002D63A6"/>
    <w:rsid w:val="002D674E"/>
    <w:rsid w:val="002D67DA"/>
    <w:rsid w:val="002D6864"/>
    <w:rsid w:val="002D6B94"/>
    <w:rsid w:val="002D6BCE"/>
    <w:rsid w:val="002D71DC"/>
    <w:rsid w:val="002D73A8"/>
    <w:rsid w:val="002D74B1"/>
    <w:rsid w:val="002D7660"/>
    <w:rsid w:val="002E00E7"/>
    <w:rsid w:val="002E0574"/>
    <w:rsid w:val="002E066A"/>
    <w:rsid w:val="002E07EE"/>
    <w:rsid w:val="002E0F91"/>
    <w:rsid w:val="002E115A"/>
    <w:rsid w:val="002E1966"/>
    <w:rsid w:val="002E1FA9"/>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6CFF"/>
    <w:rsid w:val="002E703F"/>
    <w:rsid w:val="002E7E15"/>
    <w:rsid w:val="002F0385"/>
    <w:rsid w:val="002F0A41"/>
    <w:rsid w:val="002F17C5"/>
    <w:rsid w:val="002F1A26"/>
    <w:rsid w:val="002F1B8E"/>
    <w:rsid w:val="002F2488"/>
    <w:rsid w:val="002F25A6"/>
    <w:rsid w:val="002F3279"/>
    <w:rsid w:val="002F38BB"/>
    <w:rsid w:val="002F3D93"/>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209"/>
    <w:rsid w:val="00301676"/>
    <w:rsid w:val="003026C3"/>
    <w:rsid w:val="00302727"/>
    <w:rsid w:val="00303654"/>
    <w:rsid w:val="00303675"/>
    <w:rsid w:val="00303AB9"/>
    <w:rsid w:val="00303DA9"/>
    <w:rsid w:val="00303E03"/>
    <w:rsid w:val="003040CE"/>
    <w:rsid w:val="00304764"/>
    <w:rsid w:val="00304C17"/>
    <w:rsid w:val="00304F76"/>
    <w:rsid w:val="0030502F"/>
    <w:rsid w:val="003051C7"/>
    <w:rsid w:val="00305237"/>
    <w:rsid w:val="003055D7"/>
    <w:rsid w:val="00305790"/>
    <w:rsid w:val="00305DF9"/>
    <w:rsid w:val="0030624E"/>
    <w:rsid w:val="00306477"/>
    <w:rsid w:val="00306BD1"/>
    <w:rsid w:val="00306FF6"/>
    <w:rsid w:val="00307742"/>
    <w:rsid w:val="003077B9"/>
    <w:rsid w:val="00307855"/>
    <w:rsid w:val="0030785C"/>
    <w:rsid w:val="003101A5"/>
    <w:rsid w:val="003104AD"/>
    <w:rsid w:val="0031059A"/>
    <w:rsid w:val="00310A91"/>
    <w:rsid w:val="00310B69"/>
    <w:rsid w:val="00311101"/>
    <w:rsid w:val="0031110F"/>
    <w:rsid w:val="0031132C"/>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061"/>
    <w:rsid w:val="0031626C"/>
    <w:rsid w:val="003162EA"/>
    <w:rsid w:val="0031642B"/>
    <w:rsid w:val="00316859"/>
    <w:rsid w:val="00316A1E"/>
    <w:rsid w:val="00316B95"/>
    <w:rsid w:val="00317060"/>
    <w:rsid w:val="003177F8"/>
    <w:rsid w:val="003178F9"/>
    <w:rsid w:val="00320215"/>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A5F"/>
    <w:rsid w:val="00326B0A"/>
    <w:rsid w:val="0032740B"/>
    <w:rsid w:val="00327485"/>
    <w:rsid w:val="003305DB"/>
    <w:rsid w:val="00330A1B"/>
    <w:rsid w:val="00330D29"/>
    <w:rsid w:val="00330FE1"/>
    <w:rsid w:val="00331298"/>
    <w:rsid w:val="003312E3"/>
    <w:rsid w:val="00331462"/>
    <w:rsid w:val="00331CC4"/>
    <w:rsid w:val="00331D9C"/>
    <w:rsid w:val="00331E0B"/>
    <w:rsid w:val="00331FE0"/>
    <w:rsid w:val="00332403"/>
    <w:rsid w:val="003327BA"/>
    <w:rsid w:val="003329C7"/>
    <w:rsid w:val="00332C81"/>
    <w:rsid w:val="00332D84"/>
    <w:rsid w:val="003331D2"/>
    <w:rsid w:val="0033387B"/>
    <w:rsid w:val="00333EC8"/>
    <w:rsid w:val="00334296"/>
    <w:rsid w:val="0033441F"/>
    <w:rsid w:val="00334DB9"/>
    <w:rsid w:val="00335064"/>
    <w:rsid w:val="00335102"/>
    <w:rsid w:val="0033527C"/>
    <w:rsid w:val="00335442"/>
    <w:rsid w:val="00335802"/>
    <w:rsid w:val="00335A5E"/>
    <w:rsid w:val="00335D13"/>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6A5"/>
    <w:rsid w:val="00341AD7"/>
    <w:rsid w:val="00341D93"/>
    <w:rsid w:val="0034275E"/>
    <w:rsid w:val="00342842"/>
    <w:rsid w:val="003429D9"/>
    <w:rsid w:val="0034303E"/>
    <w:rsid w:val="00343138"/>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B3A"/>
    <w:rsid w:val="00346DBC"/>
    <w:rsid w:val="00347436"/>
    <w:rsid w:val="0034772D"/>
    <w:rsid w:val="003477FD"/>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81"/>
    <w:rsid w:val="00356DD9"/>
    <w:rsid w:val="00356F8C"/>
    <w:rsid w:val="00357127"/>
    <w:rsid w:val="00357849"/>
    <w:rsid w:val="003602D8"/>
    <w:rsid w:val="00360360"/>
    <w:rsid w:val="0036039F"/>
    <w:rsid w:val="00360A84"/>
    <w:rsid w:val="00360B2C"/>
    <w:rsid w:val="003612AE"/>
    <w:rsid w:val="0036158C"/>
    <w:rsid w:val="00361A77"/>
    <w:rsid w:val="00362024"/>
    <w:rsid w:val="00362C9A"/>
    <w:rsid w:val="0036349D"/>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43D"/>
    <w:rsid w:val="00371790"/>
    <w:rsid w:val="00371902"/>
    <w:rsid w:val="00371ACC"/>
    <w:rsid w:val="00372825"/>
    <w:rsid w:val="00372FFE"/>
    <w:rsid w:val="00373CF4"/>
    <w:rsid w:val="00373DAC"/>
    <w:rsid w:val="00374016"/>
    <w:rsid w:val="003741DE"/>
    <w:rsid w:val="0037422D"/>
    <w:rsid w:val="00374C16"/>
    <w:rsid w:val="00374CB3"/>
    <w:rsid w:val="00374DD5"/>
    <w:rsid w:val="0037520B"/>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BE2"/>
    <w:rsid w:val="00383CAD"/>
    <w:rsid w:val="00383FA1"/>
    <w:rsid w:val="003840D7"/>
    <w:rsid w:val="00384366"/>
    <w:rsid w:val="00384CD0"/>
    <w:rsid w:val="00384E2B"/>
    <w:rsid w:val="003851DC"/>
    <w:rsid w:val="00385504"/>
    <w:rsid w:val="00385538"/>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FE4"/>
    <w:rsid w:val="00393D90"/>
    <w:rsid w:val="00393D94"/>
    <w:rsid w:val="00393E5C"/>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4057"/>
    <w:rsid w:val="003A42A2"/>
    <w:rsid w:val="003A4350"/>
    <w:rsid w:val="003A45A4"/>
    <w:rsid w:val="003A4A43"/>
    <w:rsid w:val="003A4DD3"/>
    <w:rsid w:val="003A53F7"/>
    <w:rsid w:val="003A5940"/>
    <w:rsid w:val="003A596F"/>
    <w:rsid w:val="003A5AFC"/>
    <w:rsid w:val="003A5CFD"/>
    <w:rsid w:val="003A6067"/>
    <w:rsid w:val="003A6FBF"/>
    <w:rsid w:val="003A7041"/>
    <w:rsid w:val="003A715D"/>
    <w:rsid w:val="003A71E2"/>
    <w:rsid w:val="003A776A"/>
    <w:rsid w:val="003A776E"/>
    <w:rsid w:val="003A78B8"/>
    <w:rsid w:val="003B00B1"/>
    <w:rsid w:val="003B0C82"/>
    <w:rsid w:val="003B1285"/>
    <w:rsid w:val="003B14FE"/>
    <w:rsid w:val="003B18C0"/>
    <w:rsid w:val="003B1C10"/>
    <w:rsid w:val="003B20A6"/>
    <w:rsid w:val="003B217E"/>
    <w:rsid w:val="003B26C7"/>
    <w:rsid w:val="003B2762"/>
    <w:rsid w:val="003B2E2F"/>
    <w:rsid w:val="003B34EC"/>
    <w:rsid w:val="003B350A"/>
    <w:rsid w:val="003B38AA"/>
    <w:rsid w:val="003B3AEB"/>
    <w:rsid w:val="003B3CAD"/>
    <w:rsid w:val="003B3F2C"/>
    <w:rsid w:val="003B4D09"/>
    <w:rsid w:val="003B5031"/>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03D"/>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92"/>
    <w:rsid w:val="003C5C76"/>
    <w:rsid w:val="003C5D23"/>
    <w:rsid w:val="003C5D51"/>
    <w:rsid w:val="003C66D1"/>
    <w:rsid w:val="003C6EA4"/>
    <w:rsid w:val="003C6EF2"/>
    <w:rsid w:val="003C6F23"/>
    <w:rsid w:val="003C7A6E"/>
    <w:rsid w:val="003C7F66"/>
    <w:rsid w:val="003D0CD6"/>
    <w:rsid w:val="003D13DE"/>
    <w:rsid w:val="003D13E3"/>
    <w:rsid w:val="003D1825"/>
    <w:rsid w:val="003D1EBD"/>
    <w:rsid w:val="003D2132"/>
    <w:rsid w:val="003D23A6"/>
    <w:rsid w:val="003D45E4"/>
    <w:rsid w:val="003D4669"/>
    <w:rsid w:val="003D51A1"/>
    <w:rsid w:val="003D5588"/>
    <w:rsid w:val="003D6003"/>
    <w:rsid w:val="003D6084"/>
    <w:rsid w:val="003D64DC"/>
    <w:rsid w:val="003D6564"/>
    <w:rsid w:val="003D65D2"/>
    <w:rsid w:val="003D66B6"/>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C2F"/>
    <w:rsid w:val="003F3CD4"/>
    <w:rsid w:val="003F40A4"/>
    <w:rsid w:val="003F4351"/>
    <w:rsid w:val="003F44BD"/>
    <w:rsid w:val="003F45CF"/>
    <w:rsid w:val="003F4B9B"/>
    <w:rsid w:val="003F506B"/>
    <w:rsid w:val="003F5527"/>
    <w:rsid w:val="003F5AA3"/>
    <w:rsid w:val="003F66A4"/>
    <w:rsid w:val="003F6A5A"/>
    <w:rsid w:val="003F72E3"/>
    <w:rsid w:val="003F754A"/>
    <w:rsid w:val="003F771F"/>
    <w:rsid w:val="003F79BC"/>
    <w:rsid w:val="003F79DC"/>
    <w:rsid w:val="00400137"/>
    <w:rsid w:val="00400483"/>
    <w:rsid w:val="004009A3"/>
    <w:rsid w:val="00401886"/>
    <w:rsid w:val="0040228B"/>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07F0D"/>
    <w:rsid w:val="00410EBC"/>
    <w:rsid w:val="004118D0"/>
    <w:rsid w:val="00411B11"/>
    <w:rsid w:val="00411C4B"/>
    <w:rsid w:val="00412380"/>
    <w:rsid w:val="0041260F"/>
    <w:rsid w:val="004128F2"/>
    <w:rsid w:val="00412941"/>
    <w:rsid w:val="00412F91"/>
    <w:rsid w:val="004131B2"/>
    <w:rsid w:val="004134CA"/>
    <w:rsid w:val="00413551"/>
    <w:rsid w:val="00413E37"/>
    <w:rsid w:val="00413F17"/>
    <w:rsid w:val="00414252"/>
    <w:rsid w:val="0041440E"/>
    <w:rsid w:val="00414559"/>
    <w:rsid w:val="0041482E"/>
    <w:rsid w:val="00414EE8"/>
    <w:rsid w:val="004159F1"/>
    <w:rsid w:val="0041607D"/>
    <w:rsid w:val="004163CC"/>
    <w:rsid w:val="00416986"/>
    <w:rsid w:val="00416A05"/>
    <w:rsid w:val="00417387"/>
    <w:rsid w:val="004173DB"/>
    <w:rsid w:val="004179A1"/>
    <w:rsid w:val="00417B04"/>
    <w:rsid w:val="00417E12"/>
    <w:rsid w:val="004203E7"/>
    <w:rsid w:val="00420B69"/>
    <w:rsid w:val="004210DA"/>
    <w:rsid w:val="004213B6"/>
    <w:rsid w:val="0042166A"/>
    <w:rsid w:val="00422C27"/>
    <w:rsid w:val="00422C64"/>
    <w:rsid w:val="00422E03"/>
    <w:rsid w:val="00423685"/>
    <w:rsid w:val="0042380A"/>
    <w:rsid w:val="0042489C"/>
    <w:rsid w:val="004251A6"/>
    <w:rsid w:val="00425A42"/>
    <w:rsid w:val="004261B6"/>
    <w:rsid w:val="004267EB"/>
    <w:rsid w:val="00427214"/>
    <w:rsid w:val="0042733E"/>
    <w:rsid w:val="00427350"/>
    <w:rsid w:val="004275E3"/>
    <w:rsid w:val="00427BBF"/>
    <w:rsid w:val="00430134"/>
    <w:rsid w:val="004311D0"/>
    <w:rsid w:val="004313AB"/>
    <w:rsid w:val="004314FD"/>
    <w:rsid w:val="004316E1"/>
    <w:rsid w:val="00431872"/>
    <w:rsid w:val="00431C2A"/>
    <w:rsid w:val="00431F3D"/>
    <w:rsid w:val="00432555"/>
    <w:rsid w:val="0043255F"/>
    <w:rsid w:val="00432702"/>
    <w:rsid w:val="00432C4A"/>
    <w:rsid w:val="00432C95"/>
    <w:rsid w:val="00432D8B"/>
    <w:rsid w:val="00432F4C"/>
    <w:rsid w:val="004330E2"/>
    <w:rsid w:val="004334D1"/>
    <w:rsid w:val="0043369A"/>
    <w:rsid w:val="00433FBD"/>
    <w:rsid w:val="0043411C"/>
    <w:rsid w:val="0043412F"/>
    <w:rsid w:val="00434333"/>
    <w:rsid w:val="00434537"/>
    <w:rsid w:val="00434C65"/>
    <w:rsid w:val="004352D7"/>
    <w:rsid w:val="00435730"/>
    <w:rsid w:val="00435767"/>
    <w:rsid w:val="00435A31"/>
    <w:rsid w:val="00435F21"/>
    <w:rsid w:val="00435F49"/>
    <w:rsid w:val="00436521"/>
    <w:rsid w:val="00436B31"/>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280"/>
    <w:rsid w:val="00446299"/>
    <w:rsid w:val="004463BD"/>
    <w:rsid w:val="004463FC"/>
    <w:rsid w:val="00446862"/>
    <w:rsid w:val="00446E7E"/>
    <w:rsid w:val="004470D8"/>
    <w:rsid w:val="00447343"/>
    <w:rsid w:val="004476C5"/>
    <w:rsid w:val="00447D9F"/>
    <w:rsid w:val="00447DA1"/>
    <w:rsid w:val="0045055F"/>
    <w:rsid w:val="0045059E"/>
    <w:rsid w:val="0045086D"/>
    <w:rsid w:val="00450CC6"/>
    <w:rsid w:val="00450D8B"/>
    <w:rsid w:val="00451205"/>
    <w:rsid w:val="00451F7F"/>
    <w:rsid w:val="00452388"/>
    <w:rsid w:val="00452A46"/>
    <w:rsid w:val="00452D26"/>
    <w:rsid w:val="004531C8"/>
    <w:rsid w:val="0045334B"/>
    <w:rsid w:val="00453A78"/>
    <w:rsid w:val="00453B3A"/>
    <w:rsid w:val="00453EBB"/>
    <w:rsid w:val="004540C7"/>
    <w:rsid w:val="004543C8"/>
    <w:rsid w:val="00454839"/>
    <w:rsid w:val="004549F1"/>
    <w:rsid w:val="00455272"/>
    <w:rsid w:val="0045540A"/>
    <w:rsid w:val="0045541B"/>
    <w:rsid w:val="0045554E"/>
    <w:rsid w:val="0045634B"/>
    <w:rsid w:val="004567D9"/>
    <w:rsid w:val="00456A1B"/>
    <w:rsid w:val="0045774D"/>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6F63"/>
    <w:rsid w:val="004671B1"/>
    <w:rsid w:val="004675B0"/>
    <w:rsid w:val="004679DC"/>
    <w:rsid w:val="00467D56"/>
    <w:rsid w:val="00467D7A"/>
    <w:rsid w:val="0047020B"/>
    <w:rsid w:val="0047083C"/>
    <w:rsid w:val="004708D1"/>
    <w:rsid w:val="004709B6"/>
    <w:rsid w:val="004709D3"/>
    <w:rsid w:val="00471325"/>
    <w:rsid w:val="004713B8"/>
    <w:rsid w:val="00471884"/>
    <w:rsid w:val="00471928"/>
    <w:rsid w:val="00471DB7"/>
    <w:rsid w:val="00472246"/>
    <w:rsid w:val="00472872"/>
    <w:rsid w:val="004732E0"/>
    <w:rsid w:val="0047349F"/>
    <w:rsid w:val="00473794"/>
    <w:rsid w:val="0047393C"/>
    <w:rsid w:val="00473AFA"/>
    <w:rsid w:val="00473FF4"/>
    <w:rsid w:val="00474001"/>
    <w:rsid w:val="00474265"/>
    <w:rsid w:val="004743EA"/>
    <w:rsid w:val="00475457"/>
    <w:rsid w:val="004756C0"/>
    <w:rsid w:val="004756D0"/>
    <w:rsid w:val="00475C7D"/>
    <w:rsid w:val="00475CBC"/>
    <w:rsid w:val="00476C81"/>
    <w:rsid w:val="00477501"/>
    <w:rsid w:val="00480384"/>
    <w:rsid w:val="004809F0"/>
    <w:rsid w:val="00481132"/>
    <w:rsid w:val="00481973"/>
    <w:rsid w:val="00481D79"/>
    <w:rsid w:val="004821CC"/>
    <w:rsid w:val="004824B8"/>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179C"/>
    <w:rsid w:val="00491C0A"/>
    <w:rsid w:val="00491C75"/>
    <w:rsid w:val="0049246F"/>
    <w:rsid w:val="004929BB"/>
    <w:rsid w:val="00492BA5"/>
    <w:rsid w:val="00492E19"/>
    <w:rsid w:val="00492E1A"/>
    <w:rsid w:val="00492F9B"/>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53"/>
    <w:rsid w:val="00497E63"/>
    <w:rsid w:val="004A009F"/>
    <w:rsid w:val="004A00F2"/>
    <w:rsid w:val="004A06AF"/>
    <w:rsid w:val="004A0AC2"/>
    <w:rsid w:val="004A0D76"/>
    <w:rsid w:val="004A1972"/>
    <w:rsid w:val="004A1B33"/>
    <w:rsid w:val="004A1F76"/>
    <w:rsid w:val="004A2461"/>
    <w:rsid w:val="004A2BCD"/>
    <w:rsid w:val="004A33C8"/>
    <w:rsid w:val="004A37F5"/>
    <w:rsid w:val="004A3A2B"/>
    <w:rsid w:val="004A45FA"/>
    <w:rsid w:val="004A4CBB"/>
    <w:rsid w:val="004A4DCE"/>
    <w:rsid w:val="004A4F5A"/>
    <w:rsid w:val="004A51E8"/>
    <w:rsid w:val="004A55F2"/>
    <w:rsid w:val="004A5B05"/>
    <w:rsid w:val="004A5D0C"/>
    <w:rsid w:val="004A60C4"/>
    <w:rsid w:val="004A6A57"/>
    <w:rsid w:val="004A6C5C"/>
    <w:rsid w:val="004A739C"/>
    <w:rsid w:val="004A7714"/>
    <w:rsid w:val="004A7B41"/>
    <w:rsid w:val="004B02BF"/>
    <w:rsid w:val="004B04D9"/>
    <w:rsid w:val="004B0512"/>
    <w:rsid w:val="004B057E"/>
    <w:rsid w:val="004B05BF"/>
    <w:rsid w:val="004B0832"/>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85C"/>
    <w:rsid w:val="004B6ACA"/>
    <w:rsid w:val="004B706E"/>
    <w:rsid w:val="004B7090"/>
    <w:rsid w:val="004B76B4"/>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5F85"/>
    <w:rsid w:val="004C607C"/>
    <w:rsid w:val="004C6637"/>
    <w:rsid w:val="004C6A37"/>
    <w:rsid w:val="004C6EF4"/>
    <w:rsid w:val="004C71A0"/>
    <w:rsid w:val="004C7E72"/>
    <w:rsid w:val="004C7F23"/>
    <w:rsid w:val="004D0997"/>
    <w:rsid w:val="004D0C8E"/>
    <w:rsid w:val="004D11FE"/>
    <w:rsid w:val="004D14B1"/>
    <w:rsid w:val="004D1D9C"/>
    <w:rsid w:val="004D24B0"/>
    <w:rsid w:val="004D294A"/>
    <w:rsid w:val="004D33BF"/>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11AD"/>
    <w:rsid w:val="004E1521"/>
    <w:rsid w:val="004E1D0F"/>
    <w:rsid w:val="004E20CA"/>
    <w:rsid w:val="004E20CB"/>
    <w:rsid w:val="004E2183"/>
    <w:rsid w:val="004E26F9"/>
    <w:rsid w:val="004E2C1A"/>
    <w:rsid w:val="004E3F14"/>
    <w:rsid w:val="004E428B"/>
    <w:rsid w:val="004E43A5"/>
    <w:rsid w:val="004E4733"/>
    <w:rsid w:val="004E4AFC"/>
    <w:rsid w:val="004E4C57"/>
    <w:rsid w:val="004E4F42"/>
    <w:rsid w:val="004E5006"/>
    <w:rsid w:val="004E5620"/>
    <w:rsid w:val="004E599F"/>
    <w:rsid w:val="004E5B89"/>
    <w:rsid w:val="004E5C24"/>
    <w:rsid w:val="004E6D99"/>
    <w:rsid w:val="004E7182"/>
    <w:rsid w:val="004E78D1"/>
    <w:rsid w:val="004E79C5"/>
    <w:rsid w:val="004E7BC1"/>
    <w:rsid w:val="004E7EB9"/>
    <w:rsid w:val="004F06FE"/>
    <w:rsid w:val="004F0DCD"/>
    <w:rsid w:val="004F12CB"/>
    <w:rsid w:val="004F225F"/>
    <w:rsid w:val="004F2B5A"/>
    <w:rsid w:val="004F2D7B"/>
    <w:rsid w:val="004F2E67"/>
    <w:rsid w:val="004F32BA"/>
    <w:rsid w:val="004F402E"/>
    <w:rsid w:val="004F40AD"/>
    <w:rsid w:val="004F41F8"/>
    <w:rsid w:val="004F47C7"/>
    <w:rsid w:val="004F4970"/>
    <w:rsid w:val="004F4997"/>
    <w:rsid w:val="004F4D70"/>
    <w:rsid w:val="004F5505"/>
    <w:rsid w:val="004F565A"/>
    <w:rsid w:val="004F5C89"/>
    <w:rsid w:val="004F5DF1"/>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DF3"/>
    <w:rsid w:val="00501E40"/>
    <w:rsid w:val="0050214B"/>
    <w:rsid w:val="00502A67"/>
    <w:rsid w:val="00502DF1"/>
    <w:rsid w:val="00502ED2"/>
    <w:rsid w:val="005039C8"/>
    <w:rsid w:val="00503AAC"/>
    <w:rsid w:val="00503AD1"/>
    <w:rsid w:val="00503EA8"/>
    <w:rsid w:val="00503ECB"/>
    <w:rsid w:val="005041A9"/>
    <w:rsid w:val="00504330"/>
    <w:rsid w:val="00504912"/>
    <w:rsid w:val="00504B35"/>
    <w:rsid w:val="0050569B"/>
    <w:rsid w:val="0050594E"/>
    <w:rsid w:val="00506302"/>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2F9C"/>
    <w:rsid w:val="00513E1A"/>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20E1"/>
    <w:rsid w:val="0052236E"/>
    <w:rsid w:val="00522438"/>
    <w:rsid w:val="00522B09"/>
    <w:rsid w:val="00522B5B"/>
    <w:rsid w:val="00522EBA"/>
    <w:rsid w:val="00523269"/>
    <w:rsid w:val="00523424"/>
    <w:rsid w:val="00523915"/>
    <w:rsid w:val="00523A5B"/>
    <w:rsid w:val="00523D29"/>
    <w:rsid w:val="00523D89"/>
    <w:rsid w:val="005254CA"/>
    <w:rsid w:val="00525BEF"/>
    <w:rsid w:val="00526B7D"/>
    <w:rsid w:val="00526C26"/>
    <w:rsid w:val="00526E22"/>
    <w:rsid w:val="00527216"/>
    <w:rsid w:val="0052721F"/>
    <w:rsid w:val="0052763B"/>
    <w:rsid w:val="00527BD1"/>
    <w:rsid w:val="00527BF4"/>
    <w:rsid w:val="00527E3B"/>
    <w:rsid w:val="00527FEF"/>
    <w:rsid w:val="00530B7B"/>
    <w:rsid w:val="00530EB7"/>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65"/>
    <w:rsid w:val="005342ED"/>
    <w:rsid w:val="00534743"/>
    <w:rsid w:val="00534775"/>
    <w:rsid w:val="00534BC0"/>
    <w:rsid w:val="00534CAA"/>
    <w:rsid w:val="00535137"/>
    <w:rsid w:val="0053553B"/>
    <w:rsid w:val="00535B40"/>
    <w:rsid w:val="0053673A"/>
    <w:rsid w:val="00536F01"/>
    <w:rsid w:val="005373E4"/>
    <w:rsid w:val="00537A82"/>
    <w:rsid w:val="00537A84"/>
    <w:rsid w:val="0054057A"/>
    <w:rsid w:val="0054071F"/>
    <w:rsid w:val="00540867"/>
    <w:rsid w:val="00541045"/>
    <w:rsid w:val="005410ED"/>
    <w:rsid w:val="005419AF"/>
    <w:rsid w:val="00542066"/>
    <w:rsid w:val="0054264D"/>
    <w:rsid w:val="00542AD9"/>
    <w:rsid w:val="00542B5D"/>
    <w:rsid w:val="00542EFC"/>
    <w:rsid w:val="00542FED"/>
    <w:rsid w:val="00543E47"/>
    <w:rsid w:val="0054465F"/>
    <w:rsid w:val="00544844"/>
    <w:rsid w:val="00544BD9"/>
    <w:rsid w:val="00544D70"/>
    <w:rsid w:val="00544FC5"/>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12B"/>
    <w:rsid w:val="00547DB4"/>
    <w:rsid w:val="00550309"/>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FDB"/>
    <w:rsid w:val="005530E2"/>
    <w:rsid w:val="00553124"/>
    <w:rsid w:val="0055414E"/>
    <w:rsid w:val="0055448F"/>
    <w:rsid w:val="0055545A"/>
    <w:rsid w:val="0055563A"/>
    <w:rsid w:val="005558F2"/>
    <w:rsid w:val="00555E54"/>
    <w:rsid w:val="00555FDD"/>
    <w:rsid w:val="005563B9"/>
    <w:rsid w:val="005565DC"/>
    <w:rsid w:val="005570B4"/>
    <w:rsid w:val="00557BF4"/>
    <w:rsid w:val="00560160"/>
    <w:rsid w:val="0056016B"/>
    <w:rsid w:val="0056021D"/>
    <w:rsid w:val="005607C5"/>
    <w:rsid w:val="005609FA"/>
    <w:rsid w:val="00560C27"/>
    <w:rsid w:val="00560F65"/>
    <w:rsid w:val="00560FE9"/>
    <w:rsid w:val="0056123B"/>
    <w:rsid w:val="0056134D"/>
    <w:rsid w:val="005618B0"/>
    <w:rsid w:val="00561D0D"/>
    <w:rsid w:val="00561D5B"/>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0CA"/>
    <w:rsid w:val="00567118"/>
    <w:rsid w:val="00567210"/>
    <w:rsid w:val="005675A7"/>
    <w:rsid w:val="00567E12"/>
    <w:rsid w:val="00570677"/>
    <w:rsid w:val="005706D0"/>
    <w:rsid w:val="00570A8A"/>
    <w:rsid w:val="005710BA"/>
    <w:rsid w:val="0057118D"/>
    <w:rsid w:val="0057120C"/>
    <w:rsid w:val="00571993"/>
    <w:rsid w:val="00571A30"/>
    <w:rsid w:val="00571AA4"/>
    <w:rsid w:val="00571AF1"/>
    <w:rsid w:val="00572122"/>
    <w:rsid w:val="0057224B"/>
    <w:rsid w:val="0057225C"/>
    <w:rsid w:val="005722A6"/>
    <w:rsid w:val="00572346"/>
    <w:rsid w:val="0057257F"/>
    <w:rsid w:val="00573469"/>
    <w:rsid w:val="005735BB"/>
    <w:rsid w:val="0057411F"/>
    <w:rsid w:val="005742F0"/>
    <w:rsid w:val="005746C3"/>
    <w:rsid w:val="00574D53"/>
    <w:rsid w:val="0057553B"/>
    <w:rsid w:val="00575666"/>
    <w:rsid w:val="00575BB7"/>
    <w:rsid w:val="00575FD0"/>
    <w:rsid w:val="005765EF"/>
    <w:rsid w:val="00576C95"/>
    <w:rsid w:val="00576E44"/>
    <w:rsid w:val="00577023"/>
    <w:rsid w:val="00577982"/>
    <w:rsid w:val="00577B73"/>
    <w:rsid w:val="005801A4"/>
    <w:rsid w:val="005802CB"/>
    <w:rsid w:val="00580A0C"/>
    <w:rsid w:val="00580CEE"/>
    <w:rsid w:val="00580D25"/>
    <w:rsid w:val="0058109F"/>
    <w:rsid w:val="00581248"/>
    <w:rsid w:val="00581559"/>
    <w:rsid w:val="00581C94"/>
    <w:rsid w:val="00582570"/>
    <w:rsid w:val="005825A4"/>
    <w:rsid w:val="00582869"/>
    <w:rsid w:val="0058291E"/>
    <w:rsid w:val="00582A2B"/>
    <w:rsid w:val="00582AD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913"/>
    <w:rsid w:val="00591958"/>
    <w:rsid w:val="00591AC5"/>
    <w:rsid w:val="00592C53"/>
    <w:rsid w:val="0059398B"/>
    <w:rsid w:val="00593FB1"/>
    <w:rsid w:val="00594244"/>
    <w:rsid w:val="00594723"/>
    <w:rsid w:val="00594869"/>
    <w:rsid w:val="00594911"/>
    <w:rsid w:val="00594942"/>
    <w:rsid w:val="0059494C"/>
    <w:rsid w:val="00594DEB"/>
    <w:rsid w:val="00595AF2"/>
    <w:rsid w:val="00595CEC"/>
    <w:rsid w:val="00595DAD"/>
    <w:rsid w:val="00596424"/>
    <w:rsid w:val="005964E7"/>
    <w:rsid w:val="00596D86"/>
    <w:rsid w:val="00597225"/>
    <w:rsid w:val="005972EC"/>
    <w:rsid w:val="00597558"/>
    <w:rsid w:val="005979D4"/>
    <w:rsid w:val="00597BA9"/>
    <w:rsid w:val="005A0368"/>
    <w:rsid w:val="005A07D4"/>
    <w:rsid w:val="005A0BB5"/>
    <w:rsid w:val="005A0C20"/>
    <w:rsid w:val="005A0C49"/>
    <w:rsid w:val="005A0ED6"/>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97F"/>
    <w:rsid w:val="005B2B91"/>
    <w:rsid w:val="005B2B94"/>
    <w:rsid w:val="005B2BA0"/>
    <w:rsid w:val="005B3166"/>
    <w:rsid w:val="005B32CE"/>
    <w:rsid w:val="005B344D"/>
    <w:rsid w:val="005B39F8"/>
    <w:rsid w:val="005B3BBA"/>
    <w:rsid w:val="005B55C1"/>
    <w:rsid w:val="005B57CD"/>
    <w:rsid w:val="005B5D9F"/>
    <w:rsid w:val="005B6359"/>
    <w:rsid w:val="005B65A0"/>
    <w:rsid w:val="005B68B7"/>
    <w:rsid w:val="005B6EA8"/>
    <w:rsid w:val="005B7112"/>
    <w:rsid w:val="005B741E"/>
    <w:rsid w:val="005B7424"/>
    <w:rsid w:val="005B74EE"/>
    <w:rsid w:val="005B7696"/>
    <w:rsid w:val="005B781F"/>
    <w:rsid w:val="005C043F"/>
    <w:rsid w:val="005C0516"/>
    <w:rsid w:val="005C07C2"/>
    <w:rsid w:val="005C08C0"/>
    <w:rsid w:val="005C0AB2"/>
    <w:rsid w:val="005C13BB"/>
    <w:rsid w:val="005C14F6"/>
    <w:rsid w:val="005C1D6E"/>
    <w:rsid w:val="005C22B0"/>
    <w:rsid w:val="005C244D"/>
    <w:rsid w:val="005C25CE"/>
    <w:rsid w:val="005C26E3"/>
    <w:rsid w:val="005C2CB8"/>
    <w:rsid w:val="005C2D46"/>
    <w:rsid w:val="005C2FCE"/>
    <w:rsid w:val="005C303F"/>
    <w:rsid w:val="005C32F1"/>
    <w:rsid w:val="005C377B"/>
    <w:rsid w:val="005C3891"/>
    <w:rsid w:val="005C43F4"/>
    <w:rsid w:val="005C4B25"/>
    <w:rsid w:val="005C4DBE"/>
    <w:rsid w:val="005C5105"/>
    <w:rsid w:val="005C5599"/>
    <w:rsid w:val="005C5B4B"/>
    <w:rsid w:val="005C641E"/>
    <w:rsid w:val="005C6488"/>
    <w:rsid w:val="005C6ADF"/>
    <w:rsid w:val="005C71AE"/>
    <w:rsid w:val="005C7380"/>
    <w:rsid w:val="005C74C2"/>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9C6"/>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988"/>
    <w:rsid w:val="005E1BA1"/>
    <w:rsid w:val="005E2252"/>
    <w:rsid w:val="005E233C"/>
    <w:rsid w:val="005E24BE"/>
    <w:rsid w:val="005E2951"/>
    <w:rsid w:val="005E29FA"/>
    <w:rsid w:val="005E2D7B"/>
    <w:rsid w:val="005E32A3"/>
    <w:rsid w:val="005E3C3E"/>
    <w:rsid w:val="005E3D00"/>
    <w:rsid w:val="005E3D39"/>
    <w:rsid w:val="005E409B"/>
    <w:rsid w:val="005E4196"/>
    <w:rsid w:val="005E41A4"/>
    <w:rsid w:val="005E43F5"/>
    <w:rsid w:val="005E49C8"/>
    <w:rsid w:val="005E4BB3"/>
    <w:rsid w:val="005E5079"/>
    <w:rsid w:val="005E55AE"/>
    <w:rsid w:val="005E5AEA"/>
    <w:rsid w:val="005E5F7A"/>
    <w:rsid w:val="005E606F"/>
    <w:rsid w:val="005E622F"/>
    <w:rsid w:val="005E6397"/>
    <w:rsid w:val="005E6559"/>
    <w:rsid w:val="005E67A0"/>
    <w:rsid w:val="005E67CC"/>
    <w:rsid w:val="005E6836"/>
    <w:rsid w:val="005E6C76"/>
    <w:rsid w:val="005E7560"/>
    <w:rsid w:val="005E7659"/>
    <w:rsid w:val="005F02EB"/>
    <w:rsid w:val="005F03BC"/>
    <w:rsid w:val="005F03D8"/>
    <w:rsid w:val="005F04F5"/>
    <w:rsid w:val="005F1634"/>
    <w:rsid w:val="005F1D14"/>
    <w:rsid w:val="005F2852"/>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A18"/>
    <w:rsid w:val="005F7C06"/>
    <w:rsid w:val="005F7CDA"/>
    <w:rsid w:val="006008F0"/>
    <w:rsid w:val="00600D3C"/>
    <w:rsid w:val="00600E50"/>
    <w:rsid w:val="0060115C"/>
    <w:rsid w:val="00601302"/>
    <w:rsid w:val="00601424"/>
    <w:rsid w:val="00601B4A"/>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21AD"/>
    <w:rsid w:val="0061226A"/>
    <w:rsid w:val="006128BF"/>
    <w:rsid w:val="0061324F"/>
    <w:rsid w:val="006132EE"/>
    <w:rsid w:val="00613622"/>
    <w:rsid w:val="0061473E"/>
    <w:rsid w:val="00614931"/>
    <w:rsid w:val="00614F29"/>
    <w:rsid w:val="00615985"/>
    <w:rsid w:val="00615A41"/>
    <w:rsid w:val="00615C5A"/>
    <w:rsid w:val="00616211"/>
    <w:rsid w:val="00616565"/>
    <w:rsid w:val="00616DB3"/>
    <w:rsid w:val="00616F19"/>
    <w:rsid w:val="00617345"/>
    <w:rsid w:val="0062010A"/>
    <w:rsid w:val="0062016F"/>
    <w:rsid w:val="00620175"/>
    <w:rsid w:val="00620DB2"/>
    <w:rsid w:val="006218DD"/>
    <w:rsid w:val="00621E2E"/>
    <w:rsid w:val="00621FFA"/>
    <w:rsid w:val="0062224E"/>
    <w:rsid w:val="00622E6C"/>
    <w:rsid w:val="00623591"/>
    <w:rsid w:val="00624A14"/>
    <w:rsid w:val="00624B65"/>
    <w:rsid w:val="00625014"/>
    <w:rsid w:val="00625346"/>
    <w:rsid w:val="00625534"/>
    <w:rsid w:val="00626021"/>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2429"/>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7230"/>
    <w:rsid w:val="00637633"/>
    <w:rsid w:val="0063781B"/>
    <w:rsid w:val="006401AF"/>
    <w:rsid w:val="00640546"/>
    <w:rsid w:val="00640AAB"/>
    <w:rsid w:val="00640D4C"/>
    <w:rsid w:val="00641712"/>
    <w:rsid w:val="006419EC"/>
    <w:rsid w:val="00641A08"/>
    <w:rsid w:val="00641A77"/>
    <w:rsid w:val="00641CF4"/>
    <w:rsid w:val="00642710"/>
    <w:rsid w:val="00642794"/>
    <w:rsid w:val="006432C1"/>
    <w:rsid w:val="006433B5"/>
    <w:rsid w:val="00643588"/>
    <w:rsid w:val="00643DF3"/>
    <w:rsid w:val="006440DE"/>
    <w:rsid w:val="006447BA"/>
    <w:rsid w:val="00644BD2"/>
    <w:rsid w:val="00645B10"/>
    <w:rsid w:val="00645E08"/>
    <w:rsid w:val="006463FD"/>
    <w:rsid w:val="00646410"/>
    <w:rsid w:val="00646937"/>
    <w:rsid w:val="00646DD9"/>
    <w:rsid w:val="00646E98"/>
    <w:rsid w:val="006470E6"/>
    <w:rsid w:val="006471D9"/>
    <w:rsid w:val="006474F3"/>
    <w:rsid w:val="006478A9"/>
    <w:rsid w:val="006479E5"/>
    <w:rsid w:val="006501AF"/>
    <w:rsid w:val="006501C9"/>
    <w:rsid w:val="0065047B"/>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DED"/>
    <w:rsid w:val="006554C7"/>
    <w:rsid w:val="0065570E"/>
    <w:rsid w:val="00655BC4"/>
    <w:rsid w:val="00655CB5"/>
    <w:rsid w:val="00655CFB"/>
    <w:rsid w:val="00655D78"/>
    <w:rsid w:val="0065655C"/>
    <w:rsid w:val="006565E0"/>
    <w:rsid w:val="006569DD"/>
    <w:rsid w:val="00656F1F"/>
    <w:rsid w:val="006575E7"/>
    <w:rsid w:val="00657832"/>
    <w:rsid w:val="0065788C"/>
    <w:rsid w:val="00660096"/>
    <w:rsid w:val="0066035A"/>
    <w:rsid w:val="006609F9"/>
    <w:rsid w:val="00661469"/>
    <w:rsid w:val="00661564"/>
    <w:rsid w:val="0066182A"/>
    <w:rsid w:val="0066182F"/>
    <w:rsid w:val="0066194E"/>
    <w:rsid w:val="00662548"/>
    <w:rsid w:val="006641EE"/>
    <w:rsid w:val="0066432A"/>
    <w:rsid w:val="0066441C"/>
    <w:rsid w:val="00664A12"/>
    <w:rsid w:val="00665449"/>
    <w:rsid w:val="0066597A"/>
    <w:rsid w:val="006659D3"/>
    <w:rsid w:val="0066628B"/>
    <w:rsid w:val="006667B6"/>
    <w:rsid w:val="0066744A"/>
    <w:rsid w:val="006676DB"/>
    <w:rsid w:val="00667962"/>
    <w:rsid w:val="00667E83"/>
    <w:rsid w:val="00670075"/>
    <w:rsid w:val="006702CA"/>
    <w:rsid w:val="00671021"/>
    <w:rsid w:val="00671295"/>
    <w:rsid w:val="0067189B"/>
    <w:rsid w:val="00672128"/>
    <w:rsid w:val="006723EF"/>
    <w:rsid w:val="00672499"/>
    <w:rsid w:val="00672741"/>
    <w:rsid w:val="00672987"/>
    <w:rsid w:val="00672A37"/>
    <w:rsid w:val="00672B3B"/>
    <w:rsid w:val="00672DD6"/>
    <w:rsid w:val="00673287"/>
    <w:rsid w:val="00673667"/>
    <w:rsid w:val="006739EF"/>
    <w:rsid w:val="00673D6E"/>
    <w:rsid w:val="00673F00"/>
    <w:rsid w:val="00674150"/>
    <w:rsid w:val="00674509"/>
    <w:rsid w:val="00674948"/>
    <w:rsid w:val="00674BE1"/>
    <w:rsid w:val="00674C80"/>
    <w:rsid w:val="00674F6B"/>
    <w:rsid w:val="00675211"/>
    <w:rsid w:val="0067522A"/>
    <w:rsid w:val="0067536B"/>
    <w:rsid w:val="006753AA"/>
    <w:rsid w:val="00675682"/>
    <w:rsid w:val="0067579F"/>
    <w:rsid w:val="00675AEA"/>
    <w:rsid w:val="0067661B"/>
    <w:rsid w:val="00676D21"/>
    <w:rsid w:val="006779C7"/>
    <w:rsid w:val="00677BF3"/>
    <w:rsid w:val="00677C0F"/>
    <w:rsid w:val="00677C4D"/>
    <w:rsid w:val="00677C54"/>
    <w:rsid w:val="00677ECB"/>
    <w:rsid w:val="006809BD"/>
    <w:rsid w:val="006812D4"/>
    <w:rsid w:val="0068171D"/>
    <w:rsid w:val="006818DB"/>
    <w:rsid w:val="00681D0F"/>
    <w:rsid w:val="00681E45"/>
    <w:rsid w:val="00682E76"/>
    <w:rsid w:val="00683099"/>
    <w:rsid w:val="00683403"/>
    <w:rsid w:val="006837B8"/>
    <w:rsid w:val="006837EE"/>
    <w:rsid w:val="006837F7"/>
    <w:rsid w:val="00683CAD"/>
    <w:rsid w:val="006846BF"/>
    <w:rsid w:val="00684964"/>
    <w:rsid w:val="00684B2E"/>
    <w:rsid w:val="0068560F"/>
    <w:rsid w:val="00685D54"/>
    <w:rsid w:val="00685D7B"/>
    <w:rsid w:val="00686329"/>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30C5"/>
    <w:rsid w:val="00693617"/>
    <w:rsid w:val="00693904"/>
    <w:rsid w:val="00693924"/>
    <w:rsid w:val="00693F0B"/>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035A"/>
    <w:rsid w:val="006A1194"/>
    <w:rsid w:val="006A16EC"/>
    <w:rsid w:val="006A1C13"/>
    <w:rsid w:val="006A24EF"/>
    <w:rsid w:val="006A2B9D"/>
    <w:rsid w:val="006A3229"/>
    <w:rsid w:val="006A329C"/>
    <w:rsid w:val="006A3763"/>
    <w:rsid w:val="006A3B07"/>
    <w:rsid w:val="006A448C"/>
    <w:rsid w:val="006A453B"/>
    <w:rsid w:val="006A588A"/>
    <w:rsid w:val="006A58BB"/>
    <w:rsid w:val="006A68A1"/>
    <w:rsid w:val="006A6ED2"/>
    <w:rsid w:val="006A76D4"/>
    <w:rsid w:val="006A77DA"/>
    <w:rsid w:val="006B00E7"/>
    <w:rsid w:val="006B053E"/>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F1D"/>
    <w:rsid w:val="006B542F"/>
    <w:rsid w:val="006B5A14"/>
    <w:rsid w:val="006B5B71"/>
    <w:rsid w:val="006B5B7F"/>
    <w:rsid w:val="006B65F3"/>
    <w:rsid w:val="006B6C90"/>
    <w:rsid w:val="006B6F36"/>
    <w:rsid w:val="006B7492"/>
    <w:rsid w:val="006B76C1"/>
    <w:rsid w:val="006B7FB6"/>
    <w:rsid w:val="006C04A2"/>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57E"/>
    <w:rsid w:val="006C4742"/>
    <w:rsid w:val="006C55DB"/>
    <w:rsid w:val="006C5BF7"/>
    <w:rsid w:val="006C5C13"/>
    <w:rsid w:val="006C622F"/>
    <w:rsid w:val="006C64B4"/>
    <w:rsid w:val="006C6AAE"/>
    <w:rsid w:val="006C6BCB"/>
    <w:rsid w:val="006C6C99"/>
    <w:rsid w:val="006C6D93"/>
    <w:rsid w:val="006C739A"/>
    <w:rsid w:val="006C773B"/>
    <w:rsid w:val="006D0221"/>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0E09"/>
    <w:rsid w:val="006E1029"/>
    <w:rsid w:val="006E24DE"/>
    <w:rsid w:val="006E2640"/>
    <w:rsid w:val="006E2DC5"/>
    <w:rsid w:val="006E363E"/>
    <w:rsid w:val="006E3A00"/>
    <w:rsid w:val="006E3B55"/>
    <w:rsid w:val="006E3E7A"/>
    <w:rsid w:val="006E409A"/>
    <w:rsid w:val="006E45F6"/>
    <w:rsid w:val="006E4984"/>
    <w:rsid w:val="006E4999"/>
    <w:rsid w:val="006E4A5B"/>
    <w:rsid w:val="006E5028"/>
    <w:rsid w:val="006E540D"/>
    <w:rsid w:val="006E5BE8"/>
    <w:rsid w:val="006E65BC"/>
    <w:rsid w:val="006E66F6"/>
    <w:rsid w:val="006E6FA5"/>
    <w:rsid w:val="006E6FFA"/>
    <w:rsid w:val="006E71F4"/>
    <w:rsid w:val="006E71FB"/>
    <w:rsid w:val="006E721A"/>
    <w:rsid w:val="006E7358"/>
    <w:rsid w:val="006E75A0"/>
    <w:rsid w:val="006E7894"/>
    <w:rsid w:val="006F0656"/>
    <w:rsid w:val="006F07EA"/>
    <w:rsid w:val="006F0A7E"/>
    <w:rsid w:val="006F0ED6"/>
    <w:rsid w:val="006F17DB"/>
    <w:rsid w:val="006F190F"/>
    <w:rsid w:val="006F19B2"/>
    <w:rsid w:val="006F262C"/>
    <w:rsid w:val="006F28E0"/>
    <w:rsid w:val="006F326E"/>
    <w:rsid w:val="006F3685"/>
    <w:rsid w:val="006F3C0A"/>
    <w:rsid w:val="006F3EE2"/>
    <w:rsid w:val="006F4117"/>
    <w:rsid w:val="006F4A6F"/>
    <w:rsid w:val="006F5501"/>
    <w:rsid w:val="006F61E5"/>
    <w:rsid w:val="006F6371"/>
    <w:rsid w:val="006F6550"/>
    <w:rsid w:val="006F6889"/>
    <w:rsid w:val="006F6C85"/>
    <w:rsid w:val="006F716E"/>
    <w:rsid w:val="006F71D7"/>
    <w:rsid w:val="006F732B"/>
    <w:rsid w:val="006F7D62"/>
    <w:rsid w:val="006F7FA4"/>
    <w:rsid w:val="0070028E"/>
    <w:rsid w:val="0070061A"/>
    <w:rsid w:val="0070062E"/>
    <w:rsid w:val="007008F1"/>
    <w:rsid w:val="00700A40"/>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829"/>
    <w:rsid w:val="00707333"/>
    <w:rsid w:val="0070779B"/>
    <w:rsid w:val="007078A2"/>
    <w:rsid w:val="0070792E"/>
    <w:rsid w:val="00707D76"/>
    <w:rsid w:val="00707DC6"/>
    <w:rsid w:val="00710056"/>
    <w:rsid w:val="00710413"/>
    <w:rsid w:val="00710543"/>
    <w:rsid w:val="007105E6"/>
    <w:rsid w:val="0071120C"/>
    <w:rsid w:val="00711508"/>
    <w:rsid w:val="00711D45"/>
    <w:rsid w:val="00711EDA"/>
    <w:rsid w:val="00712B56"/>
    <w:rsid w:val="00712C33"/>
    <w:rsid w:val="00712C36"/>
    <w:rsid w:val="0071343C"/>
    <w:rsid w:val="00713686"/>
    <w:rsid w:val="00713777"/>
    <w:rsid w:val="007140C7"/>
    <w:rsid w:val="00714461"/>
    <w:rsid w:val="00714AEA"/>
    <w:rsid w:val="00714BC7"/>
    <w:rsid w:val="00715397"/>
    <w:rsid w:val="00715AE1"/>
    <w:rsid w:val="0071634C"/>
    <w:rsid w:val="00716826"/>
    <w:rsid w:val="0071692A"/>
    <w:rsid w:val="00717459"/>
    <w:rsid w:val="0071782D"/>
    <w:rsid w:val="00717DB2"/>
    <w:rsid w:val="00720A25"/>
    <w:rsid w:val="00720F2F"/>
    <w:rsid w:val="00720FE1"/>
    <w:rsid w:val="00721069"/>
    <w:rsid w:val="00721545"/>
    <w:rsid w:val="00721AEF"/>
    <w:rsid w:val="0072226B"/>
    <w:rsid w:val="0072240C"/>
    <w:rsid w:val="00722861"/>
    <w:rsid w:val="00722E5C"/>
    <w:rsid w:val="00722F8F"/>
    <w:rsid w:val="00723731"/>
    <w:rsid w:val="00723747"/>
    <w:rsid w:val="00723854"/>
    <w:rsid w:val="00723920"/>
    <w:rsid w:val="00723A1B"/>
    <w:rsid w:val="0072553D"/>
    <w:rsid w:val="0072597F"/>
    <w:rsid w:val="00725981"/>
    <w:rsid w:val="007268FD"/>
    <w:rsid w:val="00726A14"/>
    <w:rsid w:val="007274B0"/>
    <w:rsid w:val="00727777"/>
    <w:rsid w:val="0072777F"/>
    <w:rsid w:val="007278C7"/>
    <w:rsid w:val="00727C0F"/>
    <w:rsid w:val="00727E7F"/>
    <w:rsid w:val="00730201"/>
    <w:rsid w:val="0073027C"/>
    <w:rsid w:val="0073080B"/>
    <w:rsid w:val="0073080C"/>
    <w:rsid w:val="007308FE"/>
    <w:rsid w:val="00730B54"/>
    <w:rsid w:val="00730E2C"/>
    <w:rsid w:val="00731EFB"/>
    <w:rsid w:val="00731FE1"/>
    <w:rsid w:val="0073204A"/>
    <w:rsid w:val="007325C0"/>
    <w:rsid w:val="00732661"/>
    <w:rsid w:val="007326FF"/>
    <w:rsid w:val="00732919"/>
    <w:rsid w:val="00733049"/>
    <w:rsid w:val="007330CE"/>
    <w:rsid w:val="00733117"/>
    <w:rsid w:val="007331A3"/>
    <w:rsid w:val="0073326F"/>
    <w:rsid w:val="00733554"/>
    <w:rsid w:val="00733558"/>
    <w:rsid w:val="00734B71"/>
    <w:rsid w:val="007350A3"/>
    <w:rsid w:val="00735503"/>
    <w:rsid w:val="00735AD7"/>
    <w:rsid w:val="00736203"/>
    <w:rsid w:val="00736D26"/>
    <w:rsid w:val="00736DB0"/>
    <w:rsid w:val="00736DFC"/>
    <w:rsid w:val="0073758F"/>
    <w:rsid w:val="0073772D"/>
    <w:rsid w:val="007379BD"/>
    <w:rsid w:val="00740052"/>
    <w:rsid w:val="00740425"/>
    <w:rsid w:val="00740F0C"/>
    <w:rsid w:val="00740F42"/>
    <w:rsid w:val="00741719"/>
    <w:rsid w:val="00741CFF"/>
    <w:rsid w:val="00741D2F"/>
    <w:rsid w:val="007420D5"/>
    <w:rsid w:val="00742634"/>
    <w:rsid w:val="007426F6"/>
    <w:rsid w:val="00742744"/>
    <w:rsid w:val="0074294E"/>
    <w:rsid w:val="00742C27"/>
    <w:rsid w:val="00742ED3"/>
    <w:rsid w:val="007430D2"/>
    <w:rsid w:val="007432C1"/>
    <w:rsid w:val="00743346"/>
    <w:rsid w:val="00743496"/>
    <w:rsid w:val="0074384F"/>
    <w:rsid w:val="00743C68"/>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2F4"/>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E62"/>
    <w:rsid w:val="00755133"/>
    <w:rsid w:val="007555A9"/>
    <w:rsid w:val="0075579E"/>
    <w:rsid w:val="00755DF1"/>
    <w:rsid w:val="0075653C"/>
    <w:rsid w:val="00756578"/>
    <w:rsid w:val="00756A93"/>
    <w:rsid w:val="00757FAD"/>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395"/>
    <w:rsid w:val="00773664"/>
    <w:rsid w:val="007739D8"/>
    <w:rsid w:val="00773A24"/>
    <w:rsid w:val="007746A3"/>
    <w:rsid w:val="007748DB"/>
    <w:rsid w:val="007750D9"/>
    <w:rsid w:val="00775201"/>
    <w:rsid w:val="00775497"/>
    <w:rsid w:val="0077571B"/>
    <w:rsid w:val="00775B8E"/>
    <w:rsid w:val="00775F2A"/>
    <w:rsid w:val="00776088"/>
    <w:rsid w:val="007763CD"/>
    <w:rsid w:val="007763E6"/>
    <w:rsid w:val="007764A3"/>
    <w:rsid w:val="00776679"/>
    <w:rsid w:val="007768D4"/>
    <w:rsid w:val="00776E20"/>
    <w:rsid w:val="00776E31"/>
    <w:rsid w:val="00777205"/>
    <w:rsid w:val="00777414"/>
    <w:rsid w:val="007775FE"/>
    <w:rsid w:val="00777699"/>
    <w:rsid w:val="007801AF"/>
    <w:rsid w:val="00780E0B"/>
    <w:rsid w:val="00780FE3"/>
    <w:rsid w:val="00782D1D"/>
    <w:rsid w:val="00783072"/>
    <w:rsid w:val="0078343C"/>
    <w:rsid w:val="007834A7"/>
    <w:rsid w:val="00783BE8"/>
    <w:rsid w:val="00783DBE"/>
    <w:rsid w:val="00784739"/>
    <w:rsid w:val="00784BAE"/>
    <w:rsid w:val="00785EE1"/>
    <w:rsid w:val="007861AF"/>
    <w:rsid w:val="007867C1"/>
    <w:rsid w:val="00786805"/>
    <w:rsid w:val="007869A3"/>
    <w:rsid w:val="00787281"/>
    <w:rsid w:val="00787366"/>
    <w:rsid w:val="007873FF"/>
    <w:rsid w:val="0078757A"/>
    <w:rsid w:val="007877D6"/>
    <w:rsid w:val="00787900"/>
    <w:rsid w:val="00787941"/>
    <w:rsid w:val="0079016A"/>
    <w:rsid w:val="0079073B"/>
    <w:rsid w:val="00790AB6"/>
    <w:rsid w:val="0079142C"/>
    <w:rsid w:val="00791C52"/>
    <w:rsid w:val="007923B8"/>
    <w:rsid w:val="0079243E"/>
    <w:rsid w:val="007924EA"/>
    <w:rsid w:val="00792C6D"/>
    <w:rsid w:val="0079331B"/>
    <w:rsid w:val="007935C9"/>
    <w:rsid w:val="007937FF"/>
    <w:rsid w:val="00793AAC"/>
    <w:rsid w:val="007948CF"/>
    <w:rsid w:val="00794C5F"/>
    <w:rsid w:val="00794DF4"/>
    <w:rsid w:val="00794E4A"/>
    <w:rsid w:val="00794F92"/>
    <w:rsid w:val="00795AD8"/>
    <w:rsid w:val="00795C02"/>
    <w:rsid w:val="00796078"/>
    <w:rsid w:val="0079674A"/>
    <w:rsid w:val="00796C80"/>
    <w:rsid w:val="00796F50"/>
    <w:rsid w:val="007973EB"/>
    <w:rsid w:val="007977D6"/>
    <w:rsid w:val="00797953"/>
    <w:rsid w:val="00797E95"/>
    <w:rsid w:val="007A03BE"/>
    <w:rsid w:val="007A0801"/>
    <w:rsid w:val="007A09C2"/>
    <w:rsid w:val="007A1C40"/>
    <w:rsid w:val="007A1FEE"/>
    <w:rsid w:val="007A2225"/>
    <w:rsid w:val="007A3082"/>
    <w:rsid w:val="007A3F41"/>
    <w:rsid w:val="007A451B"/>
    <w:rsid w:val="007A5052"/>
    <w:rsid w:val="007A5122"/>
    <w:rsid w:val="007A56E5"/>
    <w:rsid w:val="007A57A2"/>
    <w:rsid w:val="007A5BA9"/>
    <w:rsid w:val="007A65B3"/>
    <w:rsid w:val="007A680C"/>
    <w:rsid w:val="007A6C19"/>
    <w:rsid w:val="007A6CAE"/>
    <w:rsid w:val="007A741E"/>
    <w:rsid w:val="007A78E7"/>
    <w:rsid w:val="007A7A14"/>
    <w:rsid w:val="007A7CCD"/>
    <w:rsid w:val="007A7D9D"/>
    <w:rsid w:val="007B01CD"/>
    <w:rsid w:val="007B0229"/>
    <w:rsid w:val="007B0DCB"/>
    <w:rsid w:val="007B0FB3"/>
    <w:rsid w:val="007B1102"/>
    <w:rsid w:val="007B27D8"/>
    <w:rsid w:val="007B2E48"/>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6E3C"/>
    <w:rsid w:val="007B70E1"/>
    <w:rsid w:val="007B75C3"/>
    <w:rsid w:val="007B7BB9"/>
    <w:rsid w:val="007B7DE7"/>
    <w:rsid w:val="007B7F4A"/>
    <w:rsid w:val="007C002A"/>
    <w:rsid w:val="007C17B3"/>
    <w:rsid w:val="007C1936"/>
    <w:rsid w:val="007C1C8C"/>
    <w:rsid w:val="007C27F4"/>
    <w:rsid w:val="007C28EB"/>
    <w:rsid w:val="007C382B"/>
    <w:rsid w:val="007C4129"/>
    <w:rsid w:val="007C442A"/>
    <w:rsid w:val="007C4F10"/>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66EF"/>
    <w:rsid w:val="007D693E"/>
    <w:rsid w:val="007D7F40"/>
    <w:rsid w:val="007D7FEC"/>
    <w:rsid w:val="007E012A"/>
    <w:rsid w:val="007E06D7"/>
    <w:rsid w:val="007E0AD7"/>
    <w:rsid w:val="007E107F"/>
    <w:rsid w:val="007E153B"/>
    <w:rsid w:val="007E15DA"/>
    <w:rsid w:val="007E189F"/>
    <w:rsid w:val="007E19F4"/>
    <w:rsid w:val="007E233D"/>
    <w:rsid w:val="007E27CF"/>
    <w:rsid w:val="007E3424"/>
    <w:rsid w:val="007E3907"/>
    <w:rsid w:val="007E3A2C"/>
    <w:rsid w:val="007E3B9C"/>
    <w:rsid w:val="007E41D1"/>
    <w:rsid w:val="007E438C"/>
    <w:rsid w:val="007E43BA"/>
    <w:rsid w:val="007E47EC"/>
    <w:rsid w:val="007E4C43"/>
    <w:rsid w:val="007E51FF"/>
    <w:rsid w:val="007E5344"/>
    <w:rsid w:val="007E54D0"/>
    <w:rsid w:val="007E5533"/>
    <w:rsid w:val="007E594A"/>
    <w:rsid w:val="007E5E21"/>
    <w:rsid w:val="007E662A"/>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2922"/>
    <w:rsid w:val="007F311B"/>
    <w:rsid w:val="007F33D4"/>
    <w:rsid w:val="007F406E"/>
    <w:rsid w:val="007F4345"/>
    <w:rsid w:val="007F4405"/>
    <w:rsid w:val="007F4665"/>
    <w:rsid w:val="007F47C4"/>
    <w:rsid w:val="007F4B5A"/>
    <w:rsid w:val="007F4DD2"/>
    <w:rsid w:val="007F500F"/>
    <w:rsid w:val="007F5408"/>
    <w:rsid w:val="007F55D0"/>
    <w:rsid w:val="007F5865"/>
    <w:rsid w:val="007F5F25"/>
    <w:rsid w:val="007F608D"/>
    <w:rsid w:val="007F63B3"/>
    <w:rsid w:val="007F6B0A"/>
    <w:rsid w:val="007F6EA2"/>
    <w:rsid w:val="007F7408"/>
    <w:rsid w:val="007F770C"/>
    <w:rsid w:val="007F7924"/>
    <w:rsid w:val="007F7D18"/>
    <w:rsid w:val="008000EE"/>
    <w:rsid w:val="00800332"/>
    <w:rsid w:val="00800AEF"/>
    <w:rsid w:val="00800DC2"/>
    <w:rsid w:val="00801786"/>
    <w:rsid w:val="008019DD"/>
    <w:rsid w:val="00801EAE"/>
    <w:rsid w:val="00803376"/>
    <w:rsid w:val="00803513"/>
    <w:rsid w:val="00803549"/>
    <w:rsid w:val="00803729"/>
    <w:rsid w:val="008044A5"/>
    <w:rsid w:val="00804948"/>
    <w:rsid w:val="00804AD9"/>
    <w:rsid w:val="00804D09"/>
    <w:rsid w:val="00804FED"/>
    <w:rsid w:val="00805324"/>
    <w:rsid w:val="008054BA"/>
    <w:rsid w:val="0080572F"/>
    <w:rsid w:val="00805A77"/>
    <w:rsid w:val="00805B81"/>
    <w:rsid w:val="00805CAB"/>
    <w:rsid w:val="00805F91"/>
    <w:rsid w:val="008061F2"/>
    <w:rsid w:val="00806733"/>
    <w:rsid w:val="008068B9"/>
    <w:rsid w:val="00806F2A"/>
    <w:rsid w:val="00807067"/>
    <w:rsid w:val="00807BBA"/>
    <w:rsid w:val="008102FF"/>
    <w:rsid w:val="00810579"/>
    <w:rsid w:val="00810610"/>
    <w:rsid w:val="008109DC"/>
    <w:rsid w:val="00810D36"/>
    <w:rsid w:val="00811230"/>
    <w:rsid w:val="00811238"/>
    <w:rsid w:val="00811BE6"/>
    <w:rsid w:val="00811F1A"/>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B51"/>
    <w:rsid w:val="00816EA7"/>
    <w:rsid w:val="0081780B"/>
    <w:rsid w:val="00820438"/>
    <w:rsid w:val="00821202"/>
    <w:rsid w:val="00821900"/>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739"/>
    <w:rsid w:val="008277A2"/>
    <w:rsid w:val="008278CB"/>
    <w:rsid w:val="00827E8C"/>
    <w:rsid w:val="00830CE0"/>
    <w:rsid w:val="008312DF"/>
    <w:rsid w:val="0083187D"/>
    <w:rsid w:val="00831A9C"/>
    <w:rsid w:val="00831F5E"/>
    <w:rsid w:val="00832902"/>
    <w:rsid w:val="0083290B"/>
    <w:rsid w:val="00832A02"/>
    <w:rsid w:val="00832A0B"/>
    <w:rsid w:val="00832E0D"/>
    <w:rsid w:val="00833561"/>
    <w:rsid w:val="00833B18"/>
    <w:rsid w:val="00833F39"/>
    <w:rsid w:val="00834282"/>
    <w:rsid w:val="00834A9B"/>
    <w:rsid w:val="00834EA3"/>
    <w:rsid w:val="008352A3"/>
    <w:rsid w:val="0083572F"/>
    <w:rsid w:val="00835A66"/>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7D7"/>
    <w:rsid w:val="00842946"/>
    <w:rsid w:val="00842AA1"/>
    <w:rsid w:val="00842BBD"/>
    <w:rsid w:val="008434DA"/>
    <w:rsid w:val="00844310"/>
    <w:rsid w:val="0084507F"/>
    <w:rsid w:val="0084508A"/>
    <w:rsid w:val="0084547E"/>
    <w:rsid w:val="00845DE8"/>
    <w:rsid w:val="00846CB5"/>
    <w:rsid w:val="00846EF0"/>
    <w:rsid w:val="00846FE1"/>
    <w:rsid w:val="008471A8"/>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C5A"/>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57DDA"/>
    <w:rsid w:val="00860416"/>
    <w:rsid w:val="0086046F"/>
    <w:rsid w:val="00860DA5"/>
    <w:rsid w:val="00860DCA"/>
    <w:rsid w:val="008615B3"/>
    <w:rsid w:val="00861BC4"/>
    <w:rsid w:val="00862016"/>
    <w:rsid w:val="00862433"/>
    <w:rsid w:val="008624C7"/>
    <w:rsid w:val="008628A5"/>
    <w:rsid w:val="00862A64"/>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0D4E"/>
    <w:rsid w:val="00871737"/>
    <w:rsid w:val="00871970"/>
    <w:rsid w:val="00871D98"/>
    <w:rsid w:val="00871DF7"/>
    <w:rsid w:val="00871EE8"/>
    <w:rsid w:val="00872004"/>
    <w:rsid w:val="008721FB"/>
    <w:rsid w:val="0087257E"/>
    <w:rsid w:val="008727FF"/>
    <w:rsid w:val="00872E44"/>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29B"/>
    <w:rsid w:val="0088244E"/>
    <w:rsid w:val="00882B86"/>
    <w:rsid w:val="00882E55"/>
    <w:rsid w:val="0088334B"/>
    <w:rsid w:val="00883457"/>
    <w:rsid w:val="00884059"/>
    <w:rsid w:val="00884106"/>
    <w:rsid w:val="0088431F"/>
    <w:rsid w:val="0088446F"/>
    <w:rsid w:val="00884549"/>
    <w:rsid w:val="00884BE6"/>
    <w:rsid w:val="008851BF"/>
    <w:rsid w:val="008859D7"/>
    <w:rsid w:val="00885EA2"/>
    <w:rsid w:val="008867C2"/>
    <w:rsid w:val="008868FB"/>
    <w:rsid w:val="00886AE1"/>
    <w:rsid w:val="00886E3F"/>
    <w:rsid w:val="008873A8"/>
    <w:rsid w:val="00887D24"/>
    <w:rsid w:val="00887E1F"/>
    <w:rsid w:val="00887EAC"/>
    <w:rsid w:val="00887F2C"/>
    <w:rsid w:val="00887F54"/>
    <w:rsid w:val="00890060"/>
    <w:rsid w:val="0089008D"/>
    <w:rsid w:val="008902F4"/>
    <w:rsid w:val="008906B7"/>
    <w:rsid w:val="008907BF"/>
    <w:rsid w:val="00890B7D"/>
    <w:rsid w:val="00890C46"/>
    <w:rsid w:val="00891521"/>
    <w:rsid w:val="00891BB8"/>
    <w:rsid w:val="00892037"/>
    <w:rsid w:val="00892122"/>
    <w:rsid w:val="0089225C"/>
    <w:rsid w:val="00892698"/>
    <w:rsid w:val="00892802"/>
    <w:rsid w:val="00892A1D"/>
    <w:rsid w:val="00893215"/>
    <w:rsid w:val="00893E0F"/>
    <w:rsid w:val="00893ECB"/>
    <w:rsid w:val="00894829"/>
    <w:rsid w:val="00894A54"/>
    <w:rsid w:val="00894DB4"/>
    <w:rsid w:val="008956D6"/>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4B7"/>
    <w:rsid w:val="008A589A"/>
    <w:rsid w:val="008A5FD7"/>
    <w:rsid w:val="008A623C"/>
    <w:rsid w:val="008A6857"/>
    <w:rsid w:val="008A6B7B"/>
    <w:rsid w:val="008A6C57"/>
    <w:rsid w:val="008A7059"/>
    <w:rsid w:val="008A774F"/>
    <w:rsid w:val="008A798D"/>
    <w:rsid w:val="008A7B92"/>
    <w:rsid w:val="008B02D8"/>
    <w:rsid w:val="008B03AD"/>
    <w:rsid w:val="008B0CF2"/>
    <w:rsid w:val="008B0D32"/>
    <w:rsid w:val="008B0DAB"/>
    <w:rsid w:val="008B1186"/>
    <w:rsid w:val="008B17EF"/>
    <w:rsid w:val="008B1DAD"/>
    <w:rsid w:val="008B28CE"/>
    <w:rsid w:val="008B2C1C"/>
    <w:rsid w:val="008B339F"/>
    <w:rsid w:val="008B3584"/>
    <w:rsid w:val="008B38DB"/>
    <w:rsid w:val="008B402A"/>
    <w:rsid w:val="008B481E"/>
    <w:rsid w:val="008B4A23"/>
    <w:rsid w:val="008B4AC3"/>
    <w:rsid w:val="008B4E80"/>
    <w:rsid w:val="008B52BD"/>
    <w:rsid w:val="008B5416"/>
    <w:rsid w:val="008B6031"/>
    <w:rsid w:val="008B610E"/>
    <w:rsid w:val="008B62AD"/>
    <w:rsid w:val="008B645F"/>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4517"/>
    <w:rsid w:val="008C55F7"/>
    <w:rsid w:val="008C56E1"/>
    <w:rsid w:val="008C58B1"/>
    <w:rsid w:val="008C6598"/>
    <w:rsid w:val="008C6A7F"/>
    <w:rsid w:val="008C6AD3"/>
    <w:rsid w:val="008C7CA8"/>
    <w:rsid w:val="008C7EEC"/>
    <w:rsid w:val="008D01E1"/>
    <w:rsid w:val="008D08BD"/>
    <w:rsid w:val="008D0A0A"/>
    <w:rsid w:val="008D1AA7"/>
    <w:rsid w:val="008D2603"/>
    <w:rsid w:val="008D2BB6"/>
    <w:rsid w:val="008D36DA"/>
    <w:rsid w:val="008D3C00"/>
    <w:rsid w:val="008D3EE6"/>
    <w:rsid w:val="008D40B8"/>
    <w:rsid w:val="008D4292"/>
    <w:rsid w:val="008D440B"/>
    <w:rsid w:val="008D441A"/>
    <w:rsid w:val="008D4AC7"/>
    <w:rsid w:val="008D4C84"/>
    <w:rsid w:val="008D5F01"/>
    <w:rsid w:val="008D5FAA"/>
    <w:rsid w:val="008D623E"/>
    <w:rsid w:val="008D7598"/>
    <w:rsid w:val="008D780F"/>
    <w:rsid w:val="008E08EA"/>
    <w:rsid w:val="008E1D4E"/>
    <w:rsid w:val="008E2429"/>
    <w:rsid w:val="008E26AD"/>
    <w:rsid w:val="008E273F"/>
    <w:rsid w:val="008E3263"/>
    <w:rsid w:val="008E36ED"/>
    <w:rsid w:val="008E3D1D"/>
    <w:rsid w:val="008E43B6"/>
    <w:rsid w:val="008E4851"/>
    <w:rsid w:val="008E532A"/>
    <w:rsid w:val="008E5405"/>
    <w:rsid w:val="008E60EA"/>
    <w:rsid w:val="008E647E"/>
    <w:rsid w:val="008E6AFF"/>
    <w:rsid w:val="008E72FF"/>
    <w:rsid w:val="008E74B7"/>
    <w:rsid w:val="008E74BE"/>
    <w:rsid w:val="008E7C96"/>
    <w:rsid w:val="008E7E6E"/>
    <w:rsid w:val="008F0A16"/>
    <w:rsid w:val="008F0BA7"/>
    <w:rsid w:val="008F0D7E"/>
    <w:rsid w:val="008F0F98"/>
    <w:rsid w:val="008F10DB"/>
    <w:rsid w:val="008F16A3"/>
    <w:rsid w:val="008F1EA8"/>
    <w:rsid w:val="008F1FB4"/>
    <w:rsid w:val="008F207F"/>
    <w:rsid w:val="008F2613"/>
    <w:rsid w:val="008F32A2"/>
    <w:rsid w:val="008F3487"/>
    <w:rsid w:val="008F3562"/>
    <w:rsid w:val="008F423C"/>
    <w:rsid w:val="008F44C1"/>
    <w:rsid w:val="008F4AB9"/>
    <w:rsid w:val="008F4B27"/>
    <w:rsid w:val="008F4E5E"/>
    <w:rsid w:val="008F60D9"/>
    <w:rsid w:val="008F614F"/>
    <w:rsid w:val="008F65D1"/>
    <w:rsid w:val="008F67F8"/>
    <w:rsid w:val="008F70C4"/>
    <w:rsid w:val="008F7909"/>
    <w:rsid w:val="0090028B"/>
    <w:rsid w:val="00900D82"/>
    <w:rsid w:val="009015E6"/>
    <w:rsid w:val="009019E4"/>
    <w:rsid w:val="00901AFA"/>
    <w:rsid w:val="00901B80"/>
    <w:rsid w:val="00901E1F"/>
    <w:rsid w:val="00902972"/>
    <w:rsid w:val="00902987"/>
    <w:rsid w:val="00903205"/>
    <w:rsid w:val="00903ACB"/>
    <w:rsid w:val="00903AFB"/>
    <w:rsid w:val="00903D3C"/>
    <w:rsid w:val="009047B9"/>
    <w:rsid w:val="00905619"/>
    <w:rsid w:val="00906278"/>
    <w:rsid w:val="009063D7"/>
    <w:rsid w:val="00906564"/>
    <w:rsid w:val="00906A28"/>
    <w:rsid w:val="00906D7B"/>
    <w:rsid w:val="009075D1"/>
    <w:rsid w:val="009079CE"/>
    <w:rsid w:val="009112E2"/>
    <w:rsid w:val="009112EB"/>
    <w:rsid w:val="0091238F"/>
    <w:rsid w:val="009125A5"/>
    <w:rsid w:val="0091302C"/>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FCE"/>
    <w:rsid w:val="00926702"/>
    <w:rsid w:val="0092677F"/>
    <w:rsid w:val="009267FE"/>
    <w:rsid w:val="00926C70"/>
    <w:rsid w:val="00926F08"/>
    <w:rsid w:val="00927081"/>
    <w:rsid w:val="009271E1"/>
    <w:rsid w:val="00927701"/>
    <w:rsid w:val="00927A8D"/>
    <w:rsid w:val="00927BD3"/>
    <w:rsid w:val="00930115"/>
    <w:rsid w:val="00930135"/>
    <w:rsid w:val="009301A7"/>
    <w:rsid w:val="0093057A"/>
    <w:rsid w:val="0093065D"/>
    <w:rsid w:val="0093065E"/>
    <w:rsid w:val="009306D1"/>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CD"/>
    <w:rsid w:val="009354FB"/>
    <w:rsid w:val="00935711"/>
    <w:rsid w:val="009358B1"/>
    <w:rsid w:val="009402D3"/>
    <w:rsid w:val="0094088B"/>
    <w:rsid w:val="00941057"/>
    <w:rsid w:val="00941526"/>
    <w:rsid w:val="00941B05"/>
    <w:rsid w:val="00941CE4"/>
    <w:rsid w:val="0094242B"/>
    <w:rsid w:val="0094261D"/>
    <w:rsid w:val="00942D5F"/>
    <w:rsid w:val="00943288"/>
    <w:rsid w:val="0094338B"/>
    <w:rsid w:val="00943C52"/>
    <w:rsid w:val="00943CA3"/>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0EB6"/>
    <w:rsid w:val="00951468"/>
    <w:rsid w:val="009516D2"/>
    <w:rsid w:val="00952131"/>
    <w:rsid w:val="00952456"/>
    <w:rsid w:val="0095269D"/>
    <w:rsid w:val="009527B4"/>
    <w:rsid w:val="00952AE9"/>
    <w:rsid w:val="00952C52"/>
    <w:rsid w:val="009535C3"/>
    <w:rsid w:val="0095378C"/>
    <w:rsid w:val="00953AEB"/>
    <w:rsid w:val="00953BE4"/>
    <w:rsid w:val="00953C49"/>
    <w:rsid w:val="00953F86"/>
    <w:rsid w:val="00954466"/>
    <w:rsid w:val="009545D2"/>
    <w:rsid w:val="00954628"/>
    <w:rsid w:val="00954CA1"/>
    <w:rsid w:val="00954FE1"/>
    <w:rsid w:val="0095553D"/>
    <w:rsid w:val="0095569C"/>
    <w:rsid w:val="00956104"/>
    <w:rsid w:val="00956250"/>
    <w:rsid w:val="009565EB"/>
    <w:rsid w:val="00956B51"/>
    <w:rsid w:val="00956FDD"/>
    <w:rsid w:val="0095787D"/>
    <w:rsid w:val="00960037"/>
    <w:rsid w:val="009602A5"/>
    <w:rsid w:val="00960FF3"/>
    <w:rsid w:val="00961505"/>
    <w:rsid w:val="009616DD"/>
    <w:rsid w:val="009619DD"/>
    <w:rsid w:val="00961A08"/>
    <w:rsid w:val="0096209C"/>
    <w:rsid w:val="00962140"/>
    <w:rsid w:val="0096240B"/>
    <w:rsid w:val="00962AA5"/>
    <w:rsid w:val="00962B02"/>
    <w:rsid w:val="00963025"/>
    <w:rsid w:val="0096382D"/>
    <w:rsid w:val="00963946"/>
    <w:rsid w:val="00963CF6"/>
    <w:rsid w:val="00964127"/>
    <w:rsid w:val="009648DC"/>
    <w:rsid w:val="00964B3E"/>
    <w:rsid w:val="009651E9"/>
    <w:rsid w:val="0096565C"/>
    <w:rsid w:val="00965D85"/>
    <w:rsid w:val="00965E05"/>
    <w:rsid w:val="00965E27"/>
    <w:rsid w:val="00966202"/>
    <w:rsid w:val="00966CDF"/>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2BDC"/>
    <w:rsid w:val="00973225"/>
    <w:rsid w:val="009734BD"/>
    <w:rsid w:val="0097398C"/>
    <w:rsid w:val="00973C1A"/>
    <w:rsid w:val="00973D15"/>
    <w:rsid w:val="009740F6"/>
    <w:rsid w:val="00974384"/>
    <w:rsid w:val="00974787"/>
    <w:rsid w:val="00974863"/>
    <w:rsid w:val="00974DDA"/>
    <w:rsid w:val="00974ED9"/>
    <w:rsid w:val="00975023"/>
    <w:rsid w:val="00975266"/>
    <w:rsid w:val="00975788"/>
    <w:rsid w:val="009763C5"/>
    <w:rsid w:val="009765E4"/>
    <w:rsid w:val="00977D76"/>
    <w:rsid w:val="0098010B"/>
    <w:rsid w:val="00980606"/>
    <w:rsid w:val="00980717"/>
    <w:rsid w:val="00980D0B"/>
    <w:rsid w:val="00981A13"/>
    <w:rsid w:val="00981B0D"/>
    <w:rsid w:val="00982D7D"/>
    <w:rsid w:val="009832D2"/>
    <w:rsid w:val="0098346D"/>
    <w:rsid w:val="009839E0"/>
    <w:rsid w:val="00983AA5"/>
    <w:rsid w:val="00983E14"/>
    <w:rsid w:val="0098406B"/>
    <w:rsid w:val="009845EC"/>
    <w:rsid w:val="00984E9C"/>
    <w:rsid w:val="009855A5"/>
    <w:rsid w:val="00985752"/>
    <w:rsid w:val="009857D4"/>
    <w:rsid w:val="009857F9"/>
    <w:rsid w:val="0098640D"/>
    <w:rsid w:val="009874DB"/>
    <w:rsid w:val="00987737"/>
    <w:rsid w:val="00987946"/>
    <w:rsid w:val="009901CB"/>
    <w:rsid w:val="00990D3A"/>
    <w:rsid w:val="0099164A"/>
    <w:rsid w:val="009918D2"/>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6F1F"/>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B79C0"/>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877"/>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83D"/>
    <w:rsid w:val="009D6A9E"/>
    <w:rsid w:val="009D6FB6"/>
    <w:rsid w:val="009D7B4B"/>
    <w:rsid w:val="009D7DDE"/>
    <w:rsid w:val="009D7FED"/>
    <w:rsid w:val="009E0307"/>
    <w:rsid w:val="009E0AAB"/>
    <w:rsid w:val="009E0AF0"/>
    <w:rsid w:val="009E0B2B"/>
    <w:rsid w:val="009E0D22"/>
    <w:rsid w:val="009E0D2A"/>
    <w:rsid w:val="009E13E6"/>
    <w:rsid w:val="009E14F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444"/>
    <w:rsid w:val="009E466F"/>
    <w:rsid w:val="009E483F"/>
    <w:rsid w:val="009E52CD"/>
    <w:rsid w:val="009E5704"/>
    <w:rsid w:val="009E570A"/>
    <w:rsid w:val="009E58D7"/>
    <w:rsid w:val="009E5DAD"/>
    <w:rsid w:val="009E6C0B"/>
    <w:rsid w:val="009E6F36"/>
    <w:rsid w:val="009E7956"/>
    <w:rsid w:val="009E7B52"/>
    <w:rsid w:val="009E7CCA"/>
    <w:rsid w:val="009F029E"/>
    <w:rsid w:val="009F0401"/>
    <w:rsid w:val="009F04CD"/>
    <w:rsid w:val="009F10FB"/>
    <w:rsid w:val="009F1305"/>
    <w:rsid w:val="009F16B7"/>
    <w:rsid w:val="009F1C5F"/>
    <w:rsid w:val="009F1EA0"/>
    <w:rsid w:val="009F1EC7"/>
    <w:rsid w:val="009F1FBD"/>
    <w:rsid w:val="009F241D"/>
    <w:rsid w:val="009F2B0D"/>
    <w:rsid w:val="009F3427"/>
    <w:rsid w:val="009F3E48"/>
    <w:rsid w:val="009F4586"/>
    <w:rsid w:val="009F459F"/>
    <w:rsid w:val="009F4872"/>
    <w:rsid w:val="009F49B1"/>
    <w:rsid w:val="009F5523"/>
    <w:rsid w:val="009F5986"/>
    <w:rsid w:val="009F5CA3"/>
    <w:rsid w:val="009F73A1"/>
    <w:rsid w:val="00A00711"/>
    <w:rsid w:val="00A010D6"/>
    <w:rsid w:val="00A01148"/>
    <w:rsid w:val="00A01302"/>
    <w:rsid w:val="00A013E1"/>
    <w:rsid w:val="00A01E8E"/>
    <w:rsid w:val="00A026F7"/>
    <w:rsid w:val="00A03684"/>
    <w:rsid w:val="00A0399E"/>
    <w:rsid w:val="00A03B7A"/>
    <w:rsid w:val="00A03E9F"/>
    <w:rsid w:val="00A041F6"/>
    <w:rsid w:val="00A04211"/>
    <w:rsid w:val="00A04819"/>
    <w:rsid w:val="00A04B2C"/>
    <w:rsid w:val="00A04BA3"/>
    <w:rsid w:val="00A050D3"/>
    <w:rsid w:val="00A05174"/>
    <w:rsid w:val="00A053C5"/>
    <w:rsid w:val="00A054CF"/>
    <w:rsid w:val="00A0581F"/>
    <w:rsid w:val="00A05824"/>
    <w:rsid w:val="00A060ED"/>
    <w:rsid w:val="00A0681C"/>
    <w:rsid w:val="00A0683A"/>
    <w:rsid w:val="00A06AB8"/>
    <w:rsid w:val="00A06F32"/>
    <w:rsid w:val="00A070C4"/>
    <w:rsid w:val="00A07237"/>
    <w:rsid w:val="00A0770D"/>
    <w:rsid w:val="00A07F5C"/>
    <w:rsid w:val="00A100AA"/>
    <w:rsid w:val="00A10320"/>
    <w:rsid w:val="00A10350"/>
    <w:rsid w:val="00A1043D"/>
    <w:rsid w:val="00A10AAD"/>
    <w:rsid w:val="00A1123D"/>
    <w:rsid w:val="00A118E4"/>
    <w:rsid w:val="00A11FF2"/>
    <w:rsid w:val="00A12B9E"/>
    <w:rsid w:val="00A12E41"/>
    <w:rsid w:val="00A130A3"/>
    <w:rsid w:val="00A139BD"/>
    <w:rsid w:val="00A13D39"/>
    <w:rsid w:val="00A1412B"/>
    <w:rsid w:val="00A143A2"/>
    <w:rsid w:val="00A144F6"/>
    <w:rsid w:val="00A1503F"/>
    <w:rsid w:val="00A1508B"/>
    <w:rsid w:val="00A15624"/>
    <w:rsid w:val="00A15BE0"/>
    <w:rsid w:val="00A15D20"/>
    <w:rsid w:val="00A15F6A"/>
    <w:rsid w:val="00A160FD"/>
    <w:rsid w:val="00A1636D"/>
    <w:rsid w:val="00A16821"/>
    <w:rsid w:val="00A16AA4"/>
    <w:rsid w:val="00A16F75"/>
    <w:rsid w:val="00A17446"/>
    <w:rsid w:val="00A17615"/>
    <w:rsid w:val="00A201C2"/>
    <w:rsid w:val="00A20702"/>
    <w:rsid w:val="00A208DE"/>
    <w:rsid w:val="00A2095A"/>
    <w:rsid w:val="00A21157"/>
    <w:rsid w:val="00A216E6"/>
    <w:rsid w:val="00A21CCE"/>
    <w:rsid w:val="00A21DB6"/>
    <w:rsid w:val="00A21E0D"/>
    <w:rsid w:val="00A22F5D"/>
    <w:rsid w:val="00A2337B"/>
    <w:rsid w:val="00A2398A"/>
    <w:rsid w:val="00A247AB"/>
    <w:rsid w:val="00A248F1"/>
    <w:rsid w:val="00A24C3C"/>
    <w:rsid w:val="00A25298"/>
    <w:rsid w:val="00A253F2"/>
    <w:rsid w:val="00A25423"/>
    <w:rsid w:val="00A2692E"/>
    <w:rsid w:val="00A26B44"/>
    <w:rsid w:val="00A26CFC"/>
    <w:rsid w:val="00A26FB7"/>
    <w:rsid w:val="00A2760B"/>
    <w:rsid w:val="00A30162"/>
    <w:rsid w:val="00A3030E"/>
    <w:rsid w:val="00A30A6C"/>
    <w:rsid w:val="00A30C58"/>
    <w:rsid w:val="00A30CE7"/>
    <w:rsid w:val="00A30F59"/>
    <w:rsid w:val="00A311F7"/>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708C"/>
    <w:rsid w:val="00A372F5"/>
    <w:rsid w:val="00A3768C"/>
    <w:rsid w:val="00A377F8"/>
    <w:rsid w:val="00A3793F"/>
    <w:rsid w:val="00A37B5D"/>
    <w:rsid w:val="00A37EB4"/>
    <w:rsid w:val="00A4065B"/>
    <w:rsid w:val="00A40931"/>
    <w:rsid w:val="00A40961"/>
    <w:rsid w:val="00A40F03"/>
    <w:rsid w:val="00A41671"/>
    <w:rsid w:val="00A4169A"/>
    <w:rsid w:val="00A41727"/>
    <w:rsid w:val="00A41D8F"/>
    <w:rsid w:val="00A4229B"/>
    <w:rsid w:val="00A4244C"/>
    <w:rsid w:val="00A42AE9"/>
    <w:rsid w:val="00A42C49"/>
    <w:rsid w:val="00A42E52"/>
    <w:rsid w:val="00A42E59"/>
    <w:rsid w:val="00A43388"/>
    <w:rsid w:val="00A4443C"/>
    <w:rsid w:val="00A444F7"/>
    <w:rsid w:val="00A4470A"/>
    <w:rsid w:val="00A44C4D"/>
    <w:rsid w:val="00A44D7B"/>
    <w:rsid w:val="00A45311"/>
    <w:rsid w:val="00A45373"/>
    <w:rsid w:val="00A454A8"/>
    <w:rsid w:val="00A45CC4"/>
    <w:rsid w:val="00A465E2"/>
    <w:rsid w:val="00A46E00"/>
    <w:rsid w:val="00A46F78"/>
    <w:rsid w:val="00A473FB"/>
    <w:rsid w:val="00A474E1"/>
    <w:rsid w:val="00A47A03"/>
    <w:rsid w:val="00A50373"/>
    <w:rsid w:val="00A504B1"/>
    <w:rsid w:val="00A50554"/>
    <w:rsid w:val="00A50B8C"/>
    <w:rsid w:val="00A50C75"/>
    <w:rsid w:val="00A51117"/>
    <w:rsid w:val="00A51340"/>
    <w:rsid w:val="00A52234"/>
    <w:rsid w:val="00A52339"/>
    <w:rsid w:val="00A52486"/>
    <w:rsid w:val="00A52781"/>
    <w:rsid w:val="00A5307C"/>
    <w:rsid w:val="00A53118"/>
    <w:rsid w:val="00A5323B"/>
    <w:rsid w:val="00A547D8"/>
    <w:rsid w:val="00A553A1"/>
    <w:rsid w:val="00A563BF"/>
    <w:rsid w:val="00A564A6"/>
    <w:rsid w:val="00A566AE"/>
    <w:rsid w:val="00A56D55"/>
    <w:rsid w:val="00A56F89"/>
    <w:rsid w:val="00A5703B"/>
    <w:rsid w:val="00A5727B"/>
    <w:rsid w:val="00A57799"/>
    <w:rsid w:val="00A57A73"/>
    <w:rsid w:val="00A57DFE"/>
    <w:rsid w:val="00A57FD8"/>
    <w:rsid w:val="00A60170"/>
    <w:rsid w:val="00A60511"/>
    <w:rsid w:val="00A6058A"/>
    <w:rsid w:val="00A60724"/>
    <w:rsid w:val="00A607A3"/>
    <w:rsid w:val="00A6087C"/>
    <w:rsid w:val="00A60AEB"/>
    <w:rsid w:val="00A61449"/>
    <w:rsid w:val="00A61A9E"/>
    <w:rsid w:val="00A61AE7"/>
    <w:rsid w:val="00A623E7"/>
    <w:rsid w:val="00A62760"/>
    <w:rsid w:val="00A628FB"/>
    <w:rsid w:val="00A629BD"/>
    <w:rsid w:val="00A62E1D"/>
    <w:rsid w:val="00A63029"/>
    <w:rsid w:val="00A63ABA"/>
    <w:rsid w:val="00A640CB"/>
    <w:rsid w:val="00A6446F"/>
    <w:rsid w:val="00A64987"/>
    <w:rsid w:val="00A64EB7"/>
    <w:rsid w:val="00A65831"/>
    <w:rsid w:val="00A658C9"/>
    <w:rsid w:val="00A65A15"/>
    <w:rsid w:val="00A65B00"/>
    <w:rsid w:val="00A65E8F"/>
    <w:rsid w:val="00A65FC2"/>
    <w:rsid w:val="00A66418"/>
    <w:rsid w:val="00A66923"/>
    <w:rsid w:val="00A6755B"/>
    <w:rsid w:val="00A67679"/>
    <w:rsid w:val="00A67740"/>
    <w:rsid w:val="00A67999"/>
    <w:rsid w:val="00A679CA"/>
    <w:rsid w:val="00A67D0A"/>
    <w:rsid w:val="00A704DC"/>
    <w:rsid w:val="00A71167"/>
    <w:rsid w:val="00A71183"/>
    <w:rsid w:val="00A713FC"/>
    <w:rsid w:val="00A716AB"/>
    <w:rsid w:val="00A71EB6"/>
    <w:rsid w:val="00A72362"/>
    <w:rsid w:val="00A72961"/>
    <w:rsid w:val="00A729B8"/>
    <w:rsid w:val="00A74023"/>
    <w:rsid w:val="00A7446B"/>
    <w:rsid w:val="00A74612"/>
    <w:rsid w:val="00A74DFA"/>
    <w:rsid w:val="00A756E1"/>
    <w:rsid w:val="00A7570A"/>
    <w:rsid w:val="00A75C0C"/>
    <w:rsid w:val="00A76442"/>
    <w:rsid w:val="00A76924"/>
    <w:rsid w:val="00A76AF4"/>
    <w:rsid w:val="00A77079"/>
    <w:rsid w:val="00A773B9"/>
    <w:rsid w:val="00A77640"/>
    <w:rsid w:val="00A77F67"/>
    <w:rsid w:val="00A8060F"/>
    <w:rsid w:val="00A80DEF"/>
    <w:rsid w:val="00A81160"/>
    <w:rsid w:val="00A8136B"/>
    <w:rsid w:val="00A8234F"/>
    <w:rsid w:val="00A827A6"/>
    <w:rsid w:val="00A82996"/>
    <w:rsid w:val="00A82B20"/>
    <w:rsid w:val="00A82E8E"/>
    <w:rsid w:val="00A83991"/>
    <w:rsid w:val="00A83EF8"/>
    <w:rsid w:val="00A84E1F"/>
    <w:rsid w:val="00A84EB0"/>
    <w:rsid w:val="00A85165"/>
    <w:rsid w:val="00A85448"/>
    <w:rsid w:val="00A856BE"/>
    <w:rsid w:val="00A857C9"/>
    <w:rsid w:val="00A859C1"/>
    <w:rsid w:val="00A85D1F"/>
    <w:rsid w:val="00A85DC1"/>
    <w:rsid w:val="00A85FDB"/>
    <w:rsid w:val="00A86358"/>
    <w:rsid w:val="00A86565"/>
    <w:rsid w:val="00A871C4"/>
    <w:rsid w:val="00A87610"/>
    <w:rsid w:val="00A87A58"/>
    <w:rsid w:val="00A87C9E"/>
    <w:rsid w:val="00A90039"/>
    <w:rsid w:val="00A90923"/>
    <w:rsid w:val="00A90B15"/>
    <w:rsid w:val="00A90F6E"/>
    <w:rsid w:val="00A9177F"/>
    <w:rsid w:val="00A91A1E"/>
    <w:rsid w:val="00A91BB4"/>
    <w:rsid w:val="00A92842"/>
    <w:rsid w:val="00A9291D"/>
    <w:rsid w:val="00A92A92"/>
    <w:rsid w:val="00A92A9C"/>
    <w:rsid w:val="00A935DE"/>
    <w:rsid w:val="00A937CB"/>
    <w:rsid w:val="00A93F15"/>
    <w:rsid w:val="00A946EB"/>
    <w:rsid w:val="00A94840"/>
    <w:rsid w:val="00A94D60"/>
    <w:rsid w:val="00A95103"/>
    <w:rsid w:val="00A9519B"/>
    <w:rsid w:val="00A958E4"/>
    <w:rsid w:val="00A95D85"/>
    <w:rsid w:val="00A95E08"/>
    <w:rsid w:val="00A96042"/>
    <w:rsid w:val="00A96D17"/>
    <w:rsid w:val="00A9746A"/>
    <w:rsid w:val="00A97AB0"/>
    <w:rsid w:val="00A97FD9"/>
    <w:rsid w:val="00AA03D1"/>
    <w:rsid w:val="00AA0AAB"/>
    <w:rsid w:val="00AA0DCC"/>
    <w:rsid w:val="00AA0F71"/>
    <w:rsid w:val="00AA1A9D"/>
    <w:rsid w:val="00AA2117"/>
    <w:rsid w:val="00AA26EE"/>
    <w:rsid w:val="00AA2952"/>
    <w:rsid w:val="00AA2F37"/>
    <w:rsid w:val="00AA3DC3"/>
    <w:rsid w:val="00AA3DF7"/>
    <w:rsid w:val="00AA3F68"/>
    <w:rsid w:val="00AA4E20"/>
    <w:rsid w:val="00AA4ECC"/>
    <w:rsid w:val="00AA52C4"/>
    <w:rsid w:val="00AA54AB"/>
    <w:rsid w:val="00AA64B5"/>
    <w:rsid w:val="00AA69C4"/>
    <w:rsid w:val="00AA6AD8"/>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3D5"/>
    <w:rsid w:val="00AB55CD"/>
    <w:rsid w:val="00AB5C0F"/>
    <w:rsid w:val="00AB60BB"/>
    <w:rsid w:val="00AB622D"/>
    <w:rsid w:val="00AB6387"/>
    <w:rsid w:val="00AB6C73"/>
    <w:rsid w:val="00AB6E92"/>
    <w:rsid w:val="00AB7341"/>
    <w:rsid w:val="00AC0080"/>
    <w:rsid w:val="00AC0325"/>
    <w:rsid w:val="00AC10DC"/>
    <w:rsid w:val="00AC1106"/>
    <w:rsid w:val="00AC1462"/>
    <w:rsid w:val="00AC1A0F"/>
    <w:rsid w:val="00AC1B5A"/>
    <w:rsid w:val="00AC1C6F"/>
    <w:rsid w:val="00AC2005"/>
    <w:rsid w:val="00AC2C31"/>
    <w:rsid w:val="00AC31F7"/>
    <w:rsid w:val="00AC35C9"/>
    <w:rsid w:val="00AC5218"/>
    <w:rsid w:val="00AC70D6"/>
    <w:rsid w:val="00AC70DE"/>
    <w:rsid w:val="00AC79B2"/>
    <w:rsid w:val="00AC7A13"/>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BE7"/>
    <w:rsid w:val="00AD2EBA"/>
    <w:rsid w:val="00AD3C96"/>
    <w:rsid w:val="00AD4046"/>
    <w:rsid w:val="00AD452C"/>
    <w:rsid w:val="00AD47F9"/>
    <w:rsid w:val="00AD56FC"/>
    <w:rsid w:val="00AD5CC3"/>
    <w:rsid w:val="00AD5EF0"/>
    <w:rsid w:val="00AD6F82"/>
    <w:rsid w:val="00AD71AF"/>
    <w:rsid w:val="00AD71FE"/>
    <w:rsid w:val="00AE03CE"/>
    <w:rsid w:val="00AE04FF"/>
    <w:rsid w:val="00AE09D1"/>
    <w:rsid w:val="00AE0CED"/>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1D4"/>
    <w:rsid w:val="00AE6E39"/>
    <w:rsid w:val="00AE7102"/>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537"/>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692"/>
    <w:rsid w:val="00B06C66"/>
    <w:rsid w:val="00B06FB4"/>
    <w:rsid w:val="00B07596"/>
    <w:rsid w:val="00B076D5"/>
    <w:rsid w:val="00B07B9B"/>
    <w:rsid w:val="00B1037D"/>
    <w:rsid w:val="00B11A5F"/>
    <w:rsid w:val="00B12083"/>
    <w:rsid w:val="00B124BB"/>
    <w:rsid w:val="00B1250C"/>
    <w:rsid w:val="00B1272F"/>
    <w:rsid w:val="00B12E41"/>
    <w:rsid w:val="00B130E2"/>
    <w:rsid w:val="00B13160"/>
    <w:rsid w:val="00B131AC"/>
    <w:rsid w:val="00B13470"/>
    <w:rsid w:val="00B1376C"/>
    <w:rsid w:val="00B14490"/>
    <w:rsid w:val="00B14664"/>
    <w:rsid w:val="00B147CD"/>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1E"/>
    <w:rsid w:val="00B205DB"/>
    <w:rsid w:val="00B207C3"/>
    <w:rsid w:val="00B20A9E"/>
    <w:rsid w:val="00B20A9F"/>
    <w:rsid w:val="00B21468"/>
    <w:rsid w:val="00B21D63"/>
    <w:rsid w:val="00B21E75"/>
    <w:rsid w:val="00B2282B"/>
    <w:rsid w:val="00B2288E"/>
    <w:rsid w:val="00B2294F"/>
    <w:rsid w:val="00B22C1C"/>
    <w:rsid w:val="00B22D71"/>
    <w:rsid w:val="00B2309D"/>
    <w:rsid w:val="00B235E8"/>
    <w:rsid w:val="00B2390B"/>
    <w:rsid w:val="00B23C90"/>
    <w:rsid w:val="00B23D3F"/>
    <w:rsid w:val="00B2436D"/>
    <w:rsid w:val="00B245A7"/>
    <w:rsid w:val="00B245F0"/>
    <w:rsid w:val="00B24B8F"/>
    <w:rsid w:val="00B258AC"/>
    <w:rsid w:val="00B266D5"/>
    <w:rsid w:val="00B27136"/>
    <w:rsid w:val="00B2723D"/>
    <w:rsid w:val="00B2738D"/>
    <w:rsid w:val="00B30862"/>
    <w:rsid w:val="00B30EB3"/>
    <w:rsid w:val="00B3101D"/>
    <w:rsid w:val="00B31357"/>
    <w:rsid w:val="00B31433"/>
    <w:rsid w:val="00B3148B"/>
    <w:rsid w:val="00B315B9"/>
    <w:rsid w:val="00B318F4"/>
    <w:rsid w:val="00B32757"/>
    <w:rsid w:val="00B32A9F"/>
    <w:rsid w:val="00B32C18"/>
    <w:rsid w:val="00B3329E"/>
    <w:rsid w:val="00B33FFF"/>
    <w:rsid w:val="00B34036"/>
    <w:rsid w:val="00B34E0E"/>
    <w:rsid w:val="00B34EFD"/>
    <w:rsid w:val="00B34FEC"/>
    <w:rsid w:val="00B35838"/>
    <w:rsid w:val="00B3596C"/>
    <w:rsid w:val="00B35E00"/>
    <w:rsid w:val="00B35EDD"/>
    <w:rsid w:val="00B362F6"/>
    <w:rsid w:val="00B36FA2"/>
    <w:rsid w:val="00B3728D"/>
    <w:rsid w:val="00B3735C"/>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4278"/>
    <w:rsid w:val="00B4445D"/>
    <w:rsid w:val="00B447BB"/>
    <w:rsid w:val="00B44827"/>
    <w:rsid w:val="00B44A66"/>
    <w:rsid w:val="00B4523F"/>
    <w:rsid w:val="00B45701"/>
    <w:rsid w:val="00B45879"/>
    <w:rsid w:val="00B46E4A"/>
    <w:rsid w:val="00B5008D"/>
    <w:rsid w:val="00B50BFE"/>
    <w:rsid w:val="00B512E7"/>
    <w:rsid w:val="00B51395"/>
    <w:rsid w:val="00B51998"/>
    <w:rsid w:val="00B51FAC"/>
    <w:rsid w:val="00B521D1"/>
    <w:rsid w:val="00B52858"/>
    <w:rsid w:val="00B529AA"/>
    <w:rsid w:val="00B52ACB"/>
    <w:rsid w:val="00B52FC4"/>
    <w:rsid w:val="00B53B98"/>
    <w:rsid w:val="00B548C7"/>
    <w:rsid w:val="00B553F0"/>
    <w:rsid w:val="00B55B66"/>
    <w:rsid w:val="00B55D49"/>
    <w:rsid w:val="00B5698A"/>
    <w:rsid w:val="00B56A59"/>
    <w:rsid w:val="00B56B38"/>
    <w:rsid w:val="00B57060"/>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D2D"/>
    <w:rsid w:val="00B6487D"/>
    <w:rsid w:val="00B649CC"/>
    <w:rsid w:val="00B64ABE"/>
    <w:rsid w:val="00B65733"/>
    <w:rsid w:val="00B658CC"/>
    <w:rsid w:val="00B65F47"/>
    <w:rsid w:val="00B661D1"/>
    <w:rsid w:val="00B66578"/>
    <w:rsid w:val="00B66CFB"/>
    <w:rsid w:val="00B66F8B"/>
    <w:rsid w:val="00B675CD"/>
    <w:rsid w:val="00B6796C"/>
    <w:rsid w:val="00B704BC"/>
    <w:rsid w:val="00B7067E"/>
    <w:rsid w:val="00B709C6"/>
    <w:rsid w:val="00B70DDB"/>
    <w:rsid w:val="00B7115F"/>
    <w:rsid w:val="00B71667"/>
    <w:rsid w:val="00B716DB"/>
    <w:rsid w:val="00B72578"/>
    <w:rsid w:val="00B7281D"/>
    <w:rsid w:val="00B72B72"/>
    <w:rsid w:val="00B73B32"/>
    <w:rsid w:val="00B744B4"/>
    <w:rsid w:val="00B746D3"/>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ADB"/>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7ED"/>
    <w:rsid w:val="00B86C01"/>
    <w:rsid w:val="00B87464"/>
    <w:rsid w:val="00B8766C"/>
    <w:rsid w:val="00B879F2"/>
    <w:rsid w:val="00B90906"/>
    <w:rsid w:val="00B90EC7"/>
    <w:rsid w:val="00B918CD"/>
    <w:rsid w:val="00B91B78"/>
    <w:rsid w:val="00B91CA4"/>
    <w:rsid w:val="00B91CF4"/>
    <w:rsid w:val="00B920C8"/>
    <w:rsid w:val="00B92184"/>
    <w:rsid w:val="00B92A2C"/>
    <w:rsid w:val="00B92C5C"/>
    <w:rsid w:val="00B92D68"/>
    <w:rsid w:val="00B92D9F"/>
    <w:rsid w:val="00B93BAC"/>
    <w:rsid w:val="00B94EB1"/>
    <w:rsid w:val="00B951E1"/>
    <w:rsid w:val="00B9567C"/>
    <w:rsid w:val="00B95CB4"/>
    <w:rsid w:val="00B95D32"/>
    <w:rsid w:val="00B965C8"/>
    <w:rsid w:val="00B96628"/>
    <w:rsid w:val="00B96894"/>
    <w:rsid w:val="00B96925"/>
    <w:rsid w:val="00B96A91"/>
    <w:rsid w:val="00B96DA5"/>
    <w:rsid w:val="00B96E84"/>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46B8"/>
    <w:rsid w:val="00BA4CE8"/>
    <w:rsid w:val="00BA52AE"/>
    <w:rsid w:val="00BA5CCD"/>
    <w:rsid w:val="00BA6511"/>
    <w:rsid w:val="00BB0B9D"/>
    <w:rsid w:val="00BB102D"/>
    <w:rsid w:val="00BB135F"/>
    <w:rsid w:val="00BB27EA"/>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035"/>
    <w:rsid w:val="00BB7164"/>
    <w:rsid w:val="00BB764F"/>
    <w:rsid w:val="00BB767F"/>
    <w:rsid w:val="00BB7A9B"/>
    <w:rsid w:val="00BB7EBA"/>
    <w:rsid w:val="00BC0375"/>
    <w:rsid w:val="00BC0799"/>
    <w:rsid w:val="00BC086B"/>
    <w:rsid w:val="00BC10E3"/>
    <w:rsid w:val="00BC134A"/>
    <w:rsid w:val="00BC1B3B"/>
    <w:rsid w:val="00BC1BDF"/>
    <w:rsid w:val="00BC2243"/>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684"/>
    <w:rsid w:val="00BD1BD8"/>
    <w:rsid w:val="00BD1DB7"/>
    <w:rsid w:val="00BD2674"/>
    <w:rsid w:val="00BD270B"/>
    <w:rsid w:val="00BD2CB0"/>
    <w:rsid w:val="00BD2F4A"/>
    <w:rsid w:val="00BD3056"/>
    <w:rsid w:val="00BD397C"/>
    <w:rsid w:val="00BD3C18"/>
    <w:rsid w:val="00BD459B"/>
    <w:rsid w:val="00BD468F"/>
    <w:rsid w:val="00BD4905"/>
    <w:rsid w:val="00BD4ACD"/>
    <w:rsid w:val="00BD5091"/>
    <w:rsid w:val="00BD5241"/>
    <w:rsid w:val="00BD5A4E"/>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47C"/>
    <w:rsid w:val="00BE3889"/>
    <w:rsid w:val="00BE3C0D"/>
    <w:rsid w:val="00BE3C81"/>
    <w:rsid w:val="00BE3DE6"/>
    <w:rsid w:val="00BE3E53"/>
    <w:rsid w:val="00BE416E"/>
    <w:rsid w:val="00BE4A14"/>
    <w:rsid w:val="00BE51D2"/>
    <w:rsid w:val="00BE5B84"/>
    <w:rsid w:val="00BE5E19"/>
    <w:rsid w:val="00BE62A3"/>
    <w:rsid w:val="00BE63AE"/>
    <w:rsid w:val="00BE65C6"/>
    <w:rsid w:val="00BE744C"/>
    <w:rsid w:val="00BE750B"/>
    <w:rsid w:val="00BE7B6B"/>
    <w:rsid w:val="00BF049D"/>
    <w:rsid w:val="00BF0C5D"/>
    <w:rsid w:val="00BF0C69"/>
    <w:rsid w:val="00BF0DF0"/>
    <w:rsid w:val="00BF13AC"/>
    <w:rsid w:val="00BF16D1"/>
    <w:rsid w:val="00BF171D"/>
    <w:rsid w:val="00BF1BBA"/>
    <w:rsid w:val="00BF1BD0"/>
    <w:rsid w:val="00BF1CD9"/>
    <w:rsid w:val="00BF1DA0"/>
    <w:rsid w:val="00BF3AE8"/>
    <w:rsid w:val="00BF3B9F"/>
    <w:rsid w:val="00BF3E10"/>
    <w:rsid w:val="00BF41B8"/>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4A7"/>
    <w:rsid w:val="00C0387A"/>
    <w:rsid w:val="00C03D07"/>
    <w:rsid w:val="00C04902"/>
    <w:rsid w:val="00C04DAD"/>
    <w:rsid w:val="00C05057"/>
    <w:rsid w:val="00C05568"/>
    <w:rsid w:val="00C05B11"/>
    <w:rsid w:val="00C05B13"/>
    <w:rsid w:val="00C05CF4"/>
    <w:rsid w:val="00C061B1"/>
    <w:rsid w:val="00C063A1"/>
    <w:rsid w:val="00C0667F"/>
    <w:rsid w:val="00C06F94"/>
    <w:rsid w:val="00C077E6"/>
    <w:rsid w:val="00C07C8F"/>
    <w:rsid w:val="00C101D5"/>
    <w:rsid w:val="00C10C5F"/>
    <w:rsid w:val="00C10FEF"/>
    <w:rsid w:val="00C11431"/>
    <w:rsid w:val="00C117FD"/>
    <w:rsid w:val="00C11EC2"/>
    <w:rsid w:val="00C1297C"/>
    <w:rsid w:val="00C12A92"/>
    <w:rsid w:val="00C13174"/>
    <w:rsid w:val="00C133B8"/>
    <w:rsid w:val="00C137AA"/>
    <w:rsid w:val="00C14921"/>
    <w:rsid w:val="00C15319"/>
    <w:rsid w:val="00C15326"/>
    <w:rsid w:val="00C1535A"/>
    <w:rsid w:val="00C15833"/>
    <w:rsid w:val="00C165D9"/>
    <w:rsid w:val="00C16C1E"/>
    <w:rsid w:val="00C1782E"/>
    <w:rsid w:val="00C20BA8"/>
    <w:rsid w:val="00C20F0A"/>
    <w:rsid w:val="00C20F82"/>
    <w:rsid w:val="00C21979"/>
    <w:rsid w:val="00C21A23"/>
    <w:rsid w:val="00C21EB5"/>
    <w:rsid w:val="00C2259A"/>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5D96"/>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7C5"/>
    <w:rsid w:val="00C32E5D"/>
    <w:rsid w:val="00C32FFC"/>
    <w:rsid w:val="00C334D4"/>
    <w:rsid w:val="00C33EB4"/>
    <w:rsid w:val="00C342A7"/>
    <w:rsid w:val="00C3471E"/>
    <w:rsid w:val="00C3498F"/>
    <w:rsid w:val="00C34A33"/>
    <w:rsid w:val="00C35205"/>
    <w:rsid w:val="00C353F0"/>
    <w:rsid w:val="00C356BF"/>
    <w:rsid w:val="00C356E5"/>
    <w:rsid w:val="00C35C70"/>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6CA"/>
    <w:rsid w:val="00C43C15"/>
    <w:rsid w:val="00C43E16"/>
    <w:rsid w:val="00C441E9"/>
    <w:rsid w:val="00C44B10"/>
    <w:rsid w:val="00C44E28"/>
    <w:rsid w:val="00C45026"/>
    <w:rsid w:val="00C45071"/>
    <w:rsid w:val="00C46191"/>
    <w:rsid w:val="00C46517"/>
    <w:rsid w:val="00C46C88"/>
    <w:rsid w:val="00C470E4"/>
    <w:rsid w:val="00C47486"/>
    <w:rsid w:val="00C4752A"/>
    <w:rsid w:val="00C47907"/>
    <w:rsid w:val="00C47E47"/>
    <w:rsid w:val="00C47EF7"/>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605"/>
    <w:rsid w:val="00C617A9"/>
    <w:rsid w:val="00C62520"/>
    <w:rsid w:val="00C627D3"/>
    <w:rsid w:val="00C62A37"/>
    <w:rsid w:val="00C62DC0"/>
    <w:rsid w:val="00C62DCC"/>
    <w:rsid w:val="00C631EE"/>
    <w:rsid w:val="00C63305"/>
    <w:rsid w:val="00C63933"/>
    <w:rsid w:val="00C63C6F"/>
    <w:rsid w:val="00C64390"/>
    <w:rsid w:val="00C64879"/>
    <w:rsid w:val="00C65DD9"/>
    <w:rsid w:val="00C65FE8"/>
    <w:rsid w:val="00C662EB"/>
    <w:rsid w:val="00C666E4"/>
    <w:rsid w:val="00C667C0"/>
    <w:rsid w:val="00C66D2F"/>
    <w:rsid w:val="00C6775D"/>
    <w:rsid w:val="00C706DE"/>
    <w:rsid w:val="00C7075E"/>
    <w:rsid w:val="00C70B6D"/>
    <w:rsid w:val="00C710D7"/>
    <w:rsid w:val="00C7156E"/>
    <w:rsid w:val="00C715DC"/>
    <w:rsid w:val="00C71969"/>
    <w:rsid w:val="00C71B76"/>
    <w:rsid w:val="00C71B7B"/>
    <w:rsid w:val="00C72476"/>
    <w:rsid w:val="00C724FE"/>
    <w:rsid w:val="00C72661"/>
    <w:rsid w:val="00C726D2"/>
    <w:rsid w:val="00C727A5"/>
    <w:rsid w:val="00C72AF1"/>
    <w:rsid w:val="00C72CA6"/>
    <w:rsid w:val="00C73BF3"/>
    <w:rsid w:val="00C7429A"/>
    <w:rsid w:val="00C74893"/>
    <w:rsid w:val="00C74AC7"/>
    <w:rsid w:val="00C74E1E"/>
    <w:rsid w:val="00C74E21"/>
    <w:rsid w:val="00C75691"/>
    <w:rsid w:val="00C75B86"/>
    <w:rsid w:val="00C75BC5"/>
    <w:rsid w:val="00C75C9C"/>
    <w:rsid w:val="00C75DED"/>
    <w:rsid w:val="00C76365"/>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E6A"/>
    <w:rsid w:val="00C8209A"/>
    <w:rsid w:val="00C82B44"/>
    <w:rsid w:val="00C82B65"/>
    <w:rsid w:val="00C82C1C"/>
    <w:rsid w:val="00C84072"/>
    <w:rsid w:val="00C84214"/>
    <w:rsid w:val="00C84533"/>
    <w:rsid w:val="00C8475C"/>
    <w:rsid w:val="00C84E30"/>
    <w:rsid w:val="00C8540F"/>
    <w:rsid w:val="00C856C9"/>
    <w:rsid w:val="00C85AF3"/>
    <w:rsid w:val="00C85E39"/>
    <w:rsid w:val="00C86151"/>
    <w:rsid w:val="00C8639A"/>
    <w:rsid w:val="00C8685E"/>
    <w:rsid w:val="00C86B92"/>
    <w:rsid w:val="00C87A32"/>
    <w:rsid w:val="00C87EA1"/>
    <w:rsid w:val="00C901FE"/>
    <w:rsid w:val="00C90C54"/>
    <w:rsid w:val="00C9172E"/>
    <w:rsid w:val="00C918F0"/>
    <w:rsid w:val="00C91975"/>
    <w:rsid w:val="00C91AB7"/>
    <w:rsid w:val="00C91B73"/>
    <w:rsid w:val="00C923AF"/>
    <w:rsid w:val="00C92661"/>
    <w:rsid w:val="00C92884"/>
    <w:rsid w:val="00C92A7A"/>
    <w:rsid w:val="00C9387C"/>
    <w:rsid w:val="00C939FF"/>
    <w:rsid w:val="00C94089"/>
    <w:rsid w:val="00C94777"/>
    <w:rsid w:val="00C94CF1"/>
    <w:rsid w:val="00C94F1D"/>
    <w:rsid w:val="00C95224"/>
    <w:rsid w:val="00C952B6"/>
    <w:rsid w:val="00C956E1"/>
    <w:rsid w:val="00C95D1D"/>
    <w:rsid w:val="00C96149"/>
    <w:rsid w:val="00C96714"/>
    <w:rsid w:val="00C96829"/>
    <w:rsid w:val="00C96D5E"/>
    <w:rsid w:val="00C97B31"/>
    <w:rsid w:val="00C97CC1"/>
    <w:rsid w:val="00C97FB4"/>
    <w:rsid w:val="00CA15AE"/>
    <w:rsid w:val="00CA1928"/>
    <w:rsid w:val="00CA1A74"/>
    <w:rsid w:val="00CA2280"/>
    <w:rsid w:val="00CA2ABB"/>
    <w:rsid w:val="00CA2D33"/>
    <w:rsid w:val="00CA2F0C"/>
    <w:rsid w:val="00CA393B"/>
    <w:rsid w:val="00CA3EDA"/>
    <w:rsid w:val="00CA3FE2"/>
    <w:rsid w:val="00CA4338"/>
    <w:rsid w:val="00CA4632"/>
    <w:rsid w:val="00CA4BB3"/>
    <w:rsid w:val="00CA4CA5"/>
    <w:rsid w:val="00CA5293"/>
    <w:rsid w:val="00CA568A"/>
    <w:rsid w:val="00CA5889"/>
    <w:rsid w:val="00CA5F6C"/>
    <w:rsid w:val="00CA62DE"/>
    <w:rsid w:val="00CA6632"/>
    <w:rsid w:val="00CA6C97"/>
    <w:rsid w:val="00CA75F4"/>
    <w:rsid w:val="00CA76AA"/>
    <w:rsid w:val="00CA774A"/>
    <w:rsid w:val="00CA7AE6"/>
    <w:rsid w:val="00CB004C"/>
    <w:rsid w:val="00CB07C1"/>
    <w:rsid w:val="00CB09F2"/>
    <w:rsid w:val="00CB1A1E"/>
    <w:rsid w:val="00CB1AB7"/>
    <w:rsid w:val="00CB2F46"/>
    <w:rsid w:val="00CB3346"/>
    <w:rsid w:val="00CB335C"/>
    <w:rsid w:val="00CB359E"/>
    <w:rsid w:val="00CB375C"/>
    <w:rsid w:val="00CB3997"/>
    <w:rsid w:val="00CB3CD0"/>
    <w:rsid w:val="00CB3DE2"/>
    <w:rsid w:val="00CB4699"/>
    <w:rsid w:val="00CB4B9A"/>
    <w:rsid w:val="00CB5565"/>
    <w:rsid w:val="00CB55AA"/>
    <w:rsid w:val="00CB56AB"/>
    <w:rsid w:val="00CB585A"/>
    <w:rsid w:val="00CB5B9C"/>
    <w:rsid w:val="00CB6040"/>
    <w:rsid w:val="00CB68FC"/>
    <w:rsid w:val="00CB69C1"/>
    <w:rsid w:val="00CB73E1"/>
    <w:rsid w:val="00CB7E71"/>
    <w:rsid w:val="00CB7F66"/>
    <w:rsid w:val="00CC007B"/>
    <w:rsid w:val="00CC0250"/>
    <w:rsid w:val="00CC0275"/>
    <w:rsid w:val="00CC102E"/>
    <w:rsid w:val="00CC110B"/>
    <w:rsid w:val="00CC13BA"/>
    <w:rsid w:val="00CC1966"/>
    <w:rsid w:val="00CC22AA"/>
    <w:rsid w:val="00CC2522"/>
    <w:rsid w:val="00CC278B"/>
    <w:rsid w:val="00CC27B3"/>
    <w:rsid w:val="00CC2FFD"/>
    <w:rsid w:val="00CC4205"/>
    <w:rsid w:val="00CC4ACD"/>
    <w:rsid w:val="00CC555C"/>
    <w:rsid w:val="00CC560C"/>
    <w:rsid w:val="00CC5C92"/>
    <w:rsid w:val="00CC5CD1"/>
    <w:rsid w:val="00CC70CF"/>
    <w:rsid w:val="00CC7946"/>
    <w:rsid w:val="00CD04AC"/>
    <w:rsid w:val="00CD05F5"/>
    <w:rsid w:val="00CD06CD"/>
    <w:rsid w:val="00CD09C7"/>
    <w:rsid w:val="00CD12F0"/>
    <w:rsid w:val="00CD1349"/>
    <w:rsid w:val="00CD1456"/>
    <w:rsid w:val="00CD16BD"/>
    <w:rsid w:val="00CD2470"/>
    <w:rsid w:val="00CD2749"/>
    <w:rsid w:val="00CD2AEA"/>
    <w:rsid w:val="00CD3731"/>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712A"/>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5A9"/>
    <w:rsid w:val="00CE4D16"/>
    <w:rsid w:val="00CE4F24"/>
    <w:rsid w:val="00CE4F2E"/>
    <w:rsid w:val="00CE5041"/>
    <w:rsid w:val="00CE562B"/>
    <w:rsid w:val="00CE5CE3"/>
    <w:rsid w:val="00CE6CF3"/>
    <w:rsid w:val="00CE742C"/>
    <w:rsid w:val="00CE76E3"/>
    <w:rsid w:val="00CE7736"/>
    <w:rsid w:val="00CE7F3A"/>
    <w:rsid w:val="00CF0104"/>
    <w:rsid w:val="00CF0700"/>
    <w:rsid w:val="00CF0F44"/>
    <w:rsid w:val="00CF11CB"/>
    <w:rsid w:val="00CF125E"/>
    <w:rsid w:val="00CF127E"/>
    <w:rsid w:val="00CF146C"/>
    <w:rsid w:val="00CF22C9"/>
    <w:rsid w:val="00CF2304"/>
    <w:rsid w:val="00CF231E"/>
    <w:rsid w:val="00CF2895"/>
    <w:rsid w:val="00CF2F2D"/>
    <w:rsid w:val="00CF30F1"/>
    <w:rsid w:val="00CF3DB7"/>
    <w:rsid w:val="00CF42A4"/>
    <w:rsid w:val="00CF461C"/>
    <w:rsid w:val="00CF4AD3"/>
    <w:rsid w:val="00CF5463"/>
    <w:rsid w:val="00CF55BD"/>
    <w:rsid w:val="00CF5779"/>
    <w:rsid w:val="00CF5FDB"/>
    <w:rsid w:val="00CF6032"/>
    <w:rsid w:val="00CF679B"/>
    <w:rsid w:val="00CF6825"/>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99E"/>
    <w:rsid w:val="00D06AC9"/>
    <w:rsid w:val="00D06D74"/>
    <w:rsid w:val="00D06F07"/>
    <w:rsid w:val="00D074F8"/>
    <w:rsid w:val="00D0751D"/>
    <w:rsid w:val="00D07749"/>
    <w:rsid w:val="00D07A76"/>
    <w:rsid w:val="00D07DDF"/>
    <w:rsid w:val="00D07E64"/>
    <w:rsid w:val="00D07F03"/>
    <w:rsid w:val="00D10198"/>
    <w:rsid w:val="00D10437"/>
    <w:rsid w:val="00D10811"/>
    <w:rsid w:val="00D10A05"/>
    <w:rsid w:val="00D11EE3"/>
    <w:rsid w:val="00D12FA4"/>
    <w:rsid w:val="00D135C8"/>
    <w:rsid w:val="00D13D88"/>
    <w:rsid w:val="00D14492"/>
    <w:rsid w:val="00D14A19"/>
    <w:rsid w:val="00D14A80"/>
    <w:rsid w:val="00D14BB2"/>
    <w:rsid w:val="00D14BC8"/>
    <w:rsid w:val="00D15FA8"/>
    <w:rsid w:val="00D16449"/>
    <w:rsid w:val="00D16460"/>
    <w:rsid w:val="00D16539"/>
    <w:rsid w:val="00D16710"/>
    <w:rsid w:val="00D17AB8"/>
    <w:rsid w:val="00D17BCC"/>
    <w:rsid w:val="00D17E8C"/>
    <w:rsid w:val="00D17FD9"/>
    <w:rsid w:val="00D20330"/>
    <w:rsid w:val="00D20445"/>
    <w:rsid w:val="00D20E14"/>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64B"/>
    <w:rsid w:val="00D417B9"/>
    <w:rsid w:val="00D41F80"/>
    <w:rsid w:val="00D430EE"/>
    <w:rsid w:val="00D43134"/>
    <w:rsid w:val="00D43284"/>
    <w:rsid w:val="00D43398"/>
    <w:rsid w:val="00D4376E"/>
    <w:rsid w:val="00D439DE"/>
    <w:rsid w:val="00D43A5D"/>
    <w:rsid w:val="00D43F6E"/>
    <w:rsid w:val="00D44172"/>
    <w:rsid w:val="00D4454C"/>
    <w:rsid w:val="00D45130"/>
    <w:rsid w:val="00D45B1E"/>
    <w:rsid w:val="00D45F49"/>
    <w:rsid w:val="00D4644D"/>
    <w:rsid w:val="00D466BA"/>
    <w:rsid w:val="00D476E5"/>
    <w:rsid w:val="00D5003E"/>
    <w:rsid w:val="00D50323"/>
    <w:rsid w:val="00D50B86"/>
    <w:rsid w:val="00D50F18"/>
    <w:rsid w:val="00D51066"/>
    <w:rsid w:val="00D510D5"/>
    <w:rsid w:val="00D518AE"/>
    <w:rsid w:val="00D51A84"/>
    <w:rsid w:val="00D520EA"/>
    <w:rsid w:val="00D527CF"/>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85"/>
    <w:rsid w:val="00D60C40"/>
    <w:rsid w:val="00D60DE0"/>
    <w:rsid w:val="00D60F03"/>
    <w:rsid w:val="00D61103"/>
    <w:rsid w:val="00D616EB"/>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4F2F"/>
    <w:rsid w:val="00D65940"/>
    <w:rsid w:val="00D66366"/>
    <w:rsid w:val="00D6647B"/>
    <w:rsid w:val="00D66B2F"/>
    <w:rsid w:val="00D66EA2"/>
    <w:rsid w:val="00D67C6B"/>
    <w:rsid w:val="00D701E2"/>
    <w:rsid w:val="00D7040C"/>
    <w:rsid w:val="00D70EB9"/>
    <w:rsid w:val="00D70FA8"/>
    <w:rsid w:val="00D723BA"/>
    <w:rsid w:val="00D72CCE"/>
    <w:rsid w:val="00D73624"/>
    <w:rsid w:val="00D737F8"/>
    <w:rsid w:val="00D738CD"/>
    <w:rsid w:val="00D739DB"/>
    <w:rsid w:val="00D73E90"/>
    <w:rsid w:val="00D74246"/>
    <w:rsid w:val="00D742DB"/>
    <w:rsid w:val="00D7437E"/>
    <w:rsid w:val="00D744A2"/>
    <w:rsid w:val="00D74CFF"/>
    <w:rsid w:val="00D74E66"/>
    <w:rsid w:val="00D74F21"/>
    <w:rsid w:val="00D75169"/>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55E8"/>
    <w:rsid w:val="00D86BF3"/>
    <w:rsid w:val="00D86EF2"/>
    <w:rsid w:val="00D8795D"/>
    <w:rsid w:val="00D9040A"/>
    <w:rsid w:val="00D910F6"/>
    <w:rsid w:val="00D9121B"/>
    <w:rsid w:val="00D91DEF"/>
    <w:rsid w:val="00D91EC5"/>
    <w:rsid w:val="00D921CE"/>
    <w:rsid w:val="00D92322"/>
    <w:rsid w:val="00D92545"/>
    <w:rsid w:val="00D93155"/>
    <w:rsid w:val="00D931AE"/>
    <w:rsid w:val="00D93DB8"/>
    <w:rsid w:val="00D945B5"/>
    <w:rsid w:val="00D9460D"/>
    <w:rsid w:val="00D94915"/>
    <w:rsid w:val="00D94A05"/>
    <w:rsid w:val="00D94AC3"/>
    <w:rsid w:val="00D94FC7"/>
    <w:rsid w:val="00D952F1"/>
    <w:rsid w:val="00D9639F"/>
    <w:rsid w:val="00D9646D"/>
    <w:rsid w:val="00D96E43"/>
    <w:rsid w:val="00D97129"/>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2499"/>
    <w:rsid w:val="00DB25A4"/>
    <w:rsid w:val="00DB262B"/>
    <w:rsid w:val="00DB29D9"/>
    <w:rsid w:val="00DB2B0F"/>
    <w:rsid w:val="00DB2F98"/>
    <w:rsid w:val="00DB3BC4"/>
    <w:rsid w:val="00DB3E63"/>
    <w:rsid w:val="00DB4117"/>
    <w:rsid w:val="00DB47E3"/>
    <w:rsid w:val="00DB48A0"/>
    <w:rsid w:val="00DB4F85"/>
    <w:rsid w:val="00DB5524"/>
    <w:rsid w:val="00DB57F4"/>
    <w:rsid w:val="00DB5804"/>
    <w:rsid w:val="00DB5D38"/>
    <w:rsid w:val="00DB6514"/>
    <w:rsid w:val="00DB67A3"/>
    <w:rsid w:val="00DB69A4"/>
    <w:rsid w:val="00DB6AF3"/>
    <w:rsid w:val="00DB6CAA"/>
    <w:rsid w:val="00DB713C"/>
    <w:rsid w:val="00DB748A"/>
    <w:rsid w:val="00DB7533"/>
    <w:rsid w:val="00DC0517"/>
    <w:rsid w:val="00DC06A1"/>
    <w:rsid w:val="00DC14BD"/>
    <w:rsid w:val="00DC1534"/>
    <w:rsid w:val="00DC17E2"/>
    <w:rsid w:val="00DC1B90"/>
    <w:rsid w:val="00DC1FB7"/>
    <w:rsid w:val="00DC223A"/>
    <w:rsid w:val="00DC239B"/>
    <w:rsid w:val="00DC27D9"/>
    <w:rsid w:val="00DC28AF"/>
    <w:rsid w:val="00DC28D2"/>
    <w:rsid w:val="00DC2D3F"/>
    <w:rsid w:val="00DC2D5F"/>
    <w:rsid w:val="00DC35A1"/>
    <w:rsid w:val="00DC3C86"/>
    <w:rsid w:val="00DC42F6"/>
    <w:rsid w:val="00DC4DE7"/>
    <w:rsid w:val="00DC5FF6"/>
    <w:rsid w:val="00DC688A"/>
    <w:rsid w:val="00DC6BF1"/>
    <w:rsid w:val="00DC7294"/>
    <w:rsid w:val="00DD0B38"/>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500F"/>
    <w:rsid w:val="00DD533A"/>
    <w:rsid w:val="00DD5426"/>
    <w:rsid w:val="00DD5442"/>
    <w:rsid w:val="00DD5939"/>
    <w:rsid w:val="00DD5DC0"/>
    <w:rsid w:val="00DD5EAD"/>
    <w:rsid w:val="00DD70F3"/>
    <w:rsid w:val="00DD7499"/>
    <w:rsid w:val="00DD7742"/>
    <w:rsid w:val="00DD7A20"/>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DE1"/>
    <w:rsid w:val="00DE4E01"/>
    <w:rsid w:val="00DE4F57"/>
    <w:rsid w:val="00DE69B0"/>
    <w:rsid w:val="00DE72B6"/>
    <w:rsid w:val="00DE73EF"/>
    <w:rsid w:val="00DF00EA"/>
    <w:rsid w:val="00DF0449"/>
    <w:rsid w:val="00DF04C5"/>
    <w:rsid w:val="00DF07FC"/>
    <w:rsid w:val="00DF0B5D"/>
    <w:rsid w:val="00DF0C59"/>
    <w:rsid w:val="00DF0CBB"/>
    <w:rsid w:val="00DF0F6E"/>
    <w:rsid w:val="00DF1671"/>
    <w:rsid w:val="00DF1A1B"/>
    <w:rsid w:val="00DF2081"/>
    <w:rsid w:val="00DF27DB"/>
    <w:rsid w:val="00DF2843"/>
    <w:rsid w:val="00DF2852"/>
    <w:rsid w:val="00DF2BFD"/>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12A"/>
    <w:rsid w:val="00DF76B6"/>
    <w:rsid w:val="00E002DF"/>
    <w:rsid w:val="00E007DE"/>
    <w:rsid w:val="00E00845"/>
    <w:rsid w:val="00E00E58"/>
    <w:rsid w:val="00E01033"/>
    <w:rsid w:val="00E01874"/>
    <w:rsid w:val="00E02273"/>
    <w:rsid w:val="00E02F99"/>
    <w:rsid w:val="00E034A7"/>
    <w:rsid w:val="00E037EF"/>
    <w:rsid w:val="00E03EC5"/>
    <w:rsid w:val="00E03F56"/>
    <w:rsid w:val="00E047BC"/>
    <w:rsid w:val="00E04BBB"/>
    <w:rsid w:val="00E053E7"/>
    <w:rsid w:val="00E05518"/>
    <w:rsid w:val="00E0554E"/>
    <w:rsid w:val="00E05A17"/>
    <w:rsid w:val="00E060FA"/>
    <w:rsid w:val="00E065F5"/>
    <w:rsid w:val="00E0686B"/>
    <w:rsid w:val="00E06FB9"/>
    <w:rsid w:val="00E07836"/>
    <w:rsid w:val="00E07E33"/>
    <w:rsid w:val="00E102AC"/>
    <w:rsid w:val="00E10762"/>
    <w:rsid w:val="00E107DE"/>
    <w:rsid w:val="00E1082C"/>
    <w:rsid w:val="00E109BD"/>
    <w:rsid w:val="00E10A74"/>
    <w:rsid w:val="00E11E58"/>
    <w:rsid w:val="00E12041"/>
    <w:rsid w:val="00E12778"/>
    <w:rsid w:val="00E13055"/>
    <w:rsid w:val="00E1306F"/>
    <w:rsid w:val="00E130A0"/>
    <w:rsid w:val="00E130FD"/>
    <w:rsid w:val="00E1353F"/>
    <w:rsid w:val="00E13732"/>
    <w:rsid w:val="00E13858"/>
    <w:rsid w:val="00E139ED"/>
    <w:rsid w:val="00E13D20"/>
    <w:rsid w:val="00E13D52"/>
    <w:rsid w:val="00E14043"/>
    <w:rsid w:val="00E1406F"/>
    <w:rsid w:val="00E14169"/>
    <w:rsid w:val="00E15004"/>
    <w:rsid w:val="00E1502B"/>
    <w:rsid w:val="00E150E0"/>
    <w:rsid w:val="00E15285"/>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4CB"/>
    <w:rsid w:val="00E25852"/>
    <w:rsid w:val="00E25DAE"/>
    <w:rsid w:val="00E26050"/>
    <w:rsid w:val="00E26C0A"/>
    <w:rsid w:val="00E272B8"/>
    <w:rsid w:val="00E275C5"/>
    <w:rsid w:val="00E30101"/>
    <w:rsid w:val="00E308BB"/>
    <w:rsid w:val="00E315B0"/>
    <w:rsid w:val="00E3166A"/>
    <w:rsid w:val="00E3170E"/>
    <w:rsid w:val="00E31C51"/>
    <w:rsid w:val="00E31F37"/>
    <w:rsid w:val="00E32587"/>
    <w:rsid w:val="00E32DB0"/>
    <w:rsid w:val="00E33395"/>
    <w:rsid w:val="00E33DAE"/>
    <w:rsid w:val="00E34584"/>
    <w:rsid w:val="00E34ACD"/>
    <w:rsid w:val="00E351C6"/>
    <w:rsid w:val="00E35DAB"/>
    <w:rsid w:val="00E35F88"/>
    <w:rsid w:val="00E36034"/>
    <w:rsid w:val="00E36076"/>
    <w:rsid w:val="00E3616B"/>
    <w:rsid w:val="00E3625F"/>
    <w:rsid w:val="00E36338"/>
    <w:rsid w:val="00E3663C"/>
    <w:rsid w:val="00E3753E"/>
    <w:rsid w:val="00E37CB3"/>
    <w:rsid w:val="00E40BF6"/>
    <w:rsid w:val="00E418D8"/>
    <w:rsid w:val="00E41C31"/>
    <w:rsid w:val="00E41D37"/>
    <w:rsid w:val="00E41F1E"/>
    <w:rsid w:val="00E42108"/>
    <w:rsid w:val="00E4257D"/>
    <w:rsid w:val="00E430B1"/>
    <w:rsid w:val="00E430DE"/>
    <w:rsid w:val="00E43188"/>
    <w:rsid w:val="00E43221"/>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4DF"/>
    <w:rsid w:val="00E5455F"/>
    <w:rsid w:val="00E5472E"/>
    <w:rsid w:val="00E54831"/>
    <w:rsid w:val="00E548CB"/>
    <w:rsid w:val="00E54A6C"/>
    <w:rsid w:val="00E54F56"/>
    <w:rsid w:val="00E55FD5"/>
    <w:rsid w:val="00E56112"/>
    <w:rsid w:val="00E5620F"/>
    <w:rsid w:val="00E56E59"/>
    <w:rsid w:val="00E56F90"/>
    <w:rsid w:val="00E57B92"/>
    <w:rsid w:val="00E57E49"/>
    <w:rsid w:val="00E601CC"/>
    <w:rsid w:val="00E601D3"/>
    <w:rsid w:val="00E6021F"/>
    <w:rsid w:val="00E60BCA"/>
    <w:rsid w:val="00E60C01"/>
    <w:rsid w:val="00E60F50"/>
    <w:rsid w:val="00E60F54"/>
    <w:rsid w:val="00E61611"/>
    <w:rsid w:val="00E61B2B"/>
    <w:rsid w:val="00E6203B"/>
    <w:rsid w:val="00E62758"/>
    <w:rsid w:val="00E635CB"/>
    <w:rsid w:val="00E64001"/>
    <w:rsid w:val="00E64C27"/>
    <w:rsid w:val="00E64F63"/>
    <w:rsid w:val="00E65129"/>
    <w:rsid w:val="00E65D45"/>
    <w:rsid w:val="00E661BC"/>
    <w:rsid w:val="00E6678E"/>
    <w:rsid w:val="00E667A9"/>
    <w:rsid w:val="00E66E23"/>
    <w:rsid w:val="00E66EED"/>
    <w:rsid w:val="00E67793"/>
    <w:rsid w:val="00E67C44"/>
    <w:rsid w:val="00E67D16"/>
    <w:rsid w:val="00E67E8F"/>
    <w:rsid w:val="00E70EB9"/>
    <w:rsid w:val="00E7115F"/>
    <w:rsid w:val="00E71933"/>
    <w:rsid w:val="00E71F14"/>
    <w:rsid w:val="00E7213A"/>
    <w:rsid w:val="00E723AD"/>
    <w:rsid w:val="00E726BD"/>
    <w:rsid w:val="00E726EE"/>
    <w:rsid w:val="00E72ED1"/>
    <w:rsid w:val="00E730A9"/>
    <w:rsid w:val="00E73121"/>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774C6"/>
    <w:rsid w:val="00E77A42"/>
    <w:rsid w:val="00E806A5"/>
    <w:rsid w:val="00E806E5"/>
    <w:rsid w:val="00E80DDB"/>
    <w:rsid w:val="00E81219"/>
    <w:rsid w:val="00E81689"/>
    <w:rsid w:val="00E817FC"/>
    <w:rsid w:val="00E81C9B"/>
    <w:rsid w:val="00E822FA"/>
    <w:rsid w:val="00E82671"/>
    <w:rsid w:val="00E827CD"/>
    <w:rsid w:val="00E82A9A"/>
    <w:rsid w:val="00E83524"/>
    <w:rsid w:val="00E837A0"/>
    <w:rsid w:val="00E843BE"/>
    <w:rsid w:val="00E84B3C"/>
    <w:rsid w:val="00E85928"/>
    <w:rsid w:val="00E863A5"/>
    <w:rsid w:val="00E868CA"/>
    <w:rsid w:val="00E8697E"/>
    <w:rsid w:val="00E86CB2"/>
    <w:rsid w:val="00E872BD"/>
    <w:rsid w:val="00E87673"/>
    <w:rsid w:val="00E879AF"/>
    <w:rsid w:val="00E87D00"/>
    <w:rsid w:val="00E87D46"/>
    <w:rsid w:val="00E9068F"/>
    <w:rsid w:val="00E90D0A"/>
    <w:rsid w:val="00E91240"/>
    <w:rsid w:val="00E9182B"/>
    <w:rsid w:val="00E9195E"/>
    <w:rsid w:val="00E91F72"/>
    <w:rsid w:val="00E9239B"/>
    <w:rsid w:val="00E92D66"/>
    <w:rsid w:val="00E93076"/>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29F"/>
    <w:rsid w:val="00E9731C"/>
    <w:rsid w:val="00E97C4B"/>
    <w:rsid w:val="00EA0262"/>
    <w:rsid w:val="00EA06C9"/>
    <w:rsid w:val="00EA079C"/>
    <w:rsid w:val="00EA1458"/>
    <w:rsid w:val="00EA15D9"/>
    <w:rsid w:val="00EA16E0"/>
    <w:rsid w:val="00EA19D1"/>
    <w:rsid w:val="00EA2587"/>
    <w:rsid w:val="00EA285F"/>
    <w:rsid w:val="00EA2C4A"/>
    <w:rsid w:val="00EA3002"/>
    <w:rsid w:val="00EA311D"/>
    <w:rsid w:val="00EA3911"/>
    <w:rsid w:val="00EA3C99"/>
    <w:rsid w:val="00EA4083"/>
    <w:rsid w:val="00EA468C"/>
    <w:rsid w:val="00EA4BB9"/>
    <w:rsid w:val="00EA52DD"/>
    <w:rsid w:val="00EA55E2"/>
    <w:rsid w:val="00EA5756"/>
    <w:rsid w:val="00EA6ACD"/>
    <w:rsid w:val="00EA6AE2"/>
    <w:rsid w:val="00EA6CC6"/>
    <w:rsid w:val="00EA6D4D"/>
    <w:rsid w:val="00EA753A"/>
    <w:rsid w:val="00EA7708"/>
    <w:rsid w:val="00EA79C8"/>
    <w:rsid w:val="00EB014D"/>
    <w:rsid w:val="00EB02AA"/>
    <w:rsid w:val="00EB0906"/>
    <w:rsid w:val="00EB1C97"/>
    <w:rsid w:val="00EB27D1"/>
    <w:rsid w:val="00EB30E3"/>
    <w:rsid w:val="00EB334E"/>
    <w:rsid w:val="00EB3393"/>
    <w:rsid w:val="00EB3A0D"/>
    <w:rsid w:val="00EB3A8D"/>
    <w:rsid w:val="00EB3B78"/>
    <w:rsid w:val="00EB493A"/>
    <w:rsid w:val="00EB4A57"/>
    <w:rsid w:val="00EB4BE6"/>
    <w:rsid w:val="00EB4C61"/>
    <w:rsid w:val="00EB4FC9"/>
    <w:rsid w:val="00EB620E"/>
    <w:rsid w:val="00EB62FC"/>
    <w:rsid w:val="00EB6F0A"/>
    <w:rsid w:val="00EB74EA"/>
    <w:rsid w:val="00EB7AE3"/>
    <w:rsid w:val="00EB7C19"/>
    <w:rsid w:val="00EC07E9"/>
    <w:rsid w:val="00EC0A5B"/>
    <w:rsid w:val="00EC0AE2"/>
    <w:rsid w:val="00EC0BB7"/>
    <w:rsid w:val="00EC0C0C"/>
    <w:rsid w:val="00EC0F74"/>
    <w:rsid w:val="00EC1070"/>
    <w:rsid w:val="00EC1186"/>
    <w:rsid w:val="00EC157A"/>
    <w:rsid w:val="00EC1986"/>
    <w:rsid w:val="00EC30A5"/>
    <w:rsid w:val="00EC323B"/>
    <w:rsid w:val="00EC3264"/>
    <w:rsid w:val="00EC405B"/>
    <w:rsid w:val="00EC42E9"/>
    <w:rsid w:val="00EC4464"/>
    <w:rsid w:val="00EC454D"/>
    <w:rsid w:val="00EC4CCE"/>
    <w:rsid w:val="00EC4E32"/>
    <w:rsid w:val="00EC5726"/>
    <w:rsid w:val="00EC583A"/>
    <w:rsid w:val="00EC5A58"/>
    <w:rsid w:val="00EC5B02"/>
    <w:rsid w:val="00EC5D48"/>
    <w:rsid w:val="00EC67AA"/>
    <w:rsid w:val="00EC6945"/>
    <w:rsid w:val="00EC6A51"/>
    <w:rsid w:val="00EC6E49"/>
    <w:rsid w:val="00EC71F9"/>
    <w:rsid w:val="00EC7244"/>
    <w:rsid w:val="00EC743F"/>
    <w:rsid w:val="00EC7C2D"/>
    <w:rsid w:val="00ED0044"/>
    <w:rsid w:val="00ED00BA"/>
    <w:rsid w:val="00ED06FD"/>
    <w:rsid w:val="00ED10B8"/>
    <w:rsid w:val="00ED142B"/>
    <w:rsid w:val="00ED17FA"/>
    <w:rsid w:val="00ED1A87"/>
    <w:rsid w:val="00ED1BA5"/>
    <w:rsid w:val="00ED1E8C"/>
    <w:rsid w:val="00ED1EAC"/>
    <w:rsid w:val="00ED1F13"/>
    <w:rsid w:val="00ED1FAE"/>
    <w:rsid w:val="00ED2255"/>
    <w:rsid w:val="00ED24D1"/>
    <w:rsid w:val="00ED2820"/>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0D1"/>
    <w:rsid w:val="00EE12A5"/>
    <w:rsid w:val="00EE14BC"/>
    <w:rsid w:val="00EE1738"/>
    <w:rsid w:val="00EE1819"/>
    <w:rsid w:val="00EE1935"/>
    <w:rsid w:val="00EE2532"/>
    <w:rsid w:val="00EE2743"/>
    <w:rsid w:val="00EE27BA"/>
    <w:rsid w:val="00EE327A"/>
    <w:rsid w:val="00EE3D4D"/>
    <w:rsid w:val="00EE3E92"/>
    <w:rsid w:val="00EE4177"/>
    <w:rsid w:val="00EE4367"/>
    <w:rsid w:val="00EE4EF6"/>
    <w:rsid w:val="00EE5890"/>
    <w:rsid w:val="00EE5CBF"/>
    <w:rsid w:val="00EE68A2"/>
    <w:rsid w:val="00EE6A0D"/>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0E88"/>
    <w:rsid w:val="00EF1045"/>
    <w:rsid w:val="00EF15EC"/>
    <w:rsid w:val="00EF15ED"/>
    <w:rsid w:val="00EF24B5"/>
    <w:rsid w:val="00EF2A6C"/>
    <w:rsid w:val="00EF3261"/>
    <w:rsid w:val="00EF3437"/>
    <w:rsid w:val="00EF36B4"/>
    <w:rsid w:val="00EF3FC5"/>
    <w:rsid w:val="00EF3FF1"/>
    <w:rsid w:val="00EF3FFC"/>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B6F"/>
    <w:rsid w:val="00F026F4"/>
    <w:rsid w:val="00F03167"/>
    <w:rsid w:val="00F033EC"/>
    <w:rsid w:val="00F03BB3"/>
    <w:rsid w:val="00F03F8A"/>
    <w:rsid w:val="00F047F7"/>
    <w:rsid w:val="00F049AB"/>
    <w:rsid w:val="00F04BD1"/>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4F99"/>
    <w:rsid w:val="00F15BCF"/>
    <w:rsid w:val="00F15E5D"/>
    <w:rsid w:val="00F15F10"/>
    <w:rsid w:val="00F164A0"/>
    <w:rsid w:val="00F170D4"/>
    <w:rsid w:val="00F1711E"/>
    <w:rsid w:val="00F175A5"/>
    <w:rsid w:val="00F1777F"/>
    <w:rsid w:val="00F17CDC"/>
    <w:rsid w:val="00F2010C"/>
    <w:rsid w:val="00F201E7"/>
    <w:rsid w:val="00F2039E"/>
    <w:rsid w:val="00F20C1F"/>
    <w:rsid w:val="00F20E15"/>
    <w:rsid w:val="00F21138"/>
    <w:rsid w:val="00F212ED"/>
    <w:rsid w:val="00F216D5"/>
    <w:rsid w:val="00F218B0"/>
    <w:rsid w:val="00F21DB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750F"/>
    <w:rsid w:val="00F27ED8"/>
    <w:rsid w:val="00F30071"/>
    <w:rsid w:val="00F305F5"/>
    <w:rsid w:val="00F30D22"/>
    <w:rsid w:val="00F3190B"/>
    <w:rsid w:val="00F319F5"/>
    <w:rsid w:val="00F320BD"/>
    <w:rsid w:val="00F32176"/>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3E"/>
    <w:rsid w:val="00F42BB2"/>
    <w:rsid w:val="00F432F4"/>
    <w:rsid w:val="00F437F2"/>
    <w:rsid w:val="00F43BA3"/>
    <w:rsid w:val="00F458B3"/>
    <w:rsid w:val="00F458DE"/>
    <w:rsid w:val="00F45E94"/>
    <w:rsid w:val="00F4714A"/>
    <w:rsid w:val="00F47B0E"/>
    <w:rsid w:val="00F47B35"/>
    <w:rsid w:val="00F47D55"/>
    <w:rsid w:val="00F47E25"/>
    <w:rsid w:val="00F5060A"/>
    <w:rsid w:val="00F50772"/>
    <w:rsid w:val="00F50B19"/>
    <w:rsid w:val="00F50DAC"/>
    <w:rsid w:val="00F5167A"/>
    <w:rsid w:val="00F51733"/>
    <w:rsid w:val="00F517BA"/>
    <w:rsid w:val="00F51C29"/>
    <w:rsid w:val="00F520E2"/>
    <w:rsid w:val="00F529D3"/>
    <w:rsid w:val="00F52EDD"/>
    <w:rsid w:val="00F5316A"/>
    <w:rsid w:val="00F53501"/>
    <w:rsid w:val="00F53962"/>
    <w:rsid w:val="00F53994"/>
    <w:rsid w:val="00F53A39"/>
    <w:rsid w:val="00F53C9E"/>
    <w:rsid w:val="00F543DF"/>
    <w:rsid w:val="00F54433"/>
    <w:rsid w:val="00F54B9D"/>
    <w:rsid w:val="00F54D95"/>
    <w:rsid w:val="00F55533"/>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78B"/>
    <w:rsid w:val="00F65890"/>
    <w:rsid w:val="00F65CA8"/>
    <w:rsid w:val="00F6631A"/>
    <w:rsid w:val="00F6689C"/>
    <w:rsid w:val="00F67681"/>
    <w:rsid w:val="00F676A9"/>
    <w:rsid w:val="00F67915"/>
    <w:rsid w:val="00F67B59"/>
    <w:rsid w:val="00F67C76"/>
    <w:rsid w:val="00F67F79"/>
    <w:rsid w:val="00F67FAB"/>
    <w:rsid w:val="00F705D3"/>
    <w:rsid w:val="00F70631"/>
    <w:rsid w:val="00F70763"/>
    <w:rsid w:val="00F7096E"/>
    <w:rsid w:val="00F70981"/>
    <w:rsid w:val="00F710ED"/>
    <w:rsid w:val="00F7135D"/>
    <w:rsid w:val="00F7144E"/>
    <w:rsid w:val="00F7166E"/>
    <w:rsid w:val="00F71CAF"/>
    <w:rsid w:val="00F71D7E"/>
    <w:rsid w:val="00F71D99"/>
    <w:rsid w:val="00F72DC0"/>
    <w:rsid w:val="00F72E48"/>
    <w:rsid w:val="00F72F01"/>
    <w:rsid w:val="00F74145"/>
    <w:rsid w:val="00F74282"/>
    <w:rsid w:val="00F74742"/>
    <w:rsid w:val="00F74DCC"/>
    <w:rsid w:val="00F7538C"/>
    <w:rsid w:val="00F754E3"/>
    <w:rsid w:val="00F755F1"/>
    <w:rsid w:val="00F759AF"/>
    <w:rsid w:val="00F759EC"/>
    <w:rsid w:val="00F7602B"/>
    <w:rsid w:val="00F7623C"/>
    <w:rsid w:val="00F76437"/>
    <w:rsid w:val="00F764E0"/>
    <w:rsid w:val="00F774C7"/>
    <w:rsid w:val="00F77509"/>
    <w:rsid w:val="00F77C66"/>
    <w:rsid w:val="00F802F7"/>
    <w:rsid w:val="00F8046F"/>
    <w:rsid w:val="00F80CD0"/>
    <w:rsid w:val="00F80E21"/>
    <w:rsid w:val="00F81243"/>
    <w:rsid w:val="00F81690"/>
    <w:rsid w:val="00F81811"/>
    <w:rsid w:val="00F824B6"/>
    <w:rsid w:val="00F82959"/>
    <w:rsid w:val="00F82C13"/>
    <w:rsid w:val="00F83224"/>
    <w:rsid w:val="00F83297"/>
    <w:rsid w:val="00F8353B"/>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60F"/>
    <w:rsid w:val="00F86D37"/>
    <w:rsid w:val="00F86D42"/>
    <w:rsid w:val="00F871A0"/>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5CC"/>
    <w:rsid w:val="00F948AF"/>
    <w:rsid w:val="00F94EFC"/>
    <w:rsid w:val="00F95261"/>
    <w:rsid w:val="00F95394"/>
    <w:rsid w:val="00F95427"/>
    <w:rsid w:val="00F95BE1"/>
    <w:rsid w:val="00F966EE"/>
    <w:rsid w:val="00F9682D"/>
    <w:rsid w:val="00F969DF"/>
    <w:rsid w:val="00F96B43"/>
    <w:rsid w:val="00F97184"/>
    <w:rsid w:val="00F97385"/>
    <w:rsid w:val="00FA0511"/>
    <w:rsid w:val="00FA0589"/>
    <w:rsid w:val="00FA1013"/>
    <w:rsid w:val="00FA1631"/>
    <w:rsid w:val="00FA18A0"/>
    <w:rsid w:val="00FA1B81"/>
    <w:rsid w:val="00FA21BD"/>
    <w:rsid w:val="00FA2374"/>
    <w:rsid w:val="00FA241F"/>
    <w:rsid w:val="00FA25DE"/>
    <w:rsid w:val="00FA2E2D"/>
    <w:rsid w:val="00FA38C4"/>
    <w:rsid w:val="00FA3FA9"/>
    <w:rsid w:val="00FA433F"/>
    <w:rsid w:val="00FA4588"/>
    <w:rsid w:val="00FA4AAD"/>
    <w:rsid w:val="00FA4C7D"/>
    <w:rsid w:val="00FA4CB0"/>
    <w:rsid w:val="00FA4E64"/>
    <w:rsid w:val="00FA51BC"/>
    <w:rsid w:val="00FA5DD6"/>
    <w:rsid w:val="00FA5EA4"/>
    <w:rsid w:val="00FA63DF"/>
    <w:rsid w:val="00FA674B"/>
    <w:rsid w:val="00FA6AD5"/>
    <w:rsid w:val="00FA73F9"/>
    <w:rsid w:val="00FA76E5"/>
    <w:rsid w:val="00FA7771"/>
    <w:rsid w:val="00FA785B"/>
    <w:rsid w:val="00FA7A81"/>
    <w:rsid w:val="00FA7EC1"/>
    <w:rsid w:val="00FB039D"/>
    <w:rsid w:val="00FB049D"/>
    <w:rsid w:val="00FB121D"/>
    <w:rsid w:val="00FB160A"/>
    <w:rsid w:val="00FB1669"/>
    <w:rsid w:val="00FB1944"/>
    <w:rsid w:val="00FB2065"/>
    <w:rsid w:val="00FB2595"/>
    <w:rsid w:val="00FB2A2C"/>
    <w:rsid w:val="00FB3165"/>
    <w:rsid w:val="00FB3696"/>
    <w:rsid w:val="00FB381E"/>
    <w:rsid w:val="00FB3865"/>
    <w:rsid w:val="00FB3E00"/>
    <w:rsid w:val="00FB4088"/>
    <w:rsid w:val="00FB408B"/>
    <w:rsid w:val="00FB5239"/>
    <w:rsid w:val="00FB58A7"/>
    <w:rsid w:val="00FB5DE7"/>
    <w:rsid w:val="00FB6175"/>
    <w:rsid w:val="00FB63B3"/>
    <w:rsid w:val="00FB656C"/>
    <w:rsid w:val="00FB66BF"/>
    <w:rsid w:val="00FB6C2C"/>
    <w:rsid w:val="00FB6F86"/>
    <w:rsid w:val="00FB73BB"/>
    <w:rsid w:val="00FB7906"/>
    <w:rsid w:val="00FB7F04"/>
    <w:rsid w:val="00FC0F61"/>
    <w:rsid w:val="00FC0FF6"/>
    <w:rsid w:val="00FC1055"/>
    <w:rsid w:val="00FC134F"/>
    <w:rsid w:val="00FC167B"/>
    <w:rsid w:val="00FC1893"/>
    <w:rsid w:val="00FC1E03"/>
    <w:rsid w:val="00FC2066"/>
    <w:rsid w:val="00FC2076"/>
    <w:rsid w:val="00FC23AE"/>
    <w:rsid w:val="00FC260D"/>
    <w:rsid w:val="00FC290A"/>
    <w:rsid w:val="00FC296B"/>
    <w:rsid w:val="00FC2DF6"/>
    <w:rsid w:val="00FC30D0"/>
    <w:rsid w:val="00FC3767"/>
    <w:rsid w:val="00FC4043"/>
    <w:rsid w:val="00FC407E"/>
    <w:rsid w:val="00FC424F"/>
    <w:rsid w:val="00FC4B16"/>
    <w:rsid w:val="00FC51E5"/>
    <w:rsid w:val="00FC5A6F"/>
    <w:rsid w:val="00FC617C"/>
    <w:rsid w:val="00FC68A1"/>
    <w:rsid w:val="00FC6D9E"/>
    <w:rsid w:val="00FC6F46"/>
    <w:rsid w:val="00FC733D"/>
    <w:rsid w:val="00FC7526"/>
    <w:rsid w:val="00FC78E0"/>
    <w:rsid w:val="00FC7B4F"/>
    <w:rsid w:val="00FD0E19"/>
    <w:rsid w:val="00FD118C"/>
    <w:rsid w:val="00FD17DF"/>
    <w:rsid w:val="00FD1ED6"/>
    <w:rsid w:val="00FD2798"/>
    <w:rsid w:val="00FD307C"/>
    <w:rsid w:val="00FD3214"/>
    <w:rsid w:val="00FD34F7"/>
    <w:rsid w:val="00FD3A2B"/>
    <w:rsid w:val="00FD3B17"/>
    <w:rsid w:val="00FD4B8A"/>
    <w:rsid w:val="00FD4F8D"/>
    <w:rsid w:val="00FD517E"/>
    <w:rsid w:val="00FD543E"/>
    <w:rsid w:val="00FD555B"/>
    <w:rsid w:val="00FD5758"/>
    <w:rsid w:val="00FD583F"/>
    <w:rsid w:val="00FD5AA2"/>
    <w:rsid w:val="00FD5B93"/>
    <w:rsid w:val="00FD74CC"/>
    <w:rsid w:val="00FD7619"/>
    <w:rsid w:val="00FD7CA9"/>
    <w:rsid w:val="00FE0391"/>
    <w:rsid w:val="00FE03A8"/>
    <w:rsid w:val="00FE0F2D"/>
    <w:rsid w:val="00FE156D"/>
    <w:rsid w:val="00FE1688"/>
    <w:rsid w:val="00FE1874"/>
    <w:rsid w:val="00FE1B76"/>
    <w:rsid w:val="00FE1C08"/>
    <w:rsid w:val="00FE1FA8"/>
    <w:rsid w:val="00FE1FC0"/>
    <w:rsid w:val="00FE22A1"/>
    <w:rsid w:val="00FE2889"/>
    <w:rsid w:val="00FE2AE1"/>
    <w:rsid w:val="00FE3983"/>
    <w:rsid w:val="00FE3B90"/>
    <w:rsid w:val="00FE3F53"/>
    <w:rsid w:val="00FE4DBB"/>
    <w:rsid w:val="00FE5126"/>
    <w:rsid w:val="00FE5219"/>
    <w:rsid w:val="00FE56EA"/>
    <w:rsid w:val="00FE5BC9"/>
    <w:rsid w:val="00FE60B4"/>
    <w:rsid w:val="00FE63ED"/>
    <w:rsid w:val="00FE6C6A"/>
    <w:rsid w:val="00FE6E53"/>
    <w:rsid w:val="00FE7707"/>
    <w:rsid w:val="00FF0148"/>
    <w:rsid w:val="00FF05DB"/>
    <w:rsid w:val="00FF0B95"/>
    <w:rsid w:val="00FF1353"/>
    <w:rsid w:val="00FF13B2"/>
    <w:rsid w:val="00FF1437"/>
    <w:rsid w:val="00FF1540"/>
    <w:rsid w:val="00FF1770"/>
    <w:rsid w:val="00FF1CDA"/>
    <w:rsid w:val="00FF225A"/>
    <w:rsid w:val="00FF2781"/>
    <w:rsid w:val="00FF2AD1"/>
    <w:rsid w:val="00FF2C5B"/>
    <w:rsid w:val="00FF2DF4"/>
    <w:rsid w:val="00FF2EFF"/>
    <w:rsid w:val="00FF30D6"/>
    <w:rsid w:val="00FF346E"/>
    <w:rsid w:val="00FF3643"/>
    <w:rsid w:val="00FF43EC"/>
    <w:rsid w:val="00FF4688"/>
    <w:rsid w:val="00FF4ACD"/>
    <w:rsid w:val="00FF4D15"/>
    <w:rsid w:val="00FF51B0"/>
    <w:rsid w:val="00FF5434"/>
    <w:rsid w:val="00FF59A3"/>
    <w:rsid w:val="00FF59D5"/>
    <w:rsid w:val="00FF5A0D"/>
    <w:rsid w:val="00FF5C68"/>
    <w:rsid w:val="00FF5FF6"/>
    <w:rsid w:val="00FF65C0"/>
    <w:rsid w:val="00FF6FD6"/>
    <w:rsid w:val="00FF72A4"/>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8061BEE4-A411-4174-98D4-F45B125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en-GB"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
    <w:basedOn w:val="Normal"/>
    <w:next w:val="Normal"/>
    <w:link w:val="Heading1Char"/>
    <w:uiPriority w:val="9"/>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uiPriority w:val="9"/>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uiPriority w:val="9"/>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uiPriority w:val="9"/>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uiPriority w:val="9"/>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rsid w:val="000D6A66"/>
    <w:rPr>
      <w:rFonts w:ascii="Tahoma" w:hAnsi="Tahoma" w:cs="Tahoma"/>
      <w:sz w:val="16"/>
      <w:szCs w:val="16"/>
    </w:rPr>
  </w:style>
  <w:style w:type="character" w:customStyle="1" w:styleId="BalloonTextChar">
    <w:name w:val="Balloon Text Char"/>
    <w:link w:val="BalloonText"/>
    <w:uiPriority w:val="99"/>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uiPriority w:val="99"/>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uiPriority w:val="99"/>
    <w:locked/>
    <w:rsid w:val="003A0967"/>
    <w:rPr>
      <w:rFonts w:cs="Times New Roman"/>
      <w:sz w:val="20"/>
      <w:szCs w:val="20"/>
      <w:lang w:val="en-GB"/>
    </w:rPr>
  </w:style>
  <w:style w:type="paragraph" w:styleId="Title">
    <w:name w:val="Title"/>
    <w:basedOn w:val="Normal"/>
    <w:link w:val="TitleChar"/>
    <w:uiPriority w:val="10"/>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10"/>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rsid w:val="000D6A66"/>
    <w:rPr>
      <w:b/>
      <w:bCs/>
    </w:rPr>
  </w:style>
  <w:style w:type="character" w:customStyle="1" w:styleId="CommentSubjectChar">
    <w:name w:val="Comment Subject Char"/>
    <w:link w:val="CommentSubject"/>
    <w:uiPriority w:val="99"/>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1,Diagrama1 Char1"/>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uiPriority w:val="99"/>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locked/>
    <w:rsid w:val="009A713E"/>
    <w:rPr>
      <w:sz w:val="24"/>
      <w:szCs w:val="24"/>
      <w:lang w:val="en-GB" w:eastAsia="en-US" w:bidi="ar-SA"/>
    </w:rPr>
  </w:style>
  <w:style w:type="character" w:customStyle="1" w:styleId="FootnoteTextChar">
    <w:name w:val="Footnote Text Char"/>
    <w:aliases w:val=" Diagrama1 Char,Diagrama1 Char"/>
    <w:uiPriority w:val="99"/>
    <w:qFormat/>
    <w:locked/>
    <w:rsid w:val="00947EF2"/>
    <w:rPr>
      <w:rFonts w:ascii="Arial" w:hAnsi="Arial"/>
      <w:snapToGrid w:val="0"/>
      <w:lang w:val="fr-FR" w:eastAsia="en-US" w:bidi="ar-SA"/>
    </w:rPr>
  </w:style>
  <w:style w:type="character" w:customStyle="1" w:styleId="BodyTextIndentChar">
    <w:name w:val="Body Text Indent Char"/>
    <w:locked/>
    <w:rsid w:val="0094338B"/>
    <w:rPr>
      <w:rFonts w:ascii="Arial" w:hAnsi="Arial" w:cs="Arial"/>
      <w:sz w:val="22"/>
      <w:szCs w:val="24"/>
      <w:lang w:val="lt-LT" w:eastAsia="en-US" w:bidi="ar-SA"/>
    </w:rPr>
  </w:style>
  <w:style w:type="character" w:customStyle="1" w:styleId="BodyTextIndent3Char">
    <w:name w:val="Body Text Indent 3 Char"/>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UnresolvedMention3">
    <w:name w:val="Unresolved Mention3"/>
    <w:basedOn w:val="DefaultParagraphFont"/>
    <w:uiPriority w:val="99"/>
    <w:semiHidden/>
    <w:unhideWhenUsed/>
    <w:rsid w:val="00266148"/>
    <w:rPr>
      <w:color w:val="605E5C"/>
      <w:shd w:val="clear" w:color="auto" w:fill="E1DFDD"/>
    </w:rPr>
  </w:style>
  <w:style w:type="numbering" w:customStyle="1" w:styleId="Sraonra1">
    <w:name w:val="Sąrašo nėra1"/>
    <w:next w:val="NoList"/>
    <w:uiPriority w:val="99"/>
    <w:semiHidden/>
    <w:unhideWhenUsed/>
    <w:rsid w:val="000B1554"/>
  </w:style>
  <w:style w:type="numbering" w:customStyle="1" w:styleId="NoList1">
    <w:name w:val="No List1"/>
    <w:next w:val="NoList"/>
    <w:uiPriority w:val="99"/>
    <w:semiHidden/>
    <w:unhideWhenUsed/>
    <w:rsid w:val="00413551"/>
  </w:style>
  <w:style w:type="paragraph" w:customStyle="1" w:styleId="nospacing1">
    <w:name w:val="nospacing1"/>
    <w:basedOn w:val="Normal"/>
    <w:rsid w:val="00413551"/>
    <w:pPr>
      <w:spacing w:before="100" w:beforeAutospacing="1" w:after="100" w:afterAutospacing="1"/>
    </w:pPr>
    <w:rPr>
      <w:lang w:val="lt-LT" w:eastAsia="lt-LT"/>
    </w:rPr>
  </w:style>
  <w:style w:type="paragraph" w:customStyle="1" w:styleId="slonormal">
    <w:name w:val="slonormal"/>
    <w:basedOn w:val="Normal"/>
    <w:rsid w:val="00413551"/>
    <w:pPr>
      <w:spacing w:before="100" w:beforeAutospacing="1" w:after="100" w:afterAutospacing="1"/>
    </w:pPr>
    <w:rPr>
      <w:lang w:val="lt-LT" w:eastAsia="lt-LT"/>
    </w:rPr>
  </w:style>
  <w:style w:type="character" w:customStyle="1" w:styleId="fontstyle18">
    <w:name w:val="fontstyle18"/>
    <w:basedOn w:val="DefaultParagraphFont"/>
    <w:rsid w:val="00413551"/>
  </w:style>
  <w:style w:type="paragraph" w:customStyle="1" w:styleId="sraopastraipa">
    <w:name w:val="sraopastraipa"/>
    <w:basedOn w:val="Normal"/>
    <w:rsid w:val="00413551"/>
    <w:pPr>
      <w:spacing w:before="100" w:beforeAutospacing="1" w:after="100" w:afterAutospacing="1"/>
    </w:pPr>
    <w:rPr>
      <w:lang w:val="lt-LT" w:eastAsia="lt-LT"/>
    </w:rPr>
  </w:style>
  <w:style w:type="paragraph" w:customStyle="1" w:styleId="default0">
    <w:name w:val="default"/>
    <w:basedOn w:val="Normal"/>
    <w:rsid w:val="00413551"/>
    <w:pPr>
      <w:spacing w:before="100" w:beforeAutospacing="1" w:after="100" w:afterAutospacing="1"/>
    </w:pPr>
    <w:rPr>
      <w:lang w:val="lt-LT" w:eastAsia="lt-LT"/>
    </w:rPr>
  </w:style>
  <w:style w:type="numbering" w:customStyle="1" w:styleId="Sraonra11">
    <w:name w:val="Sąrašo nėra11"/>
    <w:next w:val="NoList"/>
    <w:uiPriority w:val="99"/>
    <w:semiHidden/>
    <w:unhideWhenUsed/>
    <w:rsid w:val="00413551"/>
  </w:style>
  <w:style w:type="paragraph" w:customStyle="1" w:styleId="Paraai">
    <w:name w:val="Parašai"/>
    <w:basedOn w:val="Normal"/>
    <w:rsid w:val="00413551"/>
    <w:pPr>
      <w:tabs>
        <w:tab w:val="left" w:pos="6237"/>
      </w:tabs>
      <w:spacing w:before="240"/>
      <w:jc w:val="both"/>
    </w:pPr>
    <w:rPr>
      <w:szCs w:val="20"/>
      <w:lang w:val="lt-LT"/>
    </w:rPr>
  </w:style>
  <w:style w:type="paragraph" w:customStyle="1" w:styleId="1">
    <w:name w:val="Стиль1"/>
    <w:basedOn w:val="Normal"/>
    <w:rsid w:val="00413551"/>
    <w:pPr>
      <w:jc w:val="center"/>
    </w:pPr>
    <w:rPr>
      <w:szCs w:val="20"/>
      <w:lang w:val="ru-RU"/>
    </w:rPr>
  </w:style>
  <w:style w:type="table" w:customStyle="1" w:styleId="Lentelstinklelis1">
    <w:name w:val="Lentelės tinklelis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Normal"/>
    <w:rsid w:val="00413551"/>
    <w:pPr>
      <w:jc w:val="center"/>
    </w:pPr>
    <w:rPr>
      <w:szCs w:val="20"/>
    </w:rPr>
  </w:style>
  <w:style w:type="paragraph" w:customStyle="1" w:styleId="NumPar1">
    <w:name w:val="NumPar 1"/>
    <w:basedOn w:val="Normal"/>
    <w:next w:val="Normal"/>
    <w:rsid w:val="00413551"/>
    <w:pPr>
      <w:tabs>
        <w:tab w:val="num" w:pos="360"/>
      </w:tabs>
      <w:spacing w:before="120" w:after="120"/>
      <w:jc w:val="both"/>
    </w:pPr>
    <w:rPr>
      <w:szCs w:val="20"/>
      <w:lang w:val="lt-LT"/>
    </w:rPr>
  </w:style>
  <w:style w:type="paragraph" w:customStyle="1" w:styleId="DiagramaDiagramaDiagrama">
    <w:name w:val="Diagrama Diagrama Diagrama"/>
    <w:basedOn w:val="Normal"/>
    <w:rsid w:val="00413551"/>
    <w:pPr>
      <w:spacing w:after="160" w:line="240" w:lineRule="exact"/>
    </w:pPr>
    <w:rPr>
      <w:rFonts w:ascii="Tahoma" w:hAnsi="Tahoma"/>
      <w:sz w:val="20"/>
      <w:szCs w:val="20"/>
      <w:lang w:val="en-US"/>
    </w:rPr>
  </w:style>
  <w:style w:type="character" w:customStyle="1" w:styleId="DiagramaDiagrama">
    <w:name w:val="Diagrama Diagrama"/>
    <w:rsid w:val="00413551"/>
    <w:rPr>
      <w:sz w:val="24"/>
      <w:lang w:val="lt-LT" w:eastAsia="en-US" w:bidi="ar-SA"/>
    </w:rPr>
  </w:style>
  <w:style w:type="character" w:customStyle="1" w:styleId="parahead1">
    <w:name w:val="parahead1"/>
    <w:rsid w:val="00413551"/>
    <w:rPr>
      <w:rFonts w:ascii="Verdana" w:hAnsi="Verdana" w:hint="default"/>
      <w:b/>
      <w:bCs/>
      <w:color w:val="000000"/>
      <w:sz w:val="17"/>
      <w:szCs w:val="17"/>
    </w:rPr>
  </w:style>
  <w:style w:type="paragraph" w:customStyle="1" w:styleId="Dok1">
    <w:name w:val="Dok1"/>
    <w:basedOn w:val="Normal"/>
    <w:rsid w:val="00413551"/>
    <w:pPr>
      <w:tabs>
        <w:tab w:val="num" w:pos="4139"/>
      </w:tabs>
      <w:ind w:left="3686" w:firstLine="454"/>
      <w:jc w:val="center"/>
    </w:pPr>
    <w:rPr>
      <w:b/>
      <w:lang w:val="lt-LT"/>
    </w:rPr>
  </w:style>
  <w:style w:type="paragraph" w:customStyle="1" w:styleId="Body">
    <w:name w:val="Body"/>
    <w:rsid w:val="00413551"/>
    <w:rPr>
      <w:rFonts w:ascii="Helvetica" w:eastAsia="ヒラギノ角ゴ Pro W3" w:hAnsi="Helvetica"/>
      <w:color w:val="000000"/>
      <w:sz w:val="24"/>
      <w:lang w:eastAsia="en-US"/>
    </w:rPr>
  </w:style>
  <w:style w:type="paragraph" w:customStyle="1" w:styleId="Body2">
    <w:name w:val="Body 2"/>
    <w:rsid w:val="0041355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1">
    <w:name w:val="Table Grid1"/>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rsid w:val="004135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2">
    <w:name w:val="gmail-msobodytext2"/>
    <w:basedOn w:val="Normal"/>
    <w:rsid w:val="00413551"/>
    <w:pPr>
      <w:spacing w:before="100" w:beforeAutospacing="1" w:after="100" w:afterAutospacing="1"/>
    </w:pPr>
    <w:rPr>
      <w:rFonts w:eastAsia="Calibri"/>
      <w:lang w:val="lt-LT" w:eastAsia="lt-LT"/>
    </w:rPr>
  </w:style>
  <w:style w:type="table" w:customStyle="1" w:styleId="Lentelstinklelis7">
    <w:name w:val="Lentelės tinklelis7"/>
    <w:basedOn w:val="TableNormal"/>
    <w:next w:val="TableGrid"/>
    <w:uiPriority w:val="39"/>
    <w:rsid w:val="0041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44FC5"/>
  </w:style>
  <w:style w:type="character" w:styleId="PlaceholderText">
    <w:name w:val="Placeholder Text"/>
    <w:basedOn w:val="DefaultParagraphFont"/>
    <w:uiPriority w:val="99"/>
    <w:semiHidden/>
    <w:rsid w:val="00544FC5"/>
    <w:rPr>
      <w:color w:val="666666"/>
    </w:rPr>
  </w:style>
  <w:style w:type="table" w:customStyle="1" w:styleId="TableGrid4">
    <w:name w:val="Table Grid4"/>
    <w:basedOn w:val="TableNormal"/>
    <w:next w:val="TableGrid"/>
    <w:uiPriority w:val="59"/>
    <w:rsid w:val="00544F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4FC5"/>
    <w:rPr>
      <w:rFonts w:ascii="Segoe UI" w:hAnsi="Segoe UI" w:cs="Segoe UI" w:hint="default"/>
      <w:sz w:val="18"/>
      <w:szCs w:val="18"/>
    </w:rPr>
  </w:style>
  <w:style w:type="character" w:customStyle="1" w:styleId="cf11">
    <w:name w:val="cf11"/>
    <w:basedOn w:val="DefaultParagraphFont"/>
    <w:rsid w:val="00544FC5"/>
    <w:rPr>
      <w:rFonts w:ascii="Segoe UI" w:hAnsi="Segoe UI" w:cs="Segoe UI" w:hint="default"/>
      <w:sz w:val="18"/>
      <w:szCs w:val="18"/>
    </w:rPr>
  </w:style>
  <w:style w:type="character" w:styleId="UnresolvedMention">
    <w:name w:val="Unresolved Mention"/>
    <w:basedOn w:val="DefaultParagraphFont"/>
    <w:uiPriority w:val="99"/>
    <w:semiHidden/>
    <w:unhideWhenUsed/>
    <w:rsid w:val="000E1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1569">
      <w:bodyDiv w:val="1"/>
      <w:marLeft w:val="0"/>
      <w:marRight w:val="0"/>
      <w:marTop w:val="0"/>
      <w:marBottom w:val="0"/>
      <w:divBdr>
        <w:top w:val="none" w:sz="0" w:space="0" w:color="auto"/>
        <w:left w:val="none" w:sz="0" w:space="0" w:color="auto"/>
        <w:bottom w:val="none" w:sz="0" w:space="0" w:color="auto"/>
        <w:right w:val="none" w:sz="0" w:space="0" w:color="auto"/>
      </w:divBdr>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447254">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61701865">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401589">
      <w:bodyDiv w:val="1"/>
      <w:marLeft w:val="0"/>
      <w:marRight w:val="0"/>
      <w:marTop w:val="0"/>
      <w:marBottom w:val="0"/>
      <w:divBdr>
        <w:top w:val="none" w:sz="0" w:space="0" w:color="auto"/>
        <w:left w:val="none" w:sz="0" w:space="0" w:color="auto"/>
        <w:bottom w:val="none" w:sz="0" w:space="0" w:color="auto"/>
        <w:right w:val="none" w:sz="0" w:space="0" w:color="auto"/>
      </w:divBdr>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346864">
      <w:bodyDiv w:val="1"/>
      <w:marLeft w:val="0"/>
      <w:marRight w:val="0"/>
      <w:marTop w:val="0"/>
      <w:marBottom w:val="0"/>
      <w:divBdr>
        <w:top w:val="none" w:sz="0" w:space="0" w:color="auto"/>
        <w:left w:val="none" w:sz="0" w:space="0" w:color="auto"/>
        <w:bottom w:val="none" w:sz="0" w:space="0" w:color="auto"/>
        <w:right w:val="none" w:sz="0" w:space="0" w:color="auto"/>
      </w:divBdr>
    </w:div>
    <w:div w:id="703477828">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4403">
      <w:bodyDiv w:val="1"/>
      <w:marLeft w:val="0"/>
      <w:marRight w:val="0"/>
      <w:marTop w:val="0"/>
      <w:marBottom w:val="0"/>
      <w:divBdr>
        <w:top w:val="none" w:sz="0" w:space="0" w:color="auto"/>
        <w:left w:val="none" w:sz="0" w:space="0" w:color="auto"/>
        <w:bottom w:val="none" w:sz="0" w:space="0" w:color="auto"/>
        <w:right w:val="none" w:sz="0" w:space="0" w:color="auto"/>
      </w:divBdr>
    </w:div>
    <w:div w:id="991642270">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04591343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396032">
      <w:bodyDiv w:val="1"/>
      <w:marLeft w:val="0"/>
      <w:marRight w:val="0"/>
      <w:marTop w:val="0"/>
      <w:marBottom w:val="0"/>
      <w:divBdr>
        <w:top w:val="none" w:sz="0" w:space="0" w:color="auto"/>
        <w:left w:val="none" w:sz="0" w:space="0" w:color="auto"/>
        <w:bottom w:val="none" w:sz="0" w:space="0" w:color="auto"/>
        <w:right w:val="none" w:sz="0" w:space="0" w:color="auto"/>
      </w:divBdr>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90813">
      <w:bodyDiv w:val="1"/>
      <w:marLeft w:val="0"/>
      <w:marRight w:val="0"/>
      <w:marTop w:val="0"/>
      <w:marBottom w:val="0"/>
      <w:divBdr>
        <w:top w:val="none" w:sz="0" w:space="0" w:color="auto"/>
        <w:left w:val="none" w:sz="0" w:space="0" w:color="auto"/>
        <w:bottom w:val="none" w:sz="0" w:space="0" w:color="auto"/>
        <w:right w:val="none" w:sz="0" w:space="0" w:color="auto"/>
      </w:divBdr>
    </w:div>
    <w:div w:id="1392078331">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2794374">
      <w:bodyDiv w:val="1"/>
      <w:marLeft w:val="0"/>
      <w:marRight w:val="0"/>
      <w:marTop w:val="0"/>
      <w:marBottom w:val="0"/>
      <w:divBdr>
        <w:top w:val="none" w:sz="0" w:space="0" w:color="auto"/>
        <w:left w:val="none" w:sz="0" w:space="0" w:color="auto"/>
        <w:bottom w:val="none" w:sz="0" w:space="0" w:color="auto"/>
        <w:right w:val="none" w:sz="0" w:space="0" w:color="auto"/>
      </w:divBdr>
    </w:div>
    <w:div w:id="1514219570">
      <w:bodyDiv w:val="1"/>
      <w:marLeft w:val="0"/>
      <w:marRight w:val="0"/>
      <w:marTop w:val="0"/>
      <w:marBottom w:val="0"/>
      <w:divBdr>
        <w:top w:val="none" w:sz="0" w:space="0" w:color="auto"/>
        <w:left w:val="none" w:sz="0" w:space="0" w:color="auto"/>
        <w:bottom w:val="none" w:sz="0" w:space="0" w:color="auto"/>
        <w:right w:val="none" w:sz="0" w:space="0" w:color="auto"/>
      </w:divBdr>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8145">
      <w:bodyDiv w:val="1"/>
      <w:marLeft w:val="0"/>
      <w:marRight w:val="0"/>
      <w:marTop w:val="0"/>
      <w:marBottom w:val="0"/>
      <w:divBdr>
        <w:top w:val="none" w:sz="0" w:space="0" w:color="auto"/>
        <w:left w:val="none" w:sz="0" w:space="0" w:color="auto"/>
        <w:bottom w:val="none" w:sz="0" w:space="0" w:color="auto"/>
        <w:right w:val="none" w:sz="0" w:space="0" w:color="auto"/>
      </w:divBdr>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753397">
      <w:bodyDiv w:val="1"/>
      <w:marLeft w:val="0"/>
      <w:marRight w:val="0"/>
      <w:marTop w:val="0"/>
      <w:marBottom w:val="0"/>
      <w:divBdr>
        <w:top w:val="none" w:sz="0" w:space="0" w:color="auto"/>
        <w:left w:val="none" w:sz="0" w:space="0" w:color="auto"/>
        <w:bottom w:val="none" w:sz="0" w:space="0" w:color="auto"/>
        <w:right w:val="none" w:sz="0" w:space="0" w:color="auto"/>
      </w:divBdr>
    </w:div>
    <w:div w:id="1621107770">
      <w:bodyDiv w:val="1"/>
      <w:marLeft w:val="0"/>
      <w:marRight w:val="0"/>
      <w:marTop w:val="0"/>
      <w:marBottom w:val="0"/>
      <w:divBdr>
        <w:top w:val="none" w:sz="0" w:space="0" w:color="auto"/>
        <w:left w:val="none" w:sz="0" w:space="0" w:color="auto"/>
        <w:bottom w:val="none" w:sz="0" w:space="0" w:color="auto"/>
        <w:right w:val="none" w:sz="0" w:space="0" w:color="auto"/>
      </w:divBdr>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679845187">
      <w:bodyDiv w:val="1"/>
      <w:marLeft w:val="0"/>
      <w:marRight w:val="0"/>
      <w:marTop w:val="0"/>
      <w:marBottom w:val="0"/>
      <w:divBdr>
        <w:top w:val="none" w:sz="0" w:space="0" w:color="auto"/>
        <w:left w:val="none" w:sz="0" w:space="0" w:color="auto"/>
        <w:bottom w:val="none" w:sz="0" w:space="0" w:color="auto"/>
        <w:right w:val="none" w:sz="0" w:space="0" w:color="auto"/>
      </w:divBdr>
    </w:div>
    <w:div w:id="1706366236">
      <w:bodyDiv w:val="1"/>
      <w:marLeft w:val="0"/>
      <w:marRight w:val="0"/>
      <w:marTop w:val="0"/>
      <w:marBottom w:val="0"/>
      <w:divBdr>
        <w:top w:val="none" w:sz="0" w:space="0" w:color="auto"/>
        <w:left w:val="none" w:sz="0" w:space="0" w:color="auto"/>
        <w:bottom w:val="none" w:sz="0" w:space="0" w:color="auto"/>
        <w:right w:val="none" w:sz="0" w:space="0" w:color="auto"/>
      </w:divBdr>
    </w:div>
    <w:div w:id="1738286460">
      <w:bodyDiv w:val="1"/>
      <w:marLeft w:val="0"/>
      <w:marRight w:val="0"/>
      <w:marTop w:val="0"/>
      <w:marBottom w:val="0"/>
      <w:divBdr>
        <w:top w:val="none" w:sz="0" w:space="0" w:color="auto"/>
        <w:left w:val="none" w:sz="0" w:space="0" w:color="auto"/>
        <w:bottom w:val="none" w:sz="0" w:space="0" w:color="auto"/>
        <w:right w:val="none" w:sz="0" w:space="0" w:color="auto"/>
      </w:divBdr>
    </w:div>
    <w:div w:id="1744638624">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555696">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3739692">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37725349">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pva.lt/en/corruption-prevention/46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pva.lt/en/corruption-prevention/460" TargetMode="External"/><Relationship Id="rId2" Type="http://schemas.openxmlformats.org/officeDocument/2006/relationships/customXml" Target="../customXml/item2.xml"/><Relationship Id="rId16" Type="http://schemas.openxmlformats.org/officeDocument/2006/relationships/hyperlink" Target="mailto:skaidrumas@cpv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kaidrumas@cpva.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3551-12" TargetMode="External"/><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 Id="rId4" Type="http://schemas.openxmlformats.org/officeDocument/2006/relationships/hyperlink" Target="https://zakon.rada.gov.ua/laws/show/355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2.xml><?xml version="1.0" encoding="utf-8"?>
<ds:datastoreItem xmlns:ds="http://schemas.openxmlformats.org/officeDocument/2006/customXml" ds:itemID="{F362AFBF-015B-4C6A-BC4F-44675EB3A3E8}">
  <ds:schemaRefs>
    <ds:schemaRef ds:uri="http://schemas.openxmlformats.org/officeDocument/2006/bibliography"/>
  </ds:schemaRefs>
</ds:datastoreItem>
</file>

<file path=customXml/itemProps3.xml><?xml version="1.0" encoding="utf-8"?>
<ds:datastoreItem xmlns:ds="http://schemas.openxmlformats.org/officeDocument/2006/customXml" ds:itemID="{8253C092-BB07-4681-90D9-8A839CA84DBB}">
  <ds:schemaRefs>
    <ds:schemaRef ds:uri="http://schemas.openxmlformats.org/officeDocument/2006/bibliography"/>
  </ds:schemaRefs>
</ds:datastoreItem>
</file>

<file path=customXml/itemProps4.xml><?xml version="1.0" encoding="utf-8"?>
<ds:datastoreItem xmlns:ds="http://schemas.openxmlformats.org/officeDocument/2006/customXml" ds:itemID="{DC4FE5D7-CA5B-4370-AD06-FC45ED089862}">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5.xml><?xml version="1.0" encoding="utf-8"?>
<ds:datastoreItem xmlns:ds="http://schemas.openxmlformats.org/officeDocument/2006/customXml" ds:itemID="{AB9578CD-AEEF-432B-91C1-623F8956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42</Pages>
  <Words>72778</Words>
  <Characters>41485</Characters>
  <Application>Microsoft Office Word</Application>
  <DocSecurity>0</DocSecurity>
  <Lines>345</Lines>
  <Paragraphs>228</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Pirkimo dokumentai</vt:lpstr>
      <vt:lpstr>Pirkimo dokumentai</vt:lpstr>
      <vt:lpstr>Pirkimo dokumentai</vt:lpstr>
    </vt:vector>
  </TitlesOfParts>
  <Company/>
  <LinksUpToDate>false</LinksUpToDate>
  <CharactersWithSpaces>114035</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Tadas Kontrimas</cp:lastModifiedBy>
  <cp:revision>36</cp:revision>
  <cp:lastPrinted>2019-03-27T11:20:00Z</cp:lastPrinted>
  <dcterms:created xsi:type="dcterms:W3CDTF">2025-01-06T07:17:00Z</dcterms:created>
  <dcterms:modified xsi:type="dcterms:W3CDTF">2025-01-24T15:22:00Z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cc76707fc65700a97806b321cb59db3be022675bd069f2040e0cd31829535861</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Kontrimas;#872;#Aina Jonuškytė;#134;#Aurima Lasickienė;#1283;#Laura Sungailaitė-Jurčė;#1472;#Neringa Motus</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