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23E292E" w14:textId="77777777" w:rsidR="00E0170B" w:rsidRPr="00B646EE" w:rsidRDefault="00E0170B" w:rsidP="00E0170B">
          <w:pPr>
            <w:spacing w:line="240" w:lineRule="auto"/>
            <w:ind w:firstLine="0"/>
            <w:contextualSpacing/>
            <w:jc w:val="center"/>
            <w:rPr>
              <w:rFonts w:ascii="Times New Roman" w:hAnsi="Times New Roman" w:cs="Times New Roman"/>
              <w:b/>
              <w:bCs/>
              <w:sz w:val="24"/>
              <w:szCs w:val="24"/>
            </w:rPr>
          </w:pPr>
        </w:p>
        <w:p w14:paraId="24081662" w14:textId="6347FCE1" w:rsidR="006F2420" w:rsidRDefault="009A0CB2" w:rsidP="006F2420">
          <w:pPr>
            <w:spacing w:line="240" w:lineRule="auto"/>
            <w:contextualSpacing/>
            <w:jc w:val="center"/>
            <w:rPr>
              <w:rFonts w:cstheme="minorHAnsi"/>
              <w:b/>
              <w:bCs/>
              <w:color w:val="00B050"/>
            </w:rPr>
          </w:pPr>
          <w:r>
            <w:rPr>
              <w:noProof/>
            </w:rPr>
            <w:drawing>
              <wp:inline distT="0" distB="0" distL="0" distR="0" wp14:anchorId="5E4D3152" wp14:editId="334B1A98">
                <wp:extent cx="2362200" cy="457200"/>
                <wp:effectExtent l="0" t="0" r="0" b="0"/>
                <wp:docPr id="2072955286" name="Paveikslėlis 1" descr="Tauragės ligoni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ragės ligonin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p w14:paraId="0CB91886" w14:textId="77777777" w:rsidR="00D82B86" w:rsidRPr="00BA6147" w:rsidRDefault="00D82B86" w:rsidP="006F2420">
          <w:pPr>
            <w:spacing w:line="240" w:lineRule="auto"/>
            <w:contextualSpacing/>
            <w:jc w:val="center"/>
            <w:rPr>
              <w:rFonts w:cstheme="minorHAnsi"/>
              <w:b/>
              <w:bCs/>
              <w:color w:val="00B050"/>
            </w:rPr>
          </w:pPr>
        </w:p>
        <w:p w14:paraId="654F7CCC" w14:textId="343652B6" w:rsidR="006F2420" w:rsidRPr="004C72EE" w:rsidRDefault="00FC40A5" w:rsidP="006F2420">
          <w:pPr>
            <w:spacing w:line="240" w:lineRule="auto"/>
            <w:contextualSpacing/>
            <w:jc w:val="center"/>
            <w:rPr>
              <w:rFonts w:ascii="Times New Roman" w:hAnsi="Times New Roman" w:cs="Times New Roman"/>
              <w:color w:val="00B050"/>
              <w:sz w:val="24"/>
              <w:szCs w:val="24"/>
            </w:rPr>
          </w:pPr>
          <w:r w:rsidRPr="004C72EE">
            <w:rPr>
              <w:rFonts w:ascii="Times New Roman" w:eastAsia="Times New Roman" w:hAnsi="Times New Roman" w:cs="Times New Roman"/>
              <w:b/>
              <w:sz w:val="24"/>
              <w:szCs w:val="24"/>
            </w:rPr>
            <w:t xml:space="preserve">VIEŠOJI ĮSTAIGA </w:t>
          </w:r>
          <w:r w:rsidR="009A0CB2">
            <w:rPr>
              <w:rFonts w:ascii="Times New Roman" w:eastAsia="Times New Roman" w:hAnsi="Times New Roman" w:cs="Times New Roman"/>
              <w:b/>
              <w:sz w:val="24"/>
              <w:szCs w:val="24"/>
            </w:rPr>
            <w:t>TAURAGĖS</w:t>
          </w:r>
          <w:r w:rsidRPr="004C72EE">
            <w:rPr>
              <w:rFonts w:ascii="Times New Roman" w:eastAsia="Times New Roman" w:hAnsi="Times New Roman" w:cs="Times New Roman"/>
              <w:b/>
              <w:sz w:val="24"/>
              <w:szCs w:val="24"/>
            </w:rPr>
            <w:t xml:space="preserve"> LIGONINĖ</w:t>
          </w:r>
        </w:p>
        <w:p w14:paraId="280EE986" w14:textId="77777777" w:rsidR="00E0170B" w:rsidRPr="004C72EE" w:rsidRDefault="00E0170B" w:rsidP="00E0170B">
          <w:pPr>
            <w:spacing w:line="240" w:lineRule="auto"/>
            <w:ind w:firstLine="0"/>
            <w:contextualSpacing/>
            <w:jc w:val="center"/>
            <w:rPr>
              <w:rFonts w:ascii="Times New Roman" w:hAnsi="Times New Roman" w:cs="Times New Roman"/>
              <w:color w:val="00B050"/>
              <w:sz w:val="24"/>
              <w:szCs w:val="24"/>
            </w:rPr>
          </w:pPr>
        </w:p>
        <w:p w14:paraId="5F218D86" w14:textId="77777777" w:rsidR="00E0170B" w:rsidRPr="00B646EE" w:rsidRDefault="00E0170B" w:rsidP="00E0170B">
          <w:pPr>
            <w:spacing w:line="240" w:lineRule="auto"/>
            <w:ind w:firstLine="0"/>
            <w:contextualSpacing/>
            <w:jc w:val="center"/>
            <w:rPr>
              <w:rFonts w:ascii="Times New Roman" w:hAnsi="Times New Roman" w:cs="Times New Roman"/>
              <w:color w:val="00B050"/>
              <w:sz w:val="24"/>
              <w:szCs w:val="24"/>
            </w:rPr>
          </w:pPr>
        </w:p>
        <w:p w14:paraId="253F3156" w14:textId="77777777" w:rsidR="00E0170B" w:rsidRPr="00B646EE" w:rsidRDefault="00E0170B" w:rsidP="00E0170B">
          <w:pPr>
            <w:spacing w:line="240" w:lineRule="auto"/>
            <w:ind w:firstLine="0"/>
            <w:contextualSpacing/>
            <w:jc w:val="center"/>
            <w:rPr>
              <w:rFonts w:ascii="Times New Roman" w:hAnsi="Times New Roman" w:cs="Times New Roman"/>
              <w:sz w:val="24"/>
              <w:szCs w:val="24"/>
            </w:rPr>
          </w:pPr>
        </w:p>
        <w:p w14:paraId="04547A0D" w14:textId="77777777" w:rsidR="00E0170B" w:rsidRDefault="00E0170B" w:rsidP="00E0170B">
          <w:pPr>
            <w:spacing w:line="240" w:lineRule="auto"/>
            <w:ind w:firstLine="0"/>
            <w:contextualSpacing/>
            <w:jc w:val="center"/>
            <w:rPr>
              <w:rFonts w:ascii="Times New Roman" w:hAnsi="Times New Roman" w:cs="Times New Roman"/>
              <w:sz w:val="24"/>
              <w:szCs w:val="24"/>
            </w:rPr>
          </w:pPr>
        </w:p>
        <w:p w14:paraId="5F1CA6D1"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3A58BB33"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50541F57"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1B209E54"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77F32F83"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138C4428" w14:textId="77777777" w:rsidR="00FC40A5" w:rsidRPr="00B646EE" w:rsidRDefault="00FC40A5" w:rsidP="00E0170B">
          <w:pPr>
            <w:spacing w:line="240" w:lineRule="auto"/>
            <w:ind w:firstLine="0"/>
            <w:contextualSpacing/>
            <w:jc w:val="center"/>
            <w:rPr>
              <w:rFonts w:ascii="Times New Roman" w:hAnsi="Times New Roman" w:cs="Times New Roman"/>
              <w:sz w:val="24"/>
              <w:szCs w:val="24"/>
            </w:rPr>
          </w:pPr>
        </w:p>
        <w:p w14:paraId="37DAF4FA" w14:textId="77777777" w:rsidR="00E0170B" w:rsidRPr="00B646EE" w:rsidRDefault="00E0170B" w:rsidP="00DD1DC2">
          <w:pPr>
            <w:spacing w:before="120" w:after="120" w:line="360" w:lineRule="auto"/>
            <w:ind w:firstLine="0"/>
            <w:contextualSpacing/>
            <w:jc w:val="center"/>
            <w:rPr>
              <w:rFonts w:ascii="Times New Roman" w:hAnsi="Times New Roman" w:cs="Times New Roman"/>
              <w:sz w:val="24"/>
              <w:szCs w:val="24"/>
            </w:rPr>
          </w:pPr>
        </w:p>
        <w:p w14:paraId="65F4F3C2" w14:textId="77777777" w:rsidR="00E0170B" w:rsidRPr="000D2931" w:rsidRDefault="00E0170B" w:rsidP="00CC3A9E">
          <w:pPr>
            <w:spacing w:line="240" w:lineRule="auto"/>
            <w:ind w:firstLine="0"/>
            <w:contextualSpacing/>
            <w:jc w:val="center"/>
            <w:rPr>
              <w:rFonts w:ascii="Times New Roman" w:hAnsi="Times New Roman" w:cs="Times New Roman"/>
              <w:b/>
              <w:bCs/>
              <w:sz w:val="24"/>
              <w:szCs w:val="24"/>
            </w:rPr>
          </w:pPr>
          <w:r w:rsidRPr="000D2931">
            <w:rPr>
              <w:rFonts w:ascii="Times New Roman" w:hAnsi="Times New Roman" w:cs="Times New Roman"/>
              <w:b/>
              <w:bCs/>
              <w:sz w:val="24"/>
              <w:szCs w:val="24"/>
            </w:rPr>
            <w:t xml:space="preserve">MAŽOS VERTĖS VIEŠOJO PIRKIMO </w:t>
          </w:r>
        </w:p>
        <w:p w14:paraId="69E1AB87" w14:textId="31F777B8" w:rsidR="00FC40A5" w:rsidRPr="00F7200D" w:rsidRDefault="0053630A" w:rsidP="00345C91">
          <w:pPr>
            <w:pStyle w:val="HTMLiankstoformatuotas"/>
            <w:shd w:val="clear" w:color="auto" w:fill="FFFFFF"/>
            <w:wordWrap w:val="0"/>
            <w:ind w:firstLine="1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DERMATOLOGŲ </w:t>
          </w:r>
          <w:r w:rsidR="009A0CB2">
            <w:rPr>
              <w:rFonts w:ascii="Times New Roman" w:hAnsi="Times New Roman" w:cs="Times New Roman"/>
              <w:b/>
              <w:bCs/>
              <w:color w:val="000000"/>
              <w:sz w:val="24"/>
              <w:szCs w:val="24"/>
            </w:rPr>
            <w:t xml:space="preserve">KABINETŲ JŪROS G. 5, TAURAGĖ, </w:t>
          </w:r>
          <w:r w:rsidR="00F7200D" w:rsidRPr="00F7200D">
            <w:rPr>
              <w:rFonts w:ascii="Times New Roman" w:hAnsi="Times New Roman" w:cs="Times New Roman"/>
              <w:b/>
              <w:bCs/>
              <w:color w:val="000000"/>
              <w:sz w:val="24"/>
              <w:szCs w:val="24"/>
            </w:rPr>
            <w:t xml:space="preserve">PATALPŲ </w:t>
          </w:r>
          <w:r w:rsidR="009A0CB2">
            <w:rPr>
              <w:rFonts w:ascii="Times New Roman" w:hAnsi="Times New Roman" w:cs="Times New Roman"/>
              <w:b/>
              <w:bCs/>
              <w:color w:val="000000"/>
              <w:sz w:val="24"/>
              <w:szCs w:val="24"/>
            </w:rPr>
            <w:t xml:space="preserve">PAPRASTOJO </w:t>
          </w:r>
          <w:r w:rsidR="00F7200D" w:rsidRPr="00F7200D">
            <w:rPr>
              <w:rFonts w:ascii="Times New Roman" w:hAnsi="Times New Roman" w:cs="Times New Roman"/>
              <w:b/>
              <w:bCs/>
              <w:color w:val="000000"/>
              <w:sz w:val="24"/>
              <w:szCs w:val="24"/>
            </w:rPr>
            <w:t>REMONTO DARBŲ</w:t>
          </w:r>
        </w:p>
        <w:p w14:paraId="679373E0" w14:textId="278D1169" w:rsidR="00E0170B" w:rsidRPr="00B646EE" w:rsidRDefault="00E0170B" w:rsidP="00345C91">
          <w:pPr>
            <w:pStyle w:val="HTMLiankstoformatuotas"/>
            <w:shd w:val="clear" w:color="auto" w:fill="FFFFFF"/>
            <w:wordWrap w:val="0"/>
            <w:ind w:firstLine="15"/>
            <w:jc w:val="center"/>
            <w:rPr>
              <w:rFonts w:ascii="Times New Roman" w:hAnsi="Times New Roman" w:cs="Times New Roman"/>
              <w:b/>
              <w:bCs/>
              <w:sz w:val="24"/>
              <w:szCs w:val="24"/>
            </w:rPr>
          </w:pPr>
          <w:r w:rsidRPr="000D2931">
            <w:rPr>
              <w:rFonts w:ascii="Times New Roman" w:hAnsi="Times New Roman" w:cs="Times New Roman"/>
              <w:b/>
              <w:bCs/>
              <w:sz w:val="24"/>
              <w:szCs w:val="24"/>
            </w:rPr>
            <w:t>SKELBIAMOS APKLAUSOS SPECIALIOSIOS SĄLYGOS</w:t>
          </w:r>
        </w:p>
        <w:p w14:paraId="1ED14879" w14:textId="77777777" w:rsidR="00E0170B" w:rsidRPr="00B646EE" w:rsidRDefault="00E0170B" w:rsidP="00CC3A9E">
          <w:pPr>
            <w:spacing w:line="240" w:lineRule="auto"/>
            <w:ind w:firstLine="0"/>
            <w:contextualSpacing/>
            <w:jc w:val="center"/>
            <w:rPr>
              <w:rFonts w:ascii="Times New Roman" w:hAnsi="Times New Roman" w:cs="Times New Roman"/>
              <w:sz w:val="24"/>
              <w:szCs w:val="24"/>
            </w:rPr>
          </w:pPr>
          <w:r w:rsidRPr="00B646E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5F1095B" w14:textId="77777777" w:rsidR="00DD1DC2" w:rsidRDefault="00DD1DC2" w:rsidP="00E0170B">
              <w:pPr>
                <w:pStyle w:val="Turinioantrat"/>
                <w:tabs>
                  <w:tab w:val="left" w:pos="6555"/>
                </w:tabs>
                <w:spacing w:before="0" w:after="0"/>
                <w:ind w:left="567"/>
                <w:rPr>
                  <w:rFonts w:ascii="Times New Roman" w:eastAsiaTheme="minorEastAsia" w:hAnsi="Times New Roman" w:cs="Times New Roman"/>
                  <w:color w:val="auto"/>
                  <w:sz w:val="24"/>
                  <w:szCs w:val="24"/>
                </w:rPr>
              </w:pPr>
            </w:p>
            <w:p w14:paraId="09742B33" w14:textId="77777777" w:rsidR="00DD1DC2" w:rsidRDefault="00DD1DC2" w:rsidP="00E0170B">
              <w:pPr>
                <w:pStyle w:val="Turinioantrat"/>
                <w:tabs>
                  <w:tab w:val="left" w:pos="6555"/>
                </w:tabs>
                <w:spacing w:before="0" w:after="0"/>
                <w:ind w:left="567"/>
                <w:rPr>
                  <w:rFonts w:ascii="Times New Roman" w:eastAsiaTheme="minorEastAsia" w:hAnsi="Times New Roman" w:cs="Times New Roman"/>
                  <w:color w:val="auto"/>
                  <w:sz w:val="24"/>
                  <w:szCs w:val="24"/>
                </w:rPr>
              </w:pPr>
            </w:p>
            <w:p w14:paraId="5DD5FEB4" w14:textId="1B00D18F" w:rsidR="00E0170B" w:rsidRPr="00B646EE" w:rsidRDefault="00E0170B" w:rsidP="00E0170B">
              <w:pPr>
                <w:pStyle w:val="Turinioantrat"/>
                <w:tabs>
                  <w:tab w:val="left" w:pos="6555"/>
                </w:tabs>
                <w:spacing w:before="0" w:after="0"/>
                <w:ind w:left="567"/>
                <w:rPr>
                  <w:rFonts w:ascii="Times New Roman" w:hAnsi="Times New Roman" w:cs="Times New Roman"/>
                  <w:sz w:val="24"/>
                  <w:szCs w:val="24"/>
                </w:rPr>
              </w:pPr>
              <w:r w:rsidRPr="00B646EE">
                <w:rPr>
                  <w:rFonts w:ascii="Times New Roman" w:hAnsi="Times New Roman" w:cs="Times New Roman"/>
                  <w:sz w:val="24"/>
                  <w:szCs w:val="24"/>
                </w:rPr>
                <w:t>TURINYS</w:t>
              </w:r>
              <w:r w:rsidRPr="00B646EE">
                <w:rPr>
                  <w:rFonts w:ascii="Times New Roman" w:hAnsi="Times New Roman" w:cs="Times New Roman"/>
                  <w:sz w:val="24"/>
                  <w:szCs w:val="24"/>
                </w:rPr>
                <w:tab/>
              </w:r>
            </w:p>
            <w:p w14:paraId="75993ACB" w14:textId="3943B5E9" w:rsidR="00E0170B" w:rsidRDefault="00E0170B" w:rsidP="00E0170B">
              <w:pPr>
                <w:pStyle w:val="Turinys1"/>
                <w:rPr>
                  <w:noProof/>
                  <w:kern w:val="2"/>
                  <w:sz w:val="22"/>
                  <w:szCs w:val="22"/>
                  <w14:ligatures w14:val="standardContextual"/>
                </w:rPr>
              </w:pPr>
              <w:r w:rsidRPr="00B646EE">
                <w:rPr>
                  <w:rFonts w:ascii="Times New Roman" w:hAnsi="Times New Roman" w:cs="Times New Roman"/>
                  <w:sz w:val="24"/>
                  <w:szCs w:val="24"/>
                </w:rPr>
                <w:fldChar w:fldCharType="begin"/>
              </w:r>
              <w:r w:rsidRPr="00B646EE">
                <w:rPr>
                  <w:rFonts w:ascii="Times New Roman" w:hAnsi="Times New Roman" w:cs="Times New Roman"/>
                  <w:sz w:val="24"/>
                  <w:szCs w:val="24"/>
                </w:rPr>
                <w:instrText xml:space="preserve"> TOC \o "1-3" \h \z \u </w:instrText>
              </w:r>
              <w:r w:rsidRPr="00B646EE">
                <w:rPr>
                  <w:rFonts w:ascii="Times New Roman" w:hAnsi="Times New Roman" w:cs="Times New Roman"/>
                  <w:sz w:val="24"/>
                  <w:szCs w:val="24"/>
                </w:rPr>
                <w:fldChar w:fldCharType="separate"/>
              </w:r>
              <w:hyperlink w:anchor="_Toc145932854" w:history="1">
                <w:r w:rsidRPr="009F1951">
                  <w:rPr>
                    <w:rStyle w:val="Hipersaitas"/>
                    <w:rFonts w:ascii="Times New Roman" w:hAnsi="Times New Roman" w:cs="Times New Roman"/>
                    <w:b/>
                    <w:bCs/>
                    <w:noProof/>
                  </w:rPr>
                  <w:t>1.</w:t>
                </w:r>
                <w:r>
                  <w:rPr>
                    <w:noProof/>
                    <w:kern w:val="2"/>
                    <w:sz w:val="22"/>
                    <w:szCs w:val="22"/>
                    <w14:ligatures w14:val="standardContextual"/>
                  </w:rPr>
                  <w:tab/>
                </w:r>
                <w:r w:rsidRPr="009F1951">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_Toc145932854 \h </w:instrText>
                </w:r>
                <w:r>
                  <w:rPr>
                    <w:noProof/>
                    <w:webHidden/>
                  </w:rPr>
                </w:r>
                <w:r>
                  <w:rPr>
                    <w:noProof/>
                    <w:webHidden/>
                  </w:rPr>
                  <w:fldChar w:fldCharType="separate"/>
                </w:r>
                <w:r w:rsidR="009840F9">
                  <w:rPr>
                    <w:noProof/>
                    <w:webHidden/>
                  </w:rPr>
                  <w:t>2</w:t>
                </w:r>
                <w:r>
                  <w:rPr>
                    <w:noProof/>
                    <w:webHidden/>
                  </w:rPr>
                  <w:fldChar w:fldCharType="end"/>
                </w:r>
              </w:hyperlink>
            </w:p>
            <w:p w14:paraId="1271842C" w14:textId="08DFF73F" w:rsidR="00E0170B" w:rsidRDefault="00A50E80" w:rsidP="00E0170B">
              <w:pPr>
                <w:pStyle w:val="Turinys1"/>
                <w:rPr>
                  <w:noProof/>
                  <w:kern w:val="2"/>
                  <w:sz w:val="22"/>
                  <w:szCs w:val="22"/>
                  <w14:ligatures w14:val="standardContextual"/>
                </w:rPr>
              </w:pPr>
              <w:hyperlink w:anchor="_Toc145932855" w:history="1">
                <w:r w:rsidR="00E0170B" w:rsidRPr="009F1951">
                  <w:rPr>
                    <w:rStyle w:val="Hipersaitas"/>
                    <w:rFonts w:ascii="Times New Roman" w:eastAsia="Calibri" w:hAnsi="Times New Roman" w:cs="Times New Roman"/>
                    <w:b/>
                    <w:bCs/>
                    <w:noProof/>
                  </w:rPr>
                  <w:t>2.</w:t>
                </w:r>
                <w:r w:rsidR="00E0170B">
                  <w:rPr>
                    <w:noProof/>
                    <w:kern w:val="2"/>
                    <w:sz w:val="22"/>
                    <w:szCs w:val="22"/>
                    <w14:ligatures w14:val="standardContextual"/>
                  </w:rPr>
                  <w:tab/>
                </w:r>
                <w:r w:rsidR="00E0170B" w:rsidRPr="009F1951">
                  <w:rPr>
                    <w:rStyle w:val="Hipersaitas"/>
                    <w:rFonts w:ascii="Times New Roman" w:hAnsi="Times New Roman" w:cs="Times New Roman"/>
                    <w:b/>
                    <w:bCs/>
                    <w:noProof/>
                  </w:rPr>
                  <w:t>Pirkimo objektas</w:t>
                </w:r>
                <w:r w:rsidR="00E0170B">
                  <w:rPr>
                    <w:noProof/>
                    <w:webHidden/>
                  </w:rPr>
                  <w:tab/>
                </w:r>
                <w:r w:rsidR="00E0170B">
                  <w:rPr>
                    <w:noProof/>
                    <w:webHidden/>
                  </w:rPr>
                  <w:fldChar w:fldCharType="begin"/>
                </w:r>
                <w:r w:rsidR="00E0170B">
                  <w:rPr>
                    <w:noProof/>
                    <w:webHidden/>
                  </w:rPr>
                  <w:instrText xml:space="preserve"> PAGEREF _Toc145932855 \h </w:instrText>
                </w:r>
                <w:r w:rsidR="00E0170B">
                  <w:rPr>
                    <w:noProof/>
                    <w:webHidden/>
                  </w:rPr>
                </w:r>
                <w:r w:rsidR="00E0170B">
                  <w:rPr>
                    <w:noProof/>
                    <w:webHidden/>
                  </w:rPr>
                  <w:fldChar w:fldCharType="separate"/>
                </w:r>
                <w:r w:rsidR="009840F9">
                  <w:rPr>
                    <w:noProof/>
                    <w:webHidden/>
                  </w:rPr>
                  <w:t>2</w:t>
                </w:r>
                <w:r w:rsidR="00E0170B">
                  <w:rPr>
                    <w:noProof/>
                    <w:webHidden/>
                  </w:rPr>
                  <w:fldChar w:fldCharType="end"/>
                </w:r>
              </w:hyperlink>
            </w:p>
            <w:p w14:paraId="27E83A5E" w14:textId="65658AF5" w:rsidR="00E0170B" w:rsidRDefault="00A50E80" w:rsidP="00E0170B">
              <w:pPr>
                <w:pStyle w:val="Turinys1"/>
                <w:rPr>
                  <w:noProof/>
                  <w:kern w:val="2"/>
                  <w:sz w:val="22"/>
                  <w:szCs w:val="22"/>
                  <w14:ligatures w14:val="standardContextual"/>
                </w:rPr>
              </w:pPr>
              <w:hyperlink w:anchor="_Toc145932856" w:history="1">
                <w:r w:rsidR="00E0170B" w:rsidRPr="009F1951">
                  <w:rPr>
                    <w:rStyle w:val="Hipersaitas"/>
                    <w:rFonts w:ascii="Times New Roman" w:eastAsia="Calibri" w:hAnsi="Times New Roman" w:cs="Times New Roman"/>
                    <w:b/>
                    <w:bCs/>
                    <w:noProof/>
                  </w:rPr>
                  <w:t>3.</w:t>
                </w:r>
                <w:r w:rsidR="00E0170B">
                  <w:rPr>
                    <w:noProof/>
                    <w:kern w:val="2"/>
                    <w:sz w:val="22"/>
                    <w:szCs w:val="22"/>
                    <w14:ligatures w14:val="standardContextual"/>
                  </w:rPr>
                  <w:tab/>
                </w:r>
                <w:r w:rsidR="00E0170B" w:rsidRPr="009F195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E0170B">
                  <w:rPr>
                    <w:noProof/>
                    <w:webHidden/>
                  </w:rPr>
                  <w:tab/>
                </w:r>
                <w:r w:rsidR="00E0170B">
                  <w:rPr>
                    <w:noProof/>
                    <w:webHidden/>
                  </w:rPr>
                  <w:fldChar w:fldCharType="begin"/>
                </w:r>
                <w:r w:rsidR="00E0170B">
                  <w:rPr>
                    <w:noProof/>
                    <w:webHidden/>
                  </w:rPr>
                  <w:instrText xml:space="preserve"> PAGEREF _Toc145932856 \h </w:instrText>
                </w:r>
                <w:r w:rsidR="00E0170B">
                  <w:rPr>
                    <w:noProof/>
                    <w:webHidden/>
                  </w:rPr>
                </w:r>
                <w:r w:rsidR="00E0170B">
                  <w:rPr>
                    <w:noProof/>
                    <w:webHidden/>
                  </w:rPr>
                  <w:fldChar w:fldCharType="separate"/>
                </w:r>
                <w:r w:rsidR="009840F9">
                  <w:rPr>
                    <w:noProof/>
                    <w:webHidden/>
                  </w:rPr>
                  <w:t>2</w:t>
                </w:r>
                <w:r w:rsidR="00E0170B">
                  <w:rPr>
                    <w:noProof/>
                    <w:webHidden/>
                  </w:rPr>
                  <w:fldChar w:fldCharType="end"/>
                </w:r>
              </w:hyperlink>
            </w:p>
            <w:p w14:paraId="1313EC56" w14:textId="26EB530A" w:rsidR="00E0170B" w:rsidRDefault="00A50E80" w:rsidP="00E0170B">
              <w:pPr>
                <w:pStyle w:val="Turinys1"/>
                <w:rPr>
                  <w:noProof/>
                  <w:kern w:val="2"/>
                  <w:sz w:val="22"/>
                  <w:szCs w:val="22"/>
                  <w14:ligatures w14:val="standardContextual"/>
                </w:rPr>
              </w:pPr>
              <w:hyperlink w:anchor="_Toc145932857" w:history="1">
                <w:r w:rsidR="00E0170B" w:rsidRPr="009F1951">
                  <w:rPr>
                    <w:rStyle w:val="Hipersaitas"/>
                    <w:rFonts w:ascii="Times New Roman" w:eastAsia="Calibri" w:hAnsi="Times New Roman" w:cs="Times New Roman"/>
                    <w:b/>
                    <w:bCs/>
                    <w:noProof/>
                  </w:rPr>
                  <w:t>4.</w:t>
                </w:r>
                <w:r w:rsidR="00E0170B">
                  <w:rPr>
                    <w:noProof/>
                    <w:kern w:val="2"/>
                    <w:sz w:val="22"/>
                    <w:szCs w:val="22"/>
                    <w14:ligatures w14:val="standardContextual"/>
                  </w:rPr>
                  <w:tab/>
                </w:r>
                <w:r w:rsidR="00E0170B" w:rsidRPr="009F1951">
                  <w:rPr>
                    <w:rStyle w:val="Hipersaitas"/>
                    <w:rFonts w:ascii="Times New Roman" w:hAnsi="Times New Roman" w:cs="Times New Roman"/>
                    <w:b/>
                    <w:bCs/>
                    <w:noProof/>
                  </w:rPr>
                  <w:t>Reikalavimai, susiję su nacionaliniu saugumu</w:t>
                </w:r>
                <w:r w:rsidR="00E0170B">
                  <w:rPr>
                    <w:noProof/>
                    <w:webHidden/>
                  </w:rPr>
                  <w:tab/>
                </w:r>
                <w:r w:rsidR="00E0170B">
                  <w:rPr>
                    <w:noProof/>
                    <w:webHidden/>
                  </w:rPr>
                  <w:fldChar w:fldCharType="begin"/>
                </w:r>
                <w:r w:rsidR="00E0170B">
                  <w:rPr>
                    <w:noProof/>
                    <w:webHidden/>
                  </w:rPr>
                  <w:instrText xml:space="preserve"> PAGEREF _Toc145932857 \h </w:instrText>
                </w:r>
                <w:r w:rsidR="00E0170B">
                  <w:rPr>
                    <w:noProof/>
                    <w:webHidden/>
                  </w:rPr>
                </w:r>
                <w:r w:rsidR="00E0170B">
                  <w:rPr>
                    <w:noProof/>
                    <w:webHidden/>
                  </w:rPr>
                  <w:fldChar w:fldCharType="separate"/>
                </w:r>
                <w:r w:rsidR="009840F9">
                  <w:rPr>
                    <w:noProof/>
                    <w:webHidden/>
                  </w:rPr>
                  <w:t>2</w:t>
                </w:r>
                <w:r w:rsidR="00E0170B">
                  <w:rPr>
                    <w:noProof/>
                    <w:webHidden/>
                  </w:rPr>
                  <w:fldChar w:fldCharType="end"/>
                </w:r>
              </w:hyperlink>
            </w:p>
            <w:p w14:paraId="7E5E5DF4" w14:textId="52F0B74A" w:rsidR="00E0170B" w:rsidRDefault="00A50E80" w:rsidP="00E0170B">
              <w:pPr>
                <w:pStyle w:val="Turinys1"/>
                <w:rPr>
                  <w:noProof/>
                  <w:kern w:val="2"/>
                  <w:sz w:val="22"/>
                  <w:szCs w:val="22"/>
                  <w14:ligatures w14:val="standardContextual"/>
                </w:rPr>
              </w:pPr>
              <w:hyperlink w:anchor="_Toc145932858" w:history="1">
                <w:r w:rsidR="00E0170B" w:rsidRPr="009F1951">
                  <w:rPr>
                    <w:rStyle w:val="Hipersaitas"/>
                    <w:rFonts w:ascii="Times New Roman" w:eastAsia="Calibri" w:hAnsi="Times New Roman" w:cs="Times New Roman"/>
                    <w:b/>
                    <w:bCs/>
                    <w:noProof/>
                  </w:rPr>
                  <w:t>5.</w:t>
                </w:r>
                <w:r w:rsidR="00E0170B">
                  <w:rPr>
                    <w:noProof/>
                    <w:kern w:val="2"/>
                    <w:sz w:val="22"/>
                    <w:szCs w:val="22"/>
                    <w14:ligatures w14:val="standardContextual"/>
                  </w:rPr>
                  <w:tab/>
                </w:r>
                <w:r w:rsidR="00E0170B" w:rsidRPr="009F1951">
                  <w:rPr>
                    <w:rStyle w:val="Hipersaitas"/>
                    <w:rFonts w:ascii="Times New Roman" w:hAnsi="Times New Roman" w:cs="Times New Roman"/>
                    <w:b/>
                    <w:bCs/>
                    <w:noProof/>
                  </w:rPr>
                  <w:t>Specialieji reikalavimai pasiūlymų rengimui ir pateikimui</w:t>
                </w:r>
                <w:r w:rsidR="00E0170B">
                  <w:rPr>
                    <w:noProof/>
                    <w:webHidden/>
                  </w:rPr>
                  <w:tab/>
                </w:r>
                <w:r w:rsidR="00E0170B">
                  <w:rPr>
                    <w:noProof/>
                    <w:webHidden/>
                  </w:rPr>
                  <w:fldChar w:fldCharType="begin"/>
                </w:r>
                <w:r w:rsidR="00E0170B">
                  <w:rPr>
                    <w:noProof/>
                    <w:webHidden/>
                  </w:rPr>
                  <w:instrText xml:space="preserve"> PAGEREF _Toc145932858 \h </w:instrText>
                </w:r>
                <w:r w:rsidR="00E0170B">
                  <w:rPr>
                    <w:noProof/>
                    <w:webHidden/>
                  </w:rPr>
                </w:r>
                <w:r w:rsidR="00E0170B">
                  <w:rPr>
                    <w:noProof/>
                    <w:webHidden/>
                  </w:rPr>
                  <w:fldChar w:fldCharType="separate"/>
                </w:r>
                <w:r w:rsidR="009840F9">
                  <w:rPr>
                    <w:noProof/>
                    <w:webHidden/>
                  </w:rPr>
                  <w:t>3</w:t>
                </w:r>
                <w:r w:rsidR="00E0170B">
                  <w:rPr>
                    <w:noProof/>
                    <w:webHidden/>
                  </w:rPr>
                  <w:fldChar w:fldCharType="end"/>
                </w:r>
              </w:hyperlink>
            </w:p>
            <w:p w14:paraId="05475B1F" w14:textId="3C84B7E9" w:rsidR="00E0170B" w:rsidRDefault="00A50E80" w:rsidP="00E0170B">
              <w:pPr>
                <w:pStyle w:val="Turinys1"/>
                <w:rPr>
                  <w:noProof/>
                  <w:kern w:val="2"/>
                  <w:sz w:val="22"/>
                  <w:szCs w:val="22"/>
                  <w14:ligatures w14:val="standardContextual"/>
                </w:rPr>
              </w:pPr>
              <w:hyperlink w:anchor="_Toc145932859" w:history="1">
                <w:r w:rsidR="00E0170B" w:rsidRPr="009F1951">
                  <w:rPr>
                    <w:rStyle w:val="Hipersaitas"/>
                    <w:rFonts w:ascii="Times New Roman" w:eastAsia="Calibri" w:hAnsi="Times New Roman" w:cs="Times New Roman"/>
                    <w:b/>
                    <w:bCs/>
                    <w:noProof/>
                  </w:rPr>
                  <w:t>6.</w:t>
                </w:r>
                <w:r w:rsidR="00E0170B">
                  <w:rPr>
                    <w:noProof/>
                    <w:kern w:val="2"/>
                    <w:sz w:val="22"/>
                    <w:szCs w:val="22"/>
                    <w14:ligatures w14:val="standardContextual"/>
                  </w:rPr>
                  <w:tab/>
                </w:r>
                <w:r w:rsidR="00E0170B" w:rsidRPr="009F1951">
                  <w:rPr>
                    <w:rStyle w:val="Hipersaitas"/>
                    <w:rFonts w:ascii="Times New Roman" w:hAnsi="Times New Roman" w:cs="Times New Roman"/>
                    <w:b/>
                    <w:bCs/>
                    <w:noProof/>
                  </w:rPr>
                  <w:t>Pasiūlymų vertinimas</w:t>
                </w:r>
                <w:r w:rsidR="00E0170B">
                  <w:rPr>
                    <w:noProof/>
                    <w:webHidden/>
                  </w:rPr>
                  <w:tab/>
                </w:r>
                <w:r w:rsidR="00E0170B">
                  <w:rPr>
                    <w:noProof/>
                    <w:webHidden/>
                  </w:rPr>
                  <w:fldChar w:fldCharType="begin"/>
                </w:r>
                <w:r w:rsidR="00E0170B">
                  <w:rPr>
                    <w:noProof/>
                    <w:webHidden/>
                  </w:rPr>
                  <w:instrText xml:space="preserve"> PAGEREF _Toc145932859 \h </w:instrText>
                </w:r>
                <w:r w:rsidR="00E0170B">
                  <w:rPr>
                    <w:noProof/>
                    <w:webHidden/>
                  </w:rPr>
                </w:r>
                <w:r w:rsidR="00E0170B">
                  <w:rPr>
                    <w:noProof/>
                    <w:webHidden/>
                  </w:rPr>
                  <w:fldChar w:fldCharType="separate"/>
                </w:r>
                <w:r w:rsidR="009840F9">
                  <w:rPr>
                    <w:noProof/>
                    <w:webHidden/>
                  </w:rPr>
                  <w:t>4</w:t>
                </w:r>
                <w:r w:rsidR="00E0170B">
                  <w:rPr>
                    <w:noProof/>
                    <w:webHidden/>
                  </w:rPr>
                  <w:fldChar w:fldCharType="end"/>
                </w:r>
              </w:hyperlink>
            </w:p>
            <w:p w14:paraId="1D7F62F2" w14:textId="6F1E168D" w:rsidR="00E0170B" w:rsidRDefault="00A50E80" w:rsidP="00E0170B">
              <w:pPr>
                <w:pStyle w:val="Turinys1"/>
                <w:rPr>
                  <w:noProof/>
                  <w:kern w:val="2"/>
                  <w:sz w:val="22"/>
                  <w:szCs w:val="22"/>
                  <w14:ligatures w14:val="standardContextual"/>
                </w:rPr>
              </w:pPr>
              <w:hyperlink w:anchor="_Toc145932860" w:history="1">
                <w:r w:rsidR="00E0170B" w:rsidRPr="009F1951">
                  <w:rPr>
                    <w:rStyle w:val="Hipersaitas"/>
                    <w:rFonts w:ascii="Times New Roman" w:hAnsi="Times New Roman" w:cs="Times New Roman"/>
                    <w:b/>
                    <w:bCs/>
                    <w:noProof/>
                  </w:rPr>
                  <w:t xml:space="preserve">7. </w:t>
                </w:r>
                <w:r w:rsidR="00E0170B">
                  <w:rPr>
                    <w:rStyle w:val="Hipersaitas"/>
                    <w:rFonts w:ascii="Times New Roman" w:hAnsi="Times New Roman" w:cs="Times New Roman"/>
                    <w:b/>
                    <w:bCs/>
                    <w:noProof/>
                  </w:rPr>
                  <w:t xml:space="preserve">    </w:t>
                </w:r>
                <w:r w:rsidR="00E0170B" w:rsidRPr="009F1951">
                  <w:rPr>
                    <w:rStyle w:val="Hipersaitas"/>
                    <w:rFonts w:ascii="Times New Roman" w:hAnsi="Times New Roman" w:cs="Times New Roman"/>
                    <w:b/>
                    <w:bCs/>
                    <w:noProof/>
                  </w:rPr>
                  <w:t>Sutarties sudarymas</w:t>
                </w:r>
                <w:r w:rsidR="00E0170B">
                  <w:rPr>
                    <w:noProof/>
                    <w:webHidden/>
                  </w:rPr>
                  <w:tab/>
                </w:r>
                <w:r w:rsidR="00E0170B">
                  <w:rPr>
                    <w:noProof/>
                    <w:webHidden/>
                  </w:rPr>
                  <w:fldChar w:fldCharType="begin"/>
                </w:r>
                <w:r w:rsidR="00E0170B">
                  <w:rPr>
                    <w:noProof/>
                    <w:webHidden/>
                  </w:rPr>
                  <w:instrText xml:space="preserve"> PAGEREF _Toc145932860 \h </w:instrText>
                </w:r>
                <w:r w:rsidR="00E0170B">
                  <w:rPr>
                    <w:noProof/>
                    <w:webHidden/>
                  </w:rPr>
                </w:r>
                <w:r w:rsidR="00E0170B">
                  <w:rPr>
                    <w:noProof/>
                    <w:webHidden/>
                  </w:rPr>
                  <w:fldChar w:fldCharType="separate"/>
                </w:r>
                <w:r w:rsidR="009840F9">
                  <w:rPr>
                    <w:noProof/>
                    <w:webHidden/>
                  </w:rPr>
                  <w:t>5</w:t>
                </w:r>
                <w:r w:rsidR="00E0170B">
                  <w:rPr>
                    <w:noProof/>
                    <w:webHidden/>
                  </w:rPr>
                  <w:fldChar w:fldCharType="end"/>
                </w:r>
              </w:hyperlink>
            </w:p>
            <w:p w14:paraId="3B03979C" w14:textId="77777777" w:rsidR="00E0170B" w:rsidRPr="00B646EE" w:rsidRDefault="00E0170B" w:rsidP="00E0170B">
              <w:pPr>
                <w:spacing w:line="240" w:lineRule="auto"/>
                <w:ind w:left="567"/>
                <w:rPr>
                  <w:rFonts w:ascii="Times New Roman" w:hAnsi="Times New Roman" w:cs="Times New Roman"/>
                  <w:sz w:val="24"/>
                  <w:szCs w:val="24"/>
                </w:rPr>
              </w:pPr>
              <w:r w:rsidRPr="00B646EE">
                <w:rPr>
                  <w:rFonts w:ascii="Times New Roman" w:hAnsi="Times New Roman" w:cs="Times New Roman"/>
                  <w:noProof/>
                  <w:sz w:val="24"/>
                  <w:szCs w:val="24"/>
                </w:rPr>
                <w:fldChar w:fldCharType="end"/>
              </w:r>
            </w:p>
          </w:sdtContent>
        </w:sdt>
        <w:p w14:paraId="13DC1045" w14:textId="77777777" w:rsidR="00E0170B" w:rsidRPr="00B646EE" w:rsidRDefault="00E0170B" w:rsidP="00E0170B">
          <w:pPr>
            <w:spacing w:line="240" w:lineRule="auto"/>
            <w:ind w:left="567" w:firstLine="0"/>
            <w:contextualSpacing/>
            <w:rPr>
              <w:rFonts w:ascii="Times New Roman" w:hAnsi="Times New Roman" w:cs="Times New Roman"/>
              <w:sz w:val="24"/>
              <w:szCs w:val="24"/>
            </w:rPr>
          </w:pPr>
        </w:p>
        <w:p w14:paraId="7C68DD50" w14:textId="77777777" w:rsidR="00E0170B" w:rsidRPr="00B646EE" w:rsidRDefault="00E0170B" w:rsidP="00E0170B">
          <w:pPr>
            <w:spacing w:line="240" w:lineRule="auto"/>
            <w:ind w:left="567" w:firstLine="0"/>
            <w:contextualSpacing/>
            <w:rPr>
              <w:rFonts w:ascii="Times New Roman" w:hAnsi="Times New Roman" w:cs="Times New Roman"/>
              <w:sz w:val="24"/>
              <w:szCs w:val="24"/>
            </w:rPr>
          </w:pPr>
        </w:p>
        <w:p w14:paraId="5DFF3362" w14:textId="77777777" w:rsidR="00E0170B" w:rsidRPr="00B646EE" w:rsidRDefault="00E0170B" w:rsidP="00E0170B">
          <w:pPr>
            <w:spacing w:line="240" w:lineRule="auto"/>
            <w:ind w:left="567" w:firstLine="0"/>
            <w:contextualSpacing/>
            <w:jc w:val="center"/>
            <w:rPr>
              <w:rFonts w:ascii="Times New Roman" w:hAnsi="Times New Roman" w:cs="Times New Roman"/>
              <w:sz w:val="24"/>
              <w:szCs w:val="24"/>
            </w:rPr>
          </w:pPr>
        </w:p>
        <w:p w14:paraId="2263110B" w14:textId="77777777" w:rsidR="00E0170B" w:rsidRPr="00B646EE" w:rsidRDefault="00E0170B" w:rsidP="00E0170B">
          <w:pPr>
            <w:spacing w:line="240" w:lineRule="auto"/>
            <w:ind w:left="567" w:firstLine="0"/>
            <w:contextualSpacing/>
            <w:rPr>
              <w:rFonts w:ascii="Times New Roman" w:hAnsi="Times New Roman" w:cs="Times New Roman"/>
              <w:sz w:val="24"/>
              <w:szCs w:val="24"/>
            </w:rPr>
          </w:pPr>
        </w:p>
        <w:p w14:paraId="4D918FB0"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644231B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A7A576E"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278ECE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42540D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74367483"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6820CD0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4D67A1D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BB9D7A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4393143C"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7C7C113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3EAD7FDD"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10F1821"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B1D717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396ED60"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01D3B1E"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C71AD11"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0091D5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08B8A832"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F19421C"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7709EBA2"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2A1A049"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D8EE2DE"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0DA22A0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1331E0B" w14:textId="77777777" w:rsidR="00E0170B" w:rsidRPr="00B646EE" w:rsidRDefault="00A50E80" w:rsidP="00E0170B">
          <w:pPr>
            <w:spacing w:line="240" w:lineRule="auto"/>
            <w:ind w:firstLine="0"/>
            <w:contextualSpacing/>
            <w:rPr>
              <w:rFonts w:ascii="Times New Roman" w:hAnsi="Times New Roman" w:cs="Times New Roman"/>
              <w:sz w:val="24"/>
              <w:szCs w:val="24"/>
            </w:rPr>
          </w:pPr>
        </w:p>
      </w:sdtContent>
    </w:sdt>
    <w:p w14:paraId="41145B1F" w14:textId="77777777" w:rsidR="00E0170B" w:rsidRDefault="00E0170B" w:rsidP="00E0170B">
      <w:pPr>
        <w:pStyle w:val="Sraopastraipa"/>
        <w:spacing w:line="240" w:lineRule="auto"/>
        <w:ind w:left="0" w:firstLine="0"/>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44F886E8"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0D5C5989"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2AE39BC9"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78DC3EA4"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3F4AD9D4" w14:textId="77777777" w:rsidR="00E0170B" w:rsidRPr="004C72EE" w:rsidRDefault="00E0170B" w:rsidP="00E0170B">
      <w:pPr>
        <w:pStyle w:val="Antrat1"/>
        <w:numPr>
          <w:ilvl w:val="0"/>
          <w:numId w:val="1"/>
        </w:numPr>
        <w:spacing w:before="0" w:after="0"/>
        <w:ind w:left="0" w:firstLine="851"/>
        <w:rPr>
          <w:rFonts w:ascii="Times New Roman" w:hAnsi="Times New Roman" w:cs="Times New Roman"/>
          <w:b/>
          <w:bCs/>
          <w:color w:val="auto"/>
          <w:sz w:val="24"/>
          <w:szCs w:val="24"/>
        </w:rPr>
      </w:pPr>
      <w:bookmarkStart w:id="6" w:name="_Toc145932854"/>
      <w:bookmarkStart w:id="7" w:name="_Ref39666794"/>
      <w:bookmarkStart w:id="8" w:name="_Ref39666796"/>
      <w:bookmarkStart w:id="9" w:name="_Toc48053171"/>
      <w:r w:rsidRPr="003272D7">
        <w:rPr>
          <w:rFonts w:ascii="Times New Roman" w:hAnsi="Times New Roman" w:cs="Times New Roman"/>
          <w:b/>
          <w:bCs/>
          <w:color w:val="auto"/>
          <w:sz w:val="24"/>
          <w:szCs w:val="24"/>
        </w:rPr>
        <w:lastRenderedPageBreak/>
        <w:t xml:space="preserve">Bendra </w:t>
      </w:r>
      <w:r w:rsidRPr="004C72EE">
        <w:rPr>
          <w:rFonts w:ascii="Times New Roman" w:hAnsi="Times New Roman" w:cs="Times New Roman"/>
          <w:b/>
          <w:bCs/>
          <w:color w:val="auto"/>
          <w:sz w:val="24"/>
          <w:szCs w:val="24"/>
        </w:rPr>
        <w:t>informacija</w:t>
      </w:r>
      <w:bookmarkEnd w:id="6"/>
      <w:r w:rsidRPr="004C72EE">
        <w:rPr>
          <w:rFonts w:ascii="Times New Roman" w:hAnsi="Times New Roman" w:cs="Times New Roman"/>
          <w:b/>
          <w:bCs/>
          <w:color w:val="auto"/>
          <w:sz w:val="24"/>
          <w:szCs w:val="24"/>
        </w:rPr>
        <w:t xml:space="preserve"> </w:t>
      </w:r>
    </w:p>
    <w:p w14:paraId="73C23662" w14:textId="04484EF7" w:rsidR="00E0170B" w:rsidRPr="004C72EE" w:rsidRDefault="00E0170B" w:rsidP="001166CC">
      <w:pPr>
        <w:spacing w:line="240" w:lineRule="auto"/>
        <w:ind w:firstLine="567"/>
        <w:rPr>
          <w:rFonts w:ascii="Times New Roman" w:hAnsi="Times New Roman" w:cs="Times New Roman"/>
          <w:sz w:val="24"/>
          <w:szCs w:val="24"/>
        </w:rPr>
      </w:pPr>
      <w:r w:rsidRPr="004C72EE">
        <w:rPr>
          <w:rFonts w:ascii="Times New Roman" w:hAnsi="Times New Roman" w:cs="Times New Roman"/>
          <w:sz w:val="24"/>
          <w:szCs w:val="24"/>
        </w:rPr>
        <w:t xml:space="preserve">1.1. Perkančioji organizacija – </w:t>
      </w:r>
      <w:r w:rsidR="00C7199E" w:rsidRPr="004C72EE">
        <w:rPr>
          <w:rFonts w:ascii="Times New Roman" w:hAnsi="Times New Roman"/>
          <w:bCs/>
          <w:sz w:val="24"/>
          <w:szCs w:val="24"/>
        </w:rPr>
        <w:t xml:space="preserve">Viešoji įstaiga </w:t>
      </w:r>
      <w:r w:rsidR="009A0CB2">
        <w:rPr>
          <w:rFonts w:ascii="Times New Roman" w:hAnsi="Times New Roman"/>
          <w:bCs/>
          <w:sz w:val="24"/>
          <w:szCs w:val="24"/>
        </w:rPr>
        <w:t>Tauragės</w:t>
      </w:r>
      <w:r w:rsidR="00C7199E" w:rsidRPr="004C72EE">
        <w:rPr>
          <w:rFonts w:ascii="Times New Roman" w:hAnsi="Times New Roman"/>
          <w:bCs/>
          <w:sz w:val="24"/>
          <w:szCs w:val="24"/>
        </w:rPr>
        <w:t xml:space="preserve"> ligoninė</w:t>
      </w:r>
      <w:r w:rsidR="00C7199E" w:rsidRPr="004C72EE">
        <w:rPr>
          <w:rFonts w:ascii="Times New Roman" w:hAnsi="Times New Roman" w:cs="Times New Roman"/>
          <w:sz w:val="24"/>
          <w:szCs w:val="24"/>
        </w:rPr>
        <w:t xml:space="preserve"> (juridinio asmens kodas </w:t>
      </w:r>
      <w:r w:rsidR="009A0CB2">
        <w:rPr>
          <w:rFonts w:ascii="Times New Roman" w:hAnsi="Times New Roman"/>
          <w:sz w:val="24"/>
          <w:szCs w:val="24"/>
        </w:rPr>
        <w:t>179761936</w:t>
      </w:r>
      <w:r w:rsidR="00C7199E" w:rsidRPr="004C72EE">
        <w:rPr>
          <w:rFonts w:ascii="Times New Roman" w:hAnsi="Times New Roman" w:cs="Times New Roman"/>
          <w:sz w:val="24"/>
          <w:szCs w:val="24"/>
        </w:rPr>
        <w:t xml:space="preserve">), </w:t>
      </w:r>
      <w:r w:rsidR="009A0CB2">
        <w:rPr>
          <w:rFonts w:ascii="Times New Roman" w:hAnsi="Times New Roman"/>
          <w:sz w:val="24"/>
          <w:szCs w:val="24"/>
        </w:rPr>
        <w:t>V. Kudirkos g. 2, 72214 Tauragė</w:t>
      </w:r>
      <w:r w:rsidRPr="004C72EE">
        <w:rPr>
          <w:rFonts w:ascii="Times New Roman" w:hAnsi="Times New Roman" w:cs="Times New Roman"/>
          <w:sz w:val="24"/>
          <w:szCs w:val="24"/>
        </w:rPr>
        <w:t xml:space="preserve">. Perkančioji organizacija </w:t>
      </w:r>
      <w:r w:rsidR="009A0CB2">
        <w:rPr>
          <w:rFonts w:ascii="Times New Roman" w:hAnsi="Times New Roman" w:cs="Times New Roman"/>
          <w:sz w:val="24"/>
          <w:szCs w:val="24"/>
        </w:rPr>
        <w:t>nėra</w:t>
      </w:r>
      <w:r w:rsidRPr="004C72EE">
        <w:rPr>
          <w:rFonts w:ascii="Times New Roman" w:hAnsi="Times New Roman" w:cs="Times New Roman"/>
          <w:sz w:val="24"/>
          <w:szCs w:val="24"/>
        </w:rPr>
        <w:t xml:space="preserve"> PVM mokėtoja (toliau – </w:t>
      </w:r>
      <w:r w:rsidRPr="004C72EE">
        <w:rPr>
          <w:rFonts w:ascii="Times New Roman" w:hAnsi="Times New Roman" w:cs="Times New Roman"/>
          <w:b/>
          <w:bCs/>
          <w:sz w:val="24"/>
          <w:szCs w:val="24"/>
        </w:rPr>
        <w:t>Perkančioji organizacija</w:t>
      </w:r>
      <w:r w:rsidRPr="004C72EE">
        <w:rPr>
          <w:rFonts w:ascii="Times New Roman" w:hAnsi="Times New Roman" w:cs="Times New Roman"/>
          <w:sz w:val="24"/>
          <w:szCs w:val="24"/>
        </w:rPr>
        <w:t>).</w:t>
      </w:r>
    </w:p>
    <w:p w14:paraId="7CAD5119" w14:textId="64A4C209" w:rsidR="00E0170B" w:rsidRPr="001166CC" w:rsidRDefault="00E0170B" w:rsidP="001166CC">
      <w:pPr>
        <w:spacing w:line="240" w:lineRule="auto"/>
        <w:ind w:firstLine="567"/>
        <w:rPr>
          <w:rFonts w:ascii="Times New Roman" w:hAnsi="Times New Roman" w:cs="Times New Roman"/>
          <w:sz w:val="24"/>
          <w:szCs w:val="24"/>
        </w:rPr>
      </w:pPr>
      <w:r w:rsidRPr="004C72EE">
        <w:rPr>
          <w:rFonts w:ascii="Times New Roman" w:eastAsia="Calibri" w:hAnsi="Times New Roman" w:cs="Times New Roman"/>
          <w:sz w:val="24"/>
          <w:szCs w:val="24"/>
        </w:rPr>
        <w:t xml:space="preserve">1.2. Sutartį pasirašys </w:t>
      </w:r>
      <w:r w:rsidRPr="004C72EE">
        <w:rPr>
          <w:rFonts w:ascii="Times New Roman" w:hAnsi="Times New Roman" w:cs="Times New Roman"/>
          <w:sz w:val="24"/>
          <w:szCs w:val="24"/>
        </w:rPr>
        <w:t>perkančioji</w:t>
      </w:r>
      <w:r w:rsidRPr="001166CC">
        <w:rPr>
          <w:rFonts w:ascii="Times New Roman" w:hAnsi="Times New Roman" w:cs="Times New Roman"/>
          <w:sz w:val="24"/>
          <w:szCs w:val="24"/>
        </w:rPr>
        <w:t xml:space="preserve"> organizacija</w:t>
      </w:r>
      <w:r w:rsidRPr="001166CC">
        <w:rPr>
          <w:rFonts w:ascii="Times New Roman" w:eastAsia="Calibri" w:hAnsi="Times New Roman" w:cs="Times New Roman"/>
          <w:sz w:val="24"/>
          <w:szCs w:val="24"/>
        </w:rPr>
        <w:t xml:space="preserve">. </w:t>
      </w:r>
    </w:p>
    <w:p w14:paraId="11CDE9A7" w14:textId="70FEDE6D" w:rsidR="00FC40A5" w:rsidRDefault="00E0170B" w:rsidP="00FC40A5">
      <w:pPr>
        <w:spacing w:line="240" w:lineRule="auto"/>
        <w:ind w:firstLine="567"/>
        <w:rPr>
          <w:rFonts w:ascii="Times New Roman" w:hAnsi="Times New Roman" w:cs="Times New Roman"/>
          <w:sz w:val="24"/>
          <w:szCs w:val="24"/>
        </w:rPr>
      </w:pPr>
      <w:r w:rsidRPr="001166CC">
        <w:rPr>
          <w:rFonts w:ascii="Times New Roman" w:hAnsi="Times New Roman" w:cs="Times New Roman"/>
          <w:sz w:val="24"/>
          <w:szCs w:val="24"/>
        </w:rPr>
        <w:t>1</w:t>
      </w:r>
      <w:r w:rsidRPr="00E83F54">
        <w:rPr>
          <w:rFonts w:ascii="Times New Roman" w:hAnsi="Times New Roman" w:cs="Times New Roman"/>
          <w:sz w:val="24"/>
          <w:szCs w:val="24"/>
        </w:rPr>
        <w:t xml:space="preserve">.3. </w:t>
      </w:r>
      <w:r w:rsidRPr="004C72EE">
        <w:rPr>
          <w:rFonts w:ascii="Times New Roman" w:hAnsi="Times New Roman" w:cs="Times New Roman"/>
          <w:sz w:val="24"/>
          <w:szCs w:val="24"/>
        </w:rPr>
        <w:t xml:space="preserve">Pirkimo Komisija </w:t>
      </w:r>
      <w:r w:rsidR="009A0CB2">
        <w:rPr>
          <w:rFonts w:ascii="Times New Roman" w:hAnsi="Times New Roman" w:cs="Times New Roman"/>
          <w:sz w:val="24"/>
          <w:szCs w:val="24"/>
        </w:rPr>
        <w:t>šiam pirkimui</w:t>
      </w:r>
      <w:r w:rsidRPr="004C72EE">
        <w:rPr>
          <w:rFonts w:ascii="Times New Roman" w:hAnsi="Times New Roman" w:cs="Times New Roman"/>
          <w:sz w:val="24"/>
          <w:szCs w:val="24"/>
        </w:rPr>
        <w:t xml:space="preserve"> sudaroma. </w:t>
      </w:r>
    </w:p>
    <w:p w14:paraId="7289C34E" w14:textId="6B074ACF" w:rsidR="00E0170B" w:rsidRPr="000A5883" w:rsidRDefault="00E0170B" w:rsidP="00FC40A5">
      <w:pPr>
        <w:spacing w:line="240" w:lineRule="auto"/>
        <w:ind w:firstLine="567"/>
        <w:rPr>
          <w:rFonts w:ascii="Times New Roman" w:hAnsi="Times New Roman" w:cs="Times New Roman"/>
          <w:sz w:val="24"/>
          <w:szCs w:val="24"/>
        </w:rPr>
      </w:pPr>
      <w:r w:rsidRPr="004C72EE">
        <w:rPr>
          <w:rFonts w:ascii="Times New Roman" w:hAnsi="Times New Roman" w:cs="Times New Roman"/>
          <w:sz w:val="24"/>
          <w:szCs w:val="24"/>
        </w:rPr>
        <w:t>1.4.</w:t>
      </w:r>
      <w:r w:rsidRPr="004C72EE">
        <w:rPr>
          <w:rFonts w:ascii="Times New Roman" w:hAnsi="Times New Roman" w:cs="Times New Roman"/>
          <w:i/>
          <w:iCs/>
          <w:sz w:val="24"/>
          <w:szCs w:val="24"/>
        </w:rPr>
        <w:t xml:space="preserve"> </w:t>
      </w:r>
      <w:r w:rsidRPr="000A5883">
        <w:rPr>
          <w:rFonts w:ascii="Times New Roman" w:eastAsia="Arial" w:hAnsi="Times New Roman" w:cs="Times New Roman"/>
          <w:sz w:val="24"/>
          <w:szCs w:val="24"/>
        </w:rPr>
        <w:t>Bendrosios pirkimo sąlygos yra neatskiriama šių pirkimo sąlygų dalis.</w:t>
      </w:r>
    </w:p>
    <w:p w14:paraId="2A167435" w14:textId="77777777" w:rsidR="00E0170B" w:rsidRPr="000A5883" w:rsidRDefault="00E0170B" w:rsidP="00DD1DC2">
      <w:pPr>
        <w:pStyle w:val="Sraopastraipa"/>
        <w:spacing w:line="240" w:lineRule="auto"/>
        <w:ind w:left="0" w:firstLine="567"/>
        <w:rPr>
          <w:rFonts w:ascii="Times New Roman" w:hAnsi="Times New Roman" w:cs="Times New Roman"/>
          <w:sz w:val="24"/>
          <w:szCs w:val="24"/>
        </w:rPr>
      </w:pPr>
    </w:p>
    <w:p w14:paraId="3A74EC3F" w14:textId="77777777" w:rsidR="00E0170B" w:rsidRPr="000D2931" w:rsidRDefault="00E0170B" w:rsidP="00DD1DC2">
      <w:pPr>
        <w:pStyle w:val="Antrat1"/>
        <w:numPr>
          <w:ilvl w:val="0"/>
          <w:numId w:val="2"/>
        </w:numPr>
        <w:spacing w:before="0" w:after="0"/>
        <w:ind w:left="0" w:firstLine="567"/>
        <w:rPr>
          <w:rFonts w:ascii="Times New Roman" w:hAnsi="Times New Roman" w:cs="Times New Roman"/>
          <w:b/>
          <w:bCs/>
          <w:color w:val="auto"/>
          <w:sz w:val="24"/>
          <w:szCs w:val="24"/>
        </w:rPr>
      </w:pPr>
      <w:bookmarkStart w:id="10" w:name="_Toc145932855"/>
      <w:r w:rsidRPr="000D2931">
        <w:rPr>
          <w:rFonts w:ascii="Times New Roman" w:hAnsi="Times New Roman" w:cs="Times New Roman"/>
          <w:b/>
          <w:bCs/>
          <w:color w:val="auto"/>
          <w:sz w:val="24"/>
          <w:szCs w:val="24"/>
        </w:rPr>
        <w:t>Pirkimo objektas</w:t>
      </w:r>
      <w:bookmarkEnd w:id="10"/>
    </w:p>
    <w:p w14:paraId="277230AC" w14:textId="4DF379D3" w:rsidR="00FC40A5" w:rsidRDefault="00FC40A5" w:rsidP="00FC40A5">
      <w:pPr>
        <w:pStyle w:val="HTMLiankstoformatuotas"/>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030DEB" w:rsidRPr="000D2931">
        <w:rPr>
          <w:rFonts w:ascii="Times New Roman" w:hAnsi="Times New Roman" w:cs="Times New Roman"/>
          <w:sz w:val="24"/>
          <w:szCs w:val="24"/>
        </w:rPr>
        <w:t>2.1.</w:t>
      </w:r>
      <w:r w:rsidR="00190DF4"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 xml:space="preserve">Perkančioji organizacija </w:t>
      </w:r>
      <w:r w:rsidR="00E0170B" w:rsidRPr="000D2931">
        <w:rPr>
          <w:rFonts w:ascii="Times New Roman" w:eastAsia="Calibri" w:hAnsi="Times New Roman" w:cs="Times New Roman"/>
          <w:color w:val="000000" w:themeColor="text1"/>
          <w:sz w:val="24"/>
          <w:szCs w:val="24"/>
        </w:rPr>
        <w:t>numato įsigyti</w:t>
      </w:r>
      <w:r w:rsidR="009A0CB2">
        <w:rPr>
          <w:rFonts w:ascii="Times New Roman" w:eastAsia="Calibri" w:hAnsi="Times New Roman" w:cs="Times New Roman"/>
          <w:color w:val="000000" w:themeColor="text1"/>
          <w:sz w:val="24"/>
          <w:szCs w:val="24"/>
        </w:rPr>
        <w:t xml:space="preserve"> </w:t>
      </w:r>
      <w:r w:rsidR="0053630A">
        <w:rPr>
          <w:rFonts w:ascii="Times New Roman" w:eastAsia="Calibri" w:hAnsi="Times New Roman" w:cs="Times New Roman"/>
          <w:color w:val="000000" w:themeColor="text1"/>
          <w:sz w:val="24"/>
          <w:szCs w:val="24"/>
        </w:rPr>
        <w:t>Dermatologų k</w:t>
      </w:r>
      <w:bookmarkStart w:id="11" w:name="_GoBack"/>
      <w:bookmarkEnd w:id="11"/>
      <w:r w:rsidR="009A0CB2">
        <w:rPr>
          <w:rFonts w:ascii="Times New Roman" w:eastAsia="Calibri" w:hAnsi="Times New Roman" w:cs="Times New Roman"/>
          <w:color w:val="000000" w:themeColor="text1"/>
          <w:sz w:val="24"/>
          <w:szCs w:val="24"/>
        </w:rPr>
        <w:t>abinetų Jūros g. 5, Tauragė,</w:t>
      </w:r>
      <w:r w:rsidRPr="00FC40A5">
        <w:rPr>
          <w:rFonts w:ascii="Times New Roman" w:hAnsi="Times New Roman" w:cs="Times New Roman"/>
          <w:b/>
          <w:bCs/>
          <w:i/>
          <w:iCs/>
          <w:color w:val="000000"/>
          <w:sz w:val="24"/>
          <w:szCs w:val="24"/>
        </w:rPr>
        <w:t xml:space="preserve"> patalpų</w:t>
      </w:r>
      <w:r>
        <w:rPr>
          <w:rFonts w:ascii="Times New Roman" w:hAnsi="Times New Roman" w:cs="Times New Roman"/>
          <w:b/>
          <w:bCs/>
          <w:i/>
          <w:iCs/>
          <w:color w:val="000000"/>
          <w:sz w:val="24"/>
          <w:szCs w:val="24"/>
        </w:rPr>
        <w:t xml:space="preserve"> </w:t>
      </w:r>
      <w:r w:rsidR="009A0CB2">
        <w:rPr>
          <w:rFonts w:ascii="Times New Roman" w:hAnsi="Times New Roman" w:cs="Times New Roman"/>
          <w:b/>
          <w:bCs/>
          <w:i/>
          <w:iCs/>
          <w:color w:val="000000"/>
          <w:sz w:val="24"/>
          <w:szCs w:val="24"/>
        </w:rPr>
        <w:t xml:space="preserve">paprastojo </w:t>
      </w:r>
      <w:r w:rsidRPr="00FC40A5">
        <w:rPr>
          <w:rFonts w:ascii="Times New Roman" w:hAnsi="Times New Roman" w:cs="Times New Roman"/>
          <w:b/>
          <w:bCs/>
          <w:i/>
          <w:iCs/>
          <w:color w:val="000000"/>
          <w:sz w:val="24"/>
          <w:szCs w:val="24"/>
        </w:rPr>
        <w:t>remonto darb</w:t>
      </w:r>
      <w:r>
        <w:rPr>
          <w:rFonts w:ascii="Times New Roman" w:hAnsi="Times New Roman" w:cs="Times New Roman"/>
          <w:b/>
          <w:bCs/>
          <w:i/>
          <w:iCs/>
          <w:color w:val="000000"/>
          <w:sz w:val="24"/>
          <w:szCs w:val="24"/>
        </w:rPr>
        <w:t>us</w:t>
      </w:r>
      <w:r w:rsidR="00E348CF" w:rsidRPr="000D2931">
        <w:rPr>
          <w:rFonts w:ascii="Times New Roman" w:hAnsi="Times New Roman" w:cs="Times New Roman"/>
          <w:b/>
          <w:bCs/>
          <w:i/>
          <w:iCs/>
          <w:color w:val="000000"/>
          <w:sz w:val="24"/>
          <w:szCs w:val="24"/>
          <w:bdr w:val="none" w:sz="0" w:space="0" w:color="auto" w:frame="1"/>
        </w:rPr>
        <w:t xml:space="preserve">. </w:t>
      </w:r>
      <w:r w:rsidR="00E0170B" w:rsidRPr="000D2931">
        <w:rPr>
          <w:rFonts w:ascii="Times New Roman" w:hAnsi="Times New Roman" w:cs="Times New Roman"/>
          <w:sz w:val="24"/>
          <w:szCs w:val="24"/>
        </w:rPr>
        <w:t>Reikalavimai pirkimo</w:t>
      </w:r>
      <w:r w:rsidR="00CB271B"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 xml:space="preserve">objektui </w:t>
      </w:r>
      <w:r w:rsidR="00627933"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 xml:space="preserve">nustatyti specialiųjų pirkimo sąlygų </w:t>
      </w:r>
      <w:r w:rsidR="00391B08" w:rsidRPr="000D2931">
        <w:rPr>
          <w:rFonts w:ascii="Times New Roman" w:hAnsi="Times New Roman" w:cs="Times New Roman"/>
          <w:sz w:val="24"/>
          <w:szCs w:val="24"/>
        </w:rPr>
        <w:t>1</w:t>
      </w:r>
      <w:r w:rsidR="00E0170B" w:rsidRPr="000D2931">
        <w:rPr>
          <w:rFonts w:ascii="Times New Roman" w:hAnsi="Times New Roman" w:cs="Times New Roman"/>
          <w:sz w:val="24"/>
          <w:szCs w:val="24"/>
        </w:rPr>
        <w:t xml:space="preserve"> </w:t>
      </w:r>
      <w:r w:rsidR="00485B9C" w:rsidRPr="000D2931">
        <w:rPr>
          <w:rFonts w:ascii="Times New Roman" w:hAnsi="Times New Roman" w:cs="Times New Roman"/>
          <w:sz w:val="24"/>
          <w:szCs w:val="24"/>
        </w:rPr>
        <w:t>P</w:t>
      </w:r>
      <w:r w:rsidR="00E0170B" w:rsidRPr="000D2931">
        <w:rPr>
          <w:rFonts w:ascii="Times New Roman" w:hAnsi="Times New Roman" w:cs="Times New Roman"/>
          <w:sz w:val="24"/>
          <w:szCs w:val="24"/>
        </w:rPr>
        <w:t>riede Tech</w:t>
      </w:r>
      <w:r>
        <w:rPr>
          <w:rFonts w:ascii="Times New Roman" w:hAnsi="Times New Roman" w:cs="Times New Roman"/>
          <w:sz w:val="24"/>
          <w:szCs w:val="24"/>
        </w:rPr>
        <w:t>n</w:t>
      </w:r>
      <w:r w:rsidR="00E0170B" w:rsidRPr="000D2931">
        <w:rPr>
          <w:rFonts w:ascii="Times New Roman" w:hAnsi="Times New Roman" w:cs="Times New Roman"/>
          <w:sz w:val="24"/>
          <w:szCs w:val="24"/>
        </w:rPr>
        <w:t xml:space="preserve">inė specifikacija (toliau – </w:t>
      </w:r>
      <w:r w:rsidR="00CB7698" w:rsidRPr="000D2931">
        <w:rPr>
          <w:rFonts w:ascii="Times New Roman" w:hAnsi="Times New Roman" w:cs="Times New Roman"/>
          <w:b/>
          <w:bCs/>
          <w:sz w:val="24"/>
          <w:szCs w:val="24"/>
        </w:rPr>
        <w:t>1</w:t>
      </w:r>
      <w:r w:rsidR="00E0170B" w:rsidRPr="000D2931">
        <w:rPr>
          <w:rFonts w:ascii="Times New Roman" w:hAnsi="Times New Roman" w:cs="Times New Roman"/>
          <w:b/>
          <w:bCs/>
          <w:sz w:val="24"/>
          <w:szCs w:val="24"/>
        </w:rPr>
        <w:t xml:space="preserve"> </w:t>
      </w:r>
      <w:r w:rsidR="00485B9C" w:rsidRPr="000D2931">
        <w:rPr>
          <w:rFonts w:ascii="Times New Roman" w:hAnsi="Times New Roman" w:cs="Times New Roman"/>
          <w:b/>
          <w:bCs/>
          <w:sz w:val="24"/>
          <w:szCs w:val="24"/>
        </w:rPr>
        <w:t>P</w:t>
      </w:r>
      <w:r w:rsidR="00E0170B" w:rsidRPr="000D2931">
        <w:rPr>
          <w:rFonts w:ascii="Times New Roman" w:hAnsi="Times New Roman" w:cs="Times New Roman"/>
          <w:b/>
          <w:bCs/>
          <w:sz w:val="24"/>
          <w:szCs w:val="24"/>
        </w:rPr>
        <w:t>riedas</w:t>
      </w:r>
      <w:r w:rsidR="00E0170B" w:rsidRPr="000D2931">
        <w:rPr>
          <w:rFonts w:ascii="Times New Roman" w:hAnsi="Times New Roman" w:cs="Times New Roman"/>
          <w:sz w:val="24"/>
          <w:szCs w:val="24"/>
        </w:rPr>
        <w:t>).</w:t>
      </w:r>
    </w:p>
    <w:p w14:paraId="17EE594B" w14:textId="52EBF5DA" w:rsidR="003F353E" w:rsidRPr="000D2931" w:rsidRDefault="00FC40A5" w:rsidP="00FC40A5">
      <w:pPr>
        <w:pStyle w:val="HTMLiankstoformatuotas"/>
        <w:shd w:val="clear" w:color="auto" w:fill="FFFFFF"/>
        <w:jc w:val="both"/>
        <w:rPr>
          <w:rFonts w:ascii="Times New Roman" w:hAnsi="Times New Roman"/>
          <w:sz w:val="24"/>
          <w:szCs w:val="24"/>
        </w:rPr>
      </w:pPr>
      <w:r>
        <w:rPr>
          <w:rFonts w:ascii="Times New Roman" w:hAnsi="Times New Roman" w:cs="Times New Roman"/>
          <w:sz w:val="24"/>
          <w:szCs w:val="24"/>
        </w:rPr>
        <w:t xml:space="preserve">           2.2. </w:t>
      </w:r>
      <w:r w:rsidR="00E0170B" w:rsidRPr="000D2931">
        <w:rPr>
          <w:rFonts w:ascii="Times New Roman" w:hAnsi="Times New Roman" w:cs="Times New Roman"/>
          <w:sz w:val="24"/>
          <w:szCs w:val="24"/>
        </w:rPr>
        <w:t>Pirkimo objekta</w:t>
      </w:r>
      <w:r w:rsidR="00F87880">
        <w:rPr>
          <w:rFonts w:ascii="Times New Roman" w:hAnsi="Times New Roman" w:cs="Times New Roman"/>
          <w:sz w:val="24"/>
          <w:szCs w:val="24"/>
        </w:rPr>
        <w:t>s</w:t>
      </w:r>
      <w:r w:rsidR="00E0170B" w:rsidRPr="000D2931">
        <w:rPr>
          <w:rFonts w:ascii="Times New Roman" w:hAnsi="Times New Roman" w:cs="Times New Roman"/>
          <w:sz w:val="24"/>
          <w:szCs w:val="24"/>
        </w:rPr>
        <w:t xml:space="preserve"> </w:t>
      </w:r>
      <w:r w:rsidR="00CB271B" w:rsidRPr="000D2931">
        <w:rPr>
          <w:rFonts w:ascii="Times New Roman" w:hAnsi="Times New Roman" w:cs="Times New Roman"/>
          <w:sz w:val="24"/>
          <w:szCs w:val="24"/>
        </w:rPr>
        <w:t>ne</w:t>
      </w:r>
      <w:r w:rsidR="00E0170B" w:rsidRPr="000D2931">
        <w:rPr>
          <w:rFonts w:ascii="Times New Roman" w:hAnsi="Times New Roman" w:cs="Times New Roman"/>
          <w:sz w:val="24"/>
          <w:szCs w:val="24"/>
        </w:rPr>
        <w:t>skaidomas</w:t>
      </w:r>
      <w:r w:rsidR="00D35DA0" w:rsidRPr="000D2931">
        <w:rPr>
          <w:rFonts w:ascii="Times New Roman" w:hAnsi="Times New Roman" w:cs="Times New Roman"/>
          <w:sz w:val="24"/>
          <w:szCs w:val="24"/>
        </w:rPr>
        <w:t xml:space="preserve"> į</w:t>
      </w:r>
      <w:r w:rsidR="008D407A" w:rsidRPr="000D2931">
        <w:rPr>
          <w:rFonts w:ascii="Times New Roman" w:hAnsi="Times New Roman" w:cs="Times New Roman"/>
          <w:sz w:val="24"/>
          <w:szCs w:val="24"/>
        </w:rPr>
        <w:t xml:space="preserve"> </w:t>
      </w:r>
      <w:r w:rsidR="00822116" w:rsidRPr="000D2931">
        <w:rPr>
          <w:rFonts w:ascii="Times New Roman" w:hAnsi="Times New Roman" w:cs="Times New Roman"/>
          <w:sz w:val="24"/>
          <w:szCs w:val="24"/>
        </w:rPr>
        <w:t xml:space="preserve"> </w:t>
      </w:r>
      <w:r w:rsidR="00D35DA0" w:rsidRPr="000D2931">
        <w:rPr>
          <w:rFonts w:ascii="Times New Roman" w:hAnsi="Times New Roman" w:cs="Times New Roman"/>
          <w:sz w:val="24"/>
          <w:szCs w:val="24"/>
        </w:rPr>
        <w:t>pirkimo objekto dalis</w:t>
      </w:r>
      <w:r w:rsidR="00CB271B" w:rsidRPr="000D2931">
        <w:rPr>
          <w:rFonts w:ascii="Times New Roman" w:hAnsi="Times New Roman" w:cs="Times New Roman"/>
          <w:sz w:val="24"/>
          <w:szCs w:val="24"/>
        </w:rPr>
        <w:t>.</w:t>
      </w:r>
      <w:r w:rsidR="00F87880">
        <w:rPr>
          <w:rFonts w:ascii="Times New Roman" w:hAnsi="Times New Roman" w:cs="Times New Roman"/>
          <w:sz w:val="24"/>
          <w:szCs w:val="24"/>
        </w:rPr>
        <w:t xml:space="preserve"> </w:t>
      </w:r>
      <w:r w:rsidR="00CB271B" w:rsidRPr="000D2931">
        <w:rPr>
          <w:rFonts w:ascii="Times New Roman" w:hAnsi="Times New Roman"/>
          <w:sz w:val="24"/>
          <w:szCs w:val="24"/>
        </w:rPr>
        <w:t>T</w:t>
      </w:r>
      <w:r w:rsidR="003F353E" w:rsidRPr="000D2931">
        <w:rPr>
          <w:rFonts w:ascii="Times New Roman" w:hAnsi="Times New Roman"/>
          <w:sz w:val="24"/>
          <w:szCs w:val="24"/>
        </w:rPr>
        <w:t xml:space="preserve">iekėjai privalo siūlyti visą </w:t>
      </w:r>
      <w:r w:rsidR="00CB271B" w:rsidRPr="000D2931">
        <w:rPr>
          <w:rFonts w:ascii="Times New Roman" w:hAnsi="Times New Roman"/>
          <w:sz w:val="24"/>
          <w:szCs w:val="24"/>
        </w:rPr>
        <w:t xml:space="preserve">pirkimo objekto dalies paslaugų </w:t>
      </w:r>
      <w:r w:rsidR="003F353E" w:rsidRPr="000D2931">
        <w:rPr>
          <w:rFonts w:ascii="Times New Roman" w:hAnsi="Times New Roman"/>
          <w:sz w:val="24"/>
          <w:szCs w:val="24"/>
        </w:rPr>
        <w:t xml:space="preserve">kiekį. </w:t>
      </w:r>
      <w:r w:rsidR="002460FD">
        <w:rPr>
          <w:rFonts w:ascii="Times New Roman" w:hAnsi="Times New Roman"/>
          <w:sz w:val="24"/>
          <w:szCs w:val="24"/>
        </w:rPr>
        <w:t xml:space="preserve">Darbai turi būti atlikti per 4 mėn. </w:t>
      </w:r>
      <w:r w:rsidR="00B747E4">
        <w:rPr>
          <w:rFonts w:ascii="Times New Roman" w:hAnsi="Times New Roman"/>
          <w:sz w:val="24"/>
          <w:szCs w:val="24"/>
        </w:rPr>
        <w:t>nuo</w:t>
      </w:r>
      <w:r w:rsidR="002460FD">
        <w:rPr>
          <w:rFonts w:ascii="Times New Roman" w:hAnsi="Times New Roman"/>
          <w:sz w:val="24"/>
          <w:szCs w:val="24"/>
        </w:rPr>
        <w:t xml:space="preserve"> sutarties </w:t>
      </w:r>
      <w:r w:rsidR="00B747E4">
        <w:rPr>
          <w:rFonts w:ascii="Times New Roman" w:hAnsi="Times New Roman"/>
          <w:sz w:val="24"/>
          <w:szCs w:val="24"/>
        </w:rPr>
        <w:t>įsigaliojimo dienos</w:t>
      </w:r>
      <w:r w:rsidR="002460FD">
        <w:rPr>
          <w:rFonts w:ascii="Times New Roman" w:hAnsi="Times New Roman"/>
          <w:sz w:val="24"/>
          <w:szCs w:val="24"/>
        </w:rPr>
        <w:t>.</w:t>
      </w:r>
    </w:p>
    <w:p w14:paraId="44DF465A" w14:textId="704FF59D" w:rsidR="00E0170B" w:rsidRPr="00B646EE" w:rsidRDefault="00901579" w:rsidP="00FC40A5">
      <w:pPr>
        <w:pStyle w:val="Sraopastraipa"/>
        <w:spacing w:line="240" w:lineRule="auto"/>
        <w:ind w:left="0" w:firstLine="567"/>
        <w:rPr>
          <w:rFonts w:ascii="Times New Roman" w:hAnsi="Times New Roman" w:cs="Times New Roman"/>
          <w:sz w:val="24"/>
          <w:szCs w:val="24"/>
        </w:rPr>
      </w:pPr>
      <w:r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2.3. Jeigu apibūdinant pirkimo objektą techninėje specifikacijoje nurodytas konkretus modelis ar tiekimo šaltinis, konkretus procesas</w:t>
      </w:r>
      <w:r w:rsidR="00E0170B" w:rsidRPr="003D0E96">
        <w:rPr>
          <w:rFonts w:ascii="Times New Roman" w:hAnsi="Times New Roman" w:cs="Times New Roman"/>
          <w:sz w:val="24"/>
          <w:szCs w:val="24"/>
        </w:rPr>
        <w:t>, būdingas</w:t>
      </w:r>
      <w:r w:rsidR="00E0170B" w:rsidRPr="00B646EE">
        <w:rPr>
          <w:rFonts w:ascii="Times New Roman" w:hAnsi="Times New Roman" w:cs="Times New Roman"/>
          <w:sz w:val="24"/>
          <w:szCs w:val="24"/>
        </w:rPr>
        <w:t xml:space="preserve"> konkretaus tiekėjo tiekiamoms prekėms ar teikiamoms paslaugoms, ar prekių ženklas, patentas, tipai, konkreti kilmė ar gamyba, turi būti laikoma, kad kiekviena tokia nuoroda yra pateikta su žodžiais „arba lygiavertis“. </w:t>
      </w:r>
    </w:p>
    <w:p w14:paraId="449AB925" w14:textId="77777777" w:rsidR="00E0170B" w:rsidRDefault="00E0170B" w:rsidP="00FC40A5">
      <w:pPr>
        <w:pStyle w:val="Sraopastraipa"/>
        <w:spacing w:line="240" w:lineRule="auto"/>
        <w:ind w:left="0" w:firstLine="567"/>
        <w:rPr>
          <w:rFonts w:ascii="Times New Roman" w:hAnsi="Times New Roman" w:cs="Times New Roman"/>
          <w:sz w:val="24"/>
          <w:szCs w:val="24"/>
        </w:rPr>
      </w:pPr>
      <w:r w:rsidRPr="00B646EE">
        <w:rPr>
          <w:rFonts w:ascii="Times New Roman" w:hAnsi="Times New Roman" w:cs="Times New Roman"/>
          <w:sz w:val="24"/>
          <w:szCs w:val="24"/>
        </w:rPr>
        <w:t xml:space="preserve">2.4. Jeigu apibūdinant pirkimo objektą techninėje specifikacijoje nurodytas standartas, </w:t>
      </w:r>
      <w:r w:rsidRPr="00B646E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46EE">
        <w:rPr>
          <w:rFonts w:ascii="Times New Roman" w:hAnsi="Times New Roman" w:cs="Times New Roman"/>
          <w:sz w:val="24"/>
          <w:szCs w:val="24"/>
        </w:rPr>
        <w:t xml:space="preserve">turi būti laikoma, kad kiekviena tokia nuoroda yra pateikta su žodžiais „arba lygiavertis“. </w:t>
      </w:r>
    </w:p>
    <w:p w14:paraId="188350A1" w14:textId="77777777" w:rsidR="00086993" w:rsidRPr="00086993" w:rsidRDefault="00086993" w:rsidP="00FC40A5">
      <w:pPr>
        <w:pStyle w:val="Betarp"/>
        <w:rPr>
          <w:rFonts w:ascii="Times New Roman" w:eastAsia="Calibri" w:hAnsi="Times New Roman" w:cs="Times New Roman"/>
          <w:sz w:val="24"/>
          <w:szCs w:val="24"/>
        </w:rPr>
      </w:pPr>
      <w:r w:rsidRPr="00086993">
        <w:rPr>
          <w:rFonts w:ascii="Times New Roman" w:eastAsia="Calibri" w:hAnsi="Times New Roman" w:cs="Times New Roman"/>
          <w:sz w:val="24"/>
          <w:szCs w:val="24"/>
        </w:rPr>
        <w:t>2.5. Techninėse specifikacijose, aiškinamuosiuose raštuose, brėžiniuose, kiekių žiniaraščiuose ar kituose dokumentuose galimai nurodyti medžiagų / įrangos gamintojai ar prekės ženklai yra tik informacinio pobūdžio, ir rangovas nėra įpareigotas siūlyti ir / ar naudoti šių gamintojų produkciją. Dalyvis, parinkdamas medžiagas pagal pateiktus darbų sąnaudų žiniaraščius ir pateiktą techninį projektą, teikdamas pasiūlymą, vietoje įvardintų medžiagų turi teisę parinkti lygiavertes medžiagas (pateikiant tai įrodančius dokumentus).</w:t>
      </w:r>
    </w:p>
    <w:p w14:paraId="57955FA6" w14:textId="77777777" w:rsidR="00086993" w:rsidRDefault="00086993" w:rsidP="00DD1DC2">
      <w:pPr>
        <w:pStyle w:val="Sraopastraipa"/>
        <w:spacing w:line="240" w:lineRule="auto"/>
        <w:ind w:left="0" w:firstLine="567"/>
        <w:rPr>
          <w:rFonts w:ascii="Times New Roman" w:hAnsi="Times New Roman" w:cs="Times New Roman"/>
          <w:sz w:val="24"/>
          <w:szCs w:val="24"/>
        </w:rPr>
      </w:pPr>
    </w:p>
    <w:p w14:paraId="4BDA220F" w14:textId="585CEB9E" w:rsidR="00E0170B" w:rsidRPr="003272D7" w:rsidRDefault="00E0170B" w:rsidP="000E5001">
      <w:pPr>
        <w:pStyle w:val="Antrat1"/>
        <w:numPr>
          <w:ilvl w:val="0"/>
          <w:numId w:val="2"/>
        </w:numPr>
        <w:spacing w:before="0" w:after="0"/>
        <w:rPr>
          <w:rFonts w:ascii="Times New Roman" w:hAnsi="Times New Roman" w:cs="Times New Roman"/>
          <w:b/>
          <w:bCs/>
          <w:color w:val="auto"/>
          <w:sz w:val="24"/>
          <w:szCs w:val="24"/>
        </w:rPr>
      </w:pPr>
      <w:bookmarkStart w:id="12" w:name="_Toc145932856"/>
      <w:r w:rsidRPr="003272D7">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2"/>
      <w:r w:rsidRPr="003272D7">
        <w:rPr>
          <w:rFonts w:ascii="Times New Roman" w:hAnsi="Times New Roman" w:cs="Times New Roman"/>
          <w:b/>
          <w:bCs/>
          <w:color w:val="auto"/>
          <w:sz w:val="24"/>
          <w:szCs w:val="24"/>
        </w:rPr>
        <w:t xml:space="preserve"> </w:t>
      </w:r>
    </w:p>
    <w:p w14:paraId="25E4E155" w14:textId="6CB59176" w:rsidR="00E0170B" w:rsidRPr="00C01223" w:rsidRDefault="00E0170B" w:rsidP="000E5001">
      <w:pPr>
        <w:pStyle w:val="Sraopastraipa"/>
        <w:numPr>
          <w:ilvl w:val="1"/>
          <w:numId w:val="2"/>
        </w:numPr>
        <w:spacing w:line="240" w:lineRule="auto"/>
        <w:rPr>
          <w:rFonts w:ascii="Times New Roman" w:hAnsi="Times New Roman" w:cs="Times New Roman"/>
          <w:sz w:val="24"/>
          <w:szCs w:val="24"/>
        </w:rPr>
      </w:pPr>
      <w:r w:rsidRPr="00C01223">
        <w:rPr>
          <w:rFonts w:ascii="Times New Roman" w:hAnsi="Times New Roman" w:cs="Times New Roman"/>
          <w:sz w:val="24"/>
          <w:szCs w:val="24"/>
        </w:rPr>
        <w:t xml:space="preserve">Tiekėjams </w:t>
      </w:r>
      <w:r w:rsidR="00BD0621" w:rsidRPr="00C01223">
        <w:rPr>
          <w:rFonts w:ascii="Times New Roman" w:hAnsi="Times New Roman" w:cs="Times New Roman"/>
          <w:sz w:val="24"/>
          <w:szCs w:val="24"/>
        </w:rPr>
        <w:t xml:space="preserve">netaikomi </w:t>
      </w:r>
      <w:r w:rsidRPr="00C01223">
        <w:rPr>
          <w:rFonts w:ascii="Times New Roman" w:hAnsi="Times New Roman" w:cs="Times New Roman"/>
          <w:sz w:val="24"/>
          <w:szCs w:val="24"/>
        </w:rPr>
        <w:t>kvalifikacijos reikalavimai</w:t>
      </w:r>
      <w:r w:rsidR="00BD0621" w:rsidRPr="00C01223">
        <w:rPr>
          <w:rFonts w:ascii="Times New Roman" w:hAnsi="Times New Roman" w:cs="Times New Roman"/>
          <w:sz w:val="24"/>
          <w:szCs w:val="24"/>
        </w:rPr>
        <w:t>.</w:t>
      </w:r>
    </w:p>
    <w:p w14:paraId="546974E0" w14:textId="6DEE9D21" w:rsidR="000E5001" w:rsidRPr="00C01223" w:rsidRDefault="000E5001" w:rsidP="000E5001">
      <w:pPr>
        <w:pStyle w:val="Sraopastraipa"/>
        <w:numPr>
          <w:ilvl w:val="1"/>
          <w:numId w:val="2"/>
        </w:numPr>
        <w:spacing w:line="240" w:lineRule="auto"/>
        <w:rPr>
          <w:rFonts w:ascii="Times New Roman" w:hAnsi="Times New Roman" w:cs="Times New Roman"/>
          <w:sz w:val="24"/>
          <w:szCs w:val="24"/>
        </w:rPr>
      </w:pPr>
      <w:r w:rsidRPr="00C01223">
        <w:rPr>
          <w:rFonts w:ascii="Times New Roman" w:hAnsi="Times New Roman" w:cs="Times New Roman"/>
          <w:sz w:val="24"/>
          <w:szCs w:val="24"/>
        </w:rPr>
        <w:t xml:space="preserve">Tiekėjams </w:t>
      </w:r>
      <w:r w:rsidR="00C01223" w:rsidRPr="00C01223">
        <w:rPr>
          <w:rFonts w:ascii="Times New Roman" w:hAnsi="Times New Roman" w:cs="Times New Roman"/>
          <w:sz w:val="24"/>
          <w:szCs w:val="24"/>
        </w:rPr>
        <w:t>ne</w:t>
      </w:r>
      <w:r w:rsidRPr="00C01223">
        <w:rPr>
          <w:rFonts w:ascii="Times New Roman" w:hAnsi="Times New Roman" w:cs="Times New Roman"/>
          <w:sz w:val="24"/>
          <w:szCs w:val="24"/>
        </w:rPr>
        <w:t>nustatomi reikalavimai dėl aplinkos apsaugos vadybos sistemos standartų laikymosi.</w:t>
      </w:r>
    </w:p>
    <w:p w14:paraId="0D47228E" w14:textId="676A6A2E" w:rsidR="00D901A7" w:rsidRPr="00F7200D" w:rsidRDefault="00D901A7" w:rsidP="00F7200D">
      <w:pPr>
        <w:spacing w:line="240" w:lineRule="auto"/>
        <w:rPr>
          <w:rFonts w:ascii="Times New Roman" w:hAnsi="Times New Roman" w:cs="Times New Roman"/>
          <w:sz w:val="24"/>
          <w:szCs w:val="24"/>
        </w:rPr>
      </w:pPr>
    </w:p>
    <w:p w14:paraId="58A533F2" w14:textId="190D971C" w:rsidR="00E0170B" w:rsidRPr="0003607A" w:rsidRDefault="00E0170B" w:rsidP="000E5001">
      <w:pPr>
        <w:pStyle w:val="Antrat1"/>
        <w:numPr>
          <w:ilvl w:val="0"/>
          <w:numId w:val="2"/>
        </w:numPr>
        <w:spacing w:before="0" w:after="0"/>
        <w:rPr>
          <w:rFonts w:ascii="Times New Roman" w:hAnsi="Times New Roman" w:cs="Times New Roman"/>
          <w:b/>
          <w:bCs/>
          <w:color w:val="auto"/>
          <w:sz w:val="24"/>
          <w:szCs w:val="24"/>
        </w:rPr>
      </w:pPr>
      <w:bookmarkStart w:id="13" w:name="_Toc145932857"/>
      <w:r w:rsidRPr="0003607A">
        <w:rPr>
          <w:rFonts w:ascii="Times New Roman" w:hAnsi="Times New Roman" w:cs="Times New Roman"/>
          <w:b/>
          <w:bCs/>
          <w:color w:val="auto"/>
          <w:sz w:val="24"/>
          <w:szCs w:val="24"/>
        </w:rPr>
        <w:t>Reikalavimai, susiję su nacionaliniu saugumu</w:t>
      </w:r>
      <w:bookmarkEnd w:id="13"/>
      <w:r w:rsidRPr="0003607A">
        <w:rPr>
          <w:rFonts w:ascii="Times New Roman" w:hAnsi="Times New Roman" w:cs="Times New Roman"/>
          <w:b/>
          <w:bCs/>
          <w:color w:val="auto"/>
          <w:sz w:val="24"/>
          <w:szCs w:val="24"/>
        </w:rPr>
        <w:t xml:space="preserve"> </w:t>
      </w:r>
    </w:p>
    <w:p w14:paraId="681ABEB3" w14:textId="77777777" w:rsidR="00E0170B" w:rsidRPr="0003607A" w:rsidRDefault="00E0170B" w:rsidP="00DD1DC2">
      <w:pPr>
        <w:pStyle w:val="Sraopastraipa"/>
        <w:tabs>
          <w:tab w:val="left" w:pos="567"/>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Pr="0003607A">
        <w:rPr>
          <w:rFonts w:ascii="Times New Roman" w:hAnsi="Times New Roman" w:cs="Times New Roman"/>
          <w:sz w:val="24"/>
          <w:szCs w:val="24"/>
        </w:rPr>
        <w:t>.1.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512C838" w14:textId="77777777" w:rsidR="00E0170B" w:rsidRPr="0003607A" w:rsidRDefault="00E0170B" w:rsidP="00DD1DC2">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03607A">
        <w:rPr>
          <w:rFonts w:ascii="Times New Roman" w:hAnsi="Times New Roman" w:cs="Times New Roman"/>
          <w:sz w:val="24"/>
          <w:szCs w:val="24"/>
        </w:rPr>
        <w:t>.1.1.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1C97FB77" w14:textId="77777777" w:rsidR="00E0170B" w:rsidRPr="0003607A" w:rsidRDefault="00E0170B" w:rsidP="00DD1DC2">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03607A">
        <w:rPr>
          <w:rFonts w:ascii="Times New Roman" w:hAnsi="Times New Roman" w:cs="Times New Roman"/>
          <w:sz w:val="24"/>
          <w:szCs w:val="24"/>
        </w:rPr>
        <w:t xml:space="preserve">.1.2. tiekėjas, jo subtiekėjas, ūkio subjektas, kurio pajėgumais remiamasi, tiekėjo siūlomų prekių (įskaitant jų sudedamąsias dalis, pakuotes) gamintojas ar juos kontroliuojantys asmenys yra fiziniai </w:t>
      </w:r>
      <w:r w:rsidRPr="0003607A">
        <w:rPr>
          <w:rFonts w:ascii="Times New Roman" w:hAnsi="Times New Roman" w:cs="Times New Roman"/>
          <w:sz w:val="24"/>
          <w:szCs w:val="24"/>
        </w:rPr>
        <w:lastRenderedPageBreak/>
        <w:t>asmenys, nuolat gyvenantys VPĮ 92 straipsnio 15 dalyje numatytame sąraše nurodytose valstybėse ar teritorijose arba turintys šių valstybių pilietybę;</w:t>
      </w:r>
    </w:p>
    <w:p w14:paraId="0D96C605" w14:textId="77777777" w:rsidR="00E0170B" w:rsidRPr="00F7200D" w:rsidRDefault="00E0170B" w:rsidP="00DD1DC2">
      <w:pPr>
        <w:spacing w:line="240" w:lineRule="auto"/>
        <w:ind w:firstLine="567"/>
        <w:rPr>
          <w:rFonts w:ascii="Times New Roman" w:hAnsi="Times New Roman" w:cs="Times New Roman"/>
          <w:sz w:val="24"/>
          <w:szCs w:val="24"/>
        </w:rPr>
      </w:pPr>
      <w:r w:rsidRPr="00F7200D">
        <w:rPr>
          <w:rFonts w:ascii="Times New Roman" w:hAnsi="Times New Roman" w:cs="Times New Roman"/>
          <w:sz w:val="24"/>
          <w:szCs w:val="24"/>
        </w:rPr>
        <w:t>4.1.3. prekių (įskaitant jų sudedamąsias dalis, pakuotes) kilmė yra ar paslaugos teikiamos iš VPĮ 92 straipsnio 15 dalyje numatytame sąraše nurodytų valstybių ar teritorijų;</w:t>
      </w:r>
    </w:p>
    <w:p w14:paraId="6C3773B9" w14:textId="6CCF96E9" w:rsidR="00E0170B" w:rsidRPr="00F7200D" w:rsidRDefault="00E0170B" w:rsidP="00DD1DC2">
      <w:pPr>
        <w:spacing w:line="240" w:lineRule="auto"/>
        <w:ind w:firstLine="567"/>
        <w:rPr>
          <w:rFonts w:ascii="Times New Roman" w:hAnsi="Times New Roman" w:cs="Times New Roman"/>
          <w:sz w:val="24"/>
          <w:szCs w:val="24"/>
        </w:rPr>
      </w:pPr>
      <w:r w:rsidRPr="00F7200D">
        <w:rPr>
          <w:rFonts w:ascii="Times New Roman" w:hAnsi="Times New Roman" w:cs="Times New Roman"/>
          <w:sz w:val="24"/>
          <w:szCs w:val="24"/>
        </w:rPr>
        <w:t>4.1.4. Lietuvos Respublikos Vyriausybė, vadovaudamasi Nacionaliniam saugumui užtikrinti svarbių objektų apsaugos įstatyme įtvirtintais kriterijais, yra priėmusi sprendimą, patvirtinantį, kad 4.1.1 ir 4.1.2. p</w:t>
      </w:r>
      <w:r w:rsidR="00EE6096" w:rsidRPr="00F7200D">
        <w:rPr>
          <w:rFonts w:ascii="Times New Roman" w:hAnsi="Times New Roman" w:cs="Times New Roman"/>
          <w:sz w:val="24"/>
          <w:szCs w:val="24"/>
        </w:rPr>
        <w:t xml:space="preserve">. </w:t>
      </w:r>
      <w:r w:rsidRPr="00F7200D">
        <w:rPr>
          <w:rFonts w:ascii="Times New Roman" w:hAnsi="Times New Roman" w:cs="Times New Roman"/>
          <w:sz w:val="24"/>
          <w:szCs w:val="24"/>
        </w:rPr>
        <w:t>nurodyti subjektai ar su jais ketinamas sudaryti (sudarytas) sandoris neatitinka nacionalinio saugumo interesų;</w:t>
      </w:r>
    </w:p>
    <w:p w14:paraId="265F6C1B" w14:textId="18721D02" w:rsidR="00E0170B" w:rsidRPr="00F7200D" w:rsidRDefault="00E0170B" w:rsidP="00DD1DC2">
      <w:pPr>
        <w:spacing w:line="240" w:lineRule="auto"/>
        <w:ind w:firstLine="567"/>
        <w:rPr>
          <w:rFonts w:ascii="Times New Roman" w:hAnsi="Times New Roman" w:cs="Times New Roman"/>
          <w:sz w:val="24"/>
          <w:szCs w:val="24"/>
        </w:rPr>
      </w:pPr>
      <w:r w:rsidRPr="00F7200D">
        <w:rPr>
          <w:rFonts w:ascii="Times New Roman" w:hAnsi="Times New Roman" w:cs="Times New Roman"/>
          <w:sz w:val="24"/>
          <w:szCs w:val="24"/>
        </w:rPr>
        <w:t>4.1.5. Perkančioji organizacija turi kompetentingų institucijų patvirtintos informacijos, kad 4.1.1 ir 4.1.2 p</w:t>
      </w:r>
      <w:r w:rsidR="00EE6096" w:rsidRPr="00F7200D">
        <w:rPr>
          <w:rFonts w:ascii="Times New Roman" w:hAnsi="Times New Roman" w:cs="Times New Roman"/>
          <w:sz w:val="24"/>
          <w:szCs w:val="24"/>
        </w:rPr>
        <w:t xml:space="preserve">. </w:t>
      </w:r>
      <w:r w:rsidRPr="00F7200D">
        <w:rPr>
          <w:rFonts w:ascii="Times New Roman" w:hAnsi="Times New Roman" w:cs="Times New Roman"/>
          <w:sz w:val="24"/>
          <w:szCs w:val="24"/>
        </w:rPr>
        <w:t>nurodyti subjektų veikla ir jų ryšiai kelia grėsmę nacionaliniam saugumui.</w:t>
      </w:r>
    </w:p>
    <w:p w14:paraId="35C310DD" w14:textId="10252ED7" w:rsidR="00E0170B" w:rsidRPr="00F7200D" w:rsidRDefault="00E0170B" w:rsidP="00DD1DC2">
      <w:pPr>
        <w:pStyle w:val="Sraopastraipa"/>
        <w:tabs>
          <w:tab w:val="left" w:pos="567"/>
        </w:tabs>
        <w:spacing w:line="240" w:lineRule="auto"/>
        <w:ind w:left="0" w:firstLine="567"/>
        <w:rPr>
          <w:rFonts w:ascii="Times New Roman" w:hAnsi="Times New Roman" w:cs="Times New Roman"/>
          <w:sz w:val="24"/>
          <w:szCs w:val="24"/>
        </w:rPr>
      </w:pPr>
      <w:bookmarkStart w:id="14" w:name="_Hlk103175075"/>
      <w:r w:rsidRPr="00F7200D">
        <w:rPr>
          <w:rFonts w:ascii="Times New Roman" w:hAnsi="Times New Roman" w:cs="Times New Roman"/>
          <w:sz w:val="24"/>
          <w:szCs w:val="24"/>
        </w:rPr>
        <w:t xml:space="preserve">4.2. </w:t>
      </w:r>
      <w:bookmarkEnd w:id="14"/>
      <w:r w:rsidRPr="00F7200D">
        <w:rPr>
          <w:rFonts w:ascii="Times New Roman" w:hAnsi="Times New Roman" w:cs="Times New Roman"/>
          <w:sz w:val="24"/>
          <w:szCs w:val="24"/>
        </w:rPr>
        <w:t>Perkančioji organizacija, tikrindama Pasiūlymo atitiktį šio skyriaus 4.1. punktų reikalavimams, iš Tiekėjo reikalauja pateikti Deklaraciją (</w:t>
      </w:r>
      <w:r w:rsidR="0023148A" w:rsidRPr="00F7200D">
        <w:rPr>
          <w:rFonts w:ascii="Times New Roman" w:hAnsi="Times New Roman" w:cs="Times New Roman"/>
          <w:b/>
          <w:bCs/>
          <w:sz w:val="24"/>
          <w:szCs w:val="24"/>
        </w:rPr>
        <w:t>4 P</w:t>
      </w:r>
      <w:r w:rsidRPr="00F7200D">
        <w:rPr>
          <w:rFonts w:ascii="Times New Roman" w:hAnsi="Times New Roman" w:cs="Times New Roman"/>
          <w:b/>
          <w:bCs/>
          <w:sz w:val="24"/>
          <w:szCs w:val="24"/>
        </w:rPr>
        <w:t>riedas</w:t>
      </w:r>
      <w:r w:rsidRPr="00F7200D">
        <w:rPr>
          <w:rFonts w:ascii="Times New Roman" w:hAnsi="Times New Roman" w:cs="Times New Roman"/>
          <w:sz w:val="24"/>
          <w:szCs w:val="24"/>
        </w:rPr>
        <w:t>). Jeigu Perkančiajai organizacijai kyla abejonių dėl Tiekėjo nurodytos informacijos teisingumo, Perkančioji organizacija prašys ekonomiškai naudingiausią pasiūlymą pateikusio Tiekėjo pateikti informaciją patvirtinančius VPĮ 51 straipsnio 12 dalyje nurodytus (vieną ar kelis) ar kitus Perkančiosios organizacijos priimtinus dokumentus. Perkančioji organizacija šių dokumentų gali paprašyti ir Tiekėjų bet kuriuo pirkimo procedūros metu, jeigu tai būtina siekiant užtikrinti  tinkamą pirkimo procedūros atlikimą.</w:t>
      </w:r>
    </w:p>
    <w:p w14:paraId="176ACBF3" w14:textId="77777777" w:rsidR="00E0170B" w:rsidRPr="00F7200D" w:rsidRDefault="00E0170B" w:rsidP="00DD1DC2">
      <w:pPr>
        <w:pStyle w:val="Sraopastraipa"/>
        <w:tabs>
          <w:tab w:val="left" w:pos="567"/>
        </w:tabs>
        <w:spacing w:line="240" w:lineRule="auto"/>
        <w:ind w:left="0" w:firstLine="567"/>
        <w:rPr>
          <w:rFonts w:ascii="Times New Roman" w:hAnsi="Times New Roman" w:cs="Times New Roman"/>
          <w:sz w:val="24"/>
          <w:szCs w:val="24"/>
        </w:rPr>
      </w:pPr>
      <w:r w:rsidRPr="00F7200D">
        <w:rPr>
          <w:rFonts w:ascii="Times New Roman" w:hAnsi="Times New Roman" w:cs="Times New Roman"/>
          <w:sz w:val="24"/>
          <w:szCs w:val="24"/>
        </w:rPr>
        <w:t xml:space="preserve">4.3. </w:t>
      </w:r>
      <w:r w:rsidRPr="00F7200D">
        <w:rPr>
          <w:rFonts w:ascii="Times New Roman" w:hAnsi="Times New Roman" w:cs="Times New Roman"/>
          <w:color w:val="000000"/>
          <w:sz w:val="24"/>
          <w:szCs w:val="24"/>
          <w:shd w:val="clear" w:color="auto" w:fill="FFFFFF"/>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 ar sąnaudų ir kokybės santykį ir perkančioji organizacija pirkimo dokumentuose nėra nurodžiusi pirkimui skirtų lėšų sumos, išskyrus atvejus, kai atmetami visi gauti pasiūlymai. </w:t>
      </w:r>
    </w:p>
    <w:p w14:paraId="771EDEB3" w14:textId="77777777" w:rsidR="00E0170B" w:rsidRPr="009076BF" w:rsidRDefault="00E0170B" w:rsidP="00DD1DC2">
      <w:pPr>
        <w:spacing w:line="240" w:lineRule="auto"/>
        <w:ind w:firstLine="567"/>
        <w:rPr>
          <w:rFonts w:ascii="Times New Roman" w:hAnsi="Times New Roman" w:cs="Times New Roman"/>
          <w:i/>
          <w:iCs/>
          <w:strike/>
          <w:sz w:val="24"/>
          <w:szCs w:val="24"/>
          <w:shd w:val="clear" w:color="auto" w:fill="FFFFFF"/>
        </w:rPr>
      </w:pPr>
    </w:p>
    <w:p w14:paraId="7652666B" w14:textId="460A5DEB" w:rsidR="00E0170B" w:rsidRPr="000D2931" w:rsidRDefault="00E0170B" w:rsidP="00F96D8E">
      <w:pPr>
        <w:pStyle w:val="Antrat1"/>
        <w:numPr>
          <w:ilvl w:val="0"/>
          <w:numId w:val="12"/>
        </w:numPr>
        <w:spacing w:before="0" w:after="0"/>
        <w:rPr>
          <w:rFonts w:ascii="Times New Roman" w:hAnsi="Times New Roman" w:cs="Times New Roman"/>
          <w:b/>
          <w:bCs/>
          <w:color w:val="auto"/>
          <w:sz w:val="24"/>
          <w:szCs w:val="24"/>
        </w:rPr>
      </w:pPr>
      <w:bookmarkStart w:id="15" w:name="_Toc145932858"/>
      <w:r w:rsidRPr="000D2931">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7AF5E458" w14:textId="51A7D0CB" w:rsidR="00260A60" w:rsidRPr="000D2931" w:rsidRDefault="00E0170B" w:rsidP="00DD1DC2">
      <w:pPr>
        <w:pStyle w:val="Sraopastraipa"/>
        <w:spacing w:line="240" w:lineRule="auto"/>
        <w:ind w:left="0" w:firstLine="567"/>
        <w:rPr>
          <w:rFonts w:ascii="Times New Roman" w:hAnsi="Times New Roman" w:cs="Times New Roman"/>
          <w:b/>
          <w:bCs/>
          <w:sz w:val="24"/>
          <w:szCs w:val="24"/>
        </w:rPr>
      </w:pPr>
      <w:r w:rsidRPr="000D2931">
        <w:rPr>
          <w:rFonts w:ascii="Times New Roman" w:hAnsi="Times New Roman" w:cs="Times New Roman"/>
          <w:sz w:val="24"/>
          <w:szCs w:val="24"/>
        </w:rPr>
        <w:t xml:space="preserve">5.1. </w:t>
      </w:r>
      <w:r w:rsidRPr="000D2931">
        <w:rPr>
          <w:rFonts w:ascii="Times New Roman" w:hAnsi="Times New Roman" w:cs="Times New Roman"/>
          <w:b/>
          <w:bCs/>
          <w:sz w:val="24"/>
          <w:szCs w:val="24"/>
        </w:rPr>
        <w:t xml:space="preserve">CVP IS pasiūlymo lango eilutėje „Prisegti dokumentus“ </w:t>
      </w:r>
      <w:r w:rsidR="00260A60" w:rsidRPr="000D2931">
        <w:rPr>
          <w:rFonts w:ascii="Times New Roman" w:hAnsi="Times New Roman" w:cs="Times New Roman"/>
          <w:b/>
          <w:bCs/>
          <w:sz w:val="24"/>
          <w:szCs w:val="24"/>
        </w:rPr>
        <w:t>pateikiami:</w:t>
      </w:r>
    </w:p>
    <w:p w14:paraId="7B7B5EEC" w14:textId="02EED062" w:rsidR="00260A60" w:rsidRPr="000D2931" w:rsidRDefault="00260A60" w:rsidP="00DD1DC2">
      <w:pPr>
        <w:pStyle w:val="Sraopastraipa"/>
        <w:spacing w:line="240" w:lineRule="auto"/>
        <w:ind w:left="0" w:firstLine="567"/>
        <w:rPr>
          <w:rFonts w:ascii="Times New Roman" w:hAnsi="Times New Roman" w:cs="Times New Roman"/>
          <w:sz w:val="24"/>
          <w:szCs w:val="24"/>
        </w:rPr>
      </w:pPr>
      <w:bookmarkStart w:id="16" w:name="_Hlk159418939"/>
      <w:r w:rsidRPr="000D2931">
        <w:rPr>
          <w:rFonts w:ascii="Times New Roman" w:hAnsi="Times New Roman" w:cs="Times New Roman"/>
          <w:sz w:val="24"/>
          <w:szCs w:val="24"/>
        </w:rPr>
        <w:t xml:space="preserve">5.1.1. </w:t>
      </w:r>
      <w:r w:rsidR="00E0170B" w:rsidRPr="000D2931">
        <w:rPr>
          <w:rFonts w:ascii="Times New Roman" w:hAnsi="Times New Roman" w:cs="Times New Roman"/>
          <w:sz w:val="24"/>
          <w:szCs w:val="24"/>
        </w:rPr>
        <w:t>tiekėjo pasiūlymas, parengtas pagal specialiųjų</w:t>
      </w:r>
      <w:r w:rsidR="00601013" w:rsidRPr="000D2931">
        <w:rPr>
          <w:rFonts w:ascii="Times New Roman" w:hAnsi="Times New Roman" w:cs="Times New Roman"/>
          <w:sz w:val="24"/>
          <w:szCs w:val="24"/>
        </w:rPr>
        <w:t xml:space="preserve"> pirkimo sąlygų </w:t>
      </w:r>
      <w:r w:rsidR="00601013" w:rsidRPr="000D2931">
        <w:rPr>
          <w:rFonts w:ascii="Times New Roman" w:hAnsi="Times New Roman" w:cs="Times New Roman"/>
          <w:b/>
          <w:bCs/>
          <w:sz w:val="24"/>
          <w:szCs w:val="24"/>
        </w:rPr>
        <w:t xml:space="preserve">2 </w:t>
      </w:r>
      <w:r w:rsidR="00216BC2" w:rsidRPr="000D2931">
        <w:rPr>
          <w:rFonts w:ascii="Times New Roman" w:hAnsi="Times New Roman" w:cs="Times New Roman"/>
          <w:b/>
          <w:bCs/>
          <w:sz w:val="24"/>
          <w:szCs w:val="24"/>
        </w:rPr>
        <w:t>P</w:t>
      </w:r>
      <w:r w:rsidR="00601013" w:rsidRPr="000D2931">
        <w:rPr>
          <w:rFonts w:ascii="Times New Roman" w:hAnsi="Times New Roman" w:cs="Times New Roman"/>
          <w:b/>
          <w:bCs/>
          <w:sz w:val="24"/>
          <w:szCs w:val="24"/>
        </w:rPr>
        <w:t>riede</w:t>
      </w:r>
      <w:r w:rsidR="00601013"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pateiktą pasiūlymo formą</w:t>
      </w:r>
      <w:r w:rsidR="00142ED7" w:rsidRPr="000D2931">
        <w:rPr>
          <w:rFonts w:ascii="Times New Roman" w:hAnsi="Times New Roman" w:cs="Times New Roman"/>
          <w:sz w:val="24"/>
          <w:szCs w:val="24"/>
        </w:rPr>
        <w:t>;</w:t>
      </w:r>
    </w:p>
    <w:p w14:paraId="10DDD0D2" w14:textId="3B9FE480" w:rsidR="0018104F" w:rsidRPr="000D2931" w:rsidRDefault="0018104F" w:rsidP="00DD1DC2">
      <w:pPr>
        <w:pStyle w:val="Sraopastraipa"/>
        <w:spacing w:line="240" w:lineRule="auto"/>
        <w:ind w:left="0" w:firstLine="567"/>
        <w:rPr>
          <w:rFonts w:ascii="Times New Roman" w:hAnsi="Times New Roman" w:cs="Times New Roman"/>
          <w:sz w:val="24"/>
          <w:szCs w:val="24"/>
        </w:rPr>
      </w:pPr>
      <w:r w:rsidRPr="000D2931">
        <w:rPr>
          <w:rFonts w:ascii="Times New Roman" w:hAnsi="Times New Roman" w:cs="Times New Roman"/>
          <w:sz w:val="24"/>
          <w:szCs w:val="24"/>
        </w:rPr>
        <w:t>5.1.2. įgaliojimo ar kito dokumento, suteikiančio teisę pateikti ir (ar) pasirašyti pasiūlymą bei kitus dokumentus, kopija (jeigu pasiūlymą pateikia ne tiekėjo vadovas);</w:t>
      </w:r>
    </w:p>
    <w:p w14:paraId="49BB193C" w14:textId="0A5AF7BF" w:rsidR="007A28A8" w:rsidRDefault="0062052E" w:rsidP="00DD1DC2">
      <w:pPr>
        <w:pStyle w:val="Sraopastraipa"/>
        <w:spacing w:line="240" w:lineRule="auto"/>
        <w:ind w:left="0" w:firstLine="567"/>
        <w:rPr>
          <w:rFonts w:ascii="Times New Roman" w:eastAsia="Calibri" w:hAnsi="Times New Roman" w:cs="Times New Roman"/>
          <w:sz w:val="24"/>
          <w:szCs w:val="24"/>
        </w:rPr>
      </w:pPr>
      <w:r w:rsidRPr="000D2931">
        <w:rPr>
          <w:rFonts w:ascii="Times New Roman" w:hAnsi="Times New Roman" w:cs="Times New Roman"/>
          <w:sz w:val="24"/>
          <w:szCs w:val="24"/>
        </w:rPr>
        <w:t>5.1.</w:t>
      </w:r>
      <w:r w:rsidR="007A52DA" w:rsidRPr="000D2931">
        <w:rPr>
          <w:rFonts w:ascii="Times New Roman" w:hAnsi="Times New Roman" w:cs="Times New Roman"/>
          <w:sz w:val="24"/>
          <w:szCs w:val="24"/>
        </w:rPr>
        <w:t>3</w:t>
      </w:r>
      <w:r w:rsidR="007A28A8" w:rsidRPr="000D2931">
        <w:rPr>
          <w:rFonts w:ascii="Times New Roman" w:hAnsi="Times New Roman" w:cs="Times New Roman"/>
          <w:sz w:val="24"/>
          <w:szCs w:val="24"/>
        </w:rPr>
        <w:t>.</w:t>
      </w:r>
      <w:r w:rsidRPr="000D2931">
        <w:rPr>
          <w:rFonts w:ascii="Times New Roman" w:hAnsi="Times New Roman" w:cs="Times New Roman"/>
          <w:sz w:val="24"/>
          <w:szCs w:val="24"/>
        </w:rPr>
        <w:t xml:space="preserve"> </w:t>
      </w:r>
      <w:r w:rsidRPr="00C01223">
        <w:rPr>
          <w:rFonts w:ascii="Times New Roman" w:hAnsi="Times New Roman" w:cs="Times New Roman"/>
          <w:sz w:val="24"/>
          <w:szCs w:val="24"/>
        </w:rPr>
        <w:t xml:space="preserve">užpildytas </w:t>
      </w:r>
      <w:r w:rsidR="0023148A" w:rsidRPr="00C01223">
        <w:rPr>
          <w:rFonts w:ascii="Times New Roman" w:hAnsi="Times New Roman" w:cs="Times New Roman"/>
          <w:b/>
          <w:bCs/>
          <w:sz w:val="24"/>
          <w:szCs w:val="24"/>
        </w:rPr>
        <w:t>4</w:t>
      </w:r>
      <w:r w:rsidRPr="00C01223">
        <w:rPr>
          <w:rFonts w:ascii="Times New Roman" w:hAnsi="Times New Roman" w:cs="Times New Roman"/>
          <w:b/>
          <w:bCs/>
          <w:sz w:val="24"/>
          <w:szCs w:val="24"/>
        </w:rPr>
        <w:t xml:space="preserve"> Priedas</w:t>
      </w:r>
      <w:r w:rsidRPr="00C01223">
        <w:rPr>
          <w:rFonts w:ascii="Times New Roman" w:hAnsi="Times New Roman" w:cs="Times New Roman"/>
          <w:sz w:val="24"/>
          <w:szCs w:val="24"/>
        </w:rPr>
        <w:t xml:space="preserve"> „</w:t>
      </w:r>
      <w:r w:rsidR="00916A5D" w:rsidRPr="00C01223">
        <w:rPr>
          <w:rFonts w:ascii="Times New Roman" w:hAnsi="Times New Roman" w:cs="Times New Roman"/>
          <w:i/>
          <w:iCs/>
          <w:sz w:val="24"/>
          <w:szCs w:val="24"/>
        </w:rPr>
        <w:t xml:space="preserve">Tiekėjo deklaracija dėl atitikimo </w:t>
      </w:r>
      <w:r w:rsidRPr="00C01223">
        <w:rPr>
          <w:rFonts w:ascii="Times New Roman" w:eastAsia="Calibri" w:hAnsi="Times New Roman" w:cs="Times New Roman"/>
          <w:i/>
          <w:iCs/>
          <w:sz w:val="24"/>
          <w:szCs w:val="24"/>
        </w:rPr>
        <w:t>Nacionalinio saugumo reikalavim</w:t>
      </w:r>
      <w:r w:rsidR="00916A5D" w:rsidRPr="00C01223">
        <w:rPr>
          <w:rFonts w:ascii="Times New Roman" w:eastAsia="Calibri" w:hAnsi="Times New Roman" w:cs="Times New Roman"/>
          <w:i/>
          <w:iCs/>
          <w:sz w:val="24"/>
          <w:szCs w:val="24"/>
        </w:rPr>
        <w:t>ams</w:t>
      </w:r>
      <w:r w:rsidRPr="00C01223">
        <w:rPr>
          <w:rFonts w:ascii="Times New Roman" w:eastAsia="Calibri" w:hAnsi="Times New Roman" w:cs="Times New Roman"/>
          <w:sz w:val="24"/>
          <w:szCs w:val="24"/>
        </w:rPr>
        <w:t>“</w:t>
      </w:r>
      <w:r w:rsidR="00D768EB" w:rsidRPr="00C01223">
        <w:rPr>
          <w:rFonts w:ascii="Times New Roman" w:eastAsia="Calibri" w:hAnsi="Times New Roman" w:cs="Times New Roman"/>
          <w:sz w:val="24"/>
          <w:szCs w:val="24"/>
        </w:rPr>
        <w:t>;</w:t>
      </w:r>
    </w:p>
    <w:p w14:paraId="5EDF1EA5" w14:textId="28B0F743" w:rsidR="00322D0B" w:rsidRPr="00C01223" w:rsidRDefault="00322D0B" w:rsidP="00DD1DC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5.1.4. </w:t>
      </w:r>
      <w:r w:rsidRPr="00322D0B">
        <w:rPr>
          <w:rFonts w:ascii="Times New Roman" w:eastAsia="Calibri" w:hAnsi="Times New Roman" w:cs="Times New Roman"/>
          <w:b/>
          <w:bCs/>
          <w:sz w:val="24"/>
          <w:szCs w:val="24"/>
        </w:rPr>
        <w:t>lokalinės sąmatos</w:t>
      </w:r>
      <w:r>
        <w:rPr>
          <w:rFonts w:ascii="Times New Roman" w:eastAsia="Calibri" w:hAnsi="Times New Roman" w:cs="Times New Roman"/>
          <w:sz w:val="24"/>
          <w:szCs w:val="24"/>
        </w:rPr>
        <w:t>, sudarytos Tiekėjo ir pateiktos vadovaujantis technine specifikacija.</w:t>
      </w:r>
    </w:p>
    <w:bookmarkEnd w:id="16"/>
    <w:p w14:paraId="0850EEBC" w14:textId="77777777" w:rsidR="00E0170B" w:rsidRPr="007A52DA" w:rsidRDefault="00E0170B" w:rsidP="001B4D4D">
      <w:pPr>
        <w:pStyle w:val="Sraopastraipa"/>
        <w:spacing w:line="240" w:lineRule="auto"/>
        <w:ind w:left="0" w:firstLine="567"/>
        <w:rPr>
          <w:rFonts w:ascii="Times New Roman" w:hAnsi="Times New Roman" w:cs="Times New Roman"/>
          <w:sz w:val="24"/>
          <w:szCs w:val="24"/>
          <w:u w:val="single"/>
        </w:rPr>
      </w:pPr>
      <w:r w:rsidRPr="00C01223">
        <w:rPr>
          <w:rFonts w:ascii="Times New Roman" w:eastAsia="Calibri" w:hAnsi="Times New Roman" w:cs="Times New Roman"/>
          <w:sz w:val="24"/>
          <w:szCs w:val="24"/>
        </w:rPr>
        <w:t>5.2. Pasiūlymas gali būti pasirašytas fiziniu arba kvalifikuotu elektroniniu parašu. Jeigu tiekėjas dokumentus tvirtina</w:t>
      </w:r>
      <w:r w:rsidRPr="000D2931">
        <w:rPr>
          <w:rFonts w:ascii="Times New Roman" w:eastAsia="Calibri" w:hAnsi="Times New Roman" w:cs="Times New Roman"/>
          <w:sz w:val="24"/>
          <w:szCs w:val="24"/>
        </w:rPr>
        <w:t xml:space="preserve"> naudodamas elektroninį, o ne fizinį parašą, elektroninis parašas turi atitikti VPĮ 22 straipsnio 11 dalies 2 ir 3 punktuose nustatytus reikalavimus. </w:t>
      </w:r>
      <w:r w:rsidRPr="000D2931">
        <w:rPr>
          <w:rFonts w:ascii="Times New Roman" w:hAnsi="Times New Roman" w:cs="Times New Roman"/>
          <w:sz w:val="24"/>
          <w:szCs w:val="24"/>
        </w:rPr>
        <w:t>Perkančiajai organizacijai kilus abejonių dėl dokumentų tikrumo, ji turi</w:t>
      </w:r>
      <w:r w:rsidRPr="007A52DA">
        <w:rPr>
          <w:rFonts w:ascii="Times New Roman" w:hAnsi="Times New Roman" w:cs="Times New Roman"/>
          <w:sz w:val="24"/>
          <w:szCs w:val="24"/>
        </w:rPr>
        <w:t xml:space="preserve"> teisę reikalauti pateikti dokumentų originalus.</w:t>
      </w:r>
      <w:r w:rsidRPr="007A52DA">
        <w:rPr>
          <w:rFonts w:ascii="Times New Roman" w:eastAsia="Calibri" w:hAnsi="Times New Roman" w:cs="Times New Roman"/>
          <w:sz w:val="24"/>
          <w:szCs w:val="24"/>
        </w:rPr>
        <w:t xml:space="preserve"> Gali būti:</w:t>
      </w:r>
    </w:p>
    <w:p w14:paraId="23E34524" w14:textId="77777777" w:rsidR="00E0170B" w:rsidRPr="007A52DA" w:rsidRDefault="00E0170B" w:rsidP="00DD1DC2">
      <w:pPr>
        <w:spacing w:line="240" w:lineRule="auto"/>
        <w:ind w:firstLine="567"/>
        <w:rPr>
          <w:rFonts w:ascii="Times New Roman" w:hAnsi="Times New Roman" w:cs="Times New Roman"/>
          <w:sz w:val="24"/>
          <w:szCs w:val="24"/>
        </w:rPr>
      </w:pPr>
      <w:r w:rsidRPr="007A52DA">
        <w:rPr>
          <w:rFonts w:ascii="Times New Roman" w:eastAsia="Calibri" w:hAnsi="Times New Roman" w:cs="Times New Roman"/>
          <w:sz w:val="24"/>
          <w:szCs w:val="24"/>
        </w:rPr>
        <w:t>5.2.1. pateikiami kvalifikuotu elektroniniu parašu pasirašyti elektroninėmis priemonėmis suformuoti dokumentai;</w:t>
      </w:r>
    </w:p>
    <w:p w14:paraId="60E03B4F" w14:textId="77777777" w:rsidR="00E0170B" w:rsidRPr="007A52DA" w:rsidRDefault="00E0170B" w:rsidP="00DD1DC2">
      <w:pPr>
        <w:pStyle w:val="Sraopastraipa"/>
        <w:spacing w:line="240" w:lineRule="auto"/>
        <w:ind w:left="0" w:firstLine="567"/>
        <w:rPr>
          <w:rFonts w:ascii="Times New Roman" w:hAnsi="Times New Roman" w:cs="Times New Roman"/>
          <w:sz w:val="24"/>
          <w:szCs w:val="24"/>
        </w:rPr>
      </w:pPr>
      <w:r w:rsidRPr="007A52DA">
        <w:rPr>
          <w:rFonts w:ascii="Times New Roman" w:eastAsia="Calibri" w:hAnsi="Times New Roman" w:cs="Times New Roman"/>
          <w:sz w:val="24"/>
          <w:szCs w:val="24"/>
        </w:rPr>
        <w:t>5.2.2. skaitmeninės dokumentų kopijos (fiziniu parašu tvirtinami dokumentai turi būti pateikiami pasirašyti ir nuskenuoti).</w:t>
      </w:r>
    </w:p>
    <w:p w14:paraId="42A50B74" w14:textId="2A04D3CC" w:rsidR="00E0170B" w:rsidRPr="00B646EE" w:rsidRDefault="00E0170B" w:rsidP="00DD1DC2">
      <w:pPr>
        <w:pStyle w:val="Sraopastraipa"/>
        <w:spacing w:line="240" w:lineRule="auto"/>
        <w:ind w:left="0" w:firstLine="567"/>
        <w:rPr>
          <w:rFonts w:ascii="Times New Roman" w:hAnsi="Times New Roman" w:cs="Times New Roman"/>
          <w:sz w:val="24"/>
          <w:szCs w:val="24"/>
        </w:rPr>
      </w:pPr>
      <w:r w:rsidRPr="007A52DA">
        <w:rPr>
          <w:rFonts w:ascii="Times New Roman" w:eastAsia="Arial" w:hAnsi="Times New Roman" w:cs="Times New Roman"/>
          <w:sz w:val="24"/>
          <w:szCs w:val="24"/>
        </w:rPr>
        <w:t>5.3. Pasiūly</w:t>
      </w:r>
      <w:r w:rsidRPr="00B646EE">
        <w:rPr>
          <w:rFonts w:ascii="Times New Roman" w:eastAsia="Arial" w:hAnsi="Times New Roman" w:cs="Times New Roman"/>
          <w:sz w:val="24"/>
          <w:szCs w:val="24"/>
        </w:rPr>
        <w:t xml:space="preserve">mas turi būti parengtas lietuvių </w:t>
      </w:r>
      <w:r w:rsidR="00260A60">
        <w:rPr>
          <w:rFonts w:ascii="Times New Roman" w:eastAsia="Arial" w:hAnsi="Times New Roman" w:cs="Times New Roman"/>
          <w:sz w:val="24"/>
          <w:szCs w:val="24"/>
        </w:rPr>
        <w:t xml:space="preserve">arba anglų </w:t>
      </w:r>
      <w:r w:rsidRPr="00B646EE">
        <w:rPr>
          <w:rFonts w:ascii="Times New Roman" w:eastAsia="Arial" w:hAnsi="Times New Roman" w:cs="Times New Roman"/>
          <w:sz w:val="24"/>
          <w:szCs w:val="24"/>
        </w:rPr>
        <w:t xml:space="preserve">kalba. Jei kurie nors su pasiūlymu teikiami dokumentai parengti ne ta kalba, kuria reikalaujama, turi būti pateiktas tikslus vertimas į reikalaujamą kalbą. </w:t>
      </w:r>
    </w:p>
    <w:p w14:paraId="50B53B6E" w14:textId="77777777" w:rsidR="00E0170B" w:rsidRPr="00B646EE" w:rsidRDefault="00E0170B" w:rsidP="00DD1DC2">
      <w:pPr>
        <w:pStyle w:val="Sraopastraipa"/>
        <w:spacing w:line="240" w:lineRule="auto"/>
        <w:ind w:left="0" w:firstLine="567"/>
        <w:rPr>
          <w:rFonts w:ascii="Times New Roman" w:hAnsi="Times New Roman" w:cs="Times New Roman"/>
          <w:sz w:val="24"/>
          <w:szCs w:val="24"/>
        </w:rPr>
      </w:pPr>
      <w:r w:rsidRPr="00B646EE">
        <w:rPr>
          <w:rFonts w:ascii="Times New Roman" w:hAnsi="Times New Roman" w:cs="Times New Roman"/>
          <w:sz w:val="24"/>
          <w:szCs w:val="24"/>
        </w:rPr>
        <w:t>5.4. Pasiūlymuose nurodytos kainos bus vertinamos eurais</w:t>
      </w:r>
      <w:r w:rsidRPr="00B646EE">
        <w:rPr>
          <w:rFonts w:ascii="Times New Roman" w:eastAsia="Calibri" w:hAnsi="Times New Roman" w:cs="Times New Roman"/>
          <w:sz w:val="24"/>
          <w:szCs w:val="24"/>
        </w:rPr>
        <w:t>.</w:t>
      </w:r>
      <w:r w:rsidRPr="00B646E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B5C014" w14:textId="453651D9" w:rsidR="00E0170B" w:rsidRPr="00B646EE" w:rsidRDefault="00E0170B" w:rsidP="00DD1DC2">
      <w:pPr>
        <w:pStyle w:val="Sraopastraipa"/>
        <w:spacing w:line="240" w:lineRule="auto"/>
        <w:ind w:left="0" w:firstLine="567"/>
        <w:rPr>
          <w:rFonts w:ascii="Times New Roman" w:eastAsia="Arial" w:hAnsi="Times New Roman" w:cs="Times New Roman"/>
          <w:sz w:val="24"/>
          <w:szCs w:val="24"/>
        </w:rPr>
      </w:pPr>
      <w:r w:rsidRPr="00B646EE">
        <w:rPr>
          <w:rFonts w:ascii="Times New Roman" w:eastAsia="Arial" w:hAnsi="Times New Roman" w:cs="Times New Roman"/>
          <w:sz w:val="24"/>
          <w:szCs w:val="24"/>
        </w:rPr>
        <w:lastRenderedPageBreak/>
        <w:t xml:space="preserve">5.5. Bendra </w:t>
      </w:r>
      <w:r w:rsidR="00F7200D">
        <w:rPr>
          <w:rFonts w:ascii="Times New Roman" w:eastAsia="Arial" w:hAnsi="Times New Roman" w:cs="Times New Roman"/>
          <w:sz w:val="24"/>
          <w:szCs w:val="24"/>
        </w:rPr>
        <w:t xml:space="preserve">palyginamoji </w:t>
      </w:r>
      <w:r w:rsidRPr="00B646EE">
        <w:rPr>
          <w:rFonts w:ascii="Times New Roman" w:eastAsia="Arial" w:hAnsi="Times New Roman" w:cs="Times New Roman"/>
          <w:sz w:val="24"/>
          <w:szCs w:val="24"/>
        </w:rPr>
        <w:t>pasiūlymo kaina (sąnaudos) su PVM  turi būti nurodoma dviejų skaitmenų po kablelio tikslumu. Šią kainą sudarančios kainos sudedamosios dalys ar įkainiai gali būti išreikšti dviejų skaitmenų po kablelio  tikslumu.</w:t>
      </w:r>
    </w:p>
    <w:p w14:paraId="7E96A64A" w14:textId="77777777" w:rsidR="00E0170B" w:rsidRPr="00B743C8" w:rsidRDefault="00E0170B" w:rsidP="00DD1DC2">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B743C8">
        <w:rPr>
          <w:rFonts w:ascii="Times New Roman" w:eastAsia="Arial" w:hAnsi="Times New Roman" w:cs="Times New Roman"/>
          <w:sz w:val="24"/>
          <w:szCs w:val="24"/>
        </w:rPr>
        <w:t xml:space="preserve">5.6. Tiekėjų pasiūlymuose nurodytos kainos bus vertinamos </w:t>
      </w:r>
      <w:r w:rsidRPr="00B743C8">
        <w:rPr>
          <w:rFonts w:ascii="Times New Roman" w:hAnsi="Times New Roman" w:cs="Times New Roman"/>
          <w:sz w:val="24"/>
          <w:szCs w:val="24"/>
        </w:rPr>
        <w:t xml:space="preserve">ir lyginamos neįskaitant PVM. </w:t>
      </w:r>
    </w:p>
    <w:p w14:paraId="7BA97EFA" w14:textId="77777777" w:rsidR="00E0170B" w:rsidRPr="00B646EE" w:rsidRDefault="00E0170B" w:rsidP="00DD1DC2">
      <w:pPr>
        <w:pStyle w:val="paragrafesrasas2lygis"/>
        <w:spacing w:after="0" w:line="240" w:lineRule="auto"/>
        <w:ind w:firstLine="567"/>
        <w:rPr>
          <w:sz w:val="24"/>
          <w:szCs w:val="24"/>
        </w:rPr>
      </w:pPr>
    </w:p>
    <w:p w14:paraId="307934A2" w14:textId="50005FF9" w:rsidR="00E0170B" w:rsidRPr="003272D7" w:rsidRDefault="00E0170B" w:rsidP="008D407A">
      <w:pPr>
        <w:pStyle w:val="Antrat1"/>
        <w:numPr>
          <w:ilvl w:val="0"/>
          <w:numId w:val="11"/>
        </w:numPr>
        <w:spacing w:before="0" w:after="0"/>
        <w:rPr>
          <w:rFonts w:ascii="Times New Roman" w:hAnsi="Times New Roman" w:cs="Times New Roman"/>
          <w:b/>
          <w:bCs/>
          <w:sz w:val="24"/>
          <w:szCs w:val="24"/>
        </w:rPr>
      </w:pPr>
      <w:bookmarkStart w:id="17" w:name="_Toc15392775"/>
      <w:bookmarkStart w:id="18" w:name="_Toc145932859"/>
      <w:r w:rsidRPr="003272D7">
        <w:rPr>
          <w:rFonts w:ascii="Times New Roman" w:hAnsi="Times New Roman" w:cs="Times New Roman"/>
          <w:b/>
          <w:bCs/>
          <w:color w:val="auto"/>
          <w:sz w:val="24"/>
          <w:szCs w:val="24"/>
        </w:rPr>
        <w:t>P</w:t>
      </w:r>
      <w:bookmarkEnd w:id="17"/>
      <w:r w:rsidRPr="003272D7">
        <w:rPr>
          <w:rFonts w:ascii="Times New Roman" w:hAnsi="Times New Roman" w:cs="Times New Roman"/>
          <w:b/>
          <w:bCs/>
          <w:color w:val="auto"/>
          <w:sz w:val="24"/>
          <w:szCs w:val="24"/>
        </w:rPr>
        <w:t>asiūlymų vertinimas</w:t>
      </w:r>
      <w:bookmarkEnd w:id="18"/>
    </w:p>
    <w:p w14:paraId="4DC170B3" w14:textId="77777777" w:rsidR="00E0170B" w:rsidRPr="00B646EE" w:rsidRDefault="00E0170B" w:rsidP="00DD1DC2">
      <w:pPr>
        <w:spacing w:line="240" w:lineRule="auto"/>
        <w:ind w:firstLine="567"/>
        <w:rPr>
          <w:rFonts w:ascii="Times New Roman" w:hAnsi="Times New Roman" w:cs="Times New Roman"/>
          <w:vanish/>
          <w:sz w:val="24"/>
          <w:szCs w:val="24"/>
        </w:rPr>
      </w:pPr>
    </w:p>
    <w:p w14:paraId="110D6FE7" w14:textId="77777777" w:rsidR="00E0170B" w:rsidRPr="00901579" w:rsidRDefault="00E0170B" w:rsidP="00DD1DC2">
      <w:pPr>
        <w:pStyle w:val="Sraopastraipa"/>
        <w:spacing w:line="240" w:lineRule="auto"/>
        <w:ind w:left="0" w:firstLine="567"/>
        <w:rPr>
          <w:rFonts w:ascii="Times New Roman" w:eastAsia="Calibri" w:hAnsi="Times New Roman" w:cs="Times New Roman"/>
          <w:b/>
          <w:bCs/>
          <w:sz w:val="24"/>
          <w:szCs w:val="24"/>
        </w:rPr>
      </w:pPr>
      <w:r>
        <w:rPr>
          <w:rFonts w:ascii="Times New Roman" w:eastAsia="Calibri" w:hAnsi="Times New Roman" w:cs="Times New Roman"/>
          <w:sz w:val="24"/>
          <w:szCs w:val="24"/>
        </w:rPr>
        <w:t>6</w:t>
      </w:r>
      <w:r w:rsidRPr="00B646EE">
        <w:rPr>
          <w:rFonts w:ascii="Times New Roman" w:eastAsia="Calibri" w:hAnsi="Times New Roman" w:cs="Times New Roman"/>
          <w:sz w:val="24"/>
          <w:szCs w:val="24"/>
        </w:rPr>
        <w:t xml:space="preserve">.1.  </w:t>
      </w:r>
      <w:r w:rsidRPr="00B646EE">
        <w:rPr>
          <w:rFonts w:ascii="Times New Roman" w:hAnsi="Times New Roman" w:cs="Times New Roman"/>
          <w:sz w:val="24"/>
          <w:szCs w:val="24"/>
        </w:rPr>
        <w:t>Perkančioji organizacija</w:t>
      </w:r>
      <w:r w:rsidRPr="00B646E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901579">
        <w:rPr>
          <w:rFonts w:ascii="Times New Roman" w:eastAsia="Calibri" w:hAnsi="Times New Roman" w:cs="Times New Roman"/>
          <w:b/>
          <w:bCs/>
          <w:sz w:val="24"/>
          <w:szCs w:val="24"/>
        </w:rPr>
        <w:t>2 Priede.</w:t>
      </w:r>
    </w:p>
    <w:p w14:paraId="494858C4" w14:textId="77777777" w:rsidR="00E0170B" w:rsidRPr="00B646EE" w:rsidRDefault="00E0170B" w:rsidP="00DD1DC2">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6</w:t>
      </w:r>
      <w:r w:rsidRPr="00B646EE">
        <w:rPr>
          <w:rFonts w:ascii="Times New Roman" w:hAnsi="Times New Roman" w:cs="Times New Roman"/>
          <w:color w:val="000000" w:themeColor="text1"/>
          <w:sz w:val="24"/>
          <w:szCs w:val="24"/>
        </w:rPr>
        <w:t xml:space="preserve">.2. Laimėjusiu pasiūlymu galės būti pripažintas tik 1 (vienas) ekonomiškai naudingiausias pasiūlymas, esantis pasiūlymų eilės pirmojoje vietoje. </w:t>
      </w:r>
    </w:p>
    <w:p w14:paraId="45277CD7" w14:textId="18113520" w:rsidR="00E0170B" w:rsidRPr="00AA6285" w:rsidRDefault="00E0170B" w:rsidP="00DD1DC2">
      <w:pPr>
        <w:pStyle w:val="Betarp"/>
        <w:ind w:firstLine="567"/>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rPr>
        <w:t>6</w:t>
      </w:r>
      <w:r w:rsidRPr="00B646EE">
        <w:rPr>
          <w:rStyle w:val="cf01"/>
          <w:rFonts w:ascii="Times New Roman" w:hAnsi="Times New Roman" w:cs="Times New Roman"/>
          <w:sz w:val="24"/>
          <w:szCs w:val="24"/>
        </w:rPr>
        <w:t>.3</w:t>
      </w:r>
      <w:r w:rsidRPr="00AA6285">
        <w:rPr>
          <w:rStyle w:val="cf01"/>
          <w:rFonts w:ascii="Times New Roman" w:hAnsi="Times New Roman" w:cs="Times New Roman"/>
          <w:sz w:val="24"/>
          <w:szCs w:val="24"/>
        </w:rPr>
        <w:t xml:space="preserve">. Perkančioji organizacija atmes tiekėjo pasiūlymą, jeigu kartu su pasiūlymu nebus pateikti pirkimo sąlygose reikalaujami pateikti dokumentai, </w:t>
      </w:r>
      <w:r w:rsidRPr="00AA6285">
        <w:rPr>
          <w:rFonts w:ascii="Times New Roman" w:hAnsi="Times New Roman" w:cs="Times New Roman"/>
          <w:sz w:val="24"/>
          <w:szCs w:val="24"/>
        </w:rPr>
        <w:t>nurodyti TS (</w:t>
      </w:r>
      <w:r w:rsidRPr="00AA6285">
        <w:rPr>
          <w:rFonts w:ascii="Times New Roman" w:hAnsi="Times New Roman" w:cs="Times New Roman"/>
          <w:i/>
          <w:iCs/>
          <w:sz w:val="24"/>
          <w:szCs w:val="24"/>
        </w:rPr>
        <w:t>jei tokių prašoma</w:t>
      </w:r>
      <w:r w:rsidRPr="00AA6285">
        <w:rPr>
          <w:rFonts w:ascii="Times New Roman" w:hAnsi="Times New Roman" w:cs="Times New Roman"/>
          <w:sz w:val="24"/>
          <w:szCs w:val="24"/>
        </w:rPr>
        <w:t>).</w:t>
      </w:r>
    </w:p>
    <w:p w14:paraId="33ED4038" w14:textId="3120A60C" w:rsidR="00D353C9" w:rsidRPr="00EC27E1" w:rsidRDefault="00D353C9" w:rsidP="00DD1DC2">
      <w:pPr>
        <w:pStyle w:val="prastasiniatinklio"/>
        <w:spacing w:after="0" w:line="240" w:lineRule="auto"/>
        <w:ind w:firstLine="567"/>
        <w:jc w:val="both"/>
        <w:rPr>
          <w:rFonts w:ascii="Times New Roman" w:hAnsi="Times New Roman" w:cs="Times New Roman"/>
        </w:rPr>
      </w:pPr>
      <w:r w:rsidRPr="00AA6285">
        <w:rPr>
          <w:rFonts w:ascii="Times New Roman" w:hAnsi="Times New Roman" w:cs="Times New Roman"/>
        </w:rPr>
        <w:t>6.</w:t>
      </w:r>
      <w:r w:rsidR="00442400" w:rsidRPr="00AA6285">
        <w:rPr>
          <w:rFonts w:ascii="Times New Roman" w:hAnsi="Times New Roman" w:cs="Times New Roman"/>
        </w:rPr>
        <w:t>4</w:t>
      </w:r>
      <w:r w:rsidRPr="00AA6285">
        <w:rPr>
          <w:rFonts w:ascii="Times New Roman" w:hAnsi="Times New Roman" w:cs="Times New Roman"/>
        </w:rPr>
        <w:t>. Derybų sąlygos:</w:t>
      </w:r>
    </w:p>
    <w:p w14:paraId="2FC573EB" w14:textId="6DA30A1B" w:rsidR="00D353C9" w:rsidRPr="00BF7F3F" w:rsidRDefault="004424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6</w:t>
      </w:r>
      <w:r w:rsidR="00D353C9" w:rsidRPr="00EC27E1">
        <w:rPr>
          <w:rFonts w:ascii="Times New Roman" w:hAnsi="Times New Roman" w:cs="Times New Roman"/>
        </w:rPr>
        <w:t>.</w:t>
      </w:r>
      <w:r>
        <w:rPr>
          <w:rFonts w:ascii="Times New Roman" w:hAnsi="Times New Roman" w:cs="Times New Roman"/>
        </w:rPr>
        <w:t>4</w:t>
      </w:r>
      <w:r w:rsidR="00D353C9" w:rsidRPr="00EC27E1">
        <w:rPr>
          <w:rFonts w:ascii="Times New Roman" w:hAnsi="Times New Roman" w:cs="Times New Roman"/>
        </w:rPr>
        <w:t xml:space="preserve">.1. </w:t>
      </w:r>
      <w:r w:rsidR="00D353C9" w:rsidRPr="00BF7F3F">
        <w:rPr>
          <w:rFonts w:ascii="Times New Roman" w:hAnsi="Times New Roman" w:cs="Times New Roman"/>
        </w:rPr>
        <w:t>Derybos bus vykdomos tik su tais Tiekėjais, kurie pateiks Pirminį pasiūlymą Pirkime ir jis atitiks minimalius reikalavimus. Minimaliais reikalavimais laikomas Pasiūlymo pateikimas pateikus Pasiūlymo kainą. Derybos bus vykdomos iki kvietimo pateikti Galutinį pasiūlymą.</w:t>
      </w:r>
    </w:p>
    <w:p w14:paraId="44FCD477" w14:textId="055725C1" w:rsidR="00D353C9" w:rsidRPr="00861F19" w:rsidRDefault="004424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6</w:t>
      </w:r>
      <w:r w:rsidR="00D353C9" w:rsidRPr="00BF7F3F">
        <w:rPr>
          <w:rFonts w:ascii="Times New Roman" w:hAnsi="Times New Roman" w:cs="Times New Roman"/>
        </w:rPr>
        <w:t>.</w:t>
      </w:r>
      <w:r>
        <w:rPr>
          <w:rFonts w:ascii="Times New Roman" w:hAnsi="Times New Roman" w:cs="Times New Roman"/>
        </w:rPr>
        <w:t>4</w:t>
      </w:r>
      <w:r w:rsidR="00D353C9" w:rsidRPr="00BF7F3F">
        <w:rPr>
          <w:rFonts w:ascii="Times New Roman" w:hAnsi="Times New Roman" w:cs="Times New Roman"/>
        </w:rPr>
        <w:t xml:space="preserve">.2. Perkančioji organizacija turi teisę vykdyti Derybas </w:t>
      </w:r>
      <w:r w:rsidR="00D353C9" w:rsidRPr="0018104F">
        <w:rPr>
          <w:rFonts w:ascii="Times New Roman" w:hAnsi="Times New Roman" w:cs="Times New Roman"/>
        </w:rPr>
        <w:t>dėl Tiekėjo pasiūlymo ir Pirkimo dokumentų</w:t>
      </w:r>
      <w:r w:rsidR="00D353C9" w:rsidRPr="00861F19">
        <w:rPr>
          <w:rFonts w:ascii="Times New Roman" w:hAnsi="Times New Roman" w:cs="Times New Roman"/>
        </w:rPr>
        <w:t xml:space="preserve">, t. y., gali keisti, taisyti ar pildyti Pirkimo dokumentus iki kvietimo teikti Galutinius pasiūlymus dienos, vadovaujantis VPĮ 66 straipsnio nuostatoms. Derybos gali būti vykdomos dėl visų Tiekėjo Pasiūlyme nurodyto perkamo objekto charakteristikų, įskaitant kainą, neatitikimus Techninei specifikacijai bei Pirkimo sąlygų, išskyrus sąlygas, kurios nurodomos </w:t>
      </w: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.3</w:t>
      </w:r>
      <w:r w:rsidR="00EE6096">
        <w:rPr>
          <w:rFonts w:ascii="Times New Roman" w:hAnsi="Times New Roman" w:cs="Times New Roman"/>
        </w:rPr>
        <w:t xml:space="preserve"> </w:t>
      </w:r>
      <w:r w:rsidR="00D353C9" w:rsidRPr="00861F19">
        <w:rPr>
          <w:rFonts w:ascii="Times New Roman" w:hAnsi="Times New Roman" w:cs="Times New Roman"/>
        </w:rPr>
        <w:t>p.</w:t>
      </w:r>
    </w:p>
    <w:p w14:paraId="326FA7C2" w14:textId="4D1028C1" w:rsidR="00D353C9" w:rsidRPr="00861F19" w:rsidRDefault="00442400" w:rsidP="00DD1DC2">
      <w:pPr>
        <w:pStyle w:val="prastasiniatinklio"/>
        <w:spacing w:after="0" w:line="240" w:lineRule="auto"/>
        <w:ind w:firstLine="567"/>
        <w:jc w:val="both"/>
        <w:rPr>
          <w:rFonts w:ascii="Times New Roman" w:hAnsi="Times New Roman" w:cs="Times New Roman"/>
          <w:i/>
          <w:iCs/>
          <w:color w:val="FF0000"/>
        </w:rPr>
      </w:pP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.3. Nesiderama dėl Pasiūlymo vertinimo kriterijų ir tvarkos, kainodaros, galutinio Derybų rezultato, užfiksuoto Galutiniuose pasiūlymuose, Pirkimo sutarčiai taikomos teisės, mokėjimo valiutos, pretenzijų / ginčų nagrinėjimo tvarkos sąlygų, Duomenų tvarkymo susitarimo (jei pasirašomas), taip pat Derybų metu negalės būti keičiamos esminės Pirkimo dokumentų sąlygos</w:t>
      </w:r>
      <w:r w:rsidR="00AC2342">
        <w:rPr>
          <w:rFonts w:ascii="Times New Roman" w:hAnsi="Times New Roman" w:cs="Times New Roman"/>
        </w:rPr>
        <w:t>.</w:t>
      </w:r>
    </w:p>
    <w:p w14:paraId="00837EBE" w14:textId="4A16A235" w:rsidR="00D353C9" w:rsidRPr="00861F19" w:rsidRDefault="00FA71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442400">
        <w:rPr>
          <w:rFonts w:ascii="Times New Roman" w:hAnsi="Times New Roman" w:cs="Times New Roman"/>
        </w:rPr>
        <w:t>6</w:t>
      </w:r>
      <w:r w:rsidR="00D353C9" w:rsidRPr="00861F19">
        <w:rPr>
          <w:rFonts w:ascii="Times New Roman" w:hAnsi="Times New Roman" w:cs="Times New Roman"/>
        </w:rPr>
        <w:t>.</w:t>
      </w:r>
      <w:r w:rsidR="00442400">
        <w:rPr>
          <w:rFonts w:ascii="Times New Roman" w:hAnsi="Times New Roman" w:cs="Times New Roman"/>
        </w:rPr>
        <w:t>4</w:t>
      </w:r>
      <w:r w:rsidR="00D353C9" w:rsidRPr="00861F19">
        <w:rPr>
          <w:rFonts w:ascii="Times New Roman" w:hAnsi="Times New Roman" w:cs="Times New Roman"/>
        </w:rPr>
        <w:t>.4. Jei Derybų metu daromi Pirkimo dokumentų pakeitimai (kai tai numatyta Pirkimo sąlygose), Perkančioji organizacija prašo pateikti Pakeistus pasiūlymus ir toliau vykdo Derybas iki kvietimo pateikti  Galutinius pasiūlymus.</w:t>
      </w:r>
    </w:p>
    <w:p w14:paraId="4FA1FA84" w14:textId="30E680D0" w:rsidR="00D353C9" w:rsidRPr="00861F19" w:rsidRDefault="004424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6</w:t>
      </w:r>
      <w:r w:rsidR="00D353C9" w:rsidRPr="00EC27E1">
        <w:rPr>
          <w:rFonts w:ascii="Times New Roman" w:hAnsi="Times New Roman" w:cs="Times New Roman"/>
        </w:rPr>
        <w:t>.</w:t>
      </w:r>
      <w:r>
        <w:rPr>
          <w:rFonts w:ascii="Times New Roman" w:hAnsi="Times New Roman" w:cs="Times New Roman"/>
        </w:rPr>
        <w:t>4</w:t>
      </w:r>
      <w:r w:rsidR="00D353C9" w:rsidRPr="00EC27E1">
        <w:rPr>
          <w:rFonts w:ascii="Times New Roman" w:hAnsi="Times New Roman" w:cs="Times New Roman"/>
        </w:rPr>
        <w:t>.5</w:t>
      </w:r>
      <w:r w:rsidR="00D353C9" w:rsidRPr="00861F19">
        <w:rPr>
          <w:rFonts w:ascii="Times New Roman" w:hAnsi="Times New Roman" w:cs="Times New Roman"/>
        </w:rPr>
        <w:t>.</w:t>
      </w:r>
      <w:r w:rsidR="00D353C9" w:rsidRPr="00861F19">
        <w:rPr>
          <w:rFonts w:ascii="Times New Roman" w:hAnsi="Times New Roman" w:cs="Times New Roman"/>
        </w:rPr>
        <w:tab/>
        <w:t>Derybos bus vykdomos CVP IS priemonėmis. Derybų vykdymo tvarka:</w:t>
      </w:r>
    </w:p>
    <w:p w14:paraId="14147C57" w14:textId="757D9457"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.5.1.</w:t>
      </w:r>
      <w:r w:rsidR="00D353C9" w:rsidRPr="00861F19">
        <w:rPr>
          <w:rFonts w:ascii="Times New Roman" w:hAnsi="Times New Roman" w:cs="Times New Roman"/>
        </w:rPr>
        <w:tab/>
        <w:t xml:space="preserve">Derybos bus vykdomos iki Tiekėjų Galutinių pasiūlymų pateikimo. Sąlygos, dėl kurių negali būti deramasi Pirkimo metu nurodytos Pirkimo sąlygų </w:t>
      </w: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w:t>
      </w:r>
      <w:r w:rsidR="00D353C9">
        <w:rPr>
          <w:rFonts w:ascii="Times New Roman" w:hAnsi="Times New Roman" w:cs="Times New Roman"/>
        </w:rPr>
        <w:t>3</w:t>
      </w:r>
      <w:r w:rsidR="00D353C9" w:rsidRPr="00861F19">
        <w:rPr>
          <w:rFonts w:ascii="Times New Roman" w:hAnsi="Times New Roman" w:cs="Times New Roman"/>
        </w:rPr>
        <w:t xml:space="preserve"> p</w:t>
      </w:r>
      <w:r w:rsidR="00EE6096">
        <w:rPr>
          <w:rFonts w:ascii="Times New Roman" w:hAnsi="Times New Roman" w:cs="Times New Roman"/>
        </w:rPr>
        <w:t>.</w:t>
      </w:r>
      <w:r w:rsidR="00D353C9" w:rsidRPr="00861F19">
        <w:rPr>
          <w:rFonts w:ascii="Times New Roman" w:hAnsi="Times New Roman" w:cs="Times New Roman"/>
        </w:rPr>
        <w:t>;</w:t>
      </w:r>
    </w:p>
    <w:p w14:paraId="70F2C123" w14:textId="24A58A4C"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.5.2</w:t>
      </w:r>
      <w:r w:rsidR="00D353C9" w:rsidRPr="00861F19">
        <w:rPr>
          <w:rFonts w:ascii="Times New Roman" w:hAnsi="Times New Roman" w:cs="Times New Roman"/>
        </w:rPr>
        <w:tab/>
        <w:t>Visiems tiekėjams Derybų metu bus taikomi vienodi reikalavimai, suteiktos vienodos galimybės ir pateikta vienoda informacija;</w:t>
      </w:r>
    </w:p>
    <w:p w14:paraId="2BE84A03" w14:textId="30ACEB68"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.5.3.</w:t>
      </w:r>
      <w:r w:rsidR="00D353C9" w:rsidRPr="00861F19">
        <w:rPr>
          <w:rFonts w:ascii="Times New Roman" w:hAnsi="Times New Roman" w:cs="Times New Roman"/>
        </w:rPr>
        <w:tab/>
        <w:t xml:space="preserve">Derybų eigoje Perkančioji organizacija turi teisę koreguoti Pirkimo dokumentus (kai deramasi ne tik dėl Tiekėjo Pasiūlymo) (išskyrus Pirkimo sąlygų </w:t>
      </w: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w:t>
      </w:r>
      <w:r w:rsidR="00D353C9">
        <w:rPr>
          <w:rFonts w:ascii="Times New Roman" w:hAnsi="Times New Roman" w:cs="Times New Roman"/>
        </w:rPr>
        <w:t>3</w:t>
      </w:r>
      <w:r w:rsidR="00D353C9" w:rsidRPr="00861F19">
        <w:rPr>
          <w:rFonts w:ascii="Times New Roman" w:hAnsi="Times New Roman" w:cs="Times New Roman"/>
        </w:rPr>
        <w:t xml:space="preserve"> p</w:t>
      </w:r>
      <w:r w:rsidR="00EE6096">
        <w:rPr>
          <w:rFonts w:ascii="Times New Roman" w:hAnsi="Times New Roman" w:cs="Times New Roman"/>
        </w:rPr>
        <w:t xml:space="preserve">. </w:t>
      </w:r>
      <w:r w:rsidR="00D353C9" w:rsidRPr="00861F19">
        <w:rPr>
          <w:rFonts w:ascii="Times New Roman" w:hAnsi="Times New Roman" w:cs="Times New Roman"/>
        </w:rPr>
        <w:t xml:space="preserve">nurodytas sąlygas, kurios nekeičiamos). Perkančioji organizacija gali atlikti keitimus savo nuožiūra arba vadovaudamasi Tiekėjų siūlymais, nekeičiant nurodytų esminių sąlygų, dėl kurių nesiderama; </w:t>
      </w:r>
    </w:p>
    <w:p w14:paraId="096C16F5" w14:textId="1906A21F"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.5.4.</w:t>
      </w:r>
      <w:r w:rsidR="00D353C9" w:rsidRPr="00861F19">
        <w:rPr>
          <w:rFonts w:ascii="Times New Roman" w:hAnsi="Times New Roman" w:cs="Times New Roman"/>
        </w:rPr>
        <w:tab/>
        <w:t xml:space="preserve">Perkančioji organizacija nusprendusi baigti Derybas, visiems Tiekėjams kartu su kvietimu pateikti Galutinį pasiūlymą pateiks galutinius Pirkimo sąlygų dokumentus, kurie buvo keičiami Derybų metu (kai Derybos vykdomos  ne tik dėl Tiekėjo Pasiūlymo), ir nustatys terminą (kuris bus ne trumpesnis nei 1 (viena) darbo diena), iki kada Tiekėjų bus prašoma pateikti Galutinius pasiūlymus. </w:t>
      </w:r>
    </w:p>
    <w:p w14:paraId="0990A9CC" w14:textId="77777777" w:rsidR="00A43340" w:rsidRDefault="00442400" w:rsidP="00A43340">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.5.5.</w:t>
      </w:r>
      <w:r w:rsidR="00D353C9" w:rsidRPr="00861F19">
        <w:rPr>
          <w:rFonts w:ascii="Times New Roman" w:hAnsi="Times New Roman" w:cs="Times New Roman"/>
        </w:rPr>
        <w:tab/>
        <w:t>Tiekėjo, pateikusio Pirminį pasiūlymą, tačiau nepateikusio Galutinio pasiūlymo, paskutinis pateiktas Pasiūlymas (Pirminis pasiūlymas (įskaitant Derybų metu atliktus patikslinimus ir (ar) papildymus, jei tokie atlikti ar Pakeistas pasiūlymas, jei jo buvo reikalaujama) vertinamas kaip Galutinis pasiūlymas. Jei taikomos Derybos ir tiekėjas kviečiamas pateikti Pakeistą pasiūlymą, nepateiktas Tiekėjo Pakeistas pasiūlymas vertinamas kaip atsisakymas dalyvauti tolimesnėse Pirkimo procedūrose ir Tiekėjo pateiktas Pirminis pasiūlymas nėra prilyginamas Galutiniam pasiūlymui</w:t>
      </w:r>
    </w:p>
    <w:p w14:paraId="11CA9BC6" w14:textId="4885120F" w:rsidR="00A43340" w:rsidRPr="00D92065" w:rsidRDefault="00A43340" w:rsidP="00A43340">
      <w:pPr>
        <w:pStyle w:val="prastasiniatinklio"/>
        <w:tabs>
          <w:tab w:val="left" w:pos="810"/>
        </w:tabs>
        <w:spacing w:after="0" w:line="240" w:lineRule="auto"/>
        <w:ind w:firstLine="567"/>
        <w:jc w:val="both"/>
        <w:rPr>
          <w:rFonts w:ascii="Times New Roman" w:hAnsi="Times New Roman" w:cs="Times New Roman"/>
        </w:rPr>
      </w:pPr>
      <w:r w:rsidRPr="00D92065">
        <w:rPr>
          <w:rFonts w:ascii="Times New Roman" w:hAnsi="Times New Roman" w:cs="Times New Roman"/>
        </w:rPr>
        <w:lastRenderedPageBreak/>
        <w:t>6.</w:t>
      </w:r>
      <w:r w:rsidR="00ED525B" w:rsidRPr="00D92065">
        <w:rPr>
          <w:rFonts w:ascii="Times New Roman" w:hAnsi="Times New Roman" w:cs="Times New Roman"/>
        </w:rPr>
        <w:t>4.</w:t>
      </w:r>
      <w:r w:rsidRPr="00D92065">
        <w:rPr>
          <w:rFonts w:ascii="Times New Roman" w:hAnsi="Times New Roman" w:cs="Times New Roman"/>
        </w:rPr>
        <w:t>5.</w:t>
      </w:r>
      <w:r w:rsidR="00ED525B" w:rsidRPr="00D92065">
        <w:rPr>
          <w:rFonts w:ascii="Times New Roman" w:hAnsi="Times New Roman" w:cs="Times New Roman"/>
        </w:rPr>
        <w:t>6.</w:t>
      </w:r>
      <w:r w:rsidRPr="00D92065">
        <w:rPr>
          <w:rFonts w:ascii="Times New Roman" w:hAnsi="Times New Roman" w:cs="Times New Roman"/>
        </w:rPr>
        <w:t xml:space="preserve"> Pirkimo vykdytojas </w:t>
      </w:r>
      <w:r w:rsidRPr="00D92065">
        <w:rPr>
          <w:rFonts w:ascii="Times New Roman" w:hAnsi="Times New Roman" w:cs="Times New Roman"/>
          <w:shd w:val="clear" w:color="auto" w:fill="FFFFFF"/>
        </w:rPr>
        <w:t xml:space="preserve">gali nesiderėti ir sudaryti Pirkimo sutartį su Pirminį pasiūlymą pateikusiu Tiekėju, taip pat Tiekėjo Pirminį pasiūlymą vertinti kaip Galutinį, jei toks pasiūlymas atitinka Pirkimo sąlygose nustatytus minimalius reikalavimus ir siekiamus tikslus, o tolimesnės derybos, </w:t>
      </w:r>
      <w:r w:rsidRPr="00D92065">
        <w:rPr>
          <w:rFonts w:ascii="Times New Roman" w:hAnsi="Times New Roman" w:cs="Times New Roman"/>
        </w:rPr>
        <w:t xml:space="preserve"> Pirkimo vykdytojo</w:t>
      </w:r>
      <w:r w:rsidRPr="00D92065">
        <w:rPr>
          <w:rFonts w:ascii="Times New Roman" w:hAnsi="Times New Roman" w:cs="Times New Roman"/>
          <w:shd w:val="clear" w:color="auto" w:fill="FFFFFF"/>
        </w:rPr>
        <w:t xml:space="preserve"> nuomone, nelems geresnio rezultato.</w:t>
      </w:r>
    </w:p>
    <w:p w14:paraId="16ED1D93" w14:textId="6BF8BEBA" w:rsidR="00E0170B" w:rsidRPr="00D92065" w:rsidRDefault="00E0170B" w:rsidP="00DD1DC2">
      <w:pPr>
        <w:pStyle w:val="Betarp"/>
        <w:ind w:firstLine="567"/>
        <w:contextualSpacing/>
        <w:rPr>
          <w:rFonts w:ascii="Times New Roman" w:eastAsiaTheme="minorHAnsi" w:hAnsi="Times New Roman" w:cs="Times New Roman"/>
          <w:bCs/>
          <w:i/>
          <w:iCs/>
          <w:color w:val="7030A0"/>
          <w:sz w:val="24"/>
          <w:szCs w:val="24"/>
        </w:rPr>
      </w:pPr>
    </w:p>
    <w:p w14:paraId="21943F3C" w14:textId="77777777" w:rsidR="00E0170B" w:rsidRPr="00D92065" w:rsidRDefault="00E0170B" w:rsidP="00DD1DC2">
      <w:pPr>
        <w:pStyle w:val="Antrat1"/>
        <w:tabs>
          <w:tab w:val="left" w:pos="567"/>
        </w:tabs>
        <w:spacing w:before="0" w:after="0"/>
        <w:ind w:firstLine="567"/>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45932860"/>
      <w:r w:rsidRPr="00D92065">
        <w:rPr>
          <w:rFonts w:ascii="Times New Roman" w:hAnsi="Times New Roman" w:cs="Times New Roman"/>
          <w:b/>
          <w:bCs/>
          <w:sz w:val="24"/>
          <w:szCs w:val="24"/>
        </w:rPr>
        <w:t>7. Sutarties sudarymas</w:t>
      </w:r>
      <w:bookmarkEnd w:id="19"/>
      <w:bookmarkEnd w:id="20"/>
      <w:bookmarkEnd w:id="21"/>
      <w:bookmarkEnd w:id="22"/>
    </w:p>
    <w:p w14:paraId="7E2C504F" w14:textId="45C50566" w:rsidR="00E0170B" w:rsidRDefault="00E0170B" w:rsidP="00DD1DC2">
      <w:pPr>
        <w:pStyle w:val="Sraopastraipa"/>
        <w:spacing w:line="240" w:lineRule="auto"/>
        <w:ind w:left="0" w:firstLine="567"/>
        <w:rPr>
          <w:rFonts w:ascii="Times New Roman" w:hAnsi="Times New Roman" w:cs="Times New Roman"/>
          <w:sz w:val="24"/>
          <w:szCs w:val="24"/>
        </w:rPr>
      </w:pPr>
      <w:r w:rsidRPr="00D92065">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Pr="00D92065">
        <w:rPr>
          <w:rFonts w:ascii="Times New Roman" w:hAnsi="Times New Roman" w:cs="Times New Roman"/>
          <w:color w:val="0070C0"/>
          <w:sz w:val="24"/>
          <w:szCs w:val="24"/>
        </w:rPr>
        <w:t xml:space="preserve"> </w:t>
      </w:r>
      <w:r w:rsidRPr="00D9206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92065">
        <w:rPr>
          <w:rFonts w:ascii="Times New Roman" w:hAnsi="Times New Roman" w:cs="Times New Roman"/>
          <w:sz w:val="24"/>
          <w:szCs w:val="24"/>
        </w:rPr>
        <w:t xml:space="preserve">Sutarties sąlygos pateikiamos specialiųjų pirkimo sąlygų </w:t>
      </w:r>
      <w:r w:rsidR="00BE566A" w:rsidRPr="00D92065">
        <w:rPr>
          <w:rFonts w:ascii="Times New Roman" w:hAnsi="Times New Roman" w:cs="Times New Roman"/>
          <w:b/>
          <w:bCs/>
          <w:sz w:val="24"/>
          <w:szCs w:val="24"/>
        </w:rPr>
        <w:t>3</w:t>
      </w:r>
      <w:r w:rsidRPr="00D92065">
        <w:rPr>
          <w:rFonts w:ascii="Times New Roman" w:hAnsi="Times New Roman" w:cs="Times New Roman"/>
          <w:b/>
          <w:bCs/>
          <w:sz w:val="24"/>
          <w:szCs w:val="24"/>
        </w:rPr>
        <w:t xml:space="preserve"> Priede</w:t>
      </w:r>
      <w:r w:rsidRPr="00D92065">
        <w:rPr>
          <w:rFonts w:ascii="Times New Roman" w:hAnsi="Times New Roman" w:cs="Times New Roman"/>
          <w:sz w:val="24"/>
          <w:szCs w:val="24"/>
        </w:rPr>
        <w:t>.</w:t>
      </w:r>
      <w:r w:rsidRPr="00B646EE">
        <w:rPr>
          <w:rFonts w:ascii="Times New Roman" w:hAnsi="Times New Roman" w:cs="Times New Roman"/>
          <w:sz w:val="24"/>
          <w:szCs w:val="24"/>
        </w:rPr>
        <w:t xml:space="preserve"> </w:t>
      </w:r>
    </w:p>
    <w:p w14:paraId="0511EA6D" w14:textId="77777777" w:rsidR="00E0170B" w:rsidRDefault="00E0170B" w:rsidP="00DD1DC2">
      <w:pPr>
        <w:pStyle w:val="Sraopastraipa"/>
        <w:spacing w:line="240" w:lineRule="auto"/>
        <w:ind w:left="0" w:firstLine="567"/>
        <w:rPr>
          <w:rFonts w:ascii="Times New Roman" w:hAnsi="Times New Roman" w:cs="Times New Roman"/>
          <w:sz w:val="24"/>
          <w:szCs w:val="24"/>
        </w:rPr>
      </w:pPr>
    </w:p>
    <w:p w14:paraId="10A793DA" w14:textId="61677FEC" w:rsidR="00E0170B" w:rsidRDefault="00E0170B" w:rsidP="00DD1DC2">
      <w:pPr>
        <w:spacing w:line="240" w:lineRule="auto"/>
        <w:ind w:firstLine="567"/>
        <w:rPr>
          <w:rFonts w:ascii="Times New Roman" w:hAnsi="Times New Roman" w:cs="Times New Roman"/>
          <w:b/>
          <w:bCs/>
          <w:sz w:val="24"/>
          <w:szCs w:val="24"/>
        </w:rPr>
      </w:pPr>
      <w:r w:rsidRPr="002010AF">
        <w:rPr>
          <w:rFonts w:ascii="Times New Roman" w:hAnsi="Times New Roman" w:cs="Times New Roman"/>
          <w:b/>
          <w:bCs/>
          <w:sz w:val="24"/>
          <w:szCs w:val="24"/>
        </w:rPr>
        <w:t>8. Priedai</w:t>
      </w:r>
    </w:p>
    <w:p w14:paraId="07DFC36D" w14:textId="192AE2A6" w:rsidR="00E0170B" w:rsidRPr="00C01223" w:rsidRDefault="00C01223" w:rsidP="00C01223">
      <w:pPr>
        <w:tabs>
          <w:tab w:val="left" w:pos="567"/>
        </w:tabs>
        <w:spacing w:line="240" w:lineRule="auto"/>
        <w:ind w:left="567"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E0170B" w:rsidRPr="00C01223">
        <w:rPr>
          <w:rFonts w:ascii="Times New Roman" w:hAnsi="Times New Roman"/>
          <w:color w:val="000000" w:themeColor="text1"/>
          <w:sz w:val="24"/>
          <w:szCs w:val="24"/>
        </w:rPr>
        <w:t xml:space="preserve">priedas. </w:t>
      </w:r>
      <w:r w:rsidR="00CB7698" w:rsidRPr="00C01223">
        <w:rPr>
          <w:rFonts w:ascii="Times New Roman" w:hAnsi="Times New Roman"/>
          <w:color w:val="000000" w:themeColor="text1"/>
          <w:sz w:val="24"/>
          <w:szCs w:val="24"/>
        </w:rPr>
        <w:t>Techninė specifikacija</w:t>
      </w:r>
      <w:r w:rsidR="00E0170B" w:rsidRPr="00C01223">
        <w:rPr>
          <w:rFonts w:ascii="Times New Roman" w:hAnsi="Times New Roman"/>
          <w:color w:val="000000" w:themeColor="text1"/>
          <w:sz w:val="24"/>
          <w:szCs w:val="24"/>
        </w:rPr>
        <w:t>.</w:t>
      </w:r>
    </w:p>
    <w:p w14:paraId="292E8BB6" w14:textId="0F2F45A4" w:rsidR="001F4DDD" w:rsidRPr="00776208" w:rsidRDefault="00776208" w:rsidP="00776208">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012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 </w:t>
      </w:r>
      <w:r w:rsidR="00E0170B" w:rsidRPr="00776208">
        <w:rPr>
          <w:rFonts w:ascii="Times New Roman" w:hAnsi="Times New Roman" w:cs="Times New Roman"/>
          <w:color w:val="000000" w:themeColor="text1"/>
          <w:sz w:val="24"/>
          <w:szCs w:val="24"/>
        </w:rPr>
        <w:t>priedas. Pasiūlymo forma</w:t>
      </w:r>
      <w:r w:rsidR="001F4DDD" w:rsidRPr="00776208">
        <w:rPr>
          <w:rFonts w:ascii="Times New Roman" w:hAnsi="Times New Roman" w:cs="Times New Roman"/>
          <w:color w:val="000000" w:themeColor="text1"/>
          <w:sz w:val="24"/>
          <w:szCs w:val="24"/>
        </w:rPr>
        <w:t>;</w:t>
      </w:r>
    </w:p>
    <w:p w14:paraId="248A5434" w14:textId="238F68C4" w:rsidR="00E0170B" w:rsidRPr="00190DF4" w:rsidRDefault="00190DF4" w:rsidP="00190DF4">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sidR="00C0122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3 </w:t>
      </w:r>
      <w:r w:rsidR="00A00827" w:rsidRPr="00190DF4">
        <w:rPr>
          <w:rFonts w:ascii="Times New Roman" w:hAnsi="Times New Roman"/>
          <w:color w:val="000000" w:themeColor="text1"/>
          <w:sz w:val="24"/>
          <w:szCs w:val="24"/>
        </w:rPr>
        <w:t xml:space="preserve">priedas. </w:t>
      </w:r>
      <w:r w:rsidR="00E0170B" w:rsidRPr="00190DF4">
        <w:rPr>
          <w:rFonts w:ascii="Times New Roman" w:hAnsi="Times New Roman" w:cs="Times New Roman"/>
          <w:color w:val="000000" w:themeColor="text1"/>
          <w:sz w:val="24"/>
          <w:szCs w:val="24"/>
        </w:rPr>
        <w:t>V</w:t>
      </w:r>
      <w:r w:rsidR="00E0170B" w:rsidRPr="00190DF4">
        <w:rPr>
          <w:rFonts w:ascii="Times New Roman" w:hAnsi="Times New Roman" w:cs="Times New Roman"/>
          <w:sz w:val="24"/>
          <w:szCs w:val="24"/>
        </w:rPr>
        <w:t xml:space="preserve">iešojo pirkimo-pardavimo </w:t>
      </w:r>
      <w:r w:rsidR="00E0170B" w:rsidRPr="00190DF4">
        <w:rPr>
          <w:rFonts w:ascii="Times New Roman" w:hAnsi="Times New Roman" w:cs="Times New Roman"/>
          <w:color w:val="000000" w:themeColor="text1"/>
          <w:sz w:val="24"/>
          <w:szCs w:val="24"/>
        </w:rPr>
        <w:t>sutarties projektas.</w:t>
      </w:r>
    </w:p>
    <w:p w14:paraId="69CD11E0" w14:textId="4FB2E5EB" w:rsidR="00E0170B" w:rsidRPr="002010AF" w:rsidRDefault="00C01223" w:rsidP="001F4DDD">
      <w:pPr>
        <w:pStyle w:val="Pagrindinistekstas"/>
        <w:spacing w:line="240" w:lineRule="auto"/>
        <w:ind w:left="567" w:firstLine="0"/>
        <w:rPr>
          <w:rFonts w:ascii="Times New Roman" w:eastAsia="Calibri" w:hAnsi="Times New Roman" w:cs="Times New Roman"/>
          <w:sz w:val="24"/>
          <w:szCs w:val="24"/>
        </w:rPr>
      </w:pPr>
      <w:r>
        <w:rPr>
          <w:rFonts w:ascii="Times New Roman" w:hAnsi="Times New Roman" w:cs="Times New Roman"/>
          <w:sz w:val="24"/>
          <w:szCs w:val="24"/>
        </w:rPr>
        <w:t xml:space="preserve"> </w:t>
      </w:r>
      <w:r w:rsidR="00190DF4">
        <w:rPr>
          <w:rFonts w:ascii="Times New Roman" w:hAnsi="Times New Roman" w:cs="Times New Roman"/>
          <w:sz w:val="24"/>
          <w:szCs w:val="24"/>
        </w:rPr>
        <w:t>4</w:t>
      </w:r>
      <w:r w:rsidR="001F4DDD">
        <w:rPr>
          <w:rFonts w:ascii="Times New Roman" w:hAnsi="Times New Roman" w:cs="Times New Roman"/>
          <w:sz w:val="24"/>
          <w:szCs w:val="24"/>
        </w:rPr>
        <w:t xml:space="preserve"> </w:t>
      </w:r>
      <w:r w:rsidR="00E0170B" w:rsidRPr="002010AF">
        <w:rPr>
          <w:rFonts w:ascii="Times New Roman" w:hAnsi="Times New Roman" w:cs="Times New Roman"/>
          <w:sz w:val="24"/>
          <w:szCs w:val="24"/>
        </w:rPr>
        <w:t xml:space="preserve">priedas. </w:t>
      </w:r>
      <w:r w:rsidR="00916A5D" w:rsidRPr="00916A5D">
        <w:rPr>
          <w:rFonts w:ascii="Times New Roman" w:hAnsi="Times New Roman" w:cs="Times New Roman"/>
          <w:sz w:val="24"/>
          <w:szCs w:val="24"/>
        </w:rPr>
        <w:t xml:space="preserve">Tiekėjo deklaracija dėl atitikimo </w:t>
      </w:r>
      <w:r w:rsidR="00916A5D" w:rsidRPr="00916A5D">
        <w:rPr>
          <w:rFonts w:ascii="Times New Roman" w:eastAsia="Calibri" w:hAnsi="Times New Roman" w:cs="Times New Roman"/>
          <w:sz w:val="24"/>
          <w:szCs w:val="24"/>
        </w:rPr>
        <w:t>Nacionalinio saugumo reikalavimams</w:t>
      </w:r>
      <w:r w:rsidR="00DD1DC2" w:rsidRPr="00916A5D">
        <w:rPr>
          <w:rFonts w:ascii="Times New Roman" w:eastAsia="Calibri" w:hAnsi="Times New Roman" w:cs="Times New Roman"/>
          <w:sz w:val="24"/>
          <w:szCs w:val="24"/>
        </w:rPr>
        <w:t>.</w:t>
      </w:r>
    </w:p>
    <w:p w14:paraId="7B33A70C" w14:textId="1D2B437D" w:rsidR="00E0170B" w:rsidRDefault="00C01223" w:rsidP="00F96D8E">
      <w:pPr>
        <w:pStyle w:val="Pagrindinistekstas"/>
        <w:spacing w:line="240" w:lineRule="auto"/>
        <w:ind w:left="567" w:firstLine="0"/>
        <w:rPr>
          <w:rFonts w:ascii="Times New Roman" w:hAnsi="Times New Roman" w:cs="Times New Roman"/>
          <w:sz w:val="24"/>
          <w:szCs w:val="24"/>
        </w:rPr>
      </w:pPr>
      <w:r>
        <w:rPr>
          <w:rFonts w:ascii="Times New Roman" w:eastAsia="Calibri" w:hAnsi="Times New Roman" w:cs="Times New Roman"/>
          <w:sz w:val="24"/>
          <w:szCs w:val="24"/>
        </w:rPr>
        <w:t xml:space="preserve"> </w:t>
      </w:r>
      <w:r w:rsidR="00190DF4">
        <w:rPr>
          <w:rFonts w:ascii="Times New Roman" w:eastAsia="Calibri" w:hAnsi="Times New Roman" w:cs="Times New Roman"/>
          <w:sz w:val="24"/>
          <w:szCs w:val="24"/>
        </w:rPr>
        <w:t>5</w:t>
      </w:r>
      <w:r w:rsidR="00F96D8E">
        <w:rPr>
          <w:rFonts w:ascii="Times New Roman" w:eastAsia="Calibri" w:hAnsi="Times New Roman" w:cs="Times New Roman"/>
          <w:sz w:val="24"/>
          <w:szCs w:val="24"/>
        </w:rPr>
        <w:t xml:space="preserve"> </w:t>
      </w:r>
      <w:r w:rsidR="00E0170B" w:rsidRPr="00FA7100">
        <w:rPr>
          <w:rFonts w:ascii="Times New Roman" w:eastAsia="Calibri" w:hAnsi="Times New Roman" w:cs="Times New Roman"/>
          <w:sz w:val="24"/>
          <w:szCs w:val="24"/>
        </w:rPr>
        <w:t>priedas</w:t>
      </w:r>
      <w:r w:rsidR="00E0170B" w:rsidRPr="00FA7100">
        <w:rPr>
          <w:rFonts w:ascii="Times New Roman" w:hAnsi="Times New Roman" w:cs="Times New Roman"/>
          <w:sz w:val="24"/>
          <w:szCs w:val="24"/>
        </w:rPr>
        <w:t>. Terminai.</w:t>
      </w:r>
    </w:p>
    <w:p w14:paraId="1A6C31C0" w14:textId="77777777" w:rsidR="0037324A" w:rsidRDefault="0037324A" w:rsidP="00F96D8E">
      <w:pPr>
        <w:pStyle w:val="Pagrindinistekstas"/>
        <w:spacing w:line="240" w:lineRule="auto"/>
        <w:ind w:left="360" w:firstLine="0"/>
        <w:rPr>
          <w:rFonts w:ascii="Times New Roman" w:hAnsi="Times New Roman" w:cs="Times New Roman"/>
          <w:color w:val="000000" w:themeColor="text1"/>
          <w:sz w:val="24"/>
          <w:szCs w:val="24"/>
        </w:rPr>
      </w:pPr>
    </w:p>
    <w:p w14:paraId="4DFAC65B" w14:textId="77777777" w:rsidR="00C01223" w:rsidRDefault="00C01223">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DE4A2FC" w14:textId="52DEF21B" w:rsidR="00E0170B" w:rsidRDefault="005C05DB" w:rsidP="0018104F">
      <w:pPr>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5</w:t>
      </w:r>
      <w:r w:rsidR="00E0170B" w:rsidRPr="002010AF">
        <w:rPr>
          <w:rFonts w:ascii="Times New Roman" w:hAnsi="Times New Roman" w:cs="Times New Roman"/>
          <w:sz w:val="24"/>
          <w:szCs w:val="24"/>
        </w:rPr>
        <w:t xml:space="preserve"> </w:t>
      </w:r>
      <w:r w:rsidR="0018104F">
        <w:rPr>
          <w:rFonts w:ascii="Times New Roman" w:hAnsi="Times New Roman" w:cs="Times New Roman"/>
          <w:sz w:val="24"/>
          <w:szCs w:val="24"/>
        </w:rPr>
        <w:t>p</w:t>
      </w:r>
      <w:r w:rsidR="00E0170B" w:rsidRPr="002010AF">
        <w:rPr>
          <w:rFonts w:ascii="Times New Roman" w:hAnsi="Times New Roman" w:cs="Times New Roman"/>
          <w:sz w:val="24"/>
          <w:szCs w:val="24"/>
        </w:rPr>
        <w:t>riedas</w:t>
      </w:r>
    </w:p>
    <w:p w14:paraId="274D75AA" w14:textId="590CB509" w:rsidR="00E0170B" w:rsidRPr="002010AF" w:rsidRDefault="004A1526" w:rsidP="0018104F">
      <w:pPr>
        <w:spacing w:line="240" w:lineRule="auto"/>
        <w:ind w:firstLine="567"/>
        <w:jc w:val="left"/>
        <w:rPr>
          <w:rFonts w:ascii="Times New Roman" w:eastAsiaTheme="minorHAnsi" w:hAnsi="Times New Roman" w:cs="Times New Roman"/>
          <w:b/>
          <w:bCs/>
          <w:iCs/>
          <w:sz w:val="24"/>
          <w:szCs w:val="24"/>
        </w:rPr>
      </w:pPr>
      <w:r>
        <w:rPr>
          <w:rFonts w:ascii="Times New Roman" w:hAnsi="Times New Roman" w:cs="Times New Roman"/>
          <w:sz w:val="24"/>
          <w:szCs w:val="24"/>
        </w:rPr>
        <w:t xml:space="preserve">                                                                    </w:t>
      </w:r>
      <w:r w:rsidRPr="002010AF">
        <w:rPr>
          <w:rFonts w:ascii="Times New Roman" w:hAnsi="Times New Roman" w:cs="Times New Roman"/>
          <w:b/>
          <w:bCs/>
          <w:sz w:val="24"/>
          <w:szCs w:val="24"/>
        </w:rPr>
        <w:t>TERMINAI</w:t>
      </w:r>
    </w:p>
    <w:p w14:paraId="61A7C59C" w14:textId="77777777" w:rsidR="00E0170B" w:rsidRPr="002010AF" w:rsidRDefault="00E0170B" w:rsidP="0018104F">
      <w:pPr>
        <w:spacing w:line="240" w:lineRule="auto"/>
        <w:ind w:firstLine="567"/>
        <w:rPr>
          <w:rFonts w:ascii="Times New Roman" w:eastAsiaTheme="minorHAnsi" w:hAnsi="Times New Roman" w:cs="Times New Roman"/>
          <w:bCs/>
          <w:iCs/>
          <w:sz w:val="24"/>
          <w:szCs w:val="24"/>
        </w:rPr>
      </w:pPr>
    </w:p>
    <w:tbl>
      <w:tblPr>
        <w:tblStyle w:val="TableGrid2"/>
        <w:tblW w:w="10369" w:type="dxa"/>
        <w:tblInd w:w="-147" w:type="dxa"/>
        <w:tblLayout w:type="fixed"/>
        <w:tblLook w:val="04A0" w:firstRow="1" w:lastRow="0" w:firstColumn="1" w:lastColumn="0" w:noHBand="0" w:noVBand="1"/>
      </w:tblPr>
      <w:tblGrid>
        <w:gridCol w:w="600"/>
        <w:gridCol w:w="3794"/>
        <w:gridCol w:w="3545"/>
        <w:gridCol w:w="2430"/>
      </w:tblGrid>
      <w:tr w:rsidR="00E0170B" w:rsidRPr="00FA7100" w14:paraId="57347393" w14:textId="77777777" w:rsidTr="0018104F">
        <w:trPr>
          <w:trHeight w:val="20"/>
        </w:trPr>
        <w:tc>
          <w:tcPr>
            <w:tcW w:w="600" w:type="dxa"/>
            <w:vAlign w:val="center"/>
          </w:tcPr>
          <w:p w14:paraId="5EB3B3DE" w14:textId="35163960" w:rsidR="00E0170B" w:rsidRPr="0037324A" w:rsidRDefault="00E0170B" w:rsidP="0018104F">
            <w:pPr>
              <w:spacing w:line="240" w:lineRule="auto"/>
              <w:ind w:firstLine="0"/>
              <w:jc w:val="left"/>
              <w:rPr>
                <w:b/>
                <w:bCs/>
                <w:sz w:val="18"/>
                <w:szCs w:val="18"/>
              </w:rPr>
            </w:pPr>
            <w:r w:rsidRPr="0037324A">
              <w:rPr>
                <w:b/>
                <w:bCs/>
                <w:sz w:val="18"/>
                <w:szCs w:val="18"/>
              </w:rPr>
              <w:t>Eil.</w:t>
            </w:r>
            <w:r w:rsidR="0018104F" w:rsidRPr="0037324A">
              <w:rPr>
                <w:b/>
                <w:bCs/>
                <w:sz w:val="18"/>
                <w:szCs w:val="18"/>
              </w:rPr>
              <w:t xml:space="preserve"> </w:t>
            </w:r>
            <w:r w:rsidRPr="0037324A">
              <w:rPr>
                <w:b/>
                <w:bCs/>
                <w:sz w:val="18"/>
                <w:szCs w:val="18"/>
              </w:rPr>
              <w:t>Nr.</w:t>
            </w:r>
          </w:p>
        </w:tc>
        <w:tc>
          <w:tcPr>
            <w:tcW w:w="3794" w:type="dxa"/>
            <w:vAlign w:val="center"/>
          </w:tcPr>
          <w:p w14:paraId="2F08421D" w14:textId="77777777" w:rsidR="00E0170B" w:rsidRPr="0037324A" w:rsidRDefault="00E0170B" w:rsidP="0018104F">
            <w:pPr>
              <w:spacing w:line="240" w:lineRule="auto"/>
              <w:ind w:firstLine="0"/>
              <w:jc w:val="center"/>
              <w:rPr>
                <w:b/>
                <w:bCs/>
                <w:sz w:val="18"/>
                <w:szCs w:val="18"/>
              </w:rPr>
            </w:pPr>
            <w:r w:rsidRPr="0037324A">
              <w:rPr>
                <w:b/>
                <w:bCs/>
                <w:sz w:val="18"/>
                <w:szCs w:val="18"/>
              </w:rPr>
              <w:t>VEIKSMAS</w:t>
            </w:r>
          </w:p>
        </w:tc>
        <w:tc>
          <w:tcPr>
            <w:tcW w:w="3545" w:type="dxa"/>
            <w:vAlign w:val="center"/>
            <w:hideMark/>
          </w:tcPr>
          <w:p w14:paraId="6ADD0CAD" w14:textId="77777777" w:rsidR="00E0170B" w:rsidRPr="0037324A" w:rsidRDefault="00E0170B" w:rsidP="0018104F">
            <w:pPr>
              <w:spacing w:line="240" w:lineRule="auto"/>
              <w:ind w:firstLine="31"/>
              <w:jc w:val="center"/>
              <w:rPr>
                <w:b/>
                <w:bCs/>
                <w:sz w:val="18"/>
                <w:szCs w:val="18"/>
              </w:rPr>
            </w:pPr>
            <w:r w:rsidRPr="0037324A">
              <w:rPr>
                <w:b/>
                <w:bCs/>
                <w:sz w:val="18"/>
                <w:szCs w:val="18"/>
              </w:rPr>
              <w:t>DATA/DIENŲ SKAIČIUS/ LAIKAS</w:t>
            </w:r>
          </w:p>
          <w:p w14:paraId="3D3C4741" w14:textId="77777777" w:rsidR="00E0170B" w:rsidRPr="0037324A" w:rsidRDefault="00E0170B" w:rsidP="0018104F">
            <w:pPr>
              <w:spacing w:line="240" w:lineRule="auto"/>
              <w:ind w:hanging="102"/>
              <w:jc w:val="center"/>
              <w:rPr>
                <w:b/>
                <w:bCs/>
                <w:sz w:val="18"/>
                <w:szCs w:val="18"/>
              </w:rPr>
            </w:pPr>
            <w:r w:rsidRPr="0037324A">
              <w:rPr>
                <w:b/>
                <w:bCs/>
                <w:sz w:val="18"/>
                <w:szCs w:val="18"/>
              </w:rPr>
              <w:t>(Lietuvos laiku)</w:t>
            </w:r>
          </w:p>
        </w:tc>
        <w:tc>
          <w:tcPr>
            <w:tcW w:w="2430" w:type="dxa"/>
            <w:vAlign w:val="center"/>
            <w:hideMark/>
          </w:tcPr>
          <w:p w14:paraId="4C864C93" w14:textId="77777777" w:rsidR="00E0170B" w:rsidRPr="0037324A" w:rsidRDefault="00E0170B" w:rsidP="0018104F">
            <w:pPr>
              <w:spacing w:line="240" w:lineRule="auto"/>
              <w:ind w:firstLine="0"/>
              <w:jc w:val="center"/>
              <w:rPr>
                <w:b/>
                <w:bCs/>
                <w:sz w:val="18"/>
                <w:szCs w:val="18"/>
              </w:rPr>
            </w:pPr>
            <w:r w:rsidRPr="0037324A">
              <w:rPr>
                <w:b/>
                <w:bCs/>
                <w:sz w:val="18"/>
                <w:szCs w:val="18"/>
              </w:rPr>
              <w:t>PASTABOS</w:t>
            </w:r>
          </w:p>
        </w:tc>
      </w:tr>
      <w:tr w:rsidR="00E0170B" w:rsidRPr="00FA7100" w14:paraId="0789B87A" w14:textId="77777777" w:rsidTr="004A1526">
        <w:trPr>
          <w:trHeight w:val="20"/>
        </w:trPr>
        <w:tc>
          <w:tcPr>
            <w:tcW w:w="600" w:type="dxa"/>
            <w:vAlign w:val="center"/>
          </w:tcPr>
          <w:p w14:paraId="1242B5E2" w14:textId="133FA433" w:rsidR="00E0170B" w:rsidRPr="00FA7100" w:rsidRDefault="0018104F" w:rsidP="0018104F">
            <w:pPr>
              <w:spacing w:line="240" w:lineRule="auto"/>
              <w:ind w:firstLine="0"/>
              <w:jc w:val="center"/>
              <w:rPr>
                <w:bCs/>
                <w:sz w:val="24"/>
                <w:szCs w:val="24"/>
              </w:rPr>
            </w:pPr>
            <w:r>
              <w:rPr>
                <w:bCs/>
                <w:sz w:val="24"/>
                <w:szCs w:val="24"/>
              </w:rPr>
              <w:t>1.</w:t>
            </w:r>
          </w:p>
        </w:tc>
        <w:tc>
          <w:tcPr>
            <w:tcW w:w="3794" w:type="dxa"/>
            <w:vAlign w:val="center"/>
          </w:tcPr>
          <w:p w14:paraId="24484CA9" w14:textId="77777777" w:rsidR="00E0170B" w:rsidRPr="00FA7100" w:rsidRDefault="00E0170B" w:rsidP="00B92A44">
            <w:pPr>
              <w:spacing w:line="240" w:lineRule="auto"/>
              <w:ind w:firstLine="144"/>
              <w:rPr>
                <w:bCs/>
                <w:sz w:val="24"/>
                <w:szCs w:val="24"/>
              </w:rPr>
            </w:pPr>
            <w:r w:rsidRPr="00FA7100">
              <w:rPr>
                <w:bCs/>
                <w:sz w:val="24"/>
                <w:szCs w:val="24"/>
              </w:rPr>
              <w:t>Pasiūlymų pateikimo terminas</w:t>
            </w:r>
          </w:p>
        </w:tc>
        <w:tc>
          <w:tcPr>
            <w:tcW w:w="3545" w:type="dxa"/>
            <w:vAlign w:val="center"/>
          </w:tcPr>
          <w:p w14:paraId="04B1B3A8" w14:textId="77777777" w:rsidR="00E0170B" w:rsidRPr="00FA7100" w:rsidRDefault="00E0170B" w:rsidP="00B92A44">
            <w:pPr>
              <w:spacing w:line="240" w:lineRule="auto"/>
              <w:ind w:firstLine="0"/>
              <w:rPr>
                <w:sz w:val="24"/>
                <w:szCs w:val="24"/>
              </w:rPr>
            </w:pPr>
            <w:r w:rsidRPr="00FA7100">
              <w:rPr>
                <w:sz w:val="24"/>
                <w:szCs w:val="24"/>
              </w:rPr>
              <w:t xml:space="preserve">Bus nurodytas skelbime apie pirkimą. </w:t>
            </w:r>
          </w:p>
        </w:tc>
        <w:tc>
          <w:tcPr>
            <w:tcW w:w="2430" w:type="dxa"/>
            <w:vAlign w:val="center"/>
          </w:tcPr>
          <w:p w14:paraId="3045F9B7" w14:textId="77777777" w:rsidR="00E0170B" w:rsidRPr="004A1526" w:rsidRDefault="00E0170B" w:rsidP="00B92A44">
            <w:pPr>
              <w:spacing w:line="240" w:lineRule="auto"/>
              <w:ind w:firstLine="38"/>
              <w:rPr>
                <w:color w:val="7030A0"/>
                <w:spacing w:val="-4"/>
                <w:sz w:val="24"/>
                <w:szCs w:val="24"/>
              </w:rPr>
            </w:pPr>
            <w:r w:rsidRPr="004A1526">
              <w:rPr>
                <w:spacing w:val="-4"/>
                <w:sz w:val="24"/>
                <w:szCs w:val="24"/>
              </w:rPr>
              <w:t>Perkančioji organizacija turi teisę pratęsti pasiūlymų pateikimo terminą.</w:t>
            </w:r>
          </w:p>
        </w:tc>
      </w:tr>
      <w:tr w:rsidR="00E0170B" w:rsidRPr="00FA7100" w14:paraId="26558E34" w14:textId="77777777" w:rsidTr="004A1526">
        <w:trPr>
          <w:trHeight w:val="20"/>
        </w:trPr>
        <w:tc>
          <w:tcPr>
            <w:tcW w:w="600" w:type="dxa"/>
            <w:vAlign w:val="center"/>
          </w:tcPr>
          <w:p w14:paraId="4976CF60" w14:textId="6EC88EC9" w:rsidR="00E0170B" w:rsidRPr="00FA7100" w:rsidRDefault="0018104F" w:rsidP="0018104F">
            <w:pPr>
              <w:spacing w:line="240" w:lineRule="auto"/>
              <w:ind w:firstLine="0"/>
              <w:jc w:val="center"/>
              <w:rPr>
                <w:bCs/>
                <w:sz w:val="24"/>
                <w:szCs w:val="24"/>
              </w:rPr>
            </w:pPr>
            <w:r>
              <w:rPr>
                <w:bCs/>
                <w:sz w:val="24"/>
                <w:szCs w:val="24"/>
              </w:rPr>
              <w:t>2.</w:t>
            </w:r>
          </w:p>
        </w:tc>
        <w:tc>
          <w:tcPr>
            <w:tcW w:w="3794" w:type="dxa"/>
            <w:vAlign w:val="center"/>
          </w:tcPr>
          <w:p w14:paraId="6DFE7269" w14:textId="77777777" w:rsidR="00E0170B" w:rsidRPr="00FA7100" w:rsidRDefault="00E0170B" w:rsidP="00B92A44">
            <w:pPr>
              <w:spacing w:line="240" w:lineRule="auto"/>
              <w:ind w:firstLine="0"/>
              <w:rPr>
                <w:bCs/>
                <w:sz w:val="24"/>
                <w:szCs w:val="24"/>
              </w:rPr>
            </w:pPr>
            <w:r w:rsidRPr="00FA7100">
              <w:rPr>
                <w:sz w:val="24"/>
                <w:szCs w:val="24"/>
              </w:rPr>
              <w:t>Pasiūlymą patikslinti pirkimo dokumentus arba prašymus dėl pirkimo dokumentų paaiškinimų tiekėjas turi pateikti ne vėliau kaip:</w:t>
            </w:r>
          </w:p>
        </w:tc>
        <w:tc>
          <w:tcPr>
            <w:tcW w:w="3545" w:type="dxa"/>
            <w:vAlign w:val="center"/>
          </w:tcPr>
          <w:p w14:paraId="55780C7F" w14:textId="77777777" w:rsidR="00E0170B" w:rsidRPr="00FA7100" w:rsidRDefault="00E0170B" w:rsidP="00B92A44">
            <w:pPr>
              <w:spacing w:line="240" w:lineRule="auto"/>
              <w:ind w:firstLine="0"/>
              <w:rPr>
                <w:sz w:val="24"/>
                <w:szCs w:val="24"/>
              </w:rPr>
            </w:pPr>
            <w:r w:rsidRPr="00FA7100">
              <w:rPr>
                <w:sz w:val="24"/>
                <w:szCs w:val="24"/>
              </w:rPr>
              <w:t xml:space="preserve">Likus </w:t>
            </w:r>
            <w:r w:rsidRPr="00FA7100">
              <w:rPr>
                <w:b/>
                <w:sz w:val="24"/>
                <w:szCs w:val="24"/>
              </w:rPr>
              <w:t>2 darbo dienoms</w:t>
            </w:r>
            <w:r w:rsidRPr="00FA7100">
              <w:rPr>
                <w:sz w:val="24"/>
                <w:szCs w:val="24"/>
              </w:rPr>
              <w:t xml:space="preserve"> iki pasiūlymų pateikimo termino pabaigos.</w:t>
            </w:r>
          </w:p>
        </w:tc>
        <w:tc>
          <w:tcPr>
            <w:tcW w:w="2430" w:type="dxa"/>
            <w:vAlign w:val="center"/>
          </w:tcPr>
          <w:p w14:paraId="798442C5" w14:textId="77777777" w:rsidR="00E0170B" w:rsidRPr="00FA7100" w:rsidRDefault="00E0170B" w:rsidP="00B92A44">
            <w:pPr>
              <w:spacing w:line="240" w:lineRule="auto"/>
              <w:ind w:firstLine="38"/>
              <w:rPr>
                <w:color w:val="7030A0"/>
                <w:sz w:val="24"/>
                <w:szCs w:val="24"/>
              </w:rPr>
            </w:pPr>
          </w:p>
          <w:p w14:paraId="62026937" w14:textId="77777777" w:rsidR="00E0170B" w:rsidRPr="00FA7100" w:rsidRDefault="00E0170B" w:rsidP="00B92A44">
            <w:pPr>
              <w:spacing w:line="240" w:lineRule="auto"/>
              <w:ind w:firstLine="38"/>
              <w:rPr>
                <w:color w:val="7030A0"/>
                <w:sz w:val="24"/>
                <w:szCs w:val="24"/>
              </w:rPr>
            </w:pPr>
          </w:p>
          <w:p w14:paraId="118B4151" w14:textId="77777777" w:rsidR="00E0170B" w:rsidRPr="00FA7100" w:rsidRDefault="00E0170B" w:rsidP="00B92A44">
            <w:pPr>
              <w:spacing w:line="240" w:lineRule="auto"/>
              <w:ind w:firstLine="38"/>
              <w:rPr>
                <w:color w:val="7030A0"/>
                <w:sz w:val="24"/>
                <w:szCs w:val="24"/>
              </w:rPr>
            </w:pPr>
          </w:p>
        </w:tc>
      </w:tr>
      <w:tr w:rsidR="00E0170B" w:rsidRPr="00FA7100" w14:paraId="4DCDA205" w14:textId="77777777" w:rsidTr="004A1526">
        <w:trPr>
          <w:trHeight w:val="20"/>
        </w:trPr>
        <w:tc>
          <w:tcPr>
            <w:tcW w:w="600" w:type="dxa"/>
            <w:vAlign w:val="center"/>
          </w:tcPr>
          <w:p w14:paraId="3B3D2932" w14:textId="5EF1DA17" w:rsidR="00E0170B" w:rsidRPr="00FA7100" w:rsidRDefault="0018104F" w:rsidP="0018104F">
            <w:pPr>
              <w:spacing w:line="240" w:lineRule="auto"/>
              <w:ind w:firstLine="0"/>
              <w:jc w:val="center"/>
              <w:rPr>
                <w:bCs/>
                <w:sz w:val="24"/>
                <w:szCs w:val="24"/>
              </w:rPr>
            </w:pPr>
            <w:r>
              <w:rPr>
                <w:bCs/>
                <w:sz w:val="24"/>
                <w:szCs w:val="24"/>
              </w:rPr>
              <w:t>3.</w:t>
            </w:r>
          </w:p>
        </w:tc>
        <w:tc>
          <w:tcPr>
            <w:tcW w:w="3794" w:type="dxa"/>
            <w:vAlign w:val="center"/>
          </w:tcPr>
          <w:p w14:paraId="346247DE" w14:textId="77777777" w:rsidR="00E0170B" w:rsidRPr="00FA7100" w:rsidRDefault="00E0170B" w:rsidP="00B92A44">
            <w:pPr>
              <w:spacing w:line="240" w:lineRule="auto"/>
              <w:ind w:firstLine="0"/>
              <w:rPr>
                <w:sz w:val="24"/>
                <w:szCs w:val="24"/>
              </w:rPr>
            </w:pPr>
            <w:r w:rsidRPr="00FA7100">
              <w:rPr>
                <w:rFonts w:eastAsia="Arial"/>
                <w:sz w:val="24"/>
                <w:szCs w:val="24"/>
              </w:rPr>
              <w:t xml:space="preserve">Perkančioji organizacija </w:t>
            </w:r>
            <w:r w:rsidRPr="00FA7100">
              <w:rPr>
                <w:sz w:val="24"/>
                <w:szCs w:val="24"/>
              </w:rPr>
              <w:t>pirkimo dokumentų paaiškinimą, patikslinimą pateikia visiems dalyviams:</w:t>
            </w:r>
          </w:p>
        </w:tc>
        <w:tc>
          <w:tcPr>
            <w:tcW w:w="3545" w:type="dxa"/>
            <w:vAlign w:val="center"/>
          </w:tcPr>
          <w:p w14:paraId="396BEE49" w14:textId="77777777" w:rsidR="00E0170B" w:rsidRPr="00FA7100" w:rsidRDefault="00E0170B" w:rsidP="00B92A44">
            <w:pPr>
              <w:spacing w:line="240" w:lineRule="auto"/>
              <w:ind w:firstLine="0"/>
              <w:rPr>
                <w:sz w:val="24"/>
                <w:szCs w:val="24"/>
              </w:rPr>
            </w:pPr>
            <w:r w:rsidRPr="00FA7100">
              <w:rPr>
                <w:bCs/>
                <w:sz w:val="24"/>
                <w:szCs w:val="24"/>
              </w:rPr>
              <w:t>Likus ne mažiau kaip</w:t>
            </w:r>
            <w:r w:rsidRPr="00FA7100">
              <w:rPr>
                <w:b/>
                <w:sz w:val="24"/>
                <w:szCs w:val="24"/>
              </w:rPr>
              <w:t xml:space="preserve"> 1 darbo dienai</w:t>
            </w:r>
            <w:r w:rsidRPr="00FA7100">
              <w:rPr>
                <w:sz w:val="24"/>
                <w:szCs w:val="24"/>
              </w:rPr>
              <w:t xml:space="preserve"> iki pasiūlymų pateikimo termino pabaigos.</w:t>
            </w:r>
          </w:p>
        </w:tc>
        <w:tc>
          <w:tcPr>
            <w:tcW w:w="2430" w:type="dxa"/>
            <w:vAlign w:val="center"/>
          </w:tcPr>
          <w:p w14:paraId="7CA129CD" w14:textId="77777777" w:rsidR="00E0170B" w:rsidRPr="004A1526" w:rsidRDefault="00E0170B" w:rsidP="00B92A44">
            <w:pPr>
              <w:spacing w:line="240" w:lineRule="auto"/>
              <w:ind w:firstLine="0"/>
              <w:rPr>
                <w:color w:val="7030A0"/>
                <w:spacing w:val="-4"/>
                <w:sz w:val="24"/>
                <w:szCs w:val="24"/>
              </w:rPr>
            </w:pPr>
            <w:r w:rsidRPr="004A1526">
              <w:rPr>
                <w:color w:val="000000"/>
                <w:spacing w:val="-4"/>
                <w:sz w:val="24"/>
                <w:szCs w:val="24"/>
              </w:rPr>
              <w:t xml:space="preserve">Jei paaiškinimai ar patikslinimai teikiami perkančiosios organizacijos iniciatyva, jų pateikimo terminas nesikeičia. </w:t>
            </w:r>
          </w:p>
        </w:tc>
      </w:tr>
      <w:tr w:rsidR="00E0170B" w:rsidRPr="00FA7100" w14:paraId="6AE3FA1B" w14:textId="77777777" w:rsidTr="004A1526">
        <w:trPr>
          <w:trHeight w:val="913"/>
        </w:trPr>
        <w:tc>
          <w:tcPr>
            <w:tcW w:w="600" w:type="dxa"/>
            <w:vAlign w:val="center"/>
          </w:tcPr>
          <w:p w14:paraId="64CD8017" w14:textId="1D48DCE1" w:rsidR="00E0170B" w:rsidRPr="00FA7100" w:rsidRDefault="0018104F" w:rsidP="0018104F">
            <w:pPr>
              <w:spacing w:line="240" w:lineRule="auto"/>
              <w:ind w:firstLine="0"/>
              <w:jc w:val="center"/>
              <w:rPr>
                <w:bCs/>
                <w:sz w:val="24"/>
                <w:szCs w:val="24"/>
              </w:rPr>
            </w:pPr>
            <w:r>
              <w:rPr>
                <w:bCs/>
                <w:sz w:val="24"/>
                <w:szCs w:val="24"/>
              </w:rPr>
              <w:t>4.</w:t>
            </w:r>
          </w:p>
        </w:tc>
        <w:tc>
          <w:tcPr>
            <w:tcW w:w="3794" w:type="dxa"/>
            <w:vAlign w:val="center"/>
            <w:hideMark/>
          </w:tcPr>
          <w:p w14:paraId="3AB7F03C" w14:textId="77777777" w:rsidR="00E0170B" w:rsidRPr="00FA7100" w:rsidRDefault="00E0170B" w:rsidP="00B92A44">
            <w:pPr>
              <w:spacing w:line="240" w:lineRule="auto"/>
              <w:ind w:firstLine="0"/>
              <w:rPr>
                <w:sz w:val="24"/>
                <w:szCs w:val="24"/>
              </w:rPr>
            </w:pPr>
            <w:r w:rsidRPr="00FA7100">
              <w:rPr>
                <w:sz w:val="24"/>
                <w:szCs w:val="24"/>
              </w:rPr>
              <w:t>Pradinis susipažinimas su CVP IS priemonėmis gautais pasiūlymais</w:t>
            </w:r>
          </w:p>
        </w:tc>
        <w:tc>
          <w:tcPr>
            <w:tcW w:w="3545" w:type="dxa"/>
            <w:vAlign w:val="center"/>
            <w:hideMark/>
          </w:tcPr>
          <w:p w14:paraId="3D880DA1" w14:textId="77777777" w:rsidR="00E0170B" w:rsidRPr="00FA7100" w:rsidRDefault="00E0170B" w:rsidP="00B92A44">
            <w:pPr>
              <w:spacing w:line="240" w:lineRule="auto"/>
              <w:ind w:firstLine="0"/>
              <w:rPr>
                <w:sz w:val="24"/>
                <w:szCs w:val="24"/>
              </w:rPr>
            </w:pPr>
            <w:r w:rsidRPr="00FA7100">
              <w:rPr>
                <w:sz w:val="24"/>
                <w:szCs w:val="24"/>
              </w:rPr>
              <w:t xml:space="preserve">Pradedamas ne anksčiau nei </w:t>
            </w:r>
            <w:r w:rsidRPr="00FA7100">
              <w:rPr>
                <w:color w:val="000000" w:themeColor="text1"/>
                <w:sz w:val="24"/>
                <w:szCs w:val="24"/>
              </w:rPr>
              <w:t>po 45 minučių</w:t>
            </w:r>
            <w:r w:rsidRPr="00FA7100">
              <w:rPr>
                <w:sz w:val="24"/>
                <w:szCs w:val="24"/>
              </w:rPr>
              <w:t xml:space="preserve"> po galutinių pasiūlymų pateikimo termino pabaigos</w:t>
            </w:r>
          </w:p>
        </w:tc>
        <w:tc>
          <w:tcPr>
            <w:tcW w:w="2430" w:type="dxa"/>
            <w:vAlign w:val="center"/>
            <w:hideMark/>
          </w:tcPr>
          <w:p w14:paraId="277FBF8B" w14:textId="77777777" w:rsidR="00E0170B" w:rsidRPr="00FA7100" w:rsidRDefault="00E0170B" w:rsidP="00B92A44">
            <w:pPr>
              <w:spacing w:line="240" w:lineRule="auto"/>
              <w:ind w:firstLine="38"/>
              <w:rPr>
                <w:iCs/>
                <w:sz w:val="24"/>
                <w:szCs w:val="24"/>
              </w:rPr>
            </w:pPr>
          </w:p>
        </w:tc>
      </w:tr>
      <w:tr w:rsidR="00E0170B" w:rsidRPr="00FA7100" w14:paraId="41DA24B3" w14:textId="77777777" w:rsidTr="004A1526">
        <w:trPr>
          <w:trHeight w:val="20"/>
        </w:trPr>
        <w:tc>
          <w:tcPr>
            <w:tcW w:w="600" w:type="dxa"/>
            <w:vAlign w:val="center"/>
          </w:tcPr>
          <w:p w14:paraId="46FECA01" w14:textId="4CF01995" w:rsidR="00E0170B" w:rsidRPr="00FA7100" w:rsidRDefault="0018104F" w:rsidP="0018104F">
            <w:pPr>
              <w:spacing w:line="240" w:lineRule="auto"/>
              <w:ind w:firstLine="0"/>
              <w:jc w:val="center"/>
              <w:rPr>
                <w:bCs/>
                <w:sz w:val="24"/>
                <w:szCs w:val="24"/>
              </w:rPr>
            </w:pPr>
            <w:r>
              <w:rPr>
                <w:bCs/>
                <w:sz w:val="24"/>
                <w:szCs w:val="24"/>
              </w:rPr>
              <w:t>5.</w:t>
            </w:r>
          </w:p>
        </w:tc>
        <w:tc>
          <w:tcPr>
            <w:tcW w:w="3794" w:type="dxa"/>
            <w:vAlign w:val="center"/>
          </w:tcPr>
          <w:p w14:paraId="37986D4B" w14:textId="2AC33FED" w:rsidR="00E0170B" w:rsidRPr="00FA7100" w:rsidRDefault="00E0170B" w:rsidP="00B92A44">
            <w:pPr>
              <w:spacing w:line="240" w:lineRule="auto"/>
              <w:ind w:firstLine="0"/>
              <w:rPr>
                <w:sz w:val="24"/>
                <w:szCs w:val="24"/>
              </w:rPr>
            </w:pPr>
            <w:r w:rsidRPr="00FA7100">
              <w:rPr>
                <w:bCs/>
                <w:sz w:val="24"/>
                <w:szCs w:val="24"/>
              </w:rPr>
              <w:t>Pasiūlymo galiojimo ir pasiūlymo galiojimo užtikrinimo (jei taikoma) terminas ne trumpesnis kaip</w:t>
            </w:r>
            <w:r w:rsidR="004A1526">
              <w:rPr>
                <w:bCs/>
                <w:sz w:val="24"/>
                <w:szCs w:val="24"/>
              </w:rPr>
              <w:t>:</w:t>
            </w:r>
          </w:p>
        </w:tc>
        <w:tc>
          <w:tcPr>
            <w:tcW w:w="3545" w:type="dxa"/>
            <w:vAlign w:val="center"/>
          </w:tcPr>
          <w:p w14:paraId="6DA5A36B" w14:textId="77777777" w:rsidR="00E0170B" w:rsidRPr="00FA7100" w:rsidRDefault="00E0170B" w:rsidP="00B92A44">
            <w:pPr>
              <w:spacing w:line="240" w:lineRule="auto"/>
              <w:ind w:firstLine="0"/>
              <w:rPr>
                <w:sz w:val="24"/>
                <w:szCs w:val="24"/>
              </w:rPr>
            </w:pPr>
            <w:r w:rsidRPr="00FA7100">
              <w:rPr>
                <w:sz w:val="24"/>
                <w:szCs w:val="24"/>
              </w:rPr>
              <w:t xml:space="preserve">90 (devyniasdešimt) dienų nuo pasiūlymų pateikimo galutinio termino pabaigos. </w:t>
            </w:r>
          </w:p>
        </w:tc>
        <w:tc>
          <w:tcPr>
            <w:tcW w:w="2430" w:type="dxa"/>
            <w:vAlign w:val="center"/>
          </w:tcPr>
          <w:p w14:paraId="067B4386" w14:textId="77777777" w:rsidR="00E0170B" w:rsidRPr="00FA7100" w:rsidRDefault="00E0170B" w:rsidP="00B92A44">
            <w:pPr>
              <w:spacing w:line="240" w:lineRule="auto"/>
              <w:ind w:firstLine="38"/>
              <w:rPr>
                <w:sz w:val="24"/>
                <w:szCs w:val="24"/>
              </w:rPr>
            </w:pPr>
          </w:p>
        </w:tc>
      </w:tr>
      <w:tr w:rsidR="00E0170B" w:rsidRPr="00FA7100" w14:paraId="45F143DB" w14:textId="77777777" w:rsidTr="004A1526">
        <w:trPr>
          <w:trHeight w:val="20"/>
        </w:trPr>
        <w:tc>
          <w:tcPr>
            <w:tcW w:w="600" w:type="dxa"/>
            <w:vAlign w:val="center"/>
          </w:tcPr>
          <w:p w14:paraId="68BEC9A1" w14:textId="00864272" w:rsidR="00E0170B" w:rsidRPr="00FA7100" w:rsidRDefault="0018104F" w:rsidP="0018104F">
            <w:pPr>
              <w:spacing w:line="240" w:lineRule="auto"/>
              <w:ind w:firstLine="0"/>
              <w:jc w:val="center"/>
              <w:rPr>
                <w:bCs/>
                <w:sz w:val="24"/>
                <w:szCs w:val="24"/>
              </w:rPr>
            </w:pPr>
            <w:r>
              <w:rPr>
                <w:bCs/>
                <w:sz w:val="24"/>
                <w:szCs w:val="24"/>
              </w:rPr>
              <w:t>6.</w:t>
            </w:r>
          </w:p>
        </w:tc>
        <w:tc>
          <w:tcPr>
            <w:tcW w:w="3794" w:type="dxa"/>
            <w:vAlign w:val="center"/>
            <w:hideMark/>
          </w:tcPr>
          <w:p w14:paraId="7A4A2730" w14:textId="5789FB9A" w:rsidR="00E0170B" w:rsidRPr="00FA7100" w:rsidRDefault="00E0170B" w:rsidP="00B92A44">
            <w:pPr>
              <w:spacing w:line="240" w:lineRule="auto"/>
              <w:ind w:firstLine="0"/>
              <w:rPr>
                <w:sz w:val="24"/>
                <w:szCs w:val="24"/>
              </w:rPr>
            </w:pPr>
            <w:r w:rsidRPr="00FA7100">
              <w:rPr>
                <w:rFonts w:eastAsia="Arial"/>
                <w:sz w:val="24"/>
                <w:szCs w:val="24"/>
              </w:rPr>
              <w:t>Perkančioji organizacija</w:t>
            </w:r>
            <w:r w:rsidRPr="00FA7100">
              <w:rPr>
                <w:sz w:val="24"/>
                <w:szCs w:val="24"/>
              </w:rPr>
              <w:t xml:space="preserve"> dalyviams praneša apie priimtą sprendimą nustatyti laimėjusį pasiūlymą, dėl kurio bus sudaroma sutartis ne vėliau kaip per</w:t>
            </w:r>
            <w:r w:rsidR="004A1526">
              <w:rPr>
                <w:sz w:val="24"/>
                <w:szCs w:val="24"/>
              </w:rPr>
              <w:t>:</w:t>
            </w:r>
          </w:p>
        </w:tc>
        <w:tc>
          <w:tcPr>
            <w:tcW w:w="3545" w:type="dxa"/>
            <w:vAlign w:val="center"/>
            <w:hideMark/>
          </w:tcPr>
          <w:p w14:paraId="09CE4664" w14:textId="2318BD6C" w:rsidR="00E0170B" w:rsidRPr="00FA7100" w:rsidRDefault="00E0170B" w:rsidP="00B92A44">
            <w:pPr>
              <w:spacing w:line="240" w:lineRule="auto"/>
              <w:ind w:firstLine="0"/>
              <w:rPr>
                <w:bCs/>
                <w:sz w:val="24"/>
                <w:szCs w:val="24"/>
              </w:rPr>
            </w:pPr>
            <w:r w:rsidRPr="00FA7100">
              <w:rPr>
                <w:bCs/>
                <w:sz w:val="24"/>
                <w:szCs w:val="24"/>
              </w:rPr>
              <w:t>3</w:t>
            </w:r>
            <w:r w:rsidR="00B92A44">
              <w:rPr>
                <w:bCs/>
                <w:sz w:val="24"/>
                <w:szCs w:val="24"/>
              </w:rPr>
              <w:t xml:space="preserve"> </w:t>
            </w:r>
            <w:r w:rsidRPr="00FA7100">
              <w:rPr>
                <w:bCs/>
                <w:sz w:val="24"/>
                <w:szCs w:val="24"/>
              </w:rPr>
              <w:t>(tris) darbo dienas nuo sprendimo priėmimo dienos</w:t>
            </w:r>
          </w:p>
        </w:tc>
        <w:tc>
          <w:tcPr>
            <w:tcW w:w="2430" w:type="dxa"/>
            <w:vAlign w:val="center"/>
            <w:hideMark/>
          </w:tcPr>
          <w:p w14:paraId="496F17CF" w14:textId="77777777" w:rsidR="00E0170B" w:rsidRPr="00FA7100" w:rsidRDefault="00E0170B" w:rsidP="00B92A44">
            <w:pPr>
              <w:spacing w:line="240" w:lineRule="auto"/>
              <w:ind w:firstLine="38"/>
              <w:rPr>
                <w:sz w:val="24"/>
                <w:szCs w:val="24"/>
              </w:rPr>
            </w:pPr>
          </w:p>
        </w:tc>
      </w:tr>
      <w:tr w:rsidR="00E0170B" w:rsidRPr="00FA7100" w14:paraId="31E222BE" w14:textId="77777777" w:rsidTr="004A1526">
        <w:trPr>
          <w:trHeight w:val="20"/>
        </w:trPr>
        <w:tc>
          <w:tcPr>
            <w:tcW w:w="600" w:type="dxa"/>
            <w:vAlign w:val="center"/>
          </w:tcPr>
          <w:p w14:paraId="53C4F25D" w14:textId="240B9693" w:rsidR="00E0170B" w:rsidRPr="00FA7100" w:rsidRDefault="0018104F" w:rsidP="0018104F">
            <w:pPr>
              <w:spacing w:line="240" w:lineRule="auto"/>
              <w:ind w:firstLine="0"/>
              <w:jc w:val="center"/>
              <w:rPr>
                <w:bCs/>
                <w:sz w:val="24"/>
                <w:szCs w:val="24"/>
              </w:rPr>
            </w:pPr>
            <w:r>
              <w:rPr>
                <w:bCs/>
                <w:sz w:val="24"/>
                <w:szCs w:val="24"/>
              </w:rPr>
              <w:t>7.</w:t>
            </w:r>
          </w:p>
        </w:tc>
        <w:tc>
          <w:tcPr>
            <w:tcW w:w="3794" w:type="dxa"/>
            <w:vAlign w:val="center"/>
            <w:hideMark/>
          </w:tcPr>
          <w:p w14:paraId="4592B067" w14:textId="63861AE9" w:rsidR="00E0170B" w:rsidRPr="00FA7100" w:rsidRDefault="00E0170B" w:rsidP="00B92A44">
            <w:pPr>
              <w:spacing w:line="240" w:lineRule="auto"/>
              <w:ind w:firstLine="0"/>
              <w:rPr>
                <w:color w:val="000000"/>
                <w:sz w:val="24"/>
                <w:szCs w:val="24"/>
                <w:shd w:val="clear" w:color="auto" w:fill="FFFFFF"/>
              </w:rPr>
            </w:pPr>
            <w:r w:rsidRPr="00FA7100">
              <w:rPr>
                <w:color w:val="000000"/>
                <w:sz w:val="24"/>
                <w:szCs w:val="24"/>
                <w:shd w:val="clear" w:color="auto" w:fill="FFFFFF"/>
              </w:rPr>
              <w:t xml:space="preserve">Dalyvis turi teisę pateikti pretenziją </w:t>
            </w:r>
            <w:r w:rsidRPr="00FA7100">
              <w:rPr>
                <w:rFonts w:eastAsia="Arial"/>
                <w:color w:val="0078D4"/>
                <w:sz w:val="24"/>
                <w:szCs w:val="24"/>
              </w:rPr>
              <w:t xml:space="preserve"> </w:t>
            </w:r>
            <w:r w:rsidRPr="00FA7100">
              <w:rPr>
                <w:rFonts w:eastAsia="Arial"/>
                <w:sz w:val="24"/>
                <w:szCs w:val="24"/>
              </w:rPr>
              <w:t xml:space="preserve">perkančiajai organizacijai </w:t>
            </w:r>
            <w:r w:rsidRPr="00FA7100">
              <w:rPr>
                <w:sz w:val="24"/>
                <w:szCs w:val="24"/>
                <w:shd w:val="clear" w:color="auto" w:fill="FFFFFF"/>
              </w:rPr>
              <w:t xml:space="preserve">pateikti prašymą ar </w:t>
            </w:r>
            <w:r w:rsidRPr="00FA7100">
              <w:rPr>
                <w:color w:val="000000"/>
                <w:sz w:val="24"/>
                <w:szCs w:val="24"/>
                <w:shd w:val="clear" w:color="auto" w:fill="FFFFFF"/>
              </w:rPr>
              <w:t xml:space="preserve">pareikšti ieškinį teismui </w:t>
            </w:r>
            <w:r w:rsidRPr="00FA7100">
              <w:rPr>
                <w:sz w:val="24"/>
                <w:szCs w:val="24"/>
              </w:rPr>
              <w:t>ne vėliau kaip per</w:t>
            </w:r>
            <w:r w:rsidR="004A1526">
              <w:rPr>
                <w:sz w:val="24"/>
                <w:szCs w:val="24"/>
              </w:rPr>
              <w:t>:</w:t>
            </w:r>
          </w:p>
        </w:tc>
        <w:tc>
          <w:tcPr>
            <w:tcW w:w="3545" w:type="dxa"/>
            <w:vAlign w:val="center"/>
            <w:hideMark/>
          </w:tcPr>
          <w:p w14:paraId="4D6E4501" w14:textId="22C1C5A5" w:rsidR="00E0170B" w:rsidRPr="00FA7100" w:rsidRDefault="00E0170B" w:rsidP="00B92A44">
            <w:pPr>
              <w:spacing w:line="240" w:lineRule="auto"/>
              <w:ind w:firstLine="0"/>
              <w:rPr>
                <w:sz w:val="24"/>
                <w:szCs w:val="24"/>
              </w:rPr>
            </w:pPr>
            <w:r w:rsidRPr="00FA7100">
              <w:rPr>
                <w:sz w:val="24"/>
                <w:szCs w:val="24"/>
              </w:rPr>
              <w:t>5 (penkias) darbo dienas</w:t>
            </w:r>
            <w:r w:rsidR="00B92A44">
              <w:rPr>
                <w:sz w:val="24"/>
                <w:szCs w:val="24"/>
              </w:rPr>
              <w:t xml:space="preserve"> </w:t>
            </w:r>
            <w:r w:rsidRPr="00FA7100">
              <w:rPr>
                <w:sz w:val="24"/>
                <w:szCs w:val="24"/>
              </w:rPr>
              <w:t xml:space="preserve">nuo </w:t>
            </w:r>
            <w:r w:rsidRPr="00FA7100">
              <w:rPr>
                <w:rFonts w:eastAsia="Arial"/>
                <w:sz w:val="24"/>
                <w:szCs w:val="24"/>
              </w:rPr>
              <w:t xml:space="preserve"> perkančiosios organizacijos </w:t>
            </w:r>
            <w:r w:rsidRPr="00FA7100">
              <w:rPr>
                <w:sz w:val="24"/>
                <w:szCs w:val="24"/>
              </w:rPr>
              <w:t xml:space="preserve">pranešimo raštu apie jos priimtą sprendimą išsiuntimo tiekėjams dienos arba nuo paskelbimo apie </w:t>
            </w:r>
            <w:r w:rsidRPr="00FA7100">
              <w:rPr>
                <w:rFonts w:eastAsia="Arial"/>
                <w:sz w:val="24"/>
                <w:szCs w:val="24"/>
              </w:rPr>
              <w:t xml:space="preserve"> perkančiosios organizacijos </w:t>
            </w:r>
            <w:r w:rsidRPr="00FA7100">
              <w:rPr>
                <w:sz w:val="24"/>
                <w:szCs w:val="24"/>
              </w:rPr>
              <w:t xml:space="preserve">priimtus sprendimus dienos, jei VPĮ nenumato reikalavimo raštu informuoti tiekėjus apie </w:t>
            </w:r>
            <w:r w:rsidRPr="00FA7100">
              <w:rPr>
                <w:rFonts w:eastAsia="Arial"/>
                <w:sz w:val="24"/>
                <w:szCs w:val="24"/>
              </w:rPr>
              <w:t xml:space="preserve"> perkančiosios organizacijos </w:t>
            </w:r>
            <w:r w:rsidRPr="00FA7100">
              <w:rPr>
                <w:sz w:val="24"/>
                <w:szCs w:val="24"/>
              </w:rPr>
              <w:t>priimtus sprendimus;</w:t>
            </w:r>
          </w:p>
          <w:p w14:paraId="0FA88328" w14:textId="77777777" w:rsidR="00E0170B" w:rsidRPr="00FA7100" w:rsidRDefault="00E0170B" w:rsidP="00B92A44">
            <w:pPr>
              <w:spacing w:line="240" w:lineRule="auto"/>
              <w:ind w:firstLine="181"/>
              <w:rPr>
                <w:sz w:val="24"/>
                <w:szCs w:val="24"/>
              </w:rPr>
            </w:pPr>
            <w:r w:rsidRPr="00FA7100">
              <w:rPr>
                <w:sz w:val="24"/>
                <w:szCs w:val="24"/>
              </w:rPr>
              <w:t xml:space="preserve">15 (penkiolika) dienų nuo pranešimo išsiuntimo tiekėjams dienos, jeigu šis pranešimas nebuvo siunčiamas elektroninėmis priemonėmis. </w:t>
            </w:r>
          </w:p>
          <w:p w14:paraId="4EBC4C3A" w14:textId="77777777" w:rsidR="00E0170B" w:rsidRPr="00FA7100" w:rsidRDefault="00E0170B" w:rsidP="00B92A44">
            <w:pPr>
              <w:spacing w:line="240" w:lineRule="auto"/>
              <w:ind w:firstLine="181"/>
              <w:rPr>
                <w:sz w:val="24"/>
                <w:szCs w:val="24"/>
              </w:rPr>
            </w:pPr>
          </w:p>
        </w:tc>
        <w:tc>
          <w:tcPr>
            <w:tcW w:w="2430" w:type="dxa"/>
            <w:vAlign w:val="center"/>
            <w:hideMark/>
          </w:tcPr>
          <w:p w14:paraId="28C53DD7" w14:textId="77777777" w:rsidR="00E0170B" w:rsidRPr="00FA7100" w:rsidRDefault="00E0170B" w:rsidP="00B92A44">
            <w:pPr>
              <w:spacing w:line="240" w:lineRule="auto"/>
              <w:ind w:firstLine="38"/>
              <w:rPr>
                <w:bCs/>
                <w:color w:val="7030A0"/>
                <w:sz w:val="24"/>
                <w:szCs w:val="24"/>
              </w:rPr>
            </w:pPr>
          </w:p>
        </w:tc>
      </w:tr>
      <w:tr w:rsidR="00E0170B" w:rsidRPr="00FA7100" w14:paraId="588BD443" w14:textId="77777777" w:rsidTr="004A1526">
        <w:trPr>
          <w:trHeight w:val="20"/>
        </w:trPr>
        <w:tc>
          <w:tcPr>
            <w:tcW w:w="600" w:type="dxa"/>
            <w:vAlign w:val="center"/>
          </w:tcPr>
          <w:p w14:paraId="4B5BB15C" w14:textId="6B4A643E" w:rsidR="00E0170B" w:rsidRPr="00FA7100" w:rsidRDefault="0018104F" w:rsidP="0018104F">
            <w:pPr>
              <w:spacing w:line="240" w:lineRule="auto"/>
              <w:ind w:firstLine="0"/>
              <w:jc w:val="center"/>
              <w:rPr>
                <w:sz w:val="24"/>
                <w:szCs w:val="24"/>
              </w:rPr>
            </w:pPr>
            <w:r>
              <w:rPr>
                <w:sz w:val="24"/>
                <w:szCs w:val="24"/>
              </w:rPr>
              <w:t>8.</w:t>
            </w:r>
          </w:p>
        </w:tc>
        <w:tc>
          <w:tcPr>
            <w:tcW w:w="3794" w:type="dxa"/>
            <w:vAlign w:val="center"/>
            <w:hideMark/>
          </w:tcPr>
          <w:p w14:paraId="17AFE433" w14:textId="7EC81FAF" w:rsidR="00E0170B" w:rsidRPr="00FA7100" w:rsidRDefault="00E0170B" w:rsidP="00B92A44">
            <w:pPr>
              <w:spacing w:line="240" w:lineRule="auto"/>
              <w:ind w:firstLine="0"/>
              <w:rPr>
                <w:sz w:val="24"/>
                <w:szCs w:val="24"/>
              </w:rPr>
            </w:pPr>
            <w:r w:rsidRPr="00FA7100">
              <w:rPr>
                <w:rFonts w:eastAsia="Arial"/>
                <w:sz w:val="24"/>
                <w:szCs w:val="24"/>
              </w:rPr>
              <w:t xml:space="preserve">Perkančioji organizacija </w:t>
            </w:r>
            <w:r w:rsidRPr="00FA7100">
              <w:rPr>
                <w:sz w:val="24"/>
                <w:szCs w:val="24"/>
              </w:rPr>
              <w:t xml:space="preserve">privalo išnagrinėti dalyvio pretenziją, priimti </w:t>
            </w:r>
            <w:r w:rsidRPr="00FA7100">
              <w:rPr>
                <w:sz w:val="24"/>
                <w:szCs w:val="24"/>
              </w:rPr>
              <w:lastRenderedPageBreak/>
              <w:t>motyvuotą sprendimą ir apie jį, taip pat apie anksčiau praneštų pirkimo procedūros terminų pasikeitimą raštu pranešti pretenziją pateikusiam dalyviui ir suinteresuotiems dalyviams ne vėliau kaip per</w:t>
            </w:r>
            <w:r w:rsidR="004A1526">
              <w:rPr>
                <w:sz w:val="24"/>
                <w:szCs w:val="24"/>
              </w:rPr>
              <w:t>:</w:t>
            </w:r>
          </w:p>
        </w:tc>
        <w:tc>
          <w:tcPr>
            <w:tcW w:w="3545" w:type="dxa"/>
            <w:vAlign w:val="center"/>
            <w:hideMark/>
          </w:tcPr>
          <w:p w14:paraId="51D240D5" w14:textId="77777777" w:rsidR="00E0170B" w:rsidRPr="00FA7100" w:rsidRDefault="00E0170B" w:rsidP="00B92A44">
            <w:pPr>
              <w:spacing w:line="240" w:lineRule="auto"/>
              <w:ind w:firstLine="0"/>
              <w:rPr>
                <w:sz w:val="24"/>
                <w:szCs w:val="24"/>
              </w:rPr>
            </w:pPr>
            <w:r w:rsidRPr="00FA7100">
              <w:rPr>
                <w:sz w:val="24"/>
                <w:szCs w:val="24"/>
              </w:rPr>
              <w:lastRenderedPageBreak/>
              <w:t>6 (šešias) darbo dienas nuo pretenzijos gavimo dienos</w:t>
            </w:r>
          </w:p>
        </w:tc>
        <w:tc>
          <w:tcPr>
            <w:tcW w:w="2430" w:type="dxa"/>
            <w:vAlign w:val="center"/>
            <w:hideMark/>
          </w:tcPr>
          <w:p w14:paraId="0A0E1016" w14:textId="77777777" w:rsidR="00E0170B" w:rsidRPr="00FA7100" w:rsidRDefault="00E0170B" w:rsidP="00B92A44">
            <w:pPr>
              <w:spacing w:line="240" w:lineRule="auto"/>
              <w:ind w:firstLine="38"/>
              <w:rPr>
                <w:sz w:val="24"/>
                <w:szCs w:val="24"/>
              </w:rPr>
            </w:pPr>
          </w:p>
        </w:tc>
      </w:tr>
      <w:tr w:rsidR="00E0170B" w:rsidRPr="00FA7100" w14:paraId="1847E11D" w14:textId="77777777" w:rsidTr="004A1526">
        <w:trPr>
          <w:trHeight w:val="20"/>
        </w:trPr>
        <w:tc>
          <w:tcPr>
            <w:tcW w:w="600" w:type="dxa"/>
            <w:vAlign w:val="center"/>
          </w:tcPr>
          <w:p w14:paraId="075AF7FE" w14:textId="027AC55C" w:rsidR="00E0170B" w:rsidRPr="00FA7100" w:rsidRDefault="0018104F" w:rsidP="0018104F">
            <w:pPr>
              <w:spacing w:line="240" w:lineRule="auto"/>
              <w:ind w:firstLine="0"/>
              <w:jc w:val="center"/>
              <w:rPr>
                <w:bCs/>
                <w:sz w:val="24"/>
                <w:szCs w:val="24"/>
              </w:rPr>
            </w:pPr>
            <w:r>
              <w:rPr>
                <w:bCs/>
                <w:sz w:val="24"/>
                <w:szCs w:val="24"/>
              </w:rPr>
              <w:t>9.</w:t>
            </w:r>
          </w:p>
        </w:tc>
        <w:tc>
          <w:tcPr>
            <w:tcW w:w="3794" w:type="dxa"/>
            <w:vAlign w:val="center"/>
            <w:hideMark/>
          </w:tcPr>
          <w:p w14:paraId="47E88318" w14:textId="77777777" w:rsidR="00E0170B" w:rsidRPr="00FA7100" w:rsidRDefault="00E0170B" w:rsidP="00B92A44">
            <w:pPr>
              <w:spacing w:line="240" w:lineRule="auto"/>
              <w:ind w:firstLine="0"/>
              <w:rPr>
                <w:sz w:val="24"/>
                <w:szCs w:val="24"/>
              </w:rPr>
            </w:pPr>
            <w:r w:rsidRPr="00FA7100">
              <w:rPr>
                <w:sz w:val="24"/>
                <w:szCs w:val="24"/>
              </w:rPr>
              <w:t xml:space="preserve">Jeigu </w:t>
            </w:r>
            <w:r w:rsidRPr="00FA7100">
              <w:rPr>
                <w:rFonts w:eastAsia="Arial"/>
                <w:sz w:val="24"/>
                <w:szCs w:val="24"/>
              </w:rPr>
              <w:t xml:space="preserve"> perkančioji organizacija </w:t>
            </w:r>
            <w:r w:rsidRPr="00FA710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5" w:type="dxa"/>
            <w:vAlign w:val="center"/>
            <w:hideMark/>
          </w:tcPr>
          <w:p w14:paraId="3DFA15EC" w14:textId="77777777" w:rsidR="00E0170B" w:rsidRPr="00FA7100" w:rsidRDefault="00E0170B" w:rsidP="00B92A44">
            <w:pPr>
              <w:spacing w:line="240" w:lineRule="auto"/>
              <w:ind w:firstLine="0"/>
              <w:rPr>
                <w:sz w:val="24"/>
                <w:szCs w:val="24"/>
                <w:highlight w:val="yellow"/>
              </w:rPr>
            </w:pPr>
            <w:r w:rsidRPr="00FA7100">
              <w:rPr>
                <w:sz w:val="24"/>
                <w:szCs w:val="24"/>
              </w:rPr>
              <w:t xml:space="preserve">per 15 (penkiolika) dienų nuo dienos, kurią </w:t>
            </w:r>
            <w:r w:rsidRPr="00FA7100">
              <w:rPr>
                <w:rFonts w:eastAsia="Arial"/>
                <w:sz w:val="24"/>
                <w:szCs w:val="24"/>
              </w:rPr>
              <w:t xml:space="preserve"> perkančioji organizacija </w:t>
            </w:r>
            <w:r w:rsidRPr="00FA7100">
              <w:rPr>
                <w:sz w:val="24"/>
                <w:szCs w:val="24"/>
              </w:rPr>
              <w:t xml:space="preserve">turėjo raštu pranešti apie priimtą sprendimą </w:t>
            </w:r>
          </w:p>
        </w:tc>
        <w:tc>
          <w:tcPr>
            <w:tcW w:w="2430" w:type="dxa"/>
            <w:vAlign w:val="center"/>
            <w:hideMark/>
          </w:tcPr>
          <w:p w14:paraId="3E27CF48" w14:textId="77777777" w:rsidR="00E0170B" w:rsidRPr="00FA7100" w:rsidRDefault="00E0170B" w:rsidP="00B92A44">
            <w:pPr>
              <w:spacing w:line="240" w:lineRule="auto"/>
              <w:ind w:firstLine="38"/>
              <w:rPr>
                <w:sz w:val="24"/>
                <w:szCs w:val="24"/>
              </w:rPr>
            </w:pPr>
          </w:p>
        </w:tc>
      </w:tr>
      <w:bookmarkEnd w:id="5"/>
    </w:tbl>
    <w:p w14:paraId="1893D4DA" w14:textId="77777777" w:rsidR="00E0170B" w:rsidRPr="00FA7100" w:rsidRDefault="00E0170B" w:rsidP="0018104F">
      <w:pPr>
        <w:spacing w:line="240" w:lineRule="auto"/>
        <w:ind w:firstLine="567"/>
        <w:rPr>
          <w:rFonts w:ascii="Times New Roman" w:hAnsi="Times New Roman" w:cs="Times New Roman"/>
          <w:sz w:val="24"/>
          <w:szCs w:val="24"/>
        </w:rPr>
      </w:pPr>
    </w:p>
    <w:p w14:paraId="6F68C451" w14:textId="77777777" w:rsidR="008E7709" w:rsidRDefault="008E7709" w:rsidP="0018104F">
      <w:pPr>
        <w:ind w:firstLine="567"/>
      </w:pPr>
    </w:p>
    <w:sectPr w:rsidR="008E7709" w:rsidSect="00CA7AAF">
      <w:headerReference w:type="default" r:id="rId9"/>
      <w:footerReference w:type="default" r:id="rId10"/>
      <w:headerReference w:type="first" r:id="rId11"/>
      <w:footerReference w:type="first" r:id="rId12"/>
      <w:pgSz w:w="12240" w:h="15840"/>
      <w:pgMar w:top="794" w:right="567" w:bottom="794" w:left="1418" w:header="794"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E5006" w14:textId="77777777" w:rsidR="00A50E80" w:rsidRDefault="00A50E80">
      <w:pPr>
        <w:spacing w:line="240" w:lineRule="auto"/>
      </w:pPr>
      <w:r>
        <w:separator/>
      </w:r>
    </w:p>
  </w:endnote>
  <w:endnote w:type="continuationSeparator" w:id="0">
    <w:p w14:paraId="61197EA8" w14:textId="77777777" w:rsidR="00A50E80" w:rsidRDefault="00A50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B831528" w14:paraId="723E0225" w14:textId="77777777" w:rsidTr="0B831528">
      <w:tc>
        <w:tcPr>
          <w:tcW w:w="3600" w:type="dxa"/>
        </w:tcPr>
        <w:p w14:paraId="20AD00C6" w14:textId="77777777" w:rsidR="00E0170B" w:rsidRDefault="00E0170B" w:rsidP="0B831528">
          <w:pPr>
            <w:pStyle w:val="Antrats"/>
            <w:ind w:left="-115"/>
            <w:jc w:val="left"/>
          </w:pPr>
        </w:p>
      </w:tc>
      <w:tc>
        <w:tcPr>
          <w:tcW w:w="3600" w:type="dxa"/>
        </w:tcPr>
        <w:p w14:paraId="28036B52" w14:textId="77777777" w:rsidR="00E0170B" w:rsidRDefault="00E0170B" w:rsidP="0B831528">
          <w:pPr>
            <w:pStyle w:val="Antrats"/>
            <w:jc w:val="center"/>
          </w:pPr>
        </w:p>
      </w:tc>
      <w:tc>
        <w:tcPr>
          <w:tcW w:w="3600" w:type="dxa"/>
        </w:tcPr>
        <w:p w14:paraId="2638F5E4" w14:textId="77777777" w:rsidR="00E0170B" w:rsidRDefault="00E0170B" w:rsidP="0B831528">
          <w:pPr>
            <w:pStyle w:val="Antrats"/>
            <w:ind w:right="-115"/>
            <w:jc w:val="right"/>
          </w:pPr>
        </w:p>
      </w:tc>
    </w:tr>
  </w:tbl>
  <w:p w14:paraId="4FE528DF" w14:textId="77777777" w:rsidR="00E0170B" w:rsidRDefault="00E0170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B831528" w14:paraId="4B4E2CA0" w14:textId="77777777" w:rsidTr="0B831528">
      <w:tc>
        <w:tcPr>
          <w:tcW w:w="3600" w:type="dxa"/>
        </w:tcPr>
        <w:p w14:paraId="2AB0CFEA" w14:textId="77777777" w:rsidR="00E0170B" w:rsidRDefault="00E0170B" w:rsidP="0B831528">
          <w:pPr>
            <w:pStyle w:val="Antrats"/>
            <w:ind w:left="-115"/>
            <w:jc w:val="left"/>
          </w:pPr>
        </w:p>
      </w:tc>
      <w:tc>
        <w:tcPr>
          <w:tcW w:w="3600" w:type="dxa"/>
        </w:tcPr>
        <w:p w14:paraId="5C25160E" w14:textId="77777777" w:rsidR="00E0170B" w:rsidRDefault="00E0170B" w:rsidP="0B831528">
          <w:pPr>
            <w:pStyle w:val="Antrats"/>
            <w:jc w:val="center"/>
          </w:pPr>
        </w:p>
      </w:tc>
      <w:tc>
        <w:tcPr>
          <w:tcW w:w="3600" w:type="dxa"/>
        </w:tcPr>
        <w:p w14:paraId="15CBECF5" w14:textId="77777777" w:rsidR="00E0170B" w:rsidRDefault="00E0170B" w:rsidP="0B831528">
          <w:pPr>
            <w:pStyle w:val="Antrats"/>
            <w:ind w:right="-115"/>
            <w:jc w:val="right"/>
          </w:pPr>
        </w:p>
      </w:tc>
    </w:tr>
  </w:tbl>
  <w:p w14:paraId="1112C3C1" w14:textId="77777777" w:rsidR="00E0170B" w:rsidRDefault="00E0170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CA637" w14:textId="77777777" w:rsidR="00A50E80" w:rsidRDefault="00A50E80">
      <w:pPr>
        <w:spacing w:line="240" w:lineRule="auto"/>
      </w:pPr>
      <w:r>
        <w:separator/>
      </w:r>
    </w:p>
  </w:footnote>
  <w:footnote w:type="continuationSeparator" w:id="0">
    <w:p w14:paraId="10F68C17" w14:textId="77777777" w:rsidR="00A50E80" w:rsidRDefault="00A50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821944"/>
      <w:docPartObj>
        <w:docPartGallery w:val="Page Numbers (Top of Page)"/>
        <w:docPartUnique/>
      </w:docPartObj>
    </w:sdtPr>
    <w:sdtEndPr/>
    <w:sdtContent>
      <w:p w14:paraId="7A597553" w14:textId="77777777" w:rsidR="00E0170B" w:rsidRDefault="00E0170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21649" w14:textId="77777777" w:rsidR="00E0170B" w:rsidRDefault="00E0170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26CF"/>
    <w:multiLevelType w:val="hybridMultilevel"/>
    <w:tmpl w:val="33361E18"/>
    <w:lvl w:ilvl="0" w:tplc="D25CB04E">
      <w:start w:val="4"/>
      <w:numFmt w:val="decimal"/>
      <w:lvlText w:val="%1"/>
      <w:lvlJc w:val="left"/>
      <w:pPr>
        <w:ind w:left="927" w:hanging="360"/>
      </w:pPr>
      <w:rPr>
        <w:rFonts w:eastAsiaTheme="minorEastAsia"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3D2A0B"/>
    <w:multiLevelType w:val="multilevel"/>
    <w:tmpl w:val="63A6701C"/>
    <w:lvl w:ilvl="0">
      <w:start w:val="2"/>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12196F03"/>
    <w:multiLevelType w:val="multilevel"/>
    <w:tmpl w:val="3FEA6E5C"/>
    <w:lvl w:ilvl="0">
      <w:start w:val="1"/>
      <w:numFmt w:val="decimal"/>
      <w:lvlText w:val="%1."/>
      <w:lvlJc w:val="left"/>
      <w:pPr>
        <w:ind w:left="-360" w:hanging="360"/>
      </w:pPr>
      <w:rPr>
        <w:rFonts w:eastAsia="Arial" w:hint="default"/>
      </w:rPr>
    </w:lvl>
    <w:lvl w:ilvl="1">
      <w:start w:val="5"/>
      <w:numFmt w:val="decimal"/>
      <w:lvlText w:val="%1.%2."/>
      <w:lvlJc w:val="left"/>
      <w:pPr>
        <w:ind w:left="337" w:hanging="360"/>
      </w:pPr>
      <w:rPr>
        <w:rFonts w:eastAsia="Arial" w:hint="default"/>
      </w:rPr>
    </w:lvl>
    <w:lvl w:ilvl="2">
      <w:start w:val="1"/>
      <w:numFmt w:val="decimal"/>
      <w:lvlText w:val="%1.%2.%3."/>
      <w:lvlJc w:val="left"/>
      <w:pPr>
        <w:ind w:left="1394" w:hanging="720"/>
      </w:pPr>
      <w:rPr>
        <w:rFonts w:eastAsia="Arial" w:hint="default"/>
      </w:rPr>
    </w:lvl>
    <w:lvl w:ilvl="3">
      <w:start w:val="1"/>
      <w:numFmt w:val="decimal"/>
      <w:lvlText w:val="%1.%2.%3.%4."/>
      <w:lvlJc w:val="left"/>
      <w:pPr>
        <w:ind w:left="2091" w:hanging="720"/>
      </w:pPr>
      <w:rPr>
        <w:rFonts w:eastAsia="Arial" w:hint="default"/>
      </w:rPr>
    </w:lvl>
    <w:lvl w:ilvl="4">
      <w:start w:val="1"/>
      <w:numFmt w:val="decimal"/>
      <w:lvlText w:val="%1.%2.%3.%4.%5."/>
      <w:lvlJc w:val="left"/>
      <w:pPr>
        <w:ind w:left="3148" w:hanging="1080"/>
      </w:pPr>
      <w:rPr>
        <w:rFonts w:eastAsia="Arial" w:hint="default"/>
      </w:rPr>
    </w:lvl>
    <w:lvl w:ilvl="5">
      <w:start w:val="1"/>
      <w:numFmt w:val="decimal"/>
      <w:lvlText w:val="%1.%2.%3.%4.%5.%6."/>
      <w:lvlJc w:val="left"/>
      <w:pPr>
        <w:ind w:left="3845" w:hanging="1080"/>
      </w:pPr>
      <w:rPr>
        <w:rFonts w:eastAsia="Arial" w:hint="default"/>
      </w:rPr>
    </w:lvl>
    <w:lvl w:ilvl="6">
      <w:start w:val="1"/>
      <w:numFmt w:val="decimal"/>
      <w:lvlText w:val="%1.%2.%3.%4.%5.%6.%7."/>
      <w:lvlJc w:val="left"/>
      <w:pPr>
        <w:ind w:left="4902" w:hanging="1440"/>
      </w:pPr>
      <w:rPr>
        <w:rFonts w:eastAsia="Arial" w:hint="default"/>
      </w:rPr>
    </w:lvl>
    <w:lvl w:ilvl="7">
      <w:start w:val="1"/>
      <w:numFmt w:val="decimal"/>
      <w:lvlText w:val="%1.%2.%3.%4.%5.%6.%7.%8."/>
      <w:lvlJc w:val="left"/>
      <w:pPr>
        <w:ind w:left="5599" w:hanging="1440"/>
      </w:pPr>
      <w:rPr>
        <w:rFonts w:eastAsia="Arial" w:hint="default"/>
      </w:rPr>
    </w:lvl>
    <w:lvl w:ilvl="8">
      <w:start w:val="1"/>
      <w:numFmt w:val="decimal"/>
      <w:lvlText w:val="%1.%2.%3.%4.%5.%6.%7.%8.%9."/>
      <w:lvlJc w:val="left"/>
      <w:pPr>
        <w:ind w:left="6296" w:hanging="1440"/>
      </w:pPr>
      <w:rPr>
        <w:rFonts w:eastAsia="Arial" w:hint="default"/>
      </w:rPr>
    </w:lvl>
  </w:abstractNum>
  <w:abstractNum w:abstractNumId="3" w15:restartNumberingAfterBreak="0">
    <w:nsid w:val="158A79F6"/>
    <w:multiLevelType w:val="hybridMultilevel"/>
    <w:tmpl w:val="F80802D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86A39"/>
    <w:multiLevelType w:val="hybridMultilevel"/>
    <w:tmpl w:val="D4FA1CA2"/>
    <w:lvl w:ilvl="0" w:tplc="5F3CF37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53580B"/>
    <w:multiLevelType w:val="hybridMultilevel"/>
    <w:tmpl w:val="5BCE82AE"/>
    <w:lvl w:ilvl="0" w:tplc="23501274">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6B185F"/>
    <w:multiLevelType w:val="hybridMultilevel"/>
    <w:tmpl w:val="42F4D7FE"/>
    <w:lvl w:ilvl="0" w:tplc="C41033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A70A85"/>
    <w:multiLevelType w:val="multilevel"/>
    <w:tmpl w:val="7604D5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15B7707"/>
    <w:multiLevelType w:val="hybridMultilevel"/>
    <w:tmpl w:val="CFC43470"/>
    <w:lvl w:ilvl="0" w:tplc="2A6A91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99661F"/>
    <w:multiLevelType w:val="hybridMultilevel"/>
    <w:tmpl w:val="2EC0D500"/>
    <w:lvl w:ilvl="0" w:tplc="CC706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F05F00"/>
    <w:multiLevelType w:val="hybridMultilevel"/>
    <w:tmpl w:val="6BCA7C14"/>
    <w:lvl w:ilvl="0" w:tplc="0E4826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BB2AE0"/>
    <w:multiLevelType w:val="hybridMultilevel"/>
    <w:tmpl w:val="E6BC5DCE"/>
    <w:lvl w:ilvl="0" w:tplc="A358E82E">
      <w:start w:val="5"/>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106B84"/>
    <w:multiLevelType w:val="hybridMultilevel"/>
    <w:tmpl w:val="9DC2C514"/>
    <w:lvl w:ilvl="0" w:tplc="23AA8B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9983F60"/>
    <w:multiLevelType w:val="hybridMultilevel"/>
    <w:tmpl w:val="7C925E58"/>
    <w:lvl w:ilvl="0" w:tplc="8F28698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F06933"/>
    <w:multiLevelType w:val="hybridMultilevel"/>
    <w:tmpl w:val="96D61A60"/>
    <w:lvl w:ilvl="0" w:tplc="7D1AF15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EB5115"/>
    <w:multiLevelType w:val="hybridMultilevel"/>
    <w:tmpl w:val="A790B2D0"/>
    <w:lvl w:ilvl="0" w:tplc="802EF5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1"/>
  </w:num>
  <w:num w:numId="5">
    <w:abstractNumId w:val="9"/>
  </w:num>
  <w:num w:numId="6">
    <w:abstractNumId w:val="15"/>
  </w:num>
  <w:num w:numId="7">
    <w:abstractNumId w:val="16"/>
  </w:num>
  <w:num w:numId="8">
    <w:abstractNumId w:val="7"/>
  </w:num>
  <w:num w:numId="9">
    <w:abstractNumId w:val="14"/>
  </w:num>
  <w:num w:numId="10">
    <w:abstractNumId w:val="10"/>
  </w:num>
  <w:num w:numId="11">
    <w:abstractNumId w:val="6"/>
  </w:num>
  <w:num w:numId="12">
    <w:abstractNumId w:val="3"/>
  </w:num>
  <w:num w:numId="13">
    <w:abstractNumId w:val="0"/>
  </w:num>
  <w:num w:numId="14">
    <w:abstractNumId w:val="12"/>
  </w:num>
  <w:num w:numId="15">
    <w:abstractNumId w:val="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0B"/>
    <w:rsid w:val="00030DEB"/>
    <w:rsid w:val="00046085"/>
    <w:rsid w:val="00054963"/>
    <w:rsid w:val="00055063"/>
    <w:rsid w:val="000842FB"/>
    <w:rsid w:val="00085049"/>
    <w:rsid w:val="00086993"/>
    <w:rsid w:val="00087276"/>
    <w:rsid w:val="00096435"/>
    <w:rsid w:val="000A5883"/>
    <w:rsid w:val="000B5310"/>
    <w:rsid w:val="000D2931"/>
    <w:rsid w:val="000E00A9"/>
    <w:rsid w:val="000E5001"/>
    <w:rsid w:val="00105E82"/>
    <w:rsid w:val="001166CC"/>
    <w:rsid w:val="00117668"/>
    <w:rsid w:val="00137CAA"/>
    <w:rsid w:val="00142ED7"/>
    <w:rsid w:val="0014564D"/>
    <w:rsid w:val="0018104F"/>
    <w:rsid w:val="00182816"/>
    <w:rsid w:val="00190DF4"/>
    <w:rsid w:val="001A256A"/>
    <w:rsid w:val="001A5033"/>
    <w:rsid w:val="001B4D4D"/>
    <w:rsid w:val="001D537F"/>
    <w:rsid w:val="001E0EE8"/>
    <w:rsid w:val="001E5474"/>
    <w:rsid w:val="001F4DDD"/>
    <w:rsid w:val="002159DD"/>
    <w:rsid w:val="00216BC2"/>
    <w:rsid w:val="002241B0"/>
    <w:rsid w:val="0023148A"/>
    <w:rsid w:val="002460FD"/>
    <w:rsid w:val="00250D82"/>
    <w:rsid w:val="00260A60"/>
    <w:rsid w:val="002616C9"/>
    <w:rsid w:val="002635A7"/>
    <w:rsid w:val="002C0D71"/>
    <w:rsid w:val="00322D0B"/>
    <w:rsid w:val="00345C91"/>
    <w:rsid w:val="00364BAE"/>
    <w:rsid w:val="0036679F"/>
    <w:rsid w:val="0037324A"/>
    <w:rsid w:val="00385BC7"/>
    <w:rsid w:val="00391B08"/>
    <w:rsid w:val="003A26BD"/>
    <w:rsid w:val="003D0E96"/>
    <w:rsid w:val="003F353E"/>
    <w:rsid w:val="004048B1"/>
    <w:rsid w:val="004209ED"/>
    <w:rsid w:val="00424DF3"/>
    <w:rsid w:val="00442400"/>
    <w:rsid w:val="0045172B"/>
    <w:rsid w:val="00454561"/>
    <w:rsid w:val="00460EC5"/>
    <w:rsid w:val="00485B9C"/>
    <w:rsid w:val="004A1526"/>
    <w:rsid w:val="004C72EE"/>
    <w:rsid w:val="004D783C"/>
    <w:rsid w:val="004E56B3"/>
    <w:rsid w:val="00511698"/>
    <w:rsid w:val="0053630A"/>
    <w:rsid w:val="00557267"/>
    <w:rsid w:val="005642B7"/>
    <w:rsid w:val="00575559"/>
    <w:rsid w:val="0059455F"/>
    <w:rsid w:val="005A5807"/>
    <w:rsid w:val="005B05A2"/>
    <w:rsid w:val="005B6685"/>
    <w:rsid w:val="005C05DB"/>
    <w:rsid w:val="00601013"/>
    <w:rsid w:val="0061638B"/>
    <w:rsid w:val="0062052E"/>
    <w:rsid w:val="00627933"/>
    <w:rsid w:val="0063268C"/>
    <w:rsid w:val="00666115"/>
    <w:rsid w:val="006C0D58"/>
    <w:rsid w:val="006E0EFB"/>
    <w:rsid w:val="006F2420"/>
    <w:rsid w:val="007262AC"/>
    <w:rsid w:val="00731FC2"/>
    <w:rsid w:val="00760AC7"/>
    <w:rsid w:val="00762DE5"/>
    <w:rsid w:val="00770D24"/>
    <w:rsid w:val="00776208"/>
    <w:rsid w:val="007A28A8"/>
    <w:rsid w:val="007A52DA"/>
    <w:rsid w:val="007C2A66"/>
    <w:rsid w:val="007C4A49"/>
    <w:rsid w:val="007D578A"/>
    <w:rsid w:val="007F2F96"/>
    <w:rsid w:val="008070AB"/>
    <w:rsid w:val="00822116"/>
    <w:rsid w:val="00847105"/>
    <w:rsid w:val="0085705E"/>
    <w:rsid w:val="00877D49"/>
    <w:rsid w:val="008D2BDB"/>
    <w:rsid w:val="008D407A"/>
    <w:rsid w:val="008D6452"/>
    <w:rsid w:val="008E3263"/>
    <w:rsid w:val="008E4FD8"/>
    <w:rsid w:val="008E698B"/>
    <w:rsid w:val="008E7709"/>
    <w:rsid w:val="00901579"/>
    <w:rsid w:val="009076BF"/>
    <w:rsid w:val="00916A5D"/>
    <w:rsid w:val="00937279"/>
    <w:rsid w:val="00946408"/>
    <w:rsid w:val="00952CC6"/>
    <w:rsid w:val="00956973"/>
    <w:rsid w:val="00961BDC"/>
    <w:rsid w:val="009840F9"/>
    <w:rsid w:val="009A0CB2"/>
    <w:rsid w:val="009B6593"/>
    <w:rsid w:val="009E371E"/>
    <w:rsid w:val="009F16D8"/>
    <w:rsid w:val="009F3FCF"/>
    <w:rsid w:val="00A00827"/>
    <w:rsid w:val="00A426F0"/>
    <w:rsid w:val="00A43340"/>
    <w:rsid w:val="00A50E80"/>
    <w:rsid w:val="00A55101"/>
    <w:rsid w:val="00A70586"/>
    <w:rsid w:val="00A93BB1"/>
    <w:rsid w:val="00AA6285"/>
    <w:rsid w:val="00AC2342"/>
    <w:rsid w:val="00B40FEA"/>
    <w:rsid w:val="00B54562"/>
    <w:rsid w:val="00B573FD"/>
    <w:rsid w:val="00B747E4"/>
    <w:rsid w:val="00B92A44"/>
    <w:rsid w:val="00B92B54"/>
    <w:rsid w:val="00BD0621"/>
    <w:rsid w:val="00BE566A"/>
    <w:rsid w:val="00C01223"/>
    <w:rsid w:val="00C576BC"/>
    <w:rsid w:val="00C62525"/>
    <w:rsid w:val="00C6544B"/>
    <w:rsid w:val="00C7199E"/>
    <w:rsid w:val="00C72E0E"/>
    <w:rsid w:val="00C933B3"/>
    <w:rsid w:val="00CA7AAF"/>
    <w:rsid w:val="00CB271B"/>
    <w:rsid w:val="00CB7698"/>
    <w:rsid w:val="00CC3A9E"/>
    <w:rsid w:val="00CE4E7B"/>
    <w:rsid w:val="00D014C9"/>
    <w:rsid w:val="00D353C9"/>
    <w:rsid w:val="00D3564A"/>
    <w:rsid w:val="00D35DA0"/>
    <w:rsid w:val="00D43789"/>
    <w:rsid w:val="00D7207C"/>
    <w:rsid w:val="00D768EB"/>
    <w:rsid w:val="00D82B86"/>
    <w:rsid w:val="00D901A7"/>
    <w:rsid w:val="00D92065"/>
    <w:rsid w:val="00D959FE"/>
    <w:rsid w:val="00DA0187"/>
    <w:rsid w:val="00DB07DA"/>
    <w:rsid w:val="00DB14BE"/>
    <w:rsid w:val="00DB713F"/>
    <w:rsid w:val="00DB7F68"/>
    <w:rsid w:val="00DD1DC2"/>
    <w:rsid w:val="00DE3A9D"/>
    <w:rsid w:val="00E0170B"/>
    <w:rsid w:val="00E2690C"/>
    <w:rsid w:val="00E348CF"/>
    <w:rsid w:val="00E74492"/>
    <w:rsid w:val="00E83F54"/>
    <w:rsid w:val="00EA79C1"/>
    <w:rsid w:val="00EC27E1"/>
    <w:rsid w:val="00EC7848"/>
    <w:rsid w:val="00ED525B"/>
    <w:rsid w:val="00EE35C7"/>
    <w:rsid w:val="00EE6096"/>
    <w:rsid w:val="00F35209"/>
    <w:rsid w:val="00F5039C"/>
    <w:rsid w:val="00F552FB"/>
    <w:rsid w:val="00F7200D"/>
    <w:rsid w:val="00F77162"/>
    <w:rsid w:val="00F806DF"/>
    <w:rsid w:val="00F87880"/>
    <w:rsid w:val="00F96D8E"/>
    <w:rsid w:val="00FA003C"/>
    <w:rsid w:val="00FA4618"/>
    <w:rsid w:val="00FA5E5B"/>
    <w:rsid w:val="00FA7100"/>
    <w:rsid w:val="00FC40A5"/>
    <w:rsid w:val="00FD4B4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ACF90"/>
  <w15:chartTrackingRefBased/>
  <w15:docId w15:val="{9A809DF5-DB0D-4188-93D4-1A595046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70B"/>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0170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70B"/>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E0170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170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0170B"/>
    <w:pPr>
      <w:ind w:left="720"/>
      <w:contextualSpacing/>
    </w:pPr>
    <w:rPr>
      <w:rFonts w:eastAsiaTheme="minorHAnsi"/>
      <w:sz w:val="22"/>
      <w:szCs w:val="22"/>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0170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0170B"/>
    <w:rPr>
      <w:rFonts w:eastAsiaTheme="minorEastAsia"/>
      <w:sz w:val="21"/>
      <w:szCs w:val="20"/>
      <w:lang w:eastAsia="lt-LT"/>
    </w:rPr>
  </w:style>
  <w:style w:type="paragraph" w:styleId="Antrats">
    <w:name w:val="header"/>
    <w:basedOn w:val="prastasis"/>
    <w:link w:val="AntratsDiagrama"/>
    <w:uiPriority w:val="99"/>
    <w:unhideWhenUsed/>
    <w:rsid w:val="00E0170B"/>
    <w:pPr>
      <w:tabs>
        <w:tab w:val="center" w:pos="4513"/>
        <w:tab w:val="right" w:pos="9026"/>
      </w:tabs>
    </w:pPr>
  </w:style>
  <w:style w:type="character" w:customStyle="1" w:styleId="AntratsDiagrama">
    <w:name w:val="Antraštės Diagrama"/>
    <w:basedOn w:val="Numatytasispastraiposriftas"/>
    <w:link w:val="Antrats"/>
    <w:uiPriority w:val="99"/>
    <w:rsid w:val="00E0170B"/>
    <w:rPr>
      <w:rFonts w:eastAsiaTheme="minorEastAsia"/>
      <w:sz w:val="21"/>
      <w:szCs w:val="21"/>
      <w:lang w:eastAsia="lt-LT"/>
    </w:rPr>
  </w:style>
  <w:style w:type="paragraph" w:styleId="Porat">
    <w:name w:val="footer"/>
    <w:basedOn w:val="prastasis"/>
    <w:link w:val="PoratDiagrama"/>
    <w:unhideWhenUsed/>
    <w:rsid w:val="00E0170B"/>
    <w:pPr>
      <w:tabs>
        <w:tab w:val="center" w:pos="4513"/>
        <w:tab w:val="right" w:pos="9026"/>
      </w:tabs>
    </w:pPr>
  </w:style>
  <w:style w:type="character" w:customStyle="1" w:styleId="PoratDiagrama">
    <w:name w:val="Poraštė Diagrama"/>
    <w:basedOn w:val="Numatytasispastraiposriftas"/>
    <w:link w:val="Porat"/>
    <w:rsid w:val="00E0170B"/>
    <w:rPr>
      <w:rFonts w:eastAsiaTheme="minorEastAsia"/>
      <w:sz w:val="21"/>
      <w:szCs w:val="21"/>
      <w:lang w:eastAsia="lt-LT"/>
    </w:rPr>
  </w:style>
  <w:style w:type="paragraph" w:styleId="Betarp">
    <w:name w:val="No Spacing"/>
    <w:link w:val="BetarpDiagrama"/>
    <w:uiPriority w:val="1"/>
    <w:qFormat/>
    <w:rsid w:val="00E0170B"/>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E0170B"/>
    <w:pPr>
      <w:outlineLvl w:val="9"/>
    </w:pPr>
  </w:style>
  <w:style w:type="character" w:customStyle="1" w:styleId="BetarpDiagrama">
    <w:name w:val="Be tarpų Diagrama"/>
    <w:basedOn w:val="Numatytasispastraiposriftas"/>
    <w:link w:val="Betarp"/>
    <w:uiPriority w:val="1"/>
    <w:rsid w:val="00E0170B"/>
    <w:rPr>
      <w:rFonts w:eastAsiaTheme="minorEastAsia"/>
      <w:sz w:val="21"/>
      <w:szCs w:val="21"/>
      <w:lang w:eastAsia="lt-LT"/>
    </w:rPr>
  </w:style>
  <w:style w:type="paragraph" w:styleId="Turinys1">
    <w:name w:val="toc 1"/>
    <w:basedOn w:val="prastasis"/>
    <w:next w:val="prastasis"/>
    <w:autoRedefine/>
    <w:uiPriority w:val="39"/>
    <w:unhideWhenUsed/>
    <w:rsid w:val="00E0170B"/>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E0170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E0170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0170B"/>
    <w:rPr>
      <w:rFonts w:ascii="Times New Roman" w:eastAsia="Times New Roman" w:hAnsi="Times New Roman" w:cs="Times New Roman"/>
    </w:rPr>
  </w:style>
  <w:style w:type="character" w:customStyle="1" w:styleId="cf01">
    <w:name w:val="cf01"/>
    <w:basedOn w:val="Numatytasispastraiposriftas"/>
    <w:rsid w:val="00E0170B"/>
    <w:rPr>
      <w:rFonts w:ascii="Segoe UI" w:hAnsi="Segoe UI" w:cs="Segoe UI" w:hint="default"/>
      <w:sz w:val="18"/>
      <w:szCs w:val="18"/>
    </w:rPr>
  </w:style>
  <w:style w:type="table" w:styleId="Lentelstinklelis">
    <w:name w:val="Table Grid"/>
    <w:basedOn w:val="prastojilentel"/>
    <w:uiPriority w:val="39"/>
    <w:rsid w:val="00E0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E0170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0170B"/>
    <w:rPr>
      <w:rFonts w:eastAsiaTheme="minorEastAsia"/>
      <w:sz w:val="21"/>
      <w:szCs w:val="21"/>
      <w:lang w:eastAsia="lt-LT"/>
    </w:rPr>
  </w:style>
  <w:style w:type="paragraph" w:styleId="Pataisymai">
    <w:name w:val="Revision"/>
    <w:hidden/>
    <w:uiPriority w:val="99"/>
    <w:semiHidden/>
    <w:rsid w:val="00260A60"/>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1E0EE8"/>
    <w:rPr>
      <w:sz w:val="16"/>
      <w:szCs w:val="16"/>
    </w:rPr>
  </w:style>
  <w:style w:type="paragraph" w:styleId="Komentarotekstas">
    <w:name w:val="annotation text"/>
    <w:basedOn w:val="prastasis"/>
    <w:link w:val="KomentarotekstasDiagrama"/>
    <w:uiPriority w:val="99"/>
    <w:unhideWhenUsed/>
    <w:rsid w:val="001E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0EE8"/>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0EE8"/>
    <w:rPr>
      <w:b/>
      <w:bCs/>
    </w:rPr>
  </w:style>
  <w:style w:type="character" w:customStyle="1" w:styleId="KomentarotemaDiagrama">
    <w:name w:val="Komentaro tema Diagrama"/>
    <w:basedOn w:val="KomentarotekstasDiagrama"/>
    <w:link w:val="Komentarotema"/>
    <w:uiPriority w:val="99"/>
    <w:semiHidden/>
    <w:rsid w:val="001E0EE8"/>
    <w:rPr>
      <w:rFonts w:eastAsiaTheme="minorEastAsia"/>
      <w:b/>
      <w:bCs/>
      <w:sz w:val="20"/>
      <w:szCs w:val="20"/>
      <w:lang w:eastAsia="lt-LT"/>
    </w:rPr>
  </w:style>
  <w:style w:type="character" w:customStyle="1" w:styleId="prastasiniatinklioDiagrama">
    <w:name w:val="Įprastas (žiniatinklio) Diagrama"/>
    <w:basedOn w:val="Numatytasispastraiposriftas"/>
    <w:link w:val="prastasiniatinklio"/>
    <w:uiPriority w:val="99"/>
    <w:locked/>
    <w:rsid w:val="00D353C9"/>
    <w:rPr>
      <w:sz w:val="24"/>
      <w:szCs w:val="24"/>
    </w:rPr>
  </w:style>
  <w:style w:type="paragraph" w:styleId="prastasiniatinklio">
    <w:name w:val="Normal (Web)"/>
    <w:basedOn w:val="prastasis"/>
    <w:link w:val="prastasiniatinklioDiagrama"/>
    <w:uiPriority w:val="99"/>
    <w:unhideWhenUsed/>
    <w:rsid w:val="00D353C9"/>
    <w:pPr>
      <w:spacing w:after="200" w:line="276" w:lineRule="auto"/>
      <w:ind w:firstLine="0"/>
      <w:jc w:val="left"/>
    </w:pPr>
    <w:rPr>
      <w:rFonts w:eastAsiaTheme="minorHAnsi"/>
      <w:sz w:val="24"/>
      <w:szCs w:val="24"/>
      <w:lang w:eastAsia="en-US"/>
    </w:rPr>
  </w:style>
  <w:style w:type="paragraph" w:styleId="HTMLiankstoformatuotas">
    <w:name w:val="HTML Preformatted"/>
    <w:basedOn w:val="prastasis"/>
    <w:link w:val="HTMLiankstoformatuotasDiagrama"/>
    <w:uiPriority w:val="99"/>
    <w:unhideWhenUsed/>
    <w:rsid w:val="008D4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D407A"/>
    <w:rPr>
      <w:rFonts w:ascii="Courier New" w:eastAsia="Times New Roman" w:hAnsi="Courier New" w:cs="Courier New"/>
      <w:sz w:val="20"/>
      <w:szCs w:val="20"/>
      <w:lang w:eastAsia="lt-LT"/>
    </w:rPr>
  </w:style>
  <w:style w:type="character" w:customStyle="1" w:styleId="normaltextrun">
    <w:name w:val="normaltextrun"/>
    <w:basedOn w:val="Numatytasispastraiposriftas"/>
    <w:rsid w:val="00E83F54"/>
  </w:style>
  <w:style w:type="character" w:customStyle="1" w:styleId="BodyTextChar1">
    <w:name w:val="Body Text Char1"/>
    <w:basedOn w:val="Numatytasispastraiposriftas"/>
    <w:uiPriority w:val="99"/>
    <w:semiHidden/>
    <w:rsid w:val="00822116"/>
    <w:rPr>
      <w:rFonts w:ascii="Calibri" w:eastAsia="Calibri" w:hAnsi="Calibri"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233151">
      <w:bodyDiv w:val="1"/>
      <w:marLeft w:val="0"/>
      <w:marRight w:val="0"/>
      <w:marTop w:val="0"/>
      <w:marBottom w:val="0"/>
      <w:divBdr>
        <w:top w:val="none" w:sz="0" w:space="0" w:color="auto"/>
        <w:left w:val="none" w:sz="0" w:space="0" w:color="auto"/>
        <w:bottom w:val="none" w:sz="0" w:space="0" w:color="auto"/>
        <w:right w:val="none" w:sz="0" w:space="0" w:color="auto"/>
      </w:divBdr>
    </w:div>
    <w:div w:id="1703241967">
      <w:bodyDiv w:val="1"/>
      <w:marLeft w:val="0"/>
      <w:marRight w:val="0"/>
      <w:marTop w:val="0"/>
      <w:marBottom w:val="0"/>
      <w:divBdr>
        <w:top w:val="none" w:sz="0" w:space="0" w:color="auto"/>
        <w:left w:val="none" w:sz="0" w:space="0" w:color="auto"/>
        <w:bottom w:val="none" w:sz="0" w:space="0" w:color="auto"/>
        <w:right w:val="none" w:sz="0" w:space="0" w:color="auto"/>
      </w:divBdr>
      <w:divsChild>
        <w:div w:id="285235362">
          <w:marLeft w:val="0"/>
          <w:marRight w:val="0"/>
          <w:marTop w:val="0"/>
          <w:marBottom w:val="0"/>
          <w:divBdr>
            <w:top w:val="none" w:sz="0" w:space="0" w:color="auto"/>
            <w:left w:val="none" w:sz="0" w:space="0" w:color="auto"/>
            <w:bottom w:val="none" w:sz="0" w:space="0" w:color="auto"/>
            <w:right w:val="none" w:sz="0" w:space="0" w:color="auto"/>
          </w:divBdr>
          <w:divsChild>
            <w:div w:id="248512736">
              <w:marLeft w:val="0"/>
              <w:marRight w:val="0"/>
              <w:marTop w:val="0"/>
              <w:marBottom w:val="75"/>
              <w:divBdr>
                <w:top w:val="none" w:sz="0" w:space="0" w:color="auto"/>
                <w:left w:val="none" w:sz="0" w:space="0" w:color="auto"/>
                <w:bottom w:val="none" w:sz="0" w:space="0" w:color="auto"/>
                <w:right w:val="none" w:sz="0" w:space="0" w:color="auto"/>
              </w:divBdr>
              <w:divsChild>
                <w:div w:id="2032759786">
                  <w:marLeft w:val="0"/>
                  <w:marRight w:val="0"/>
                  <w:marTop w:val="0"/>
                  <w:marBottom w:val="0"/>
                  <w:divBdr>
                    <w:top w:val="none" w:sz="0" w:space="0" w:color="auto"/>
                    <w:left w:val="none" w:sz="0" w:space="0" w:color="auto"/>
                    <w:bottom w:val="none" w:sz="0" w:space="0" w:color="auto"/>
                    <w:right w:val="none" w:sz="0" w:space="0" w:color="auto"/>
                  </w:divBdr>
                  <w:divsChild>
                    <w:div w:id="16597216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FBDC-9F37-4630-A0F5-668F6628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10396</Words>
  <Characters>5926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admin</cp:lastModifiedBy>
  <cp:revision>8</cp:revision>
  <dcterms:created xsi:type="dcterms:W3CDTF">2025-01-24T14:36:00Z</dcterms:created>
  <dcterms:modified xsi:type="dcterms:W3CDTF">2025-01-25T10:28:00Z</dcterms:modified>
</cp:coreProperties>
</file>