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5832D" w14:textId="77777777" w:rsidR="00F36F91" w:rsidRPr="0083340D" w:rsidRDefault="00F36F91">
      <w:pPr>
        <w:pStyle w:val="Pavadinimas"/>
        <w:spacing w:line="240" w:lineRule="auto"/>
        <w:ind w:right="-713"/>
        <w:rPr>
          <w:rFonts w:ascii="Times New Roman" w:hAnsi="Times New Roman" w:cs="Times New Roman"/>
          <w:sz w:val="24"/>
          <w:szCs w:val="24"/>
        </w:rPr>
      </w:pPr>
      <w:bookmarkStart w:id="0" w:name="_heading=h.jtm3jwa12t0d" w:colFirst="0" w:colLast="0"/>
      <w:bookmarkEnd w:id="0"/>
    </w:p>
    <w:p w14:paraId="1AE5832E" w14:textId="77777777" w:rsidR="00F36F91" w:rsidRPr="00EC3CC5" w:rsidRDefault="00F36F91">
      <w:pPr>
        <w:pStyle w:val="Pavadinimas"/>
        <w:spacing w:line="240" w:lineRule="auto"/>
        <w:ind w:right="-713"/>
        <w:rPr>
          <w:rFonts w:asciiTheme="majorBidi" w:hAnsiTheme="majorBidi" w:cstheme="majorBidi"/>
          <w:sz w:val="24"/>
          <w:szCs w:val="24"/>
        </w:rPr>
      </w:pPr>
      <w:bookmarkStart w:id="1" w:name="_heading=h.swzkj84gghxe" w:colFirst="0" w:colLast="0"/>
      <w:bookmarkEnd w:id="1"/>
    </w:p>
    <w:p w14:paraId="73AFDE77" w14:textId="77777777" w:rsidR="00EC3CC5" w:rsidRPr="00EC3CC5" w:rsidRDefault="00EC3CC5" w:rsidP="00EC3CC5">
      <w:pPr>
        <w:pStyle w:val="Pavadinimas"/>
        <w:ind w:right="-713"/>
        <w:jc w:val="center"/>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Techninė specifikacija „Android“ ir „iOS“ </w:t>
      </w:r>
      <w:proofErr w:type="spellStart"/>
      <w:r w:rsidRPr="00EC3CC5">
        <w:rPr>
          <w:rFonts w:asciiTheme="majorBidi" w:hAnsiTheme="majorBidi" w:cstheme="majorBidi"/>
          <w:sz w:val="24"/>
          <w:szCs w:val="24"/>
          <w:lang w:val="lt-LT"/>
        </w:rPr>
        <w:t>Mobiliąjai</w:t>
      </w:r>
      <w:proofErr w:type="spellEnd"/>
      <w:r w:rsidRPr="00EC3CC5">
        <w:rPr>
          <w:rFonts w:asciiTheme="majorBidi" w:hAnsiTheme="majorBidi" w:cstheme="majorBidi"/>
          <w:sz w:val="24"/>
          <w:szCs w:val="24"/>
          <w:lang w:val="lt-LT"/>
        </w:rPr>
        <w:t xml:space="preserve"> aplikacijai</w:t>
      </w:r>
    </w:p>
    <w:p w14:paraId="3CF669E6" w14:textId="77777777" w:rsidR="00EC3CC5" w:rsidRPr="00EC3CC5" w:rsidRDefault="00EC3CC5" w:rsidP="00EC3CC5">
      <w:pPr>
        <w:pStyle w:val="Sraopastraipa"/>
        <w:numPr>
          <w:ilvl w:val="0"/>
          <w:numId w:val="42"/>
        </w:numPr>
        <w:pBdr>
          <w:top w:val="nil"/>
          <w:left w:val="nil"/>
          <w:bottom w:val="nil"/>
          <w:right w:val="nil"/>
          <w:between w:val="nil"/>
        </w:pBdr>
        <w:tabs>
          <w:tab w:val="left" w:pos="284"/>
          <w:tab w:val="right" w:pos="9350"/>
        </w:tabs>
        <w:spacing w:after="100" w:line="278" w:lineRule="auto"/>
        <w:ind w:left="0" w:firstLine="0"/>
        <w:rPr>
          <w:rFonts w:asciiTheme="majorBidi" w:eastAsia="Cambria" w:hAnsiTheme="majorBidi" w:cstheme="majorBidi"/>
          <w:color w:val="000000"/>
          <w:sz w:val="24"/>
          <w:szCs w:val="24"/>
          <w:lang w:val="lt-LT"/>
        </w:rPr>
      </w:pP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_heading=h.i6j99y4zc7dp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BENDROJI DALIS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54498155" w14:textId="77777777" w:rsidR="00EC3CC5" w:rsidRPr="00EC3CC5" w:rsidRDefault="00EC3CC5" w:rsidP="00EC3CC5">
      <w:pPr>
        <w:pBdr>
          <w:top w:val="nil"/>
          <w:left w:val="nil"/>
          <w:bottom w:val="nil"/>
          <w:right w:val="nil"/>
          <w:between w:val="nil"/>
        </w:pBdr>
        <w:tabs>
          <w:tab w:val="left" w:pos="426"/>
          <w:tab w:val="right" w:pos="9350"/>
        </w:tabs>
        <w:spacing w:after="100"/>
        <w:jc w:val="both"/>
        <w:rPr>
          <w:rFonts w:asciiTheme="majorBidi" w:eastAsia="Cambria" w:hAnsiTheme="majorBidi" w:cstheme="majorBidi"/>
          <w:color w:val="000000"/>
          <w:sz w:val="24"/>
          <w:szCs w:val="24"/>
          <w:lang w:val="lt-LT"/>
        </w:rPr>
      </w:pPr>
      <w:hyperlink w:anchor="_heading=h.x1einti9iu6q">
        <w:r w:rsidRPr="00EC3CC5">
          <w:rPr>
            <w:rFonts w:asciiTheme="majorBidi" w:hAnsiTheme="majorBidi" w:cstheme="majorBidi"/>
            <w:color w:val="000000"/>
            <w:sz w:val="24"/>
            <w:szCs w:val="24"/>
            <w:lang w:val="lt-LT"/>
          </w:rPr>
          <w:t>1.1.</w:t>
        </w:r>
      </w:hyperlink>
      <w:hyperlink w:anchor="_heading=h.x1einti9iu6q">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_heading=h.x1einti9iu6q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Bendra informacija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22F37F7C" w14:textId="77777777" w:rsidR="00EC3CC5" w:rsidRPr="00EC3CC5" w:rsidRDefault="00EC3CC5" w:rsidP="00EC3CC5">
      <w:pPr>
        <w:pBdr>
          <w:top w:val="nil"/>
          <w:left w:val="nil"/>
          <w:bottom w:val="nil"/>
          <w:right w:val="nil"/>
          <w:between w:val="nil"/>
        </w:pBdr>
        <w:tabs>
          <w:tab w:val="left" w:pos="567"/>
          <w:tab w:val="left" w:pos="993"/>
          <w:tab w:val="right" w:pos="9350"/>
        </w:tabs>
        <w:spacing w:after="100"/>
        <w:rPr>
          <w:rFonts w:asciiTheme="majorBidi" w:eastAsia="Cambria" w:hAnsiTheme="majorBidi" w:cstheme="majorBidi"/>
          <w:color w:val="000000"/>
          <w:sz w:val="24"/>
          <w:szCs w:val="24"/>
          <w:lang w:val="lt-LT"/>
        </w:rPr>
      </w:pPr>
      <w:hyperlink w:anchor="_heading=h.5h69xsiskkrh">
        <w:r w:rsidRPr="00EC3CC5">
          <w:rPr>
            <w:rFonts w:asciiTheme="majorBidi" w:hAnsiTheme="majorBidi" w:cstheme="majorBidi"/>
            <w:color w:val="000000"/>
            <w:sz w:val="24"/>
            <w:szCs w:val="24"/>
            <w:lang w:val="lt-LT"/>
          </w:rPr>
          <w:t>1.1.1.</w:t>
        </w:r>
      </w:hyperlink>
      <w:hyperlink w:anchor="_heading=h.5h69xsiskkrh">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_heading=h.5h69xsiskkrh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Perkančioji organizacija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726E7735" w14:textId="77777777" w:rsidR="00EC3CC5" w:rsidRPr="00EC3CC5" w:rsidRDefault="00EC3CC5" w:rsidP="00EC3CC5">
      <w:pPr>
        <w:pBdr>
          <w:top w:val="nil"/>
          <w:left w:val="nil"/>
          <w:bottom w:val="nil"/>
          <w:right w:val="nil"/>
          <w:between w:val="nil"/>
        </w:pBdr>
        <w:tabs>
          <w:tab w:val="left" w:pos="567"/>
          <w:tab w:val="left" w:pos="993"/>
          <w:tab w:val="right" w:pos="9350"/>
        </w:tabs>
        <w:spacing w:after="100"/>
        <w:rPr>
          <w:rFonts w:asciiTheme="majorBidi" w:eastAsia="Cambria" w:hAnsiTheme="majorBidi" w:cstheme="majorBidi"/>
          <w:color w:val="000000"/>
          <w:sz w:val="24"/>
          <w:szCs w:val="24"/>
          <w:lang w:val="lt-LT"/>
        </w:rPr>
      </w:pPr>
      <w:hyperlink w:anchor="_heading=h.a9c96e6omej3">
        <w:r w:rsidRPr="00EC3CC5">
          <w:rPr>
            <w:rFonts w:asciiTheme="majorBidi" w:hAnsiTheme="majorBidi" w:cstheme="majorBidi"/>
            <w:color w:val="000000"/>
            <w:sz w:val="24"/>
            <w:szCs w:val="24"/>
            <w:lang w:val="lt-LT"/>
          </w:rPr>
          <w:t>1.1.2.</w:t>
        </w:r>
      </w:hyperlink>
      <w:hyperlink w:anchor="_heading=h.a9c96e6omej3">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_heading=h.a9c96e6omej3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Pirkimo objektas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12E0312E" w14:textId="77777777" w:rsidR="00EC3CC5" w:rsidRPr="00EC3CC5" w:rsidRDefault="00EC3CC5" w:rsidP="00EC3CC5">
      <w:pPr>
        <w:pBdr>
          <w:top w:val="nil"/>
          <w:left w:val="nil"/>
          <w:bottom w:val="nil"/>
          <w:right w:val="nil"/>
          <w:between w:val="nil"/>
        </w:pBdr>
        <w:tabs>
          <w:tab w:val="left" w:pos="567"/>
          <w:tab w:val="left" w:pos="993"/>
          <w:tab w:val="right" w:pos="9350"/>
        </w:tabs>
        <w:spacing w:after="100"/>
        <w:rPr>
          <w:rFonts w:asciiTheme="majorBidi" w:eastAsia="Cambria" w:hAnsiTheme="majorBidi" w:cstheme="majorBidi"/>
          <w:color w:val="000000"/>
          <w:sz w:val="24"/>
          <w:szCs w:val="24"/>
          <w:lang w:val="lt-LT"/>
        </w:rPr>
      </w:pPr>
      <w:hyperlink w:anchor="_heading=h.rfi4bp26sxc2">
        <w:r w:rsidRPr="00EC3CC5">
          <w:rPr>
            <w:rFonts w:asciiTheme="majorBidi" w:hAnsiTheme="majorBidi" w:cstheme="majorBidi"/>
            <w:color w:val="000000"/>
            <w:sz w:val="24"/>
            <w:szCs w:val="24"/>
            <w:lang w:val="lt-LT"/>
          </w:rPr>
          <w:t>1.1.3.</w:t>
        </w:r>
      </w:hyperlink>
      <w:hyperlink w:anchor="_heading=h.rfi4bp26sxc2">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_heading=h.rfi4bp26sxc2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Projekto tikslas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3DCB6E2E" w14:textId="77777777" w:rsidR="00EC3CC5" w:rsidRPr="00EC3CC5" w:rsidRDefault="00EC3CC5" w:rsidP="00EC3CC5">
      <w:pPr>
        <w:pBdr>
          <w:top w:val="nil"/>
          <w:left w:val="nil"/>
          <w:bottom w:val="nil"/>
          <w:right w:val="nil"/>
          <w:between w:val="nil"/>
        </w:pBdr>
        <w:tabs>
          <w:tab w:val="left" w:pos="567"/>
          <w:tab w:val="left" w:pos="993"/>
          <w:tab w:val="right" w:pos="9350"/>
        </w:tabs>
        <w:spacing w:after="100"/>
        <w:rPr>
          <w:rFonts w:asciiTheme="majorBidi" w:eastAsia="Cambria" w:hAnsiTheme="majorBidi" w:cstheme="majorBidi"/>
          <w:color w:val="000000"/>
          <w:sz w:val="24"/>
          <w:szCs w:val="24"/>
          <w:lang w:val="lt-LT"/>
        </w:rPr>
      </w:pPr>
      <w:hyperlink w:anchor="_heading=h.dfl0hdxqdnmh">
        <w:r w:rsidRPr="00EC3CC5">
          <w:rPr>
            <w:rFonts w:asciiTheme="majorBidi" w:hAnsiTheme="majorBidi" w:cstheme="majorBidi"/>
            <w:color w:val="000000"/>
            <w:sz w:val="24"/>
            <w:szCs w:val="24"/>
            <w:lang w:val="lt-LT"/>
          </w:rPr>
          <w:t>1.1.4.</w:t>
        </w:r>
      </w:hyperlink>
      <w:hyperlink w:anchor="_heading=h.dfl0hdxqdnmh">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_heading=h.dfl0hdxqdnmh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Projekto Kontekstas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404EA497"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t25wot2nnd33">
        <w:r w:rsidRPr="00EC3CC5">
          <w:rPr>
            <w:rFonts w:asciiTheme="majorBidi" w:hAnsiTheme="majorBidi" w:cstheme="majorBidi"/>
            <w:color w:val="000000"/>
            <w:sz w:val="24"/>
            <w:szCs w:val="24"/>
            <w:lang w:val="lt-LT"/>
          </w:rPr>
          <w:t>1.2.</w:t>
        </w:r>
      </w:hyperlink>
      <w:hyperlink w:anchor="_heading=h.t25wot2nnd33">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_heading=h.t25wot2nnd33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Naudojamos santrumpos ir sąvokos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240D1271"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2xsvaf5n1v0a">
        <w:r w:rsidRPr="00EC3CC5">
          <w:rPr>
            <w:rFonts w:asciiTheme="majorBidi" w:hAnsiTheme="majorBidi" w:cstheme="majorBidi"/>
            <w:color w:val="000000"/>
            <w:sz w:val="24"/>
            <w:szCs w:val="24"/>
            <w:lang w:val="lt-LT"/>
          </w:rPr>
          <w:t>1.3.</w:t>
        </w:r>
      </w:hyperlink>
      <w:hyperlink w:anchor="_heading=h.2xsvaf5n1v0a">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_heading=h.2xsvaf5n1v0a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Pageidaujamos situacijos aprašymas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4</w:t>
      </w:r>
    </w:p>
    <w:p w14:paraId="24894DDF"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rdrygbaion3a">
        <w:r w:rsidRPr="00EC3CC5">
          <w:rPr>
            <w:rFonts w:asciiTheme="majorBidi" w:hAnsiTheme="majorBidi" w:cstheme="majorBidi"/>
            <w:color w:val="000000"/>
            <w:sz w:val="24"/>
            <w:szCs w:val="24"/>
            <w:lang w:val="lt-LT"/>
          </w:rPr>
          <w:t>2.</w:t>
        </w:r>
      </w:hyperlink>
      <w:hyperlink w:anchor="_heading=h.rdrygbaion3a">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_heading=h.rdrygbaion3a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TIEKĖJO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5</w:t>
      </w:r>
    </w:p>
    <w:p w14:paraId="427D2F2A"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mwukzpiodrk4">
        <w:r w:rsidRPr="00EC3CC5">
          <w:rPr>
            <w:rFonts w:asciiTheme="majorBidi" w:hAnsiTheme="majorBidi" w:cstheme="majorBidi"/>
            <w:color w:val="000000"/>
            <w:sz w:val="24"/>
            <w:szCs w:val="24"/>
            <w:lang w:val="lt-LT"/>
          </w:rPr>
          <w:t>2.1.</w:t>
        </w:r>
      </w:hyperlink>
      <w:hyperlink w:anchor="_heading=h.mwukzpiodrk4">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_heading=h.mwukzpiodrk4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Kvalifikacijos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6</w:t>
      </w:r>
    </w:p>
    <w:p w14:paraId="57873F37"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x2r4fxt8bmw">
        <w:r w:rsidRPr="00EC3CC5">
          <w:rPr>
            <w:rFonts w:asciiTheme="majorBidi" w:hAnsiTheme="majorBidi" w:cstheme="majorBidi"/>
            <w:color w:val="000000"/>
            <w:sz w:val="24"/>
            <w:szCs w:val="24"/>
            <w:lang w:val="lt-LT"/>
          </w:rPr>
          <w:t>2.2.</w:t>
        </w:r>
      </w:hyperlink>
      <w:hyperlink w:anchor="_heading=h.x2r4fxt8bmw">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_heading=h.x2r4fxt8bmw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Kiti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6</w:t>
      </w:r>
    </w:p>
    <w:p w14:paraId="7A90FC77"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am7xpih9ma24">
        <w:r w:rsidRPr="00EC3CC5">
          <w:rPr>
            <w:rFonts w:asciiTheme="majorBidi" w:hAnsiTheme="majorBidi" w:cstheme="majorBidi"/>
            <w:color w:val="000000"/>
            <w:sz w:val="24"/>
            <w:szCs w:val="24"/>
            <w:lang w:val="lt-LT"/>
          </w:rPr>
          <w:t>3.</w:t>
        </w:r>
      </w:hyperlink>
      <w:hyperlink w:anchor="_heading=h.am7xpih9ma24">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_heading=h.am7xpih9ma24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SAUGUMO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7</w:t>
      </w:r>
    </w:p>
    <w:p w14:paraId="2732591E"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klijgmklwkwd">
        <w:r w:rsidRPr="00EC3CC5">
          <w:rPr>
            <w:rFonts w:asciiTheme="majorBidi" w:hAnsiTheme="majorBidi" w:cstheme="majorBidi"/>
            <w:color w:val="000000"/>
            <w:sz w:val="24"/>
            <w:szCs w:val="24"/>
            <w:lang w:val="lt-LT"/>
          </w:rPr>
          <w:t>4.</w:t>
        </w:r>
      </w:hyperlink>
      <w:hyperlink w:anchor="_heading=h.klijgmklwkwd">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_heading=h.klijgmklwkwd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SISTEMOS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7</w:t>
      </w:r>
    </w:p>
    <w:p w14:paraId="51919F5A"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38zmx32eqoqd">
        <w:r w:rsidRPr="00EC3CC5">
          <w:rPr>
            <w:rFonts w:asciiTheme="majorBidi" w:hAnsiTheme="majorBidi" w:cstheme="majorBidi"/>
            <w:color w:val="000000"/>
            <w:sz w:val="24"/>
            <w:szCs w:val="24"/>
            <w:lang w:val="lt-LT"/>
          </w:rPr>
          <w:t>4.1.</w:t>
        </w:r>
      </w:hyperlink>
      <w:hyperlink w:anchor="_heading=h.38zmx32eqoqd">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_heading=h.38zmx32eqoqd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Funkciniai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8</w:t>
      </w:r>
    </w:p>
    <w:p w14:paraId="5A9B1629"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reakiu97ys4i">
        <w:r w:rsidRPr="00EC3CC5">
          <w:rPr>
            <w:rFonts w:asciiTheme="majorBidi" w:hAnsiTheme="majorBidi" w:cstheme="majorBidi"/>
            <w:color w:val="000000"/>
            <w:sz w:val="24"/>
            <w:szCs w:val="24"/>
            <w:lang w:val="lt-LT"/>
          </w:rPr>
          <w:t>4.1.1.</w:t>
        </w:r>
      </w:hyperlink>
      <w:hyperlink w:anchor="_heading=h.reakiu97ys4i">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_heading=h.reakiu97ys4i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Autentifikacija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8</w:t>
      </w:r>
    </w:p>
    <w:p w14:paraId="0AAE1444"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3m7md0wl34of">
        <w:r w:rsidRPr="00EC3CC5">
          <w:rPr>
            <w:rFonts w:asciiTheme="majorBidi" w:hAnsiTheme="majorBidi" w:cstheme="majorBidi"/>
            <w:color w:val="000000"/>
            <w:sz w:val="24"/>
            <w:szCs w:val="24"/>
            <w:lang w:val="lt-LT"/>
          </w:rPr>
          <w:t>4.1.2.</w:t>
        </w:r>
      </w:hyperlink>
      <w:hyperlink w:anchor="_heading=h.3m7md0wl34of">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_heading=h.3m7md0wl34of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Sistema turi suteikti šias žemėlapio funkcijas: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8-9</w:t>
      </w:r>
    </w:p>
    <w:p w14:paraId="534C215C"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9mdsiu2syv82">
        <w:r w:rsidRPr="00EC3CC5">
          <w:rPr>
            <w:rFonts w:asciiTheme="majorBidi" w:hAnsiTheme="majorBidi" w:cstheme="majorBidi"/>
            <w:color w:val="000000"/>
            <w:sz w:val="24"/>
            <w:szCs w:val="24"/>
            <w:lang w:val="lt-LT"/>
          </w:rPr>
          <w:t>4.1.3.</w:t>
        </w:r>
      </w:hyperlink>
      <w:hyperlink w:anchor="_heading=h.9mdsiu2syv82">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_heading=h.9mdsiu2syv82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Apsaugos pamainos užduotys: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2AA8AA27"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78xfgnjh1eup">
        <w:r w:rsidRPr="00EC3CC5">
          <w:rPr>
            <w:rFonts w:asciiTheme="majorBidi" w:hAnsiTheme="majorBidi" w:cstheme="majorBidi"/>
            <w:color w:val="000000"/>
            <w:sz w:val="24"/>
            <w:szCs w:val="24"/>
            <w:lang w:val="lt-LT"/>
          </w:rPr>
          <w:t>4.1.4.</w:t>
        </w:r>
      </w:hyperlink>
      <w:hyperlink w:anchor="_heading=h.78xfgnjh1eup">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_heading=h.78xfgnjh1eup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Objekto informacija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23946AF1"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efr07mpsqfdg">
        <w:r w:rsidRPr="00EC3CC5">
          <w:rPr>
            <w:rFonts w:asciiTheme="majorBidi" w:hAnsiTheme="majorBidi" w:cstheme="majorBidi"/>
            <w:color w:val="000000"/>
            <w:sz w:val="24"/>
            <w:szCs w:val="24"/>
            <w:lang w:val="lt-LT"/>
          </w:rPr>
          <w:t>4.1.5.</w:t>
        </w:r>
      </w:hyperlink>
      <w:hyperlink w:anchor="_heading=h.efr07mpsqfdg">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_heading=h.efr07mpsqfdg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Užduotys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0FD7720D"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iufktes0vsar">
        <w:r w:rsidRPr="00EC3CC5">
          <w:rPr>
            <w:rFonts w:asciiTheme="majorBidi" w:hAnsiTheme="majorBidi" w:cstheme="majorBidi"/>
            <w:color w:val="000000"/>
            <w:sz w:val="24"/>
            <w:szCs w:val="24"/>
            <w:lang w:val="lt-LT"/>
          </w:rPr>
          <w:t>4.1.6.</w:t>
        </w:r>
      </w:hyperlink>
      <w:hyperlink w:anchor="_heading=h.iufktes0vsar">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_heading=h.iufktes0vsar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Lokacija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573F0FAC"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darjx4c8dwgh">
        <w:r w:rsidRPr="00EC3CC5">
          <w:rPr>
            <w:rFonts w:asciiTheme="majorBidi" w:hAnsiTheme="majorBidi" w:cstheme="majorBidi"/>
            <w:color w:val="000000"/>
            <w:sz w:val="24"/>
            <w:szCs w:val="24"/>
            <w:lang w:val="lt-LT"/>
          </w:rPr>
          <w:t>4.1.7.</w:t>
        </w:r>
      </w:hyperlink>
      <w:hyperlink w:anchor="_heading=h.darjx4c8dwgh">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_heading=h.darjx4c8dwgh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Komunikacija</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2949271B"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q8fy92cbu6io">
        <w:r w:rsidRPr="00EC3CC5">
          <w:rPr>
            <w:rFonts w:asciiTheme="majorBidi" w:hAnsiTheme="majorBidi" w:cstheme="majorBidi"/>
            <w:color w:val="000000"/>
            <w:sz w:val="24"/>
            <w:szCs w:val="24"/>
            <w:lang w:val="lt-LT"/>
          </w:rPr>
          <w:t>4.1.8.</w:t>
        </w:r>
      </w:hyperlink>
      <w:hyperlink w:anchor="_heading=h.q8fy92cbu6io">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_heading=h.q8fy92cbu6io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Veikimas neprisijungus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9</w:t>
      </w:r>
    </w:p>
    <w:p w14:paraId="766E06AE"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il5d6mnb27jb">
        <w:r w:rsidRPr="00EC3CC5">
          <w:rPr>
            <w:rFonts w:asciiTheme="majorBidi" w:hAnsiTheme="majorBidi" w:cstheme="majorBidi"/>
            <w:color w:val="000000"/>
            <w:sz w:val="24"/>
            <w:szCs w:val="24"/>
            <w:lang w:val="lt-LT"/>
          </w:rPr>
          <w:t>4.2.</w:t>
        </w:r>
      </w:hyperlink>
      <w:hyperlink w:anchor="_heading=h.il5d6mnb27jb">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_heading=h.il5d6mnb27jb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Nefunkciniai reikalavimai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10</w:t>
      </w:r>
    </w:p>
    <w:p w14:paraId="7603332D"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i5detvcgcvpu">
        <w:r w:rsidRPr="00EC3CC5">
          <w:rPr>
            <w:rFonts w:asciiTheme="majorBidi" w:hAnsiTheme="majorBidi" w:cstheme="majorBidi"/>
            <w:color w:val="000000"/>
            <w:sz w:val="24"/>
            <w:szCs w:val="24"/>
            <w:lang w:val="lt-LT"/>
          </w:rPr>
          <w:t>4.2.1.</w:t>
        </w:r>
      </w:hyperlink>
      <w:hyperlink w:anchor="_heading=h.i5detvcgcvpu">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_heading=h.i5detvcgcvpu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saugumo užtikrinimui</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0-11</w:t>
      </w:r>
    </w:p>
    <w:p w14:paraId="73CF29D3" w14:textId="77777777" w:rsidR="00EC3CC5" w:rsidRPr="00EC3CC5" w:rsidRDefault="00EC3CC5" w:rsidP="00EC3CC5">
      <w:pPr>
        <w:pBdr>
          <w:top w:val="nil"/>
          <w:left w:val="nil"/>
          <w:bottom w:val="nil"/>
          <w:right w:val="nil"/>
          <w:between w:val="nil"/>
        </w:pBdr>
        <w:tabs>
          <w:tab w:val="left" w:pos="567"/>
          <w:tab w:val="left" w:pos="1440"/>
          <w:tab w:val="right" w:pos="9350"/>
        </w:tabs>
        <w:spacing w:after="100"/>
        <w:rPr>
          <w:rFonts w:asciiTheme="majorBidi" w:eastAsia="Cambria" w:hAnsiTheme="majorBidi" w:cstheme="majorBidi"/>
          <w:color w:val="000000"/>
          <w:sz w:val="24"/>
          <w:szCs w:val="24"/>
          <w:lang w:val="lt-LT"/>
        </w:rPr>
      </w:pPr>
      <w:hyperlink w:anchor="_heading=h.5xqhpk2y37yj">
        <w:r w:rsidRPr="00EC3CC5">
          <w:rPr>
            <w:rFonts w:asciiTheme="majorBidi" w:hAnsiTheme="majorBidi" w:cstheme="majorBidi"/>
            <w:color w:val="000000"/>
            <w:sz w:val="24"/>
            <w:szCs w:val="24"/>
            <w:lang w:val="lt-LT"/>
          </w:rPr>
          <w:t>4.2.2.</w:t>
        </w:r>
      </w:hyperlink>
      <w:hyperlink w:anchor="_heading=h.5xqhpk2y37yj">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t xml:space="preserve"> </w:t>
      </w:r>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_heading=h.5xqhpk2y37yj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Mobiliosios aplikacijos stebėsenai</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6D8473D1"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9yconceb1xi4">
        <w:r w:rsidRPr="00EC3CC5">
          <w:rPr>
            <w:rFonts w:asciiTheme="majorBidi" w:hAnsiTheme="majorBidi" w:cstheme="majorBidi"/>
            <w:color w:val="000000"/>
            <w:sz w:val="24"/>
            <w:szCs w:val="24"/>
            <w:lang w:val="lt-LT"/>
          </w:rPr>
          <w:t>5.</w:t>
        </w:r>
      </w:hyperlink>
      <w:hyperlink w:anchor="_heading=h.9yconceb1xi4">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_heading=h.9yconceb1xi4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MOBILIOSIOS APLIKACIJOS DIZAINAS</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0D5C15FC"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gtpqchobpwr2">
        <w:r w:rsidRPr="00EC3CC5">
          <w:rPr>
            <w:rFonts w:asciiTheme="majorBidi" w:hAnsiTheme="majorBidi" w:cstheme="majorBidi"/>
            <w:color w:val="000000"/>
            <w:sz w:val="24"/>
            <w:szCs w:val="24"/>
            <w:lang w:val="lt-LT"/>
          </w:rPr>
          <w:t>5.1.</w:t>
        </w:r>
      </w:hyperlink>
      <w:hyperlink w:anchor="_heading=h.gtpqchobpwr2">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_heading=h.gtpqchobpwr2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Naudotojų tyrimai ir į naudotoją orientuotas projektavimas</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20C41E2B"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8pt694whfegh">
        <w:r w:rsidRPr="00EC3CC5">
          <w:rPr>
            <w:rFonts w:asciiTheme="majorBidi" w:hAnsiTheme="majorBidi" w:cstheme="majorBidi"/>
            <w:color w:val="000000"/>
            <w:sz w:val="24"/>
            <w:szCs w:val="24"/>
            <w:lang w:val="lt-LT"/>
          </w:rPr>
          <w:t>5.2.</w:t>
        </w:r>
      </w:hyperlink>
      <w:hyperlink w:anchor="_heading=h.8pt694whfegh">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_heading=h.8pt694whfegh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Prototipavimas ir iteracinis tobulinimas</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1EC62540"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qiccmtp8pyco">
        <w:r w:rsidRPr="00EC3CC5">
          <w:rPr>
            <w:rFonts w:asciiTheme="majorBidi" w:hAnsiTheme="majorBidi" w:cstheme="majorBidi"/>
            <w:color w:val="000000"/>
            <w:sz w:val="24"/>
            <w:szCs w:val="24"/>
            <w:lang w:val="lt-LT"/>
          </w:rPr>
          <w:t>5.3.</w:t>
        </w:r>
      </w:hyperlink>
      <w:hyperlink w:anchor="_heading=h.qiccmtp8pyco">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_heading=h.qiccmtp8pyco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Informacijos architektūra, navigacija ir turinio logika</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328FC29F"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l8ncu965y88k">
        <w:r w:rsidRPr="00EC3CC5">
          <w:rPr>
            <w:rFonts w:asciiTheme="majorBidi" w:hAnsiTheme="majorBidi" w:cstheme="majorBidi"/>
            <w:color w:val="000000"/>
            <w:sz w:val="24"/>
            <w:szCs w:val="24"/>
            <w:lang w:val="lt-LT"/>
          </w:rPr>
          <w:t>5.4.</w:t>
        </w:r>
      </w:hyperlink>
      <w:hyperlink w:anchor="_heading=h.l8ncu965y88k">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_heading=h.l8ncu965y88k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Prieinamumas, skaitomumas ir prisitaikantis dizainas</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502A1458"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l1havkvdqtu8">
        <w:r w:rsidRPr="00EC3CC5">
          <w:rPr>
            <w:rFonts w:asciiTheme="majorBidi" w:hAnsiTheme="majorBidi" w:cstheme="majorBidi"/>
            <w:color w:val="000000"/>
            <w:sz w:val="24"/>
            <w:szCs w:val="24"/>
            <w:lang w:val="lt-LT"/>
          </w:rPr>
          <w:t>5.5.</w:t>
        </w:r>
      </w:hyperlink>
      <w:hyperlink w:anchor="_heading=h.l1havkvdqtu8">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_heading=h.l1havkvdqtu8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Vizualinis dizainas, interaktyvumas ir patogumo principai</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795B51DA"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mdw14cx5s75g">
        <w:r w:rsidRPr="00EC3CC5">
          <w:rPr>
            <w:rFonts w:asciiTheme="majorBidi" w:hAnsiTheme="majorBidi" w:cstheme="majorBidi"/>
            <w:color w:val="000000"/>
            <w:sz w:val="24"/>
            <w:szCs w:val="24"/>
            <w:lang w:val="lt-LT"/>
          </w:rPr>
          <w:t>5.6.</w:t>
        </w:r>
      </w:hyperlink>
      <w:hyperlink w:anchor="_heading=h.mdw14cx5s75g">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_heading=h.mdw14cx5s75g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Dizaino sistema, komponentai ir pristatomi artefaktai</w:t>
      </w:r>
      <w:r w:rsidRPr="00EC3CC5">
        <w:rPr>
          <w:rFonts w:asciiTheme="majorBidi" w:hAnsiTheme="majorBidi" w:cstheme="majorBidi"/>
          <w:color w:val="000000"/>
          <w:sz w:val="24"/>
          <w:szCs w:val="24"/>
          <w:lang w:val="lt-LT"/>
        </w:rPr>
        <w:tab/>
        <w:t>1</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3-17</w:t>
      </w:r>
    </w:p>
    <w:p w14:paraId="3F6008E3"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1z0imlew2ol0">
        <w:r w:rsidRPr="00EC3CC5">
          <w:rPr>
            <w:rFonts w:asciiTheme="majorBidi" w:hAnsiTheme="majorBidi" w:cstheme="majorBidi"/>
            <w:color w:val="000000"/>
            <w:sz w:val="24"/>
            <w:szCs w:val="24"/>
            <w:lang w:val="lt-LT"/>
          </w:rPr>
          <w:t>6.</w:t>
        </w:r>
      </w:hyperlink>
      <w:hyperlink w:anchor="_heading=h.1z0imlew2ol0">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_heading=h.1z0imlew2ol0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PROJEKTO ĮGYVENDINIMAS</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17</w:t>
      </w:r>
    </w:p>
    <w:p w14:paraId="6241CD7F"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22qftmdw72l3">
        <w:r w:rsidRPr="00EC3CC5">
          <w:rPr>
            <w:rFonts w:asciiTheme="majorBidi" w:hAnsiTheme="majorBidi" w:cstheme="majorBidi"/>
            <w:color w:val="000000"/>
            <w:sz w:val="24"/>
            <w:szCs w:val="24"/>
            <w:lang w:val="lt-LT"/>
          </w:rPr>
          <w:t>6.1.</w:t>
        </w:r>
      </w:hyperlink>
      <w:hyperlink w:anchor="_heading=h.22qftmdw72l3">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_heading=h.22qftmdw72l3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įgyvendinimo proceso saugumui užtikrinti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17</w:t>
      </w:r>
    </w:p>
    <w:p w14:paraId="11756398"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rnmo8mf8lasc">
        <w:r w:rsidRPr="00EC3CC5">
          <w:rPr>
            <w:rFonts w:asciiTheme="majorBidi" w:hAnsiTheme="majorBidi" w:cstheme="majorBidi"/>
            <w:color w:val="000000"/>
            <w:sz w:val="24"/>
            <w:szCs w:val="24"/>
            <w:lang w:val="lt-LT"/>
          </w:rPr>
          <w:t>6.2.</w:t>
        </w:r>
      </w:hyperlink>
      <w:hyperlink w:anchor="_heading=h.rnmo8mf8lasc">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_heading=h.rnmo8mf8lasc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dokumentacijai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18</w:t>
      </w:r>
    </w:p>
    <w:p w14:paraId="5F7A8B9E"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gf2nnpda0nn6">
        <w:r w:rsidRPr="00EC3CC5">
          <w:rPr>
            <w:rFonts w:asciiTheme="majorBidi" w:hAnsiTheme="majorBidi" w:cstheme="majorBidi"/>
            <w:color w:val="000000"/>
            <w:sz w:val="24"/>
            <w:szCs w:val="24"/>
            <w:lang w:val="lt-LT"/>
          </w:rPr>
          <w:t>6.3.</w:t>
        </w:r>
      </w:hyperlink>
      <w:hyperlink w:anchor="_heading=h.gf2nnpda0nn6">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_heading=h.gf2nnpda0nn6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testavimui</w:t>
      </w:r>
      <w:r w:rsidRPr="00EC3CC5">
        <w:rPr>
          <w:rFonts w:asciiTheme="majorBidi" w:hAnsiTheme="majorBidi" w:cstheme="majorBidi"/>
          <w:color w:val="000000"/>
          <w:sz w:val="24"/>
          <w:szCs w:val="24"/>
          <w:lang w:val="lt-LT"/>
        </w:rPr>
        <w:tab/>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19</w:t>
      </w:r>
    </w:p>
    <w:p w14:paraId="7B4B1E96"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ney09ndb2baf">
        <w:r w:rsidRPr="00EC3CC5">
          <w:rPr>
            <w:rFonts w:asciiTheme="majorBidi" w:hAnsiTheme="majorBidi" w:cstheme="majorBidi"/>
            <w:color w:val="000000"/>
            <w:sz w:val="24"/>
            <w:szCs w:val="24"/>
            <w:lang w:val="lt-LT"/>
          </w:rPr>
          <w:t>6.4.</w:t>
        </w:r>
      </w:hyperlink>
      <w:hyperlink w:anchor="_heading=h.ney09ndb2baf">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_heading=h.ney09ndb2baf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diegimui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0</w:t>
      </w:r>
    </w:p>
    <w:p w14:paraId="0BE159CE"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7n9vgsklymww">
        <w:r w:rsidRPr="00EC3CC5">
          <w:rPr>
            <w:rFonts w:asciiTheme="majorBidi" w:hAnsiTheme="majorBidi" w:cstheme="majorBidi"/>
            <w:color w:val="000000"/>
            <w:sz w:val="24"/>
            <w:szCs w:val="24"/>
            <w:lang w:val="lt-LT"/>
          </w:rPr>
          <w:t>6.5.</w:t>
        </w:r>
      </w:hyperlink>
      <w:hyperlink w:anchor="_heading=h.7n9vgsklymww">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_heading=h.7n9vgsklymww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bandomajai eksploatacijai</w:t>
      </w:r>
      <w:r w:rsidRPr="00EC3CC5">
        <w:rPr>
          <w:rFonts w:asciiTheme="majorBidi" w:hAnsiTheme="majorBidi" w:cstheme="majorBidi"/>
          <w:color w:val="000000"/>
          <w:sz w:val="24"/>
          <w:szCs w:val="24"/>
          <w:lang w:val="lt-LT"/>
        </w:rPr>
        <w:tab/>
        <w:t>20-2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5F3EEA4F"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980r17csu5sx">
        <w:r w:rsidRPr="00EC3CC5">
          <w:rPr>
            <w:rFonts w:asciiTheme="majorBidi" w:hAnsiTheme="majorBidi" w:cstheme="majorBidi"/>
            <w:color w:val="000000"/>
            <w:sz w:val="24"/>
            <w:szCs w:val="24"/>
            <w:lang w:val="lt-LT"/>
          </w:rPr>
          <w:t>7.</w:t>
        </w:r>
      </w:hyperlink>
      <w:hyperlink w:anchor="_heading=h.980r17csu5sx">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_heading=h.980r17csu5sx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PALAIKYMAS IR EKSPLOATAVIMAS</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1</w:t>
      </w:r>
    </w:p>
    <w:p w14:paraId="0BAFB491"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nf442akdu168">
        <w:r w:rsidRPr="00EC3CC5">
          <w:rPr>
            <w:rFonts w:asciiTheme="majorBidi" w:hAnsiTheme="majorBidi" w:cstheme="majorBidi"/>
            <w:color w:val="000000"/>
            <w:sz w:val="24"/>
            <w:szCs w:val="24"/>
            <w:lang w:val="lt-LT"/>
          </w:rPr>
          <w:t>7.1.</w:t>
        </w:r>
      </w:hyperlink>
      <w:hyperlink w:anchor="_heading=h.nf442akdu168">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_heading=h.nf442akdu168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garantinei priežiūrai ir palaikymui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6EAEC64F"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ftivf8me7r3q">
        <w:r w:rsidRPr="00EC3CC5">
          <w:rPr>
            <w:rFonts w:asciiTheme="majorBidi" w:hAnsiTheme="majorBidi" w:cstheme="majorBidi"/>
            <w:color w:val="000000"/>
            <w:sz w:val="24"/>
            <w:szCs w:val="24"/>
            <w:lang w:val="lt-LT"/>
          </w:rPr>
          <w:t>7.2.</w:t>
        </w:r>
      </w:hyperlink>
      <w:hyperlink w:anchor="_heading=h.ftivf8me7r3q">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_heading=h.ftivf8me7r3q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garantinės priežiūros atlikimo terminams</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2</w:t>
      </w:r>
    </w:p>
    <w:p w14:paraId="41FAC846"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k2rxkkarizay">
        <w:r w:rsidRPr="00EC3CC5">
          <w:rPr>
            <w:rFonts w:asciiTheme="majorBidi" w:hAnsiTheme="majorBidi" w:cstheme="majorBidi"/>
            <w:color w:val="000000"/>
            <w:sz w:val="24"/>
            <w:szCs w:val="24"/>
            <w:lang w:val="lt-LT"/>
          </w:rPr>
          <w:t>7.3.</w:t>
        </w:r>
      </w:hyperlink>
      <w:hyperlink w:anchor="_heading=h.k2rxkkarizay">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_heading=h.k2rxkkarizay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Bendrieji reikalavimai Mobiliosios aplikacijos palaikymui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4CE1FDC5"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byapi1rfeqrv">
        <w:r w:rsidRPr="00EC3CC5">
          <w:rPr>
            <w:rFonts w:asciiTheme="majorBidi" w:hAnsiTheme="majorBidi" w:cstheme="majorBidi"/>
            <w:color w:val="000000"/>
            <w:sz w:val="24"/>
            <w:szCs w:val="24"/>
            <w:lang w:val="lt-LT"/>
          </w:rPr>
          <w:t>7.4.</w:t>
        </w:r>
      </w:hyperlink>
      <w:hyperlink w:anchor="_heading=h.byapi1rfeqrv">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_heading=h.byapi1rfeqrv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pakeitimų valdymui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w:t>
      </w:r>
    </w:p>
    <w:p w14:paraId="14D14E54"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3x8vq130jg6y">
        <w:r w:rsidRPr="00EC3CC5">
          <w:rPr>
            <w:rFonts w:asciiTheme="majorBidi" w:hAnsiTheme="majorBidi" w:cstheme="majorBidi"/>
            <w:color w:val="000000"/>
            <w:sz w:val="24"/>
            <w:szCs w:val="24"/>
            <w:lang w:val="lt-LT"/>
          </w:rPr>
          <w:t>7.5.</w:t>
        </w:r>
      </w:hyperlink>
      <w:hyperlink w:anchor="_heading=h.3x8vq130jg6y">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_heading=h.3x8vq130jg6y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programinio kodo atnaujinimui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3-24</w:t>
      </w:r>
    </w:p>
    <w:p w14:paraId="3CB6A53D" w14:textId="77777777" w:rsidR="00EC3CC5" w:rsidRPr="00EC3CC5" w:rsidRDefault="00EC3CC5" w:rsidP="00EC3CC5">
      <w:pPr>
        <w:pBdr>
          <w:top w:val="nil"/>
          <w:left w:val="nil"/>
          <w:bottom w:val="nil"/>
          <w:right w:val="nil"/>
          <w:between w:val="nil"/>
        </w:pBdr>
        <w:tabs>
          <w:tab w:val="left" w:pos="426"/>
          <w:tab w:val="right" w:pos="9350"/>
        </w:tabs>
        <w:spacing w:after="100"/>
        <w:rPr>
          <w:rFonts w:asciiTheme="majorBidi" w:eastAsia="Cambria" w:hAnsiTheme="majorBidi" w:cstheme="majorBidi"/>
          <w:color w:val="000000"/>
          <w:sz w:val="24"/>
          <w:szCs w:val="24"/>
          <w:lang w:val="lt-LT"/>
        </w:rPr>
      </w:pPr>
      <w:hyperlink w:anchor="_heading=h.o33uvhl5ck0p">
        <w:r w:rsidRPr="00EC3CC5">
          <w:rPr>
            <w:rFonts w:asciiTheme="majorBidi" w:hAnsiTheme="majorBidi" w:cstheme="majorBidi"/>
            <w:color w:val="000000"/>
            <w:sz w:val="24"/>
            <w:szCs w:val="24"/>
            <w:lang w:val="lt-LT"/>
          </w:rPr>
          <w:t>7.6.</w:t>
        </w:r>
      </w:hyperlink>
      <w:hyperlink w:anchor="_heading=h.o33uvhl5ck0p">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_heading=h.o33uvhl5ck0p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Reikalavimai papildomų darbų užsakymui</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4</w:t>
      </w:r>
    </w:p>
    <w:p w14:paraId="45EDDBE4" w14:textId="77777777" w:rsidR="00EC3CC5" w:rsidRPr="00EC3CC5" w:rsidRDefault="00EC3CC5" w:rsidP="00EC3CC5">
      <w:pPr>
        <w:pBdr>
          <w:top w:val="nil"/>
          <w:left w:val="nil"/>
          <w:bottom w:val="nil"/>
          <w:right w:val="nil"/>
          <w:between w:val="nil"/>
        </w:pBdr>
        <w:tabs>
          <w:tab w:val="left" w:pos="284"/>
          <w:tab w:val="right" w:pos="9350"/>
        </w:tabs>
        <w:spacing w:after="100"/>
        <w:rPr>
          <w:rFonts w:asciiTheme="majorBidi" w:eastAsia="Cambria" w:hAnsiTheme="majorBidi" w:cstheme="majorBidi"/>
          <w:color w:val="000000"/>
          <w:sz w:val="24"/>
          <w:szCs w:val="24"/>
          <w:lang w:val="lt-LT"/>
        </w:rPr>
      </w:pPr>
      <w:hyperlink w:anchor="_heading=h.p44cr34pqlhx">
        <w:r w:rsidRPr="00EC3CC5">
          <w:rPr>
            <w:rFonts w:asciiTheme="majorBidi" w:hAnsiTheme="majorBidi" w:cstheme="majorBidi"/>
            <w:color w:val="000000"/>
            <w:sz w:val="24"/>
            <w:szCs w:val="24"/>
            <w:lang w:val="lt-LT"/>
          </w:rPr>
          <w:t>8.</w:t>
        </w:r>
      </w:hyperlink>
      <w:hyperlink w:anchor="_heading=h.p44cr34pqlhx">
        <w:r w:rsidRPr="00EC3CC5">
          <w:rPr>
            <w:rFonts w:asciiTheme="majorBidi" w:eastAsia="Cambria" w:hAnsiTheme="majorBidi" w:cstheme="majorBidi"/>
            <w:color w:val="000000"/>
            <w:sz w:val="24"/>
            <w:szCs w:val="24"/>
            <w:lang w:val="lt-LT"/>
          </w:rPr>
          <w:tab/>
        </w:r>
      </w:hyperlink>
      <w:r w:rsidRPr="00EC3CC5">
        <w:rPr>
          <w:rFonts w:asciiTheme="majorBidi" w:hAnsiTheme="majorBidi" w:cstheme="majorBidi"/>
          <w:sz w:val="24"/>
          <w:szCs w:val="24"/>
          <w:lang w:val="lt-LT"/>
        </w:rPr>
        <w:fldChar w:fldCharType="begin"/>
      </w:r>
      <w:r w:rsidRPr="00EC3CC5">
        <w:rPr>
          <w:rFonts w:asciiTheme="majorBidi" w:hAnsiTheme="majorBidi" w:cstheme="majorBidi"/>
          <w:sz w:val="24"/>
          <w:szCs w:val="24"/>
          <w:lang w:val="lt-LT"/>
        </w:rPr>
        <w:instrText xml:space="preserve"> PAGEREF _heading=h.p44cr34pqlhx \h </w:instrText>
      </w:r>
      <w:r w:rsidRPr="00EC3CC5">
        <w:rPr>
          <w:rFonts w:asciiTheme="majorBidi" w:hAnsiTheme="majorBidi" w:cstheme="majorBidi"/>
          <w:sz w:val="24"/>
          <w:szCs w:val="24"/>
          <w:lang w:val="lt-LT"/>
        </w:rPr>
      </w:r>
      <w:r w:rsidRPr="00EC3CC5">
        <w:rPr>
          <w:rFonts w:asciiTheme="majorBidi" w:hAnsiTheme="majorBidi" w:cstheme="majorBidi"/>
          <w:sz w:val="24"/>
          <w:szCs w:val="24"/>
          <w:lang w:val="lt-LT"/>
        </w:rPr>
        <w:fldChar w:fldCharType="separate"/>
      </w:r>
      <w:r w:rsidRPr="00EC3CC5">
        <w:rPr>
          <w:rFonts w:asciiTheme="majorBidi" w:hAnsiTheme="majorBidi" w:cstheme="majorBidi"/>
          <w:color w:val="000000"/>
          <w:sz w:val="24"/>
          <w:szCs w:val="24"/>
          <w:lang w:val="lt-LT"/>
        </w:rPr>
        <w:t>INFORMAVIMAS APIE PARENGTĮ</w:t>
      </w:r>
      <w:r w:rsidRPr="00EC3CC5">
        <w:rPr>
          <w:rFonts w:asciiTheme="majorBidi" w:hAnsiTheme="majorBidi" w:cstheme="majorBidi"/>
          <w:color w:val="000000"/>
          <w:sz w:val="24"/>
          <w:szCs w:val="24"/>
          <w:lang w:val="lt-LT"/>
        </w:rPr>
        <w:tab/>
        <w:t>2</w:t>
      </w:r>
      <w:r w:rsidRPr="00EC3CC5">
        <w:rPr>
          <w:rFonts w:asciiTheme="majorBidi" w:hAnsiTheme="majorBidi" w:cstheme="majorBidi"/>
          <w:sz w:val="24"/>
          <w:szCs w:val="24"/>
          <w:lang w:val="lt-LT"/>
        </w:rPr>
        <w:fldChar w:fldCharType="end"/>
      </w:r>
      <w:r w:rsidRPr="00EC3CC5">
        <w:rPr>
          <w:rFonts w:asciiTheme="majorBidi" w:hAnsiTheme="majorBidi" w:cstheme="majorBidi"/>
          <w:sz w:val="24"/>
          <w:szCs w:val="24"/>
          <w:lang w:val="lt-LT"/>
        </w:rPr>
        <w:t>5</w:t>
      </w:r>
    </w:p>
    <w:p w14:paraId="5119A5A6" w14:textId="77777777" w:rsidR="00EC3CC5" w:rsidRPr="00EC3CC5" w:rsidRDefault="00EC3CC5" w:rsidP="00EC3CC5">
      <w:pPr>
        <w:pStyle w:val="Antrat1"/>
        <w:numPr>
          <w:ilvl w:val="0"/>
          <w:numId w:val="11"/>
        </w:numPr>
        <w:tabs>
          <w:tab w:val="left" w:pos="142"/>
        </w:tabs>
        <w:spacing w:before="0" w:after="80" w:line="240" w:lineRule="auto"/>
        <w:ind w:left="0" w:right="-713" w:firstLine="142"/>
        <w:jc w:val="left"/>
        <w:rPr>
          <w:rFonts w:asciiTheme="majorBidi" w:hAnsiTheme="majorBidi" w:cstheme="majorBidi"/>
          <w:sz w:val="24"/>
          <w:szCs w:val="24"/>
          <w:lang w:val="lt-LT"/>
        </w:rPr>
      </w:pPr>
      <w:r w:rsidRPr="00EC3CC5">
        <w:rPr>
          <w:rFonts w:asciiTheme="majorBidi" w:hAnsiTheme="majorBidi" w:cstheme="majorBidi"/>
          <w:sz w:val="24"/>
          <w:szCs w:val="24"/>
        </w:rPr>
        <w:t xml:space="preserve"> </w:t>
      </w:r>
      <w:r w:rsidRPr="00EC3CC5">
        <w:rPr>
          <w:rFonts w:asciiTheme="majorBidi" w:hAnsiTheme="majorBidi" w:cstheme="majorBidi"/>
          <w:sz w:val="24"/>
          <w:szCs w:val="24"/>
          <w:lang w:val="lt-LT"/>
        </w:rPr>
        <w:t>BENDROJI DALIS</w:t>
      </w:r>
    </w:p>
    <w:p w14:paraId="5FF4B9C1" w14:textId="77777777" w:rsidR="00EC3CC5" w:rsidRPr="00EC3CC5" w:rsidRDefault="00EC3CC5" w:rsidP="00EC3CC5">
      <w:pPr>
        <w:pStyle w:val="Antrat2"/>
        <w:numPr>
          <w:ilvl w:val="1"/>
          <w:numId w:val="11"/>
        </w:numPr>
        <w:spacing w:before="0" w:after="0" w:line="240" w:lineRule="auto"/>
        <w:ind w:left="426" w:right="-713" w:hanging="66"/>
        <w:jc w:val="left"/>
        <w:rPr>
          <w:rFonts w:asciiTheme="majorBidi" w:hAnsiTheme="majorBidi" w:cstheme="majorBidi"/>
          <w:sz w:val="24"/>
          <w:szCs w:val="24"/>
          <w:lang w:val="lt-LT"/>
        </w:rPr>
      </w:pPr>
      <w:bookmarkStart w:id="2" w:name="_heading=h.x1einti9iu6q" w:colFirst="0" w:colLast="0"/>
      <w:bookmarkEnd w:id="2"/>
      <w:r w:rsidRPr="00EC3CC5">
        <w:rPr>
          <w:rFonts w:asciiTheme="majorBidi" w:hAnsiTheme="majorBidi" w:cstheme="majorBidi"/>
          <w:sz w:val="24"/>
          <w:szCs w:val="24"/>
          <w:lang w:val="lt-LT"/>
        </w:rPr>
        <w:t>Bendra informacija</w:t>
      </w:r>
    </w:p>
    <w:p w14:paraId="4A8702E5" w14:textId="77777777" w:rsidR="00EC3CC5" w:rsidRPr="00EC3CC5" w:rsidRDefault="00EC3CC5" w:rsidP="00EC3CC5">
      <w:pPr>
        <w:pStyle w:val="Antrat3"/>
        <w:numPr>
          <w:ilvl w:val="2"/>
          <w:numId w:val="11"/>
        </w:numPr>
        <w:spacing w:before="0" w:after="80" w:line="240" w:lineRule="auto"/>
        <w:ind w:left="567" w:right="-713" w:firstLine="0"/>
        <w:jc w:val="left"/>
        <w:rPr>
          <w:rFonts w:asciiTheme="majorBidi" w:hAnsiTheme="majorBidi" w:cstheme="majorBidi"/>
          <w:color w:val="000000"/>
          <w:lang w:val="lt-LT"/>
        </w:rPr>
      </w:pPr>
      <w:bookmarkStart w:id="3" w:name="_heading=h.5h69xsiskkrh" w:colFirst="0" w:colLast="0"/>
      <w:bookmarkEnd w:id="3"/>
      <w:r w:rsidRPr="00EC3CC5">
        <w:rPr>
          <w:rFonts w:asciiTheme="majorBidi" w:hAnsiTheme="majorBidi" w:cstheme="majorBidi"/>
          <w:lang w:val="lt-LT"/>
        </w:rPr>
        <w:t xml:space="preserve"> Perkančioji organizacija:</w:t>
      </w:r>
    </w:p>
    <w:p w14:paraId="3886E69B" w14:textId="77777777" w:rsidR="00EC3CC5" w:rsidRPr="00EC3CC5" w:rsidRDefault="00EC3CC5" w:rsidP="00EC3CC5">
      <w:pPr>
        <w:spacing w:after="20" w:line="240" w:lineRule="auto"/>
        <w:ind w:left="539" w:right="49" w:hanging="539"/>
        <w:jc w:val="both"/>
        <w:rPr>
          <w:rFonts w:asciiTheme="majorBidi" w:hAnsiTheme="majorBidi" w:cstheme="majorBidi"/>
          <w:sz w:val="24"/>
          <w:szCs w:val="24"/>
          <w:lang w:val="lt-LT"/>
        </w:rPr>
      </w:pPr>
      <w:r w:rsidRPr="00EC3CC5">
        <w:rPr>
          <w:rFonts w:asciiTheme="majorBidi" w:hAnsiTheme="majorBidi" w:cstheme="majorBidi"/>
          <w:sz w:val="24"/>
          <w:szCs w:val="24"/>
          <w:lang w:val="lt-LT"/>
        </w:rPr>
        <w:t>Viešojo saugumo tarnyba prie LR Vidaus reikalų ministerijos (toliau - VST).</w:t>
      </w:r>
    </w:p>
    <w:p w14:paraId="2A4992DD" w14:textId="77777777" w:rsidR="00EC3CC5" w:rsidRPr="00EC3CC5" w:rsidRDefault="00EC3CC5" w:rsidP="00EC3CC5">
      <w:pPr>
        <w:spacing w:after="20" w:line="240" w:lineRule="auto"/>
        <w:ind w:left="540" w:right="-713"/>
        <w:jc w:val="both"/>
        <w:rPr>
          <w:rFonts w:asciiTheme="majorBidi" w:hAnsiTheme="majorBidi" w:cstheme="majorBidi"/>
          <w:sz w:val="24"/>
          <w:szCs w:val="24"/>
          <w:lang w:val="lt-LT"/>
        </w:rPr>
      </w:pPr>
    </w:p>
    <w:p w14:paraId="6393F7DB" w14:textId="77777777" w:rsidR="00EC3CC5" w:rsidRPr="00EC3CC5" w:rsidRDefault="00EC3CC5" w:rsidP="00EC3CC5">
      <w:pPr>
        <w:pStyle w:val="Antrat3"/>
        <w:numPr>
          <w:ilvl w:val="2"/>
          <w:numId w:val="11"/>
        </w:numPr>
        <w:spacing w:before="0" w:after="80" w:line="240" w:lineRule="auto"/>
        <w:ind w:left="709" w:right="-713" w:hanging="142"/>
        <w:jc w:val="left"/>
        <w:rPr>
          <w:rFonts w:asciiTheme="majorBidi" w:hAnsiTheme="majorBidi" w:cstheme="majorBidi"/>
          <w:lang w:val="lt-LT"/>
        </w:rPr>
      </w:pPr>
      <w:bookmarkStart w:id="4" w:name="_heading=h.a9c96e6omej3" w:colFirst="0" w:colLast="0"/>
      <w:bookmarkEnd w:id="4"/>
      <w:r w:rsidRPr="00EC3CC5">
        <w:rPr>
          <w:rFonts w:asciiTheme="majorBidi" w:hAnsiTheme="majorBidi" w:cstheme="majorBidi"/>
          <w:lang w:val="lt-LT"/>
        </w:rPr>
        <w:t>Pirkimo objektas:</w:t>
      </w:r>
    </w:p>
    <w:p w14:paraId="7CCD2CF9" w14:textId="5ED368E4" w:rsidR="00EC3CC5" w:rsidRPr="00EC3CC5" w:rsidRDefault="00EC3CC5" w:rsidP="007A386D">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Centralizuotas valstybės nacionaliniam saugumui užtikrinti svarbių objektų apsaugos sistemos mobilusis įrankis (toliau – Mobilioji aplikacija).</w:t>
      </w:r>
    </w:p>
    <w:p w14:paraId="66435A72" w14:textId="77777777" w:rsidR="00EC3CC5" w:rsidRPr="00EC3CC5" w:rsidRDefault="00EC3CC5" w:rsidP="00EC3CC5">
      <w:pPr>
        <w:pStyle w:val="Antrat3"/>
        <w:numPr>
          <w:ilvl w:val="2"/>
          <w:numId w:val="11"/>
        </w:numPr>
        <w:spacing w:before="0" w:after="80" w:line="240" w:lineRule="auto"/>
        <w:ind w:left="709" w:right="-713" w:hanging="142"/>
        <w:jc w:val="left"/>
        <w:rPr>
          <w:rFonts w:asciiTheme="majorBidi" w:hAnsiTheme="majorBidi" w:cstheme="majorBidi"/>
          <w:lang w:val="lt-LT"/>
        </w:rPr>
      </w:pPr>
      <w:bookmarkStart w:id="5" w:name="_heading=h.rfi4bp26sxc2" w:colFirst="0" w:colLast="0"/>
      <w:bookmarkEnd w:id="5"/>
      <w:r w:rsidRPr="00EC3CC5">
        <w:rPr>
          <w:rFonts w:asciiTheme="majorBidi" w:hAnsiTheme="majorBidi" w:cstheme="majorBidi"/>
          <w:lang w:val="lt-LT"/>
        </w:rPr>
        <w:t>Projekto tikslas</w:t>
      </w:r>
    </w:p>
    <w:p w14:paraId="40F1A958" w14:textId="77777777" w:rsidR="00EC3CC5" w:rsidRPr="00EC3CC5" w:rsidRDefault="00EC3CC5" w:rsidP="00EC3CC5">
      <w:pPr>
        <w:spacing w:after="20" w:line="240" w:lineRule="auto"/>
        <w:ind w:left="539" w:right="49" w:hanging="539"/>
        <w:jc w:val="both"/>
        <w:rPr>
          <w:rFonts w:asciiTheme="majorBidi" w:hAnsiTheme="majorBidi" w:cstheme="majorBidi"/>
          <w:color w:val="FF0000"/>
          <w:sz w:val="24"/>
          <w:szCs w:val="24"/>
          <w:lang w:val="lt-LT"/>
        </w:rPr>
      </w:pPr>
      <w:r w:rsidRPr="00EC3CC5">
        <w:rPr>
          <w:rFonts w:asciiTheme="majorBidi" w:hAnsiTheme="majorBidi" w:cstheme="majorBidi"/>
          <w:sz w:val="24"/>
          <w:szCs w:val="24"/>
          <w:lang w:val="lt-LT"/>
        </w:rPr>
        <w:t>Sukurti Mobiliąją aplikacija, kuri užtikrintų:</w:t>
      </w:r>
    </w:p>
    <w:p w14:paraId="11FA7E52" w14:textId="77777777" w:rsidR="00EC3CC5" w:rsidRPr="00EC3CC5" w:rsidRDefault="00EC3CC5" w:rsidP="00EC3CC5">
      <w:pPr>
        <w:spacing w:after="20" w:line="240" w:lineRule="auto"/>
        <w:ind w:left="539" w:right="49" w:hanging="539"/>
        <w:jc w:val="both"/>
        <w:rPr>
          <w:rFonts w:asciiTheme="majorBidi" w:hAnsiTheme="majorBidi" w:cstheme="majorBidi"/>
          <w:sz w:val="24"/>
          <w:szCs w:val="24"/>
          <w:lang w:val="lt-LT"/>
        </w:rPr>
      </w:pPr>
      <w:r w:rsidRPr="00EC3CC5">
        <w:rPr>
          <w:rFonts w:asciiTheme="majorBidi" w:hAnsiTheme="majorBidi" w:cstheme="majorBidi"/>
          <w:sz w:val="24"/>
          <w:szCs w:val="24"/>
          <w:lang w:val="lt-LT"/>
        </w:rPr>
        <w:t>Procesų automatizavimą</w:t>
      </w:r>
    </w:p>
    <w:p w14:paraId="51CCD21A" w14:textId="77777777" w:rsidR="00EC3CC5" w:rsidRPr="00EC3CC5" w:rsidRDefault="00EC3CC5" w:rsidP="00EC3CC5">
      <w:pPr>
        <w:spacing w:line="240" w:lineRule="auto"/>
        <w:ind w:left="539" w:right="49" w:hanging="539"/>
        <w:jc w:val="both"/>
        <w:rPr>
          <w:rFonts w:asciiTheme="majorBidi" w:hAnsiTheme="majorBidi" w:cstheme="majorBidi"/>
          <w:sz w:val="24"/>
          <w:szCs w:val="24"/>
          <w:lang w:val="lt-LT"/>
        </w:rPr>
      </w:pPr>
      <w:r w:rsidRPr="00EC3CC5">
        <w:rPr>
          <w:rFonts w:asciiTheme="majorBidi" w:hAnsiTheme="majorBidi" w:cstheme="majorBidi"/>
          <w:sz w:val="24"/>
          <w:szCs w:val="24"/>
          <w:lang w:val="lt-LT"/>
        </w:rPr>
        <w:t>Pajėgų komunikacijos ir koordinavimo gerinimą</w:t>
      </w:r>
    </w:p>
    <w:p w14:paraId="39A4FFC5" w14:textId="77777777" w:rsidR="00EC3CC5" w:rsidRPr="00EC3CC5" w:rsidRDefault="00EC3CC5" w:rsidP="00EC3CC5">
      <w:pPr>
        <w:spacing w:line="240" w:lineRule="auto"/>
        <w:ind w:left="539" w:right="49" w:hanging="539"/>
        <w:jc w:val="both"/>
        <w:rPr>
          <w:rFonts w:asciiTheme="majorBidi" w:hAnsiTheme="majorBidi" w:cstheme="majorBidi"/>
          <w:sz w:val="24"/>
          <w:szCs w:val="24"/>
          <w:lang w:val="lt-LT"/>
        </w:rPr>
      </w:pPr>
      <w:r w:rsidRPr="00EC3CC5">
        <w:rPr>
          <w:rFonts w:asciiTheme="majorBidi" w:hAnsiTheme="majorBidi" w:cstheme="majorBidi"/>
          <w:sz w:val="24"/>
          <w:szCs w:val="24"/>
          <w:lang w:val="lt-LT"/>
        </w:rPr>
        <w:t>Užduočių formavimą ir veiklos rodiklių stebėseną</w:t>
      </w:r>
    </w:p>
    <w:p w14:paraId="09F4F79F" w14:textId="77777777" w:rsidR="00EC3CC5" w:rsidRPr="00EC3CC5" w:rsidRDefault="00EC3CC5" w:rsidP="00EC3CC5">
      <w:pPr>
        <w:spacing w:line="240" w:lineRule="auto"/>
        <w:ind w:left="539" w:right="49" w:hanging="539"/>
        <w:jc w:val="both"/>
        <w:rPr>
          <w:rFonts w:asciiTheme="majorBidi" w:hAnsiTheme="majorBidi" w:cstheme="majorBidi"/>
          <w:sz w:val="24"/>
          <w:szCs w:val="24"/>
          <w:lang w:val="lt-LT"/>
        </w:rPr>
      </w:pPr>
      <w:r w:rsidRPr="00EC3CC5">
        <w:rPr>
          <w:rFonts w:asciiTheme="majorBidi" w:hAnsiTheme="majorBidi" w:cstheme="majorBidi"/>
          <w:sz w:val="24"/>
          <w:szCs w:val="24"/>
          <w:lang w:val="lt-LT"/>
        </w:rPr>
        <w:t>Analitinių veiklos įžvalgų formavimą ir teikimą</w:t>
      </w:r>
    </w:p>
    <w:p w14:paraId="15CC3414"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Realaus laiko incidentų fiksavimą ir informacijos (nuotraukų, vaizdo įrašų, teksto, balso su GPS koordinatėmis) perdavimą</w:t>
      </w:r>
    </w:p>
    <w:p w14:paraId="55F6A846"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Ryšio palaikymą su VST Jungtiniu operacijų centru (JOC) per JOC specialią kompiuterizuotą darbo vietą (JOC SKD)</w:t>
      </w:r>
    </w:p>
    <w:p w14:paraId="72A26A6E" w14:textId="77777777" w:rsidR="00EC3CC5" w:rsidRPr="00EC3CC5" w:rsidRDefault="00EC3CC5" w:rsidP="00EC3CC5">
      <w:pPr>
        <w:spacing w:after="20" w:line="240" w:lineRule="auto"/>
        <w:ind w:right="-713"/>
        <w:jc w:val="both"/>
        <w:rPr>
          <w:rFonts w:asciiTheme="majorBidi" w:hAnsiTheme="majorBidi" w:cstheme="majorBidi"/>
          <w:sz w:val="24"/>
          <w:szCs w:val="24"/>
          <w:lang w:val="lt-LT"/>
        </w:rPr>
      </w:pPr>
      <w:r w:rsidRPr="00EC3CC5">
        <w:rPr>
          <w:rFonts w:asciiTheme="majorBidi" w:hAnsiTheme="majorBidi" w:cstheme="majorBidi"/>
          <w:sz w:val="24"/>
          <w:szCs w:val="24"/>
          <w:lang w:val="lt-LT"/>
        </w:rPr>
        <w:t>Operacinių užduočių koordinavimą</w:t>
      </w:r>
    </w:p>
    <w:p w14:paraId="541DECD5" w14:textId="6F6BD62E" w:rsidR="00EC3CC5" w:rsidRPr="00EC3CC5" w:rsidRDefault="00EC3CC5" w:rsidP="007A386D">
      <w:pPr>
        <w:spacing w:after="20" w:line="240" w:lineRule="auto"/>
        <w:ind w:right="-713"/>
        <w:jc w:val="both"/>
        <w:rPr>
          <w:rFonts w:asciiTheme="majorBidi" w:hAnsiTheme="majorBidi" w:cstheme="majorBidi"/>
          <w:sz w:val="24"/>
          <w:szCs w:val="24"/>
          <w:lang w:val="lt-LT"/>
        </w:rPr>
      </w:pPr>
      <w:r w:rsidRPr="00EC3CC5">
        <w:rPr>
          <w:rFonts w:asciiTheme="majorBidi" w:hAnsiTheme="majorBidi" w:cstheme="majorBidi"/>
          <w:sz w:val="24"/>
          <w:szCs w:val="24"/>
          <w:lang w:val="lt-LT"/>
        </w:rPr>
        <w:t>Valdymą ir aprūpinimą</w:t>
      </w:r>
    </w:p>
    <w:p w14:paraId="1B138E09" w14:textId="77777777" w:rsidR="00EC3CC5" w:rsidRPr="00EC3CC5" w:rsidRDefault="00EC3CC5" w:rsidP="00EC3CC5">
      <w:pPr>
        <w:pStyle w:val="Antrat3"/>
        <w:numPr>
          <w:ilvl w:val="2"/>
          <w:numId w:val="11"/>
        </w:numPr>
        <w:spacing w:before="0" w:after="80" w:line="240" w:lineRule="auto"/>
        <w:ind w:left="709" w:right="-713" w:hanging="142"/>
        <w:jc w:val="left"/>
        <w:rPr>
          <w:rFonts w:asciiTheme="majorBidi" w:hAnsiTheme="majorBidi" w:cstheme="majorBidi"/>
          <w:lang w:val="lt-LT"/>
        </w:rPr>
      </w:pPr>
      <w:bookmarkStart w:id="6" w:name="_heading=h.dfl0hdxqdnmh" w:colFirst="0" w:colLast="0"/>
      <w:bookmarkEnd w:id="6"/>
      <w:r w:rsidRPr="00EC3CC5">
        <w:rPr>
          <w:rFonts w:asciiTheme="majorBidi" w:hAnsiTheme="majorBidi" w:cstheme="majorBidi"/>
          <w:lang w:val="lt-LT"/>
        </w:rPr>
        <w:t>Projekto Kontekstas</w:t>
      </w:r>
    </w:p>
    <w:p w14:paraId="583C9CE6" w14:textId="77777777" w:rsidR="00EC3CC5" w:rsidRPr="00EC3CC5" w:rsidRDefault="00EC3CC5" w:rsidP="00EC3CC5">
      <w:pPr>
        <w:spacing w:after="20" w:line="240" w:lineRule="auto"/>
        <w:ind w:right="49"/>
        <w:jc w:val="both"/>
        <w:rPr>
          <w:rFonts w:asciiTheme="majorBidi" w:hAnsiTheme="majorBidi" w:cstheme="majorBidi"/>
          <w:color w:val="1F2328"/>
          <w:sz w:val="24"/>
          <w:szCs w:val="24"/>
          <w:lang w:val="lt-LT"/>
        </w:rPr>
      </w:pPr>
      <w:r w:rsidRPr="00EC3CC5">
        <w:rPr>
          <w:rFonts w:asciiTheme="majorBidi" w:hAnsiTheme="majorBidi" w:cstheme="majorBidi"/>
          <w:color w:val="1F2328"/>
          <w:sz w:val="24"/>
          <w:szCs w:val="24"/>
          <w:lang w:val="lt-LT"/>
        </w:rPr>
        <w:t>Mobilioji aplikacija naudojama keturiose pagrindinėse operacinės veiklos srityse:</w:t>
      </w:r>
    </w:p>
    <w:p w14:paraId="285C1526" w14:textId="77777777" w:rsidR="00EC3CC5" w:rsidRPr="00EC3CC5" w:rsidRDefault="00EC3CC5" w:rsidP="00EC3CC5">
      <w:pPr>
        <w:shd w:val="clear" w:color="auto" w:fill="FFFFFF"/>
        <w:spacing w:after="240" w:line="240" w:lineRule="auto"/>
        <w:ind w:right="49"/>
        <w:jc w:val="both"/>
        <w:rPr>
          <w:rFonts w:asciiTheme="majorBidi" w:hAnsiTheme="majorBidi" w:cstheme="majorBidi"/>
          <w:sz w:val="24"/>
          <w:szCs w:val="24"/>
          <w:lang w:val="lt-LT"/>
        </w:rPr>
      </w:pPr>
      <w:r w:rsidRPr="00EC3CC5">
        <w:rPr>
          <w:rFonts w:asciiTheme="majorBidi" w:hAnsiTheme="majorBidi" w:cstheme="majorBidi"/>
          <w:color w:val="1F2328"/>
          <w:sz w:val="24"/>
          <w:szCs w:val="24"/>
          <w:lang w:val="lt-LT"/>
        </w:rPr>
        <w:t>Kasdienė objektų apsauga: patruliavimo maršrutų sudarymas ir stebėsena, leidimų kontrolė, ginklų, specialiųjų priemonių ir aprangos ginklų apskaita, apsaugos sistemų būklės peržiūra.</w:t>
      </w:r>
    </w:p>
    <w:p w14:paraId="6FA4145D" w14:textId="77777777" w:rsidR="00EC3CC5" w:rsidRPr="00EC3CC5" w:rsidRDefault="00EC3CC5" w:rsidP="00EC3CC5">
      <w:pPr>
        <w:shd w:val="clear" w:color="auto" w:fill="FFFFFF"/>
        <w:spacing w:line="240" w:lineRule="auto"/>
        <w:ind w:right="49"/>
        <w:jc w:val="both"/>
        <w:rPr>
          <w:rFonts w:asciiTheme="majorBidi" w:hAnsiTheme="majorBidi" w:cstheme="majorBidi"/>
          <w:sz w:val="24"/>
          <w:szCs w:val="24"/>
          <w:lang w:val="lt-LT"/>
        </w:rPr>
      </w:pPr>
      <w:r w:rsidRPr="00EC3CC5">
        <w:rPr>
          <w:rFonts w:asciiTheme="majorBidi" w:hAnsiTheme="majorBidi" w:cstheme="majorBidi"/>
          <w:color w:val="1F2328"/>
          <w:sz w:val="24"/>
          <w:szCs w:val="24"/>
          <w:lang w:val="lt-LT"/>
        </w:rPr>
        <w:t>Reagavimas į incidentus: realaus laiko incidentų registravimas, užduočių formavimas lauko vienetams, vaizdo, garso ir tekstinės informacijos perdavimas iš incidento vietos į JOC SKD.</w:t>
      </w:r>
    </w:p>
    <w:p w14:paraId="04AE3185" w14:textId="77777777" w:rsidR="00EC3CC5" w:rsidRPr="00EC3CC5" w:rsidRDefault="00EC3CC5" w:rsidP="00EC3CC5">
      <w:pPr>
        <w:shd w:val="clear" w:color="auto" w:fill="FFFFFF"/>
        <w:spacing w:line="240" w:lineRule="auto"/>
        <w:ind w:right="49"/>
        <w:jc w:val="both"/>
        <w:rPr>
          <w:rFonts w:asciiTheme="majorBidi" w:hAnsiTheme="majorBidi" w:cstheme="majorBidi"/>
          <w:sz w:val="24"/>
          <w:szCs w:val="24"/>
          <w:lang w:val="lt-LT"/>
        </w:rPr>
      </w:pPr>
      <w:r w:rsidRPr="00EC3CC5">
        <w:rPr>
          <w:rFonts w:asciiTheme="majorBidi" w:hAnsiTheme="majorBidi" w:cstheme="majorBidi"/>
          <w:color w:val="1F2328"/>
          <w:sz w:val="24"/>
          <w:szCs w:val="24"/>
          <w:lang w:val="lt-LT"/>
        </w:rPr>
        <w:t>Operacijų koordinavimas: pajėgų (kovinių vienetų) koordinavimas, užduočių priskyrimas ir tiesioginis ryšys su JOC SKD.</w:t>
      </w:r>
    </w:p>
    <w:p w14:paraId="22B240DF" w14:textId="17049D5F" w:rsidR="00EC3CC5" w:rsidRPr="00EC3CC5" w:rsidRDefault="00EC3CC5" w:rsidP="007A386D">
      <w:pPr>
        <w:shd w:val="clear" w:color="auto" w:fill="FFFFFF"/>
        <w:spacing w:line="240" w:lineRule="auto"/>
        <w:ind w:right="49"/>
        <w:jc w:val="both"/>
        <w:rPr>
          <w:rFonts w:asciiTheme="majorBidi" w:hAnsiTheme="majorBidi" w:cstheme="majorBidi"/>
          <w:sz w:val="24"/>
          <w:szCs w:val="24"/>
          <w:lang w:val="lt-LT"/>
        </w:rPr>
      </w:pPr>
      <w:r w:rsidRPr="00EC3CC5">
        <w:rPr>
          <w:rFonts w:asciiTheme="majorBidi" w:hAnsiTheme="majorBidi" w:cstheme="majorBidi"/>
          <w:color w:val="1F2328"/>
          <w:sz w:val="24"/>
          <w:szCs w:val="24"/>
          <w:lang w:val="lt-LT"/>
        </w:rPr>
        <w:t>Analitika ir vertinimas: išsaugotos informacijos naudojimas reagavimo veiksmų analitiniam ir teisiniam vertinimui po incidento padarinių pašalinimo.</w:t>
      </w:r>
    </w:p>
    <w:p w14:paraId="2B6F64A2" w14:textId="77777777" w:rsidR="00EC3CC5" w:rsidRPr="00EC3CC5" w:rsidRDefault="00EC3CC5" w:rsidP="007A386D">
      <w:pPr>
        <w:pStyle w:val="Antrat2"/>
        <w:tabs>
          <w:tab w:val="left" w:pos="426"/>
        </w:tabs>
        <w:spacing w:before="0" w:line="240" w:lineRule="auto"/>
        <w:ind w:left="851" w:right="-713" w:hanging="851"/>
        <w:rPr>
          <w:rFonts w:asciiTheme="majorBidi" w:hAnsiTheme="majorBidi" w:cstheme="majorBidi"/>
          <w:sz w:val="24"/>
          <w:szCs w:val="24"/>
          <w:lang w:val="lt-LT"/>
        </w:rPr>
      </w:pPr>
      <w:bookmarkStart w:id="7" w:name="_heading=h.t25wot2nnd33" w:colFirst="0" w:colLast="0"/>
      <w:bookmarkEnd w:id="7"/>
      <w:r w:rsidRPr="00EC3CC5">
        <w:rPr>
          <w:rFonts w:asciiTheme="majorBidi" w:hAnsiTheme="majorBidi" w:cstheme="majorBidi"/>
          <w:sz w:val="24"/>
          <w:szCs w:val="24"/>
          <w:lang w:val="lt-LT"/>
        </w:rPr>
        <w:t>1.2. Naudojamos santrumpos ir sąvokos</w:t>
      </w:r>
    </w:p>
    <w:p w14:paraId="6B74687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VST – dokumente minima institucija / sistema, kuriai kuriama ir eksploatuojama Mobilioji aplikacija.</w:t>
      </w:r>
    </w:p>
    <w:p w14:paraId="6BD8F10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JOC (Jungtinis operacijų centras) – centrinis operacijų koordinavimo centras, su kuriuo palaikomas ryšys.</w:t>
      </w:r>
    </w:p>
    <w:p w14:paraId="7CA46CB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JOC SKD (speciali kompiuterizuota darbo vieta) – specializuota JOC darbo vieta, su kuria integruojamasi / keičiamasi informacija.</w:t>
      </w:r>
    </w:p>
    <w:p w14:paraId="4AEC99F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GPS (pasaulinė padėties nustatymo sistema) – įrenginio lokacijos nustatymo technologija, kurios leidimo gali reikėti </w:t>
      </w:r>
      <w:proofErr w:type="spellStart"/>
      <w:r w:rsidRPr="00EC3CC5">
        <w:rPr>
          <w:rFonts w:asciiTheme="majorBidi" w:hAnsiTheme="majorBidi" w:cstheme="majorBidi"/>
          <w:sz w:val="24"/>
          <w:szCs w:val="24"/>
          <w:lang w:val="lt-LT"/>
        </w:rPr>
        <w:t>Mobiliąjai</w:t>
      </w:r>
      <w:proofErr w:type="spellEnd"/>
      <w:r w:rsidRPr="00EC3CC5">
        <w:rPr>
          <w:rFonts w:asciiTheme="majorBidi" w:hAnsiTheme="majorBidi" w:cstheme="majorBidi"/>
          <w:sz w:val="24"/>
          <w:szCs w:val="24"/>
          <w:lang w:val="lt-LT"/>
        </w:rPr>
        <w:t xml:space="preserve"> aplikacijai.</w:t>
      </w:r>
    </w:p>
    <w:p w14:paraId="71DAF2E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GDPR (Bendrasis duomenų apsaugos reglamentas) – asmens duomenų apsaugos reikalavimų sistema, kurios atitiktis privaloma.</w:t>
      </w:r>
    </w:p>
    <w:p w14:paraId="77A4F91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2FA (dviejų veiksnių autentifikavimas) – papildomas prisijungimo patvirtinimo sluoksnis be pagrindinio prisijungimo mechanizmo.</w:t>
      </w:r>
    </w:p>
    <w:p w14:paraId="0EF475F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SSO (vieno prisijungimo autentifikavimas) – prisijungimas per vieningą autentifikavimo mechanizmą, nereikalaujant atskirų prisijungimų skirtingoms sistemoms.</w:t>
      </w:r>
    </w:p>
    <w:p w14:paraId="535E6EC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ACL (prieigos kontrolės sąrašas) – mechanizmas, kuriuo ribojama prieiga prie funkcijų ir duomenų pagal rolę ar taisykles.</w:t>
      </w:r>
    </w:p>
    <w:p w14:paraId="68CBBCC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Audit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trail</w:t>
      </w:r>
      <w:proofErr w:type="spellEnd"/>
      <w:r w:rsidRPr="00EC3CC5">
        <w:rPr>
          <w:rFonts w:asciiTheme="majorBidi" w:hAnsiTheme="majorBidi" w:cstheme="majorBidi"/>
          <w:sz w:val="24"/>
          <w:szCs w:val="24"/>
          <w:lang w:val="lt-LT"/>
        </w:rPr>
        <w:t xml:space="preserve"> (veiksmų atsekamumo žurnalas) – įrašai apie reikšmingus veiksmus ir duomenų keitimus, leidžiantys atsekti atliktus veiksmus.</w:t>
      </w:r>
    </w:p>
    <w:p w14:paraId="6B15EFE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VPN (virtualus privatus tinklas) – reikalavimas Mobiliąją aplikaciją naudoti per saugų vidinį tinklą.</w:t>
      </w:r>
    </w:p>
    <w:p w14:paraId="43A0D04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MDM (mobiliųjų įrenginių valdymas) – centralizuotas mobiliųjų įrenginių administravimas (pvz., platinimas, saugos politikos, valdymas praradus įrenginį).</w:t>
      </w:r>
    </w:p>
    <w:p w14:paraId="0B61F99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Private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distribution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channel</w:t>
      </w:r>
      <w:proofErr w:type="spellEnd"/>
      <w:r w:rsidRPr="00EC3CC5">
        <w:rPr>
          <w:rFonts w:asciiTheme="majorBidi" w:hAnsiTheme="majorBidi" w:cstheme="majorBidi"/>
          <w:sz w:val="24"/>
          <w:szCs w:val="24"/>
          <w:lang w:val="lt-LT"/>
        </w:rPr>
        <w:t xml:space="preserve"> (privatus platinimo kanalas) – Mobiliosios aplikacijos platinimo būdas per valdomą kanalą (pvz., per MDM), ne viešoje mobiliųjų aplikacijų elektroninėje parduotuvėje.</w:t>
      </w:r>
    </w:p>
    <w:p w14:paraId="48B12DF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Permissions</w:t>
      </w:r>
      <w:proofErr w:type="spellEnd"/>
      <w:r w:rsidRPr="00EC3CC5">
        <w:rPr>
          <w:rFonts w:asciiTheme="majorBidi" w:hAnsiTheme="majorBidi" w:cstheme="majorBidi"/>
          <w:sz w:val="24"/>
          <w:szCs w:val="24"/>
          <w:lang w:val="lt-LT"/>
        </w:rPr>
        <w:t xml:space="preserve"> (leidimai) – OS leidimai naudoti įrenginio funkcijas (pvz., lokaciją), kurių nesuteikus funkcijos gali neveikti.</w:t>
      </w:r>
    </w:p>
    <w:p w14:paraId="503D05D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Geofencing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geozonų</w:t>
      </w:r>
      <w:proofErr w:type="spellEnd"/>
      <w:r w:rsidRPr="00EC3CC5">
        <w:rPr>
          <w:rFonts w:asciiTheme="majorBidi" w:hAnsiTheme="majorBidi" w:cstheme="majorBidi"/>
          <w:sz w:val="24"/>
          <w:szCs w:val="24"/>
          <w:lang w:val="lt-LT"/>
        </w:rPr>
        <w:t xml:space="preserve"> kontrolė) – lokacijos taisyklės pagal zonas/atstumą/maršrutą ir įvykių fiksavimas, kai taisyklės pažeidžiamos.</w:t>
      </w:r>
    </w:p>
    <w:p w14:paraId="5016E4C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Background</w:t>
      </w:r>
      <w:proofErr w:type="spellEnd"/>
      <w:r w:rsidRPr="00EC3CC5">
        <w:rPr>
          <w:rFonts w:asciiTheme="majorBidi" w:hAnsiTheme="majorBidi" w:cstheme="majorBidi"/>
          <w:sz w:val="24"/>
          <w:szCs w:val="24"/>
          <w:lang w:val="lt-LT"/>
        </w:rPr>
        <w:t xml:space="preserve"> (foninis režimas) – Mobiliosios aplikacijos veikimas fone, kai ji nėra aktyviai atverta ekrane.</w:t>
      </w:r>
    </w:p>
    <w:p w14:paraId="1953529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Push</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notification</w:t>
      </w:r>
      <w:proofErr w:type="spellEnd"/>
      <w:r w:rsidRPr="00EC3CC5">
        <w:rPr>
          <w:rFonts w:asciiTheme="majorBidi" w:hAnsiTheme="majorBidi" w:cstheme="majorBidi"/>
          <w:sz w:val="24"/>
          <w:szCs w:val="24"/>
          <w:lang w:val="lt-LT"/>
        </w:rPr>
        <w:t xml:space="preserve"> (tiesioginis pranešimas) – sistemos siunčiamas pranešimas į įrenginį (ne tik Mobiliosios aplikacijos viduje).</w:t>
      </w:r>
    </w:p>
    <w:p w14:paraId="2C93B8A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Broadcast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alert</w:t>
      </w:r>
      <w:proofErr w:type="spellEnd"/>
      <w:r w:rsidRPr="00EC3CC5">
        <w:rPr>
          <w:rFonts w:asciiTheme="majorBidi" w:hAnsiTheme="majorBidi" w:cstheme="majorBidi"/>
          <w:sz w:val="24"/>
          <w:szCs w:val="24"/>
          <w:lang w:val="lt-LT"/>
        </w:rPr>
        <w:t xml:space="preserve"> (masinis perspėjimas / transliacijos įspėjimas) – pranešimas, skirtas vienu metu pasiekti daug gavėjų.</w:t>
      </w:r>
    </w:p>
    <w:p w14:paraId="3A1FC40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ArcGIS</w:t>
      </w:r>
      <w:proofErr w:type="spellEnd"/>
      <w:r w:rsidRPr="00EC3CC5">
        <w:rPr>
          <w:rFonts w:asciiTheme="majorBidi" w:hAnsiTheme="majorBidi" w:cstheme="majorBidi"/>
          <w:sz w:val="24"/>
          <w:szCs w:val="24"/>
          <w:lang w:val="lt-LT"/>
        </w:rPr>
        <w:t xml:space="preserve"> (ESRI geografinės informacijos sistemos sprendimas) – nurodytas žemėlapių integracijos sprendimas.</w:t>
      </w:r>
    </w:p>
    <w:p w14:paraId="6FB0D0F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Offline</w:t>
      </w:r>
      <w:proofErr w:type="spellEnd"/>
      <w:r w:rsidRPr="00EC3CC5">
        <w:rPr>
          <w:rFonts w:asciiTheme="majorBidi" w:hAnsiTheme="majorBidi" w:cstheme="majorBidi"/>
          <w:sz w:val="24"/>
          <w:szCs w:val="24"/>
          <w:lang w:val="lt-LT"/>
        </w:rPr>
        <w:t xml:space="preserve"> (neprisijungus) – veikimas be interneto ryšio, kai duomenys kaupiami lokaliai.</w:t>
      </w:r>
    </w:p>
    <w:p w14:paraId="6D4E181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Sync</w:t>
      </w:r>
      <w:proofErr w:type="spellEnd"/>
      <w:r w:rsidRPr="00EC3CC5">
        <w:rPr>
          <w:rFonts w:asciiTheme="majorBidi" w:hAnsiTheme="majorBidi" w:cstheme="majorBidi"/>
          <w:sz w:val="24"/>
          <w:szCs w:val="24"/>
          <w:lang w:val="lt-LT"/>
        </w:rPr>
        <w:t xml:space="preserve"> / </w:t>
      </w:r>
      <w:proofErr w:type="spellStart"/>
      <w:r w:rsidRPr="00EC3CC5">
        <w:rPr>
          <w:rFonts w:asciiTheme="majorBidi" w:hAnsiTheme="majorBidi" w:cstheme="majorBidi"/>
          <w:sz w:val="24"/>
          <w:szCs w:val="24"/>
          <w:lang w:val="lt-LT"/>
        </w:rPr>
        <w:t>synchronization</w:t>
      </w:r>
      <w:proofErr w:type="spellEnd"/>
      <w:r w:rsidRPr="00EC3CC5">
        <w:rPr>
          <w:rFonts w:asciiTheme="majorBidi" w:hAnsiTheme="majorBidi" w:cstheme="majorBidi"/>
          <w:sz w:val="24"/>
          <w:szCs w:val="24"/>
          <w:lang w:val="lt-LT"/>
        </w:rPr>
        <w:t xml:space="preserve"> (sinchronizacija) – lokaliai sukauptų duomenų persiuntimas į sistemas atkūrus ryšį.</w:t>
      </w:r>
    </w:p>
    <w:p w14:paraId="67FFA57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Retention</w:t>
      </w:r>
      <w:proofErr w:type="spellEnd"/>
      <w:r w:rsidRPr="00EC3CC5">
        <w:rPr>
          <w:rFonts w:asciiTheme="majorBidi" w:hAnsiTheme="majorBidi" w:cstheme="majorBidi"/>
          <w:sz w:val="24"/>
          <w:szCs w:val="24"/>
          <w:lang w:val="lt-LT"/>
        </w:rPr>
        <w:t xml:space="preserve"> (duomenų saugojimo politika) – taisyklės, kiek laiko saugomi duomenys ir kada jie archyvuojami ar šalinami.</w:t>
      </w:r>
    </w:p>
    <w:p w14:paraId="557AAD9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Anonymization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anonimizavimas</w:t>
      </w:r>
      <w:proofErr w:type="spellEnd"/>
      <w:r w:rsidRPr="00EC3CC5">
        <w:rPr>
          <w:rFonts w:asciiTheme="majorBidi" w:hAnsiTheme="majorBidi" w:cstheme="majorBidi"/>
          <w:sz w:val="24"/>
          <w:szCs w:val="24"/>
          <w:lang w:val="lt-LT"/>
        </w:rPr>
        <w:t>) – duomenų apdorojimas taip, kad nebeliktų konkretaus asmens identifikavimo poreikio (pvz., ataskaitoms, mokymams).</w:t>
      </w:r>
    </w:p>
    <w:p w14:paraId="5E62C6B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AES (pažangusis šifravimo standartas) – šifravimo standartas, kuriuo reikalaujama šifruoti saugomus duomenis.</w:t>
      </w:r>
    </w:p>
    <w:p w14:paraId="0E6DFED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256-bit </w:t>
      </w:r>
      <w:proofErr w:type="spellStart"/>
      <w:r w:rsidRPr="00EC3CC5">
        <w:rPr>
          <w:rFonts w:asciiTheme="majorBidi" w:hAnsiTheme="majorBidi" w:cstheme="majorBidi"/>
          <w:sz w:val="24"/>
          <w:szCs w:val="24"/>
          <w:lang w:val="lt-LT"/>
        </w:rPr>
        <w:t>key</w:t>
      </w:r>
      <w:proofErr w:type="spellEnd"/>
      <w:r w:rsidRPr="00EC3CC5">
        <w:rPr>
          <w:rFonts w:asciiTheme="majorBidi" w:hAnsiTheme="majorBidi" w:cstheme="majorBidi"/>
          <w:sz w:val="24"/>
          <w:szCs w:val="24"/>
          <w:lang w:val="lt-LT"/>
        </w:rPr>
        <w:t xml:space="preserve"> (256 bitų raktas) – nurodytas šifravimo rakto ilgis, taikomas duomenų šifravimui.</w:t>
      </w:r>
    </w:p>
    <w:p w14:paraId="2CD59BC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Debug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mode</w:t>
      </w:r>
      <w:proofErr w:type="spellEnd"/>
      <w:r w:rsidRPr="00EC3CC5">
        <w:rPr>
          <w:rFonts w:asciiTheme="majorBidi" w:hAnsiTheme="majorBidi" w:cstheme="majorBidi"/>
          <w:sz w:val="24"/>
          <w:szCs w:val="24"/>
          <w:lang w:val="lt-LT"/>
        </w:rPr>
        <w:t xml:space="preserve"> (derinimo režimas) – režimas, kuris turi būti ribojamas, kad neatsirastų saugumo spragų.</w:t>
      </w:r>
    </w:p>
    <w:p w14:paraId="19C6D55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Crash</w:t>
      </w:r>
      <w:proofErr w:type="spellEnd"/>
      <w:r w:rsidRPr="00EC3CC5">
        <w:rPr>
          <w:rFonts w:asciiTheme="majorBidi" w:hAnsiTheme="majorBidi" w:cstheme="majorBidi"/>
          <w:sz w:val="24"/>
          <w:szCs w:val="24"/>
          <w:lang w:val="lt-LT"/>
        </w:rPr>
        <w:t xml:space="preserve"> rate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dažnis) – metrika, apibrėžianti Mobiliosios aplikacijos kritinių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dalį.</w:t>
      </w:r>
    </w:p>
    <w:p w14:paraId="7BF2A06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Non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fatal</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crash</w:t>
      </w:r>
      <w:proofErr w:type="spellEnd"/>
      <w:r w:rsidRPr="00EC3CC5">
        <w:rPr>
          <w:rFonts w:asciiTheme="majorBidi" w:hAnsiTheme="majorBidi" w:cstheme="majorBidi"/>
          <w:sz w:val="24"/>
          <w:szCs w:val="24"/>
          <w:lang w:val="lt-LT"/>
        </w:rPr>
        <w:t xml:space="preserve"> rate (nekritinių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dažnis) – metrika, apibrėžianti nekritinių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dalį.</w:t>
      </w:r>
    </w:p>
    <w:p w14:paraId="2601562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API </w:t>
      </w:r>
      <w:proofErr w:type="spellStart"/>
      <w:r w:rsidRPr="00EC3CC5">
        <w:rPr>
          <w:rFonts w:asciiTheme="majorBidi" w:hAnsiTheme="majorBidi" w:cstheme="majorBidi"/>
          <w:sz w:val="24"/>
          <w:szCs w:val="24"/>
          <w:lang w:val="lt-LT"/>
        </w:rPr>
        <w:t>load</w:t>
      </w:r>
      <w:proofErr w:type="spellEnd"/>
      <w:r w:rsidRPr="00EC3CC5">
        <w:rPr>
          <w:rFonts w:asciiTheme="majorBidi" w:hAnsiTheme="majorBidi" w:cstheme="majorBidi"/>
          <w:sz w:val="24"/>
          <w:szCs w:val="24"/>
          <w:lang w:val="lt-LT"/>
        </w:rPr>
        <w:t xml:space="preserve"> (API apkrova) – API sąsajos apkrovos/atsako kontekstas, minimas našumo rodikliuose.</w:t>
      </w:r>
    </w:p>
    <w:p w14:paraId="1C5401C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Kotlin</w:t>
      </w:r>
      <w:proofErr w:type="spellEnd"/>
      <w:r w:rsidRPr="00EC3CC5">
        <w:rPr>
          <w:rFonts w:asciiTheme="majorBidi" w:hAnsiTheme="majorBidi" w:cstheme="majorBidi"/>
          <w:sz w:val="24"/>
          <w:szCs w:val="24"/>
          <w:lang w:val="lt-LT"/>
        </w:rPr>
        <w:t xml:space="preserve"> – nurodyta programavimo kalba Android aplikacijai.</w:t>
      </w:r>
    </w:p>
    <w:p w14:paraId="5DD5B5D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Swift</w:t>
      </w:r>
      <w:proofErr w:type="spellEnd"/>
      <w:r w:rsidRPr="00EC3CC5">
        <w:rPr>
          <w:rFonts w:asciiTheme="majorBidi" w:hAnsiTheme="majorBidi" w:cstheme="majorBidi"/>
          <w:sz w:val="24"/>
          <w:szCs w:val="24"/>
          <w:lang w:val="lt-LT"/>
        </w:rPr>
        <w:t xml:space="preserve"> – nurodyta programavimo kalba iOS aplikacijai.</w:t>
      </w:r>
    </w:p>
    <w:p w14:paraId="6AADE4E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RAM (operatyvioji atmintis) – įrenginio techninis parametras, nurodytas minimaliems reikalavimams.</w:t>
      </w:r>
    </w:p>
    <w:p w14:paraId="2C34408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Responsive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design</w:t>
      </w:r>
      <w:proofErr w:type="spellEnd"/>
      <w:r w:rsidRPr="00EC3CC5">
        <w:rPr>
          <w:rFonts w:asciiTheme="majorBidi" w:hAnsiTheme="majorBidi" w:cstheme="majorBidi"/>
          <w:sz w:val="24"/>
          <w:szCs w:val="24"/>
          <w:lang w:val="lt-LT"/>
        </w:rPr>
        <w:t xml:space="preserve"> (prisitaikantis dizainas) – UI principas, kai vaizdas prisitaiko prie skirtingų ekranų ir orientacijos.</w:t>
      </w:r>
    </w:p>
    <w:p w14:paraId="6B9D1CA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Fluid</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design</w:t>
      </w:r>
      <w:proofErr w:type="spellEnd"/>
      <w:r w:rsidRPr="00EC3CC5">
        <w:rPr>
          <w:rFonts w:asciiTheme="majorBidi" w:hAnsiTheme="majorBidi" w:cstheme="majorBidi"/>
          <w:sz w:val="24"/>
          <w:szCs w:val="24"/>
          <w:lang w:val="lt-LT"/>
        </w:rPr>
        <w:t xml:space="preserve"> (sklandžiai prisitaikantis dizainas) – UI principas, kai išdėstymas „sklandžiai“ keičiasi pagal ekraną.</w:t>
      </w:r>
    </w:p>
    <w:p w14:paraId="05609AF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UML (vieningoji modeliavimo kalba) – notacija, kuria reikalaujama pateikti panaudos atvejų diagramas ir aprašus.</w:t>
      </w:r>
    </w:p>
    <w:p w14:paraId="6626CCD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Use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case</w:t>
      </w:r>
      <w:proofErr w:type="spellEnd"/>
      <w:r w:rsidRPr="00EC3CC5">
        <w:rPr>
          <w:rFonts w:asciiTheme="majorBidi" w:hAnsiTheme="majorBidi" w:cstheme="majorBidi"/>
          <w:sz w:val="24"/>
          <w:szCs w:val="24"/>
          <w:lang w:val="lt-LT"/>
        </w:rPr>
        <w:t xml:space="preserve"> (panaudos atvejis) – aprašytas naudotojo/sistemos sąveikos scenarijus, detalizuojamas žingsniais.</w:t>
      </w:r>
    </w:p>
    <w:p w14:paraId="798CB09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UML </w:t>
      </w:r>
      <w:proofErr w:type="spellStart"/>
      <w:r w:rsidRPr="00EC3CC5">
        <w:rPr>
          <w:rFonts w:asciiTheme="majorBidi" w:hAnsiTheme="majorBidi" w:cstheme="majorBidi"/>
          <w:sz w:val="24"/>
          <w:szCs w:val="24"/>
          <w:lang w:val="lt-LT"/>
        </w:rPr>
        <w:t>activity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diagram</w:t>
      </w:r>
      <w:proofErr w:type="spellEnd"/>
      <w:r w:rsidRPr="00EC3CC5">
        <w:rPr>
          <w:rFonts w:asciiTheme="majorBidi" w:hAnsiTheme="majorBidi" w:cstheme="majorBidi"/>
          <w:sz w:val="24"/>
          <w:szCs w:val="24"/>
          <w:lang w:val="lt-LT"/>
        </w:rPr>
        <w:t xml:space="preserve"> (UML veiklų diagrama) – procesų modeliavimo diagrama sudėtingesniems scenarijams.</w:t>
      </w:r>
    </w:p>
    <w:p w14:paraId="255F66F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BPMN (verslo procesų modeliavimo notacija) – alternatyvi procesų diagramų notacija.</w:t>
      </w:r>
    </w:p>
    <w:p w14:paraId="57FD46E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Issue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tracking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software</w:t>
      </w:r>
      <w:proofErr w:type="spellEnd"/>
      <w:r w:rsidRPr="00EC3CC5">
        <w:rPr>
          <w:rFonts w:asciiTheme="majorBidi" w:hAnsiTheme="majorBidi" w:cstheme="majorBidi"/>
          <w:sz w:val="24"/>
          <w:szCs w:val="24"/>
          <w:lang w:val="lt-LT"/>
        </w:rPr>
        <w:t xml:space="preserve"> (problemų/klaidų registravimo ir sekimo sistema) – priemonė registruoti, sekti ir valdyti klaidas.</w:t>
      </w:r>
    </w:p>
    <w:p w14:paraId="2A94EDF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Jira</w:t>
      </w:r>
      <w:proofErr w:type="spellEnd"/>
      <w:r w:rsidRPr="00EC3CC5">
        <w:rPr>
          <w:rFonts w:asciiTheme="majorBidi" w:hAnsiTheme="majorBidi" w:cstheme="majorBidi"/>
          <w:sz w:val="24"/>
          <w:szCs w:val="24"/>
          <w:lang w:val="lt-LT"/>
        </w:rPr>
        <w:t xml:space="preserve"> – konkreti problemų/klaidų registravimo ir sekimo sistema, kurią naudoja organizacija.</w:t>
      </w:r>
    </w:p>
    <w:p w14:paraId="2E7A20D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CI (nuolatinė integracija) – praktika/įrankiai automatiniam kodo integravimui ir patikrai.</w:t>
      </w:r>
    </w:p>
    <w:p w14:paraId="1E4A47C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CD (nuolatinis pristatymas) – praktika/įrankiai automatiniam paruošimui ir diegimui.</w:t>
      </w:r>
    </w:p>
    <w:p w14:paraId="22B039D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Clean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code</w:t>
      </w:r>
      <w:proofErr w:type="spellEnd"/>
      <w:r w:rsidRPr="00EC3CC5">
        <w:rPr>
          <w:rFonts w:asciiTheme="majorBidi" w:hAnsiTheme="majorBidi" w:cstheme="majorBidi"/>
          <w:sz w:val="24"/>
          <w:szCs w:val="24"/>
          <w:lang w:val="lt-LT"/>
        </w:rPr>
        <w:t xml:space="preserve"> (švarus kodas) – programavimo praktikos, skirtos palaikyti suprantamą ir prižiūrimą kodą.</w:t>
      </w:r>
    </w:p>
    <w:p w14:paraId="5DA7CEC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Unit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testing</w:t>
      </w:r>
      <w:proofErr w:type="spellEnd"/>
      <w:r w:rsidRPr="00EC3CC5">
        <w:rPr>
          <w:rFonts w:asciiTheme="majorBidi" w:hAnsiTheme="majorBidi" w:cstheme="majorBidi"/>
          <w:sz w:val="24"/>
          <w:szCs w:val="24"/>
          <w:lang w:val="lt-LT"/>
        </w:rPr>
        <w:t xml:space="preserve"> (testavimas) – testavimas atskirų komponentų lygiu.</w:t>
      </w:r>
    </w:p>
    <w:p w14:paraId="09B5D60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Integration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testing</w:t>
      </w:r>
      <w:proofErr w:type="spellEnd"/>
      <w:r w:rsidRPr="00EC3CC5">
        <w:rPr>
          <w:rFonts w:asciiTheme="majorBidi" w:hAnsiTheme="majorBidi" w:cstheme="majorBidi"/>
          <w:sz w:val="24"/>
          <w:szCs w:val="24"/>
          <w:lang w:val="lt-LT"/>
        </w:rPr>
        <w:t xml:space="preserve"> (integracinis testavimas) – testavimas tikrinant komponentų tarpusavio sąveiką.</w:t>
      </w:r>
    </w:p>
    <w:p w14:paraId="1FDFD96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Branch</w:t>
      </w:r>
      <w:proofErr w:type="spellEnd"/>
      <w:r w:rsidRPr="00EC3CC5">
        <w:rPr>
          <w:rFonts w:asciiTheme="majorBidi" w:hAnsiTheme="majorBidi" w:cstheme="majorBidi"/>
          <w:sz w:val="24"/>
          <w:szCs w:val="24"/>
          <w:lang w:val="lt-LT"/>
        </w:rPr>
        <w:t xml:space="preserve"> (šaka) – atskira kodo linija </w:t>
      </w:r>
      <w:proofErr w:type="spellStart"/>
      <w:r w:rsidRPr="00EC3CC5">
        <w:rPr>
          <w:rFonts w:asciiTheme="majorBidi" w:hAnsiTheme="majorBidi" w:cstheme="majorBidi"/>
          <w:sz w:val="24"/>
          <w:szCs w:val="24"/>
          <w:lang w:val="lt-LT"/>
        </w:rPr>
        <w:t>versijavimo</w:t>
      </w:r>
      <w:proofErr w:type="spellEnd"/>
      <w:r w:rsidRPr="00EC3CC5">
        <w:rPr>
          <w:rFonts w:asciiTheme="majorBidi" w:hAnsiTheme="majorBidi" w:cstheme="majorBidi"/>
          <w:sz w:val="24"/>
          <w:szCs w:val="24"/>
          <w:lang w:val="lt-LT"/>
        </w:rPr>
        <w:t xml:space="preserve"> sistemoje, naudojama užduotims vykdyti.</w:t>
      </w:r>
    </w:p>
    <w:p w14:paraId="69A4139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Commit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message</w:t>
      </w:r>
      <w:proofErr w:type="spellEnd"/>
      <w:r w:rsidRPr="00EC3CC5">
        <w:rPr>
          <w:rFonts w:asciiTheme="majorBidi" w:hAnsiTheme="majorBidi" w:cstheme="majorBidi"/>
          <w:sz w:val="24"/>
          <w:szCs w:val="24"/>
          <w:lang w:val="lt-LT"/>
        </w:rPr>
        <w:t xml:space="preserve"> (įrašo žinutė) – pakeitimo aprašas, pateikiamas atliekant kodo įrašą.</w:t>
      </w:r>
    </w:p>
    <w:p w14:paraId="56916E0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Main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branch</w:t>
      </w:r>
      <w:proofErr w:type="spellEnd"/>
      <w:r w:rsidRPr="00EC3CC5">
        <w:rPr>
          <w:rFonts w:asciiTheme="majorBidi" w:hAnsiTheme="majorBidi" w:cstheme="majorBidi"/>
          <w:sz w:val="24"/>
          <w:szCs w:val="24"/>
          <w:lang w:val="lt-LT"/>
        </w:rPr>
        <w:t xml:space="preserve"> (pagrindinė šaka) – pagrindinė kodo šaka, nuo kurios kuriamos darbų šakos.</w:t>
      </w:r>
    </w:p>
    <w:p w14:paraId="24364C3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APK (Android aplikacijos paketas) – Android diegimo/testavimo failo formatas.</w:t>
      </w:r>
    </w:p>
    <w:p w14:paraId="5216E61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AAB (Android aplikacijos paketas – „Android </w:t>
      </w:r>
      <w:proofErr w:type="spellStart"/>
      <w:r w:rsidRPr="00EC3CC5">
        <w:rPr>
          <w:rFonts w:asciiTheme="majorBidi" w:hAnsiTheme="majorBidi" w:cstheme="majorBidi"/>
          <w:sz w:val="24"/>
          <w:szCs w:val="24"/>
          <w:lang w:val="lt-LT"/>
        </w:rPr>
        <w:t>App</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Bundle</w:t>
      </w:r>
      <w:proofErr w:type="spellEnd"/>
      <w:r w:rsidRPr="00EC3CC5">
        <w:rPr>
          <w:rFonts w:asciiTheme="majorBidi" w:hAnsiTheme="majorBidi" w:cstheme="majorBidi"/>
          <w:sz w:val="24"/>
          <w:szCs w:val="24"/>
          <w:lang w:val="lt-LT"/>
        </w:rPr>
        <w:t>“) – Android platinimo formatas.</w:t>
      </w:r>
    </w:p>
    <w:p w14:paraId="53861A2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IPA (iOS aplikacijos paketas) – iOS diegimo/testavimo failo formatas.</w:t>
      </w:r>
    </w:p>
    <w:p w14:paraId="5AA75364" w14:textId="77777777" w:rsidR="00EC3CC5" w:rsidRPr="00EC3CC5" w:rsidRDefault="00EC3CC5" w:rsidP="00EC3CC5">
      <w:pPr>
        <w:spacing w:after="20" w:line="240" w:lineRule="auto"/>
        <w:ind w:left="720" w:right="-713" w:hanging="360"/>
        <w:jc w:val="both"/>
        <w:rPr>
          <w:rFonts w:asciiTheme="majorBidi" w:hAnsiTheme="majorBidi" w:cstheme="majorBidi"/>
          <w:b/>
          <w:bCs/>
          <w:sz w:val="24"/>
          <w:szCs w:val="24"/>
          <w:lang w:val="lt-LT"/>
        </w:rPr>
      </w:pPr>
    </w:p>
    <w:p w14:paraId="603706C2" w14:textId="77777777" w:rsidR="00EC3CC5" w:rsidRPr="00EC3CC5" w:rsidRDefault="00EC3CC5" w:rsidP="00EC3CC5">
      <w:pPr>
        <w:pStyle w:val="Antrat2"/>
        <w:numPr>
          <w:ilvl w:val="1"/>
          <w:numId w:val="41"/>
        </w:numPr>
        <w:spacing w:before="0" w:after="80" w:line="240" w:lineRule="auto"/>
        <w:ind w:left="426" w:right="-713" w:hanging="426"/>
        <w:jc w:val="left"/>
        <w:rPr>
          <w:rFonts w:asciiTheme="majorBidi" w:hAnsiTheme="majorBidi" w:cstheme="majorBidi"/>
          <w:sz w:val="24"/>
          <w:szCs w:val="24"/>
          <w:lang w:val="lt-LT"/>
        </w:rPr>
      </w:pPr>
      <w:bookmarkStart w:id="8" w:name="_heading=h.2xsvaf5n1v0a" w:colFirst="0" w:colLast="0"/>
      <w:bookmarkEnd w:id="8"/>
      <w:r w:rsidRPr="00EC3CC5">
        <w:rPr>
          <w:rFonts w:asciiTheme="majorBidi" w:hAnsiTheme="majorBidi" w:cstheme="majorBidi"/>
          <w:sz w:val="24"/>
          <w:szCs w:val="24"/>
          <w:lang w:val="lt-LT"/>
        </w:rPr>
        <w:t xml:space="preserve"> Pageidaujamos situacijos aprašymas</w:t>
      </w:r>
    </w:p>
    <w:p w14:paraId="3A0B1BB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Pageidaujama įsigyti ir įdiegti Mobiliąją aplikaciją, kuri veiktų kaip centralizuotas valstybės nacionaliniam saugumui užtikrinti svarbių objektų apsaugos sistemos mobilusis įrankis ir sudarytų sąlygas operacinės veiklos skaitmeninimui, procesų automatizavimui bei efektyvesniam pajėgų koordinavimui.</w:t>
      </w:r>
    </w:p>
    <w:p w14:paraId="573404A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1A2DF6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Sprendimas turi sudaryti galimybę realiu laiku vykdyti operacinę veiklą: fiksuoti incidentus ir operacinius įvykius, perduoti informaciją iš įvykio vietos bei palaikyti ryšį su VST Jungtinio operacijų centro (JOC) specialia kompiuterizuota darbo vieta (JOC SKD). </w:t>
      </w:r>
      <w:r w:rsidRPr="00EC3CC5">
        <w:rPr>
          <w:rFonts w:asciiTheme="majorBidi" w:hAnsiTheme="majorBidi" w:cstheme="majorBidi"/>
          <w:color w:val="000000"/>
          <w:sz w:val="24"/>
          <w:szCs w:val="24"/>
          <w:lang w:val="lt-LT"/>
        </w:rPr>
        <w:t xml:space="preserve">Atitinkamai pranešimas apie įvykdytą užduotį turi automatiškai pasiekti JOC. </w:t>
      </w:r>
      <w:r w:rsidRPr="00EC3CC5">
        <w:rPr>
          <w:rFonts w:asciiTheme="majorBidi" w:hAnsiTheme="majorBidi" w:cstheme="majorBidi"/>
          <w:sz w:val="24"/>
          <w:szCs w:val="24"/>
          <w:lang w:val="lt-LT"/>
        </w:rPr>
        <w:t>Taip pat siekiama užtikrinti užduočių formavimo, paskirstymo ir vykdymo valdymą, kartu sudarant prielaidas veiklos rodiklių stebėsenai ir analitinių veiklos įžvalgų formavimui, naudojant sukauptą operacinę informaciją.</w:t>
      </w:r>
    </w:p>
    <w:p w14:paraId="6060FB0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38B5DD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Numatoma, kad Mobilioji aplikacija bus naudojama skirtingų naudotojų grupių ir rolių (administratoriai, įgalioti naudotojai, koordinatoriai ir užduočių gavėjai). Informacijos matomumas ir veiksmai turi būti valdomi rolėmis grindžiamos prieigos kontrolės principu. Naudotojai turi matyti tik sau priskirtus objektus ir užduotis, o duomenų keitimai ir reikšmingi veiksmai turi būti atsekami (</w:t>
      </w:r>
      <w:proofErr w:type="spellStart"/>
      <w:r w:rsidRPr="00EC3CC5">
        <w:rPr>
          <w:rFonts w:asciiTheme="majorBidi" w:hAnsiTheme="majorBidi" w:cstheme="majorBidi"/>
          <w:sz w:val="24"/>
          <w:szCs w:val="24"/>
          <w:lang w:val="lt-LT"/>
        </w:rPr>
        <w:t>audit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trail</w:t>
      </w:r>
      <w:proofErr w:type="spellEnd"/>
      <w:r w:rsidRPr="00EC3CC5">
        <w:rPr>
          <w:rFonts w:asciiTheme="majorBidi" w:hAnsiTheme="majorBidi" w:cstheme="majorBidi"/>
          <w:sz w:val="24"/>
          <w:szCs w:val="24"/>
          <w:lang w:val="lt-LT"/>
        </w:rPr>
        <w:t>), kiek tai taikytina veiklos procesams.</w:t>
      </w:r>
    </w:p>
    <w:p w14:paraId="149BD0A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8A1794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Atsižvelgiant į sprendimo paskirtį ir tvarkomų duomenų pobūdį, turi būti užtikrintas aukštas saugumo lygis: stipri autentifikacija (įskaitant 2FA), saugus duomenų perdavimas ir šifravimas, jautrių duomenų apsauga saugykloje, sprendimo naudojimas per VPN bei mobiliųjų įrenginių valdymas centralizuotai per MDM. Taip pat turi būti užtikrinta integracija su kitais centralizuotos sistemos moduliais ir dvikryptis duomenų apsikeitimas, kai to reikia veiklos procesams.</w:t>
      </w:r>
    </w:p>
    <w:p w14:paraId="25B773D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9E4A68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užtikrinti veikimą lokaliu principu ir riboto ryšio sąlygomis: sudaryti galimybę naudoti bazines funkcijas neprisijungus (</w:t>
      </w:r>
      <w:proofErr w:type="spellStart"/>
      <w:r w:rsidRPr="00EC3CC5">
        <w:rPr>
          <w:rFonts w:asciiTheme="majorBidi" w:hAnsiTheme="majorBidi" w:cstheme="majorBidi"/>
          <w:sz w:val="24"/>
          <w:szCs w:val="24"/>
          <w:lang w:val="lt-LT"/>
        </w:rPr>
        <w:t>offline</w:t>
      </w:r>
      <w:proofErr w:type="spellEnd"/>
      <w:r w:rsidRPr="00EC3CC5">
        <w:rPr>
          <w:rFonts w:asciiTheme="majorBidi" w:hAnsiTheme="majorBidi" w:cstheme="majorBidi"/>
          <w:sz w:val="24"/>
          <w:szCs w:val="24"/>
          <w:lang w:val="lt-LT"/>
        </w:rPr>
        <w:t xml:space="preserve"> režimu), lokaliai kaupti operacinius duomenis ir automatiškai sinchronizuoti duomenis atkūrus ryšį, taikant sinchronizavimo </w:t>
      </w:r>
      <w:proofErr w:type="spellStart"/>
      <w:r w:rsidRPr="00EC3CC5">
        <w:rPr>
          <w:rFonts w:asciiTheme="majorBidi" w:hAnsiTheme="majorBidi" w:cstheme="majorBidi"/>
          <w:sz w:val="24"/>
          <w:szCs w:val="24"/>
          <w:lang w:val="lt-LT"/>
        </w:rPr>
        <w:t>prioritizavimą</w:t>
      </w:r>
      <w:proofErr w:type="spellEnd"/>
      <w:r w:rsidRPr="00EC3CC5">
        <w:rPr>
          <w:rFonts w:asciiTheme="majorBidi" w:hAnsiTheme="majorBidi" w:cstheme="majorBidi"/>
          <w:sz w:val="24"/>
          <w:szCs w:val="24"/>
          <w:lang w:val="lt-LT"/>
        </w:rPr>
        <w:t xml:space="preserve"> pagal kritiškumą.</w:t>
      </w:r>
    </w:p>
    <w:p w14:paraId="23D62AB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A3190D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Taip pat turi būti užtikrinta atitiktis asmens duomenų apsaugos ir tvarkymo reikalavimams: aiškus duomenų tvarkymo tikslas (tarnybinėms funkcijoms), duomenų minimizavimo principas, rolėmis grįsta prieiga, atsekamumas bei duomenų saugojimo (</w:t>
      </w:r>
      <w:proofErr w:type="spellStart"/>
      <w:r w:rsidRPr="00EC3CC5">
        <w:rPr>
          <w:rFonts w:asciiTheme="majorBidi" w:hAnsiTheme="majorBidi" w:cstheme="majorBidi"/>
          <w:sz w:val="24"/>
          <w:szCs w:val="24"/>
          <w:lang w:val="lt-LT"/>
        </w:rPr>
        <w:t>retention</w:t>
      </w:r>
      <w:proofErr w:type="spellEnd"/>
      <w:r w:rsidRPr="00EC3CC5">
        <w:rPr>
          <w:rFonts w:asciiTheme="majorBidi" w:hAnsiTheme="majorBidi" w:cstheme="majorBidi"/>
          <w:sz w:val="24"/>
          <w:szCs w:val="24"/>
          <w:lang w:val="lt-LT"/>
        </w:rPr>
        <w:t xml:space="preserve">) politika, įskaitant archyvavimą ar šalinimą suderinus su duomenų valdytoju. </w:t>
      </w:r>
      <w:proofErr w:type="spellStart"/>
      <w:r w:rsidRPr="00EC3CC5">
        <w:rPr>
          <w:rFonts w:asciiTheme="majorBidi" w:hAnsiTheme="majorBidi" w:cstheme="majorBidi"/>
          <w:sz w:val="24"/>
          <w:szCs w:val="24"/>
          <w:lang w:val="lt-LT"/>
        </w:rPr>
        <w:t>Anonimizavimas</w:t>
      </w:r>
      <w:proofErr w:type="spellEnd"/>
      <w:r w:rsidRPr="00EC3CC5">
        <w:rPr>
          <w:rFonts w:asciiTheme="majorBidi" w:hAnsiTheme="majorBidi" w:cstheme="majorBidi"/>
          <w:sz w:val="24"/>
          <w:szCs w:val="24"/>
          <w:lang w:val="lt-LT"/>
        </w:rPr>
        <w:t xml:space="preserve"> taikomas tais atvejais, kai duomenys naudojami ataskaitoms, analizėms, statistikai, mokymams ar testavimo aplinkoms, kur nereikalinga konkretaus asmens identifikacija.</w:t>
      </w:r>
    </w:p>
    <w:p w14:paraId="0A8F34B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2E646C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Sprendimas turi būti pritaikytas numatomam naudojimo mastui ir užtikrinti stabilų veikimą esant ne mažiau kaip 900 naudotojų ir ne mažiau kaip 300 vienalaikių prisijungimų apkrovai.</w:t>
      </w:r>
    </w:p>
    <w:p w14:paraId="4736AC51" w14:textId="77777777" w:rsidR="00EC3CC5" w:rsidRPr="00EC3CC5" w:rsidRDefault="00EC3CC5" w:rsidP="00EC3CC5">
      <w:pPr>
        <w:spacing w:after="20" w:line="240" w:lineRule="auto"/>
        <w:ind w:left="540" w:right="-713"/>
        <w:jc w:val="both"/>
        <w:rPr>
          <w:rFonts w:asciiTheme="majorBidi" w:hAnsiTheme="majorBidi" w:cstheme="majorBidi"/>
          <w:sz w:val="24"/>
          <w:szCs w:val="24"/>
          <w:lang w:val="lt-LT"/>
        </w:rPr>
      </w:pPr>
    </w:p>
    <w:p w14:paraId="177D7FB6" w14:textId="77777777" w:rsidR="00EC3CC5" w:rsidRPr="00EC3CC5" w:rsidRDefault="00EC3CC5" w:rsidP="00EC3CC5">
      <w:pPr>
        <w:pStyle w:val="Antrat1"/>
        <w:numPr>
          <w:ilvl w:val="0"/>
          <w:numId w:val="41"/>
        </w:numPr>
        <w:spacing w:before="0" w:after="80" w:line="240" w:lineRule="auto"/>
        <w:ind w:left="284" w:right="-713" w:hanging="227"/>
        <w:jc w:val="left"/>
        <w:rPr>
          <w:rFonts w:asciiTheme="majorBidi" w:hAnsiTheme="majorBidi" w:cstheme="majorBidi"/>
          <w:sz w:val="24"/>
          <w:szCs w:val="24"/>
          <w:lang w:val="lt-LT"/>
        </w:rPr>
      </w:pPr>
      <w:bookmarkStart w:id="9" w:name="_heading=h.rdrygbaion3a" w:colFirst="0" w:colLast="0"/>
      <w:bookmarkEnd w:id="9"/>
      <w:r w:rsidRPr="00EC3CC5">
        <w:rPr>
          <w:rFonts w:asciiTheme="majorBidi" w:hAnsiTheme="majorBidi" w:cstheme="majorBidi"/>
          <w:sz w:val="24"/>
          <w:szCs w:val="24"/>
          <w:lang w:val="lt-LT"/>
        </w:rPr>
        <w:t>TIEKĖJO REIKALAVIMAI</w:t>
      </w:r>
    </w:p>
    <w:p w14:paraId="44992C41" w14:textId="42A81CA1" w:rsidR="00EC3CC5" w:rsidRPr="00EC3CC5" w:rsidRDefault="00EC3CC5" w:rsidP="007A386D">
      <w:pPr>
        <w:pStyle w:val="Antrat2"/>
        <w:numPr>
          <w:ilvl w:val="1"/>
          <w:numId w:val="44"/>
        </w:numPr>
        <w:spacing w:before="0" w:after="0" w:line="240" w:lineRule="auto"/>
        <w:ind w:right="-713"/>
        <w:jc w:val="left"/>
        <w:rPr>
          <w:rFonts w:asciiTheme="majorBidi" w:hAnsiTheme="majorBidi" w:cstheme="majorBidi"/>
          <w:sz w:val="24"/>
          <w:szCs w:val="24"/>
          <w:lang w:val="lt-LT"/>
        </w:rPr>
      </w:pPr>
      <w:bookmarkStart w:id="10" w:name="_heading=h.mwukzpiodrk4" w:colFirst="0" w:colLast="0"/>
      <w:bookmarkEnd w:id="10"/>
      <w:r w:rsidRPr="00EC3CC5">
        <w:rPr>
          <w:rFonts w:asciiTheme="majorBidi" w:hAnsiTheme="majorBidi" w:cstheme="majorBidi"/>
          <w:sz w:val="24"/>
          <w:szCs w:val="24"/>
          <w:lang w:val="lt-LT"/>
        </w:rPr>
        <w:t xml:space="preserve"> Kvalifikacijos reikalavimai</w:t>
      </w:r>
    </w:p>
    <w:p w14:paraId="434389DD" w14:textId="77777777" w:rsidR="00EC3CC5" w:rsidRPr="00EC3CC5" w:rsidRDefault="00EC3CC5" w:rsidP="007A386D">
      <w:pPr>
        <w:pStyle w:val="Antrat2"/>
        <w:numPr>
          <w:ilvl w:val="1"/>
          <w:numId w:val="44"/>
        </w:numPr>
        <w:tabs>
          <w:tab w:val="left" w:pos="426"/>
        </w:tabs>
        <w:spacing w:before="0" w:after="0" w:line="240" w:lineRule="auto"/>
        <w:ind w:left="0" w:right="49" w:firstLine="57"/>
        <w:jc w:val="left"/>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Tiekėjas (tiekėjų grupės partneriai kartu) per pastaruosius 5 metus iki pasiūlymo pateikimo termino pabaigos pagal vieną ar daugiau sutarčių yra savo jėgomis tinkamai suteikęs ne mažiau kaip 3 aplikacijų kūrimo, diegimo ir (ar) tobulinimo paslaugas kurių bendra vertė ne mažesnė kaip 300 000 EUR be PVM.</w:t>
      </w:r>
    </w:p>
    <w:p w14:paraId="110CAB5F" w14:textId="77777777" w:rsidR="00EC3CC5" w:rsidRPr="00EC3CC5" w:rsidRDefault="00EC3CC5" w:rsidP="007A386D">
      <w:pPr>
        <w:numPr>
          <w:ilvl w:val="1"/>
          <w:numId w:val="44"/>
        </w:numPr>
        <w:tabs>
          <w:tab w:val="left" w:pos="426"/>
        </w:tabs>
        <w:spacing w:line="240" w:lineRule="auto"/>
        <w:ind w:left="0" w:right="49" w:firstLine="57"/>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Per pastaruosius 3 metus iki pasiūlymų pateikimo termino pabaigos savo jėgomis suteiktų paslaugų sąrašas. Įrodant tinkamą paslaugų suteikimą pateikiama (-</w:t>
      </w:r>
      <w:proofErr w:type="spellStart"/>
      <w:r w:rsidRPr="00EC3CC5">
        <w:rPr>
          <w:rFonts w:asciiTheme="majorBidi" w:hAnsiTheme="majorBidi" w:cstheme="majorBidi"/>
          <w:sz w:val="24"/>
          <w:szCs w:val="24"/>
          <w:lang w:val="lt-LT"/>
        </w:rPr>
        <w:t>os</w:t>
      </w:r>
      <w:proofErr w:type="spellEnd"/>
      <w:r w:rsidRPr="00EC3CC5">
        <w:rPr>
          <w:rFonts w:asciiTheme="majorBidi" w:hAnsiTheme="majorBidi" w:cstheme="majorBidi"/>
          <w:sz w:val="24"/>
          <w:szCs w:val="24"/>
          <w:lang w:val="lt-LT"/>
        </w:rPr>
        <w:t>) paslaugų gavėjo (-ų) pažyma (-</w:t>
      </w:r>
      <w:proofErr w:type="spellStart"/>
      <w:r w:rsidRPr="00EC3CC5">
        <w:rPr>
          <w:rFonts w:asciiTheme="majorBidi" w:hAnsiTheme="majorBidi" w:cstheme="majorBidi"/>
          <w:sz w:val="24"/>
          <w:szCs w:val="24"/>
          <w:lang w:val="lt-LT"/>
        </w:rPr>
        <w:t>os</w:t>
      </w:r>
      <w:proofErr w:type="spellEnd"/>
      <w:r w:rsidRPr="00EC3CC5">
        <w:rPr>
          <w:rFonts w:asciiTheme="majorBidi" w:hAnsiTheme="majorBidi" w:cstheme="majorBidi"/>
          <w:sz w:val="24"/>
          <w:szCs w:val="24"/>
          <w:lang w:val="lt-LT"/>
        </w:rPr>
        <w:t>), kurioje (-</w:t>
      </w:r>
      <w:proofErr w:type="spellStart"/>
      <w:r w:rsidRPr="00EC3CC5">
        <w:rPr>
          <w:rFonts w:asciiTheme="majorBidi" w:hAnsiTheme="majorBidi" w:cstheme="majorBidi"/>
          <w:sz w:val="24"/>
          <w:szCs w:val="24"/>
          <w:lang w:val="lt-LT"/>
        </w:rPr>
        <w:t>iose</w:t>
      </w:r>
      <w:proofErr w:type="spellEnd"/>
      <w:r w:rsidRPr="00EC3CC5">
        <w:rPr>
          <w:rFonts w:asciiTheme="majorBidi" w:hAnsiTheme="majorBidi" w:cstheme="majorBidi"/>
          <w:sz w:val="24"/>
          <w:szCs w:val="24"/>
          <w:lang w:val="lt-LT"/>
        </w:rPr>
        <w:t>) turi būti nurodyta:</w:t>
      </w:r>
    </w:p>
    <w:p w14:paraId="2E1704F3"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sutarties sudarymo data, paslaugų teikimo pradžios ir pabaigos datos;</w:t>
      </w:r>
    </w:p>
    <w:p w14:paraId="4425A2E9"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suteiktų paslaugų bendros sumos (EUR be PVM)</w:t>
      </w:r>
    </w:p>
    <w:p w14:paraId="72E7AD2B" w14:textId="77777777" w:rsidR="00EC3CC5" w:rsidRPr="00EC3CC5" w:rsidRDefault="00EC3CC5" w:rsidP="007A386D">
      <w:pPr>
        <w:numPr>
          <w:ilvl w:val="1"/>
          <w:numId w:val="44"/>
        </w:numPr>
        <w:tabs>
          <w:tab w:val="left" w:pos="426"/>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Tiekėjas (tiekėjų grupės partneriai kartu) turi turėti arba gali pasitelkti už pirkimo sutarties vykdymą atsakingą (-</w:t>
      </w:r>
      <w:proofErr w:type="spellStart"/>
      <w:r w:rsidRPr="00EC3CC5">
        <w:rPr>
          <w:rFonts w:asciiTheme="majorBidi" w:hAnsiTheme="majorBidi" w:cstheme="majorBidi"/>
          <w:sz w:val="24"/>
          <w:szCs w:val="24"/>
          <w:lang w:val="lt-LT"/>
        </w:rPr>
        <w:t>us</w:t>
      </w:r>
      <w:proofErr w:type="spellEnd"/>
      <w:r w:rsidRPr="00EC3CC5">
        <w:rPr>
          <w:rFonts w:asciiTheme="majorBidi" w:hAnsiTheme="majorBidi" w:cstheme="majorBidi"/>
          <w:sz w:val="24"/>
          <w:szCs w:val="24"/>
          <w:lang w:val="lt-LT"/>
        </w:rPr>
        <w:t>) specialistą (-</w:t>
      </w:r>
      <w:proofErr w:type="spellStart"/>
      <w:r w:rsidRPr="00EC3CC5">
        <w:rPr>
          <w:rFonts w:asciiTheme="majorBidi" w:hAnsiTheme="majorBidi" w:cstheme="majorBidi"/>
          <w:sz w:val="24"/>
          <w:szCs w:val="24"/>
          <w:lang w:val="lt-LT"/>
        </w:rPr>
        <w:t>us</w:t>
      </w:r>
      <w:proofErr w:type="spellEnd"/>
      <w:r w:rsidRPr="00EC3CC5">
        <w:rPr>
          <w:rFonts w:asciiTheme="majorBidi" w:hAnsiTheme="majorBidi" w:cstheme="majorBidi"/>
          <w:sz w:val="24"/>
          <w:szCs w:val="24"/>
          <w:lang w:val="lt-LT"/>
        </w:rPr>
        <w:t>):</w:t>
      </w:r>
    </w:p>
    <w:p w14:paraId="3CEB335F"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iOS aplikacijų programuotojas, turintis ne trumpesnę nei 5 metų iki pasiūlymo pateikimo termino pabaigos      patirtį iOS aplikacijų programavimo srityje teikiant aplikacijų kūrimo ir (ar) diegimo ir (ar) vystymo ir (ar) palaikymo (aptarnavimo) paslaugas, įskaitant sėkmingą aplikacijų paskelbimą “</w:t>
      </w:r>
      <w:proofErr w:type="spellStart"/>
      <w:r w:rsidRPr="00EC3CC5">
        <w:rPr>
          <w:rFonts w:asciiTheme="majorBidi" w:hAnsiTheme="majorBidi" w:cstheme="majorBidi"/>
          <w:sz w:val="24"/>
          <w:szCs w:val="24"/>
          <w:lang w:val="lt-LT"/>
        </w:rPr>
        <w:t>App</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Store</w:t>
      </w:r>
      <w:proofErr w:type="spellEnd"/>
      <w:r w:rsidRPr="00EC3CC5">
        <w:rPr>
          <w:rFonts w:asciiTheme="majorBidi" w:hAnsiTheme="majorBidi" w:cstheme="majorBidi"/>
          <w:sz w:val="24"/>
          <w:szCs w:val="24"/>
          <w:lang w:val="lt-LT"/>
        </w:rPr>
        <w:t>”. Dalyvavęs ne mažiau kaip 3 įgyvendintuose projektuose, kuriose aplikacija buvo patvirtinta ir paskelbta.</w:t>
      </w:r>
    </w:p>
    <w:p w14:paraId="261E9AF4"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Android aplikacijų programuotojas, turintis ne trumpesnę nei 5 metų iki pasiūlymo pateikimo termino pabaigos  patirtį Android aplikacijų programavimo srityje teikiant aplikacijų kūrimo ir (ar) diegimo ir (ar) vystymo ir (ar) palaikymo (aptarnavimo) paslaugas, įskaitant sėkmingą aplikacijų paskelbimą “Google </w:t>
      </w:r>
      <w:proofErr w:type="spellStart"/>
      <w:r w:rsidRPr="00EC3CC5">
        <w:rPr>
          <w:rFonts w:asciiTheme="majorBidi" w:hAnsiTheme="majorBidi" w:cstheme="majorBidi"/>
          <w:sz w:val="24"/>
          <w:szCs w:val="24"/>
          <w:lang w:val="lt-LT"/>
        </w:rPr>
        <w:t>Play</w:t>
      </w:r>
      <w:proofErr w:type="spellEnd"/>
      <w:r w:rsidRPr="00EC3CC5">
        <w:rPr>
          <w:rFonts w:asciiTheme="majorBidi" w:hAnsiTheme="majorBidi" w:cstheme="majorBidi"/>
          <w:sz w:val="24"/>
          <w:szCs w:val="24"/>
          <w:lang w:val="lt-LT"/>
        </w:rPr>
        <w:t xml:space="preserve">”. Dalyvavęs ne mažiau kaip 3 įgyvendintuose projektuose, kuriuose aplikacija buvo patvirtinta ir paskelbta Google </w:t>
      </w:r>
      <w:proofErr w:type="spellStart"/>
      <w:r w:rsidRPr="00EC3CC5">
        <w:rPr>
          <w:rFonts w:asciiTheme="majorBidi" w:hAnsiTheme="majorBidi" w:cstheme="majorBidi"/>
          <w:sz w:val="24"/>
          <w:szCs w:val="24"/>
          <w:lang w:val="lt-LT"/>
        </w:rPr>
        <w:t>Play</w:t>
      </w:r>
      <w:proofErr w:type="spellEnd"/>
      <w:r w:rsidRPr="00EC3CC5">
        <w:rPr>
          <w:rFonts w:asciiTheme="majorBidi" w:hAnsiTheme="majorBidi" w:cstheme="majorBidi"/>
          <w:sz w:val="24"/>
          <w:szCs w:val="24"/>
          <w:lang w:val="lt-LT"/>
        </w:rPr>
        <w:t>.</w:t>
      </w:r>
    </w:p>
    <w:p w14:paraId="7F2B5B81" w14:textId="77777777" w:rsidR="00EC3CC5" w:rsidRPr="00EC3CC5" w:rsidRDefault="00EC3CC5" w:rsidP="00EC3CC5">
      <w:pPr>
        <w:spacing w:line="240" w:lineRule="auto"/>
        <w:ind w:left="567" w:right="49"/>
        <w:jc w:val="both"/>
        <w:rPr>
          <w:rFonts w:asciiTheme="majorBidi" w:hAnsiTheme="majorBidi" w:cstheme="majorBidi"/>
          <w:sz w:val="24"/>
          <w:szCs w:val="24"/>
          <w:lang w:val="lt-LT"/>
        </w:rPr>
      </w:pPr>
    </w:p>
    <w:p w14:paraId="3D624E0A" w14:textId="77777777" w:rsidR="00EC3CC5" w:rsidRPr="00EC3CC5" w:rsidRDefault="00EC3CC5" w:rsidP="00EC3CC5">
      <w:pPr>
        <w:spacing w:line="240" w:lineRule="auto"/>
        <w:ind w:right="-713"/>
        <w:rPr>
          <w:rFonts w:asciiTheme="majorBidi" w:hAnsiTheme="majorBidi" w:cstheme="majorBidi"/>
          <w:sz w:val="24"/>
          <w:szCs w:val="24"/>
          <w:lang w:val="lt-LT"/>
        </w:rPr>
      </w:pPr>
    </w:p>
    <w:p w14:paraId="7F5897F1" w14:textId="77777777" w:rsidR="00EC3CC5" w:rsidRPr="00EC3CC5" w:rsidRDefault="00EC3CC5" w:rsidP="007A386D">
      <w:pPr>
        <w:pStyle w:val="Antrat2"/>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11" w:name="_heading=h.x2r4fxt8bmw" w:colFirst="0" w:colLast="0"/>
      <w:bookmarkEnd w:id="11"/>
      <w:r w:rsidRPr="00EC3CC5">
        <w:rPr>
          <w:rFonts w:asciiTheme="majorBidi" w:hAnsiTheme="majorBidi" w:cstheme="majorBidi"/>
          <w:sz w:val="24"/>
          <w:szCs w:val="24"/>
          <w:lang w:val="lt-LT"/>
        </w:rPr>
        <w:t>Kiti reikalavimai:</w:t>
      </w:r>
    </w:p>
    <w:p w14:paraId="04C9EF3E"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Tiekėjas turi teikti paslaugas remiantis Lietuvos Respublikos kibernetinio saugumo įstatymu; Lietuvos Respublikos informacinių išteklių valdymo įstatymu.</w:t>
      </w:r>
    </w:p>
    <w:p w14:paraId="51EBC635"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Tiekėjo siūlomos Paslaugos neturi kelti grėsmės nacionaliniam saugumui. Tiekėjas, teikdamas ir pasirašydamas pasiūlymą, patvirtina, kad jo siūlomos Paslaugos nekelia grėsmės nacionaliniam saugumui. Prieš sudarant pagrindinę sutartį su paslaugų tiekėju 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p w14:paraId="5D1FD14B"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Tiekėjas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p>
    <w:p w14:paraId="28AD159F" w14:textId="77777777" w:rsidR="00EC3CC5" w:rsidRPr="00EC3CC5" w:rsidRDefault="00EC3CC5" w:rsidP="007A386D">
      <w:pPr>
        <w:numPr>
          <w:ilvl w:val="2"/>
          <w:numId w:val="44"/>
        </w:numPr>
        <w:tabs>
          <w:tab w:val="left" w:pos="567"/>
        </w:tabs>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Teikdamas paslaugas, tiekėjas privalo remtis 2016 m. balandžio 27 d. Europos Parlamento ir Tarybos Reglamentu (ES) 2016/679 „Dėl fizinių asmenų apsaugos tvarkant asmens duomenis ir dėl laisvo tokių duomenų judėjimo ir kuriuo panaikinama Direktyva 95/46/EB“ (Bendrasis duomenų apsaugos reglamentas);</w:t>
      </w:r>
    </w:p>
    <w:p w14:paraId="13233368"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Teikdamas paslaugas, tiekėjas privalo remtis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w:t>
      </w:r>
    </w:p>
    <w:p w14:paraId="4877CA90"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Teikdamas paslaugas, tiekėjas privalo remtis bendrųjų elektroninės informacijos saugos reikalavimų aprašu, patvirtintu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36A2CF7A"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Tiekėjas turi turėti galiojantį ISO/IEC 27001:2022 arba lygiavertį sertifikatą, patvirtinantį informacijos saugumo valdymo sistemos (ISMS) atitiktį.</w:t>
      </w:r>
    </w:p>
    <w:p w14:paraId="1EFE5B02"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Tiekėjas turi turėti dokumentuotą saugaus programavimo praktiką pagal OWASP MASVS arba lygiavertį standartą.     </w:t>
      </w:r>
    </w:p>
    <w:p w14:paraId="1EF60D7B"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Tiekėjas turi būti įsidiegęs ir taikyti dokumentuotą informacijos saugumo valdymo sistemą, apimančią:</w:t>
      </w:r>
    </w:p>
    <w:p w14:paraId="606FF28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2.5.9.1.  pažeidžiamumo valdymo procesą;</w:t>
      </w:r>
    </w:p>
    <w:p w14:paraId="41B85D38"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2.5.9.2.  incidentų valdymo procesą;</w:t>
      </w:r>
    </w:p>
    <w:p w14:paraId="58DCF2F3"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2.5.9.3.  kibernetinio saugumo rizikų vertinimą;</w:t>
      </w:r>
    </w:p>
    <w:p w14:paraId="2F614AA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2.5.9.3.  prieigos valdymą pagal mažiausių privilegijų principą ir MFA taikymą;</w:t>
      </w:r>
    </w:p>
    <w:p w14:paraId="427A354C" w14:textId="77777777" w:rsidR="00EC3CC5" w:rsidRPr="00EC3CC5" w:rsidRDefault="00EC3CC5" w:rsidP="00EC3CC5">
      <w:pPr>
        <w:spacing w:line="240" w:lineRule="auto"/>
        <w:ind w:left="-57"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2.5.9.4. kriptografijos politiką;</w:t>
      </w:r>
    </w:p>
    <w:p w14:paraId="655B80C5" w14:textId="77777777" w:rsidR="00EC3CC5" w:rsidRPr="00EC3CC5" w:rsidRDefault="00EC3CC5" w:rsidP="00EC3CC5">
      <w:pPr>
        <w:spacing w:line="240" w:lineRule="auto"/>
        <w:ind w:left="-57"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2.5.9.5. saugumo kontrolių periodinį vertinimą;</w:t>
      </w:r>
    </w:p>
    <w:p w14:paraId="0267EF72" w14:textId="77777777" w:rsidR="00EC3CC5" w:rsidRPr="00EC3CC5" w:rsidRDefault="00EC3CC5" w:rsidP="00EC3CC5">
      <w:pPr>
        <w:spacing w:line="240" w:lineRule="auto"/>
        <w:ind w:left="-57"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2.5.9.6. darbuotojų saugumo mokymus (ne rečiau kaip kartą per metus).</w:t>
      </w:r>
    </w:p>
    <w:p w14:paraId="68598EC6"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Atitiktis gali būti įrodoma sertifikatu (pvz., ISO/IEC 27001) arba kitais dokumentais</w:t>
      </w:r>
    </w:p>
    <w:p w14:paraId="4EC74222" w14:textId="77777777" w:rsidR="00EC3CC5" w:rsidRPr="00EC3CC5" w:rsidRDefault="00EC3CC5" w:rsidP="00EC3CC5">
      <w:pPr>
        <w:spacing w:after="20" w:line="240" w:lineRule="auto"/>
        <w:ind w:left="567"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w:t>
      </w:r>
    </w:p>
    <w:p w14:paraId="4D40FB07" w14:textId="77777777" w:rsidR="00EC3CC5" w:rsidRPr="00EC3CC5" w:rsidRDefault="00EC3CC5" w:rsidP="007A386D">
      <w:pPr>
        <w:pStyle w:val="Antrat1"/>
        <w:numPr>
          <w:ilvl w:val="0"/>
          <w:numId w:val="44"/>
        </w:numPr>
        <w:spacing w:before="0" w:after="80" w:line="240" w:lineRule="auto"/>
        <w:ind w:left="284" w:right="-713" w:hanging="284"/>
        <w:jc w:val="left"/>
        <w:rPr>
          <w:rFonts w:asciiTheme="majorBidi" w:hAnsiTheme="majorBidi" w:cstheme="majorBidi"/>
          <w:sz w:val="24"/>
          <w:szCs w:val="24"/>
          <w:lang w:val="lt-LT"/>
        </w:rPr>
      </w:pPr>
      <w:bookmarkStart w:id="12" w:name="_heading=h.am7xpih9ma24" w:colFirst="0" w:colLast="0"/>
      <w:bookmarkEnd w:id="12"/>
      <w:r w:rsidRPr="00EC3CC5">
        <w:rPr>
          <w:rFonts w:asciiTheme="majorBidi" w:hAnsiTheme="majorBidi" w:cstheme="majorBidi"/>
          <w:sz w:val="24"/>
          <w:szCs w:val="24"/>
          <w:lang w:val="lt-LT"/>
        </w:rPr>
        <w:t>SAUGUMO REIKALAVIMAI</w:t>
      </w:r>
    </w:p>
    <w:p w14:paraId="50EB0BDE" w14:textId="77777777" w:rsidR="00EC3CC5" w:rsidRPr="00EC3CC5" w:rsidRDefault="00EC3CC5" w:rsidP="007A386D">
      <w:pPr>
        <w:pStyle w:val="Antrat3"/>
        <w:numPr>
          <w:ilvl w:val="1"/>
          <w:numId w:val="44"/>
        </w:numPr>
        <w:spacing w:before="0" w:after="0" w:line="240" w:lineRule="auto"/>
        <w:ind w:left="567" w:right="49" w:hanging="567"/>
        <w:jc w:val="left"/>
        <w:rPr>
          <w:rFonts w:asciiTheme="majorBidi" w:hAnsiTheme="majorBidi" w:cstheme="majorBidi"/>
          <w:lang w:val="lt-LT"/>
        </w:rPr>
      </w:pPr>
      <w:bookmarkStart w:id="13" w:name="_heading=h.5qvb6x62vtqr" w:colFirst="0" w:colLast="0"/>
      <w:bookmarkEnd w:id="13"/>
      <w:r w:rsidRPr="00EC3CC5">
        <w:rPr>
          <w:rFonts w:asciiTheme="majorBidi" w:hAnsiTheme="majorBidi" w:cstheme="majorBidi"/>
          <w:lang w:val="lt-LT"/>
        </w:rPr>
        <w:t>Duomenų saugojimas</w:t>
      </w:r>
    </w:p>
    <w:p w14:paraId="643312B2"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saugoti jautrius duomenis naudojant platformos (Android/iOS) teikiamas saugaus saugojimo priemones (</w:t>
      </w:r>
      <w:proofErr w:type="spellStart"/>
      <w:r w:rsidRPr="00EC3CC5">
        <w:rPr>
          <w:rFonts w:asciiTheme="majorBidi" w:hAnsiTheme="majorBidi" w:cstheme="majorBidi"/>
          <w:sz w:val="24"/>
          <w:szCs w:val="24"/>
          <w:lang w:val="lt-LT"/>
        </w:rPr>
        <w:t>Secured</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Storage</w:t>
      </w:r>
      <w:proofErr w:type="spellEnd"/>
      <w:r w:rsidRPr="00EC3CC5">
        <w:rPr>
          <w:rFonts w:asciiTheme="majorBidi" w:hAnsiTheme="majorBidi" w:cstheme="majorBidi"/>
          <w:sz w:val="24"/>
          <w:szCs w:val="24"/>
          <w:lang w:val="lt-LT"/>
        </w:rPr>
        <w:t>).</w:t>
      </w:r>
    </w:p>
    <w:p w14:paraId="166128B5"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užkirsti kelią duomenų nutekėjimui per žurnalus (</w:t>
      </w:r>
      <w:proofErr w:type="spellStart"/>
      <w:r w:rsidRPr="00EC3CC5">
        <w:rPr>
          <w:rFonts w:asciiTheme="majorBidi" w:hAnsiTheme="majorBidi" w:cstheme="majorBidi"/>
          <w:sz w:val="24"/>
          <w:szCs w:val="24"/>
          <w:lang w:val="lt-LT"/>
        </w:rPr>
        <w:t>logs</w:t>
      </w:r>
      <w:proofErr w:type="spellEnd"/>
      <w:r w:rsidRPr="00EC3CC5">
        <w:rPr>
          <w:rFonts w:asciiTheme="majorBidi" w:hAnsiTheme="majorBidi" w:cstheme="majorBidi"/>
          <w:sz w:val="24"/>
          <w:szCs w:val="24"/>
          <w:lang w:val="lt-LT"/>
        </w:rPr>
        <w:t>), atsargines kopijas (</w:t>
      </w:r>
      <w:proofErr w:type="spellStart"/>
      <w:r w:rsidRPr="00EC3CC5">
        <w:rPr>
          <w:rFonts w:asciiTheme="majorBidi" w:hAnsiTheme="majorBidi" w:cstheme="majorBidi"/>
          <w:sz w:val="24"/>
          <w:szCs w:val="24"/>
          <w:lang w:val="lt-LT"/>
        </w:rPr>
        <w:t>backups</w:t>
      </w:r>
      <w:proofErr w:type="spellEnd"/>
      <w:r w:rsidRPr="00EC3CC5">
        <w:rPr>
          <w:rFonts w:asciiTheme="majorBidi" w:hAnsiTheme="majorBidi" w:cstheme="majorBidi"/>
          <w:sz w:val="24"/>
          <w:szCs w:val="24"/>
          <w:lang w:val="lt-LT"/>
        </w:rPr>
        <w:t>), talpyklą (</w:t>
      </w:r>
      <w:proofErr w:type="spellStart"/>
      <w:r w:rsidRPr="00EC3CC5">
        <w:rPr>
          <w:rFonts w:asciiTheme="majorBidi" w:hAnsiTheme="majorBidi" w:cstheme="majorBidi"/>
          <w:sz w:val="24"/>
          <w:szCs w:val="24"/>
          <w:lang w:val="lt-LT"/>
        </w:rPr>
        <w:t>cache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iškarpinę</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clipboard</w:t>
      </w:r>
      <w:proofErr w:type="spellEnd"/>
      <w:r w:rsidRPr="00EC3CC5">
        <w:rPr>
          <w:rFonts w:asciiTheme="majorBidi" w:hAnsiTheme="majorBidi" w:cstheme="majorBidi"/>
          <w:sz w:val="24"/>
          <w:szCs w:val="24"/>
          <w:lang w:val="lt-LT"/>
        </w:rPr>
        <w:t>) ir trečiųjų šalių klaviatūras jautrių duomenų įvesties metu.</w:t>
      </w:r>
    </w:p>
    <w:p w14:paraId="28636CC4"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naudoti šiuolaikinius, pripažintus kriptografinius algoritmus.</w:t>
      </w:r>
    </w:p>
    <w:p w14:paraId="095059D9"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Kriptografinių raktų valdymas turi atitikti gerąsias praktikas. Mobilioji aplikacija kode negali būti įprogramuotų (</w:t>
      </w:r>
      <w:proofErr w:type="spellStart"/>
      <w:r w:rsidRPr="00EC3CC5">
        <w:rPr>
          <w:rFonts w:asciiTheme="majorBidi" w:hAnsiTheme="majorBidi" w:cstheme="majorBidi"/>
          <w:sz w:val="24"/>
          <w:szCs w:val="24"/>
          <w:lang w:val="lt-LT"/>
        </w:rPr>
        <w:t>hardcoded</w:t>
      </w:r>
      <w:proofErr w:type="spellEnd"/>
      <w:r w:rsidRPr="00EC3CC5">
        <w:rPr>
          <w:rFonts w:asciiTheme="majorBidi" w:hAnsiTheme="majorBidi" w:cstheme="majorBidi"/>
          <w:sz w:val="24"/>
          <w:szCs w:val="24"/>
          <w:lang w:val="lt-LT"/>
        </w:rPr>
        <w:t>) raktų ar paslapčių (</w:t>
      </w:r>
      <w:proofErr w:type="spellStart"/>
      <w:r w:rsidRPr="00EC3CC5">
        <w:rPr>
          <w:rFonts w:asciiTheme="majorBidi" w:hAnsiTheme="majorBidi" w:cstheme="majorBidi"/>
          <w:sz w:val="24"/>
          <w:szCs w:val="24"/>
          <w:lang w:val="lt-LT"/>
        </w:rPr>
        <w:t>secrets</w:t>
      </w:r>
      <w:proofErr w:type="spellEnd"/>
      <w:r w:rsidRPr="00EC3CC5">
        <w:rPr>
          <w:rFonts w:asciiTheme="majorBidi" w:hAnsiTheme="majorBidi" w:cstheme="majorBidi"/>
          <w:sz w:val="24"/>
          <w:szCs w:val="24"/>
          <w:lang w:val="lt-LT"/>
        </w:rPr>
        <w:t>).</w:t>
      </w:r>
    </w:p>
    <w:p w14:paraId="6A93879C"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palaikyti vietinę autentifikaciją (biometrinius duomenis, įrenginio PIN) kai tai tinkama funkcionalumui.</w:t>
      </w:r>
    </w:p>
    <w:p w14:paraId="38C66B33"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Jautrioms operacijoms (tvirtinimai, dokumentų prieiga, duomenų eksportas) turi būti reikalaujama papildoma autentifikacija.</w:t>
      </w:r>
    </w:p>
    <w:p w14:paraId="2F0B6336"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Mobilioji aplikacija turi palaikyti </w:t>
      </w:r>
      <w:proofErr w:type="spellStart"/>
      <w:r w:rsidRPr="00EC3CC5">
        <w:rPr>
          <w:rFonts w:asciiTheme="majorBidi" w:hAnsiTheme="majorBidi" w:cstheme="majorBidi"/>
          <w:sz w:val="24"/>
          <w:szCs w:val="24"/>
          <w:lang w:val="lt-LT"/>
        </w:rPr>
        <w:t>daugiafaktorinį</w:t>
      </w:r>
      <w:proofErr w:type="spellEnd"/>
      <w:r w:rsidRPr="00EC3CC5">
        <w:rPr>
          <w:rFonts w:asciiTheme="majorBidi" w:hAnsiTheme="majorBidi" w:cstheme="majorBidi"/>
          <w:sz w:val="24"/>
          <w:szCs w:val="24"/>
          <w:lang w:val="lt-LT"/>
        </w:rPr>
        <w:t xml:space="preserve"> autentifikavimą (MFA).</w:t>
      </w:r>
    </w:p>
    <w:p w14:paraId="62E9E6BB"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Visa tinklo komunikacija turi naudoti TLS 1.2 arba aukštesnę versiją.</w:t>
      </w:r>
    </w:p>
    <w:p w14:paraId="42458527"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Tarpprocesinė</w:t>
      </w:r>
      <w:proofErr w:type="spellEnd"/>
      <w:r w:rsidRPr="00EC3CC5">
        <w:rPr>
          <w:rFonts w:asciiTheme="majorBidi" w:hAnsiTheme="majorBidi" w:cstheme="majorBidi"/>
          <w:sz w:val="24"/>
          <w:szCs w:val="24"/>
          <w:lang w:val="lt-LT"/>
        </w:rPr>
        <w:t xml:space="preserve"> komunikacija (IPC) turi būti apsaugota nuo neautorizuotos prieigos.</w:t>
      </w:r>
    </w:p>
    <w:p w14:paraId="0011EE42"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WebView</w:t>
      </w:r>
      <w:proofErr w:type="spellEnd"/>
      <w:r w:rsidRPr="00EC3CC5">
        <w:rPr>
          <w:rFonts w:asciiTheme="majorBidi" w:hAnsiTheme="majorBidi" w:cstheme="majorBidi"/>
          <w:sz w:val="24"/>
          <w:szCs w:val="24"/>
          <w:lang w:val="lt-LT"/>
        </w:rPr>
        <w:t xml:space="preserve"> komponentai, jei naudojami, turi būti konfigūruoti saugiai.</w:t>
      </w:r>
    </w:p>
    <w:p w14:paraId="4AEDF939"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palaikyti priverstinį atnaujinimą (</w:t>
      </w:r>
      <w:proofErr w:type="spellStart"/>
      <w:r w:rsidRPr="00EC3CC5">
        <w:rPr>
          <w:rFonts w:asciiTheme="majorBidi" w:hAnsiTheme="majorBidi" w:cstheme="majorBidi"/>
          <w:sz w:val="24"/>
          <w:szCs w:val="24"/>
          <w:lang w:val="lt-LT"/>
        </w:rPr>
        <w:t>forced</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update</w:t>
      </w:r>
      <w:proofErr w:type="spellEnd"/>
      <w:r w:rsidRPr="00EC3CC5">
        <w:rPr>
          <w:rFonts w:asciiTheme="majorBidi" w:hAnsiTheme="majorBidi" w:cstheme="majorBidi"/>
          <w:sz w:val="24"/>
          <w:szCs w:val="24"/>
          <w:lang w:val="lt-LT"/>
        </w:rPr>
        <w:t>), užtikrinant, kad visi naudotojai naudotų pataisytą versiją.</w:t>
      </w:r>
    </w:p>
    <w:p w14:paraId="267ECFBC"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Trečiųjų šalių bibliotekos turi būti tikrinamos dėl žinomų pažeidžiamumų prieš kiekvieną leidimą (</w:t>
      </w:r>
      <w:proofErr w:type="spellStart"/>
      <w:r w:rsidRPr="00EC3CC5">
        <w:rPr>
          <w:rFonts w:asciiTheme="majorBidi" w:hAnsiTheme="majorBidi" w:cstheme="majorBidi"/>
          <w:sz w:val="24"/>
          <w:szCs w:val="24"/>
          <w:lang w:val="lt-LT"/>
        </w:rPr>
        <w:t>deployment</w:t>
      </w:r>
      <w:proofErr w:type="spellEnd"/>
      <w:r w:rsidRPr="00EC3CC5">
        <w:rPr>
          <w:rFonts w:asciiTheme="majorBidi" w:hAnsiTheme="majorBidi" w:cstheme="majorBidi"/>
          <w:sz w:val="24"/>
          <w:szCs w:val="24"/>
          <w:lang w:val="lt-LT"/>
        </w:rPr>
        <w:t>).</w:t>
      </w:r>
    </w:p>
    <w:p w14:paraId="69F4201C"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Visa naudotojo įvestis turi būti </w:t>
      </w:r>
      <w:proofErr w:type="spellStart"/>
      <w:r w:rsidRPr="00EC3CC5">
        <w:rPr>
          <w:rFonts w:asciiTheme="majorBidi" w:hAnsiTheme="majorBidi" w:cstheme="majorBidi"/>
          <w:sz w:val="24"/>
          <w:szCs w:val="24"/>
          <w:lang w:val="lt-LT"/>
        </w:rPr>
        <w:t>validuojama</w:t>
      </w:r>
      <w:proofErr w:type="spellEnd"/>
      <w:r w:rsidRPr="00EC3CC5">
        <w:rPr>
          <w:rFonts w:asciiTheme="majorBidi" w:hAnsiTheme="majorBidi" w:cstheme="majorBidi"/>
          <w:sz w:val="24"/>
          <w:szCs w:val="24"/>
          <w:lang w:val="lt-LT"/>
        </w:rPr>
        <w:t>.</w:t>
      </w:r>
    </w:p>
    <w:p w14:paraId="5580B095"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rinkti tik funkcionalumui būtinus duomenis (duomenų minimizavimas).</w:t>
      </w:r>
    </w:p>
    <w:p w14:paraId="450318DF"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užkirsti kelią neautorizuotam naudotojų sekimui.</w:t>
      </w:r>
    </w:p>
    <w:p w14:paraId="22DE0D90" w14:textId="77777777" w:rsidR="00EC3CC5" w:rsidRPr="00EC3CC5" w:rsidRDefault="00EC3CC5" w:rsidP="007A386D">
      <w:pPr>
        <w:numPr>
          <w:ilvl w:val="2"/>
          <w:numId w:val="44"/>
        </w:numPr>
        <w:spacing w:line="240" w:lineRule="auto"/>
        <w:ind w:left="567" w:right="49" w:hanging="567"/>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užtikrinti skaidrumą apie duomenų rinkimą ir tvarkymą.</w:t>
      </w:r>
    </w:p>
    <w:p w14:paraId="3BBB0C07"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suteikti naudotojui duomenų valdymo galimybes (prieiga, eksportas, ištrynimas).</w:t>
      </w:r>
    </w:p>
    <w:p w14:paraId="11C943A9"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atlikti platformos vientisumo patikrą (</w:t>
      </w:r>
      <w:proofErr w:type="spellStart"/>
      <w:r w:rsidRPr="00EC3CC5">
        <w:rPr>
          <w:rFonts w:asciiTheme="majorBidi" w:hAnsiTheme="majorBidi" w:cstheme="majorBidi"/>
          <w:sz w:val="24"/>
          <w:szCs w:val="24"/>
          <w:lang w:val="lt-LT"/>
        </w:rPr>
        <w:t>root</w:t>
      </w:r>
      <w:proofErr w:type="spellEnd"/>
      <w:r w:rsidRPr="00EC3CC5">
        <w:rPr>
          <w:rFonts w:asciiTheme="majorBidi" w:hAnsiTheme="majorBidi" w:cstheme="majorBidi"/>
          <w:sz w:val="24"/>
          <w:szCs w:val="24"/>
          <w:lang w:val="lt-LT"/>
        </w:rPr>
        <w:t>/</w:t>
      </w:r>
      <w:proofErr w:type="spellStart"/>
      <w:r w:rsidRPr="00EC3CC5">
        <w:rPr>
          <w:rFonts w:asciiTheme="majorBidi" w:hAnsiTheme="majorBidi" w:cstheme="majorBidi"/>
          <w:sz w:val="24"/>
          <w:szCs w:val="24"/>
          <w:lang w:val="lt-LT"/>
        </w:rPr>
        <w:t>jailbreak</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detection</w:t>
      </w:r>
      <w:proofErr w:type="spellEnd"/>
      <w:r w:rsidRPr="00EC3CC5">
        <w:rPr>
          <w:rFonts w:asciiTheme="majorBidi" w:hAnsiTheme="majorBidi" w:cstheme="majorBidi"/>
          <w:sz w:val="24"/>
          <w:szCs w:val="24"/>
          <w:lang w:val="lt-LT"/>
        </w:rPr>
        <w:t>). Mobilioji aplikacija neturi veikti įrenginiuose su pažeistu platformos vientisumu.</w:t>
      </w:r>
    </w:p>
    <w:p w14:paraId="71355912" w14:textId="77777777" w:rsidR="00EC3CC5" w:rsidRPr="00EC3CC5" w:rsidRDefault="00EC3CC5" w:rsidP="007A386D">
      <w:pPr>
        <w:numPr>
          <w:ilvl w:val="2"/>
          <w:numId w:val="44"/>
        </w:numPr>
        <w:spacing w:line="240" w:lineRule="auto"/>
        <w:ind w:left="0" w:right="49" w:firstLine="0"/>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Mobilioji aplikacija turi įgyvendinti kodo </w:t>
      </w:r>
      <w:proofErr w:type="spellStart"/>
      <w:r w:rsidRPr="00EC3CC5">
        <w:rPr>
          <w:rFonts w:asciiTheme="majorBidi" w:hAnsiTheme="majorBidi" w:cstheme="majorBidi"/>
          <w:sz w:val="24"/>
          <w:szCs w:val="24"/>
          <w:lang w:val="lt-LT"/>
        </w:rPr>
        <w:t>obfuskaciją</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code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obfuscation</w:t>
      </w:r>
      <w:proofErr w:type="spellEnd"/>
      <w:r w:rsidRPr="00EC3CC5">
        <w:rPr>
          <w:rFonts w:asciiTheme="majorBidi" w:hAnsiTheme="majorBidi" w:cstheme="majorBidi"/>
          <w:sz w:val="24"/>
          <w:szCs w:val="24"/>
          <w:lang w:val="lt-LT"/>
        </w:rPr>
        <w:t xml:space="preserve">) arba kitus </w:t>
      </w:r>
      <w:proofErr w:type="spellStart"/>
      <w:r w:rsidRPr="00EC3CC5">
        <w:rPr>
          <w:rFonts w:asciiTheme="majorBidi" w:hAnsiTheme="majorBidi" w:cstheme="majorBidi"/>
          <w:sz w:val="24"/>
          <w:szCs w:val="24"/>
          <w:lang w:val="lt-LT"/>
        </w:rPr>
        <w:t>lygiavertiškus</w:t>
      </w:r>
      <w:proofErr w:type="spellEnd"/>
      <w:r w:rsidRPr="00EC3CC5">
        <w:rPr>
          <w:rFonts w:asciiTheme="majorBidi" w:hAnsiTheme="majorBidi" w:cstheme="majorBidi"/>
          <w:sz w:val="24"/>
          <w:szCs w:val="24"/>
          <w:lang w:val="lt-LT"/>
        </w:rPr>
        <w:t xml:space="preserve"> saugumo metodus.</w:t>
      </w:r>
    </w:p>
    <w:p w14:paraId="26A70DF6" w14:textId="77777777" w:rsidR="00EC3CC5" w:rsidRPr="00EC3CC5" w:rsidRDefault="00EC3CC5" w:rsidP="00EC3CC5">
      <w:pPr>
        <w:spacing w:line="240" w:lineRule="auto"/>
        <w:ind w:left="567" w:right="-713" w:hanging="567"/>
        <w:rPr>
          <w:rFonts w:asciiTheme="majorBidi" w:hAnsiTheme="majorBidi" w:cstheme="majorBidi"/>
          <w:sz w:val="24"/>
          <w:szCs w:val="24"/>
          <w:lang w:val="lt-LT"/>
        </w:rPr>
      </w:pPr>
    </w:p>
    <w:p w14:paraId="71CF6B1C" w14:textId="77777777" w:rsidR="00EC3CC5" w:rsidRPr="00EC3CC5" w:rsidRDefault="00EC3CC5" w:rsidP="007A386D">
      <w:pPr>
        <w:pStyle w:val="Antrat1"/>
        <w:numPr>
          <w:ilvl w:val="0"/>
          <w:numId w:val="44"/>
        </w:numPr>
        <w:tabs>
          <w:tab w:val="left" w:pos="284"/>
        </w:tabs>
        <w:spacing w:before="0" w:after="80" w:line="240" w:lineRule="auto"/>
        <w:ind w:left="0" w:right="-713" w:firstLine="0"/>
        <w:jc w:val="left"/>
        <w:rPr>
          <w:rFonts w:asciiTheme="majorBidi" w:hAnsiTheme="majorBidi" w:cstheme="majorBidi"/>
          <w:sz w:val="24"/>
          <w:szCs w:val="24"/>
          <w:lang w:val="lt-LT"/>
        </w:rPr>
      </w:pPr>
      <w:bookmarkStart w:id="14" w:name="_heading=h.klijgmklwkwd" w:colFirst="0" w:colLast="0"/>
      <w:bookmarkEnd w:id="14"/>
      <w:r w:rsidRPr="00EC3CC5">
        <w:rPr>
          <w:rFonts w:asciiTheme="majorBidi" w:hAnsiTheme="majorBidi" w:cstheme="majorBidi"/>
          <w:sz w:val="24"/>
          <w:szCs w:val="24"/>
          <w:lang w:val="lt-LT"/>
        </w:rPr>
        <w:t>SISTEMOS REIKALAVIMAI</w:t>
      </w:r>
    </w:p>
    <w:p w14:paraId="3D4CFBB8" w14:textId="77777777" w:rsidR="00EC3CC5" w:rsidRPr="00EC3CC5" w:rsidRDefault="00EC3CC5" w:rsidP="007A386D">
      <w:pPr>
        <w:pStyle w:val="Antrat2"/>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15" w:name="_heading=h.38zmx32eqoqd" w:colFirst="0" w:colLast="0"/>
      <w:bookmarkEnd w:id="15"/>
      <w:r w:rsidRPr="00EC3CC5">
        <w:rPr>
          <w:rFonts w:asciiTheme="majorBidi" w:hAnsiTheme="majorBidi" w:cstheme="majorBidi"/>
          <w:sz w:val="24"/>
          <w:szCs w:val="24"/>
          <w:lang w:val="lt-LT"/>
        </w:rPr>
        <w:t>Funkciniai reikalavimai</w:t>
      </w:r>
    </w:p>
    <w:p w14:paraId="4D61A71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Paleidus Mobiliąją aplikaciją turi būti rodomas pradinis (</w:t>
      </w:r>
      <w:proofErr w:type="spellStart"/>
      <w:r w:rsidRPr="00EC3CC5">
        <w:rPr>
          <w:rFonts w:asciiTheme="majorBidi" w:hAnsiTheme="majorBidi" w:cstheme="majorBidi"/>
          <w:sz w:val="24"/>
          <w:szCs w:val="24"/>
          <w:lang w:val="lt-LT"/>
        </w:rPr>
        <w:t>splash</w:t>
      </w:r>
      <w:proofErr w:type="spellEnd"/>
      <w:r w:rsidRPr="00EC3CC5">
        <w:rPr>
          <w:rFonts w:asciiTheme="majorBidi" w:hAnsiTheme="majorBidi" w:cstheme="majorBidi"/>
          <w:sz w:val="24"/>
          <w:szCs w:val="24"/>
          <w:lang w:val="lt-LT"/>
        </w:rPr>
        <w:t xml:space="preserve">) ekranas su Perkančiosios organizacijos logotipu ir pavadinimu.     </w:t>
      </w:r>
    </w:p>
    <w:p w14:paraId="3653469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3C7DBA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Nepavykus prisijungti prie interneto, vartotojui rodomas su perkančiąja organizacija suderintas pranešimas.</w:t>
      </w:r>
    </w:p>
    <w:p w14:paraId="15429CD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787B1A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Nesuteikus </w:t>
      </w:r>
      <w:proofErr w:type="spellStart"/>
      <w:r w:rsidRPr="00EC3CC5">
        <w:rPr>
          <w:rFonts w:asciiTheme="majorBidi" w:hAnsiTheme="majorBidi" w:cstheme="majorBidi"/>
          <w:sz w:val="24"/>
          <w:szCs w:val="24"/>
          <w:lang w:val="lt-LT"/>
        </w:rPr>
        <w:t>Mobiliąjai</w:t>
      </w:r>
      <w:proofErr w:type="spellEnd"/>
      <w:r w:rsidRPr="00EC3CC5">
        <w:rPr>
          <w:rFonts w:asciiTheme="majorBidi" w:hAnsiTheme="majorBidi" w:cstheme="majorBidi"/>
          <w:sz w:val="24"/>
          <w:szCs w:val="24"/>
          <w:lang w:val="lt-LT"/>
        </w:rPr>
        <w:t xml:space="preserve"> aplikacijai GPS lokacijos prieigos teisių vartotojui rodomas su perkančiąja organizacija suderintas pranešimas.</w:t>
      </w:r>
    </w:p>
    <w:p w14:paraId="6BB753CB" w14:textId="77777777" w:rsidR="00EC3CC5" w:rsidRPr="00EC3CC5" w:rsidRDefault="00EC3CC5" w:rsidP="00EC3CC5">
      <w:pPr>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w:t>
      </w:r>
    </w:p>
    <w:p w14:paraId="731683C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aiškūs grįžtamojo ryšio, klaidų būsenos pranešimai, sėkmingo veiksmo atlikimo pranešimai sukurti pagal vieningus dizaino principus ir struktūrą, siekiant geresnių nurodymų ir skaidrumo. </w:t>
      </w:r>
    </w:p>
    <w:p w14:paraId="41CBA02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BCBA6B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prašyti tik funkcionalumui būtinų leidimų. Nesuteikus leidimo, turi būti pateiktas informacinis pranešimas apie apribotą funkcionalumą.</w:t>
      </w:r>
    </w:p>
    <w:p w14:paraId="0EC6F32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16AD5A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veikti Android ir iOS operacinių sistemų telefonuose ir planšetėse palaikant ne mažiau kaip paskutines 3 OS versijas.</w:t>
      </w:r>
    </w:p>
    <w:p w14:paraId="7A92D07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D534D0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galimybė pakeisti kalbą. Mobilioji aplikacija turi palaikyti lietuvių ir anglų kalbas.</w:t>
      </w:r>
    </w:p>
    <w:p w14:paraId="2FBFD48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D49DD3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Veiksmų žurnalas turi būti nuolat pildomas, fiksuojant vartotojo atliekamus veiksmus, nesant didesnių prioritetų vartotojo atliekamų veiksmų, sugrupuotai veiksmų žurnalo duomenys siunčiami į nurodytą perkančiosios organizacijos sistemą.</w:t>
      </w:r>
    </w:p>
    <w:p w14:paraId="45B794F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2ED9AA0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būti sukurta laikantis “Reglamentas (ES) 2016/679” reikalavimų, įgyvendinant duomenų apsaugos pagal projektavimą ir pagal numatytuosius nustatymus principo.</w:t>
      </w:r>
    </w:p>
    <w:p w14:paraId="6F5BDB00" w14:textId="77777777" w:rsidR="00EC3CC5" w:rsidRPr="00EC3CC5" w:rsidRDefault="00EC3CC5" w:rsidP="00EC3CC5">
      <w:pPr>
        <w:spacing w:after="20" w:line="240" w:lineRule="auto"/>
        <w:ind w:left="539" w:right="-713"/>
        <w:jc w:val="both"/>
        <w:rPr>
          <w:rFonts w:asciiTheme="majorBidi" w:hAnsiTheme="majorBidi" w:cstheme="majorBidi"/>
          <w:sz w:val="24"/>
          <w:szCs w:val="24"/>
          <w:lang w:val="lt-LT"/>
        </w:rPr>
      </w:pPr>
    </w:p>
    <w:p w14:paraId="31ED8BC2" w14:textId="77777777" w:rsidR="00EC3CC5" w:rsidRPr="00EC3CC5" w:rsidRDefault="00EC3CC5" w:rsidP="007A386D">
      <w:pPr>
        <w:pStyle w:val="Antrat3"/>
        <w:numPr>
          <w:ilvl w:val="2"/>
          <w:numId w:val="44"/>
        </w:numPr>
        <w:spacing w:before="0" w:after="80" w:line="240" w:lineRule="auto"/>
        <w:ind w:left="0" w:right="-713" w:firstLine="0"/>
        <w:jc w:val="left"/>
        <w:rPr>
          <w:rFonts w:asciiTheme="majorBidi" w:hAnsiTheme="majorBidi" w:cstheme="majorBidi"/>
          <w:lang w:val="lt-LT"/>
        </w:rPr>
      </w:pPr>
      <w:bookmarkStart w:id="16" w:name="_heading=h.reakiu97ys4i" w:colFirst="0" w:colLast="0"/>
      <w:bookmarkEnd w:id="16"/>
      <w:r w:rsidRPr="00EC3CC5">
        <w:rPr>
          <w:rFonts w:asciiTheme="majorBidi" w:hAnsiTheme="majorBidi" w:cstheme="majorBidi"/>
          <w:lang w:val="lt-LT"/>
        </w:rPr>
        <w:t>Autentifikacija</w:t>
      </w:r>
    </w:p>
    <w:p w14:paraId="0117559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leisti vartotojui prisijungti naudojant vieno prisijungimo autentifikavimą (angl. SSO). Prisijungimui bus naudojamas asmeninis naudotojo skaitmeninis kodas. Turi būti galimybė naudotojui atsijungti nuo Mobiliosios aplikacijos.</w:t>
      </w:r>
    </w:p>
    <w:p w14:paraId="773B399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61DA82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Mobiliojoje aplikacijoje turi būti įgyvendintas prieigos kontrolės sąrašas (angl. ACL), užtikrinantis skirtingą funkcionalumą pagal naudotojo rolę.</w:t>
      </w:r>
    </w:p>
    <w:p w14:paraId="2AC9CCF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ACA15C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Numatytos rolės Mobiliojoje aplikacijoje:</w:t>
      </w:r>
    </w:p>
    <w:p w14:paraId="55B21D2D"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Apsaugos pamainos pareigūnas</w:t>
      </w:r>
    </w:p>
    <w:p w14:paraId="2D1635CB" w14:textId="77777777" w:rsidR="00EC3CC5" w:rsidRPr="00EC3CC5" w:rsidRDefault="00EC3CC5" w:rsidP="00EC3CC5">
      <w:pPr>
        <w:pBdr>
          <w:top w:val="nil"/>
          <w:left w:val="nil"/>
          <w:bottom w:val="nil"/>
          <w:right w:val="nil"/>
          <w:between w:val="nil"/>
        </w:pBdr>
        <w:spacing w:after="20"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Kitas Pareigūnas, darbuotojas</w:t>
      </w:r>
    </w:p>
    <w:p w14:paraId="481A7C8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numatyta galimybė Perkančiajai organizacijai administravimo aplinkoje kurti papildomas roles.</w:t>
      </w:r>
    </w:p>
    <w:p w14:paraId="3B28CB7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Funkcionalumai, naudotojui pasiekiami Mobiliojoje aplikacijoje, apriboti pagal naudotojo rolę (žr. Priedą </w:t>
      </w:r>
      <w:proofErr w:type="spellStart"/>
      <w:r w:rsidRPr="00EC3CC5">
        <w:rPr>
          <w:rFonts w:asciiTheme="majorBidi" w:hAnsiTheme="majorBidi" w:cstheme="majorBidi"/>
          <w:sz w:val="24"/>
          <w:szCs w:val="24"/>
          <w:lang w:val="lt-LT"/>
        </w:rPr>
        <w:t>nr.</w:t>
      </w:r>
      <w:proofErr w:type="spellEnd"/>
      <w:r w:rsidRPr="00EC3CC5">
        <w:rPr>
          <w:rFonts w:asciiTheme="majorBidi" w:hAnsiTheme="majorBidi" w:cstheme="majorBidi"/>
          <w:sz w:val="24"/>
          <w:szCs w:val="24"/>
          <w:lang w:val="lt-LT"/>
        </w:rPr>
        <w:t xml:space="preserve"> 1).</w:t>
      </w:r>
    </w:p>
    <w:p w14:paraId="2713894D"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3387115C" w14:textId="77777777" w:rsidR="00EC3CC5" w:rsidRPr="00EC3CC5" w:rsidRDefault="00EC3CC5" w:rsidP="007A386D">
      <w:pPr>
        <w:numPr>
          <w:ilvl w:val="2"/>
          <w:numId w:val="44"/>
        </w:numPr>
        <w:pBdr>
          <w:top w:val="nil"/>
          <w:left w:val="nil"/>
          <w:bottom w:val="nil"/>
          <w:right w:val="nil"/>
          <w:between w:val="nil"/>
        </w:pBdr>
        <w:tabs>
          <w:tab w:val="left" w:pos="567"/>
        </w:tabs>
        <w:spacing w:line="240" w:lineRule="auto"/>
        <w:ind w:left="0" w:right="49" w:firstLine="0"/>
        <w:rPr>
          <w:rFonts w:asciiTheme="majorBidi" w:hAnsiTheme="majorBidi" w:cstheme="majorBidi"/>
          <w:color w:val="000000"/>
          <w:sz w:val="24"/>
          <w:szCs w:val="24"/>
          <w:lang w:val="lt-LT"/>
        </w:rPr>
      </w:pPr>
      <w:r w:rsidRPr="00EC3CC5">
        <w:rPr>
          <w:rFonts w:asciiTheme="majorBidi" w:hAnsiTheme="majorBidi" w:cstheme="majorBidi"/>
          <w:sz w:val="24"/>
          <w:szCs w:val="24"/>
          <w:lang w:val="lt-LT"/>
        </w:rPr>
        <w:t xml:space="preserve"> Mobilioji aplikacija</w:t>
      </w:r>
      <w:r w:rsidRPr="00EC3CC5">
        <w:rPr>
          <w:rFonts w:asciiTheme="majorBidi" w:hAnsiTheme="majorBidi" w:cstheme="majorBidi"/>
          <w:color w:val="000000"/>
          <w:sz w:val="24"/>
          <w:szCs w:val="24"/>
          <w:lang w:val="lt-LT"/>
        </w:rPr>
        <w:t xml:space="preserve"> turi leisti vartotojui pateikti, peržiūrėti ir redaguoti asmeninę informaciją, įskaitant:</w:t>
      </w:r>
    </w:p>
    <w:p w14:paraId="5FB1CDB6"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Atostogų, tėvystės ir vaiko priežiūros atostogų, neštumo ir gimdymo atostogas, nemokamas atostogas mokymosi atostogas, </w:t>
      </w:r>
      <w:proofErr w:type="spellStart"/>
      <w:r w:rsidRPr="00EC3CC5">
        <w:rPr>
          <w:rFonts w:asciiTheme="majorBidi" w:hAnsiTheme="majorBidi" w:cstheme="majorBidi"/>
          <w:color w:val="000000"/>
          <w:sz w:val="24"/>
          <w:szCs w:val="24"/>
          <w:lang w:val="lt-LT"/>
        </w:rPr>
        <w:t>mamadienių</w:t>
      </w:r>
      <w:proofErr w:type="spellEnd"/>
      <w:r w:rsidRPr="00EC3CC5">
        <w:rPr>
          <w:rFonts w:asciiTheme="majorBidi" w:hAnsiTheme="majorBidi" w:cstheme="majorBidi"/>
          <w:color w:val="000000"/>
          <w:sz w:val="24"/>
          <w:szCs w:val="24"/>
          <w:lang w:val="lt-LT"/>
        </w:rPr>
        <w:t>/</w:t>
      </w:r>
      <w:proofErr w:type="spellStart"/>
      <w:r w:rsidRPr="00EC3CC5">
        <w:rPr>
          <w:rFonts w:asciiTheme="majorBidi" w:hAnsiTheme="majorBidi" w:cstheme="majorBidi"/>
          <w:color w:val="000000"/>
          <w:sz w:val="24"/>
          <w:szCs w:val="24"/>
          <w:lang w:val="lt-LT"/>
        </w:rPr>
        <w:t>tėvadienių</w:t>
      </w:r>
      <w:proofErr w:type="spellEnd"/>
      <w:r w:rsidRPr="00EC3CC5">
        <w:rPr>
          <w:rFonts w:asciiTheme="majorBidi" w:hAnsiTheme="majorBidi" w:cstheme="majorBidi"/>
          <w:color w:val="000000"/>
          <w:sz w:val="24"/>
          <w:szCs w:val="24"/>
          <w:lang w:val="lt-LT"/>
        </w:rPr>
        <w:t xml:space="preserve"> ir ligos, ligonio slauga statusą; </w:t>
      </w:r>
    </w:p>
    <w:p w14:paraId="432DB069"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444746"/>
          <w:sz w:val="24"/>
          <w:szCs w:val="24"/>
          <w:lang w:val="lt-LT"/>
        </w:rPr>
        <w:t xml:space="preserve">Padalinio pareigūnų ir kitų darbuotojų darbo (pamainų) grafiką; </w:t>
      </w:r>
    </w:p>
    <w:p w14:paraId="4AD57832"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Asmeninius dokumentus ir sertifikatus;</w:t>
      </w:r>
    </w:p>
    <w:p w14:paraId="7A70FE03"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Priskirtas priemones;</w:t>
      </w:r>
    </w:p>
    <w:p w14:paraId="5BCDAFDA"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Importuoti dokumentus, leidimus ir licencijas;</w:t>
      </w:r>
    </w:p>
    <w:p w14:paraId="7CE01449"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Kurti įvykio ataskaitas su galimybe registruoti įvykius </w:t>
      </w:r>
      <w:proofErr w:type="spellStart"/>
      <w:r w:rsidRPr="00EC3CC5">
        <w:rPr>
          <w:rFonts w:asciiTheme="majorBidi" w:hAnsiTheme="majorBidi" w:cstheme="majorBidi"/>
          <w:color w:val="000000"/>
          <w:sz w:val="24"/>
          <w:szCs w:val="24"/>
          <w:lang w:val="lt-LT"/>
        </w:rPr>
        <w:t>offline</w:t>
      </w:r>
      <w:proofErr w:type="spellEnd"/>
      <w:r w:rsidRPr="00EC3CC5">
        <w:rPr>
          <w:rFonts w:asciiTheme="majorBidi" w:hAnsiTheme="majorBidi" w:cstheme="majorBidi"/>
          <w:color w:val="000000"/>
          <w:sz w:val="24"/>
          <w:szCs w:val="24"/>
          <w:lang w:val="lt-LT"/>
        </w:rPr>
        <w:t xml:space="preserve"> režimu;</w:t>
      </w:r>
    </w:p>
    <w:p w14:paraId="3B772969"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Nuskaityti inventoriaus informaciją QR / NFC technologijų pagalba;</w:t>
      </w:r>
    </w:p>
    <w:p w14:paraId="657C6268" w14:textId="77777777" w:rsidR="00EC3CC5" w:rsidRPr="00EC3CC5" w:rsidRDefault="00EC3CC5" w:rsidP="00EC3CC5">
      <w:pPr>
        <w:pBdr>
          <w:top w:val="nil"/>
          <w:left w:val="nil"/>
          <w:bottom w:val="nil"/>
          <w:right w:val="nil"/>
          <w:between w:val="nil"/>
        </w:pBdr>
        <w:spacing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Pranešti apie gedimus;</w:t>
      </w:r>
    </w:p>
    <w:p w14:paraId="6FD811A3" w14:textId="77777777" w:rsidR="00EC3CC5" w:rsidRPr="00EC3CC5" w:rsidRDefault="00EC3CC5" w:rsidP="00EC3CC5">
      <w:pPr>
        <w:pBdr>
          <w:top w:val="nil"/>
          <w:left w:val="nil"/>
          <w:bottom w:val="nil"/>
          <w:right w:val="nil"/>
          <w:between w:val="nil"/>
        </w:pBdr>
        <w:spacing w:after="20" w:line="240" w:lineRule="auto"/>
        <w:ind w:right="49"/>
        <w:jc w:val="both"/>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Gauti automatinius pranešimus apie įrangos galiojimo pabaigą. </w:t>
      </w:r>
    </w:p>
    <w:p w14:paraId="4F297C98" w14:textId="77777777" w:rsidR="00EC3CC5" w:rsidRPr="00EC3CC5" w:rsidRDefault="00EC3CC5" w:rsidP="00EC3CC5">
      <w:pPr>
        <w:spacing w:after="20" w:line="240" w:lineRule="auto"/>
        <w:ind w:left="540" w:right="-713"/>
        <w:rPr>
          <w:rFonts w:asciiTheme="majorBidi" w:hAnsiTheme="majorBidi" w:cstheme="majorBidi"/>
          <w:sz w:val="24"/>
          <w:szCs w:val="24"/>
          <w:lang w:val="lt-LT"/>
        </w:rPr>
      </w:pPr>
    </w:p>
    <w:p w14:paraId="059DC018" w14:textId="77777777" w:rsidR="00EC3CC5" w:rsidRPr="00EC3CC5" w:rsidRDefault="00EC3CC5" w:rsidP="007A386D">
      <w:pPr>
        <w:pStyle w:val="Antrat3"/>
        <w:numPr>
          <w:ilvl w:val="2"/>
          <w:numId w:val="44"/>
        </w:numPr>
        <w:spacing w:before="0" w:after="80" w:line="240" w:lineRule="auto"/>
        <w:ind w:left="0" w:right="-713" w:firstLine="0"/>
        <w:jc w:val="left"/>
        <w:rPr>
          <w:rFonts w:asciiTheme="majorBidi" w:hAnsiTheme="majorBidi" w:cstheme="majorBidi"/>
          <w:lang w:val="lt-LT"/>
        </w:rPr>
      </w:pPr>
      <w:bookmarkStart w:id="17" w:name="_heading=h.3m7md0wl34of" w:colFirst="0" w:colLast="0"/>
      <w:bookmarkEnd w:id="17"/>
      <w:r w:rsidRPr="00EC3CC5">
        <w:rPr>
          <w:rFonts w:asciiTheme="majorBidi" w:hAnsiTheme="majorBidi" w:cstheme="majorBidi"/>
          <w:lang w:val="lt-LT"/>
        </w:rPr>
        <w:t>Sistema turi suteikti šias žemėlapio funkcijas:</w:t>
      </w:r>
    </w:p>
    <w:p w14:paraId="0FDF0947" w14:textId="77777777" w:rsidR="00EC3CC5" w:rsidRPr="00EC3CC5" w:rsidRDefault="00EC3CC5" w:rsidP="00EC3CC5">
      <w:pPr>
        <w:pBdr>
          <w:top w:val="nil"/>
          <w:left w:val="nil"/>
          <w:bottom w:val="nil"/>
          <w:right w:val="nil"/>
          <w:between w:val="nil"/>
        </w:pBdr>
        <w:ind w:right="49"/>
        <w:jc w:val="both"/>
        <w:rPr>
          <w:rFonts w:asciiTheme="majorBidi" w:hAnsiTheme="majorBidi" w:cstheme="majorBidi"/>
          <w:sz w:val="24"/>
          <w:szCs w:val="24"/>
          <w:lang w:val="lt-LT"/>
        </w:rPr>
      </w:pPr>
      <w:r w:rsidRPr="00EC3CC5">
        <w:rPr>
          <w:rFonts w:asciiTheme="majorBidi" w:hAnsiTheme="majorBidi" w:cstheme="majorBidi"/>
          <w:color w:val="000000"/>
          <w:sz w:val="24"/>
          <w:szCs w:val="24"/>
          <w:lang w:val="lt-LT"/>
        </w:rPr>
        <w:t>peržiūrėti objekto struktūros, incidentų, patruliuojančių pareigūnų, rutininių procesų, rizikos zonų žymes;</w:t>
      </w:r>
    </w:p>
    <w:p w14:paraId="7A7390E0" w14:textId="77777777" w:rsidR="00EC3CC5" w:rsidRPr="00EC3CC5" w:rsidRDefault="00EC3CC5" w:rsidP="00EC3CC5">
      <w:pPr>
        <w:pBdr>
          <w:top w:val="nil"/>
          <w:left w:val="nil"/>
          <w:bottom w:val="nil"/>
          <w:right w:val="nil"/>
          <w:between w:val="nil"/>
        </w:pBdr>
        <w:ind w:right="49"/>
        <w:jc w:val="both"/>
        <w:rPr>
          <w:rFonts w:asciiTheme="majorBidi" w:hAnsiTheme="majorBidi" w:cstheme="majorBidi"/>
          <w:sz w:val="24"/>
          <w:szCs w:val="24"/>
          <w:lang w:val="lt-LT"/>
        </w:rPr>
      </w:pPr>
      <w:r w:rsidRPr="00EC3CC5">
        <w:rPr>
          <w:rFonts w:asciiTheme="majorBidi" w:hAnsiTheme="majorBidi" w:cstheme="majorBidi"/>
          <w:color w:val="000000"/>
          <w:sz w:val="24"/>
          <w:szCs w:val="24"/>
          <w:lang w:val="lt-LT"/>
        </w:rPr>
        <w:t>redaguoti ir pridėti papildomas žymes, objektus, įvykius ( tekstas, vaizdas, vaizdo įrašas);</w:t>
      </w:r>
    </w:p>
    <w:p w14:paraId="3E89E865" w14:textId="77777777" w:rsidR="00EC3CC5" w:rsidRPr="00EC3CC5" w:rsidRDefault="00EC3CC5" w:rsidP="00EC3CC5">
      <w:pPr>
        <w:pBdr>
          <w:top w:val="nil"/>
          <w:left w:val="nil"/>
          <w:bottom w:val="nil"/>
          <w:right w:val="nil"/>
          <w:between w:val="nil"/>
        </w:pBdr>
        <w:ind w:right="49"/>
        <w:jc w:val="both"/>
        <w:rPr>
          <w:rFonts w:asciiTheme="majorBidi" w:hAnsiTheme="majorBidi" w:cstheme="majorBidi"/>
          <w:sz w:val="24"/>
          <w:szCs w:val="24"/>
          <w:lang w:val="lt-LT"/>
        </w:rPr>
      </w:pPr>
      <w:r w:rsidRPr="00EC3CC5">
        <w:rPr>
          <w:rFonts w:asciiTheme="majorBidi" w:hAnsiTheme="majorBidi" w:cstheme="majorBidi"/>
          <w:color w:val="000000"/>
          <w:sz w:val="24"/>
          <w:szCs w:val="24"/>
          <w:lang w:val="lt-LT"/>
        </w:rPr>
        <w:t>stebėti saugomus objektus, asmenis ir įvykius realiu laiku;</w:t>
      </w:r>
    </w:p>
    <w:p w14:paraId="4BA550D1" w14:textId="77777777" w:rsidR="00EC3CC5" w:rsidRPr="00EC3CC5" w:rsidRDefault="00EC3CC5" w:rsidP="00EC3CC5">
      <w:pPr>
        <w:pBdr>
          <w:top w:val="nil"/>
          <w:left w:val="nil"/>
          <w:bottom w:val="nil"/>
          <w:right w:val="nil"/>
          <w:between w:val="nil"/>
        </w:pBdr>
        <w:ind w:right="49"/>
        <w:jc w:val="both"/>
        <w:rPr>
          <w:rFonts w:asciiTheme="majorBidi" w:hAnsiTheme="majorBidi" w:cstheme="majorBidi"/>
          <w:sz w:val="24"/>
          <w:szCs w:val="24"/>
          <w:lang w:val="lt-LT"/>
        </w:rPr>
      </w:pPr>
      <w:r w:rsidRPr="00EC3CC5">
        <w:rPr>
          <w:rFonts w:asciiTheme="majorBidi" w:hAnsiTheme="majorBidi" w:cstheme="majorBidi"/>
          <w:color w:val="000000"/>
          <w:sz w:val="24"/>
          <w:szCs w:val="24"/>
          <w:lang w:val="lt-LT"/>
        </w:rPr>
        <w:t>sudaryti reagavimo veiksmų planus bei jais pasidalinti su kitais Mobiliosios aplikacijos naudotojais;</w:t>
      </w:r>
    </w:p>
    <w:p w14:paraId="201A51DF" w14:textId="77777777" w:rsidR="00EC3CC5" w:rsidRPr="00EC3CC5" w:rsidRDefault="00EC3CC5" w:rsidP="00EC3CC5">
      <w:pPr>
        <w:pBdr>
          <w:top w:val="nil"/>
          <w:left w:val="nil"/>
          <w:bottom w:val="nil"/>
          <w:right w:val="nil"/>
          <w:between w:val="nil"/>
        </w:pBdr>
        <w:ind w:right="49"/>
        <w:jc w:val="both"/>
        <w:rPr>
          <w:rFonts w:asciiTheme="majorBidi" w:hAnsiTheme="majorBidi" w:cstheme="majorBidi"/>
          <w:sz w:val="24"/>
          <w:szCs w:val="24"/>
          <w:lang w:val="lt-LT"/>
        </w:rPr>
      </w:pPr>
      <w:r w:rsidRPr="00EC3CC5">
        <w:rPr>
          <w:rFonts w:asciiTheme="majorBidi" w:hAnsiTheme="majorBidi" w:cstheme="majorBidi"/>
          <w:color w:val="000000"/>
          <w:sz w:val="24"/>
          <w:szCs w:val="24"/>
          <w:lang w:val="lt-LT"/>
        </w:rPr>
        <w:t>peržiūrėti bazinį žemėlapį, objekto planą, apsaugos punktus / postus, rizikos zonas,</w:t>
      </w:r>
      <w:r w:rsidRPr="00EC3CC5">
        <w:rPr>
          <w:rFonts w:asciiTheme="majorBidi" w:hAnsiTheme="majorBidi" w:cstheme="majorBidi"/>
          <w:sz w:val="24"/>
          <w:szCs w:val="24"/>
          <w:lang w:val="lt-LT"/>
        </w:rPr>
        <w:t xml:space="preserve"> </w:t>
      </w:r>
      <w:r w:rsidRPr="00EC3CC5">
        <w:rPr>
          <w:rFonts w:asciiTheme="majorBidi" w:hAnsiTheme="majorBidi" w:cstheme="majorBidi"/>
          <w:color w:val="000000"/>
          <w:sz w:val="24"/>
          <w:szCs w:val="24"/>
          <w:lang w:val="lt-LT"/>
        </w:rPr>
        <w:t>pagrindinius maršrutus ir paskutinius sinchronizuotus duomenis “</w:t>
      </w:r>
      <w:proofErr w:type="spellStart"/>
      <w:r w:rsidRPr="00EC3CC5">
        <w:rPr>
          <w:rFonts w:asciiTheme="majorBidi" w:hAnsiTheme="majorBidi" w:cstheme="majorBidi"/>
          <w:color w:val="000000"/>
          <w:sz w:val="24"/>
          <w:szCs w:val="24"/>
          <w:lang w:val="lt-LT"/>
        </w:rPr>
        <w:t>offline</w:t>
      </w:r>
      <w:proofErr w:type="spellEnd"/>
      <w:r w:rsidRPr="00EC3CC5">
        <w:rPr>
          <w:rFonts w:asciiTheme="majorBidi" w:hAnsiTheme="majorBidi" w:cstheme="majorBidi"/>
          <w:color w:val="000000"/>
          <w:sz w:val="24"/>
          <w:szCs w:val="24"/>
          <w:lang w:val="lt-LT"/>
        </w:rPr>
        <w:t>” režimu. Žemėlapio integracijai turi būti naudojamas “</w:t>
      </w:r>
      <w:proofErr w:type="spellStart"/>
      <w:r w:rsidRPr="00EC3CC5">
        <w:rPr>
          <w:rFonts w:asciiTheme="majorBidi" w:hAnsiTheme="majorBidi" w:cstheme="majorBidi"/>
          <w:color w:val="000000"/>
          <w:sz w:val="24"/>
          <w:szCs w:val="24"/>
          <w:lang w:val="lt-LT"/>
        </w:rPr>
        <w:t>arcGIS</w:t>
      </w:r>
      <w:proofErr w:type="spellEnd"/>
      <w:r w:rsidRPr="00EC3CC5">
        <w:rPr>
          <w:rFonts w:asciiTheme="majorBidi" w:hAnsiTheme="majorBidi" w:cstheme="majorBidi"/>
          <w:color w:val="000000"/>
          <w:sz w:val="24"/>
          <w:szCs w:val="24"/>
          <w:lang w:val="lt-LT"/>
        </w:rPr>
        <w:t>” sprendimas.</w:t>
      </w:r>
    </w:p>
    <w:p w14:paraId="2CC399BA" w14:textId="77777777" w:rsidR="00EC3CC5" w:rsidRPr="00EC3CC5" w:rsidRDefault="00EC3CC5" w:rsidP="00EC3CC5">
      <w:pPr>
        <w:spacing w:line="240" w:lineRule="auto"/>
        <w:ind w:right="49"/>
        <w:jc w:val="both"/>
        <w:rPr>
          <w:rFonts w:asciiTheme="majorBidi" w:hAnsiTheme="majorBidi" w:cstheme="majorBidi"/>
          <w:sz w:val="24"/>
          <w:szCs w:val="24"/>
          <w:lang w:val="lt-LT"/>
        </w:rPr>
      </w:pPr>
    </w:p>
    <w:p w14:paraId="66ED3382" w14:textId="77777777" w:rsidR="00EC3CC5" w:rsidRPr="00EC3CC5" w:rsidRDefault="00EC3CC5" w:rsidP="007A386D">
      <w:pPr>
        <w:pStyle w:val="Antrat3"/>
        <w:numPr>
          <w:ilvl w:val="2"/>
          <w:numId w:val="44"/>
        </w:numPr>
        <w:spacing w:before="0" w:after="80" w:line="240" w:lineRule="auto"/>
        <w:ind w:left="0" w:right="49" w:firstLine="0"/>
        <w:jc w:val="left"/>
        <w:rPr>
          <w:rFonts w:asciiTheme="majorBidi" w:hAnsiTheme="majorBidi" w:cstheme="majorBidi"/>
          <w:lang w:val="lt-LT"/>
        </w:rPr>
      </w:pPr>
      <w:bookmarkStart w:id="18" w:name="_heading=h.9mdsiu2syv82" w:colFirst="0" w:colLast="0"/>
      <w:bookmarkEnd w:id="18"/>
      <w:r w:rsidRPr="00EC3CC5">
        <w:rPr>
          <w:rFonts w:asciiTheme="majorBidi" w:hAnsiTheme="majorBidi" w:cstheme="majorBidi"/>
          <w:lang w:val="lt-LT"/>
        </w:rPr>
        <w:t>Apsaugos pamainos užduotys:</w:t>
      </w:r>
    </w:p>
    <w:p w14:paraId="34DDF23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galimybė </w:t>
      </w:r>
      <w:r w:rsidRPr="00EC3CC5">
        <w:rPr>
          <w:rFonts w:asciiTheme="majorBidi" w:hAnsiTheme="majorBidi" w:cstheme="majorBidi"/>
          <w:color w:val="000000"/>
          <w:sz w:val="24"/>
          <w:szCs w:val="24"/>
          <w:lang w:val="lt-LT"/>
        </w:rPr>
        <w:t xml:space="preserve">Mobiliojoje </w:t>
      </w:r>
      <w:r w:rsidRPr="00EC3CC5">
        <w:rPr>
          <w:rFonts w:asciiTheme="majorBidi" w:hAnsiTheme="majorBidi" w:cstheme="majorBidi"/>
          <w:sz w:val="24"/>
          <w:szCs w:val="24"/>
          <w:lang w:val="lt-LT"/>
        </w:rPr>
        <w:t xml:space="preserve">aplikacijoje peržiūrėti ir redaguoti savo bei pamainos užimtumą. Vartotojas gali </w:t>
      </w:r>
      <w:proofErr w:type="spellStart"/>
      <w:r w:rsidRPr="00EC3CC5">
        <w:rPr>
          <w:rFonts w:asciiTheme="majorBidi" w:hAnsiTheme="majorBidi" w:cstheme="majorBidi"/>
          <w:sz w:val="24"/>
          <w:szCs w:val="24"/>
          <w:lang w:val="lt-LT"/>
        </w:rPr>
        <w:t>ods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pdf</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xls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csv</w:t>
      </w:r>
      <w:proofErr w:type="spellEnd"/>
      <w:r w:rsidRPr="00EC3CC5">
        <w:rPr>
          <w:rFonts w:asciiTheme="majorBidi" w:hAnsiTheme="majorBidi" w:cstheme="majorBidi"/>
          <w:sz w:val="24"/>
          <w:szCs w:val="24"/>
          <w:lang w:val="lt-LT"/>
        </w:rPr>
        <w:t xml:space="preserve"> formatais eksportuoti užimtumo kalendoriaus įrašus.</w:t>
      </w:r>
    </w:p>
    <w:p w14:paraId="41A32391"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2A9852DC" w14:textId="77777777" w:rsidR="00EC3CC5" w:rsidRPr="00EC3CC5" w:rsidRDefault="00EC3CC5" w:rsidP="007A386D">
      <w:pPr>
        <w:pStyle w:val="Antrat3"/>
        <w:numPr>
          <w:ilvl w:val="2"/>
          <w:numId w:val="44"/>
        </w:numPr>
        <w:spacing w:before="0" w:after="80" w:line="240" w:lineRule="auto"/>
        <w:ind w:left="567" w:right="-713" w:hanging="567"/>
        <w:jc w:val="left"/>
        <w:rPr>
          <w:rFonts w:asciiTheme="majorBidi" w:hAnsiTheme="majorBidi" w:cstheme="majorBidi"/>
          <w:lang w:val="lt-LT"/>
        </w:rPr>
      </w:pPr>
      <w:bookmarkStart w:id="19" w:name="_heading=h.78xfgnjh1eup" w:colFirst="0" w:colLast="0"/>
      <w:bookmarkEnd w:id="19"/>
      <w:r w:rsidRPr="00EC3CC5">
        <w:rPr>
          <w:rFonts w:asciiTheme="majorBidi" w:hAnsiTheme="majorBidi" w:cstheme="majorBidi"/>
          <w:lang w:val="lt-LT"/>
        </w:rPr>
        <w:t xml:space="preserve"> Objekto informacija</w:t>
      </w:r>
    </w:p>
    <w:p w14:paraId="30AF8BF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galimybė peržiūrėti informaciją apie objektą, tokią kaip dokumentai, vaizdo, garso įrašai svarbūs punktai, žemėlapis, procedūros, kita informacija. Turi būti galimybė kurti, redaguoti, pašalinti objektus ir objekto informaciją.</w:t>
      </w:r>
    </w:p>
    <w:p w14:paraId="5998D4CC" w14:textId="77777777" w:rsidR="00EC3CC5" w:rsidRPr="00EC3CC5" w:rsidRDefault="00EC3CC5" w:rsidP="00EC3CC5">
      <w:pPr>
        <w:spacing w:after="20" w:line="240" w:lineRule="auto"/>
        <w:ind w:right="49"/>
        <w:rPr>
          <w:rFonts w:asciiTheme="majorBidi" w:hAnsiTheme="majorBidi" w:cstheme="majorBidi"/>
          <w:sz w:val="24"/>
          <w:szCs w:val="24"/>
          <w:lang w:val="lt-LT"/>
        </w:rPr>
      </w:pPr>
      <w:bookmarkStart w:id="20" w:name="_heading=h.efr07mpsqfdg" w:colFirst="0" w:colLast="0"/>
      <w:bookmarkEnd w:id="20"/>
    </w:p>
    <w:p w14:paraId="5728890C" w14:textId="77777777" w:rsidR="00EC3CC5" w:rsidRPr="00EC3CC5" w:rsidRDefault="00EC3CC5" w:rsidP="007A386D">
      <w:pPr>
        <w:pStyle w:val="Antrat3"/>
        <w:numPr>
          <w:ilvl w:val="2"/>
          <w:numId w:val="44"/>
        </w:numPr>
        <w:tabs>
          <w:tab w:val="left" w:pos="567"/>
        </w:tabs>
        <w:spacing w:before="0" w:after="80" w:line="240" w:lineRule="auto"/>
        <w:ind w:left="0" w:right="49" w:firstLine="0"/>
        <w:jc w:val="left"/>
        <w:rPr>
          <w:rFonts w:asciiTheme="majorBidi" w:hAnsiTheme="majorBidi" w:cstheme="majorBidi"/>
          <w:lang w:val="lt-LT"/>
        </w:rPr>
      </w:pPr>
      <w:r w:rsidRPr="00EC3CC5">
        <w:rPr>
          <w:rFonts w:asciiTheme="majorBidi" w:hAnsiTheme="majorBidi" w:cstheme="majorBidi"/>
          <w:lang w:val="lt-LT"/>
        </w:rPr>
        <w:t xml:space="preserve"> Užduotys</w:t>
      </w:r>
    </w:p>
    <w:p w14:paraId="491E83A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galimybė peržiūrėti ir redaguoti užduot</w:t>
      </w:r>
      <w:sdt>
        <w:sdtPr>
          <w:rPr>
            <w:rFonts w:asciiTheme="majorBidi" w:hAnsiTheme="majorBidi" w:cstheme="majorBidi"/>
            <w:sz w:val="24"/>
            <w:szCs w:val="24"/>
            <w:lang w:val="lt-LT"/>
          </w:rPr>
          <w:tag w:val="goog_rdk_0"/>
          <w:id w:val="-1381385743"/>
        </w:sdtPr>
        <w:sdtEndPr/>
        <w:sdtContent>
          <w:r w:rsidRPr="00EC3CC5">
            <w:rPr>
              <w:rFonts w:asciiTheme="majorBidi" w:hAnsiTheme="majorBidi" w:cstheme="majorBidi"/>
              <w:sz w:val="24"/>
              <w:szCs w:val="24"/>
              <w:lang w:val="lt-LT"/>
            </w:rPr>
            <w:t>y</w:t>
          </w:r>
        </w:sdtContent>
      </w:sdt>
      <w:r w:rsidRPr="00EC3CC5">
        <w:rPr>
          <w:rFonts w:asciiTheme="majorBidi" w:hAnsiTheme="majorBidi" w:cstheme="majorBidi"/>
          <w:sz w:val="24"/>
          <w:szCs w:val="24"/>
          <w:lang w:val="lt-LT"/>
        </w:rPr>
        <w:t>s. Užduotys gali turėti tekstinę informaciją, paveikslėlius, vaizdo įrašus, balso įrašus, būseną įvykdyta/ vykdoma/ neįvykdyta.</w:t>
      </w:r>
    </w:p>
    <w:p w14:paraId="32AC6B0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B933747" w14:textId="77777777" w:rsidR="00EC3CC5" w:rsidRPr="00EC3CC5" w:rsidRDefault="00EC3CC5" w:rsidP="007A386D">
      <w:pPr>
        <w:pStyle w:val="Antrat3"/>
        <w:numPr>
          <w:ilvl w:val="2"/>
          <w:numId w:val="44"/>
        </w:numPr>
        <w:tabs>
          <w:tab w:val="left" w:pos="567"/>
        </w:tabs>
        <w:spacing w:before="0" w:after="80" w:line="240" w:lineRule="auto"/>
        <w:ind w:left="0" w:right="49" w:firstLine="0"/>
        <w:jc w:val="left"/>
        <w:rPr>
          <w:rFonts w:asciiTheme="majorBidi" w:hAnsiTheme="majorBidi" w:cstheme="majorBidi"/>
          <w:lang w:val="lt-LT"/>
        </w:rPr>
      </w:pPr>
      <w:bookmarkStart w:id="21" w:name="_heading=h.iufktes0vsar" w:colFirst="0" w:colLast="0"/>
      <w:bookmarkEnd w:id="21"/>
      <w:r w:rsidRPr="00EC3CC5">
        <w:rPr>
          <w:rFonts w:asciiTheme="majorBidi" w:hAnsiTheme="majorBidi" w:cstheme="majorBidi"/>
          <w:lang w:val="lt-LT"/>
        </w:rPr>
        <w:t xml:space="preserve"> Lokacija</w:t>
      </w:r>
    </w:p>
    <w:p w14:paraId="79BC4DB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galimybė stebėti vartotojo lokaciją su nustatytais pasikeitusio atstumo bei laiko parametrais (angl. </w:t>
      </w:r>
      <w:proofErr w:type="spellStart"/>
      <w:r w:rsidRPr="00EC3CC5">
        <w:rPr>
          <w:rFonts w:asciiTheme="majorBidi" w:hAnsiTheme="majorBidi" w:cstheme="majorBidi"/>
          <w:sz w:val="24"/>
          <w:szCs w:val="24"/>
          <w:lang w:val="lt-LT"/>
        </w:rPr>
        <w:t>geofencing</w:t>
      </w:r>
      <w:proofErr w:type="spellEnd"/>
      <w:r w:rsidRPr="00EC3CC5">
        <w:rPr>
          <w:rFonts w:asciiTheme="majorBidi" w:hAnsiTheme="majorBidi" w:cstheme="majorBidi"/>
          <w:sz w:val="24"/>
          <w:szCs w:val="24"/>
          <w:lang w:val="lt-LT"/>
        </w:rPr>
        <w:t>). Įvykus lokacijos pažeidimams, kai vartotojas yra tam tikru atstumu nutolęs nuo numatytos lokacijos, maršruto Mobilioji aplikacija turi informuoti prieš tai suderintu pranešimu į nurodytą perkančiosios organizacijos sistemą. Lokacijos stebėjimas turi būti įgyvendintas ir kai Mobilioji aplikacija veikia foniniame režime (</w:t>
      </w:r>
      <w:proofErr w:type="spellStart"/>
      <w:r w:rsidRPr="00EC3CC5">
        <w:rPr>
          <w:rFonts w:asciiTheme="majorBidi" w:hAnsiTheme="majorBidi" w:cstheme="majorBidi"/>
          <w:sz w:val="24"/>
          <w:szCs w:val="24"/>
          <w:lang w:val="lt-LT"/>
        </w:rPr>
        <w:t>anlg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background</w:t>
      </w:r>
      <w:proofErr w:type="spellEnd"/>
      <w:r w:rsidRPr="00EC3CC5">
        <w:rPr>
          <w:rFonts w:asciiTheme="majorBidi" w:hAnsiTheme="majorBidi" w:cstheme="majorBidi"/>
          <w:sz w:val="24"/>
          <w:szCs w:val="24"/>
          <w:lang w:val="lt-LT"/>
        </w:rPr>
        <w:t>) laikantis platformos galimybių ir optimizuojant baterijos naudojimą.</w:t>
      </w:r>
    </w:p>
    <w:p w14:paraId="47FD9AA1" w14:textId="77777777" w:rsidR="00EC3CC5" w:rsidRPr="00EC3CC5" w:rsidRDefault="00EC3CC5" w:rsidP="00EC3CC5">
      <w:pPr>
        <w:spacing w:after="20" w:line="240" w:lineRule="auto"/>
        <w:ind w:left="540" w:right="-713"/>
        <w:rPr>
          <w:rFonts w:asciiTheme="majorBidi" w:hAnsiTheme="majorBidi" w:cstheme="majorBidi"/>
          <w:sz w:val="24"/>
          <w:szCs w:val="24"/>
          <w:lang w:val="lt-LT"/>
        </w:rPr>
      </w:pPr>
    </w:p>
    <w:p w14:paraId="6721DACB" w14:textId="77777777" w:rsidR="00EC3CC5" w:rsidRPr="00EC3CC5" w:rsidRDefault="00EC3CC5" w:rsidP="007A386D">
      <w:pPr>
        <w:pStyle w:val="Antrat3"/>
        <w:numPr>
          <w:ilvl w:val="2"/>
          <w:numId w:val="44"/>
        </w:numPr>
        <w:spacing w:before="0" w:after="80" w:line="240" w:lineRule="auto"/>
        <w:ind w:left="567" w:right="-713" w:hanging="567"/>
        <w:jc w:val="left"/>
        <w:rPr>
          <w:rFonts w:asciiTheme="majorBidi" w:hAnsiTheme="majorBidi" w:cstheme="majorBidi"/>
          <w:lang w:val="lt-LT"/>
        </w:rPr>
      </w:pPr>
      <w:bookmarkStart w:id="22" w:name="_heading=h.darjx4c8dwgh" w:colFirst="0" w:colLast="0"/>
      <w:bookmarkEnd w:id="22"/>
      <w:r w:rsidRPr="00EC3CC5">
        <w:rPr>
          <w:rFonts w:asciiTheme="majorBidi" w:hAnsiTheme="majorBidi" w:cstheme="majorBidi"/>
          <w:lang w:val="lt-LT"/>
        </w:rPr>
        <w:t xml:space="preserve"> Komunikacija</w:t>
      </w:r>
    </w:p>
    <w:p w14:paraId="18D3827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galimybė susirašinėti su kitais Mobiliosios aplikacijos naudotojais. Turi būti galimybė atlikti vaizdo arba balso skambutį, naudojantis Mobiliosios aplikacijos funkcionalumu. Turi būti susirašinėjimo funkcija (angl. </w:t>
      </w:r>
      <w:proofErr w:type="spellStart"/>
      <w:r w:rsidRPr="00EC3CC5">
        <w:rPr>
          <w:rFonts w:asciiTheme="majorBidi" w:hAnsiTheme="majorBidi" w:cstheme="majorBidi"/>
          <w:sz w:val="24"/>
          <w:szCs w:val="24"/>
          <w:lang w:val="lt-LT"/>
        </w:rPr>
        <w:t>chat</w:t>
      </w:r>
      <w:proofErr w:type="spellEnd"/>
      <w:r w:rsidRPr="00EC3CC5">
        <w:rPr>
          <w:rFonts w:asciiTheme="majorBidi" w:hAnsiTheme="majorBidi" w:cstheme="majorBidi"/>
          <w:sz w:val="24"/>
          <w:szCs w:val="24"/>
          <w:lang w:val="lt-LT"/>
        </w:rPr>
        <w:t>), vaizdo ir balso skambučių funkcionalumui neturi būti naudojami trečiųjų šalių sprendimai, kurie veikia už perkančiosios organizacijos sistemų ribų. Gali būti naudojami sprendimai, kurie yra įgyvendinami vidinėje perkančiosios organizacijos sistemoje.</w:t>
      </w:r>
    </w:p>
    <w:p w14:paraId="0540546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FF329C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galimybė informuoti apie svarbius įvykius pranešimais Mobiliojoje aplikacijoje ir tiesioginiais pranešimais (angl. </w:t>
      </w:r>
      <w:proofErr w:type="spellStart"/>
      <w:r w:rsidRPr="00EC3CC5">
        <w:rPr>
          <w:rFonts w:asciiTheme="majorBidi" w:hAnsiTheme="majorBidi" w:cstheme="majorBidi"/>
          <w:sz w:val="24"/>
          <w:szCs w:val="24"/>
          <w:lang w:val="lt-LT"/>
        </w:rPr>
        <w:t>push</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notifications</w:t>
      </w:r>
      <w:proofErr w:type="spellEnd"/>
      <w:r w:rsidRPr="00EC3CC5">
        <w:rPr>
          <w:rFonts w:asciiTheme="majorBidi" w:hAnsiTheme="majorBidi" w:cstheme="majorBidi"/>
          <w:sz w:val="24"/>
          <w:szCs w:val="24"/>
          <w:lang w:val="lt-LT"/>
        </w:rPr>
        <w:t>).</w:t>
      </w:r>
    </w:p>
    <w:p w14:paraId="7E972EE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8F046A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galimybė paskelbti transliacijos įspėjimus (angl. </w:t>
      </w:r>
      <w:proofErr w:type="spellStart"/>
      <w:r w:rsidRPr="00EC3CC5">
        <w:rPr>
          <w:rFonts w:asciiTheme="majorBidi" w:hAnsiTheme="majorBidi" w:cstheme="majorBidi"/>
          <w:sz w:val="24"/>
          <w:szCs w:val="24"/>
          <w:lang w:val="lt-LT"/>
        </w:rPr>
        <w:t>broadcast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alerts</w:t>
      </w:r>
      <w:proofErr w:type="spellEnd"/>
      <w:r w:rsidRPr="00EC3CC5">
        <w:rPr>
          <w:rFonts w:asciiTheme="majorBidi" w:hAnsiTheme="majorBidi" w:cstheme="majorBidi"/>
          <w:sz w:val="24"/>
          <w:szCs w:val="24"/>
          <w:lang w:val="lt-LT"/>
        </w:rPr>
        <w:t>).</w:t>
      </w:r>
    </w:p>
    <w:p w14:paraId="04D3B84F" w14:textId="77777777" w:rsidR="00EC3CC5" w:rsidRPr="00EC3CC5" w:rsidRDefault="00EC3CC5" w:rsidP="00EC3CC5">
      <w:pPr>
        <w:spacing w:after="20" w:line="240" w:lineRule="auto"/>
        <w:ind w:left="540" w:right="-713"/>
        <w:jc w:val="both"/>
        <w:rPr>
          <w:rFonts w:asciiTheme="majorBidi" w:hAnsiTheme="majorBidi" w:cstheme="majorBidi"/>
          <w:sz w:val="24"/>
          <w:szCs w:val="24"/>
          <w:lang w:val="lt-LT"/>
        </w:rPr>
      </w:pPr>
    </w:p>
    <w:p w14:paraId="49526C4A" w14:textId="77777777" w:rsidR="00EC3CC5" w:rsidRPr="00EC3CC5" w:rsidRDefault="00EC3CC5" w:rsidP="007A386D">
      <w:pPr>
        <w:pStyle w:val="Antrat3"/>
        <w:numPr>
          <w:ilvl w:val="2"/>
          <w:numId w:val="44"/>
        </w:numPr>
        <w:spacing w:before="0" w:after="80" w:line="240" w:lineRule="auto"/>
        <w:ind w:left="567" w:right="-713" w:hanging="567"/>
        <w:jc w:val="left"/>
        <w:rPr>
          <w:rFonts w:asciiTheme="majorBidi" w:hAnsiTheme="majorBidi" w:cstheme="majorBidi"/>
          <w:lang w:val="lt-LT"/>
        </w:rPr>
      </w:pPr>
      <w:bookmarkStart w:id="23" w:name="_heading=h.q8fy92cbu6io" w:colFirst="0" w:colLast="0"/>
      <w:bookmarkEnd w:id="23"/>
      <w:r w:rsidRPr="00EC3CC5">
        <w:rPr>
          <w:rFonts w:asciiTheme="majorBidi" w:hAnsiTheme="majorBidi" w:cstheme="majorBidi"/>
          <w:lang w:val="lt-LT"/>
        </w:rPr>
        <w:t xml:space="preserve"> Veikimas neprisijungus</w:t>
      </w:r>
    </w:p>
    <w:p w14:paraId="7A11388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Duomenys naudojami Mobiliojoje aplikacijoje turi būti atsiunčiami ir išsiunčiami iš Mobiliojoje aplikacijos prioriteto tvarka. Incidentų registracija, įvykių valdymas, pastabos, medijos peržiūros funkcijos Mobiliojoje aplikacijoje turi veikti ir be interneto ryšio.</w:t>
      </w:r>
    </w:p>
    <w:p w14:paraId="01B3B273" w14:textId="77777777" w:rsidR="00EC3CC5" w:rsidRPr="00EC3CC5" w:rsidRDefault="00EC3CC5" w:rsidP="00EC3CC5">
      <w:pPr>
        <w:spacing w:after="20" w:line="240" w:lineRule="auto"/>
        <w:ind w:left="540" w:right="-713"/>
        <w:rPr>
          <w:rFonts w:asciiTheme="majorBidi" w:hAnsiTheme="majorBidi" w:cstheme="majorBidi"/>
          <w:sz w:val="24"/>
          <w:szCs w:val="24"/>
          <w:lang w:val="lt-LT"/>
        </w:rPr>
      </w:pPr>
    </w:p>
    <w:p w14:paraId="65D199DA" w14:textId="77777777" w:rsidR="00EC3CC5" w:rsidRPr="00EC3CC5" w:rsidRDefault="00EC3CC5" w:rsidP="007A386D">
      <w:pPr>
        <w:pStyle w:val="Antrat2"/>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24" w:name="_heading=h.il5d6mnb27jb" w:colFirst="0" w:colLast="0"/>
      <w:bookmarkEnd w:id="24"/>
      <w:r w:rsidRPr="00EC3CC5">
        <w:rPr>
          <w:rFonts w:asciiTheme="majorBidi" w:hAnsiTheme="majorBidi" w:cstheme="majorBidi"/>
          <w:sz w:val="24"/>
          <w:szCs w:val="24"/>
          <w:lang w:val="lt-LT"/>
        </w:rPr>
        <w:t xml:space="preserve"> Nefunkciniai reikalavimai</w:t>
      </w:r>
    </w:p>
    <w:p w14:paraId="3508234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Naudotojo sąsaja turi būti pritaikyta veikti įvairaus dydžio mobilių įrenginių ekranuose (angl. </w:t>
      </w:r>
      <w:proofErr w:type="spellStart"/>
      <w:r w:rsidRPr="00EC3CC5">
        <w:rPr>
          <w:rFonts w:asciiTheme="majorBidi" w:hAnsiTheme="majorBidi" w:cstheme="majorBidi"/>
          <w:sz w:val="24"/>
          <w:szCs w:val="24"/>
          <w:lang w:val="lt-LT"/>
        </w:rPr>
        <w:t>fluid</w:t>
      </w:r>
      <w:proofErr w:type="spellEnd"/>
      <w:r w:rsidRPr="00EC3CC5">
        <w:rPr>
          <w:rFonts w:asciiTheme="majorBidi" w:hAnsiTheme="majorBidi" w:cstheme="majorBidi"/>
          <w:sz w:val="24"/>
          <w:szCs w:val="24"/>
          <w:lang w:val="lt-LT"/>
        </w:rPr>
        <w:t xml:space="preserve"> / </w:t>
      </w:r>
      <w:proofErr w:type="spellStart"/>
      <w:r w:rsidRPr="00EC3CC5">
        <w:rPr>
          <w:rFonts w:asciiTheme="majorBidi" w:hAnsiTheme="majorBidi" w:cstheme="majorBidi"/>
          <w:sz w:val="24"/>
          <w:szCs w:val="24"/>
          <w:lang w:val="lt-LT"/>
        </w:rPr>
        <w:t>responsive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design</w:t>
      </w:r>
      <w:proofErr w:type="spellEnd"/>
      <w:r w:rsidRPr="00EC3CC5">
        <w:rPr>
          <w:rFonts w:asciiTheme="majorBidi" w:hAnsiTheme="majorBidi" w:cstheme="majorBidi"/>
          <w:sz w:val="24"/>
          <w:szCs w:val="24"/>
          <w:lang w:val="lt-LT"/>
        </w:rPr>
        <w:t>), įskaitant ekrano orientacijos keitimą (horizontalus ar vertikalus vaizdas). Nepriklausomai nuo ekrano pozicijos, Mobilioji aplikacija turi būti atvaizduojama per visą ekrano plotį (turiniui peržiūrėti gali būti reikalingas horizontalios slinkties juostos naudojimas), grafiniai elementai tinkamai atvaizduojami keičiant puslapio mastelio dydį.</w:t>
      </w:r>
    </w:p>
    <w:p w14:paraId="143D440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D67FBC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būti pritaikyta mobiliesiems įrenginiams su ne žemesnėmis nei Android 14 ir iOS 17 operacinėmis sistemomis.</w:t>
      </w:r>
    </w:p>
    <w:p w14:paraId="69334B2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FD6D7A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ir jos visų funkcionalumų veikimas turi būti užtikrintas mobiliuosiuose telefonuose ir planšetiniuose kompiuteriuose, kurie atitinka šiuos minimalius reikalavimus:</w:t>
      </w:r>
    </w:p>
    <w:p w14:paraId="201D171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Operatyvioji atmintis, ne mažesnė nei 4 GB RAM;</w:t>
      </w:r>
    </w:p>
    <w:p w14:paraId="170C7267"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Procesorius, ne mažiau nei 4 branduoliai;</w:t>
      </w:r>
    </w:p>
    <w:p w14:paraId="538D9C1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Procesoriaus taktinis dažnis, ne mažiau nei 1,4 GHz.</w:t>
      </w:r>
    </w:p>
    <w:p w14:paraId="7AAA849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AAE357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būti sukurta ir atvaizduojama lietuvių kalba. Mobilioji aplikacija leis pasirinkti kitą Mobiliosios aplikacijos atvaizdavimo kalbą – anglų. Anglų kalba verčiami grafinės sąsajos tekstai, kuriems yra galimas automatinis iš anksto parengtas vertimas.</w:t>
      </w:r>
    </w:p>
    <w:p w14:paraId="08467D3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33F40A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dizainas turi atitikti techninės specifikacijos prieduose pateiktą medžiagą, tačiau gali būti keičiamas suderinus su Perkančiąja organizacija.</w:t>
      </w:r>
    </w:p>
    <w:p w14:paraId="7C9F7EE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br/>
        <w:t xml:space="preserve">Programinės įrangos architektūra ir jos realizacija turi palaikyti Mobiliosios aplikacijos pajėgumų plėtimą, prijungiant papildomą techninę įrangą (angl. </w:t>
      </w:r>
      <w:proofErr w:type="spellStart"/>
      <w:r w:rsidRPr="00EC3CC5">
        <w:rPr>
          <w:rFonts w:asciiTheme="majorBidi" w:hAnsiTheme="majorBidi" w:cstheme="majorBidi"/>
          <w:sz w:val="24"/>
          <w:szCs w:val="24"/>
          <w:lang w:val="lt-LT"/>
        </w:rPr>
        <w:t>scaling</w:t>
      </w:r>
      <w:proofErr w:type="spellEnd"/>
      <w:r w:rsidRPr="00EC3CC5">
        <w:rPr>
          <w:rFonts w:asciiTheme="majorBidi" w:hAnsiTheme="majorBidi" w:cstheme="majorBidi"/>
          <w:sz w:val="24"/>
          <w:szCs w:val="24"/>
          <w:lang w:val="lt-LT"/>
        </w:rPr>
        <w:t>) ar kitus funkcinius sprendimus. Turi būti užtikrintas Mobiliosios aplikacijos sprendimų plečiamumas.</w:t>
      </w:r>
    </w:p>
    <w:p w14:paraId="0DD3A3D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br/>
        <w:t>Mobiliojoje aplikacijoje turi būti suprojektuota ir realizuota taip, kad tam tikrų funkcionalumų pakeitimas vienoje ar keliose funkcinėse srityse neturėtų būti visos Mobiliosios aplikacijos arba kitų sistemų perkūrimo priežastimi.</w:t>
      </w:r>
    </w:p>
    <w:p w14:paraId="0B41D6D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Mobiliosios aplikacijos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dažnis (angl. </w:t>
      </w:r>
      <w:proofErr w:type="spellStart"/>
      <w:r w:rsidRPr="00EC3CC5">
        <w:rPr>
          <w:rFonts w:asciiTheme="majorBidi" w:hAnsiTheme="majorBidi" w:cstheme="majorBidi"/>
          <w:sz w:val="24"/>
          <w:szCs w:val="24"/>
          <w:lang w:val="lt-LT"/>
        </w:rPr>
        <w:t>Crash</w:t>
      </w:r>
      <w:proofErr w:type="spellEnd"/>
      <w:r w:rsidRPr="00EC3CC5">
        <w:rPr>
          <w:rFonts w:asciiTheme="majorBidi" w:hAnsiTheme="majorBidi" w:cstheme="majorBidi"/>
          <w:sz w:val="24"/>
          <w:szCs w:val="24"/>
          <w:lang w:val="lt-LT"/>
        </w:rPr>
        <w:t xml:space="preserve"> rate) ne didesnis nei 0,5%.</w:t>
      </w:r>
      <w:r w:rsidRPr="00EC3CC5">
        <w:rPr>
          <w:rFonts w:asciiTheme="majorBidi" w:hAnsiTheme="majorBidi" w:cstheme="majorBidi"/>
          <w:sz w:val="24"/>
          <w:szCs w:val="24"/>
          <w:lang w:val="lt-LT"/>
        </w:rPr>
        <w:br/>
        <w:t xml:space="preserve">Mobiliosios aplikacijos ne kritinių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dažnis (angl. </w:t>
      </w:r>
      <w:proofErr w:type="spellStart"/>
      <w:r w:rsidRPr="00EC3CC5">
        <w:rPr>
          <w:rFonts w:asciiTheme="majorBidi" w:hAnsiTheme="majorBidi" w:cstheme="majorBidi"/>
          <w:sz w:val="24"/>
          <w:szCs w:val="24"/>
          <w:lang w:val="lt-LT"/>
        </w:rPr>
        <w:t>Non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fatal</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crash</w:t>
      </w:r>
      <w:proofErr w:type="spellEnd"/>
      <w:r w:rsidRPr="00EC3CC5">
        <w:rPr>
          <w:rFonts w:asciiTheme="majorBidi" w:hAnsiTheme="majorBidi" w:cstheme="majorBidi"/>
          <w:sz w:val="24"/>
          <w:szCs w:val="24"/>
          <w:lang w:val="lt-LT"/>
        </w:rPr>
        <w:t xml:space="preserve"> rate) ne didesnis nei 1%.</w:t>
      </w:r>
    </w:p>
    <w:p w14:paraId="77DC88A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br/>
        <w:t xml:space="preserve">Vidutinis ekrano užsikrovimo greitis ne ilgiau nei 3 sekundės, neskaitant internetinės sąsajos krovimo laiko (angl. API </w:t>
      </w:r>
      <w:proofErr w:type="spellStart"/>
      <w:r w:rsidRPr="00EC3CC5">
        <w:rPr>
          <w:rFonts w:asciiTheme="majorBidi" w:hAnsiTheme="majorBidi" w:cstheme="majorBidi"/>
          <w:sz w:val="24"/>
          <w:szCs w:val="24"/>
          <w:lang w:val="lt-LT"/>
        </w:rPr>
        <w:t>load</w:t>
      </w:r>
      <w:proofErr w:type="spellEnd"/>
      <w:r w:rsidRPr="00EC3CC5">
        <w:rPr>
          <w:rFonts w:asciiTheme="majorBidi" w:hAnsiTheme="majorBidi" w:cstheme="majorBidi"/>
          <w:sz w:val="24"/>
          <w:szCs w:val="24"/>
          <w:lang w:val="lt-LT"/>
        </w:rPr>
        <w:t>).</w:t>
      </w:r>
    </w:p>
    <w:p w14:paraId="6272E9C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D80187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Kritinių funkcionalumų ekranų atvaizdavimas turi trukti ne ilgiau nei 2 sekundės.</w:t>
      </w:r>
    </w:p>
    <w:p w14:paraId="66367F04" w14:textId="7CF87261" w:rsidR="00EC3CC5" w:rsidRPr="00EC3CC5" w:rsidRDefault="007A386D" w:rsidP="00EC3CC5">
      <w:pPr>
        <w:spacing w:after="20" w:line="240" w:lineRule="auto"/>
        <w:ind w:right="49"/>
        <w:jc w:val="both"/>
        <w:rPr>
          <w:rFonts w:asciiTheme="majorBidi" w:hAnsiTheme="majorBidi" w:cstheme="majorBidi"/>
          <w:sz w:val="24"/>
          <w:szCs w:val="24"/>
          <w:lang w:val="lt-LT"/>
        </w:rPr>
      </w:pPr>
      <w:r w:rsidRPr="007A386D">
        <w:rPr>
          <w:rFonts w:asciiTheme="majorBidi" w:hAnsiTheme="majorBidi" w:cstheme="majorBidi"/>
          <w:sz w:val="24"/>
          <w:szCs w:val="24"/>
          <w:lang w:val="lt-LT"/>
        </w:rPr>
        <w:t xml:space="preserve">Mobiliųjų aplikacijų įgyvendinimui gali būti naudojamos </w:t>
      </w:r>
      <w:proofErr w:type="spellStart"/>
      <w:r w:rsidRPr="007A386D">
        <w:rPr>
          <w:rFonts w:asciiTheme="majorBidi" w:hAnsiTheme="majorBidi" w:cstheme="majorBidi"/>
          <w:sz w:val="24"/>
          <w:szCs w:val="24"/>
          <w:lang w:val="lt-LT"/>
        </w:rPr>
        <w:t>Kotlin</w:t>
      </w:r>
      <w:proofErr w:type="spellEnd"/>
      <w:r w:rsidRPr="007A386D">
        <w:rPr>
          <w:rFonts w:asciiTheme="majorBidi" w:hAnsiTheme="majorBidi" w:cstheme="majorBidi"/>
          <w:sz w:val="24"/>
          <w:szCs w:val="24"/>
          <w:lang w:val="lt-LT"/>
        </w:rPr>
        <w:t xml:space="preserve"> ir </w:t>
      </w:r>
      <w:proofErr w:type="spellStart"/>
      <w:r w:rsidRPr="007A386D">
        <w:rPr>
          <w:rFonts w:asciiTheme="majorBidi" w:hAnsiTheme="majorBidi" w:cstheme="majorBidi"/>
          <w:sz w:val="24"/>
          <w:szCs w:val="24"/>
          <w:lang w:val="lt-LT"/>
        </w:rPr>
        <w:t>Swift</w:t>
      </w:r>
      <w:proofErr w:type="spellEnd"/>
      <w:r w:rsidRPr="007A386D">
        <w:rPr>
          <w:rFonts w:asciiTheme="majorBidi" w:hAnsiTheme="majorBidi" w:cstheme="majorBidi"/>
          <w:sz w:val="24"/>
          <w:szCs w:val="24"/>
          <w:lang w:val="lt-LT"/>
        </w:rPr>
        <w:t xml:space="preserve"> programavimo kalbos arba lygiavertis </w:t>
      </w:r>
      <w:proofErr w:type="spellStart"/>
      <w:r w:rsidRPr="007A386D">
        <w:rPr>
          <w:rFonts w:asciiTheme="majorBidi" w:hAnsiTheme="majorBidi" w:cstheme="majorBidi"/>
          <w:sz w:val="24"/>
          <w:szCs w:val="24"/>
          <w:lang w:val="lt-LT"/>
        </w:rPr>
        <w:t>cross-platform</w:t>
      </w:r>
      <w:proofErr w:type="spellEnd"/>
      <w:r w:rsidRPr="007A386D">
        <w:rPr>
          <w:rFonts w:asciiTheme="majorBidi" w:hAnsiTheme="majorBidi" w:cstheme="majorBidi"/>
          <w:sz w:val="24"/>
          <w:szCs w:val="24"/>
          <w:lang w:val="lt-LT"/>
        </w:rPr>
        <w:t xml:space="preserve"> technologinis sprendimas, jeigu jis užtikrina visų šioje techninėje specifikacijoje nustatytų funkcinių, nefunkcinių, saugumo, našumo, suderinamumo, veikimo neprisijungus, integracijų ir </w:t>
      </w:r>
      <w:proofErr w:type="spellStart"/>
      <w:r w:rsidRPr="007A386D">
        <w:rPr>
          <w:rFonts w:asciiTheme="majorBidi" w:hAnsiTheme="majorBidi" w:cstheme="majorBidi"/>
          <w:sz w:val="24"/>
          <w:szCs w:val="24"/>
          <w:lang w:val="lt-LT"/>
        </w:rPr>
        <w:t>palaikomumo</w:t>
      </w:r>
      <w:proofErr w:type="spellEnd"/>
      <w:r w:rsidRPr="007A386D">
        <w:rPr>
          <w:rFonts w:asciiTheme="majorBidi" w:hAnsiTheme="majorBidi" w:cstheme="majorBidi"/>
          <w:sz w:val="24"/>
          <w:szCs w:val="24"/>
          <w:lang w:val="lt-LT"/>
        </w:rPr>
        <w:t xml:space="preserve"> reikalavimų įgyvendinimą Android ir iOS platformose</w:t>
      </w:r>
      <w:r w:rsidR="00EC3CC5" w:rsidRPr="00EC3CC5">
        <w:rPr>
          <w:rFonts w:asciiTheme="majorBidi" w:hAnsiTheme="majorBidi" w:cstheme="majorBidi"/>
          <w:sz w:val="24"/>
          <w:szCs w:val="24"/>
          <w:lang w:val="lt-LT"/>
        </w:rPr>
        <w:t>.</w:t>
      </w:r>
    </w:p>
    <w:p w14:paraId="53B39FE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Baterijos naudojimas veikiant fone, ne daugiau nei 5%.</w:t>
      </w:r>
    </w:p>
    <w:p w14:paraId="2D097C5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5FF4DEC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Didžiausias atminties naudojimas (angl. RAM) ne daugiau nei 500 MB.</w:t>
      </w:r>
    </w:p>
    <w:p w14:paraId="5012DD0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Su atmintimi / atminties naudojimu susijusių </w:t>
      </w:r>
      <w:proofErr w:type="spellStart"/>
      <w:r w:rsidRPr="00EC3CC5">
        <w:rPr>
          <w:rFonts w:asciiTheme="majorBidi" w:hAnsiTheme="majorBidi" w:cstheme="majorBidi"/>
          <w:sz w:val="24"/>
          <w:szCs w:val="24"/>
          <w:lang w:val="lt-LT"/>
        </w:rPr>
        <w:t>strigčių</w:t>
      </w:r>
      <w:proofErr w:type="spellEnd"/>
      <w:r w:rsidRPr="00EC3CC5">
        <w:rPr>
          <w:rFonts w:asciiTheme="majorBidi" w:hAnsiTheme="majorBidi" w:cstheme="majorBidi"/>
          <w:sz w:val="24"/>
          <w:szCs w:val="24"/>
          <w:lang w:val="lt-LT"/>
        </w:rPr>
        <w:t xml:space="preserve"> ne daugiau nei 0%.</w:t>
      </w:r>
    </w:p>
    <w:p w14:paraId="7EB5DE28" w14:textId="77777777" w:rsidR="00EC3CC5" w:rsidRPr="00EC3CC5" w:rsidRDefault="00EC3CC5" w:rsidP="00EC3CC5">
      <w:pPr>
        <w:spacing w:after="20" w:line="240" w:lineRule="auto"/>
        <w:ind w:right="-713"/>
        <w:rPr>
          <w:rFonts w:asciiTheme="majorBidi" w:hAnsiTheme="majorBidi" w:cstheme="majorBidi"/>
          <w:sz w:val="24"/>
          <w:szCs w:val="24"/>
          <w:lang w:val="lt-LT"/>
        </w:rPr>
      </w:pPr>
    </w:p>
    <w:p w14:paraId="2218A077" w14:textId="77777777" w:rsidR="00EC3CC5" w:rsidRPr="00EC3CC5" w:rsidRDefault="00EC3CC5" w:rsidP="007A386D">
      <w:pPr>
        <w:pStyle w:val="Antrat3"/>
        <w:numPr>
          <w:ilvl w:val="2"/>
          <w:numId w:val="44"/>
        </w:numPr>
        <w:spacing w:before="0" w:after="80" w:line="240" w:lineRule="auto"/>
        <w:ind w:left="567" w:right="-713" w:hanging="567"/>
        <w:jc w:val="left"/>
        <w:rPr>
          <w:rFonts w:asciiTheme="majorBidi" w:hAnsiTheme="majorBidi" w:cstheme="majorBidi"/>
          <w:lang w:val="lt-LT"/>
        </w:rPr>
      </w:pPr>
      <w:bookmarkStart w:id="25" w:name="_heading=h.i5detvcgcvpu" w:colFirst="0" w:colLast="0"/>
      <w:bookmarkEnd w:id="25"/>
      <w:r w:rsidRPr="00EC3CC5">
        <w:rPr>
          <w:rFonts w:asciiTheme="majorBidi" w:hAnsiTheme="majorBidi" w:cstheme="majorBidi"/>
          <w:lang w:val="lt-LT"/>
        </w:rPr>
        <w:t xml:space="preserve"> Reikalavimai saugumo užtikrinimui</w:t>
      </w:r>
    </w:p>
    <w:p w14:paraId="25D0B97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Mobilioji aplikacija turi atitikti </w:t>
      </w:r>
      <w:r w:rsidRPr="00EC3CC5">
        <w:rPr>
          <w:rFonts w:asciiTheme="majorBidi" w:hAnsiTheme="majorBidi" w:cstheme="majorBidi"/>
          <w:i/>
          <w:iCs/>
          <w:sz w:val="24"/>
          <w:szCs w:val="24"/>
          <w:lang w:val="lt-LT"/>
        </w:rPr>
        <w:t>Android</w:t>
      </w:r>
      <w:r w:rsidRPr="00EC3CC5">
        <w:rPr>
          <w:rFonts w:asciiTheme="majorBidi" w:hAnsiTheme="majorBidi" w:cstheme="majorBidi"/>
          <w:sz w:val="24"/>
          <w:szCs w:val="24"/>
          <w:lang w:val="lt-LT"/>
        </w:rPr>
        <w:t xml:space="preserve"> ir </w:t>
      </w:r>
      <w:r w:rsidRPr="00EC3CC5">
        <w:rPr>
          <w:rFonts w:asciiTheme="majorBidi" w:hAnsiTheme="majorBidi" w:cstheme="majorBidi"/>
          <w:i/>
          <w:iCs/>
          <w:sz w:val="24"/>
          <w:szCs w:val="24"/>
          <w:lang w:val="lt-LT"/>
        </w:rPr>
        <w:t>iOS</w:t>
      </w:r>
      <w:r w:rsidRPr="00EC3CC5">
        <w:rPr>
          <w:rFonts w:asciiTheme="majorBidi" w:hAnsiTheme="majorBidi" w:cstheme="majorBidi"/>
          <w:sz w:val="24"/>
          <w:szCs w:val="24"/>
          <w:lang w:val="lt-LT"/>
        </w:rPr>
        <w:t xml:space="preserve"> numatytas saugumo funkcijas.</w:t>
      </w:r>
    </w:p>
    <w:p w14:paraId="5368DC7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8DE4B7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VST</w:t>
      </w:r>
      <w:sdt>
        <w:sdtPr>
          <w:rPr>
            <w:rFonts w:asciiTheme="majorBidi" w:hAnsiTheme="majorBidi" w:cstheme="majorBidi"/>
            <w:sz w:val="24"/>
            <w:szCs w:val="24"/>
            <w:lang w:val="lt-LT"/>
          </w:rPr>
          <w:tag w:val="goog_rdk_1"/>
          <w:id w:val="567344545"/>
        </w:sdtPr>
        <w:sdtEndPr/>
        <w:sdtContent>
          <w:r w:rsidRPr="00EC3CC5">
            <w:rPr>
              <w:rFonts w:asciiTheme="majorBidi" w:hAnsiTheme="majorBidi" w:cstheme="majorBidi"/>
              <w:sz w:val="24"/>
              <w:szCs w:val="24"/>
              <w:lang w:val="lt-LT"/>
            </w:rPr>
            <w:t xml:space="preserve"> Mobiliosios</w:t>
          </w:r>
        </w:sdtContent>
      </w:sdt>
      <w:r w:rsidRPr="00EC3CC5">
        <w:rPr>
          <w:rFonts w:asciiTheme="majorBidi" w:hAnsiTheme="majorBidi" w:cstheme="majorBidi"/>
          <w:sz w:val="24"/>
          <w:szCs w:val="24"/>
          <w:lang w:val="lt-LT"/>
        </w:rPr>
        <w:t xml:space="preserve"> aplikacijos platinimas turi būti įgyvendintas mobiliųjų įrenginių valdymo įrankiu (angl. MDM) privačiu kanalu (angl. </w:t>
      </w:r>
      <w:proofErr w:type="spellStart"/>
      <w:r w:rsidRPr="00EC3CC5">
        <w:rPr>
          <w:rFonts w:asciiTheme="majorBidi" w:hAnsiTheme="majorBidi" w:cstheme="majorBidi"/>
          <w:sz w:val="24"/>
          <w:szCs w:val="24"/>
          <w:lang w:val="lt-LT"/>
        </w:rPr>
        <w:t>private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distribution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channel</w:t>
      </w:r>
      <w:proofErr w:type="spellEnd"/>
      <w:r w:rsidRPr="00EC3CC5">
        <w:rPr>
          <w:rFonts w:asciiTheme="majorBidi" w:hAnsiTheme="majorBidi" w:cstheme="majorBidi"/>
          <w:sz w:val="24"/>
          <w:szCs w:val="24"/>
          <w:lang w:val="lt-LT"/>
        </w:rPr>
        <w:t>).</w:t>
      </w:r>
    </w:p>
    <w:p w14:paraId="03031C8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296B502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Paslaugų teikėjas visą Paslaugų teikimo laikotarpį privalo užtikrinti Mobiliosios aplikacijos saugumą.</w:t>
      </w:r>
    </w:p>
    <w:p w14:paraId="14ED9B9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A77CB8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Suteikiant paslaugas Mobiliosios aplikacijos komponentai turi būti apsaugoti nuo:</w:t>
      </w:r>
    </w:p>
    <w:p w14:paraId="60C7A65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Neautorizuotos prieigos;</w:t>
      </w:r>
    </w:p>
    <w:p w14:paraId="6644A57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Nesankcionuoto naudotojo sesijos perėmimo;</w:t>
      </w:r>
    </w:p>
    <w:p w14:paraId="728D25A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Nesankcionuoto duomenų perėmimo ar jų įterpimo;</w:t>
      </w:r>
    </w:p>
    <w:p w14:paraId="2BEADDA0"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Klaidų tikrinimo (angl. </w:t>
      </w:r>
      <w:proofErr w:type="spellStart"/>
      <w:r w:rsidRPr="00EC3CC5">
        <w:rPr>
          <w:rFonts w:asciiTheme="majorBidi" w:hAnsiTheme="majorBidi" w:cstheme="majorBidi"/>
          <w:sz w:val="24"/>
          <w:szCs w:val="24"/>
          <w:lang w:val="lt-LT"/>
        </w:rPr>
        <w:t>debug</w:t>
      </w:r>
      <w:proofErr w:type="spellEnd"/>
      <w:r w:rsidRPr="00EC3CC5">
        <w:rPr>
          <w:rFonts w:asciiTheme="majorBidi" w:hAnsiTheme="majorBidi" w:cstheme="majorBidi"/>
          <w:sz w:val="24"/>
          <w:szCs w:val="24"/>
          <w:lang w:val="lt-LT"/>
        </w:rPr>
        <w:t>) režimas gali būti įjungtas tik darbinėse aplinkose;</w:t>
      </w:r>
    </w:p>
    <w:p w14:paraId="6C45082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Mobiliojoje aplikacijoje visi saugomi duomenys yra šifruojami AES standartu patvirtintu algoritmu, naudojant ne mažiau kaip 256 bitų ilgio raktą arba lygiavertį sprendimą.</w:t>
      </w:r>
    </w:p>
    <w:p w14:paraId="2F55E55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D4CA83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Paslaugų teikėjas, nustačius saugumo spragas, jas ištaiso nemokamai.</w:t>
      </w:r>
    </w:p>
    <w:p w14:paraId="50DDAC0E" w14:textId="77777777" w:rsidR="00EC3CC5" w:rsidRPr="00EC3CC5" w:rsidRDefault="00EC3CC5" w:rsidP="00EC3CC5">
      <w:pPr>
        <w:spacing w:after="20" w:line="240" w:lineRule="auto"/>
        <w:ind w:left="990" w:right="-713"/>
        <w:rPr>
          <w:rFonts w:asciiTheme="majorBidi" w:hAnsiTheme="majorBidi" w:cstheme="majorBidi"/>
          <w:sz w:val="24"/>
          <w:szCs w:val="24"/>
          <w:lang w:val="lt-LT"/>
        </w:rPr>
      </w:pPr>
    </w:p>
    <w:p w14:paraId="631E74C4" w14:textId="77777777" w:rsidR="00EC3CC5" w:rsidRPr="00EC3CC5" w:rsidRDefault="00EC3CC5" w:rsidP="007A386D">
      <w:pPr>
        <w:pStyle w:val="Antrat3"/>
        <w:numPr>
          <w:ilvl w:val="2"/>
          <w:numId w:val="44"/>
        </w:numPr>
        <w:spacing w:before="0" w:after="80" w:line="240" w:lineRule="auto"/>
        <w:ind w:left="567" w:right="-713" w:hanging="567"/>
        <w:jc w:val="left"/>
        <w:rPr>
          <w:rFonts w:asciiTheme="majorBidi" w:hAnsiTheme="majorBidi" w:cstheme="majorBidi"/>
          <w:lang w:val="lt-LT"/>
        </w:rPr>
      </w:pPr>
      <w:bookmarkStart w:id="26" w:name="_heading=h.5xqhpk2y37yj" w:colFirst="0" w:colLast="0"/>
      <w:bookmarkEnd w:id="26"/>
      <w:r w:rsidRPr="00EC3CC5">
        <w:rPr>
          <w:rFonts w:asciiTheme="majorBidi" w:hAnsiTheme="majorBidi" w:cstheme="majorBidi"/>
          <w:lang w:val="lt-LT"/>
        </w:rPr>
        <w:t xml:space="preserve"> Reikalavimai Mobiliosios aplikacijos stebėsenai</w:t>
      </w:r>
    </w:p>
    <w:p w14:paraId="227281A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Įvykių žurnalai iš visų komponentų turi būti renkami perkančiosios organizacijos administravimo sistemoje.</w:t>
      </w:r>
    </w:p>
    <w:p w14:paraId="1DE5E16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705FE0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Kuriami komponentai turi būti pritaikyti stebėjimui.</w:t>
      </w:r>
    </w:p>
    <w:p w14:paraId="5BEFD7F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B3D151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veikimo sutrikimai ir programinės įrangos klaidos turi būti registruojamos Perkančiosios organizacijos turimoje programinėje įrangoje.</w:t>
      </w:r>
      <w:r w:rsidRPr="00EC3CC5">
        <w:rPr>
          <w:rFonts w:asciiTheme="majorBidi" w:hAnsiTheme="majorBidi" w:cstheme="majorBidi"/>
          <w:sz w:val="24"/>
          <w:szCs w:val="24"/>
          <w:lang w:val="lt-LT"/>
        </w:rPr>
        <w:br/>
        <w:t xml:space="preserve">Pagal stebėsenos reikalavimus nereikalaujama </w:t>
      </w:r>
      <w:proofErr w:type="spellStart"/>
      <w:r w:rsidRPr="00EC3CC5">
        <w:rPr>
          <w:rFonts w:asciiTheme="majorBidi" w:hAnsiTheme="majorBidi" w:cstheme="majorBidi"/>
          <w:sz w:val="24"/>
          <w:szCs w:val="24"/>
          <w:lang w:val="lt-LT"/>
        </w:rPr>
        <w:t>Mobiliąjai</w:t>
      </w:r>
      <w:proofErr w:type="spellEnd"/>
      <w:r w:rsidRPr="00EC3CC5">
        <w:rPr>
          <w:rFonts w:asciiTheme="majorBidi" w:hAnsiTheme="majorBidi" w:cstheme="majorBidi"/>
          <w:sz w:val="24"/>
          <w:szCs w:val="24"/>
          <w:lang w:val="lt-LT"/>
        </w:rPr>
        <w:t xml:space="preserve"> aplikacijai veikti foninėje aplinkoje (angl. </w:t>
      </w:r>
      <w:proofErr w:type="spellStart"/>
      <w:r w:rsidRPr="00EC3CC5">
        <w:rPr>
          <w:rFonts w:asciiTheme="majorBidi" w:hAnsiTheme="majorBidi" w:cstheme="majorBidi"/>
          <w:sz w:val="24"/>
          <w:szCs w:val="24"/>
          <w:lang w:val="lt-LT"/>
        </w:rPr>
        <w:t>background</w:t>
      </w:r>
      <w:proofErr w:type="spellEnd"/>
      <w:r w:rsidRPr="00EC3CC5">
        <w:rPr>
          <w:rFonts w:asciiTheme="majorBidi" w:hAnsiTheme="majorBidi" w:cstheme="majorBidi"/>
          <w:sz w:val="24"/>
          <w:szCs w:val="24"/>
          <w:lang w:val="lt-LT"/>
        </w:rPr>
        <w:t>) režimu visą laiką. Stebėsenos informacija turi būti teikiama tik naudotojui aktyvavus Mobiliąją aplikaciją.</w:t>
      </w:r>
    </w:p>
    <w:p w14:paraId="115FF971" w14:textId="77777777" w:rsidR="00EC3CC5" w:rsidRPr="00EC3CC5" w:rsidRDefault="00EC3CC5" w:rsidP="00EC3CC5">
      <w:pPr>
        <w:spacing w:after="20" w:line="240" w:lineRule="auto"/>
        <w:ind w:left="540" w:right="-713"/>
        <w:rPr>
          <w:rFonts w:asciiTheme="majorBidi" w:hAnsiTheme="majorBidi" w:cstheme="majorBidi"/>
          <w:sz w:val="24"/>
          <w:szCs w:val="24"/>
          <w:lang w:val="lt-LT"/>
        </w:rPr>
      </w:pPr>
    </w:p>
    <w:p w14:paraId="29F119DA" w14:textId="77777777" w:rsidR="00EC3CC5" w:rsidRPr="00EC3CC5" w:rsidRDefault="00EC3CC5" w:rsidP="007A386D">
      <w:pPr>
        <w:pStyle w:val="Antrat1"/>
        <w:numPr>
          <w:ilvl w:val="0"/>
          <w:numId w:val="44"/>
        </w:numPr>
        <w:spacing w:before="0" w:after="80" w:line="240" w:lineRule="auto"/>
        <w:ind w:left="284" w:right="-713" w:hanging="284"/>
        <w:jc w:val="left"/>
        <w:rPr>
          <w:rFonts w:asciiTheme="majorBidi" w:hAnsiTheme="majorBidi" w:cstheme="majorBidi"/>
          <w:sz w:val="24"/>
          <w:szCs w:val="24"/>
          <w:lang w:val="lt-LT"/>
        </w:rPr>
      </w:pPr>
      <w:bookmarkStart w:id="27" w:name="_heading=h.9yconceb1xi4" w:colFirst="0" w:colLast="0"/>
      <w:bookmarkEnd w:id="27"/>
      <w:r w:rsidRPr="00EC3CC5">
        <w:rPr>
          <w:rFonts w:asciiTheme="majorBidi" w:hAnsiTheme="majorBidi" w:cstheme="majorBidi"/>
          <w:sz w:val="24"/>
          <w:szCs w:val="24"/>
          <w:lang w:val="lt-LT"/>
        </w:rPr>
        <w:t>MOBILIOSIOS APLIKACIJOS DIZAINAS</w:t>
      </w:r>
    </w:p>
    <w:p w14:paraId="217983B5" w14:textId="77777777" w:rsidR="00EC3CC5" w:rsidRPr="00EC3CC5" w:rsidRDefault="00EC3CC5" w:rsidP="007A386D">
      <w:pPr>
        <w:pStyle w:val="Antrat2"/>
        <w:widowControl w:val="0"/>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28" w:name="_heading=h.gtpqchobpwr2" w:colFirst="0" w:colLast="0"/>
      <w:bookmarkEnd w:id="28"/>
      <w:r w:rsidRPr="00EC3CC5">
        <w:rPr>
          <w:rFonts w:asciiTheme="majorBidi" w:hAnsiTheme="majorBidi" w:cstheme="majorBidi"/>
          <w:sz w:val="24"/>
          <w:szCs w:val="24"/>
          <w:lang w:val="lt-LT"/>
        </w:rPr>
        <w:t xml:space="preserve"> Naudotojų tyrimai ir į naudotoją orientuotas projektavimas</w:t>
      </w:r>
    </w:p>
    <w:p w14:paraId="4DBE837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Dizaino projektavimo ir prototipo kūrimo etape turi būti atliekami išsamūs naudotojų elgsenos tyrimai ir analizė - naudotojų tyrimas turi apimti tikslinės grupės, interviu, stebėjimo metodus, siekiant suprasti naudotojų grupių poreikius ir elgseną.</w:t>
      </w:r>
    </w:p>
    <w:p w14:paraId="20C6DF8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0879E95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paruošti naudotojų portretai (personos) ir naudotojų kelionės schemos, siekiant nustatyti pagrindines sąveikas su sistema ir tobulintinas sritis.</w:t>
      </w:r>
    </w:p>
    <w:p w14:paraId="47F9FB1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5C224937" w14:textId="77777777" w:rsidR="00EC3CC5" w:rsidRPr="00EC3CC5" w:rsidRDefault="00EC3CC5" w:rsidP="007A386D">
      <w:pPr>
        <w:widowControl w:val="0"/>
        <w:numPr>
          <w:ilvl w:val="2"/>
          <w:numId w:val="44"/>
        </w:numPr>
        <w:spacing w:after="20" w:line="240" w:lineRule="auto"/>
        <w:ind w:left="0" w:right="-713" w:firstLine="0"/>
        <w:rPr>
          <w:rFonts w:asciiTheme="majorBidi" w:hAnsiTheme="majorBidi" w:cstheme="majorBidi"/>
          <w:sz w:val="24"/>
          <w:szCs w:val="24"/>
          <w:lang w:val="lt-LT"/>
        </w:rPr>
      </w:pPr>
      <w:r w:rsidRPr="00EC3CC5">
        <w:rPr>
          <w:rFonts w:asciiTheme="majorBidi" w:hAnsiTheme="majorBidi" w:cstheme="majorBidi"/>
          <w:sz w:val="24"/>
          <w:szCs w:val="24"/>
          <w:lang w:val="lt-LT"/>
        </w:rPr>
        <w:t>Į naudotoją orientuotas požiūris ir empatija</w:t>
      </w:r>
    </w:p>
    <w:p w14:paraId="2A5FB51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Tyrimų rezultatai turi leisti suprasti galutinių naudotojų patirtis ir emocinius bei funkcinius poreikius. Šie duomenys turi būti pritaikomi Mobiliosios aplikacijos</w:t>
      </w:r>
      <w:sdt>
        <w:sdtPr>
          <w:rPr>
            <w:rFonts w:asciiTheme="majorBidi" w:hAnsiTheme="majorBidi" w:cstheme="majorBidi"/>
            <w:sz w:val="24"/>
            <w:szCs w:val="24"/>
            <w:lang w:val="lt-LT"/>
          </w:rPr>
          <w:tag w:val="goog_rdk_2"/>
          <w:id w:val="-859531762"/>
        </w:sdtPr>
        <w:sdtEndPr/>
        <w:sdtContent>
          <w:r w:rsidRPr="00EC3CC5">
            <w:rPr>
              <w:rFonts w:asciiTheme="majorBidi" w:hAnsiTheme="majorBidi" w:cstheme="majorBidi"/>
              <w:sz w:val="24"/>
              <w:szCs w:val="24"/>
              <w:lang w:val="lt-LT"/>
            </w:rPr>
            <w:t xml:space="preserve"> </w:t>
          </w:r>
        </w:sdtContent>
      </w:sdt>
      <w:r w:rsidRPr="00EC3CC5">
        <w:rPr>
          <w:rFonts w:asciiTheme="majorBidi" w:hAnsiTheme="majorBidi" w:cstheme="majorBidi"/>
          <w:sz w:val="24"/>
          <w:szCs w:val="24"/>
          <w:lang w:val="lt-LT"/>
        </w:rPr>
        <w:t>procesų projektavimo metu.</w:t>
      </w:r>
    </w:p>
    <w:p w14:paraId="34B34C0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5D79BC5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Tyrimų rezultatų pagrindu suformuluotos prielaidos turi būti tikrinamos taikant grįžtamojo ryšio su naudotojais metodą arba iteracinį testavimą, pasitelkiant naudotojus.</w:t>
      </w:r>
    </w:p>
    <w:p w14:paraId="223ADD66" w14:textId="77777777" w:rsidR="00EC3CC5" w:rsidRPr="00EC3CC5" w:rsidRDefault="00EC3CC5" w:rsidP="00EC3CC5">
      <w:pPr>
        <w:widowControl w:val="0"/>
        <w:spacing w:after="20" w:line="240" w:lineRule="auto"/>
        <w:ind w:left="720" w:right="-713"/>
        <w:rPr>
          <w:rFonts w:asciiTheme="majorBidi" w:hAnsiTheme="majorBidi" w:cstheme="majorBidi"/>
          <w:sz w:val="24"/>
          <w:szCs w:val="24"/>
          <w:lang w:val="lt-LT"/>
        </w:rPr>
      </w:pPr>
    </w:p>
    <w:p w14:paraId="474C67B3" w14:textId="77777777" w:rsidR="00EC3CC5" w:rsidRPr="00EC3CC5" w:rsidRDefault="00EC3CC5" w:rsidP="007A386D">
      <w:pPr>
        <w:pStyle w:val="Antrat2"/>
        <w:widowControl w:val="0"/>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29" w:name="_heading=h.8pt694whfegh" w:colFirst="0" w:colLast="0"/>
      <w:bookmarkEnd w:id="29"/>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Prototipavimas</w:t>
      </w:r>
      <w:proofErr w:type="spellEnd"/>
      <w:r w:rsidRPr="00EC3CC5">
        <w:rPr>
          <w:rFonts w:asciiTheme="majorBidi" w:hAnsiTheme="majorBidi" w:cstheme="majorBidi"/>
          <w:sz w:val="24"/>
          <w:szCs w:val="24"/>
          <w:lang w:val="lt-LT"/>
        </w:rPr>
        <w:t xml:space="preserve"> ir iteracinis tobulinimas</w:t>
      </w:r>
    </w:p>
    <w:p w14:paraId="5933091B" w14:textId="77777777" w:rsidR="00EC3CC5" w:rsidRPr="00EC3CC5" w:rsidRDefault="00EC3CC5" w:rsidP="007A386D">
      <w:pPr>
        <w:widowControl w:val="0"/>
        <w:numPr>
          <w:ilvl w:val="2"/>
          <w:numId w:val="44"/>
        </w:numPr>
        <w:spacing w:after="20" w:line="240" w:lineRule="auto"/>
        <w:ind w:left="567" w:right="-713" w:hanging="567"/>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Prototipo sukūrimas ir testavimas su naudotojais:</w:t>
      </w:r>
    </w:p>
    <w:p w14:paraId="15F12AC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Prototipas turi būti kuriamas ankstyvajame projektavimo etape, siekiant iš karto vizualizuoti būsimą naudotojo sąsają ir stebėti naudotojo patirtį.</w:t>
      </w:r>
    </w:p>
    <w:p w14:paraId="6003B3B7"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09126AFF"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Prototipas turi būti testuojamas su naudotojais, siekiant užtikrinti grįžtamąjį ryšį ir projektuojant atlikti reikalingus pakeitimus.</w:t>
      </w:r>
      <w:r w:rsidRPr="00EC3CC5">
        <w:rPr>
          <w:rFonts w:asciiTheme="majorBidi" w:hAnsiTheme="majorBidi" w:cstheme="majorBidi"/>
          <w:sz w:val="24"/>
          <w:szCs w:val="24"/>
          <w:lang w:val="lt-LT"/>
        </w:rPr>
        <w:br/>
      </w:r>
    </w:p>
    <w:p w14:paraId="229F6140"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Iteracinis projektavimas ir grįžtamasis ryšys</w:t>
      </w:r>
    </w:p>
    <w:p w14:paraId="576298F5"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taikomas kartotinis (iteracinis) projektavimo procesas, kuris leidžia greitai kurti prototipą ir reguliariai jį atnaujinti, atsižvelgiant į naudotojų atsiliepimus ir patogumo testavimo rezultatus.</w:t>
      </w:r>
    </w:p>
    <w:p w14:paraId="7C92DE7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Prototipas turi būti atnaujinamas po kiekvieno įvykusio tinkamumo vertinimo, tinkamumo testavimo pasitelkiant naudotojus.</w:t>
      </w:r>
    </w:p>
    <w:p w14:paraId="296E92C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20140F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Atnaujintame prototipe turi būti realizuoti sprendimai, priimti pagal testavimo ar vertinimo metu gautas rekomendacijas.</w:t>
      </w:r>
    </w:p>
    <w:p w14:paraId="5525524A"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13D2BA93" w14:textId="77777777" w:rsidR="00EC3CC5" w:rsidRPr="00EC3CC5" w:rsidRDefault="00EC3CC5" w:rsidP="007A386D">
      <w:pPr>
        <w:pStyle w:val="Antrat2"/>
        <w:widowControl w:val="0"/>
        <w:numPr>
          <w:ilvl w:val="1"/>
          <w:numId w:val="44"/>
        </w:numPr>
        <w:tabs>
          <w:tab w:val="left" w:pos="426"/>
        </w:tabs>
        <w:spacing w:before="0" w:after="80" w:line="240" w:lineRule="auto"/>
        <w:ind w:left="0" w:right="49" w:firstLine="0"/>
        <w:jc w:val="left"/>
        <w:rPr>
          <w:rFonts w:asciiTheme="majorBidi" w:hAnsiTheme="majorBidi" w:cstheme="majorBidi"/>
          <w:sz w:val="24"/>
          <w:szCs w:val="24"/>
          <w:lang w:val="lt-LT"/>
        </w:rPr>
      </w:pPr>
      <w:bookmarkStart w:id="30" w:name="_heading=h.qiccmtp8pyco" w:colFirst="0" w:colLast="0"/>
      <w:bookmarkEnd w:id="30"/>
      <w:r w:rsidRPr="00EC3CC5">
        <w:rPr>
          <w:rFonts w:asciiTheme="majorBidi" w:hAnsiTheme="majorBidi" w:cstheme="majorBidi"/>
          <w:sz w:val="24"/>
          <w:szCs w:val="24"/>
          <w:lang w:val="lt-LT"/>
        </w:rPr>
        <w:t>Informacijos architektūra, navigacija ir turinio logika</w:t>
      </w:r>
    </w:p>
    <w:p w14:paraId="164C5D24"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Sklandi navigacija ir informacijos architektūra</w:t>
      </w:r>
    </w:p>
    <w:p w14:paraId="0A9DE95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sukurta aiški ir logiška informacijos architektūra, kuri padėtų lengvai naršyti ir greitai pasiekti dažnai naudojamas paslaugas.</w:t>
      </w:r>
    </w:p>
    <w:p w14:paraId="670DC8C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6DD7FF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naudojamas kelrodžio (angl. </w:t>
      </w:r>
      <w:proofErr w:type="spellStart"/>
      <w:r w:rsidRPr="00EC3CC5">
        <w:rPr>
          <w:rFonts w:asciiTheme="majorBidi" w:hAnsiTheme="majorBidi" w:cstheme="majorBidi"/>
          <w:sz w:val="24"/>
          <w:szCs w:val="24"/>
          <w:lang w:val="lt-LT"/>
        </w:rPr>
        <w:t>breadcrumb</w:t>
      </w:r>
      <w:proofErr w:type="spellEnd"/>
      <w:r w:rsidRPr="00EC3CC5">
        <w:rPr>
          <w:rFonts w:asciiTheme="majorBidi" w:hAnsiTheme="majorBidi" w:cstheme="majorBidi"/>
          <w:sz w:val="24"/>
          <w:szCs w:val="24"/>
          <w:lang w:val="lt-LT"/>
        </w:rPr>
        <w:t xml:space="preserve">) komponentas bei veiksmų mygtukai (angl. </w:t>
      </w:r>
      <w:proofErr w:type="spellStart"/>
      <w:r w:rsidRPr="00EC3CC5">
        <w:rPr>
          <w:rFonts w:asciiTheme="majorBidi" w:hAnsiTheme="majorBidi" w:cstheme="majorBidi"/>
          <w:sz w:val="24"/>
          <w:szCs w:val="24"/>
          <w:lang w:val="lt-LT"/>
        </w:rPr>
        <w:t>call</w:t>
      </w:r>
      <w:proofErr w:type="spellEnd"/>
      <w:r w:rsidRPr="00EC3CC5">
        <w:rPr>
          <w:rFonts w:asciiTheme="majorBidi" w:hAnsiTheme="majorBidi" w:cstheme="majorBidi"/>
          <w:sz w:val="24"/>
          <w:szCs w:val="24"/>
          <w:lang w:val="lt-LT"/>
        </w:rPr>
        <w:t xml:space="preserve"> to </w:t>
      </w:r>
      <w:proofErr w:type="spellStart"/>
      <w:r w:rsidRPr="00EC3CC5">
        <w:rPr>
          <w:rFonts w:asciiTheme="majorBidi" w:hAnsiTheme="majorBidi" w:cstheme="majorBidi"/>
          <w:sz w:val="24"/>
          <w:szCs w:val="24"/>
          <w:lang w:val="lt-LT"/>
        </w:rPr>
        <w:t>action</w:t>
      </w:r>
      <w:proofErr w:type="spellEnd"/>
      <w:r w:rsidRPr="00EC3CC5">
        <w:rPr>
          <w:rFonts w:asciiTheme="majorBidi" w:hAnsiTheme="majorBidi" w:cstheme="majorBidi"/>
          <w:sz w:val="24"/>
          <w:szCs w:val="24"/>
          <w:lang w:val="lt-LT"/>
        </w:rPr>
        <w:t>) naudojimosi patogumo padidinimui.</w:t>
      </w:r>
    </w:p>
    <w:p w14:paraId="4A842876"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4B111401"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Informacijos hierarchija ir prioritetų nustatymas</w:t>
      </w:r>
    </w:p>
    <w:p w14:paraId="69393BB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Informacijos hierarchija turi atitikti dažniausiai pasitaikančias naudotojų atliekamas užduotis ir poreikius, užtikrinant, kad dažnai atliekami veiksmai ir svarbiausia informacija būtų aiškiai matomos pagrindiniame puslapyje ir pagrindiniuose Mobiliosios aplikacijos skyriuose.</w:t>
      </w:r>
    </w:p>
    <w:p w14:paraId="53B57F2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Skirtingiems informacijos lygiams atskirti turi būti naudojamos vaizdinės priemonės, pavyzdžiui, antraštės, paantraštės ir paryškintas tekstas, padedančios naudotojams greitai atpažinti reikiamą turinį ir pereiti prie jo.</w:t>
      </w:r>
    </w:p>
    <w:p w14:paraId="74DCC00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Konteksto aktualumas ir aiškumas: visa naudotojui pateikiama informacija turi būti susijusi su naudotojo buvimo vieta Mobiliojoje aplikacijoje ir atitikti konkrečias naudotojo užduotis ar užklausas.</w:t>
      </w:r>
    </w:p>
    <w:p w14:paraId="53C0C9B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2606D88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vengiama profesinio žargono ir techninių terminų; jei reikia, naudotojui turi būti pateikti paaiškinimai (angl. </w:t>
      </w:r>
      <w:proofErr w:type="spellStart"/>
      <w:r w:rsidRPr="00EC3CC5">
        <w:rPr>
          <w:rFonts w:asciiTheme="majorBidi" w:hAnsiTheme="majorBidi" w:cstheme="majorBidi"/>
          <w:sz w:val="24"/>
          <w:szCs w:val="24"/>
          <w:lang w:val="lt-LT"/>
        </w:rPr>
        <w:t>tooltip</w:t>
      </w:r>
      <w:proofErr w:type="spellEnd"/>
      <w:r w:rsidRPr="00EC3CC5">
        <w:rPr>
          <w:rFonts w:asciiTheme="majorBidi" w:hAnsiTheme="majorBidi" w:cstheme="majorBidi"/>
          <w:sz w:val="24"/>
          <w:szCs w:val="24"/>
          <w:lang w:val="lt-LT"/>
        </w:rPr>
        <w:t>), kad informacija būtų lengviau suprantama.</w:t>
      </w:r>
    </w:p>
    <w:p w14:paraId="6FADA096" w14:textId="77777777" w:rsidR="00EC3CC5" w:rsidRPr="00EC3CC5" w:rsidRDefault="00EC3CC5" w:rsidP="00EC3CC5">
      <w:pPr>
        <w:widowControl w:val="0"/>
        <w:spacing w:after="20" w:line="240" w:lineRule="auto"/>
        <w:ind w:left="540" w:right="-713"/>
        <w:jc w:val="both"/>
        <w:rPr>
          <w:rFonts w:asciiTheme="majorBidi" w:hAnsiTheme="majorBidi" w:cstheme="majorBidi"/>
          <w:sz w:val="24"/>
          <w:szCs w:val="24"/>
          <w:lang w:val="lt-LT"/>
        </w:rPr>
      </w:pPr>
    </w:p>
    <w:p w14:paraId="72F689C2"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Informacijos pateikimo nuoseklumas</w:t>
      </w:r>
    </w:p>
    <w:p w14:paraId="770FCDA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Visuose Mobiliosios aplikacijos skyriuose turi būti išlaikytas išdėstymo, terminologijos ir vizualinio dizaino nuoseklumas, kad būtų sumažinta kognityvinė apkrova ir naudotojai galėtų nuspėti, kur rasti informaciją.</w:t>
      </w:r>
    </w:p>
    <w:p w14:paraId="3450D14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B79CD1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Siekiant sukurti pažįstamą ir intuityvią naudotojo patirtį, turi būti naudojami standartizuoti panašių tipų informacijos pateikimo formatai (pvz., formos, instrukcijos, pagalbos turinys).</w:t>
      </w:r>
    </w:p>
    <w:p w14:paraId="2ABDB097"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4A2C6466"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Intuityvi navigacija ir dizaino elementų išdėstymas</w:t>
      </w:r>
    </w:p>
    <w:p w14:paraId="24148B3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Dizaine turi būti numatyta aiški navigacijos struktūra, kurioje pagrindiniai navigacijos meniu būtų visada lengvai pasiekiami, o antriniai navigacijos elementai logiškai sugrupuoti ir paženklinti.</w:t>
      </w:r>
    </w:p>
    <w:p w14:paraId="432CFDD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3012100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Svarbūs veiksmai ir funkcijos, pavyzdžiui, dokumentų pateikimas arba prieiga prie dažnai naudojamų paslaugų, turi būti matomoje vietoje, kad būtų kuo mažiau paspaudimų ir žingsnių, reikalingų įprastoms užduotims atlikti.</w:t>
      </w:r>
    </w:p>
    <w:p w14:paraId="3FFE5D0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C437FA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Mobiliojoje aplikacijoje turi būti įgyvendinta lengvai naudojama navigacija. Navigacijos antraštės, piktogramos ir veiksmai turi atitikti įprastas Mobiliosios sąsajos praktikas.</w:t>
      </w:r>
    </w:p>
    <w:p w14:paraId="648506A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Navigacijos elementų išdėstymas visuose ekranuose turi būti vientisas;</w:t>
      </w:r>
    </w:p>
    <w:p w14:paraId="5E5D1E7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Atgalinė navigacija visada turi būti prieinama ir nuspėjama;</w:t>
      </w:r>
    </w:p>
    <w:p w14:paraId="3566A75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Lietimo sritys turėtų būti pakankamai didelės, kad vartotojui būtų patogu naudotis;</w:t>
      </w:r>
    </w:p>
    <w:p w14:paraId="3E2F05A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Jei sąrašai ilgi arba turinys per ilgas, kad tilptų ekrane, vartotojas turi galėti slinkti toliau žemyn. Slinkimo pozicija turėtų būti nurodyta slinkties juosta.</w:t>
      </w:r>
    </w:p>
    <w:p w14:paraId="2CF8CF54" w14:textId="77777777" w:rsidR="00EC3CC5" w:rsidRPr="00EC3CC5" w:rsidRDefault="00EC3CC5" w:rsidP="00EC3CC5">
      <w:pPr>
        <w:widowControl w:val="0"/>
        <w:spacing w:after="20" w:line="240" w:lineRule="auto"/>
        <w:ind w:left="720" w:right="-713"/>
        <w:rPr>
          <w:rFonts w:asciiTheme="majorBidi" w:hAnsiTheme="majorBidi" w:cstheme="majorBidi"/>
          <w:sz w:val="24"/>
          <w:szCs w:val="24"/>
          <w:lang w:val="lt-LT"/>
        </w:rPr>
      </w:pPr>
    </w:p>
    <w:p w14:paraId="6036A66D" w14:textId="77777777" w:rsidR="00EC3CC5" w:rsidRPr="00EC3CC5" w:rsidRDefault="00EC3CC5" w:rsidP="007A386D">
      <w:pPr>
        <w:pStyle w:val="Antrat2"/>
        <w:widowControl w:val="0"/>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1" w:name="_heading=h.l8ncu965y88k" w:colFirst="0" w:colLast="0"/>
      <w:bookmarkEnd w:id="31"/>
      <w:r w:rsidRPr="00EC3CC5">
        <w:rPr>
          <w:rFonts w:asciiTheme="majorBidi" w:hAnsiTheme="majorBidi" w:cstheme="majorBidi"/>
          <w:sz w:val="24"/>
          <w:szCs w:val="24"/>
          <w:lang w:val="lt-LT"/>
        </w:rPr>
        <w:t xml:space="preserve"> Prieinamumas, skaitomumas ir prisitaikantis dizainas</w:t>
      </w:r>
    </w:p>
    <w:p w14:paraId="2B9B866E"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Prieinamumo atitiktis</w:t>
      </w:r>
    </w:p>
    <w:p w14:paraId="0880F3D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atitikti WCAG prieinamumo reikalavimus tokiu atitikties lygiu koks yra numatytas </w:t>
      </w:r>
      <w:proofErr w:type="spellStart"/>
      <w:r w:rsidRPr="00EC3CC5">
        <w:rPr>
          <w:rFonts w:asciiTheme="majorBidi" w:hAnsiTheme="majorBidi" w:cstheme="majorBidi"/>
          <w:sz w:val="24"/>
          <w:szCs w:val="24"/>
          <w:lang w:val="lt-LT"/>
        </w:rPr>
        <w:t>takomuosetaikomuose</w:t>
      </w:r>
      <w:proofErr w:type="spellEnd"/>
      <w:r w:rsidRPr="00EC3CC5">
        <w:rPr>
          <w:rFonts w:asciiTheme="majorBidi" w:hAnsiTheme="majorBidi" w:cstheme="majorBidi"/>
          <w:sz w:val="24"/>
          <w:szCs w:val="24"/>
          <w:lang w:val="lt-LT"/>
        </w:rPr>
        <w:t xml:space="preserve"> teisės aktuose ir reguliavime tokio tipo platformoms. Prieinamumas turi būti užtikrintas visiems naudotojams, įskaitant įvairias negalias turinčius žmones.</w:t>
      </w:r>
    </w:p>
    <w:p w14:paraId="56175CB1"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594BC71E"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Prisitaikantis ir reaguojantis išdėstymas</w:t>
      </w:r>
    </w:p>
    <w:p w14:paraId="4B22BB6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Prisitaikančio (angl. </w:t>
      </w:r>
      <w:proofErr w:type="spellStart"/>
      <w:r w:rsidRPr="00EC3CC5">
        <w:rPr>
          <w:rFonts w:asciiTheme="majorBidi" w:hAnsiTheme="majorBidi" w:cstheme="majorBidi"/>
          <w:sz w:val="24"/>
          <w:szCs w:val="24"/>
          <w:lang w:val="lt-LT"/>
        </w:rPr>
        <w:t>responsive</w:t>
      </w:r>
      <w:proofErr w:type="spellEnd"/>
      <w:r w:rsidRPr="00EC3CC5">
        <w:rPr>
          <w:rFonts w:asciiTheme="majorBidi" w:hAnsiTheme="majorBidi" w:cstheme="majorBidi"/>
          <w:sz w:val="24"/>
          <w:szCs w:val="24"/>
          <w:lang w:val="lt-LT"/>
        </w:rPr>
        <w:t>) dizaino principas turi būti įgyvendintas taip, kad</w:t>
      </w:r>
    </w:p>
    <w:p w14:paraId="0E7CB27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informacijos išdėstymas būtų dinamiškai pritaikomas atsižvelgiant į naudotojo įrenginį (pvz., stalinį kompiuterį, planšetinį kompiuterį, mobilųjį telefoną), siekiant užtikrinti optimalų skaitomumą ir navigaciją visose platformose.</w:t>
      </w:r>
    </w:p>
    <w:p w14:paraId="60D75AB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0C0165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kuriama lietimui pritaikyta naudotojo sąsaja, užtikrinant, kad interaktyvūs elementai, pvz., mygtukai, nuorodos ir meniu, būtų tinkamo dydžio ir išdėstyti tinkamais atstumais, kad juos būtų galima patogiai paspausti liečiant.</w:t>
      </w:r>
    </w:p>
    <w:p w14:paraId="2426DF9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025CED6B"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Turinio skaitomumas ir įskaitomumas</w:t>
      </w:r>
    </w:p>
    <w:p w14:paraId="420CC68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Tekstinis turinys turi būti pateiktas įskaitomu šrifto dydžiu ir šriftu, o teksto ir fono spalvų kontrastas turi atitikti WCAG reikalavimus tokiu atitikties lygiu, kuris yra numatytas taikomuose teisės aktuose ir reguliavime tokio tipo platformoms. Tai turi užtikrinti patogų naudojimą visiems naudotojams, įskaitant regos sutrikimų turinčius asmenis.</w:t>
      </w:r>
    </w:p>
    <w:p w14:paraId="7F28629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B5BF56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Turinys turi būti suskirstytas į aiškiai suvokiamus skyrius su aiškiomis antraštėmis, punktais ir tarpais, kad būtų lengviau skaityti ir naudotojai galėtų greitai peržiūrėti ir rasti reikiamą informaciją.</w:t>
      </w:r>
    </w:p>
    <w:p w14:paraId="21E25EA4" w14:textId="77777777" w:rsidR="00EC3CC5" w:rsidRPr="00EC3CC5" w:rsidRDefault="00EC3CC5" w:rsidP="00EC3CC5">
      <w:pPr>
        <w:widowControl w:val="0"/>
        <w:spacing w:after="20" w:line="240" w:lineRule="auto"/>
        <w:ind w:left="720" w:right="-713"/>
        <w:jc w:val="both"/>
        <w:rPr>
          <w:rFonts w:asciiTheme="majorBidi" w:hAnsiTheme="majorBidi" w:cstheme="majorBidi"/>
          <w:sz w:val="24"/>
          <w:szCs w:val="24"/>
          <w:lang w:val="lt-LT"/>
        </w:rPr>
      </w:pPr>
    </w:p>
    <w:p w14:paraId="0455747A" w14:textId="77777777" w:rsidR="00EC3CC5" w:rsidRPr="00EC3CC5" w:rsidRDefault="00EC3CC5" w:rsidP="007A386D">
      <w:pPr>
        <w:pStyle w:val="Antrat2"/>
        <w:widowControl w:val="0"/>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2" w:name="_heading=h.l1havkvdqtu8" w:colFirst="0" w:colLast="0"/>
      <w:bookmarkEnd w:id="32"/>
      <w:r w:rsidRPr="00EC3CC5">
        <w:rPr>
          <w:rFonts w:asciiTheme="majorBidi" w:hAnsiTheme="majorBidi" w:cstheme="majorBidi"/>
          <w:sz w:val="24"/>
          <w:szCs w:val="24"/>
          <w:lang w:val="lt-LT"/>
        </w:rPr>
        <w:t xml:space="preserve"> Vizualinis dizainas, interaktyvumas ir patogumo principai</w:t>
      </w:r>
    </w:p>
    <w:p w14:paraId="5D6216F4"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Prieinama naudotojo sąsaja</w:t>
      </w:r>
    </w:p>
    <w:p w14:paraId="1717760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Naudotojo sąsaja turi būti projektuojama remiantis atliktų naudotojų tyrimų rezultatais ir atitikti pagrindinius tinkamumo (</w:t>
      </w:r>
      <w:proofErr w:type="spellStart"/>
      <w:r w:rsidRPr="00EC3CC5">
        <w:rPr>
          <w:rFonts w:asciiTheme="majorBidi" w:hAnsiTheme="majorBidi" w:cstheme="majorBidi"/>
          <w:sz w:val="24"/>
          <w:szCs w:val="24"/>
          <w:lang w:val="lt-LT"/>
        </w:rPr>
        <w:t>usability</w:t>
      </w:r>
      <w:proofErr w:type="spellEnd"/>
      <w:r w:rsidRPr="00EC3CC5">
        <w:rPr>
          <w:rFonts w:asciiTheme="majorBidi" w:hAnsiTheme="majorBidi" w:cstheme="majorBidi"/>
          <w:sz w:val="24"/>
          <w:szCs w:val="24"/>
          <w:lang w:val="lt-LT"/>
        </w:rPr>
        <w:t>) principus</w:t>
      </w:r>
    </w:p>
    <w:p w14:paraId="7A1850F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Naudotojo sąsajos dizainas turi atitikti patogumo principus - paprastumo, aiškumo ir nuoseklumo visuose puslapiuose ir funkcijose (procesuose).</w:t>
      </w:r>
    </w:p>
    <w:p w14:paraId="11E642A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99812DA"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Vizualiniai ir interaktyvūs dizaino elementai</w:t>
      </w:r>
    </w:p>
    <w:p w14:paraId="6A181DA5"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Piktogramos, grafikai ir kitos vaizdinės priemonės turi būti naudojamos taip, kad jos papildytų tekstinę informaciją ir padėtų naudotojams orientuotis Mobiliosios aplikacijos turinyje.</w:t>
      </w:r>
    </w:p>
    <w:p w14:paraId="3A3624B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A2BA89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sukurta standartizuota komponentų biblioteka, apimanti: </w:t>
      </w:r>
    </w:p>
    <w:p w14:paraId="07F0A652" w14:textId="77777777" w:rsidR="00EC3CC5" w:rsidRPr="00EC3CC5" w:rsidRDefault="00EC3CC5" w:rsidP="00EC3CC5">
      <w:pPr>
        <w:widowControl w:val="0"/>
        <w:pBdr>
          <w:top w:val="nil"/>
          <w:left w:val="nil"/>
          <w:bottom w:val="nil"/>
          <w:right w:val="nil"/>
          <w:between w:val="nil"/>
        </w:pBdr>
        <w:spacing w:line="240" w:lineRule="auto"/>
        <w:ind w:right="49"/>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Skirtukus;</w:t>
      </w:r>
    </w:p>
    <w:p w14:paraId="36294100" w14:textId="77777777" w:rsidR="00EC3CC5" w:rsidRPr="00EC3CC5" w:rsidRDefault="00EC3CC5" w:rsidP="00EC3CC5">
      <w:pPr>
        <w:widowControl w:val="0"/>
        <w:pBdr>
          <w:top w:val="nil"/>
          <w:left w:val="nil"/>
          <w:bottom w:val="nil"/>
          <w:right w:val="nil"/>
          <w:between w:val="nil"/>
        </w:pBdr>
        <w:spacing w:line="240" w:lineRule="auto"/>
        <w:ind w:right="49"/>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Mygtukus;</w:t>
      </w:r>
    </w:p>
    <w:p w14:paraId="67AF7317" w14:textId="77777777" w:rsidR="00EC3CC5" w:rsidRPr="00EC3CC5" w:rsidRDefault="00EC3CC5" w:rsidP="00EC3CC5">
      <w:pPr>
        <w:widowControl w:val="0"/>
        <w:pBdr>
          <w:top w:val="nil"/>
          <w:left w:val="nil"/>
          <w:bottom w:val="nil"/>
          <w:right w:val="nil"/>
          <w:between w:val="nil"/>
        </w:pBdr>
        <w:spacing w:line="240" w:lineRule="auto"/>
        <w:ind w:right="49"/>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Korteles;</w:t>
      </w:r>
    </w:p>
    <w:p w14:paraId="50DF2E3E" w14:textId="77777777" w:rsidR="00EC3CC5" w:rsidRPr="00EC3CC5" w:rsidRDefault="00EC3CC5" w:rsidP="00EC3CC5">
      <w:pPr>
        <w:widowControl w:val="0"/>
        <w:pBdr>
          <w:top w:val="nil"/>
          <w:left w:val="nil"/>
          <w:bottom w:val="nil"/>
          <w:right w:val="nil"/>
          <w:between w:val="nil"/>
        </w:pBdr>
        <w:spacing w:line="240" w:lineRule="auto"/>
        <w:ind w:right="49"/>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Išskleidžiamus blokus;</w:t>
      </w:r>
    </w:p>
    <w:p w14:paraId="1CFDE827" w14:textId="77777777" w:rsidR="00EC3CC5" w:rsidRPr="00EC3CC5" w:rsidRDefault="00EC3CC5" w:rsidP="00EC3CC5">
      <w:pPr>
        <w:widowControl w:val="0"/>
        <w:pBdr>
          <w:top w:val="nil"/>
          <w:left w:val="nil"/>
          <w:bottom w:val="nil"/>
          <w:right w:val="nil"/>
          <w:between w:val="nil"/>
        </w:pBdr>
        <w:spacing w:after="20" w:line="240" w:lineRule="auto"/>
        <w:ind w:right="49"/>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Pranešimų tipus;</w:t>
      </w:r>
    </w:p>
    <w:p w14:paraId="53BFDBA9"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Turinio iškleidimo mechanizmai naudojami siekiant sumažinti informacinę apkrovą ir pateikti papildomą informaciją tik tada, kai jos reikia.</w:t>
      </w:r>
    </w:p>
    <w:p w14:paraId="025AC4C8"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6F3BCCB9"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Estetinis dizainas ir vizualinis patrauklumas</w:t>
      </w:r>
    </w:p>
    <w:p w14:paraId="6429CB85"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dizainas turi būti kuriamas, naudojant vientisą spalvų paletę, tipografiją ir vaizdus, atitinkančius perkančiosios organizacijos prekės ženklą, kad būtų sukurta vizualiai patraukli sąsaja.</w:t>
      </w:r>
    </w:p>
    <w:p w14:paraId="327196E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AB6800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Vizualiniai elementai, pavyzdžiui, piktogramos, mygtukai ir paveikslėliai, turi būti vienodai ir nuosekliai apipavidalinti, kad visoje Mobiliojoje aplikacijoje būtų užtikrinta išbaigtumo ir profesionalumo įvaizdis.</w:t>
      </w:r>
    </w:p>
    <w:p w14:paraId="565B1051"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7E8DE9F5"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Interaktyvus dizainas ir naudotojų įtraukimas</w:t>
      </w:r>
    </w:p>
    <w:p w14:paraId="255569D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Interaktyvūs elementai, pvz., mygtukai ir nuorodos, turi grįžtamojo ryšio sąveiką (pvz., keisti spalvą, animaciją), kai ant jų užvedamas pelės žymeklis arba jie paspaudžiami, kad padidėtų naudotojų įsitraukimas ir būtų užtikrinta geresnė sąveikos patirtis.</w:t>
      </w:r>
    </w:p>
    <w:p w14:paraId="58CA577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Naudojant </w:t>
      </w:r>
      <w:proofErr w:type="spellStart"/>
      <w:r w:rsidRPr="00EC3CC5">
        <w:rPr>
          <w:rFonts w:asciiTheme="majorBidi" w:hAnsiTheme="majorBidi" w:cstheme="majorBidi"/>
          <w:sz w:val="24"/>
          <w:szCs w:val="24"/>
          <w:lang w:val="lt-LT"/>
        </w:rPr>
        <w:t>mikrosąveikas</w:t>
      </w:r>
      <w:proofErr w:type="spellEnd"/>
      <w:r w:rsidRPr="00EC3CC5">
        <w:rPr>
          <w:rFonts w:asciiTheme="majorBidi" w:hAnsiTheme="majorBidi" w:cstheme="majorBidi"/>
          <w:sz w:val="24"/>
          <w:szCs w:val="24"/>
          <w:lang w:val="lt-LT"/>
        </w:rPr>
        <w:t>, naudotojas turi būti vedamas per procesą, pvz., laukimo (užkrovimo) animacija, sėkmės patvirtinimai ir klaidų indikatoriai, užtikrinantys aiškumą ir tiesioginį grįžtamąjį ryšį.</w:t>
      </w:r>
    </w:p>
    <w:p w14:paraId="658A3B75"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0317DF6F" w14:textId="77777777" w:rsidR="00EC3CC5" w:rsidRPr="00EC3CC5" w:rsidRDefault="00EC3CC5" w:rsidP="007A386D">
      <w:pPr>
        <w:widowControl w:val="0"/>
        <w:numPr>
          <w:ilvl w:val="2"/>
          <w:numId w:val="44"/>
        </w:numPr>
        <w:tabs>
          <w:tab w:val="left" w:pos="567"/>
        </w:tabs>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UX elementų nuoseklumas</w:t>
      </w:r>
    </w:p>
    <w:p w14:paraId="45E3565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UX elementai, pavyzdžiui, mygtukai, formos ir pranešimai, turi būti nuosekliai suprojektuoti visoje Mobiliojoje aplikacijoje, kad naudotojai, susipažinę su jų funkcijomis ir elgsena, negaištų laiko mokymuisi vėl sugrįžę arba pirmą kartą prisijungę.</w:t>
      </w:r>
    </w:p>
    <w:p w14:paraId="3D73A66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8C40F7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Visoje Mobiliojoje aplikacijoje naudojamos piktogramos ir simboliai turi būti visuotinai atpažįstami ir nuoseklūs, kad būtų galima aiškiai ir iš karto suprasti jų paskirtį ir susijusius veiksmus.</w:t>
      </w:r>
    </w:p>
    <w:p w14:paraId="34914136"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437F8251"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Minimalistinis ir kryptingas dizaino metodas</w:t>
      </w:r>
    </w:p>
    <w:p w14:paraId="0DB7452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Siekiant išvengti informacinio triukšmo, turi būti laikomasi minimalistinio dizaino principo ir dėmesys skiriamas svarbiausiai informacijai ir funkcijoms, kad naudotojai galėtų susitelkti į užduotis ir nebūtų blaškomas jų dėmesys.</w:t>
      </w:r>
    </w:p>
    <w:p w14:paraId="4AE3C57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F1AAB0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Siekiant sukurti neperkrautą naudotojo sąsajos išdėstymą, turi būti tinkamai pasitelkiama balta erdvė (angl. </w:t>
      </w:r>
      <w:proofErr w:type="spellStart"/>
      <w:r w:rsidRPr="00EC3CC5">
        <w:rPr>
          <w:rFonts w:asciiTheme="majorBidi" w:hAnsiTheme="majorBidi" w:cstheme="majorBidi"/>
          <w:sz w:val="24"/>
          <w:szCs w:val="24"/>
          <w:lang w:val="lt-LT"/>
        </w:rPr>
        <w:t>white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space</w:t>
      </w:r>
      <w:proofErr w:type="spellEnd"/>
      <w:r w:rsidRPr="00EC3CC5">
        <w:rPr>
          <w:rFonts w:asciiTheme="majorBidi" w:hAnsiTheme="majorBidi" w:cstheme="majorBidi"/>
          <w:sz w:val="24"/>
          <w:szCs w:val="24"/>
          <w:lang w:val="lt-LT"/>
        </w:rPr>
        <w:t>), kuri pagerintų bendrą naudotojo patirtį.</w:t>
      </w:r>
    </w:p>
    <w:p w14:paraId="5D206570" w14:textId="77777777" w:rsidR="00EC3CC5" w:rsidRPr="00EC3CC5" w:rsidRDefault="00EC3CC5" w:rsidP="00EC3CC5">
      <w:pPr>
        <w:widowControl w:val="0"/>
        <w:spacing w:after="20" w:line="240" w:lineRule="auto"/>
        <w:ind w:left="540" w:right="-713"/>
        <w:rPr>
          <w:rFonts w:asciiTheme="majorBidi" w:hAnsiTheme="majorBidi" w:cstheme="majorBidi"/>
          <w:sz w:val="24"/>
          <w:szCs w:val="24"/>
          <w:lang w:val="lt-LT"/>
        </w:rPr>
      </w:pPr>
    </w:p>
    <w:p w14:paraId="3EE06C7A" w14:textId="77777777" w:rsidR="00EC3CC5" w:rsidRPr="00EC3CC5" w:rsidRDefault="00EC3CC5" w:rsidP="007A386D">
      <w:pPr>
        <w:pStyle w:val="Antrat2"/>
        <w:widowControl w:val="0"/>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3" w:name="_heading=h.mdw14cx5s75g" w:colFirst="0" w:colLast="0"/>
      <w:bookmarkEnd w:id="33"/>
      <w:r w:rsidRPr="00EC3CC5">
        <w:rPr>
          <w:rFonts w:asciiTheme="majorBidi" w:hAnsiTheme="majorBidi" w:cstheme="majorBidi"/>
          <w:sz w:val="24"/>
          <w:szCs w:val="24"/>
          <w:lang w:val="lt-LT"/>
        </w:rPr>
        <w:t xml:space="preserve"> Dizaino sistema, komponentai ir pristatomi artefaktai</w:t>
      </w:r>
    </w:p>
    <w:p w14:paraId="42AE68A6"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Dizaino stiliaus gairės</w:t>
      </w:r>
    </w:p>
    <w:p w14:paraId="37F18A7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sukurta pagrindinių spalvų paletė, užtikrinanti atitiktį WCAG kontrasto reikalavimams tokiu atitikties lygiu, kuris yra numatytas taikomuose teisės aktuose ir reguliavime tokio tipo platformoms, ir apimanti ne mažiau kaip:</w:t>
      </w:r>
    </w:p>
    <w:p w14:paraId="4859A8C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Tekstų spalvas;</w:t>
      </w:r>
    </w:p>
    <w:p w14:paraId="32ABF6C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Fokuse esančių (aktyvių) elementų spalvas;</w:t>
      </w:r>
    </w:p>
    <w:p w14:paraId="0A2774D5"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Klaidos būsenų spalvas;</w:t>
      </w:r>
    </w:p>
    <w:p w14:paraId="26B9D3DE"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Sėkmės būsenų spalvas;</w:t>
      </w:r>
    </w:p>
    <w:p w14:paraId="42019FE0"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Prekės ženklo (angl. </w:t>
      </w:r>
      <w:proofErr w:type="spellStart"/>
      <w:r w:rsidRPr="00EC3CC5">
        <w:rPr>
          <w:rFonts w:asciiTheme="majorBidi" w:hAnsiTheme="majorBidi" w:cstheme="majorBidi"/>
          <w:sz w:val="24"/>
          <w:szCs w:val="24"/>
          <w:lang w:val="lt-LT"/>
        </w:rPr>
        <w:t>brand</w:t>
      </w:r>
      <w:proofErr w:type="spellEnd"/>
      <w:r w:rsidRPr="00EC3CC5">
        <w:rPr>
          <w:rFonts w:asciiTheme="majorBidi" w:hAnsiTheme="majorBidi" w:cstheme="majorBidi"/>
          <w:sz w:val="24"/>
          <w:szCs w:val="24"/>
          <w:lang w:val="lt-LT"/>
        </w:rPr>
        <w:t>) spalvas;</w:t>
      </w:r>
    </w:p>
    <w:p w14:paraId="535F1F0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Pagalbines spalvas.</w:t>
      </w:r>
    </w:p>
    <w:p w14:paraId="03353FE9"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2CE1794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sukurta tipografija (šriftai), apimanti šriftų dydžių, svorių ir šeimų</w:t>
      </w:r>
    </w:p>
    <w:p w14:paraId="60F5818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rekomendacijos su naudojimo pavyzdžiais. Būtina numatyti ne mažiau kaip šiuos</w:t>
      </w:r>
    </w:p>
    <w:p w14:paraId="457679B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elementus:</w:t>
      </w:r>
    </w:p>
    <w:p w14:paraId="6D278C3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Antraštės su paantraštėmis;</w:t>
      </w:r>
    </w:p>
    <w:p w14:paraId="213AD8B3"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Pagrindinės (angl. </w:t>
      </w:r>
      <w:proofErr w:type="spellStart"/>
      <w:r w:rsidRPr="00EC3CC5">
        <w:rPr>
          <w:rFonts w:asciiTheme="majorBidi" w:hAnsiTheme="majorBidi" w:cstheme="majorBidi"/>
          <w:sz w:val="24"/>
          <w:szCs w:val="24"/>
          <w:lang w:val="lt-LT"/>
        </w:rPr>
        <w:t>body</w:t>
      </w:r>
      <w:proofErr w:type="spellEnd"/>
      <w:r w:rsidRPr="00EC3CC5">
        <w:rPr>
          <w:rFonts w:asciiTheme="majorBidi" w:hAnsiTheme="majorBidi" w:cstheme="majorBidi"/>
          <w:sz w:val="24"/>
          <w:szCs w:val="24"/>
          <w:lang w:val="lt-LT"/>
        </w:rPr>
        <w:t>) pastraipos;</w:t>
      </w:r>
    </w:p>
    <w:p w14:paraId="6997FFD9"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Vedamosios (angl. </w:t>
      </w:r>
      <w:proofErr w:type="spellStart"/>
      <w:r w:rsidRPr="00EC3CC5">
        <w:rPr>
          <w:rFonts w:asciiTheme="majorBidi" w:hAnsiTheme="majorBidi" w:cstheme="majorBidi"/>
          <w:sz w:val="24"/>
          <w:szCs w:val="24"/>
          <w:lang w:val="lt-LT"/>
        </w:rPr>
        <w:t>lead</w:t>
      </w:r>
      <w:proofErr w:type="spellEnd"/>
      <w:r w:rsidRPr="00EC3CC5">
        <w:rPr>
          <w:rFonts w:asciiTheme="majorBidi" w:hAnsiTheme="majorBidi" w:cstheme="majorBidi"/>
          <w:sz w:val="24"/>
          <w:szCs w:val="24"/>
          <w:lang w:val="lt-LT"/>
        </w:rPr>
        <w:t>) pastraipos;</w:t>
      </w:r>
    </w:p>
    <w:p w14:paraId="073F2A3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Antrinės (angl. </w:t>
      </w:r>
      <w:proofErr w:type="spellStart"/>
      <w:r w:rsidRPr="00EC3CC5">
        <w:rPr>
          <w:rFonts w:asciiTheme="majorBidi" w:hAnsiTheme="majorBidi" w:cstheme="majorBidi"/>
          <w:sz w:val="24"/>
          <w:szCs w:val="24"/>
          <w:lang w:val="lt-LT"/>
        </w:rPr>
        <w:t>body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small</w:t>
      </w:r>
      <w:proofErr w:type="spellEnd"/>
      <w:r w:rsidRPr="00EC3CC5">
        <w:rPr>
          <w:rFonts w:asciiTheme="majorBidi" w:hAnsiTheme="majorBidi" w:cstheme="majorBidi"/>
          <w:sz w:val="24"/>
          <w:szCs w:val="24"/>
          <w:lang w:val="lt-LT"/>
        </w:rPr>
        <w:t>) pastraipos;</w:t>
      </w:r>
    </w:p>
    <w:p w14:paraId="1D430F32"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Teksto lygiavimo taisyklės ir išimtys;</w:t>
      </w:r>
    </w:p>
    <w:p w14:paraId="30AA9FC5"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Šriftai (dydis, svoris, pastorintas tekstas) ir jų naudojimo taisyklės bei išimtys.</w:t>
      </w:r>
    </w:p>
    <w:p w14:paraId="1CC021A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1D802C0"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sukurta išdėstymo (angl. </w:t>
      </w:r>
      <w:proofErr w:type="spellStart"/>
      <w:r w:rsidRPr="00EC3CC5">
        <w:rPr>
          <w:rFonts w:asciiTheme="majorBidi" w:hAnsiTheme="majorBidi" w:cstheme="majorBidi"/>
          <w:sz w:val="24"/>
          <w:szCs w:val="24"/>
          <w:lang w:val="lt-LT"/>
        </w:rPr>
        <w:t>layout</w:t>
      </w:r>
      <w:proofErr w:type="spellEnd"/>
      <w:r w:rsidRPr="00EC3CC5">
        <w:rPr>
          <w:rFonts w:asciiTheme="majorBidi" w:hAnsiTheme="majorBidi" w:cstheme="majorBidi"/>
          <w:sz w:val="24"/>
          <w:szCs w:val="24"/>
          <w:lang w:val="lt-LT"/>
        </w:rPr>
        <w:t>) sistema numatanti taisykles ekrano dydžiui ir apimanti įvairų elementų išdėstymo skirtinguose puslapiuose ir ekrano rezoliucijose, įskaitant tinklelius, paraštes ir tarpus. Būtina numatyti šiuos elementus:</w:t>
      </w:r>
    </w:p>
    <w:p w14:paraId="26EE35A0"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Tipinis išdėstymas ir ekrano skaidymas stulpeliais bei eilutėmis;</w:t>
      </w:r>
    </w:p>
    <w:p w14:paraId="1B8C059B"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Puslapių apibrėžimas (turinio pločio ribos, vertikali erdvė);</w:t>
      </w:r>
    </w:p>
    <w:p w14:paraId="65BFD3E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Prisitaikančio dizaino tinklelis;</w:t>
      </w:r>
    </w:p>
    <w:p w14:paraId="0B31923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Stalinio kompiuterio ekrano tinklelis;</w:t>
      </w:r>
    </w:p>
    <w:p w14:paraId="07C362D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Taikomos išimtys.</w:t>
      </w:r>
    </w:p>
    <w:p w14:paraId="6DB456B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3A6F2DD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parengtos nuotraukų ir iliustracijų naudojimo taisyklės, atitinkančios WCAG reikalavimus tokiu atitikties lygiu, kuris yra numatytas taikomuose teisės aktuose ir reguliavime tokio tipo platformoms. Būtina numatyti šiuos elementus:</w:t>
      </w:r>
    </w:p>
    <w:p w14:paraId="563EE4C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Paveikslėlių informacijos pateikimui;</w:t>
      </w:r>
    </w:p>
    <w:p w14:paraId="45DB854D"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Fotografijos;</w:t>
      </w:r>
    </w:p>
    <w:p w14:paraId="1195C11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Iliustracijos;</w:t>
      </w:r>
    </w:p>
    <w:p w14:paraId="391DCC07"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Ikonos</w:t>
      </w:r>
    </w:p>
    <w:p w14:paraId="4728EA41"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Paveikslėliai, kuriuose yra tekstai;</w:t>
      </w:r>
    </w:p>
    <w:p w14:paraId="07AFA4E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Alternatyvūs paveikslėlių tekstai.</w:t>
      </w:r>
    </w:p>
    <w:p w14:paraId="7856950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2C9FF63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sukurtos ekrano erdvės taisyklės (angl. </w:t>
      </w:r>
      <w:proofErr w:type="spellStart"/>
      <w:r w:rsidRPr="00EC3CC5">
        <w:rPr>
          <w:rFonts w:asciiTheme="majorBidi" w:hAnsiTheme="majorBidi" w:cstheme="majorBidi"/>
          <w:sz w:val="24"/>
          <w:szCs w:val="24"/>
          <w:lang w:val="lt-LT"/>
        </w:rPr>
        <w:t>spacing</w:t>
      </w:r>
      <w:proofErr w:type="spellEnd"/>
      <w:r w:rsidRPr="00EC3CC5">
        <w:rPr>
          <w:rFonts w:asciiTheme="majorBidi" w:hAnsiTheme="majorBidi" w:cstheme="majorBidi"/>
          <w:sz w:val="24"/>
          <w:szCs w:val="24"/>
          <w:lang w:val="lt-LT"/>
        </w:rPr>
        <w:t>) atsižvelgiant į naudotojo ekrano rezoliuciją ir apimtį:</w:t>
      </w:r>
    </w:p>
    <w:p w14:paraId="0FB5CA0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Prisitaikančio dizaino taisyklės (angl. </w:t>
      </w:r>
      <w:proofErr w:type="spellStart"/>
      <w:r w:rsidRPr="00EC3CC5">
        <w:rPr>
          <w:rFonts w:asciiTheme="majorBidi" w:hAnsiTheme="majorBidi" w:cstheme="majorBidi"/>
          <w:sz w:val="24"/>
          <w:szCs w:val="24"/>
          <w:lang w:val="lt-LT"/>
        </w:rPr>
        <w:t>responsive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design</w:t>
      </w:r>
      <w:proofErr w:type="spellEnd"/>
      <w:r w:rsidRPr="00EC3CC5">
        <w:rPr>
          <w:rFonts w:asciiTheme="majorBidi" w:hAnsiTheme="majorBidi" w:cstheme="majorBidi"/>
          <w:sz w:val="24"/>
          <w:szCs w:val="24"/>
          <w:lang w:val="lt-LT"/>
        </w:rPr>
        <w:t xml:space="preserve"> );</w:t>
      </w:r>
    </w:p>
    <w:p w14:paraId="4C14B99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Statiško dizaino taisyklės (angl. </w:t>
      </w:r>
      <w:proofErr w:type="spellStart"/>
      <w:r w:rsidRPr="00EC3CC5">
        <w:rPr>
          <w:rFonts w:asciiTheme="majorBidi" w:hAnsiTheme="majorBidi" w:cstheme="majorBidi"/>
          <w:sz w:val="24"/>
          <w:szCs w:val="24"/>
          <w:lang w:val="lt-LT"/>
        </w:rPr>
        <w:t>spacing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scale</w:t>
      </w:r>
      <w:proofErr w:type="spellEnd"/>
      <w:r w:rsidRPr="00EC3CC5">
        <w:rPr>
          <w:rFonts w:asciiTheme="majorBidi" w:hAnsiTheme="majorBidi" w:cstheme="majorBidi"/>
          <w:sz w:val="24"/>
          <w:szCs w:val="24"/>
          <w:lang w:val="lt-LT"/>
        </w:rPr>
        <w:t>).</w:t>
      </w:r>
    </w:p>
    <w:p w14:paraId="522105D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57EABC9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sukurtas piktogramų ir simbolių rinkinys arba ikonų panaudojimo rekomendacijos.</w:t>
      </w:r>
    </w:p>
    <w:p w14:paraId="635297E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729A0341"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Standartinių komponentų biblioteka</w:t>
      </w:r>
    </w:p>
    <w:p w14:paraId="197BD75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Būtina sukurti ne mažiau kaip šiuos komponentus:</w:t>
      </w:r>
    </w:p>
    <w:p w14:paraId="3F01E34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Antraštė (angl. </w:t>
      </w:r>
      <w:proofErr w:type="spellStart"/>
      <w:r w:rsidRPr="00EC3CC5">
        <w:rPr>
          <w:rFonts w:asciiTheme="majorBidi" w:hAnsiTheme="majorBidi" w:cstheme="majorBidi"/>
          <w:sz w:val="24"/>
          <w:szCs w:val="24"/>
          <w:lang w:val="lt-LT"/>
        </w:rPr>
        <w:t>header</w:t>
      </w:r>
      <w:proofErr w:type="spellEnd"/>
      <w:r w:rsidRPr="00EC3CC5">
        <w:rPr>
          <w:rFonts w:asciiTheme="majorBidi" w:hAnsiTheme="majorBidi" w:cstheme="majorBidi"/>
          <w:sz w:val="24"/>
          <w:szCs w:val="24"/>
          <w:lang w:val="lt-LT"/>
        </w:rPr>
        <w:t>);</w:t>
      </w:r>
    </w:p>
    <w:p w14:paraId="4678E220"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Poraštė (angl. </w:t>
      </w:r>
      <w:proofErr w:type="spellStart"/>
      <w:r w:rsidRPr="00EC3CC5">
        <w:rPr>
          <w:rFonts w:asciiTheme="majorBidi" w:hAnsiTheme="majorBidi" w:cstheme="majorBidi"/>
          <w:sz w:val="24"/>
          <w:szCs w:val="24"/>
          <w:lang w:val="lt-LT"/>
        </w:rPr>
        <w:t>footer</w:t>
      </w:r>
      <w:proofErr w:type="spellEnd"/>
      <w:r w:rsidRPr="00EC3CC5">
        <w:rPr>
          <w:rFonts w:asciiTheme="majorBidi" w:hAnsiTheme="majorBidi" w:cstheme="majorBidi"/>
          <w:sz w:val="24"/>
          <w:szCs w:val="24"/>
          <w:lang w:val="lt-LT"/>
        </w:rPr>
        <w:t>);</w:t>
      </w:r>
    </w:p>
    <w:p w14:paraId="2687BC78"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Mygtukai;</w:t>
      </w:r>
    </w:p>
    <w:p w14:paraId="40560F13"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Įvesties laukelis;</w:t>
      </w:r>
    </w:p>
    <w:p w14:paraId="408D30AE"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Teksto įvesties laukelis;</w:t>
      </w:r>
    </w:p>
    <w:p w14:paraId="039168D1"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Išskleidžiamasis meniu (angl. </w:t>
      </w:r>
      <w:proofErr w:type="spellStart"/>
      <w:r w:rsidRPr="00EC3CC5">
        <w:rPr>
          <w:rFonts w:asciiTheme="majorBidi" w:hAnsiTheme="majorBidi" w:cstheme="majorBidi"/>
          <w:sz w:val="24"/>
          <w:szCs w:val="24"/>
          <w:lang w:val="lt-LT"/>
        </w:rPr>
        <w:t>dropdown</w:t>
      </w:r>
      <w:proofErr w:type="spellEnd"/>
      <w:r w:rsidRPr="00EC3CC5">
        <w:rPr>
          <w:rFonts w:asciiTheme="majorBidi" w:hAnsiTheme="majorBidi" w:cstheme="majorBidi"/>
          <w:sz w:val="24"/>
          <w:szCs w:val="24"/>
          <w:lang w:val="lt-LT"/>
        </w:rPr>
        <w:t xml:space="preserve"> menu)</w:t>
      </w:r>
    </w:p>
    <w:p w14:paraId="7C6ED91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Žymimieji laukeliai;</w:t>
      </w:r>
    </w:p>
    <w:p w14:paraId="438B25E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Akutės (angl. </w:t>
      </w:r>
      <w:proofErr w:type="spellStart"/>
      <w:r w:rsidRPr="00EC3CC5">
        <w:rPr>
          <w:rFonts w:asciiTheme="majorBidi" w:hAnsiTheme="majorBidi" w:cstheme="majorBidi"/>
          <w:sz w:val="24"/>
          <w:szCs w:val="24"/>
          <w:lang w:val="lt-LT"/>
        </w:rPr>
        <w:t>radio</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button</w:t>
      </w:r>
      <w:proofErr w:type="spellEnd"/>
      <w:r w:rsidRPr="00EC3CC5">
        <w:rPr>
          <w:rFonts w:asciiTheme="majorBidi" w:hAnsiTheme="majorBidi" w:cstheme="majorBidi"/>
          <w:sz w:val="24"/>
          <w:szCs w:val="24"/>
          <w:lang w:val="lt-LT"/>
        </w:rPr>
        <w:t>);</w:t>
      </w:r>
    </w:p>
    <w:p w14:paraId="4C3A64D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Datos įvedimo laukelis;</w:t>
      </w:r>
    </w:p>
    <w:p w14:paraId="773B55FB"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Įvesties laukelių rinkinys;</w:t>
      </w:r>
    </w:p>
    <w:p w14:paraId="3A5E8222"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Priedo prisegimo (įkėlimo) komponentas;</w:t>
      </w:r>
    </w:p>
    <w:p w14:paraId="56B3273F"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Puslapių numeravimas arba Skaidymas į puslapius (angl. </w:t>
      </w:r>
      <w:proofErr w:type="spellStart"/>
      <w:r w:rsidRPr="00EC3CC5">
        <w:rPr>
          <w:rFonts w:asciiTheme="majorBidi" w:hAnsiTheme="majorBidi" w:cstheme="majorBidi"/>
          <w:sz w:val="24"/>
          <w:szCs w:val="24"/>
          <w:lang w:val="lt-LT"/>
        </w:rPr>
        <w:t>Pagination</w:t>
      </w:r>
      <w:proofErr w:type="spellEnd"/>
      <w:r w:rsidRPr="00EC3CC5">
        <w:rPr>
          <w:rFonts w:asciiTheme="majorBidi" w:hAnsiTheme="majorBidi" w:cstheme="majorBidi"/>
          <w:sz w:val="24"/>
          <w:szCs w:val="24"/>
          <w:lang w:val="lt-LT"/>
        </w:rPr>
        <w:t>);</w:t>
      </w:r>
    </w:p>
    <w:p w14:paraId="31F56E02"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Sąrašas;</w:t>
      </w:r>
    </w:p>
    <w:p w14:paraId="2F8A1F90"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Lentelė;</w:t>
      </w:r>
    </w:p>
    <w:p w14:paraId="60E9B32C"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Skirtukai (angl. </w:t>
      </w:r>
      <w:proofErr w:type="spellStart"/>
      <w:r w:rsidRPr="00EC3CC5">
        <w:rPr>
          <w:rFonts w:asciiTheme="majorBidi" w:hAnsiTheme="majorBidi" w:cstheme="majorBidi"/>
          <w:sz w:val="24"/>
          <w:szCs w:val="24"/>
          <w:lang w:val="lt-LT"/>
        </w:rPr>
        <w:t>tabs</w:t>
      </w:r>
      <w:proofErr w:type="spellEnd"/>
      <w:r w:rsidRPr="00EC3CC5">
        <w:rPr>
          <w:rFonts w:asciiTheme="majorBidi" w:hAnsiTheme="majorBidi" w:cstheme="majorBidi"/>
          <w:sz w:val="24"/>
          <w:szCs w:val="24"/>
          <w:lang w:val="lt-LT"/>
        </w:rPr>
        <w:t>);</w:t>
      </w:r>
    </w:p>
    <w:p w14:paraId="008B935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Žyma (būsena);</w:t>
      </w:r>
    </w:p>
    <w:p w14:paraId="05A09A8C"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Informacinis pranešimas;</w:t>
      </w:r>
    </w:p>
    <w:p w14:paraId="7D559ED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Slapukų pranešimas;</w:t>
      </w:r>
    </w:p>
    <w:p w14:paraId="58BB62FF"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Kelrodis;</w:t>
      </w:r>
    </w:p>
    <w:p w14:paraId="27D1B6C4"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Išskleidžiamos kortelės (angl. </w:t>
      </w:r>
      <w:proofErr w:type="spellStart"/>
      <w:r w:rsidRPr="00EC3CC5">
        <w:rPr>
          <w:rFonts w:asciiTheme="majorBidi" w:hAnsiTheme="majorBidi" w:cstheme="majorBidi"/>
          <w:sz w:val="24"/>
          <w:szCs w:val="24"/>
          <w:lang w:val="lt-LT"/>
        </w:rPr>
        <w:t>accordions</w:t>
      </w:r>
      <w:proofErr w:type="spellEnd"/>
      <w:r w:rsidRPr="00EC3CC5">
        <w:rPr>
          <w:rFonts w:asciiTheme="majorBidi" w:hAnsiTheme="majorBidi" w:cstheme="majorBidi"/>
          <w:sz w:val="24"/>
          <w:szCs w:val="24"/>
          <w:lang w:val="lt-LT"/>
        </w:rPr>
        <w:t>);</w:t>
      </w:r>
    </w:p>
    <w:p w14:paraId="335D46C9"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Sėkmės (nesėkmės) pranešimai;</w:t>
      </w:r>
    </w:p>
    <w:p w14:paraId="1C714EBC"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Sąrašas;</w:t>
      </w:r>
    </w:p>
    <w:p w14:paraId="41E6413D"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Grotažymė</w:t>
      </w:r>
      <w:proofErr w:type="spellEnd"/>
      <w:r w:rsidRPr="00EC3CC5">
        <w:rPr>
          <w:rFonts w:asciiTheme="majorBidi" w:hAnsiTheme="majorBidi" w:cstheme="majorBidi"/>
          <w:sz w:val="24"/>
          <w:szCs w:val="24"/>
          <w:lang w:val="lt-LT"/>
        </w:rPr>
        <w:t xml:space="preserve"> (angl. </w:t>
      </w:r>
      <w:proofErr w:type="spellStart"/>
      <w:r w:rsidRPr="00EC3CC5">
        <w:rPr>
          <w:rFonts w:asciiTheme="majorBidi" w:hAnsiTheme="majorBidi" w:cstheme="majorBidi"/>
          <w:sz w:val="24"/>
          <w:szCs w:val="24"/>
          <w:lang w:val="lt-LT"/>
        </w:rPr>
        <w:t>hashtag</w:t>
      </w:r>
      <w:proofErr w:type="spellEnd"/>
      <w:r w:rsidRPr="00EC3CC5">
        <w:rPr>
          <w:rFonts w:asciiTheme="majorBidi" w:hAnsiTheme="majorBidi" w:cstheme="majorBidi"/>
          <w:sz w:val="24"/>
          <w:szCs w:val="24"/>
          <w:lang w:val="lt-LT"/>
        </w:rPr>
        <w:t>);</w:t>
      </w:r>
    </w:p>
    <w:p w14:paraId="39618AD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„Pereiti prie turinio“ (angl. </w:t>
      </w:r>
      <w:proofErr w:type="spellStart"/>
      <w:r w:rsidRPr="00EC3CC5">
        <w:rPr>
          <w:rFonts w:asciiTheme="majorBidi" w:hAnsiTheme="majorBidi" w:cstheme="majorBidi"/>
          <w:sz w:val="24"/>
          <w:szCs w:val="24"/>
          <w:lang w:val="lt-LT"/>
        </w:rPr>
        <w:t>skip</w:t>
      </w:r>
      <w:proofErr w:type="spellEnd"/>
      <w:r w:rsidRPr="00EC3CC5">
        <w:rPr>
          <w:rFonts w:asciiTheme="majorBidi" w:hAnsiTheme="majorBidi" w:cstheme="majorBidi"/>
          <w:sz w:val="24"/>
          <w:szCs w:val="24"/>
          <w:lang w:val="lt-LT"/>
        </w:rPr>
        <w:t xml:space="preserve"> to </w:t>
      </w:r>
      <w:proofErr w:type="spellStart"/>
      <w:r w:rsidRPr="00EC3CC5">
        <w:rPr>
          <w:rFonts w:asciiTheme="majorBidi" w:hAnsiTheme="majorBidi" w:cstheme="majorBidi"/>
          <w:sz w:val="24"/>
          <w:szCs w:val="24"/>
          <w:lang w:val="lt-LT"/>
        </w:rPr>
        <w:t>content</w:t>
      </w:r>
      <w:proofErr w:type="spellEnd"/>
      <w:r w:rsidRPr="00EC3CC5">
        <w:rPr>
          <w:rFonts w:asciiTheme="majorBidi" w:hAnsiTheme="majorBidi" w:cstheme="majorBidi"/>
          <w:sz w:val="24"/>
          <w:szCs w:val="24"/>
          <w:lang w:val="lt-LT"/>
        </w:rPr>
        <w:t>) nuoroda.</w:t>
      </w:r>
    </w:p>
    <w:p w14:paraId="6E173C9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0C7CE77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Kuriant kiekvieną komponentą turi būti:</w:t>
      </w:r>
    </w:p>
    <w:p w14:paraId="2EC996E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Sukurtas komponento šablonas (angl. </w:t>
      </w:r>
      <w:proofErr w:type="spellStart"/>
      <w:r w:rsidRPr="00EC3CC5">
        <w:rPr>
          <w:rFonts w:asciiTheme="majorBidi" w:hAnsiTheme="majorBidi" w:cstheme="majorBidi"/>
          <w:sz w:val="24"/>
          <w:szCs w:val="24"/>
          <w:lang w:val="lt-LT"/>
        </w:rPr>
        <w:t>template</w:t>
      </w:r>
      <w:proofErr w:type="spellEnd"/>
      <w:r w:rsidRPr="00EC3CC5">
        <w:rPr>
          <w:rFonts w:asciiTheme="majorBidi" w:hAnsiTheme="majorBidi" w:cstheme="majorBidi"/>
          <w:sz w:val="24"/>
          <w:szCs w:val="24"/>
          <w:lang w:val="lt-LT"/>
        </w:rPr>
        <w:t>);</w:t>
      </w:r>
    </w:p>
    <w:p w14:paraId="06AE01DF"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Sukurtos komponento variacijos ir naudojimo pavyzdžiai;</w:t>
      </w:r>
    </w:p>
    <w:p w14:paraId="5C8A6A1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Sukurtos aktualios komponento būsenos (pvz., aktyvus, neaktyvus, išskleistas);</w:t>
      </w:r>
    </w:p>
    <w:p w14:paraId="45155A1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Paruoštos rekomendacijos paaiškinančios kaip ir kada komponentą galima ir</w:t>
      </w:r>
    </w:p>
    <w:p w14:paraId="5F2DD46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negalima naudoti, o kada gali būti naudojami kiti komponentai.</w:t>
      </w:r>
    </w:p>
    <w:p w14:paraId="7C399DF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96F3D2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Panaudojimo atvejų šablonai - tipinis naudojimo atvejų šablonas turi apimti vieną ar kelis dizaino sistemos komponentus.</w:t>
      </w:r>
    </w:p>
    <w:p w14:paraId="4B89718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72D4637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Tipinis naudojimo atvejis turi funkcionuoti kaip gerosios dizaino (projektavimo) praktikos sprendimas konkrečioms į naudotoją orientuotoms užduotims ir puslapių</w:t>
      </w:r>
    </w:p>
    <w:p w14:paraId="58F9956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tipams.</w:t>
      </w:r>
    </w:p>
    <w:p w14:paraId="79E4F53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5FA041A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Minimalus tipinių naudojimosi atvejų šablonų sąrašas:</w:t>
      </w:r>
    </w:p>
    <w:p w14:paraId="22039B7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Datų įvedimas;</w:t>
      </w:r>
    </w:p>
    <w:p w14:paraId="7F70822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Slaptažodžių įvedimas;</w:t>
      </w:r>
    </w:p>
    <w:p w14:paraId="1A3E863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Specifinių duomenų įvedimas;</w:t>
      </w:r>
    </w:p>
    <w:p w14:paraId="6BAF905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El. pašto adreso įvedimas.</w:t>
      </w:r>
    </w:p>
    <w:p w14:paraId="4940774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0CF5546E"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3AB4C20C"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Prototipo kūrimas</w:t>
      </w:r>
    </w:p>
    <w:p w14:paraId="43852824"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Interaktyvus naudotojo sąsajos prototipas turi būti skirtas išbandyti naudotojo sąsają.</w:t>
      </w:r>
      <w:r w:rsidRPr="00EC3CC5">
        <w:rPr>
          <w:rFonts w:asciiTheme="majorBidi" w:hAnsiTheme="majorBidi" w:cstheme="majorBidi"/>
          <w:sz w:val="24"/>
          <w:szCs w:val="24"/>
          <w:lang w:val="lt-LT"/>
        </w:rPr>
        <w:br/>
      </w:r>
    </w:p>
    <w:p w14:paraId="6661C87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Turi būti parengti aukšto detalumo prototipai (angl. </w:t>
      </w:r>
      <w:proofErr w:type="spellStart"/>
      <w:r w:rsidRPr="00EC3CC5">
        <w:rPr>
          <w:rFonts w:asciiTheme="majorBidi" w:hAnsiTheme="majorBidi" w:cstheme="majorBidi"/>
          <w:sz w:val="24"/>
          <w:szCs w:val="24"/>
          <w:lang w:val="lt-LT"/>
        </w:rPr>
        <w:t>High-fidelity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prototype</w:t>
      </w:r>
      <w:proofErr w:type="spellEnd"/>
      <w:r w:rsidRPr="00EC3CC5">
        <w:rPr>
          <w:rFonts w:asciiTheme="majorBidi" w:hAnsiTheme="majorBidi" w:cstheme="majorBidi"/>
          <w:sz w:val="24"/>
          <w:szCs w:val="24"/>
          <w:lang w:val="lt-LT"/>
        </w:rPr>
        <w:t xml:space="preserve">) atskirai - stalinio kompiuterinio (angl. </w:t>
      </w:r>
      <w:proofErr w:type="spellStart"/>
      <w:r w:rsidRPr="00EC3CC5">
        <w:rPr>
          <w:rFonts w:asciiTheme="majorBidi" w:hAnsiTheme="majorBidi" w:cstheme="majorBidi"/>
          <w:sz w:val="24"/>
          <w:szCs w:val="24"/>
          <w:lang w:val="lt-LT"/>
        </w:rPr>
        <w:t>desktop</w:t>
      </w:r>
      <w:proofErr w:type="spellEnd"/>
      <w:r w:rsidRPr="00EC3CC5">
        <w:rPr>
          <w:rFonts w:asciiTheme="majorBidi" w:hAnsiTheme="majorBidi" w:cstheme="majorBidi"/>
          <w:sz w:val="24"/>
          <w:szCs w:val="24"/>
          <w:lang w:val="lt-LT"/>
        </w:rPr>
        <w:t>), planšetinio kompiuterio ir Mobilaus telefono prototipo versija.</w:t>
      </w:r>
    </w:p>
    <w:p w14:paraId="5055545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7490EA1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Aukšto detalumo prototipas (angl. </w:t>
      </w:r>
      <w:proofErr w:type="spellStart"/>
      <w:r w:rsidRPr="00EC3CC5">
        <w:rPr>
          <w:rFonts w:asciiTheme="majorBidi" w:hAnsiTheme="majorBidi" w:cstheme="majorBidi"/>
          <w:sz w:val="24"/>
          <w:szCs w:val="24"/>
          <w:lang w:val="lt-LT"/>
        </w:rPr>
        <w:t>High-fidelity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prototype</w:t>
      </w:r>
      <w:proofErr w:type="spellEnd"/>
      <w:r w:rsidRPr="00EC3CC5">
        <w:rPr>
          <w:rFonts w:asciiTheme="majorBidi" w:hAnsiTheme="majorBidi" w:cstheme="majorBidi"/>
          <w:sz w:val="24"/>
          <w:szCs w:val="24"/>
          <w:lang w:val="lt-LT"/>
        </w:rPr>
        <w:t>) turi atspindėti aktualią</w:t>
      </w:r>
    </w:p>
    <w:p w14:paraId="76714A7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struktūrą ir turi būti sukurtas tikroviškas sistemos veikimą imituojantis vaizdas.</w:t>
      </w:r>
    </w:p>
    <w:p w14:paraId="7341EC60"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3160D8B"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Prototipe neturėtų būti matomos pastabos, komentarai.</w:t>
      </w:r>
      <w:r w:rsidRPr="00EC3CC5">
        <w:rPr>
          <w:rFonts w:asciiTheme="majorBidi" w:hAnsiTheme="majorBidi" w:cstheme="majorBidi"/>
          <w:sz w:val="24"/>
          <w:szCs w:val="24"/>
          <w:lang w:val="lt-LT"/>
        </w:rPr>
        <w:br/>
      </w:r>
    </w:p>
    <w:p w14:paraId="40127246"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Interakcijų</w:t>
      </w:r>
      <w:proofErr w:type="spellEnd"/>
      <w:r w:rsidRPr="00EC3CC5">
        <w:rPr>
          <w:rFonts w:asciiTheme="majorBidi" w:hAnsiTheme="majorBidi" w:cstheme="majorBidi"/>
          <w:sz w:val="24"/>
          <w:szCs w:val="24"/>
          <w:lang w:val="lt-LT"/>
        </w:rPr>
        <w:t xml:space="preserve"> detalumas: mygtuko sąveika; dinaminiai moduliai turi veikti realistiškai su logika (išskleidžiamasis meniu (angl. </w:t>
      </w:r>
      <w:proofErr w:type="spellStart"/>
      <w:r w:rsidRPr="00EC3CC5">
        <w:rPr>
          <w:rFonts w:asciiTheme="majorBidi" w:hAnsiTheme="majorBidi" w:cstheme="majorBidi"/>
          <w:sz w:val="24"/>
          <w:szCs w:val="24"/>
          <w:lang w:val="lt-LT"/>
        </w:rPr>
        <w:t>dropdown</w:t>
      </w:r>
      <w:proofErr w:type="spellEnd"/>
      <w:r w:rsidRPr="00EC3CC5">
        <w:rPr>
          <w:rFonts w:asciiTheme="majorBidi" w:hAnsiTheme="majorBidi" w:cstheme="majorBidi"/>
          <w:sz w:val="24"/>
          <w:szCs w:val="24"/>
          <w:lang w:val="lt-LT"/>
        </w:rPr>
        <w:t>), datos pasirinkimas) be paaiškinimų.</w:t>
      </w:r>
    </w:p>
    <w:p w14:paraId="1EB6CD09"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65E4916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Kartu su prototipu turi būti pateikta langų struktūra (angl. </w:t>
      </w:r>
      <w:proofErr w:type="spellStart"/>
      <w:r w:rsidRPr="00EC3CC5">
        <w:rPr>
          <w:rFonts w:asciiTheme="majorBidi" w:hAnsiTheme="majorBidi" w:cstheme="majorBidi"/>
          <w:sz w:val="24"/>
          <w:szCs w:val="24"/>
          <w:lang w:val="lt-LT"/>
        </w:rPr>
        <w:t>window</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flow</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diagram</w:t>
      </w:r>
      <w:proofErr w:type="spellEnd"/>
      <w:r w:rsidRPr="00EC3CC5">
        <w:rPr>
          <w:rFonts w:asciiTheme="majorBidi" w:hAnsiTheme="majorBidi" w:cstheme="majorBidi"/>
          <w:sz w:val="24"/>
          <w:szCs w:val="24"/>
          <w:lang w:val="lt-LT"/>
        </w:rPr>
        <w:t>).</w:t>
      </w:r>
    </w:p>
    <w:p w14:paraId="0CAC2DE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46919C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Naudotojo sąsajos išorinis programavimas (angl. </w:t>
      </w:r>
      <w:proofErr w:type="spellStart"/>
      <w:r w:rsidRPr="00EC3CC5">
        <w:rPr>
          <w:rFonts w:asciiTheme="majorBidi" w:hAnsiTheme="majorBidi" w:cstheme="majorBidi"/>
          <w:sz w:val="24"/>
          <w:szCs w:val="24"/>
          <w:lang w:val="lt-LT"/>
        </w:rPr>
        <w:t>front-end</w:t>
      </w:r>
      <w:proofErr w:type="spellEnd"/>
      <w:r w:rsidRPr="00EC3CC5">
        <w:rPr>
          <w:rFonts w:asciiTheme="majorBidi" w:hAnsiTheme="majorBidi" w:cstheme="majorBidi"/>
          <w:sz w:val="24"/>
          <w:szCs w:val="24"/>
          <w:lang w:val="lt-LT"/>
        </w:rPr>
        <w:t xml:space="preserve">) turi būti pradedamas tik po to, kai naudotojo sąsajos sprendimas yra suprojektuotas aukšto detalumo (angl. </w:t>
      </w:r>
      <w:proofErr w:type="spellStart"/>
      <w:r w:rsidRPr="00EC3CC5">
        <w:rPr>
          <w:rFonts w:asciiTheme="majorBidi" w:hAnsiTheme="majorBidi" w:cstheme="majorBidi"/>
          <w:sz w:val="24"/>
          <w:szCs w:val="24"/>
          <w:lang w:val="lt-LT"/>
        </w:rPr>
        <w:t>High-fidelity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prototype</w:t>
      </w:r>
      <w:proofErr w:type="spellEnd"/>
      <w:r w:rsidRPr="00EC3CC5">
        <w:rPr>
          <w:rFonts w:asciiTheme="majorBidi" w:hAnsiTheme="majorBidi" w:cstheme="majorBidi"/>
          <w:sz w:val="24"/>
          <w:szCs w:val="24"/>
          <w:lang w:val="lt-LT"/>
        </w:rPr>
        <w:t>) interaktyviame naudotojo sąsajos prototipe ir patikrintas tinkamumo testavimo metu.</w:t>
      </w:r>
    </w:p>
    <w:p w14:paraId="0F0EEFF7"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 xml:space="preserve">                                                                                                                                                           </w:t>
      </w:r>
    </w:p>
    <w:p w14:paraId="4B189632" w14:textId="77777777" w:rsidR="00EC3CC5" w:rsidRPr="00EC3CC5" w:rsidRDefault="00EC3CC5" w:rsidP="007A386D">
      <w:pPr>
        <w:widowControl w:val="0"/>
        <w:numPr>
          <w:ilvl w:val="2"/>
          <w:numId w:val="44"/>
        </w:numPr>
        <w:spacing w:after="20" w:line="240" w:lineRule="auto"/>
        <w:ind w:left="0" w:right="49" w:firstLine="0"/>
        <w:rPr>
          <w:rFonts w:asciiTheme="majorBidi" w:hAnsiTheme="majorBidi" w:cstheme="majorBidi"/>
          <w:sz w:val="24"/>
          <w:szCs w:val="24"/>
          <w:lang w:val="lt-LT"/>
        </w:rPr>
      </w:pPr>
      <w:r w:rsidRPr="00EC3CC5">
        <w:rPr>
          <w:rFonts w:asciiTheme="majorBidi" w:hAnsiTheme="majorBidi" w:cstheme="majorBidi"/>
          <w:sz w:val="24"/>
          <w:szCs w:val="24"/>
          <w:lang w:val="lt-LT"/>
        </w:rPr>
        <w:t>Panaudojimo atvejų šablonai:</w:t>
      </w:r>
    </w:p>
    <w:p w14:paraId="0946D03D"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Tipinis naudojimo atvejų šablonas turi apimti vieną ar kelis dizaino sistemos komponentus.</w:t>
      </w:r>
    </w:p>
    <w:p w14:paraId="7CAF5FFD"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6F027713"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Tipinis naudojimo atvejis turi funkcionuoti kaip gerosios dizaino (projektavimo) praktikos sprendimas konkrečioms į naudotoją orientuotoms užduotims ir puslapių</w:t>
      </w:r>
    </w:p>
    <w:p w14:paraId="4C9F1202"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tipams.</w:t>
      </w:r>
    </w:p>
    <w:p w14:paraId="0D82A52E"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68079001"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Minimalus tipinių naudojimosi atvejų šablonų sąrašas:</w:t>
      </w:r>
    </w:p>
    <w:p w14:paraId="052C5C58"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Datų įvedimas;</w:t>
      </w:r>
    </w:p>
    <w:p w14:paraId="11DF579D" w14:textId="77777777" w:rsidR="00EC3CC5" w:rsidRPr="00EC3CC5" w:rsidRDefault="00EC3CC5" w:rsidP="00EC3CC5">
      <w:pPr>
        <w:widowControl w:val="0"/>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Slaptažodžių įvedimas;</w:t>
      </w:r>
    </w:p>
    <w:p w14:paraId="4030EBFD" w14:textId="77777777" w:rsidR="00EC3CC5" w:rsidRPr="00EC3CC5" w:rsidRDefault="00EC3CC5" w:rsidP="00EC3CC5">
      <w:pPr>
        <w:widowControl w:val="0"/>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Specifinių duomenų įvedimas;</w:t>
      </w:r>
    </w:p>
    <w:p w14:paraId="2FDA2D77"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El. pašto adreso įvedimas.</w:t>
      </w:r>
    </w:p>
    <w:p w14:paraId="600EFEED"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3A56BBFD"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Dizaino sistema pateikiama kaip darbinis FIGMA (arba lygiavertės interaktyvaus prototipo kūrimo priemonės) aplinkos failas ir naudojimo instrukcija.</w:t>
      </w:r>
    </w:p>
    <w:p w14:paraId="2C76B659" w14:textId="77777777" w:rsidR="00EC3CC5" w:rsidRPr="00EC3CC5" w:rsidRDefault="00EC3CC5" w:rsidP="00EC3CC5">
      <w:pPr>
        <w:spacing w:line="240" w:lineRule="auto"/>
        <w:ind w:right="49"/>
        <w:rPr>
          <w:rFonts w:asciiTheme="majorBidi" w:eastAsia="Times New Roman" w:hAnsiTheme="majorBidi" w:cstheme="majorBidi"/>
          <w:sz w:val="24"/>
          <w:szCs w:val="24"/>
          <w:lang w:val="lt-LT"/>
        </w:rPr>
      </w:pPr>
    </w:p>
    <w:p w14:paraId="613E3B36" w14:textId="77777777" w:rsidR="00EC3CC5" w:rsidRPr="00EC3CC5" w:rsidRDefault="00EC3CC5" w:rsidP="00EC3CC5">
      <w:pPr>
        <w:spacing w:after="20" w:line="240" w:lineRule="auto"/>
        <w:ind w:right="49"/>
        <w:rPr>
          <w:rFonts w:asciiTheme="majorBidi" w:eastAsia="Times New Roman" w:hAnsiTheme="majorBidi" w:cstheme="majorBidi"/>
          <w:sz w:val="24"/>
          <w:szCs w:val="24"/>
          <w:lang w:val="lt-LT"/>
        </w:rPr>
      </w:pPr>
      <w:r w:rsidRPr="00EC3CC5">
        <w:rPr>
          <w:rFonts w:asciiTheme="majorBidi" w:hAnsiTheme="majorBidi" w:cstheme="majorBidi"/>
          <w:color w:val="000000"/>
          <w:sz w:val="24"/>
          <w:szCs w:val="24"/>
          <w:lang w:val="lt-LT"/>
        </w:rPr>
        <w:t>Dizaino maketai (tinklalapių šablonai) turi būti rengiami pagal ištestuotą prototipą ir parengtą komponentų dizaino biblioteką (Dizaino sistemą).</w:t>
      </w:r>
    </w:p>
    <w:p w14:paraId="2B728061" w14:textId="77777777" w:rsidR="00EC3CC5" w:rsidRPr="00EC3CC5" w:rsidRDefault="00EC3CC5" w:rsidP="00EC3CC5">
      <w:pPr>
        <w:spacing w:line="240" w:lineRule="auto"/>
        <w:ind w:right="49"/>
        <w:rPr>
          <w:rFonts w:asciiTheme="majorBidi" w:eastAsia="Times New Roman" w:hAnsiTheme="majorBidi" w:cstheme="majorBidi"/>
          <w:sz w:val="24"/>
          <w:szCs w:val="24"/>
          <w:lang w:val="lt-LT"/>
        </w:rPr>
      </w:pPr>
    </w:p>
    <w:p w14:paraId="62B3C315" w14:textId="77777777" w:rsidR="00EC3CC5" w:rsidRPr="00EC3CC5" w:rsidRDefault="00EC3CC5" w:rsidP="00EC3CC5">
      <w:pPr>
        <w:spacing w:after="20" w:line="240" w:lineRule="auto"/>
        <w:ind w:right="49"/>
        <w:rPr>
          <w:rFonts w:asciiTheme="majorBidi" w:eastAsia="Times New Roman" w:hAnsiTheme="majorBidi" w:cstheme="majorBidi"/>
          <w:sz w:val="24"/>
          <w:szCs w:val="24"/>
          <w:lang w:val="lt-LT"/>
        </w:rPr>
      </w:pPr>
      <w:r w:rsidRPr="00EC3CC5">
        <w:rPr>
          <w:rFonts w:asciiTheme="majorBidi" w:hAnsiTheme="majorBidi" w:cstheme="majorBidi"/>
          <w:color w:val="000000"/>
          <w:sz w:val="24"/>
          <w:szCs w:val="24"/>
          <w:lang w:val="lt-LT"/>
        </w:rPr>
        <w:t xml:space="preserve">Turi būti sukurti </w:t>
      </w:r>
      <w:r w:rsidRPr="00EC3CC5">
        <w:rPr>
          <w:rFonts w:asciiTheme="majorBidi" w:hAnsiTheme="majorBidi" w:cstheme="majorBidi"/>
          <w:sz w:val="24"/>
          <w:szCs w:val="24"/>
          <w:lang w:val="lt-LT"/>
        </w:rPr>
        <w:t>Mobiliosios aplikacijos</w:t>
      </w:r>
      <w:r w:rsidRPr="00EC3CC5">
        <w:rPr>
          <w:rFonts w:asciiTheme="majorBidi" w:hAnsiTheme="majorBidi" w:cstheme="majorBidi"/>
          <w:color w:val="000000"/>
          <w:sz w:val="24"/>
          <w:szCs w:val="24"/>
          <w:lang w:val="lt-LT"/>
        </w:rPr>
        <w:t xml:space="preserve"> prioritetinių langų dizaino maketai.</w:t>
      </w:r>
    </w:p>
    <w:p w14:paraId="254FDF29"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0430FC45" w14:textId="77777777" w:rsidR="00EC3CC5" w:rsidRPr="00EC3CC5" w:rsidRDefault="00EC3CC5" w:rsidP="007A386D">
      <w:pPr>
        <w:pStyle w:val="Antrat1"/>
        <w:numPr>
          <w:ilvl w:val="0"/>
          <w:numId w:val="44"/>
        </w:numPr>
        <w:tabs>
          <w:tab w:val="left" w:pos="284"/>
        </w:tabs>
        <w:spacing w:before="0" w:after="80" w:line="240" w:lineRule="auto"/>
        <w:ind w:left="0" w:right="-713" w:firstLine="0"/>
        <w:jc w:val="left"/>
        <w:rPr>
          <w:rFonts w:asciiTheme="majorBidi" w:hAnsiTheme="majorBidi" w:cstheme="majorBidi"/>
          <w:sz w:val="24"/>
          <w:szCs w:val="24"/>
          <w:lang w:val="lt-LT"/>
        </w:rPr>
      </w:pPr>
      <w:bookmarkStart w:id="34" w:name="_heading=h.1z0imlew2ol0" w:colFirst="0" w:colLast="0"/>
      <w:bookmarkEnd w:id="34"/>
      <w:r w:rsidRPr="00EC3CC5">
        <w:rPr>
          <w:rFonts w:asciiTheme="majorBidi" w:hAnsiTheme="majorBidi" w:cstheme="majorBidi"/>
          <w:sz w:val="24"/>
          <w:szCs w:val="24"/>
          <w:lang w:val="lt-LT"/>
        </w:rPr>
        <w:t>PROJEKTO ĮGYVENDINIMAS</w:t>
      </w:r>
    </w:p>
    <w:p w14:paraId="664A8468"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5" w:name="_heading=h.22qftmdw72l3" w:colFirst="0" w:colLast="0"/>
      <w:bookmarkEnd w:id="35"/>
      <w:r w:rsidRPr="00EC3CC5">
        <w:rPr>
          <w:rFonts w:asciiTheme="majorBidi" w:hAnsiTheme="majorBidi" w:cstheme="majorBidi"/>
          <w:sz w:val="24"/>
          <w:szCs w:val="24"/>
          <w:lang w:val="lt-LT"/>
        </w:rPr>
        <w:t xml:space="preserve"> Reikalavimai įgyvendinimo proceso saugumui užtikrinti</w:t>
      </w:r>
    </w:p>
    <w:p w14:paraId="53C68377"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Programinė įranga turi būti kuriama pagal dokumentuotą saugaus programinės įrangos kūrimo gyvavimo ciklo (SDLC) metodologiją, su saugumo veiklomis kiekviename etape.</w:t>
      </w:r>
    </w:p>
    <w:p w14:paraId="01AE457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parengta ir su Perkančiąja organizacija suderinta saugumo architektūros dokumentacija prieš pradedant programavimo darbus.</w:t>
      </w:r>
    </w:p>
    <w:p w14:paraId="15ABF340"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Projekto pradžioje turi būti atliktas projektui specifinis saugumo rizikų vertinimas. Rizikų vertinimas turi būti atliekamas pagal pripažintą metodiką ISO 27005, NIST SP 800-30, arba CIS RAM arba lygiavertę.</w:t>
      </w:r>
    </w:p>
    <w:p w14:paraId="009F8BE3" w14:textId="77777777" w:rsidR="00EC3CC5" w:rsidRPr="00EC3CC5" w:rsidRDefault="00EC3CC5" w:rsidP="00EC3CC5">
      <w:pPr>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 xml:space="preserve">Kūrimo, testavimo ir produkcijos aplinkos turi būti atskirtos. Produkcijos duomenys nenaudojami kūrimo ar testavimo aplinkose be </w:t>
      </w:r>
      <w:proofErr w:type="spellStart"/>
      <w:r w:rsidRPr="00EC3CC5">
        <w:rPr>
          <w:rFonts w:asciiTheme="majorBidi" w:hAnsiTheme="majorBidi" w:cstheme="majorBidi"/>
          <w:sz w:val="24"/>
          <w:szCs w:val="24"/>
          <w:lang w:val="lt-LT"/>
        </w:rPr>
        <w:t>anonimizavimo</w:t>
      </w:r>
      <w:proofErr w:type="spellEnd"/>
      <w:r w:rsidRPr="00EC3CC5">
        <w:rPr>
          <w:rFonts w:asciiTheme="majorBidi" w:hAnsiTheme="majorBidi" w:cstheme="majorBidi"/>
          <w:sz w:val="24"/>
          <w:szCs w:val="24"/>
          <w:lang w:val="lt-LT"/>
        </w:rPr>
        <w:t xml:space="preserve"> arba </w:t>
      </w:r>
      <w:proofErr w:type="spellStart"/>
      <w:r w:rsidRPr="00EC3CC5">
        <w:rPr>
          <w:rFonts w:asciiTheme="majorBidi" w:hAnsiTheme="majorBidi" w:cstheme="majorBidi"/>
          <w:sz w:val="24"/>
          <w:szCs w:val="24"/>
          <w:lang w:val="lt-LT"/>
        </w:rPr>
        <w:t>pseudonimizavimo</w:t>
      </w:r>
      <w:proofErr w:type="spellEnd"/>
      <w:r w:rsidRPr="00EC3CC5">
        <w:rPr>
          <w:rFonts w:asciiTheme="majorBidi" w:hAnsiTheme="majorBidi" w:cstheme="majorBidi"/>
          <w:sz w:val="24"/>
          <w:szCs w:val="24"/>
          <w:lang w:val="lt-LT"/>
        </w:rPr>
        <w:t>.</w:t>
      </w:r>
    </w:p>
    <w:p w14:paraId="03C63F56" w14:textId="77777777" w:rsidR="00EC3CC5" w:rsidRPr="00EC3CC5" w:rsidRDefault="00EC3CC5" w:rsidP="00EC3CC5">
      <w:pPr>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Užsakovo duomenys (jei naudojami testavimui) turi būti tvarkomi pagal BDAR reikalavimus ir sunaikinti po testavimo užbaigimo.</w:t>
      </w:r>
    </w:p>
    <w:p w14:paraId="67787EBD" w14:textId="77777777" w:rsidR="00EC3CC5" w:rsidRPr="00EC3CC5" w:rsidRDefault="00EC3CC5" w:rsidP="00EC3CC5">
      <w:pPr>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Projekto pabaigoje turi būti atliktas saugus užbaigimas: visų kūrimo komandos prieigų panaikinimas, testavimo duomenų sunaikinimas, kūrimo aplinkų išvalymas, visų projekto artefaktų perdavimas užsakovui.</w:t>
      </w:r>
    </w:p>
    <w:p w14:paraId="14A2FC5A" w14:textId="77777777" w:rsidR="00EC3CC5" w:rsidRPr="00EC3CC5" w:rsidRDefault="00EC3CC5" w:rsidP="00EC3CC5">
      <w:pPr>
        <w:spacing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Saugumo incidentai kūrimo proceso metu (pvz., šaltinio kodo nutekėjimas, priklausomybės pažeidžiamumas, nesankcionuota prieiga) turi būti valdomi pagal dokumentuotą incidentų valdymo procesą. Perkančioji organizacija informuojama ne vėliau kaip per 24 valandas.</w:t>
      </w:r>
    </w:p>
    <w:p w14:paraId="4BB7BB32"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62955756" w14:textId="77777777" w:rsidR="00EC3CC5" w:rsidRPr="00EC3CC5" w:rsidRDefault="00EC3CC5" w:rsidP="007A386D">
      <w:pPr>
        <w:pStyle w:val="Antrat2"/>
        <w:numPr>
          <w:ilvl w:val="1"/>
          <w:numId w:val="44"/>
        </w:numPr>
        <w:tabs>
          <w:tab w:val="left" w:pos="426"/>
        </w:tabs>
        <w:spacing w:before="0" w:after="80" w:line="240" w:lineRule="auto"/>
        <w:ind w:left="0" w:right="49" w:firstLine="0"/>
        <w:jc w:val="left"/>
        <w:rPr>
          <w:rFonts w:asciiTheme="majorBidi" w:hAnsiTheme="majorBidi" w:cstheme="majorBidi"/>
          <w:sz w:val="24"/>
          <w:szCs w:val="24"/>
          <w:lang w:val="lt-LT"/>
        </w:rPr>
      </w:pPr>
      <w:bookmarkStart w:id="36" w:name="_heading=h.rnmo8mf8lasc" w:colFirst="0" w:colLast="0"/>
      <w:bookmarkEnd w:id="36"/>
      <w:r w:rsidRPr="00EC3CC5">
        <w:rPr>
          <w:rFonts w:asciiTheme="majorBidi" w:hAnsiTheme="majorBidi" w:cstheme="majorBidi"/>
          <w:sz w:val="24"/>
          <w:szCs w:val="24"/>
          <w:lang w:val="lt-LT"/>
        </w:rPr>
        <w:t>Reikalavimai dokumentacijai</w:t>
      </w:r>
    </w:p>
    <w:p w14:paraId="164466D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Visa Diegėjo rengiama dokumentacija turi būti parengta lietuvių kalba, vadovaujantis bendrinės lietuvių kalbos taisyklėmis (išskyrus techninius dokumentus, kuriuose dalis informacijos gali būti pateikiama anglų kalba).</w:t>
      </w:r>
    </w:p>
    <w:p w14:paraId="592A35D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Dokumentų galutinės versijos turi būti pateiktos dviem formatais: redagavimui tinkamu elektroniniu (.</w:t>
      </w:r>
      <w:proofErr w:type="spellStart"/>
      <w:r w:rsidRPr="00EC3CC5">
        <w:rPr>
          <w:rFonts w:asciiTheme="majorBidi" w:hAnsiTheme="majorBidi" w:cstheme="majorBidi"/>
          <w:sz w:val="24"/>
          <w:szCs w:val="24"/>
          <w:lang w:val="lt-LT"/>
        </w:rPr>
        <w:t>doc</w:t>
      </w:r>
      <w:proofErr w:type="spellEnd"/>
      <w:r w:rsidRPr="00EC3CC5">
        <w:rPr>
          <w:rFonts w:asciiTheme="majorBidi" w:hAnsiTheme="majorBidi" w:cstheme="majorBidi"/>
          <w:sz w:val="24"/>
          <w:szCs w:val="24"/>
          <w:lang w:val="lt-LT"/>
        </w:rPr>
        <w:t>, .</w:t>
      </w:r>
      <w:proofErr w:type="spellStart"/>
      <w:r w:rsidRPr="00EC3CC5">
        <w:rPr>
          <w:rFonts w:asciiTheme="majorBidi" w:hAnsiTheme="majorBidi" w:cstheme="majorBidi"/>
          <w:sz w:val="24"/>
          <w:szCs w:val="24"/>
          <w:lang w:val="lt-LT"/>
        </w:rPr>
        <w:t>docx</w:t>
      </w:r>
      <w:proofErr w:type="spellEnd"/>
      <w:r w:rsidRPr="00EC3CC5">
        <w:rPr>
          <w:rFonts w:asciiTheme="majorBidi" w:hAnsiTheme="majorBidi" w:cstheme="majorBidi"/>
          <w:sz w:val="24"/>
          <w:szCs w:val="24"/>
          <w:lang w:val="lt-LT"/>
        </w:rPr>
        <w:t>, pasirašytu .</w:t>
      </w:r>
      <w:proofErr w:type="spellStart"/>
      <w:r w:rsidRPr="00EC3CC5">
        <w:rPr>
          <w:rFonts w:asciiTheme="majorBidi" w:hAnsiTheme="majorBidi" w:cstheme="majorBidi"/>
          <w:sz w:val="24"/>
          <w:szCs w:val="24"/>
          <w:lang w:val="lt-LT"/>
        </w:rPr>
        <w:t>pdf</w:t>
      </w:r>
      <w:proofErr w:type="spellEnd"/>
      <w:r w:rsidRPr="00EC3CC5">
        <w:rPr>
          <w:rFonts w:asciiTheme="majorBidi" w:hAnsiTheme="majorBidi" w:cstheme="majorBidi"/>
          <w:sz w:val="24"/>
          <w:szCs w:val="24"/>
          <w:lang w:val="lt-LT"/>
        </w:rPr>
        <w:t xml:space="preserve"> arba kitu su Perkančiąja organizacija suderintu formatu) ir Diegėjo atsakingo asmens parašu (elektroniniu arba įprastu) pasirašytu formatu. Dokumentų tarpinės versijos teikiamos tik elektroniniu formatu.</w:t>
      </w:r>
    </w:p>
    <w:p w14:paraId="435FB2D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Visa Diegėjo parengta dokumentacija turi būti patvirtinta Perkančiosios organizacijos atsakingų asmenų.</w:t>
      </w:r>
    </w:p>
    <w:p w14:paraId="495C13F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C76668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Visa parengta dokumentacija turi atitikti informatikos inžinerijos gerąją praktiką: turi būti numeruoti dokumentų skyriai ir poskyriai, pateikta informacija ir duomenys gali būti lengvai randami ir unikaliai identifikuojami, rengiamos diagramos turi atitikti pasirinktos notacijos reikalavimus ir būti aprašytos tekstu.</w:t>
      </w:r>
    </w:p>
    <w:p w14:paraId="1548690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Sutarties vykdymo metu Diegėjas prieš pradėdamas rengti sutarties vykdymo rezultatus (dokumentus) preliminarų jų turinį ir formą turi suderinti su Perkančiąja organizacija.</w:t>
      </w:r>
    </w:p>
    <w:p w14:paraId="15F190C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F4CD3D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Derinimui skirtos dokumentų versijos turi būti pateikiamos el. formatu el. paštu ar kitomis su Perkančiąja organizacija suderintomis el. ryšio priemonėmis.</w:t>
      </w:r>
    </w:p>
    <w:p w14:paraId="716821B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Rezultatai pateikiami peržiūrai, vertinami ir derinami vadovaujantis tokiomis bendromis taisyklėmis:</w:t>
      </w:r>
    </w:p>
    <w:p w14:paraId="42E178D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Pateiktos derinimui rezultatų formos ir turinio suderinimas turi būti atliktas per 7 darbo dienas nuo rezultatų pateikimo, nebent būtų susitarta dėl kitokio rezultatų derinimo termino;</w:t>
      </w:r>
    </w:p>
    <w:p w14:paraId="5EE68FF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Dokumentas iki 50 psl. apimties turi būti peržiūrimas ir pastabos pateikiamos ne daugiau kaip per 7 d. d., didesnės apimties dokumentai turi būti peržiūrimi ne daugiau kaip per 14 d. d. Šalių sutarimu gali būti suderinami ir kiti dokumentų peržiūros ir derinimo terminai (derinamo dokumento peržiūros ir pastabų teikimo terminas pradedamas skaičiuoti kitą dieną nuo dokumento gavimo Perkančiojoje organizacijoje);</w:t>
      </w:r>
    </w:p>
    <w:p w14:paraId="4E2E2D8E"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Dokumentas iki 50 psl. apimties turi būti pataisytas ne daugiau kaip per 3 d. d., didesnės apimties dokumentas turi būti pataisytas ne daugiau kaip per 5 d. d. nuo dokumento grąžinimo taisymui dienos. Šalių sutarimu gali būti suderinami ir kiti dokumentų taisymo terminai;</w:t>
      </w:r>
    </w:p>
    <w:p w14:paraId="5C96823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Po dokumentų pataisymo turi būti vykdomas pakartotinis dokumentų derinimas vadovaujantis tomis pačiomis nuostatomis kaip ir pirminio derinimo metu.</w:t>
      </w:r>
    </w:p>
    <w:p w14:paraId="150E6BD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54B2A1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Sutarties apimtyje vykdomų darbų valdymo dokumentacija:</w:t>
      </w:r>
    </w:p>
    <w:p w14:paraId="0F9A5CD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Sutarties vykdymo reglamentas;</w:t>
      </w:r>
    </w:p>
    <w:p w14:paraId="2FE79B1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Galutinė sutarties įvykdymo ataskaita.</w:t>
      </w:r>
    </w:p>
    <w:p w14:paraId="6334862F" w14:textId="77777777" w:rsidR="00EC3CC5" w:rsidRPr="00EC3CC5" w:rsidRDefault="00EC3CC5" w:rsidP="00EC3CC5">
      <w:pPr>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Detalios analizės ir projektavimo ataskaitose turi būti:</w:t>
      </w:r>
    </w:p>
    <w:p w14:paraId="710C9CF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Išanalizuoti ir detalizuoti funkciniai ir nefunkciniai Techninės specifikacijos reikalavimai bei kiti Perkančiosios organizacijos išsakyti poreikiai, parengti panaudos atvejai (angl. </w:t>
      </w:r>
      <w:proofErr w:type="spellStart"/>
      <w:r w:rsidRPr="00EC3CC5">
        <w:rPr>
          <w:rFonts w:asciiTheme="majorBidi" w:hAnsiTheme="majorBidi" w:cstheme="majorBidi"/>
          <w:sz w:val="24"/>
          <w:szCs w:val="24"/>
          <w:lang w:val="lt-LT"/>
        </w:rPr>
        <w:t>use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case</w:t>
      </w:r>
      <w:proofErr w:type="spellEnd"/>
      <w:r w:rsidRPr="00EC3CC5">
        <w:rPr>
          <w:rFonts w:asciiTheme="majorBidi" w:hAnsiTheme="majorBidi" w:cstheme="majorBidi"/>
          <w:sz w:val="24"/>
          <w:szCs w:val="24"/>
          <w:lang w:val="lt-LT"/>
        </w:rPr>
        <w:t xml:space="preserve">), kurie pateikiami panaudos atvejų diagramomis pagal UML (angl. </w:t>
      </w:r>
      <w:proofErr w:type="spellStart"/>
      <w:r w:rsidRPr="00EC3CC5">
        <w:rPr>
          <w:rFonts w:asciiTheme="majorBidi" w:hAnsiTheme="majorBidi" w:cstheme="majorBidi"/>
          <w:sz w:val="24"/>
          <w:szCs w:val="24"/>
          <w:lang w:val="lt-LT"/>
        </w:rPr>
        <w:t>Unified</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Modeling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Language</w:t>
      </w:r>
      <w:proofErr w:type="spellEnd"/>
      <w:r w:rsidRPr="00EC3CC5">
        <w:rPr>
          <w:rFonts w:asciiTheme="majorBidi" w:hAnsiTheme="majorBidi" w:cstheme="majorBidi"/>
          <w:sz w:val="24"/>
          <w:szCs w:val="24"/>
          <w:lang w:val="lt-LT"/>
        </w:rPr>
        <w:t xml:space="preserve">) notaciją ir detalizuojami aprašant kiekvieno naudojimo atvejo vykdymo žingsnius (pagrindinę eigą, alternatyvią eigą, išimtinę eigą) ir kitus apribojimus. Sudėtingesni panaudos atvejai ar jų grupės turi būti detalizuojami naudojant procesų modeliavimo diagramas (angl. UML </w:t>
      </w:r>
      <w:proofErr w:type="spellStart"/>
      <w:r w:rsidRPr="00EC3CC5">
        <w:rPr>
          <w:rFonts w:asciiTheme="majorBidi" w:hAnsiTheme="majorBidi" w:cstheme="majorBidi"/>
          <w:sz w:val="24"/>
          <w:szCs w:val="24"/>
          <w:lang w:val="lt-LT"/>
        </w:rPr>
        <w:t>activity</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diagram</w:t>
      </w:r>
      <w:proofErr w:type="spellEnd"/>
      <w:r w:rsidRPr="00EC3CC5">
        <w:rPr>
          <w:rFonts w:asciiTheme="majorBidi" w:hAnsiTheme="majorBidi" w:cstheme="majorBidi"/>
          <w:sz w:val="24"/>
          <w:szCs w:val="24"/>
          <w:lang w:val="lt-LT"/>
        </w:rPr>
        <w:t>, BPMN (</w:t>
      </w:r>
      <w:proofErr w:type="spellStart"/>
      <w:r w:rsidRPr="00EC3CC5">
        <w:rPr>
          <w:rFonts w:asciiTheme="majorBidi" w:hAnsiTheme="majorBidi" w:cstheme="majorBidi"/>
          <w:sz w:val="24"/>
          <w:szCs w:val="24"/>
          <w:lang w:val="lt-LT"/>
        </w:rPr>
        <w:t>Business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Process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Model</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and</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Notation</w:t>
      </w:r>
      <w:proofErr w:type="spellEnd"/>
      <w:r w:rsidRPr="00EC3CC5">
        <w:rPr>
          <w:rFonts w:asciiTheme="majorBidi" w:hAnsiTheme="majorBidi" w:cstheme="majorBidi"/>
          <w:sz w:val="24"/>
          <w:szCs w:val="24"/>
          <w:lang w:val="lt-LT"/>
        </w:rPr>
        <w:t>) ar lygiavertes diagramas). Turi būti pateikti pastarųjų diagramų struktūrizuoti aprašai;</w:t>
      </w:r>
    </w:p>
    <w:p w14:paraId="0BEE1B5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Atliktas visų Techninės specifikacijos funkcinių ir nefunkcinių reikalavimų susiejimas su detalios analizės dokumento turiniu (skyriais, naudojimo atvejais, diagramomis ir pan.). Siejimas turi būti atliekamas tokia forma, kad būtų aišku kokiu būdu yra projektuojamas ir realizuojamas kiekvienas šios Specifikacijos reikalavimas;</w:t>
      </w:r>
    </w:p>
    <w:p w14:paraId="489C15F3"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detalizuotų reikalavimų realizavimo aprašymas. Iš pateiktos informacijos turi būti aišku, kaip bus realizuojamas kiekvienas keliamas reikalavimas ir galutinis sprendimas;</w:t>
      </w:r>
    </w:p>
    <w:p w14:paraId="2702E558"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Parametrų, dokumentų aprašymas. Turi būti pateiktas konfigūracijos parametrų, nustatančių Mobiliosios aplikacijos veikimą pagal realius veiklos procesus bei užtikrinančių atitiktį visiems jai keliamiems reikalavimams, aprašymas;</w:t>
      </w:r>
    </w:p>
    <w:p w14:paraId="3525212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Sąsajų ir jų valdymo bei funkcinių sričių aprašymas.</w:t>
      </w:r>
    </w:p>
    <w:p w14:paraId="6C76D51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25DA15C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Konstravimo etapo metu turės būti parengta programinės įrangos konstravimo ataskaita, kurioje turės būti pateikiama:</w:t>
      </w:r>
    </w:p>
    <w:p w14:paraId="3A82F45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Techninės realizacijos aprašymas (apimantis reikalavimų techniniam sprendimui detalizaciją);</w:t>
      </w:r>
    </w:p>
    <w:p w14:paraId="4CE5C25E"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Vidinio testavimo rezultatų aprašymas;</w:t>
      </w:r>
    </w:p>
    <w:p w14:paraId="255E728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Kita aktuali informacija.</w:t>
      </w:r>
    </w:p>
    <w:p w14:paraId="335C91D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153B50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Testavimo dokumentacija, apimanti šiuos dokumentus:</w:t>
      </w:r>
    </w:p>
    <w:p w14:paraId="0355ACA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Testavimo planas ir metodika;</w:t>
      </w:r>
    </w:p>
    <w:p w14:paraId="08CD8952"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Testavimo scenarijai;</w:t>
      </w:r>
    </w:p>
    <w:p w14:paraId="5019B70F"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Testavimo ir pakartotinio testavimo ataskaitos;</w:t>
      </w:r>
    </w:p>
    <w:p w14:paraId="059091B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Diegimo planas ir diegimo ataskaita;</w:t>
      </w:r>
    </w:p>
    <w:p w14:paraId="16333901"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planas ir ataskaita;</w:t>
      </w:r>
    </w:p>
    <w:p w14:paraId="461EAA3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Garantinio aptarnavimo reglamentas.</w:t>
      </w:r>
    </w:p>
    <w:p w14:paraId="2173D09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31568C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Galutinės dokumentacijos versijos turi būti aktualios ir atitikti sukurtą programinę įrangą.</w:t>
      </w:r>
    </w:p>
    <w:p w14:paraId="176157D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C727EF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Dokumentacija gali būti ne rengiama kaip nauji dokumentai, tačiau pildant Mobiliosios aplikacijos kūrimo metu parengtą dokumentaciją, tačiau toks sprendimas turi būti suderintas su Perkančiąja organizacija.</w:t>
      </w:r>
    </w:p>
    <w:p w14:paraId="1F7E5AC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Garantinio aptarnavimo metu Diegėjo parengta dokumentacija (detalūs projektavimo dokumentai, administratorių vadovai) turi būti atnaujinama, taip, kad pateikti aprašymai atitiktų Mobiliosios aplikacijos būseną (su visais garantinio aptarnavimo metu atliktais pakeitimais).</w:t>
      </w:r>
    </w:p>
    <w:p w14:paraId="4D6D0D82" w14:textId="77777777" w:rsidR="00EC3CC5" w:rsidRPr="00EC3CC5" w:rsidRDefault="00EC3CC5" w:rsidP="00EC3CC5">
      <w:pPr>
        <w:spacing w:after="20" w:line="240" w:lineRule="auto"/>
        <w:ind w:right="-713"/>
        <w:rPr>
          <w:rFonts w:asciiTheme="majorBidi" w:hAnsiTheme="majorBidi" w:cstheme="majorBidi"/>
          <w:sz w:val="24"/>
          <w:szCs w:val="24"/>
          <w:lang w:val="lt-LT"/>
        </w:rPr>
      </w:pPr>
    </w:p>
    <w:p w14:paraId="6BAC1B2D"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7" w:name="_heading=h.gf2nnpda0nn6" w:colFirst="0" w:colLast="0"/>
      <w:bookmarkEnd w:id="37"/>
      <w:r w:rsidRPr="00EC3CC5">
        <w:rPr>
          <w:rFonts w:asciiTheme="majorBidi" w:hAnsiTheme="majorBidi" w:cstheme="majorBidi"/>
          <w:sz w:val="24"/>
          <w:szCs w:val="24"/>
          <w:lang w:val="lt-LT"/>
        </w:rPr>
        <w:t xml:space="preserve"> Reikalavimai testavimui</w:t>
      </w:r>
    </w:p>
    <w:p w14:paraId="449B7D3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Sutarties įgyvendinimo metu turi būti įgyvendintas sukurtų funkcinių komponentų testavimas, remiantis iš anksto parengtais testavimo planu ir testavimo scenarijais.</w:t>
      </w:r>
    </w:p>
    <w:p w14:paraId="1C1F882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0B77D4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Testavimo metu turi būti užtikrintą, kad:</w:t>
      </w:r>
    </w:p>
    <w:p w14:paraId="1A4E450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Įsitikinta, kad yra įgyvendinti visi šioje Techninėje specifikacijoje nustatyti funkciniai ir nefunkciniai reikalavimai;</w:t>
      </w:r>
    </w:p>
    <w:p w14:paraId="47BB8393"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įsitikinta, kad reikalavimų įgyvendinimas atliktas tinkama apimtimi;</w:t>
      </w:r>
    </w:p>
    <w:p w14:paraId="7FB375CD"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Įsitikinta, kad reikalavimų įgyvendinimas tenkina Perkančiąją organizaciją ir kitas Projektu suinteresuotas šalis;</w:t>
      </w:r>
    </w:p>
    <w:p w14:paraId="22BB4870"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Įsitikinta, kad Mobiliojoje aplikacijoje atitinka jai keliamus saugumo, pajėgumo bei patogumo naudoti reikalavimus;</w:t>
      </w:r>
    </w:p>
    <w:p w14:paraId="05D6BA0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Identifikuotos, užregistruotos ir ištaisytos Mobiliosios aplikacijos funkcionalumų veikimo klaidos (angl. </w:t>
      </w:r>
      <w:proofErr w:type="spellStart"/>
      <w:r w:rsidRPr="00EC3CC5">
        <w:rPr>
          <w:rFonts w:asciiTheme="majorBidi" w:hAnsiTheme="majorBidi" w:cstheme="majorBidi"/>
          <w:sz w:val="24"/>
          <w:szCs w:val="24"/>
          <w:lang w:val="lt-LT"/>
        </w:rPr>
        <w:t>bug</w:t>
      </w:r>
      <w:proofErr w:type="spellEnd"/>
      <w:r w:rsidRPr="00EC3CC5">
        <w:rPr>
          <w:rFonts w:asciiTheme="majorBidi" w:hAnsiTheme="majorBidi" w:cstheme="majorBidi"/>
          <w:sz w:val="24"/>
          <w:szCs w:val="24"/>
          <w:lang w:val="lt-LT"/>
        </w:rPr>
        <w:t>).</w:t>
      </w:r>
    </w:p>
    <w:p w14:paraId="19AC0B2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8353BE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Turi būti atlikti šie Mobiliosios aplikacijos testavimai:</w:t>
      </w:r>
    </w:p>
    <w:p w14:paraId="2D48BBA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Vidiniai testavimai. Šiuos testavimus Diegėjas turi atlikti nedalyvaujant Perkančiosios organizacijos atstovams, tačiau turi pateikti atliktų testavimų įrodymus;</w:t>
      </w:r>
    </w:p>
    <w:p w14:paraId="5A52E2BB"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Priėmimo testavimai. Šiuos testavimus Diegėjas turi atlikti </w:t>
      </w:r>
      <w:proofErr w:type="spellStart"/>
      <w:r w:rsidRPr="00EC3CC5">
        <w:rPr>
          <w:rFonts w:asciiTheme="majorBidi" w:hAnsiTheme="majorBidi" w:cstheme="majorBidi"/>
          <w:sz w:val="24"/>
          <w:szCs w:val="24"/>
          <w:lang w:val="lt-LT"/>
        </w:rPr>
        <w:t>testinėje</w:t>
      </w:r>
      <w:proofErr w:type="spellEnd"/>
      <w:r w:rsidRPr="00EC3CC5">
        <w:rPr>
          <w:rFonts w:asciiTheme="majorBidi" w:hAnsiTheme="majorBidi" w:cstheme="majorBidi"/>
          <w:sz w:val="24"/>
          <w:szCs w:val="24"/>
          <w:lang w:val="lt-LT"/>
        </w:rPr>
        <w:t xml:space="preserve"> aplinkoje pagal Diegėjo parengtą testavimo planą ir testavimo scenarijus, dalyvaujant Perkančiosios organizacijos atstovams ir pateikti atliktų testavimų rezultatus apibendrinančią testavimo ataskaitą;</w:t>
      </w:r>
    </w:p>
    <w:p w14:paraId="38D11892"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Klaidų registravimui turi būti naudojama specializuota problemų registravimo ir sekimo programinė įranga (angl. </w:t>
      </w:r>
      <w:proofErr w:type="spellStart"/>
      <w:r w:rsidRPr="00EC3CC5">
        <w:rPr>
          <w:rFonts w:asciiTheme="majorBidi" w:hAnsiTheme="majorBidi" w:cstheme="majorBidi"/>
          <w:sz w:val="24"/>
          <w:szCs w:val="24"/>
          <w:lang w:val="lt-LT"/>
        </w:rPr>
        <w:t>issue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tracking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software</w:t>
      </w:r>
      <w:proofErr w:type="spellEnd"/>
      <w:r w:rsidRPr="00EC3CC5">
        <w:rPr>
          <w:rFonts w:asciiTheme="majorBidi" w:hAnsiTheme="majorBidi" w:cstheme="majorBidi"/>
          <w:sz w:val="24"/>
          <w:szCs w:val="24"/>
          <w:lang w:val="lt-LT"/>
        </w:rPr>
        <w:t>), pasiekiama naudojant interneto naršyklę. Diegėjas turi pateikti tokį klaidų (problemų) registravimo įrankį, kuris būtų nuolatos prieinamas internetu Perkančiosios organizacijos atstovams;</w:t>
      </w:r>
    </w:p>
    <w:p w14:paraId="48A85D73"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Prieš testavimo etapą, Diegėjas turi parengti ir su Perkančiąja organizacija suderinti testavimo planą. Testavimo plane turi būti aprašyta testavimo metodika, apimtis, aplinka,      testavimo veiklų grafikas, testavimui reikalingi duomenys (sąlygos), testavimo priėmimo kriterijai ir kita aktuali informacija;</w:t>
      </w:r>
    </w:p>
    <w:p w14:paraId="7E15D86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Diegėjas turi parengti ir pateikti visus testavimui reikalingus duomenis, įrankius ar kitas reikalingas priemones, taip pat parengti testavimo duomenis, reikalingus patikrinti šios Techninės specifikacijos funkcinių ir nefunkcinių reikalavimų įgyvendinimą.     </w:t>
      </w:r>
    </w:p>
    <w:p w14:paraId="271B8FC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Testavimui turi būti naudojami tik sintetiniai arba </w:t>
      </w:r>
      <w:proofErr w:type="spellStart"/>
      <w:r w:rsidRPr="00EC3CC5">
        <w:rPr>
          <w:rFonts w:asciiTheme="majorBidi" w:hAnsiTheme="majorBidi" w:cstheme="majorBidi"/>
          <w:sz w:val="24"/>
          <w:szCs w:val="24"/>
          <w:lang w:val="lt-LT"/>
        </w:rPr>
        <w:t>anonimizuoti</w:t>
      </w:r>
      <w:proofErr w:type="spellEnd"/>
      <w:r w:rsidRPr="00EC3CC5">
        <w:rPr>
          <w:rFonts w:asciiTheme="majorBidi" w:hAnsiTheme="majorBidi" w:cstheme="majorBidi"/>
          <w:sz w:val="24"/>
          <w:szCs w:val="24"/>
          <w:lang w:val="lt-LT"/>
        </w:rPr>
        <w:t>/</w:t>
      </w:r>
      <w:proofErr w:type="spellStart"/>
      <w:r w:rsidRPr="00EC3CC5">
        <w:rPr>
          <w:rFonts w:asciiTheme="majorBidi" w:hAnsiTheme="majorBidi" w:cstheme="majorBidi"/>
          <w:sz w:val="24"/>
          <w:szCs w:val="24"/>
          <w:lang w:val="lt-LT"/>
        </w:rPr>
        <w:t>pseudonimizuoti</w:t>
      </w:r>
      <w:proofErr w:type="spellEnd"/>
      <w:r w:rsidRPr="00EC3CC5">
        <w:rPr>
          <w:rFonts w:asciiTheme="majorBidi" w:hAnsiTheme="majorBidi" w:cstheme="majorBidi"/>
          <w:sz w:val="24"/>
          <w:szCs w:val="24"/>
          <w:lang w:val="lt-LT"/>
        </w:rPr>
        <w:t xml:space="preserve"> duomenys; realių (produkcinės aplinkos) asmens duomenų naudojimas testavimui negalimas, išskyrus raštu suderintus atvejus, užtikrinant duomenų minimizavimą, prieigos kontrolę, šifravimą ir duomenų ištrynimą po testavimo. Klaidų registravimo sistemoje ir testavimo artefaktuose (</w:t>
      </w:r>
      <w:proofErr w:type="spellStart"/>
      <w:r w:rsidRPr="00EC3CC5">
        <w:rPr>
          <w:rFonts w:asciiTheme="majorBidi" w:hAnsiTheme="majorBidi" w:cstheme="majorBidi"/>
          <w:sz w:val="24"/>
          <w:szCs w:val="24"/>
          <w:lang w:val="lt-LT"/>
        </w:rPr>
        <w:t>loguose</w:t>
      </w:r>
      <w:proofErr w:type="spellEnd"/>
      <w:r w:rsidRPr="00EC3CC5">
        <w:rPr>
          <w:rFonts w:asciiTheme="majorBidi" w:hAnsiTheme="majorBidi" w:cstheme="majorBidi"/>
          <w:sz w:val="24"/>
          <w:szCs w:val="24"/>
          <w:lang w:val="lt-LT"/>
        </w:rPr>
        <w:t xml:space="preserve">, ekrano kopijose, ataskaitose) asmens duomenys neturi būti talpinami ar atskleidžiami; jei tai būtina defekto atkūrimui – duomenys turi būti minimizuoti ir užmaskuoti, o prieiga ribojama pagal roles. Pasibaigus testavimo etapui, visi testavimo duomenys ir testavimo metu sukurti artefaktai, kuriuose gali būti asmens duomenų, turi būti sunaikinti (ištrinti) arba </w:t>
      </w:r>
      <w:proofErr w:type="spellStart"/>
      <w:r w:rsidRPr="00EC3CC5">
        <w:rPr>
          <w:rFonts w:asciiTheme="majorBidi" w:hAnsiTheme="majorBidi" w:cstheme="majorBidi"/>
          <w:sz w:val="24"/>
          <w:szCs w:val="24"/>
          <w:lang w:val="lt-LT"/>
        </w:rPr>
        <w:t>anonimizuoti</w:t>
      </w:r>
      <w:proofErr w:type="spellEnd"/>
      <w:r w:rsidRPr="00EC3CC5">
        <w:rPr>
          <w:rFonts w:asciiTheme="majorBidi" w:hAnsiTheme="majorBidi" w:cstheme="majorBidi"/>
          <w:sz w:val="24"/>
          <w:szCs w:val="24"/>
          <w:lang w:val="lt-LT"/>
        </w:rPr>
        <w:t xml:space="preserve"> per testavimo plane nustatytą terminą; apie bet kokį su asmens duomenimis susijusį incidentą testavimo metu Diegėjas privalo nedelsdamas informuoti Perkančiąją organizaciją.</w:t>
      </w:r>
    </w:p>
    <w:p w14:paraId="6768A814"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3504E3BA"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8" w:name="_heading=h.ney09ndb2baf" w:colFirst="0" w:colLast="0"/>
      <w:bookmarkEnd w:id="38"/>
      <w:r w:rsidRPr="00EC3CC5">
        <w:rPr>
          <w:rFonts w:asciiTheme="majorBidi" w:hAnsiTheme="majorBidi" w:cstheme="majorBidi"/>
          <w:sz w:val="24"/>
          <w:szCs w:val="24"/>
          <w:lang w:val="lt-LT"/>
        </w:rPr>
        <w:t xml:space="preserve"> Reikalavimai diegimui</w:t>
      </w:r>
    </w:p>
    <w:p w14:paraId="17A135F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Iki Mobiliosios aplikacijos diegimo pradžios Diegėjas turi parengti diegimo planą, kuriame turi būti pateikiama</w:t>
      </w:r>
    </w:p>
    <w:p w14:paraId="1E9FB44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Diegimo dalyvių atsakomybės;</w:t>
      </w:r>
    </w:p>
    <w:p w14:paraId="6FD2B03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Diegimo veiklų grafikas;</w:t>
      </w:r>
    </w:p>
    <w:p w14:paraId="00BF64A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Diegimo proceso schema;</w:t>
      </w:r>
    </w:p>
    <w:p w14:paraId="498554E0"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atstatymo aprašymą, įvykus nesėkmingam diegimui;</w:t>
      </w:r>
    </w:p>
    <w:p w14:paraId="1B15F90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Diegėjas privalo pateikti visus diegimui reikalingus failus perkančiosios organizacijos atstovui, tinkamus platinti vidinėje aplinkoje (angl. MDM </w:t>
      </w:r>
      <w:proofErr w:type="spellStart"/>
      <w:r w:rsidRPr="00EC3CC5">
        <w:rPr>
          <w:rFonts w:asciiTheme="majorBidi" w:hAnsiTheme="majorBidi" w:cstheme="majorBidi"/>
          <w:sz w:val="24"/>
          <w:szCs w:val="24"/>
          <w:lang w:val="lt-LT"/>
        </w:rPr>
        <w:t>distribution</w:t>
      </w:r>
      <w:proofErr w:type="spellEnd"/>
      <w:r w:rsidRPr="00EC3CC5">
        <w:rPr>
          <w:rFonts w:asciiTheme="majorBidi" w:hAnsiTheme="majorBidi" w:cstheme="majorBidi"/>
          <w:sz w:val="24"/>
          <w:szCs w:val="24"/>
          <w:lang w:val="lt-LT"/>
        </w:rPr>
        <w:t>).</w:t>
      </w:r>
    </w:p>
    <w:p w14:paraId="34FF7D2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4871F5F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Įgyvendinus visas suplanuotas diegimo veiklas, Diegėjas turės parengti diegimo ataskaitą, kurioje būtų aprašyti diegimo veiklų rezultatai, išvados, esant poreikiui-nustatytos rizikos, identifikuoti incidentai bei pateiktos tolimesnių veiklų rekomendacijos.</w:t>
      </w:r>
    </w:p>
    <w:p w14:paraId="56F53382"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39" w:name="_heading=h.7n9vgsklymww" w:colFirst="0" w:colLast="0"/>
      <w:bookmarkEnd w:id="39"/>
      <w:r w:rsidRPr="00EC3CC5">
        <w:rPr>
          <w:rFonts w:asciiTheme="majorBidi" w:hAnsiTheme="majorBidi" w:cstheme="majorBidi"/>
          <w:sz w:val="24"/>
          <w:szCs w:val="24"/>
          <w:lang w:val="lt-LT"/>
        </w:rPr>
        <w:t xml:space="preserve"> Reikalavimai bandomajai eksploatacijai</w:t>
      </w:r>
    </w:p>
    <w:p w14:paraId="17C5DFF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Iki bandomosios eksploatacijos pradžios Diegėjas turi parengti bandomosios eksploatacijos planą, kuriame turi būti pateikiama:</w:t>
      </w:r>
    </w:p>
    <w:p w14:paraId="1D2DC32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vykdymo ir klaidų bei trūkumų fiksavimo tvarka;</w:t>
      </w:r>
    </w:p>
    <w:p w14:paraId="7FA36588"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dalyvių funkcijos ir atsakomybės;</w:t>
      </w:r>
    </w:p>
    <w:p w14:paraId="3A7B1A7A"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veiklų grafikas;</w:t>
      </w:r>
    </w:p>
    <w:p w14:paraId="1FB38EC4"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priėmimo kriterijai;</w:t>
      </w:r>
    </w:p>
    <w:p w14:paraId="4678C3E1"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Bandomosios eksploatacijos metu klaidų registravimui turi būti naudojama specializuota problemų registravimo ir sekimo programinė įranga (angl. </w:t>
      </w:r>
      <w:proofErr w:type="spellStart"/>
      <w:r w:rsidRPr="00EC3CC5">
        <w:rPr>
          <w:rFonts w:asciiTheme="majorBidi" w:hAnsiTheme="majorBidi" w:cstheme="majorBidi"/>
          <w:sz w:val="24"/>
          <w:szCs w:val="24"/>
          <w:lang w:val="lt-LT"/>
        </w:rPr>
        <w:t>issue</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tracking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software</w:t>
      </w:r>
      <w:proofErr w:type="spellEnd"/>
      <w:r w:rsidRPr="00EC3CC5">
        <w:rPr>
          <w:rFonts w:asciiTheme="majorBidi" w:hAnsiTheme="majorBidi" w:cstheme="majorBidi"/>
          <w:sz w:val="24"/>
          <w:szCs w:val="24"/>
          <w:lang w:val="lt-LT"/>
        </w:rPr>
        <w:t>), pasiekiama naudojant interneto naršyklę. Diegėjas turi pateikti tokį klaidų (problemų) registravimo įrankį, kuris būtų nuolat prieinamas internetu Perkančiosios organizacijos atstovams;</w:t>
      </w:r>
    </w:p>
    <w:p w14:paraId="21FF5DF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Diegėjas privalo pašalinti visas bandomosios eksploatacijos metu užfiksuotas klaidas ir trūkumus bandomosios eksploatacijos plane nustatyta tvarka.</w:t>
      </w:r>
    </w:p>
    <w:p w14:paraId="5CC399CD"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56F0309A"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Pagrindinės bandomosios eksploatacijos nuostatos:</w:t>
      </w:r>
    </w:p>
    <w:p w14:paraId="578569B2"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Reakcijos į klaidą laikas – kritinės – ne ilgiau kaip 4, o nekritinės – ne ilgiau kaip 8 Perkančiosios organizacijos darbo laiko valandas. Reakcijos į klaidą laikas suprantamas kaip laikotarpis, kuris prasideda nuo problemos užregistravimo ir apima Diegėjo vykdomą papildomų duomenų apie problemą surinkimą, problemos detalizaciją, atsakingų už problemos sprendimą asmenų priskyrimą. Reakcija į problemą nėra laikomas automatizuotas pranešimų siuntimas;</w:t>
      </w:r>
    </w:p>
    <w:p w14:paraId="3434C521"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Kritinės klaidos sprendimo (klaidos šalinimo ir funkcionalumo atnaujinimo) trukmė – ne ilgiau kaip 8 Perkančiosios organizacijos darbo valandos nuo reakcijos laiko į problemą pabaigos. Jei gedimo per nurodytą laiką pašalinti negalima, su Perkančiąja organizacija turi būti suderinama dėl gedimo pašalinimo laiko;</w:t>
      </w:r>
    </w:p>
    <w:p w14:paraId="677B594E"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Ne kritinės klaidos sprendimo (problemos šalinimo ir funkcionalumo atnaujinimo) trukmė – ne ilgiau kaip 32 Perkančiosios organizacijos darbo valandos nuo reakcijos laiko į problemą pabaigos. Jei gedimo per nurodytą laiką pašalinti negalima, su Perkančiąja organizacija turi būti suderinama dėl gedimo pašalinimo laiko.</w:t>
      </w:r>
    </w:p>
    <w:p w14:paraId="021DE8C5"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5077827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Pasibaigus bandomajai eksploatacijai, Diegėjas turi pateikti jos rezultatus apibendrinančią ataskaitą, kurioje būtų pateikiama informacija apie bandomosios eksploatacijos metu nustatytus ir iki bandomosios eksploatacijos pabaigos pašalintas klaidas ir trūkumus.</w:t>
      </w:r>
    </w:p>
    <w:p w14:paraId="13D4F237"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B5CF06F"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Bandomosios eksploatacijos metu atlikus programinio kodo pakeitimus, Diegėjas privalo Perkančiajai organizacijai pateikti atnaujintas (galutines) Sistemos techninės dokumentacijos ir išeities kodo versijas.</w:t>
      </w:r>
    </w:p>
    <w:p w14:paraId="6780C4F6" w14:textId="77777777" w:rsidR="00EC3CC5" w:rsidRPr="00EC3CC5" w:rsidRDefault="00EC3CC5" w:rsidP="00EC3CC5">
      <w:pPr>
        <w:spacing w:after="20" w:line="240" w:lineRule="auto"/>
        <w:ind w:right="-713"/>
        <w:rPr>
          <w:rFonts w:asciiTheme="majorBidi" w:hAnsiTheme="majorBidi" w:cstheme="majorBidi"/>
          <w:sz w:val="24"/>
          <w:szCs w:val="24"/>
          <w:lang w:val="lt-LT"/>
        </w:rPr>
      </w:pPr>
    </w:p>
    <w:p w14:paraId="52110E46" w14:textId="77777777" w:rsidR="00EC3CC5" w:rsidRPr="00EC3CC5" w:rsidRDefault="00EC3CC5" w:rsidP="007A386D">
      <w:pPr>
        <w:pStyle w:val="Antrat1"/>
        <w:numPr>
          <w:ilvl w:val="0"/>
          <w:numId w:val="44"/>
        </w:numPr>
        <w:tabs>
          <w:tab w:val="left" w:pos="284"/>
        </w:tabs>
        <w:spacing w:before="0" w:after="80" w:line="240" w:lineRule="auto"/>
        <w:ind w:left="0" w:right="-713" w:firstLine="0"/>
        <w:jc w:val="left"/>
        <w:rPr>
          <w:rFonts w:asciiTheme="majorBidi" w:hAnsiTheme="majorBidi" w:cstheme="majorBidi"/>
          <w:sz w:val="24"/>
          <w:szCs w:val="24"/>
          <w:lang w:val="lt-LT"/>
        </w:rPr>
      </w:pPr>
      <w:bookmarkStart w:id="40" w:name="_heading=h.980r17csu5sx" w:colFirst="0" w:colLast="0"/>
      <w:bookmarkEnd w:id="40"/>
      <w:r w:rsidRPr="00EC3CC5">
        <w:rPr>
          <w:rFonts w:asciiTheme="majorBidi" w:hAnsiTheme="majorBidi" w:cstheme="majorBidi"/>
          <w:sz w:val="24"/>
          <w:szCs w:val="24"/>
          <w:lang w:val="lt-LT"/>
        </w:rPr>
        <w:t>PALAIKYMAS IR EKSPLOATAVIMAS</w:t>
      </w:r>
    </w:p>
    <w:p w14:paraId="735D6566" w14:textId="77777777" w:rsidR="00EC3CC5" w:rsidRPr="00EC3CC5" w:rsidRDefault="00EC3CC5" w:rsidP="007A386D">
      <w:pPr>
        <w:pStyle w:val="Antrat2"/>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41" w:name="_heading=h.nf442akdu168" w:colFirst="0" w:colLast="0"/>
      <w:bookmarkEnd w:id="41"/>
      <w:r w:rsidRPr="00EC3CC5">
        <w:rPr>
          <w:rFonts w:asciiTheme="majorBidi" w:hAnsiTheme="majorBidi" w:cstheme="majorBidi"/>
          <w:sz w:val="24"/>
          <w:szCs w:val="24"/>
          <w:lang w:val="lt-LT"/>
        </w:rPr>
        <w:t>Reikalavimai garantinei priežiūrai ir palaikymui</w:t>
      </w:r>
    </w:p>
    <w:p w14:paraId="6107EF5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Garantinės priežiūros objektai</w:t>
      </w:r>
    </w:p>
    <w:p w14:paraId="0874DA9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Visi Paslaugų teikimo Diegėjo sukurti ar modifikuoti ir Perkančiosios organizacijos priimti eksploatuoti Mobiliosios aplikacijos komponentai;</w:t>
      </w:r>
    </w:p>
    <w:p w14:paraId="05F34088"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Diegėjo atlikti Mobiliosios aplikacijos komponentų tarpusavio integravimai;</w:t>
      </w:r>
    </w:p>
    <w:p w14:paraId="5FFF5B2D"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Bet kokie Diegėjo atlikti darbai, susiję su Mobiliąja aplikacija ar atskirų jos komponentų bei jų sandaros modifikavimu, kurie turi įtakos Mobiliosios aplikacijos ir / ar jos komponentų veikimui, tikslumui, saugumui, kokybei, tinkamumui, integracijai, pakeičia Mobiliosios aplikacijos sukauptą, tvarkomą bei naujai įvedamą informaciją, turi įtakos kitų pagalbinių ir / ar nepriklausomų programinės įrangos komponentų veikimui;</w:t>
      </w:r>
    </w:p>
    <w:p w14:paraId="6259A8E9"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Visiems Sutarties rezultato elementams, kuriems pagal Civilinį kodeksą būtų galimybė sutartiniu įsipareigojimu suteikti kokybės garantijos terminą, pirkimo sutartimi turi būti suteikiamas 12 mėnesių garantinės priežiūros terminas, kurio pradžia laikoma paskutinio galutinio priėmimo - perdavimo akto pasirašymo diena;</w:t>
      </w:r>
    </w:p>
    <w:p w14:paraId="24B1CB23"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Sugadintų bei prarastų duomenų atstatymą, kai gedimo priežastis yra Diegėjo pateiktos (įdiegtos) priemonės netinkamas veikimas arba jos neveikimas, išskyrus techninės įrangos gedimus,  Diegėjas atlieka savo lėšomis arba iš savo lėšų padengia su duomenų atstatymu susijusias išlaidas;</w:t>
      </w:r>
    </w:p>
    <w:p w14:paraId="53CAC50C" w14:textId="77777777" w:rsidR="00EC3CC5" w:rsidRPr="00EC3CC5" w:rsidRDefault="00EC3CC5" w:rsidP="00EC3CC5">
      <w:pPr>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Garantinės priežiūros metu klaidų ir / ar trikdžių registravimui turi būti naudojama Perkančiosios organizacijos naudojama specializuota problemų registravimo ir sekimo programinė įranga (</w:t>
      </w:r>
      <w:proofErr w:type="spellStart"/>
      <w:r w:rsidRPr="00EC3CC5">
        <w:rPr>
          <w:rFonts w:asciiTheme="majorBidi" w:hAnsiTheme="majorBidi" w:cstheme="majorBidi"/>
          <w:sz w:val="24"/>
          <w:szCs w:val="24"/>
          <w:lang w:val="lt-LT"/>
        </w:rPr>
        <w:t>Jira</w:t>
      </w:r>
      <w:proofErr w:type="spellEnd"/>
      <w:r w:rsidRPr="00EC3CC5">
        <w:rPr>
          <w:rFonts w:asciiTheme="majorBidi" w:hAnsiTheme="majorBidi" w:cstheme="majorBidi"/>
          <w:sz w:val="24"/>
          <w:szCs w:val="24"/>
          <w:lang w:val="lt-LT"/>
        </w:rPr>
        <w:t>), pasiekiama naudojant interneto naršyklę. Diegėjui prisijungimus prie klaidų registravimo programinės įrangos suteiks Perkančioji organizacija;</w:t>
      </w:r>
    </w:p>
    <w:p w14:paraId="24F6343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Jei Diegėjas nesilaiko nustatytų garantinės priežiūros terminų, garantinės priežiūros termino eiga sustabdoma laikotarpiui nuo pranešimo pateikimo Diegėjui apie trūkumą (klaidą / triktį) iki tokio trūkumo pašalinimo momento, kai Perkančioji organizacija patvirtina tokio trūkumo (klaidos / trikties) pašalinimą.</w:t>
      </w:r>
    </w:p>
    <w:p w14:paraId="143D7660"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14F2FF4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Garantinės priežiūros metu modifikavus Mobiliąją aplikaciją ar jos komponentą, Diegėjas, suderinęs su Perkančiąja organizacija, pateikia (arba atitinkamai pakeičia pateiktus) tokius Perkančiosios organizacijos patvirtintus rezultatus</w:t>
      </w:r>
    </w:p>
    <w:p w14:paraId="49389F7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Naudojimo vadovą;</w:t>
      </w:r>
    </w:p>
    <w:p w14:paraId="1C4B3D9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Programinius kodus.</w:t>
      </w:r>
    </w:p>
    <w:p w14:paraId="0D860EF7" w14:textId="77777777" w:rsidR="00EC3CC5" w:rsidRPr="00EC3CC5" w:rsidRDefault="00EC3CC5" w:rsidP="00EC3CC5">
      <w:pPr>
        <w:spacing w:after="20" w:line="240" w:lineRule="auto"/>
        <w:ind w:right="-713"/>
        <w:rPr>
          <w:rFonts w:asciiTheme="majorBidi" w:hAnsiTheme="majorBidi" w:cstheme="majorBidi"/>
          <w:sz w:val="24"/>
          <w:szCs w:val="24"/>
          <w:lang w:val="lt-LT"/>
        </w:rPr>
      </w:pPr>
    </w:p>
    <w:p w14:paraId="6AF8D60C"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42" w:name="_heading=h.ftivf8me7r3q" w:colFirst="0" w:colLast="0"/>
      <w:bookmarkEnd w:id="42"/>
      <w:r w:rsidRPr="00EC3CC5">
        <w:rPr>
          <w:rFonts w:asciiTheme="majorBidi" w:hAnsiTheme="majorBidi" w:cstheme="majorBidi"/>
          <w:sz w:val="24"/>
          <w:szCs w:val="24"/>
          <w:lang w:val="lt-LT"/>
        </w:rPr>
        <w:t>Reikalavimai garantinės priežiūros atlikimo terminams</w:t>
      </w:r>
    </w:p>
    <w:p w14:paraId="67386CAA" w14:textId="77777777" w:rsidR="00EC3CC5" w:rsidRPr="00EC3CC5" w:rsidRDefault="00EC3CC5" w:rsidP="00EC3CC5">
      <w:pPr>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Diegėjas privalo kaip įmanoma greičiau patikslinti informaciją apie trikties ir / ar klaidos rimtumą bei apie preliminarų numatomą trikties ir / ar klaidos pašalinimo terminą.</w:t>
      </w:r>
    </w:p>
    <w:p w14:paraId="7AAD9B95" w14:textId="77777777" w:rsidR="00EC3CC5" w:rsidRPr="00EC3CC5" w:rsidRDefault="00EC3CC5" w:rsidP="00EC3CC5">
      <w:pPr>
        <w:spacing w:after="20" w:line="240" w:lineRule="auto"/>
        <w:ind w:right="49"/>
        <w:rPr>
          <w:rFonts w:asciiTheme="majorBidi" w:hAnsiTheme="majorBidi" w:cstheme="majorBidi"/>
          <w:sz w:val="24"/>
          <w:szCs w:val="24"/>
          <w:lang w:val="lt-LT"/>
        </w:rPr>
      </w:pPr>
    </w:p>
    <w:p w14:paraId="71369D8F" w14:textId="77777777" w:rsidR="00EC3CC5" w:rsidRPr="00EC3CC5" w:rsidRDefault="00EC3CC5" w:rsidP="00EC3CC5">
      <w:pPr>
        <w:spacing w:after="20" w:line="240" w:lineRule="auto"/>
        <w:ind w:right="49"/>
        <w:jc w:val="both"/>
        <w:rPr>
          <w:rFonts w:asciiTheme="majorBidi" w:hAnsiTheme="majorBidi" w:cstheme="majorBidi"/>
          <w:sz w:val="24"/>
          <w:szCs w:val="24"/>
          <w:u w:val="single"/>
          <w:lang w:val="lt-LT"/>
        </w:rPr>
      </w:pPr>
      <w:r w:rsidRPr="00EC3CC5">
        <w:rPr>
          <w:rFonts w:asciiTheme="majorBidi" w:hAnsiTheme="majorBidi" w:cstheme="majorBidi"/>
          <w:sz w:val="24"/>
          <w:szCs w:val="24"/>
          <w:u w:val="single"/>
          <w:lang w:val="lt-LT"/>
        </w:rPr>
        <w:t>Klaidos ir / ar triktys klasifikuojamos:</w:t>
      </w:r>
    </w:p>
    <w:p w14:paraId="57476FA8" w14:textId="77777777" w:rsidR="00EC3CC5" w:rsidRPr="00EC3CC5" w:rsidRDefault="00EC3CC5" w:rsidP="00EC3CC5">
      <w:pPr>
        <w:ind w:right="49"/>
        <w:jc w:val="both"/>
        <w:rPr>
          <w:rFonts w:asciiTheme="majorBidi" w:hAnsiTheme="majorBidi" w:cstheme="majorBidi"/>
          <w:sz w:val="24"/>
          <w:szCs w:val="24"/>
          <w:u w:val="single"/>
          <w:lang w:val="lt-LT"/>
        </w:rPr>
      </w:pPr>
      <w:r w:rsidRPr="00EC3CC5">
        <w:rPr>
          <w:rFonts w:asciiTheme="majorBidi" w:hAnsiTheme="majorBidi" w:cstheme="majorBidi"/>
          <w:sz w:val="24"/>
          <w:szCs w:val="24"/>
          <w:u w:val="single"/>
          <w:lang w:val="lt-LT"/>
        </w:rPr>
        <w:t xml:space="preserve">Kritinė klaida – tai klaida ar sistemos triktis, dėl kurios sistema arba jos kritinė funkcija tampa visiškai neprieinama, naudotojai negali atlikti pagrindinių sistemos funkcijų, kyla reikšminga informacijos saugumo rizika arba prarandami/pažeidžiami duomenys, taip pat situacija, kai nėra jokio laikino sprendimo (angl. </w:t>
      </w:r>
      <w:proofErr w:type="spellStart"/>
      <w:r w:rsidRPr="00EC3CC5">
        <w:rPr>
          <w:rFonts w:asciiTheme="majorBidi" w:hAnsiTheme="majorBidi" w:cstheme="majorBidi"/>
          <w:sz w:val="24"/>
          <w:szCs w:val="24"/>
          <w:u w:val="single"/>
          <w:lang w:val="lt-LT"/>
        </w:rPr>
        <w:t>workaround</w:t>
      </w:r>
      <w:proofErr w:type="spellEnd"/>
      <w:r w:rsidRPr="00EC3CC5">
        <w:rPr>
          <w:rFonts w:asciiTheme="majorBidi" w:hAnsiTheme="majorBidi" w:cstheme="majorBidi"/>
          <w:sz w:val="24"/>
          <w:szCs w:val="24"/>
          <w:u w:val="single"/>
          <w:lang w:val="lt-LT"/>
        </w:rPr>
        <w:t>), leidžiančio tęsti darbą.</w:t>
      </w:r>
    </w:p>
    <w:p w14:paraId="6A9371D8" w14:textId="77777777" w:rsidR="00EC3CC5" w:rsidRPr="00EC3CC5" w:rsidRDefault="00EC3CC5" w:rsidP="00EC3CC5">
      <w:pPr>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Didelė klaida – tai klaida ar sistemos triktis, kuris daro įtaką svarbioms sistemos funkcijoms, reikšmingai riboja sistemos funkcionalumą ir paveikia didelę naudotojų dalį, tačiau leidžia tęsti darbą naudojant laikiną sprendimą (angl. </w:t>
      </w:r>
      <w:proofErr w:type="spellStart"/>
      <w:r w:rsidRPr="00EC3CC5">
        <w:rPr>
          <w:rFonts w:asciiTheme="majorBidi" w:hAnsiTheme="majorBidi" w:cstheme="majorBidi"/>
          <w:sz w:val="24"/>
          <w:szCs w:val="24"/>
          <w:lang w:val="lt-LT"/>
        </w:rPr>
        <w:t>workaround</w:t>
      </w:r>
      <w:proofErr w:type="spellEnd"/>
      <w:r w:rsidRPr="00EC3CC5">
        <w:rPr>
          <w:rFonts w:asciiTheme="majorBidi" w:hAnsiTheme="majorBidi" w:cstheme="majorBidi"/>
          <w:sz w:val="24"/>
          <w:szCs w:val="24"/>
          <w:lang w:val="lt-LT"/>
        </w:rPr>
        <w:t>).</w:t>
      </w:r>
    </w:p>
    <w:p w14:paraId="3583684D" w14:textId="77777777" w:rsidR="00EC3CC5" w:rsidRPr="00EC3CC5" w:rsidRDefault="00EC3CC5" w:rsidP="00EC3CC5">
      <w:pPr>
        <w:ind w:right="49"/>
        <w:jc w:val="both"/>
        <w:rPr>
          <w:rFonts w:asciiTheme="majorBidi" w:hAnsiTheme="majorBidi" w:cstheme="majorBidi"/>
          <w:color w:val="7030A0"/>
          <w:sz w:val="24"/>
          <w:szCs w:val="24"/>
          <w:lang w:val="lt-LT"/>
        </w:rPr>
      </w:pPr>
      <w:r w:rsidRPr="00EC3CC5">
        <w:rPr>
          <w:rFonts w:asciiTheme="majorBidi" w:hAnsiTheme="majorBidi" w:cstheme="majorBidi"/>
          <w:sz w:val="24"/>
          <w:szCs w:val="24"/>
          <w:lang w:val="lt-LT"/>
        </w:rPr>
        <w:t>Maža klaida – tai klaida ar sistemos triktis, kuris nedaro įtakos pagrindinių sistemos funkcijų vykdymui, tačiau turi nedidelę įtaką naudotojo patirčiai ir gali pasireikšti vartotojo sąsajos netikslumais arba nedideliais funkcionalumo ar našumo nukrypimais.</w:t>
      </w:r>
    </w:p>
    <w:p w14:paraId="0D451CFB"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Trikties ir (ar) klaidos šalinimui numatomi šie reakcijos terminai, skaičiuojami nuo klaidos ir (ar) trikties užregistravimo specializuotoje problemų registravimo ir sekimo programinėje įrangoje momento:</w:t>
      </w:r>
    </w:p>
    <w:p w14:paraId="2F7575D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Kritinės klaidos atveju - reakcijos laikas ne ilgesnis kaip </w:t>
      </w:r>
      <w:sdt>
        <w:sdtPr>
          <w:rPr>
            <w:rFonts w:asciiTheme="majorBidi" w:hAnsiTheme="majorBidi" w:cstheme="majorBidi"/>
            <w:sz w:val="24"/>
            <w:szCs w:val="24"/>
            <w:lang w:val="lt-LT"/>
          </w:rPr>
          <w:tag w:val="goog_rdk_4"/>
          <w:id w:val="988119307"/>
        </w:sdtPr>
        <w:sdtEndPr/>
        <w:sdtContent>
          <w:r w:rsidRPr="00EC3CC5">
            <w:rPr>
              <w:rFonts w:asciiTheme="majorBidi" w:hAnsiTheme="majorBidi" w:cstheme="majorBidi"/>
              <w:sz w:val="24"/>
              <w:szCs w:val="24"/>
              <w:lang w:val="lt-LT"/>
            </w:rPr>
            <w:t xml:space="preserve">4 </w:t>
          </w:r>
        </w:sdtContent>
      </w:sdt>
      <w:r w:rsidRPr="00EC3CC5">
        <w:rPr>
          <w:rFonts w:asciiTheme="majorBidi" w:hAnsiTheme="majorBidi" w:cstheme="majorBidi"/>
          <w:sz w:val="24"/>
          <w:szCs w:val="24"/>
          <w:lang w:val="lt-LT"/>
        </w:rPr>
        <w:t xml:space="preserve">darbo valandos. Jei per </w:t>
      </w:r>
      <w:sdt>
        <w:sdtPr>
          <w:rPr>
            <w:rFonts w:asciiTheme="majorBidi" w:hAnsiTheme="majorBidi" w:cstheme="majorBidi"/>
            <w:sz w:val="24"/>
            <w:szCs w:val="24"/>
            <w:lang w:val="lt-LT"/>
          </w:rPr>
          <w:tag w:val="goog_rdk_6"/>
          <w:id w:val="827020813"/>
        </w:sdtPr>
        <w:sdtEndPr/>
        <w:sdtContent>
          <w:r w:rsidRPr="00EC3CC5">
            <w:rPr>
              <w:rFonts w:asciiTheme="majorBidi" w:hAnsiTheme="majorBidi" w:cstheme="majorBidi"/>
              <w:sz w:val="24"/>
              <w:szCs w:val="24"/>
              <w:lang w:val="lt-LT"/>
            </w:rPr>
            <w:t xml:space="preserve">4 </w:t>
          </w:r>
        </w:sdtContent>
      </w:sdt>
      <w:r w:rsidRPr="00EC3CC5">
        <w:rPr>
          <w:rFonts w:asciiTheme="majorBidi" w:hAnsiTheme="majorBidi" w:cstheme="majorBidi"/>
          <w:sz w:val="24"/>
          <w:szCs w:val="24"/>
          <w:lang w:val="lt-LT"/>
        </w:rPr>
        <w:t>darbo valandas kritinės klaidos pašalinti nepavyksta, Diegėjas padeda Perkančiajai organizacijai užtikrinti reikiamų funkcijų vykdymą alternatyviomis priemonėmis. Kritinės klaidos šalinimo darbai vykdomi darbo valandomis iki visiško problemos pašalinimo;</w:t>
      </w:r>
    </w:p>
    <w:p w14:paraId="48369CD6"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Didelės klaidos atveju - reakcijos laikas ne ilgesnis kaip</w:t>
      </w:r>
      <w:sdt>
        <w:sdtPr>
          <w:rPr>
            <w:rFonts w:asciiTheme="majorBidi" w:hAnsiTheme="majorBidi" w:cstheme="majorBidi"/>
            <w:sz w:val="24"/>
            <w:szCs w:val="24"/>
            <w:lang w:val="lt-LT"/>
          </w:rPr>
          <w:tag w:val="goog_rdk_7"/>
          <w:id w:val="-14923599"/>
        </w:sdtPr>
        <w:sdtEndPr/>
        <w:sdtContent>
          <w:r w:rsidRPr="00EC3CC5">
            <w:rPr>
              <w:rFonts w:asciiTheme="majorBidi" w:hAnsiTheme="majorBidi" w:cstheme="majorBidi"/>
              <w:sz w:val="24"/>
              <w:szCs w:val="24"/>
              <w:lang w:val="lt-LT"/>
            </w:rPr>
            <w:t xml:space="preserve"> </w:t>
          </w:r>
        </w:sdtContent>
      </w:sdt>
      <w:sdt>
        <w:sdtPr>
          <w:rPr>
            <w:rFonts w:asciiTheme="majorBidi" w:hAnsiTheme="majorBidi" w:cstheme="majorBidi"/>
            <w:sz w:val="24"/>
            <w:szCs w:val="24"/>
            <w:lang w:val="lt-LT"/>
          </w:rPr>
          <w:tag w:val="goog_rdk_8"/>
          <w:id w:val="-637920322"/>
        </w:sdtPr>
        <w:sdtEndPr/>
        <w:sdtContent>
          <w:r w:rsidRPr="00EC3CC5">
            <w:rPr>
              <w:rFonts w:asciiTheme="majorBidi" w:hAnsiTheme="majorBidi" w:cstheme="majorBidi"/>
              <w:sz w:val="24"/>
              <w:szCs w:val="24"/>
              <w:lang w:val="lt-LT"/>
            </w:rPr>
            <w:t xml:space="preserve">8 </w:t>
          </w:r>
        </w:sdtContent>
      </w:sdt>
      <w:r w:rsidRPr="00EC3CC5">
        <w:rPr>
          <w:rFonts w:asciiTheme="majorBidi" w:hAnsiTheme="majorBidi" w:cstheme="majorBidi"/>
          <w:sz w:val="24"/>
          <w:szCs w:val="24"/>
          <w:lang w:val="lt-LT"/>
        </w:rPr>
        <w:t xml:space="preserve">darbo valandos. Jei per </w:t>
      </w:r>
      <w:sdt>
        <w:sdtPr>
          <w:rPr>
            <w:rFonts w:asciiTheme="majorBidi" w:hAnsiTheme="majorBidi" w:cstheme="majorBidi"/>
            <w:sz w:val="24"/>
            <w:szCs w:val="24"/>
            <w:lang w:val="lt-LT"/>
          </w:rPr>
          <w:tag w:val="goog_rdk_10"/>
          <w:id w:val="-626314008"/>
        </w:sdtPr>
        <w:sdtEndPr/>
        <w:sdtContent>
          <w:r w:rsidRPr="00EC3CC5">
            <w:rPr>
              <w:rFonts w:asciiTheme="majorBidi" w:hAnsiTheme="majorBidi" w:cstheme="majorBidi"/>
              <w:sz w:val="24"/>
              <w:szCs w:val="24"/>
              <w:lang w:val="lt-LT"/>
            </w:rPr>
            <w:t xml:space="preserve">8 </w:t>
          </w:r>
        </w:sdtContent>
      </w:sdt>
      <w:r w:rsidRPr="00EC3CC5">
        <w:rPr>
          <w:rFonts w:asciiTheme="majorBidi" w:hAnsiTheme="majorBidi" w:cstheme="majorBidi"/>
          <w:sz w:val="24"/>
          <w:szCs w:val="24"/>
          <w:lang w:val="lt-LT"/>
        </w:rPr>
        <w:t>darbo valandas didelės klaidos pašalinti nepavyksta, Diegėjas padeda Perkančiajai organizacijai užtikrinti reikiamos funkcijos vykdymą alternatyviomis priemonėmis. Didelės klaidos šalinimo darbai vykdomi darbo valandomis iki visiško problemos pašalinimo;</w:t>
      </w:r>
    </w:p>
    <w:p w14:paraId="722B8E8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0C07307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Mažos klaidos atveju - reakcijos laikas ne ilgesnis kaip 16 darbo valandų. Jei per 16 darbo valandų mažos klaidos pašalinti nepavyksta, Diegėjas padeda Perkančiajai organizacijai užtikrinti reikiamos funkcijos vykdymą alternatyviomis priemonėmis. Mažos klaidos šalinimo darbai vykdomi darbo valandomis iki visiško problemos pašalinimo;</w:t>
      </w:r>
    </w:p>
    <w:p w14:paraId="0ADA852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7C3390D8"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Diegėjas privalo nedelsdamas atkurti Mobiliosios aplikacijos veikimą, įvykus trikčiai, susijusiai su naujai diegiamais funkcionalumais. Tokios triktys laikomos kritinėmis klaidomis.</w:t>
      </w:r>
    </w:p>
    <w:p w14:paraId="6148A095" w14:textId="77777777" w:rsidR="00EC3CC5" w:rsidRPr="00EC3CC5" w:rsidRDefault="00EC3CC5" w:rsidP="00EC3CC5">
      <w:pPr>
        <w:spacing w:after="20" w:line="240" w:lineRule="auto"/>
        <w:ind w:right="-713"/>
        <w:rPr>
          <w:rFonts w:asciiTheme="majorBidi" w:hAnsiTheme="majorBidi" w:cstheme="majorBidi"/>
          <w:sz w:val="24"/>
          <w:szCs w:val="24"/>
          <w:lang w:val="lt-LT"/>
        </w:rPr>
      </w:pPr>
    </w:p>
    <w:p w14:paraId="3A45668C" w14:textId="77777777" w:rsidR="00EC3CC5" w:rsidRPr="00EC3CC5" w:rsidRDefault="00EC3CC5" w:rsidP="007A386D">
      <w:pPr>
        <w:pStyle w:val="Antrat2"/>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43" w:name="_heading=h.k2rxkkarizay" w:colFirst="0" w:colLast="0"/>
      <w:bookmarkEnd w:id="43"/>
      <w:r w:rsidRPr="00EC3CC5">
        <w:rPr>
          <w:rFonts w:asciiTheme="majorBidi" w:hAnsiTheme="majorBidi" w:cstheme="majorBidi"/>
          <w:sz w:val="24"/>
          <w:szCs w:val="24"/>
          <w:lang w:val="lt-LT"/>
        </w:rPr>
        <w:t>Bendrieji reikalavimai Mobiliosios aplikacijos palaikymui</w:t>
      </w:r>
    </w:p>
    <w:p w14:paraId="137BCA5A" w14:textId="77777777" w:rsidR="00EC3CC5" w:rsidRPr="00EC3CC5" w:rsidRDefault="00EC3CC5" w:rsidP="00EC3CC5">
      <w:pPr>
        <w:spacing w:after="20" w:line="240" w:lineRule="auto"/>
        <w:ind w:right="49"/>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Paslaugų teikimo metu turi būti nuolat atnaujinama ir prižiūrima</w:t>
      </w:r>
    </w:p>
    <w:p w14:paraId="0F0E88BC"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3BA043F4"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Visiems paslaugų teikimo metu sukurtiems ar modifikuotiems Mobiliosios aplikacijos elementams, turi būti suteikiamas 12 mėnesių palaikymo terminas, kurio pradžia laikoma galutinio priėmimo -  perdavimo akto pasirašymo diena.</w:t>
      </w:r>
    </w:p>
    <w:p w14:paraId="0E5BAF33"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p>
    <w:p w14:paraId="6E5CFCE9"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Palaikymas apima:</w:t>
      </w:r>
    </w:p>
    <w:p w14:paraId="005F5821" w14:textId="77777777" w:rsidR="00EC3CC5" w:rsidRPr="00EC3CC5" w:rsidRDefault="00EC3CC5" w:rsidP="00EC3CC5">
      <w:pPr>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veiklos nenutrūkstamumo, darbingumo, patikimumo užtikrinimą bei operatyvų  Mobiliosios aplikacijos darbingumo atstatymą, laikantis 7.2 punkte nustatytų reakcijos terminų.</w:t>
      </w:r>
    </w:p>
    <w:p w14:paraId="64C4A99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Mobiliosios aplikacijos ir / ar jos komponentų, kitos panaudotos programinės įrangos nuolatinį atnaujinimą, taip kaip tą rekomenduoja programinės įrangos gamintojas;</w:t>
      </w:r>
    </w:p>
    <w:p w14:paraId="67AB5AF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Konsultacijų teikimą Mobiliosios aplikacijos veikimo ar priežiūros klausimais telefonu, el. paštu arba susitikimų metu – iki 100 valandų per metus Palaikymo laikotarpiu. Konsultacijų laikas nėra skirtas naujų poreikių analizei ar kitiems tikslams. Laikas apskaitomas pagal faktiškai suteiktą konsultacijų trukmę ir fiksuojamas užduočių registravimo sistemoje., Perkančiosios organizacijos darbo valandomis</w:t>
      </w:r>
      <w:r w:rsidRPr="00EC3CC5">
        <w:rPr>
          <w:rFonts w:asciiTheme="majorBidi" w:hAnsiTheme="majorBidi" w:cstheme="majorBidi"/>
          <w:strike/>
          <w:sz w:val="24"/>
          <w:szCs w:val="24"/>
          <w:lang w:val="lt-LT"/>
        </w:rPr>
        <w:t>.</w:t>
      </w:r>
    </w:p>
    <w:p w14:paraId="33CD1AF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Visi veiksmai susiję su Mobiliosios aplikacijos palaikymu turi būti suderinti su Perkančiąja organizacija ir vykdomi tik gavus atsakingo asmens sutikimą;</w:t>
      </w:r>
    </w:p>
    <w:p w14:paraId="5E90EEF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Visi veiksmai susiję su Mobiliosios aplikacijos palaikymu turi būti fiksuojami ir apie jų atlikimą informuojamas atsakingas Perkančiosios organizacijos asmuo.</w:t>
      </w:r>
    </w:p>
    <w:p w14:paraId="792B72A2" w14:textId="77777777" w:rsidR="00EC3CC5" w:rsidRPr="00EC3CC5" w:rsidRDefault="00EC3CC5" w:rsidP="00EC3CC5">
      <w:pPr>
        <w:widowControl w:val="0"/>
        <w:spacing w:after="20" w:line="240" w:lineRule="auto"/>
        <w:ind w:left="539" w:right="-713"/>
        <w:jc w:val="both"/>
        <w:rPr>
          <w:rFonts w:asciiTheme="majorBidi" w:hAnsiTheme="majorBidi" w:cstheme="majorBidi"/>
          <w:sz w:val="24"/>
          <w:szCs w:val="24"/>
          <w:lang w:val="lt-LT"/>
        </w:rPr>
      </w:pPr>
    </w:p>
    <w:p w14:paraId="12D99DF3" w14:textId="77777777" w:rsidR="00EC3CC5" w:rsidRPr="00EC3CC5" w:rsidRDefault="00EC3CC5" w:rsidP="007A386D">
      <w:pPr>
        <w:pStyle w:val="Antrat2"/>
        <w:widowControl w:val="0"/>
        <w:numPr>
          <w:ilvl w:val="1"/>
          <w:numId w:val="44"/>
        </w:numPr>
        <w:tabs>
          <w:tab w:val="left" w:pos="426"/>
        </w:tabs>
        <w:spacing w:before="0" w:after="80" w:line="240" w:lineRule="auto"/>
        <w:ind w:left="0" w:right="-713" w:firstLine="0"/>
        <w:jc w:val="left"/>
        <w:rPr>
          <w:rFonts w:asciiTheme="majorBidi" w:hAnsiTheme="majorBidi" w:cstheme="majorBidi"/>
          <w:sz w:val="24"/>
          <w:szCs w:val="24"/>
          <w:lang w:val="lt-LT"/>
        </w:rPr>
      </w:pPr>
      <w:bookmarkStart w:id="44" w:name="_heading=h.byapi1rfeqrv" w:colFirst="0" w:colLast="0"/>
      <w:bookmarkEnd w:id="44"/>
      <w:r w:rsidRPr="00EC3CC5">
        <w:rPr>
          <w:rFonts w:asciiTheme="majorBidi" w:hAnsiTheme="majorBidi" w:cstheme="majorBidi"/>
          <w:sz w:val="24"/>
          <w:szCs w:val="24"/>
          <w:lang w:val="lt-LT"/>
        </w:rPr>
        <w:t>Reikalavimai pakeitimų valdymui</w:t>
      </w:r>
    </w:p>
    <w:p w14:paraId="418D38B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Šioje techninėje specifikacijoje nustatyti funkciniai ir/ar nefunkciniai reikalavimai gali būti keičiami Diegėjo ar Perkančiosios organizacijos iniciatyva sutartyje nustatyta tvarka, nepažeidžiant Viešųjų pirkimų įstatyme numatytų viešųjų pirkimų principų ir pirkimo tikslo.</w:t>
      </w:r>
    </w:p>
    <w:p w14:paraId="61C66CB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446BD2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Tokie pakeitimai turi būti įforminami Diegėjui ir Perkančiajai organizacijai patvirtinus reikalingą pakeitimą raštu sutartyje nustatyta tvarka ir esant visoms šioms aplinkybėms.</w:t>
      </w:r>
    </w:p>
    <w:p w14:paraId="78D3F60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769281D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Pakeitimas yra dokumentuotas, nurodant jo poreikį, poveikį, kritiškumo laipsnį (neesminis, vidutinis, kritinis) ir pasekmes.</w:t>
      </w:r>
    </w:p>
    <w:p w14:paraId="6D8B4B4C"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3D4A61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Pakeitimas yra autorizuotas (pasirašytas Perkančiosios įgalioto asmens).</w:t>
      </w:r>
    </w:p>
    <w:p w14:paraId="5FF5519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6149053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Atlikti su pakeitimu susiję techninės dokumentacijos pakeitimai.</w:t>
      </w:r>
    </w:p>
    <w:p w14:paraId="495B1C7A" w14:textId="77777777" w:rsidR="00EC3CC5" w:rsidRPr="00EC3CC5" w:rsidRDefault="00EC3CC5" w:rsidP="00EC3CC5">
      <w:pPr>
        <w:widowControl w:val="0"/>
        <w:spacing w:after="20" w:line="240" w:lineRule="auto"/>
        <w:ind w:right="49"/>
        <w:rPr>
          <w:rFonts w:asciiTheme="majorBidi" w:hAnsiTheme="majorBidi" w:cstheme="majorBidi"/>
          <w:sz w:val="24"/>
          <w:szCs w:val="24"/>
          <w:lang w:val="lt-LT"/>
        </w:rPr>
      </w:pPr>
    </w:p>
    <w:p w14:paraId="47603EF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Apie pakeitimą tinkamai informuotos visos Projektu suinteresuotos šalys, kurių veiklai pakeitimas gali turėti įtakos.</w:t>
      </w:r>
    </w:p>
    <w:p w14:paraId="525BC6D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25E73843"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Atliekant šioje Techninėje specifikacijoje numatytų funkcinių reikalavimų pakeitimus, turi būti atliekamas pakeisto funkcionalumo testavimas pagal šios specifikacijos 6.3 punkte nurodytus reikalavimus.</w:t>
      </w:r>
    </w:p>
    <w:p w14:paraId="3266313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157BD544"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Pakeitimų diegimo schema</w:t>
      </w:r>
    </w:p>
    <w:p w14:paraId="4AB15EF4" w14:textId="77777777" w:rsidR="00EC3CC5" w:rsidRPr="00EC3CC5" w:rsidRDefault="00EC3CC5" w:rsidP="00EC3CC5">
      <w:pPr>
        <w:widowControl w:val="0"/>
        <w:spacing w:after="20" w:line="240" w:lineRule="auto"/>
        <w:ind w:right="-713"/>
        <w:rPr>
          <w:rFonts w:asciiTheme="majorBidi" w:hAnsiTheme="majorBidi" w:cstheme="majorBidi"/>
          <w:sz w:val="24"/>
          <w:szCs w:val="24"/>
          <w:lang w:val="lt-LT"/>
        </w:rPr>
      </w:pPr>
    </w:p>
    <w:p w14:paraId="11949AE6" w14:textId="77777777" w:rsidR="00EC3CC5" w:rsidRPr="00EC3CC5" w:rsidRDefault="00EC3CC5" w:rsidP="007A386D">
      <w:pPr>
        <w:pStyle w:val="Antrat2"/>
        <w:widowControl w:val="0"/>
        <w:numPr>
          <w:ilvl w:val="1"/>
          <w:numId w:val="44"/>
        </w:numPr>
        <w:tabs>
          <w:tab w:val="left" w:pos="426"/>
        </w:tabs>
        <w:spacing w:before="0" w:after="80" w:line="240" w:lineRule="auto"/>
        <w:ind w:left="0" w:right="49" w:firstLine="0"/>
        <w:jc w:val="left"/>
        <w:rPr>
          <w:rFonts w:asciiTheme="majorBidi" w:hAnsiTheme="majorBidi" w:cstheme="majorBidi"/>
          <w:sz w:val="24"/>
          <w:szCs w:val="24"/>
          <w:lang w:val="lt-LT"/>
        </w:rPr>
      </w:pPr>
      <w:bookmarkStart w:id="45" w:name="_heading=h.3x8vq130jg6y" w:colFirst="0" w:colLast="0"/>
      <w:bookmarkEnd w:id="45"/>
      <w:r w:rsidRPr="00EC3CC5">
        <w:rPr>
          <w:rFonts w:asciiTheme="majorBidi" w:hAnsiTheme="majorBidi" w:cstheme="majorBidi"/>
          <w:sz w:val="24"/>
          <w:szCs w:val="24"/>
          <w:lang w:val="lt-LT"/>
        </w:rPr>
        <w:t xml:space="preserve"> Reikalavimai programinio kodo atnaujinimui</w:t>
      </w:r>
    </w:p>
    <w:p w14:paraId="0D071E6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noProof/>
          <w:sz w:val="24"/>
          <w:szCs w:val="24"/>
          <w:lang w:val="lt-LT"/>
        </w:rPr>
        <w:drawing>
          <wp:anchor distT="114300" distB="114300" distL="114300" distR="114300" simplePos="0" relativeHeight="251659264" behindDoc="0" locked="0" layoutInCell="1" hidden="0" allowOverlap="1" wp14:anchorId="6EBE7FE3" wp14:editId="1D3D074D">
            <wp:simplePos x="0" y="0"/>
            <wp:positionH relativeFrom="column">
              <wp:posOffset>1905</wp:posOffset>
            </wp:positionH>
            <wp:positionV relativeFrom="paragraph">
              <wp:posOffset>323850</wp:posOffset>
            </wp:positionV>
            <wp:extent cx="6312535" cy="321310"/>
            <wp:effectExtent l="0" t="0" r="0" b="2540"/>
            <wp:wrapTopAndBottom distT="114300" distB="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6312535" cy="321310"/>
                    </a:xfrm>
                    <a:prstGeom prst="rect">
                      <a:avLst/>
                    </a:prstGeom>
                    <a:ln/>
                  </pic:spPr>
                </pic:pic>
              </a:graphicData>
            </a:graphic>
            <wp14:sizeRelH relativeFrom="margin">
              <wp14:pctWidth>0</wp14:pctWidth>
            </wp14:sizeRelH>
          </wp:anchor>
        </w:drawing>
      </w:r>
      <w:r w:rsidRPr="00EC3CC5">
        <w:rPr>
          <w:rFonts w:asciiTheme="majorBidi" w:hAnsiTheme="majorBidi" w:cstheme="majorBidi"/>
          <w:sz w:val="24"/>
          <w:szCs w:val="24"/>
          <w:lang w:val="lt-LT"/>
        </w:rPr>
        <w:t xml:space="preserve">Sistemos pokyčiai vykdomi naudojantis Kliento </w:t>
      </w:r>
      <w:proofErr w:type="spellStart"/>
      <w:r w:rsidRPr="00EC3CC5">
        <w:rPr>
          <w:rFonts w:asciiTheme="majorBidi" w:hAnsiTheme="majorBidi" w:cstheme="majorBidi"/>
          <w:sz w:val="24"/>
          <w:szCs w:val="24"/>
          <w:lang w:val="lt-LT"/>
        </w:rPr>
        <w:t>versijavimo</w:t>
      </w:r>
      <w:proofErr w:type="spellEnd"/>
      <w:r w:rsidRPr="00EC3CC5">
        <w:rPr>
          <w:rFonts w:asciiTheme="majorBidi" w:hAnsiTheme="majorBidi" w:cstheme="majorBidi"/>
          <w:sz w:val="24"/>
          <w:szCs w:val="24"/>
          <w:lang w:val="lt-LT"/>
        </w:rPr>
        <w:t xml:space="preserve"> sistema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Visi sistemos funkcionalumui reikalingi moduliai nesantys pagrindiniame projekte, taip pat turi būti patalpinti Kliento </w:t>
      </w:r>
      <w:proofErr w:type="spellStart"/>
      <w:r w:rsidRPr="00EC3CC5">
        <w:rPr>
          <w:rFonts w:asciiTheme="majorBidi" w:hAnsiTheme="majorBidi" w:cstheme="majorBidi"/>
          <w:sz w:val="24"/>
          <w:szCs w:val="24"/>
          <w:lang w:val="lt-LT"/>
        </w:rPr>
        <w:t>versijavimo</w:t>
      </w:r>
      <w:proofErr w:type="spellEnd"/>
      <w:r w:rsidRPr="00EC3CC5">
        <w:rPr>
          <w:rFonts w:asciiTheme="majorBidi" w:hAnsiTheme="majorBidi" w:cstheme="majorBidi"/>
          <w:sz w:val="24"/>
          <w:szCs w:val="24"/>
          <w:lang w:val="lt-LT"/>
        </w:rPr>
        <w:t xml:space="preserve"> sistemoje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t. y. viskas, nuo ko priklauso Mobiliųjų aplikacijų veikimas turi būti patalpintas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sistemoje, išskyrus saugumui jautrius duomenis / duomenis reikalingus tiktai aplinkų ir įrankių paruošimui.</w:t>
      </w:r>
    </w:p>
    <w:p w14:paraId="65254B40" w14:textId="77777777" w:rsidR="00EC3CC5" w:rsidRPr="00EC3CC5" w:rsidRDefault="00EC3CC5" w:rsidP="00EC3CC5">
      <w:pPr>
        <w:widowControl w:val="0"/>
        <w:spacing w:after="20" w:line="240" w:lineRule="auto"/>
        <w:ind w:left="539" w:right="49"/>
        <w:jc w:val="both"/>
        <w:rPr>
          <w:rFonts w:asciiTheme="majorBidi" w:hAnsiTheme="majorBidi" w:cstheme="majorBidi"/>
          <w:sz w:val="24"/>
          <w:szCs w:val="24"/>
          <w:lang w:val="lt-LT"/>
        </w:rPr>
      </w:pPr>
    </w:p>
    <w:p w14:paraId="62C4B22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Už integracijos sukūrimą ir palaikymą yra atsakingas Paslaugų teikėjas,  o Perkančioji organizacija užtikrina prieigos suteikimą prie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infrastruktūros ir reikalingų techninių aplinkų     </w:t>
      </w:r>
    </w:p>
    <w:p w14:paraId="2EF4B06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7C205ED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Perkančioji organizacija sukuria projektą ir suteikia prisijungimą prie savo turimos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sistemos Paslaugų teikėjo paskirtiems asmenims.</w:t>
      </w:r>
    </w:p>
    <w:p w14:paraId="00E469B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55B8E0C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Perkančioji organizacija yra atsakinga už reikalingos įrangos ir kitų priemonių infrastruktūros paruošimui suteikimą.</w:t>
      </w:r>
    </w:p>
    <w:p w14:paraId="30952FAE"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6652FA4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Programavimo paslaugos turi būti vykdomos pagal geriausias praktikas (angl. </w:t>
      </w:r>
      <w:proofErr w:type="spellStart"/>
      <w:r w:rsidRPr="00EC3CC5">
        <w:rPr>
          <w:rFonts w:asciiTheme="majorBidi" w:hAnsiTheme="majorBidi" w:cstheme="majorBidi"/>
          <w:sz w:val="24"/>
          <w:szCs w:val="24"/>
          <w:lang w:val="lt-LT"/>
        </w:rPr>
        <w:t>Engineering</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practices</w:t>
      </w:r>
      <w:proofErr w:type="spellEnd"/>
      <w:r w:rsidRPr="00EC3CC5">
        <w:rPr>
          <w:rFonts w:asciiTheme="majorBidi" w:hAnsiTheme="majorBidi" w:cstheme="majorBidi"/>
          <w:sz w:val="24"/>
          <w:szCs w:val="24"/>
          <w:lang w:val="lt-LT"/>
        </w:rPr>
        <w:t>):</w:t>
      </w:r>
    </w:p>
    <w:p w14:paraId="18586E5B"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Testavimas (angl. </w:t>
      </w:r>
      <w:proofErr w:type="spellStart"/>
      <w:r w:rsidRPr="00EC3CC5">
        <w:rPr>
          <w:rFonts w:asciiTheme="majorBidi" w:hAnsiTheme="majorBidi" w:cstheme="majorBidi"/>
          <w:sz w:val="24"/>
          <w:szCs w:val="24"/>
          <w:lang w:val="lt-LT"/>
        </w:rPr>
        <w:t>unit</w:t>
      </w:r>
      <w:proofErr w:type="spellEnd"/>
      <w:r w:rsidRPr="00EC3CC5">
        <w:rPr>
          <w:rFonts w:asciiTheme="majorBidi" w:hAnsiTheme="majorBidi" w:cstheme="majorBidi"/>
          <w:sz w:val="24"/>
          <w:szCs w:val="24"/>
          <w:lang w:val="lt-LT"/>
        </w:rPr>
        <w:t xml:space="preserve"> / </w:t>
      </w:r>
      <w:proofErr w:type="spellStart"/>
      <w:r w:rsidRPr="00EC3CC5">
        <w:rPr>
          <w:rFonts w:asciiTheme="majorBidi" w:hAnsiTheme="majorBidi" w:cstheme="majorBidi"/>
          <w:sz w:val="24"/>
          <w:szCs w:val="24"/>
          <w:lang w:val="lt-LT"/>
        </w:rPr>
        <w:t>integration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testing</w:t>
      </w:r>
      <w:proofErr w:type="spellEnd"/>
      <w:r w:rsidRPr="00EC3CC5">
        <w:rPr>
          <w:rFonts w:asciiTheme="majorBidi" w:hAnsiTheme="majorBidi" w:cstheme="majorBidi"/>
          <w:sz w:val="24"/>
          <w:szCs w:val="24"/>
          <w:lang w:val="lt-LT"/>
        </w:rPr>
        <w:t>);</w:t>
      </w:r>
    </w:p>
    <w:p w14:paraId="138E5681"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Švarus kodas (angl. </w:t>
      </w:r>
      <w:proofErr w:type="spellStart"/>
      <w:r w:rsidRPr="00EC3CC5">
        <w:rPr>
          <w:rFonts w:asciiTheme="majorBidi" w:hAnsiTheme="majorBidi" w:cstheme="majorBidi"/>
          <w:sz w:val="24"/>
          <w:szCs w:val="24"/>
          <w:lang w:val="lt-LT"/>
        </w:rPr>
        <w:t>Clean</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code</w:t>
      </w:r>
      <w:proofErr w:type="spellEnd"/>
      <w:r w:rsidRPr="00EC3CC5">
        <w:rPr>
          <w:rFonts w:asciiTheme="majorBidi" w:hAnsiTheme="majorBidi" w:cstheme="majorBidi"/>
          <w:sz w:val="24"/>
          <w:szCs w:val="24"/>
          <w:lang w:val="lt-LT"/>
        </w:rPr>
        <w:t>);</w:t>
      </w:r>
    </w:p>
    <w:p w14:paraId="5699443D"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Nuolatinė integracija (angl. </w:t>
      </w:r>
      <w:proofErr w:type="spellStart"/>
      <w:r w:rsidRPr="00EC3CC5">
        <w:rPr>
          <w:rFonts w:asciiTheme="majorBidi" w:hAnsiTheme="majorBidi" w:cstheme="majorBidi"/>
          <w:sz w:val="24"/>
          <w:szCs w:val="24"/>
          <w:lang w:val="lt-LT"/>
        </w:rPr>
        <w:t>Continuous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Integration</w:t>
      </w:r>
      <w:proofErr w:type="spellEnd"/>
      <w:r w:rsidRPr="00EC3CC5">
        <w:rPr>
          <w:rFonts w:asciiTheme="majorBidi" w:hAnsiTheme="majorBidi" w:cstheme="majorBidi"/>
          <w:sz w:val="24"/>
          <w:szCs w:val="24"/>
          <w:lang w:val="lt-LT"/>
        </w:rPr>
        <w:t xml:space="preserve"> - CI);</w:t>
      </w:r>
    </w:p>
    <w:p w14:paraId="50DBCCE6"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Nuolatinis pristatymas (angl. </w:t>
      </w:r>
      <w:proofErr w:type="spellStart"/>
      <w:r w:rsidRPr="00EC3CC5">
        <w:rPr>
          <w:rFonts w:asciiTheme="majorBidi" w:hAnsiTheme="majorBidi" w:cstheme="majorBidi"/>
          <w:sz w:val="24"/>
          <w:szCs w:val="24"/>
          <w:lang w:val="lt-LT"/>
        </w:rPr>
        <w:t>Continuous</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Delivery</w:t>
      </w:r>
      <w:proofErr w:type="spellEnd"/>
      <w:r w:rsidRPr="00EC3CC5">
        <w:rPr>
          <w:rFonts w:asciiTheme="majorBidi" w:hAnsiTheme="majorBidi" w:cstheme="majorBidi"/>
          <w:sz w:val="24"/>
          <w:szCs w:val="24"/>
          <w:lang w:val="lt-LT"/>
        </w:rPr>
        <w:t xml:space="preserve"> - CD);</w:t>
      </w:r>
    </w:p>
    <w:p w14:paraId="1B506D3F"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Pradėjus vykdyti užduotį darbinėje programuotojo aplinkoje turi būti sukuriama šaka (angl. </w:t>
      </w:r>
      <w:proofErr w:type="spellStart"/>
      <w:r w:rsidRPr="00EC3CC5">
        <w:rPr>
          <w:rFonts w:asciiTheme="majorBidi" w:hAnsiTheme="majorBidi" w:cstheme="majorBidi"/>
          <w:sz w:val="24"/>
          <w:szCs w:val="24"/>
          <w:lang w:val="lt-LT"/>
        </w:rPr>
        <w:t>branch</w:t>
      </w:r>
      <w:proofErr w:type="spellEnd"/>
      <w:r w:rsidRPr="00EC3CC5">
        <w:rPr>
          <w:rFonts w:asciiTheme="majorBidi" w:hAnsiTheme="majorBidi" w:cstheme="majorBidi"/>
          <w:sz w:val="24"/>
          <w:szCs w:val="24"/>
          <w:lang w:val="lt-LT"/>
        </w:rPr>
        <w:t xml:space="preserve">) su užduoties numeriu (pvz. 56213) nuo pagrindinės </w:t>
      </w:r>
      <w:proofErr w:type="spellStart"/>
      <w:r w:rsidRPr="00EC3CC5">
        <w:rPr>
          <w:rFonts w:asciiTheme="majorBidi" w:hAnsiTheme="majorBidi" w:cstheme="majorBidi"/>
          <w:sz w:val="24"/>
          <w:szCs w:val="24"/>
          <w:lang w:val="lt-LT"/>
        </w:rPr>
        <w:t>Main</w:t>
      </w:r>
      <w:proofErr w:type="spellEnd"/>
      <w:r w:rsidRPr="00EC3CC5">
        <w:rPr>
          <w:rFonts w:asciiTheme="majorBidi" w:hAnsiTheme="majorBidi" w:cstheme="majorBidi"/>
          <w:sz w:val="24"/>
          <w:szCs w:val="24"/>
          <w:lang w:val="lt-LT"/>
        </w:rPr>
        <w:t xml:space="preserve"> šakos. Atlikus programinio kodo pakeitimus, užduoties šaka įkeliama į atitinkamą </w:t>
      </w: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projektą. Pakeitimų žinutė (angl. </w:t>
      </w:r>
      <w:proofErr w:type="spellStart"/>
      <w:r w:rsidRPr="00EC3CC5">
        <w:rPr>
          <w:rFonts w:asciiTheme="majorBidi" w:hAnsiTheme="majorBidi" w:cstheme="majorBidi"/>
          <w:sz w:val="24"/>
          <w:szCs w:val="24"/>
          <w:lang w:val="lt-LT"/>
        </w:rPr>
        <w:t>commit</w:t>
      </w:r>
      <w:proofErr w:type="spellEnd"/>
      <w:r w:rsidRPr="00EC3CC5">
        <w:rPr>
          <w:rFonts w:asciiTheme="majorBidi" w:hAnsiTheme="majorBidi" w:cstheme="majorBidi"/>
          <w:sz w:val="24"/>
          <w:szCs w:val="24"/>
          <w:lang w:val="lt-LT"/>
        </w:rPr>
        <w:t xml:space="preserve"> </w:t>
      </w:r>
      <w:proofErr w:type="spellStart"/>
      <w:r w:rsidRPr="00EC3CC5">
        <w:rPr>
          <w:rFonts w:asciiTheme="majorBidi" w:hAnsiTheme="majorBidi" w:cstheme="majorBidi"/>
          <w:sz w:val="24"/>
          <w:szCs w:val="24"/>
          <w:lang w:val="lt-LT"/>
        </w:rPr>
        <w:t>message</w:t>
      </w:r>
      <w:proofErr w:type="spellEnd"/>
      <w:r w:rsidRPr="00EC3CC5">
        <w:rPr>
          <w:rFonts w:asciiTheme="majorBidi" w:hAnsiTheme="majorBidi" w:cstheme="majorBidi"/>
          <w:sz w:val="24"/>
          <w:szCs w:val="24"/>
          <w:lang w:val="lt-LT"/>
        </w:rPr>
        <w:t>) turi būti suformuota anglų kalba ir aiškiai nusakanti kokie pakeitimai buvo atlikti;</w:t>
      </w:r>
    </w:p>
    <w:p w14:paraId="777BCD9E"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Suliejamas kodas į </w:t>
      </w:r>
      <w:proofErr w:type="spellStart"/>
      <w:r w:rsidRPr="00EC3CC5">
        <w:rPr>
          <w:rFonts w:asciiTheme="majorBidi" w:hAnsiTheme="majorBidi" w:cstheme="majorBidi"/>
          <w:sz w:val="24"/>
          <w:szCs w:val="24"/>
          <w:lang w:val="lt-LT"/>
        </w:rPr>
        <w:t>testinę</w:t>
      </w:r>
      <w:proofErr w:type="spellEnd"/>
      <w:r w:rsidRPr="00EC3CC5">
        <w:rPr>
          <w:rFonts w:asciiTheme="majorBidi" w:hAnsiTheme="majorBidi" w:cstheme="majorBidi"/>
          <w:sz w:val="24"/>
          <w:szCs w:val="24"/>
          <w:lang w:val="lt-LT"/>
        </w:rPr>
        <w:t xml:space="preserve"> aplinką;</w:t>
      </w:r>
    </w:p>
    <w:p w14:paraId="638C2E64"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CI / CD įrankis atnaujina </w:t>
      </w:r>
      <w:proofErr w:type="spellStart"/>
      <w:r w:rsidRPr="00EC3CC5">
        <w:rPr>
          <w:rFonts w:asciiTheme="majorBidi" w:hAnsiTheme="majorBidi" w:cstheme="majorBidi"/>
          <w:sz w:val="24"/>
          <w:szCs w:val="24"/>
          <w:lang w:val="lt-LT"/>
        </w:rPr>
        <w:t>testinę</w:t>
      </w:r>
      <w:proofErr w:type="spellEnd"/>
      <w:r w:rsidRPr="00EC3CC5">
        <w:rPr>
          <w:rFonts w:asciiTheme="majorBidi" w:hAnsiTheme="majorBidi" w:cstheme="majorBidi"/>
          <w:sz w:val="24"/>
          <w:szCs w:val="24"/>
          <w:lang w:val="lt-LT"/>
        </w:rPr>
        <w:t xml:space="preserve"> aplinką;</w:t>
      </w:r>
    </w:p>
    <w:p w14:paraId="13DCA63F"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Ištestavus funkcionalumą, veikiančioje </w:t>
      </w:r>
      <w:proofErr w:type="spellStart"/>
      <w:r w:rsidRPr="00EC3CC5">
        <w:rPr>
          <w:rFonts w:asciiTheme="majorBidi" w:hAnsiTheme="majorBidi" w:cstheme="majorBidi"/>
          <w:sz w:val="24"/>
          <w:szCs w:val="24"/>
          <w:lang w:val="lt-LT"/>
        </w:rPr>
        <w:t>testinėje</w:t>
      </w:r>
      <w:proofErr w:type="spellEnd"/>
      <w:r w:rsidRPr="00EC3CC5">
        <w:rPr>
          <w:rFonts w:asciiTheme="majorBidi" w:hAnsiTheme="majorBidi" w:cstheme="majorBidi"/>
          <w:sz w:val="24"/>
          <w:szCs w:val="24"/>
          <w:lang w:val="lt-LT"/>
        </w:rPr>
        <w:t xml:space="preserve"> šakoje, kuriama Mobilioji aplikacija testavimui. Android reikalingi failai yra APK arba AAB, iOS – IPA Turi būti generuojami oficialiam platinimui tinkami paketai pagal atitinkamų platformų reikalavimus.;</w:t>
      </w:r>
    </w:p>
    <w:p w14:paraId="12E2724A"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 xml:space="preserve">Ištestavus Mobiliąją aplikaciją, veikiančią </w:t>
      </w:r>
      <w:proofErr w:type="spellStart"/>
      <w:r w:rsidRPr="00EC3CC5">
        <w:rPr>
          <w:rFonts w:asciiTheme="majorBidi" w:hAnsiTheme="majorBidi" w:cstheme="majorBidi"/>
          <w:sz w:val="24"/>
          <w:szCs w:val="24"/>
          <w:lang w:val="lt-LT"/>
        </w:rPr>
        <w:t>testinėje</w:t>
      </w:r>
      <w:proofErr w:type="spellEnd"/>
      <w:r w:rsidRPr="00EC3CC5">
        <w:rPr>
          <w:rFonts w:asciiTheme="majorBidi" w:hAnsiTheme="majorBidi" w:cstheme="majorBidi"/>
          <w:sz w:val="24"/>
          <w:szCs w:val="24"/>
          <w:lang w:val="lt-LT"/>
        </w:rPr>
        <w:t xml:space="preserve"> aplinkoje funkcionalumus, kuriems turėjo įtakos programinio kodo pakeitimai, užduoties šaka suliejama su pagrindine šaką;</w:t>
      </w:r>
    </w:p>
    <w:p w14:paraId="14474B97"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roofErr w:type="spellStart"/>
      <w:r w:rsidRPr="00EC3CC5">
        <w:rPr>
          <w:rFonts w:asciiTheme="majorBidi" w:hAnsiTheme="majorBidi" w:cstheme="majorBidi"/>
          <w:sz w:val="24"/>
          <w:szCs w:val="24"/>
          <w:lang w:val="lt-LT"/>
        </w:rPr>
        <w:t>Git</w:t>
      </w:r>
      <w:proofErr w:type="spellEnd"/>
      <w:r w:rsidRPr="00EC3CC5">
        <w:rPr>
          <w:rFonts w:asciiTheme="majorBidi" w:hAnsiTheme="majorBidi" w:cstheme="majorBidi"/>
          <w:sz w:val="24"/>
          <w:szCs w:val="24"/>
          <w:lang w:val="lt-LT"/>
        </w:rPr>
        <w:t xml:space="preserve"> CI / CD įrankis atnaujina produkcinę aplinką.</w:t>
      </w:r>
    </w:p>
    <w:p w14:paraId="0E2B970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394CCF37" w14:textId="77777777" w:rsidR="00EC3CC5" w:rsidRPr="00EC3CC5" w:rsidRDefault="00EC3CC5" w:rsidP="007A386D">
      <w:pPr>
        <w:pStyle w:val="Antrat2"/>
        <w:widowControl w:val="0"/>
        <w:numPr>
          <w:ilvl w:val="1"/>
          <w:numId w:val="44"/>
        </w:numPr>
        <w:spacing w:before="0" w:after="80" w:line="240" w:lineRule="auto"/>
        <w:ind w:left="426" w:right="-713" w:hanging="426"/>
        <w:jc w:val="left"/>
        <w:rPr>
          <w:rFonts w:asciiTheme="majorBidi" w:hAnsiTheme="majorBidi" w:cstheme="majorBidi"/>
          <w:sz w:val="24"/>
          <w:szCs w:val="24"/>
          <w:lang w:val="lt-LT"/>
        </w:rPr>
      </w:pPr>
      <w:bookmarkStart w:id="46" w:name="_heading=h.o33uvhl5ck0p" w:colFirst="0" w:colLast="0"/>
      <w:bookmarkEnd w:id="46"/>
      <w:r w:rsidRPr="00EC3CC5">
        <w:rPr>
          <w:rFonts w:asciiTheme="majorBidi" w:hAnsiTheme="majorBidi" w:cstheme="majorBidi"/>
          <w:sz w:val="24"/>
          <w:szCs w:val="24"/>
          <w:lang w:val="lt-LT"/>
        </w:rPr>
        <w:t>Reikalavimai papildomų darbų užsakymui</w:t>
      </w:r>
    </w:p>
    <w:p w14:paraId="52B64041"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Perkančioji organizacija turi teisę ir galimybę (bet neįsipareigoja) nuo Sutarties įsigaliojimo dienos užsakyti papildomų paslaugų pagal Diegėjo pasiūlyme nurodytą valandinį įkainį. Papildomų paslaugų kiekis (apimtis) – 800 darbo valandų. Papildomos darbo valandos gali būti panaudotos paslaugų teikimo metu modernizuotų/ sukurtų funkcijų pakeitimui ar naujų funkcijų modernizavimui / sukūrimui.</w:t>
      </w:r>
    </w:p>
    <w:p w14:paraId="34CBDE32"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0C18032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Diegėjas įsipareigoja taikyti ne didesnį paslaugų atlikimo įkainį, negu įkainis, nurodytas pasiūlyme. Kiekvienu atskiru atveju prieš pradedant papildomus darbus, Diegėjas turės pristatyti (detalizuoti) ir su Perkančiąja organizacija suderinti planuojamų atlikti tobulinimo darbų aprašymą (specifikaciją), laiko sąnaudas, pateikiant laiko sąnaudų pagrindimą bei įgyvendinimo terminą ir grafiką. Šie darbai turi būti suderinti su Perkančiąja organizacija raštu, įskaitant derinimą el. paštu.</w:t>
      </w:r>
    </w:p>
    <w:p w14:paraId="103E951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BEB431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Projekto reglamente Diegėjas privalo pateikti ir suderinti su Perkančiąja organizacija detalią Papildomų paslaugų teikimo tvarką su aiškiomis taisyklėmis kaip bus nustatomos ir apskaitomos Papildomos paslaugos, kaip bus nustatomas Užsakymo įgyvendinimui reikalingas valandų kiekis, kaip bus fiksuojami žodiniai užsakymai ir vystymo paslaugos.</w:t>
      </w:r>
    </w:p>
    <w:p w14:paraId="1B7A979D"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p w14:paraId="491720F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Papildomų paslaugų užsakymų tipai:</w:t>
      </w:r>
    </w:p>
    <w:p w14:paraId="1758E07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Papildomi modifikavimo darbai ne numatytoms sritims ar funkcijoms – darbas užsakomas esant poreikiui realizuoti papildomą funkcionalumą, atlikti sukurtų funkcijų pakeitimą, kuris nėra numatytas;</w:t>
      </w:r>
    </w:p>
    <w:p w14:paraId="47A87100" w14:textId="77777777" w:rsidR="00EC3CC5" w:rsidRPr="00EC3CC5" w:rsidRDefault="00EC3CC5" w:rsidP="00EC3CC5">
      <w:pPr>
        <w:widowControl w:val="0"/>
        <w:spacing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Papildomų integracinių sąsajų įgyvendinimas – darbas užsakomas esant poreikiui realizuoti papildomą integracinę sąsają duomenų gavimui arba perdavimui;</w:t>
      </w:r>
    </w:p>
    <w:p w14:paraId="2403EE2F"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Kiti papildomi su Perkančiąja organizacija suderinti darbai.</w:t>
      </w:r>
    </w:p>
    <w:p w14:paraId="45D54B1A"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r w:rsidRPr="00EC3CC5">
        <w:rPr>
          <w:rFonts w:asciiTheme="majorBidi" w:hAnsiTheme="majorBidi" w:cstheme="majorBidi"/>
          <w:sz w:val="24"/>
          <w:szCs w:val="24"/>
          <w:lang w:val="lt-LT"/>
        </w:rPr>
        <w:t>Užsakytoms, suteiktoms ir priimtoms Papildomoms paslaugoms ir jų rezultatams turi būti taikomas bendras garantinio laikotarpio terminas.</w:t>
      </w:r>
    </w:p>
    <w:p w14:paraId="22AF0FF8" w14:textId="77777777" w:rsidR="00EC3CC5" w:rsidRPr="00EC3CC5" w:rsidRDefault="00EC3CC5" w:rsidP="00EC3CC5">
      <w:pPr>
        <w:widowControl w:val="0"/>
        <w:spacing w:after="20" w:line="240" w:lineRule="auto"/>
        <w:ind w:right="49"/>
        <w:jc w:val="both"/>
        <w:rPr>
          <w:rFonts w:asciiTheme="majorBidi" w:hAnsiTheme="majorBidi" w:cstheme="majorBidi"/>
          <w:sz w:val="24"/>
          <w:szCs w:val="24"/>
          <w:lang w:val="lt-LT"/>
        </w:rPr>
      </w:pPr>
    </w:p>
    <w:bookmarkStart w:id="47" w:name="_heading=h.p44cr34pqlhx" w:colFirst="0" w:colLast="0"/>
    <w:bookmarkEnd w:id="47"/>
    <w:p w14:paraId="310469AC" w14:textId="77777777" w:rsidR="00EC3CC5" w:rsidRPr="00EC3CC5" w:rsidRDefault="00EF76C4" w:rsidP="007A386D">
      <w:pPr>
        <w:pStyle w:val="Antrat1"/>
        <w:widowControl w:val="0"/>
        <w:numPr>
          <w:ilvl w:val="0"/>
          <w:numId w:val="44"/>
        </w:numPr>
        <w:spacing w:before="0" w:after="80" w:line="240" w:lineRule="auto"/>
        <w:ind w:left="284" w:right="-713" w:hanging="284"/>
        <w:jc w:val="left"/>
        <w:rPr>
          <w:rFonts w:asciiTheme="majorBidi" w:hAnsiTheme="majorBidi" w:cstheme="majorBidi"/>
          <w:sz w:val="24"/>
          <w:szCs w:val="24"/>
          <w:lang w:val="lt-LT"/>
        </w:rPr>
      </w:pPr>
      <w:sdt>
        <w:sdtPr>
          <w:rPr>
            <w:rFonts w:asciiTheme="majorBidi" w:hAnsiTheme="majorBidi" w:cstheme="majorBidi"/>
            <w:sz w:val="24"/>
            <w:szCs w:val="24"/>
            <w:lang w:val="lt-LT"/>
          </w:rPr>
          <w:tag w:val="goog_rdk_11"/>
          <w:id w:val="1537525343"/>
        </w:sdtPr>
        <w:sdtEndPr/>
        <w:sdtContent>
          <w:r w:rsidR="00EC3CC5" w:rsidRPr="00EC3CC5">
            <w:rPr>
              <w:rFonts w:asciiTheme="majorBidi" w:hAnsiTheme="majorBidi" w:cstheme="majorBidi"/>
              <w:sz w:val="24"/>
              <w:szCs w:val="24"/>
              <w:lang w:val="lt-LT"/>
            </w:rPr>
            <w:t>I</w:t>
          </w:r>
        </w:sdtContent>
      </w:sdt>
      <w:r w:rsidR="00EC3CC5" w:rsidRPr="00EC3CC5">
        <w:rPr>
          <w:rFonts w:asciiTheme="majorBidi" w:hAnsiTheme="majorBidi" w:cstheme="majorBidi"/>
          <w:sz w:val="24"/>
          <w:szCs w:val="24"/>
          <w:lang w:val="lt-LT"/>
        </w:rPr>
        <w:t>NFORMAVIMAS APIE PARENGTĮ</w:t>
      </w:r>
    </w:p>
    <w:p w14:paraId="1156B764" w14:textId="77777777" w:rsidR="00EC3CC5" w:rsidRPr="00EC3CC5" w:rsidRDefault="00EC3CC5" w:rsidP="00EC3CC5">
      <w:pPr>
        <w:jc w:val="both"/>
        <w:rPr>
          <w:rFonts w:asciiTheme="majorBidi" w:hAnsiTheme="majorBidi" w:cstheme="majorBidi"/>
          <w:sz w:val="24"/>
          <w:szCs w:val="24"/>
          <w:lang w:val="lt-LT"/>
        </w:rPr>
      </w:pPr>
      <w:r w:rsidRPr="00EC3CC5">
        <w:rPr>
          <w:rFonts w:asciiTheme="majorBidi" w:hAnsiTheme="majorBidi" w:cstheme="majorBidi"/>
          <w:sz w:val="24"/>
          <w:szCs w:val="24"/>
          <w:lang w:val="lt-LT"/>
        </w:rPr>
        <w:t>Informavimo apie parengtį funkcionalumas apima mobiliosios aplikacijos dalį ir „</w:t>
      </w:r>
      <w:proofErr w:type="spellStart"/>
      <w:r w:rsidRPr="00EC3CC5">
        <w:rPr>
          <w:rFonts w:asciiTheme="majorBidi" w:hAnsiTheme="majorBidi" w:cstheme="majorBidi"/>
          <w:sz w:val="24"/>
          <w:szCs w:val="24"/>
          <w:lang w:val="lt-LT"/>
        </w:rPr>
        <w:t>Backend</w:t>
      </w:r>
      <w:proofErr w:type="spellEnd"/>
      <w:r w:rsidRPr="00EC3CC5">
        <w:rPr>
          <w:rFonts w:asciiTheme="majorBidi" w:hAnsiTheme="majorBidi" w:cstheme="majorBidi"/>
          <w:sz w:val="24"/>
          <w:szCs w:val="24"/>
          <w:lang w:val="lt-LT"/>
        </w:rPr>
        <w:t>“ modulį.</w:t>
      </w:r>
    </w:p>
    <w:p w14:paraId="46C62AE1" w14:textId="77777777" w:rsidR="00EC3CC5" w:rsidRPr="00EC3CC5" w:rsidRDefault="00EC3CC5" w:rsidP="007A386D">
      <w:pPr>
        <w:pStyle w:val="Sraopastraipa"/>
        <w:numPr>
          <w:ilvl w:val="1"/>
          <w:numId w:val="44"/>
        </w:numPr>
        <w:tabs>
          <w:tab w:val="left" w:pos="426"/>
        </w:tabs>
        <w:ind w:left="0" w:firstLine="0"/>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w:t>
      </w:r>
    </w:p>
    <w:p w14:paraId="3B67D261" w14:textId="77777777" w:rsidR="00EC3CC5" w:rsidRPr="00EC3CC5" w:rsidRDefault="00EC3CC5" w:rsidP="00EC3CC5">
      <w:pPr>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sudaryti galimybę naudotojams gauti, valdyti ir perduoti informaciją apie parengties lygio nustatymą, pakeitimą ir atšaukimą, užtikrinant efektyvų pajėgų informavimą, aktyvavimą ir koordinavimą.</w:t>
      </w:r>
    </w:p>
    <w:p w14:paraId="18FEA882" w14:textId="77777777" w:rsidR="00EC3CC5" w:rsidRPr="00EC3CC5" w:rsidRDefault="00EC3CC5" w:rsidP="00EC3CC5">
      <w:pPr>
        <w:jc w:val="both"/>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užtikrinti šias funkcijas:</w:t>
      </w:r>
    </w:p>
    <w:p w14:paraId="7C9351D3"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nustatyti, keisti ir atšaukti parengties lygį (pvz., žemas, vidutinis, aukštas); </w:t>
      </w:r>
    </w:p>
    <w:p w14:paraId="3AB6FA3F"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siųsti grupinius pranešimus visiems naudotojams arba pasirinktoms naudotojų grupėms pagal padalinius ar funkcijas; </w:t>
      </w:r>
    </w:p>
    <w:p w14:paraId="18AB20A0"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naudoti iš anksto paruoštus pranešimų šablonus (scenarijus);</w:t>
      </w:r>
    </w:p>
    <w:p w14:paraId="780F5684"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pažymėti pranešimus kaip kritinius, užtikrinant jų išskirtinį pateikimą (garsinis signalas, vibracija, privalomas patvirtinimas); </w:t>
      </w:r>
    </w:p>
    <w:p w14:paraId="7F76EF39"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gauti, peržiūrėti ir (ar) išklausyti pranešimus mobiliojoje aplikacijoje; </w:t>
      </w:r>
    </w:p>
    <w:p w14:paraId="10C465DB"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pakartotinai išsiųsti pranešimus; </w:t>
      </w:r>
    </w:p>
    <w:p w14:paraId="598437AE"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naudotojams patvirtinti pranešimo gavimą ir savo parengties statusą; </w:t>
      </w:r>
    </w:p>
    <w:p w14:paraId="40590619"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registruoti naudotojų (pareigūnų) reakciją į pranešimus, įskaitant atvykimo patvirtinimą, numatomą atvykimo laiką, atvykstančių skaičių bei jų pasiskirstymą pagal laiką, padalinį ir funkciją;</w:t>
      </w:r>
    </w:p>
    <w:p w14:paraId="324BB889" w14:textId="77777777" w:rsidR="00EC3CC5" w:rsidRPr="00EC3CC5" w:rsidRDefault="00EC3CC5" w:rsidP="00EC3CC5">
      <w:pPr>
        <w:numPr>
          <w:ilvl w:val="2"/>
          <w:numId w:val="30"/>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peržiūrėti ir valdyti pareigūnų parengties statusus (pvz., pamainoje, po pamainos, pasiruošimas pamainai, rezervas, atostogos, komandiruotė, nedarbingumas ir kt.); </w:t>
      </w:r>
    </w:p>
    <w:p w14:paraId="1DF3363D"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grupuoti naudotojus pagal padalinius, funkcijas, veiklos specifiką ir kitus kriterijus; </w:t>
      </w:r>
    </w:p>
    <w:p w14:paraId="16748D2B"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formuoti pajėgų grupes pagal kompetencijas, įrangą ar funkcijas; </w:t>
      </w:r>
    </w:p>
    <w:p w14:paraId="10585748" w14:textId="77777777" w:rsidR="00EC3CC5" w:rsidRPr="00EC3CC5" w:rsidRDefault="00EF76C4"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sdt>
        <w:sdtPr>
          <w:rPr>
            <w:rFonts w:asciiTheme="majorBidi" w:hAnsiTheme="majorBidi" w:cstheme="majorBidi"/>
            <w:sz w:val="24"/>
            <w:szCs w:val="24"/>
            <w:lang w:val="lt-LT"/>
          </w:rPr>
          <w:tag w:val="goog_rdk_16"/>
          <w:id w:val="1459378619"/>
        </w:sdtPr>
        <w:sdtEndPr/>
        <w:sdtContent>
          <w:r w:rsidR="00EC3CC5" w:rsidRPr="00EC3CC5">
            <w:rPr>
              <w:rFonts w:asciiTheme="majorBidi" w:hAnsiTheme="majorBidi" w:cstheme="majorBidi"/>
              <w:sz w:val="24"/>
              <w:szCs w:val="24"/>
              <w:lang w:val="lt-LT"/>
            </w:rPr>
            <w:t>T</w:t>
          </w:r>
        </w:sdtContent>
      </w:sdt>
      <w:r w:rsidR="00EC3CC5" w:rsidRPr="00EC3CC5">
        <w:rPr>
          <w:rFonts w:asciiTheme="majorBidi" w:hAnsiTheme="majorBidi" w:cstheme="majorBidi"/>
          <w:color w:val="000000"/>
          <w:sz w:val="24"/>
          <w:szCs w:val="24"/>
          <w:lang w:val="lt-LT"/>
        </w:rPr>
        <w:t xml:space="preserve">uri būti galimybė naudotojams filtruoti informaciją apie pajėgų operacinį išskleidimą (pvz., operacijos rajoną, funkcijas, priskyrimus, ryšio priemones, transportą, įrangą); </w:t>
      </w:r>
    </w:p>
    <w:p w14:paraId="28192286"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stebėti pranešimų būsenas (pvz., „išsiųsta“, „klaida“, „gauta“, „išklausyta“); </w:t>
      </w:r>
    </w:p>
    <w:p w14:paraId="674E3F73" w14:textId="77777777" w:rsidR="00EC3CC5" w:rsidRPr="00EC3CC5" w:rsidRDefault="00EF76C4"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sdt>
        <w:sdtPr>
          <w:rPr>
            <w:rFonts w:asciiTheme="majorBidi" w:hAnsiTheme="majorBidi" w:cstheme="majorBidi"/>
            <w:sz w:val="24"/>
            <w:szCs w:val="24"/>
            <w:lang w:val="lt-LT"/>
          </w:rPr>
          <w:tag w:val="goog_rdk_17"/>
          <w:id w:val="-382495201"/>
        </w:sdtPr>
        <w:sdtEndPr/>
        <w:sdtContent>
          <w:r w:rsidR="00EC3CC5" w:rsidRPr="00EC3CC5">
            <w:rPr>
              <w:rFonts w:asciiTheme="majorBidi" w:hAnsiTheme="majorBidi" w:cstheme="majorBidi"/>
              <w:sz w:val="24"/>
              <w:szCs w:val="24"/>
              <w:lang w:val="lt-LT"/>
            </w:rPr>
            <w:t>T</w:t>
          </w:r>
        </w:sdtContent>
      </w:sdt>
      <w:r w:rsidR="00EC3CC5" w:rsidRPr="00EC3CC5">
        <w:rPr>
          <w:rFonts w:asciiTheme="majorBidi" w:hAnsiTheme="majorBidi" w:cstheme="majorBidi"/>
          <w:color w:val="000000"/>
          <w:sz w:val="24"/>
          <w:szCs w:val="24"/>
          <w:lang w:val="lt-LT"/>
        </w:rPr>
        <w:t>uri būti galimybė realiu laiku matyti bendrą parengties situaciją (bendras „</w:t>
      </w:r>
      <w:proofErr w:type="spellStart"/>
      <w:r w:rsidR="00EC3CC5" w:rsidRPr="00EC3CC5">
        <w:rPr>
          <w:rFonts w:asciiTheme="majorBidi" w:hAnsiTheme="majorBidi" w:cstheme="majorBidi"/>
          <w:color w:val="000000"/>
          <w:sz w:val="24"/>
          <w:szCs w:val="24"/>
          <w:lang w:val="lt-LT"/>
        </w:rPr>
        <w:t>dashboard</w:t>
      </w:r>
      <w:proofErr w:type="spellEnd"/>
      <w:r w:rsidR="00EC3CC5" w:rsidRPr="00EC3CC5">
        <w:rPr>
          <w:rFonts w:asciiTheme="majorBidi" w:hAnsiTheme="majorBidi" w:cstheme="majorBidi"/>
          <w:color w:val="000000"/>
          <w:sz w:val="24"/>
          <w:szCs w:val="24"/>
          <w:lang w:val="lt-LT"/>
        </w:rPr>
        <w:t xml:space="preserve">“ vaizdas - detalizacija kas turi būti atvaizduojama, turi būti suderinta </w:t>
      </w:r>
      <w:proofErr w:type="spellStart"/>
      <w:r w:rsidR="00EC3CC5" w:rsidRPr="00EC3CC5">
        <w:rPr>
          <w:rFonts w:asciiTheme="majorBidi" w:hAnsiTheme="majorBidi" w:cstheme="majorBidi"/>
          <w:color w:val="000000"/>
          <w:sz w:val="24"/>
          <w:szCs w:val="24"/>
          <w:lang w:val="lt-LT"/>
        </w:rPr>
        <w:t>prototipavimo</w:t>
      </w:r>
      <w:proofErr w:type="spellEnd"/>
      <w:r w:rsidR="00EC3CC5" w:rsidRPr="00EC3CC5">
        <w:rPr>
          <w:rFonts w:asciiTheme="majorBidi" w:hAnsiTheme="majorBidi" w:cstheme="majorBidi"/>
          <w:color w:val="000000"/>
          <w:sz w:val="24"/>
          <w:szCs w:val="24"/>
          <w:lang w:val="lt-LT"/>
        </w:rPr>
        <w:t xml:space="preserve"> bei dizaino rengimo etape); </w:t>
      </w:r>
    </w:p>
    <w:p w14:paraId="3FE517A3"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galimybė formuoti ataskaitas pagal naudotojų lygius, laiką ir datą, įskaitant pranešimų pristatymo laiką, būseną, gavėjo duomenis, išklausymo laiką ir patvirtinimą; </w:t>
      </w:r>
    </w:p>
    <w:p w14:paraId="52C8A187"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eksportuoti duomenis (pvz., ataskaitas) *.</w:t>
      </w:r>
      <w:proofErr w:type="spellStart"/>
      <w:r w:rsidRPr="00EC3CC5">
        <w:rPr>
          <w:rFonts w:asciiTheme="majorBidi" w:hAnsiTheme="majorBidi" w:cstheme="majorBidi"/>
          <w:color w:val="000000"/>
          <w:sz w:val="24"/>
          <w:szCs w:val="24"/>
          <w:lang w:val="lt-LT"/>
        </w:rPr>
        <w:t>ods</w:t>
      </w:r>
      <w:proofErr w:type="spellEnd"/>
      <w:r w:rsidRPr="00EC3CC5">
        <w:rPr>
          <w:rFonts w:asciiTheme="majorBidi" w:hAnsiTheme="majorBidi" w:cstheme="majorBidi"/>
          <w:color w:val="000000"/>
          <w:sz w:val="24"/>
          <w:szCs w:val="24"/>
          <w:lang w:val="lt-LT"/>
        </w:rPr>
        <w:t xml:space="preserve"> ir (ar) *.</w:t>
      </w:r>
      <w:proofErr w:type="spellStart"/>
      <w:r w:rsidRPr="00EC3CC5">
        <w:rPr>
          <w:rFonts w:asciiTheme="majorBidi" w:hAnsiTheme="majorBidi" w:cstheme="majorBidi"/>
          <w:color w:val="000000"/>
          <w:sz w:val="24"/>
          <w:szCs w:val="24"/>
          <w:lang w:val="lt-LT"/>
        </w:rPr>
        <w:t>csv</w:t>
      </w:r>
      <w:proofErr w:type="spellEnd"/>
      <w:r w:rsidRPr="00EC3CC5">
        <w:rPr>
          <w:rFonts w:asciiTheme="majorBidi" w:hAnsiTheme="majorBidi" w:cstheme="majorBidi"/>
          <w:color w:val="000000"/>
          <w:sz w:val="24"/>
          <w:szCs w:val="24"/>
          <w:lang w:val="lt-LT"/>
        </w:rPr>
        <w:t xml:space="preserve"> formatais; </w:t>
      </w:r>
    </w:p>
    <w:p w14:paraId="75E9A5A9" w14:textId="77777777" w:rsidR="00EC3CC5" w:rsidRPr="00EC3CC5" w:rsidRDefault="00EF76C4" w:rsidP="00EC3CC5">
      <w:pPr>
        <w:numPr>
          <w:ilvl w:val="2"/>
          <w:numId w:val="30"/>
        </w:numPr>
        <w:pBdr>
          <w:top w:val="nil"/>
          <w:left w:val="nil"/>
          <w:bottom w:val="nil"/>
          <w:right w:val="nil"/>
          <w:between w:val="nil"/>
        </w:pBdr>
        <w:ind w:left="0" w:firstLine="0"/>
        <w:rPr>
          <w:rFonts w:asciiTheme="majorBidi" w:hAnsiTheme="majorBidi" w:cstheme="majorBidi"/>
          <w:color w:val="000000"/>
          <w:sz w:val="24"/>
          <w:szCs w:val="24"/>
          <w:lang w:val="lt-LT"/>
        </w:rPr>
      </w:pPr>
      <w:sdt>
        <w:sdtPr>
          <w:rPr>
            <w:rFonts w:asciiTheme="majorBidi" w:hAnsiTheme="majorBidi" w:cstheme="majorBidi"/>
            <w:sz w:val="24"/>
            <w:szCs w:val="24"/>
            <w:lang w:val="lt-LT"/>
          </w:rPr>
          <w:tag w:val="goog_rdk_19"/>
          <w:id w:val="423618800"/>
        </w:sdtPr>
        <w:sdtEndPr/>
        <w:sdtContent>
          <w:r w:rsidR="00EC3CC5" w:rsidRPr="00EC3CC5">
            <w:rPr>
              <w:rFonts w:asciiTheme="majorBidi" w:hAnsiTheme="majorBidi" w:cstheme="majorBidi"/>
              <w:sz w:val="24"/>
              <w:szCs w:val="24"/>
              <w:lang w:val="lt-LT"/>
            </w:rPr>
            <w:t>T</w:t>
          </w:r>
        </w:sdtContent>
      </w:sdt>
      <w:r w:rsidR="00EC3CC5" w:rsidRPr="00EC3CC5">
        <w:rPr>
          <w:rFonts w:asciiTheme="majorBidi" w:hAnsiTheme="majorBidi" w:cstheme="majorBidi"/>
          <w:color w:val="000000"/>
          <w:sz w:val="24"/>
          <w:szCs w:val="24"/>
          <w:lang w:val="lt-LT"/>
        </w:rPr>
        <w:t xml:space="preserve">uri būti galimybė užtikrinti, kad prieiga prie duomenų būtų suteikiama tik autorizuotiems naudotojams pagal jų rolę (administratorius, įgaliotas naudotojas, koordinatorius, gavėjas). </w:t>
      </w:r>
    </w:p>
    <w:p w14:paraId="1F853AA2" w14:textId="77777777" w:rsidR="00EC3CC5" w:rsidRPr="00EC3CC5" w:rsidRDefault="00EC3CC5" w:rsidP="00EC3CC5">
      <w:pPr>
        <w:numPr>
          <w:ilvl w:val="2"/>
          <w:numId w:val="30"/>
        </w:numPr>
        <w:pBdr>
          <w:top w:val="nil"/>
          <w:left w:val="nil"/>
          <w:bottom w:val="nil"/>
          <w:right w:val="nil"/>
          <w:between w:val="nil"/>
        </w:pBdr>
        <w:ind w:left="0" w:firstLine="0"/>
        <w:rPr>
          <w:rFonts w:asciiTheme="majorBidi" w:hAnsiTheme="majorBidi" w:cstheme="majorBidi"/>
          <w:sz w:val="24"/>
          <w:szCs w:val="24"/>
          <w:lang w:val="lt-LT"/>
        </w:rPr>
      </w:pPr>
      <w:r w:rsidRPr="00EC3CC5">
        <w:rPr>
          <w:rFonts w:asciiTheme="majorBidi" w:hAnsiTheme="majorBidi" w:cstheme="majorBidi"/>
          <w:sz w:val="24"/>
          <w:szCs w:val="24"/>
          <w:lang w:val="lt-LT"/>
        </w:rPr>
        <w:t>Mobilioji aplikacija turi užtikrinti, kad:</w:t>
      </w:r>
    </w:p>
    <w:p w14:paraId="5527249A" w14:textId="77777777" w:rsidR="00EC3CC5" w:rsidRPr="00EC3CC5" w:rsidRDefault="00EC3CC5" w:rsidP="00EC3CC5">
      <w:pPr>
        <w:numPr>
          <w:ilvl w:val="3"/>
          <w:numId w:val="30"/>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kritiniai pranešimai būtų pristatomi prioritetine tvarka; </w:t>
      </w:r>
    </w:p>
    <w:p w14:paraId="59B41A49" w14:textId="77777777" w:rsidR="00EC3CC5" w:rsidRPr="00EC3CC5" w:rsidRDefault="00EC3CC5" w:rsidP="00EC3CC5">
      <w:pPr>
        <w:numPr>
          <w:ilvl w:val="3"/>
          <w:numId w:val="30"/>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būtų užtikrintas pranešimų pristatymo stebėjimas ir patvirtinimas;</w:t>
      </w:r>
    </w:p>
    <w:p w14:paraId="6D614366" w14:textId="77777777" w:rsidR="00EC3CC5" w:rsidRPr="00EC3CC5" w:rsidRDefault="00EC3CC5" w:rsidP="00EC3CC5">
      <w:pPr>
        <w:numPr>
          <w:ilvl w:val="3"/>
          <w:numId w:val="30"/>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prireikus būtų galima naudoti alternatyvius informavimo kanalus (pvz., SMS ar kitus integruotus sprendimus); </w:t>
      </w:r>
    </w:p>
    <w:p w14:paraId="47639AF0" w14:textId="77777777" w:rsidR="00EC3CC5" w:rsidRPr="00EC3CC5" w:rsidRDefault="00EF76C4" w:rsidP="00EC3CC5">
      <w:pPr>
        <w:numPr>
          <w:ilvl w:val="3"/>
          <w:numId w:val="30"/>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sdt>
        <w:sdtPr>
          <w:rPr>
            <w:rFonts w:asciiTheme="majorBidi" w:hAnsiTheme="majorBidi" w:cstheme="majorBidi"/>
            <w:sz w:val="24"/>
            <w:szCs w:val="24"/>
            <w:lang w:val="lt-LT"/>
          </w:rPr>
          <w:tag w:val="goog_rdk_24"/>
          <w:id w:val="1065495682"/>
        </w:sdtPr>
        <w:sdtEndPr/>
        <w:sdtContent>
          <w:r w:rsidR="00EC3CC5" w:rsidRPr="00EC3CC5">
            <w:rPr>
              <w:rFonts w:asciiTheme="majorBidi" w:hAnsiTheme="majorBidi" w:cstheme="majorBidi"/>
              <w:sz w:val="24"/>
              <w:szCs w:val="24"/>
              <w:lang w:val="lt-LT"/>
            </w:rPr>
            <w:t>f</w:t>
          </w:r>
        </w:sdtContent>
      </w:sdt>
      <w:r w:rsidR="00EC3CC5" w:rsidRPr="00EC3CC5">
        <w:rPr>
          <w:rFonts w:asciiTheme="majorBidi" w:hAnsiTheme="majorBidi" w:cstheme="majorBidi"/>
          <w:color w:val="000000"/>
          <w:sz w:val="24"/>
          <w:szCs w:val="24"/>
          <w:lang w:val="lt-LT"/>
        </w:rPr>
        <w:t>unkcionalumas būtų prieinamas pagal naudotojo rolę ir teises.</w:t>
      </w:r>
    </w:p>
    <w:p w14:paraId="533BBED4" w14:textId="77777777" w:rsidR="00EC3CC5" w:rsidRPr="00EC3CC5" w:rsidRDefault="00EC3CC5" w:rsidP="007A386D">
      <w:pPr>
        <w:pStyle w:val="Sraopastraipa"/>
        <w:numPr>
          <w:ilvl w:val="1"/>
          <w:numId w:val="44"/>
        </w:numPr>
        <w:pBdr>
          <w:top w:val="nil"/>
          <w:left w:val="nil"/>
          <w:bottom w:val="nil"/>
          <w:right w:val="nil"/>
          <w:between w:val="nil"/>
        </w:pBdr>
        <w:tabs>
          <w:tab w:val="left" w:pos="426"/>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w:t>
      </w: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modulis</w:t>
      </w:r>
    </w:p>
    <w:p w14:paraId="3614BC75" w14:textId="77777777" w:rsidR="00EC3CC5" w:rsidRPr="00EC3CC5" w:rsidRDefault="00EC3CC5" w:rsidP="00EC3CC5">
      <w:pPr>
        <w:pBdr>
          <w:top w:val="nil"/>
          <w:left w:val="nil"/>
          <w:bottom w:val="nil"/>
          <w:right w:val="nil"/>
          <w:between w:val="nil"/>
        </w:pBdr>
        <w:jc w:val="both"/>
        <w:rPr>
          <w:rFonts w:asciiTheme="majorBidi" w:hAnsiTheme="majorBidi" w:cstheme="majorBidi"/>
          <w:color w:val="000000"/>
          <w:sz w:val="24"/>
          <w:szCs w:val="24"/>
          <w:lang w:val="lt-LT"/>
        </w:rPr>
      </w:pP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modulis turi užtikrinti mobiliosios aplikacijos veikimą, duomenų apdorojimą, saugojimą ir perdavimą, bei sudaryti sąlygas patikimam, saugiam ir efektyviam parengties informacijos valdymui.</w:t>
      </w:r>
    </w:p>
    <w:p w14:paraId="548EAE7E" w14:textId="77777777" w:rsidR="00EC3CC5" w:rsidRPr="00EC3CC5" w:rsidRDefault="00EC3CC5" w:rsidP="00EC3CC5">
      <w:pPr>
        <w:pBdr>
          <w:top w:val="nil"/>
          <w:left w:val="nil"/>
          <w:bottom w:val="nil"/>
          <w:right w:val="nil"/>
          <w:between w:val="nil"/>
        </w:pBdr>
        <w:jc w:val="both"/>
        <w:rPr>
          <w:rFonts w:asciiTheme="majorBidi" w:hAnsiTheme="majorBidi" w:cstheme="majorBidi"/>
          <w:color w:val="000000"/>
          <w:sz w:val="24"/>
          <w:szCs w:val="24"/>
          <w:lang w:val="lt-LT"/>
        </w:rPr>
      </w:pPr>
    </w:p>
    <w:p w14:paraId="00C8F763" w14:textId="77777777" w:rsidR="00EC3CC5" w:rsidRPr="00EC3CC5" w:rsidRDefault="00EC3CC5" w:rsidP="00EC3CC5">
      <w:pPr>
        <w:pBdr>
          <w:top w:val="nil"/>
          <w:left w:val="nil"/>
          <w:bottom w:val="nil"/>
          <w:right w:val="nil"/>
          <w:between w:val="nil"/>
        </w:pBdr>
        <w:jc w:val="both"/>
        <w:rPr>
          <w:rFonts w:asciiTheme="majorBidi" w:hAnsiTheme="majorBidi" w:cstheme="majorBidi"/>
          <w:color w:val="000000"/>
          <w:sz w:val="24"/>
          <w:szCs w:val="24"/>
          <w:lang w:val="lt-LT"/>
        </w:rPr>
      </w:pP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modulio architektūriniai sprendimai turi būti suderinami su bendra informacinės sistemos architektūra ir neužkirsti kelio sistemos plėtrai ar integracijai su kitais sprendimais</w:t>
      </w:r>
    </w:p>
    <w:p w14:paraId="38C73BC0" w14:textId="77777777" w:rsidR="00EC3CC5" w:rsidRPr="00EC3CC5" w:rsidRDefault="00EC3CC5" w:rsidP="007A386D">
      <w:pPr>
        <w:pStyle w:val="Sraopastraipa"/>
        <w:numPr>
          <w:ilvl w:val="2"/>
          <w:numId w:val="44"/>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 </w:t>
      </w: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modulis turi užtikrinti šias funkcijas:</w:t>
      </w:r>
    </w:p>
    <w:p w14:paraId="4E4C03BA"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centralizuotai valdyti parengties lygius, įskaitant jų nustatymą, keitimą, atšaukimą bei istorinių duomenų saugojimą;</w:t>
      </w:r>
    </w:p>
    <w:p w14:paraId="5537C6BE"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apdoroti ir valdyti pranešimų siuntimą naudotojams ir jų grupėms, užtikrinant patikimą pristatymą;</w:t>
      </w:r>
    </w:p>
    <w:p w14:paraId="57D04E80"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registruoti, saugoti ir teikti informaciją apie pranešimų pristatymo būsenas bei naudotojų atsakymus;</w:t>
      </w:r>
    </w:p>
    <w:p w14:paraId="6D60586B"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valdyti naudotojų duomenis, roles, grupes bei jų priskyrimus;</w:t>
      </w:r>
    </w:p>
    <w:p w14:paraId="242CEB7F"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saugoti ir apdoroti naudotojų pateikiamą informaciją apie jų parengties statusą, reagavimą ir kitus susijusius duomenis;</w:t>
      </w:r>
    </w:p>
    <w:p w14:paraId="6A532CE5"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teikti duomenis mobiliajai aplikacijai realiu laiku arba artimu realiam laikui;</w:t>
      </w:r>
    </w:p>
    <w:p w14:paraId="13EE2B28"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kaupti, apdoroti ir teikti duomenis apie pajėgų operacinį išskleidimą;</w:t>
      </w:r>
    </w:p>
    <w:p w14:paraId="32FA4877"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formuoti ataskaitas pagal įvairius kriterijus (pvz., laiką, naudotojus, padalinius, pranešimų būsenas) ir eksportuoti duomenis;</w:t>
      </w:r>
    </w:p>
    <w:p w14:paraId="46BADA24" w14:textId="77777777" w:rsidR="00EC3CC5" w:rsidRPr="00EC3CC5" w:rsidRDefault="00EC3CC5" w:rsidP="00EC3CC5">
      <w:pPr>
        <w:pStyle w:val="Sraopastraipa"/>
        <w:numPr>
          <w:ilvl w:val="3"/>
          <w:numId w:val="38"/>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registruoti sistemos veiksmus (audito žurnalai), užtikrinant veiksmų atsekamumą;</w:t>
      </w:r>
    </w:p>
    <w:p w14:paraId="094F79EA"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naudotojų autentifikavimas ir autorizavimas, taikant prieigos valdymą pagal naudotojų roles;</w:t>
      </w:r>
    </w:p>
    <w:p w14:paraId="4904A986"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saugus duomenų perdavimas ir saugojimas, laikantis galiojančių informacijos saugos reikalavimų;</w:t>
      </w:r>
    </w:p>
    <w:p w14:paraId="52E85744"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sistemos veikimas riboto ar nestabilaus ryšio sąlygomis, įskaitant duomenų sinchronizavimo mechanizmus;</w:t>
      </w:r>
    </w:p>
    <w:p w14:paraId="3668A086"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naudoti kelis pranešimų pristatymo kanalus (pvz., mobiliuosius pranešimus, SMS ar kitus integruotus sprendimus);</w:t>
      </w:r>
    </w:p>
    <w:p w14:paraId="66E2FFD5"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sistemos veikimo patikimumas, įskaitant klaidų valdymą, pranešimų pakartotinį siuntimą ir duomenų vientisumo užtikrinimą;</w:t>
      </w:r>
    </w:p>
    <w:p w14:paraId="2D7D6F56"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sistemos našumas ir gebėjimas aptarnauti didelį naudotojų skaičių bei pranešimų srautus;</w:t>
      </w:r>
    </w:p>
    <w:p w14:paraId="402511BB"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sudaryta galimybė integruoti </w:t>
      </w: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modulį su kitomis informacinėmis sistemomis per programines sąsajas (API);</w:t>
      </w:r>
    </w:p>
    <w:p w14:paraId="69260474"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duomenų saugojimas teisės aktų nustatytą laikotarpį bei galimybė juos archyvuoti ar pašalinti;</w:t>
      </w:r>
    </w:p>
    <w:p w14:paraId="7285C7F4" w14:textId="77777777" w:rsidR="00EC3CC5" w:rsidRPr="00EC3CC5" w:rsidRDefault="00EC3CC5" w:rsidP="00EC3CC5">
      <w:pPr>
        <w:pStyle w:val="Sraopastraipa"/>
        <w:numPr>
          <w:ilvl w:val="3"/>
          <w:numId w:val="38"/>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užtikrinta, kad </w:t>
      </w: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modulio funkcionalumas būtų prieinamas pagal naudotojo rolę ir suteiktas teises.</w:t>
      </w:r>
    </w:p>
    <w:p w14:paraId="1154D879" w14:textId="77777777" w:rsidR="00EC3CC5" w:rsidRPr="00EC3CC5" w:rsidRDefault="00EC3CC5" w:rsidP="00EC3CC5">
      <w:pPr>
        <w:pBdr>
          <w:top w:val="nil"/>
          <w:left w:val="nil"/>
          <w:bottom w:val="nil"/>
          <w:right w:val="nil"/>
          <w:between w:val="nil"/>
        </w:pBdr>
        <w:tabs>
          <w:tab w:val="left" w:pos="993"/>
        </w:tabs>
        <w:rPr>
          <w:rFonts w:asciiTheme="majorBidi" w:hAnsiTheme="majorBidi" w:cstheme="majorBidi"/>
          <w:color w:val="000000"/>
          <w:sz w:val="24"/>
          <w:szCs w:val="24"/>
          <w:lang w:val="lt-LT"/>
        </w:rPr>
      </w:pPr>
    </w:p>
    <w:p w14:paraId="7F01651B" w14:textId="77777777" w:rsidR="00EC3CC5" w:rsidRPr="00EC3CC5" w:rsidRDefault="00EC3CC5" w:rsidP="007A386D">
      <w:pPr>
        <w:pStyle w:val="Sraopastraipa"/>
        <w:numPr>
          <w:ilvl w:val="2"/>
          <w:numId w:val="44"/>
        </w:numPr>
        <w:pBdr>
          <w:top w:val="nil"/>
          <w:left w:val="nil"/>
          <w:bottom w:val="nil"/>
          <w:right w:val="nil"/>
          <w:between w:val="nil"/>
        </w:pBdr>
        <w:tabs>
          <w:tab w:val="left" w:pos="567"/>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 </w:t>
      </w:r>
      <w:proofErr w:type="spellStart"/>
      <w:r w:rsidRPr="00EC3CC5">
        <w:rPr>
          <w:rFonts w:asciiTheme="majorBidi" w:hAnsiTheme="majorBidi" w:cstheme="majorBidi"/>
          <w:color w:val="000000"/>
          <w:sz w:val="24"/>
          <w:szCs w:val="24"/>
          <w:lang w:val="lt-LT"/>
        </w:rPr>
        <w:t>Backend</w:t>
      </w:r>
      <w:proofErr w:type="spellEnd"/>
      <w:r w:rsidRPr="00EC3CC5">
        <w:rPr>
          <w:rFonts w:asciiTheme="majorBidi" w:hAnsiTheme="majorBidi" w:cstheme="majorBidi"/>
          <w:color w:val="000000"/>
          <w:sz w:val="24"/>
          <w:szCs w:val="24"/>
          <w:lang w:val="lt-LT"/>
        </w:rPr>
        <w:t xml:space="preserve"> modulis turi atitikti šiuos nefunkcinius reikalavimus:</w:t>
      </w:r>
    </w:p>
    <w:p w14:paraId="7390C420" w14:textId="77777777" w:rsidR="00EC3CC5" w:rsidRPr="00EC3CC5" w:rsidRDefault="00EC3CC5" w:rsidP="00EC3CC5">
      <w:pPr>
        <w:pStyle w:val="Sraopastraipa"/>
        <w:numPr>
          <w:ilvl w:val="3"/>
          <w:numId w:val="39"/>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Našumas ir pajėgumas:</w:t>
      </w:r>
    </w:p>
    <w:p w14:paraId="13C101A1"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užtikrinti efektyvų veikimą esant dideliam naudotojų ir pranešimų srautui;</w:t>
      </w:r>
    </w:p>
    <w:p w14:paraId="6E6836A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užtikrinti galimybę vienu metu siųsti pranešimus dideliam gavėjų skaičiui be reikšmingo vėlavimo;</w:t>
      </w:r>
    </w:p>
    <w:p w14:paraId="2F05BB93"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Sistemos atsako laikas į standartines užklausas neturi viršyti pagrįstų realaus laiko sistemos veikimo ribų;</w:t>
      </w:r>
    </w:p>
    <w:p w14:paraId="09F9C9A7"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Sistema turi būti suprojektuota taip, kad būtų galima didinti jos pajėgumą (angl. </w:t>
      </w:r>
      <w:proofErr w:type="spellStart"/>
      <w:r w:rsidRPr="00EC3CC5">
        <w:rPr>
          <w:rFonts w:asciiTheme="majorBidi" w:hAnsiTheme="majorBidi" w:cstheme="majorBidi"/>
          <w:color w:val="000000"/>
          <w:sz w:val="24"/>
          <w:szCs w:val="24"/>
          <w:lang w:val="lt-LT"/>
        </w:rPr>
        <w:t>scalability</w:t>
      </w:r>
      <w:proofErr w:type="spellEnd"/>
      <w:r w:rsidRPr="00EC3CC5">
        <w:rPr>
          <w:rFonts w:asciiTheme="majorBidi" w:hAnsiTheme="majorBidi" w:cstheme="majorBidi"/>
          <w:color w:val="000000"/>
          <w:sz w:val="24"/>
          <w:szCs w:val="24"/>
          <w:lang w:val="lt-LT"/>
        </w:rPr>
        <w:t>) augant naudotojų skaičiui ir duomenų kiekiui.</w:t>
      </w:r>
    </w:p>
    <w:p w14:paraId="4EB9B793" w14:textId="77777777" w:rsidR="00EC3CC5" w:rsidRPr="00EC3CC5" w:rsidRDefault="00EC3CC5" w:rsidP="00EC3CC5">
      <w:pPr>
        <w:pStyle w:val="Sraopastraipa"/>
        <w:numPr>
          <w:ilvl w:val="3"/>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Patikimumas ir prieinamumas:</w:t>
      </w:r>
    </w:p>
    <w:p w14:paraId="45C46D2D"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Sistema turi užtikrinti aukštą prieinamumo lygį (angl. </w:t>
      </w:r>
      <w:proofErr w:type="spellStart"/>
      <w:r w:rsidRPr="00EC3CC5">
        <w:rPr>
          <w:rFonts w:asciiTheme="majorBidi" w:hAnsiTheme="majorBidi" w:cstheme="majorBidi"/>
          <w:color w:val="000000"/>
          <w:sz w:val="24"/>
          <w:szCs w:val="24"/>
          <w:lang w:val="lt-LT"/>
        </w:rPr>
        <w:t>availability</w:t>
      </w:r>
      <w:proofErr w:type="spellEnd"/>
      <w:r w:rsidRPr="00EC3CC5">
        <w:rPr>
          <w:rFonts w:asciiTheme="majorBidi" w:hAnsiTheme="majorBidi" w:cstheme="majorBidi"/>
          <w:color w:val="000000"/>
          <w:sz w:val="24"/>
          <w:szCs w:val="24"/>
          <w:lang w:val="lt-LT"/>
        </w:rPr>
        <w:t>);</w:t>
      </w:r>
    </w:p>
    <w:p w14:paraId="1B9D2AF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būti atspari trikdžiams ir užtikrinti veiklos tęstinumą;</w:t>
      </w:r>
    </w:p>
    <w:p w14:paraId="77863AD7"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įgyvendinti mechanizmai, leidžiantys aptikti, registruoti ir valdyti klaidas;</w:t>
      </w:r>
    </w:p>
    <w:p w14:paraId="738C46A2"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pranešimų pristatymo patikimumas, įskaitant pakartotinį siuntimą nepavykus pristatyti;</w:t>
      </w:r>
    </w:p>
    <w:p w14:paraId="677EB0DB"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Sistemos komponentų sutrikimai neturi lemti visos sistemos neveikimo.</w:t>
      </w:r>
    </w:p>
    <w:p w14:paraId="0253B314" w14:textId="77777777" w:rsidR="00EC3CC5" w:rsidRPr="00EC3CC5" w:rsidRDefault="00EC3CC5" w:rsidP="00EC3CC5">
      <w:pPr>
        <w:pStyle w:val="Sraopastraipa"/>
        <w:numPr>
          <w:ilvl w:val="3"/>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Saugumas:</w:t>
      </w:r>
    </w:p>
    <w:p w14:paraId="6009C0DC"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Visi duomenys turi būti perduodami saugiu ryšiu;</w:t>
      </w:r>
    </w:p>
    <w:p w14:paraId="71389369"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naudotojų autentifikavimas ir autorizavimas;</w:t>
      </w:r>
    </w:p>
    <w:p w14:paraId="227C0BAC"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įgyvendintos priemonės, apsaugančios nuo neteisėtos prieigos, įskaitant bandymų prisijungti kontrolę;</w:t>
      </w:r>
    </w:p>
    <w:p w14:paraId="0BD887F3"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Jautrūs duomenys turi būti apsaugoti tiek perdavimo, tiek saugojimo metu;</w:t>
      </w:r>
    </w:p>
    <w:p w14:paraId="0CE42D2D"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užtikrinti veiksmų atsekamumą (audito žurnalus);</w:t>
      </w:r>
    </w:p>
    <w:p w14:paraId="28A5DE2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 įvesties duomenų validacija ir apsauga nuo dažniausių saugumo pažeidžiamumų.</w:t>
      </w:r>
    </w:p>
    <w:p w14:paraId="7E4870F4" w14:textId="77777777" w:rsidR="00EC3CC5" w:rsidRPr="00EC3CC5" w:rsidRDefault="00EC3CC5" w:rsidP="00EC3CC5">
      <w:pPr>
        <w:pStyle w:val="Sraopastraipa"/>
        <w:numPr>
          <w:ilvl w:val="3"/>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Integracija ir suderinamumas:</w:t>
      </w:r>
    </w:p>
    <w:p w14:paraId="3C224B55"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turėti programines sąsajas (API), leidžiančias integruoti ją su kitomis informacinėmis sistemomis;</w:t>
      </w:r>
    </w:p>
    <w:p w14:paraId="0AB0DE1D"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API turi būti dokumentuotos ir stabilios;</w:t>
      </w:r>
    </w:p>
    <w:p w14:paraId="3E45B70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suderinamumas su skirtingomis mobiliosiomis platformomis;</w:t>
      </w:r>
    </w:p>
    <w:p w14:paraId="138B861A"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sudaryta galimybė naudoti skirtingus išorinius pranešimų pristatymo kanalus.</w:t>
      </w:r>
    </w:p>
    <w:p w14:paraId="6AA43EE7" w14:textId="77777777" w:rsidR="00EC3CC5" w:rsidRPr="00EC3CC5" w:rsidRDefault="00EC3CC5" w:rsidP="00EC3CC5">
      <w:pPr>
        <w:pStyle w:val="Sraopastraipa"/>
        <w:numPr>
          <w:ilvl w:val="3"/>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 Duomenų valdymas ir saugojimas:</w:t>
      </w:r>
    </w:p>
    <w:p w14:paraId="3A0E0B3F"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užtikrinti duomenų vientisumą ir nuoseklumą;</w:t>
      </w:r>
    </w:p>
    <w:p w14:paraId="47D235DF"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duomenų saugojimas teisės aktų nustatytą laikotarpį;</w:t>
      </w:r>
    </w:p>
    <w:p w14:paraId="66697883"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galimybė archyvuoti arba pašalinti pasenusius duomenis;</w:t>
      </w:r>
    </w:p>
    <w:p w14:paraId="774124E2"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duomenų atsarginių kopijų (</w:t>
      </w:r>
      <w:proofErr w:type="spellStart"/>
      <w:r w:rsidRPr="00EC3CC5">
        <w:rPr>
          <w:rFonts w:asciiTheme="majorBidi" w:hAnsiTheme="majorBidi" w:cstheme="majorBidi"/>
          <w:color w:val="000000"/>
          <w:sz w:val="24"/>
          <w:szCs w:val="24"/>
          <w:lang w:val="lt-LT"/>
        </w:rPr>
        <w:t>backup</w:t>
      </w:r>
      <w:proofErr w:type="spellEnd"/>
      <w:r w:rsidRPr="00EC3CC5">
        <w:rPr>
          <w:rFonts w:asciiTheme="majorBidi" w:hAnsiTheme="majorBidi" w:cstheme="majorBidi"/>
          <w:color w:val="000000"/>
          <w:sz w:val="24"/>
          <w:szCs w:val="24"/>
          <w:lang w:val="lt-LT"/>
        </w:rPr>
        <w:t>) darymas ir atkūrimas;</w:t>
      </w:r>
    </w:p>
    <w:p w14:paraId="1930F681"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užtikrinti galimybę eksportuoti duomenis standartiniais formatais.</w:t>
      </w:r>
    </w:p>
    <w:p w14:paraId="066D64D8" w14:textId="77777777" w:rsidR="00EC3CC5" w:rsidRPr="00EC3CC5" w:rsidRDefault="00EC3CC5" w:rsidP="00EC3CC5">
      <w:pPr>
        <w:pStyle w:val="Sraopastraipa"/>
        <w:numPr>
          <w:ilvl w:val="3"/>
          <w:numId w:val="39"/>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 Veikimas riboto ryšio sąlygomis:</w:t>
      </w:r>
    </w:p>
    <w:p w14:paraId="2DC26BDE"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palaikyti veikimą esant ribotam ar nestabiliam tinklo ryšiui;</w:t>
      </w:r>
    </w:p>
    <w:p w14:paraId="16B0DC5F"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įgyvendinti duomenų sinchronizavimo mechanizmai;</w:t>
      </w:r>
    </w:p>
    <w:p w14:paraId="1A02EF3F"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duomenų nuoseklumas atkūrus ryšį;</w:t>
      </w:r>
    </w:p>
    <w:p w14:paraId="7DA1095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numatyti konfliktų sprendimo mechanizmai.</w:t>
      </w:r>
    </w:p>
    <w:p w14:paraId="25F05D6C" w14:textId="77777777" w:rsidR="00EC3CC5" w:rsidRPr="00EC3CC5" w:rsidRDefault="00EC3CC5" w:rsidP="00EC3CC5">
      <w:pPr>
        <w:pStyle w:val="Sraopastraipa"/>
        <w:numPr>
          <w:ilvl w:val="3"/>
          <w:numId w:val="39"/>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proofErr w:type="spellStart"/>
      <w:r w:rsidRPr="00EC3CC5">
        <w:rPr>
          <w:rFonts w:asciiTheme="majorBidi" w:hAnsiTheme="majorBidi" w:cstheme="majorBidi"/>
          <w:color w:val="000000"/>
          <w:sz w:val="24"/>
          <w:szCs w:val="24"/>
          <w:lang w:val="lt-LT"/>
        </w:rPr>
        <w:t>Palaikomumas</w:t>
      </w:r>
      <w:proofErr w:type="spellEnd"/>
      <w:r w:rsidRPr="00EC3CC5">
        <w:rPr>
          <w:rFonts w:asciiTheme="majorBidi" w:hAnsiTheme="majorBidi" w:cstheme="majorBidi"/>
          <w:color w:val="000000"/>
          <w:sz w:val="24"/>
          <w:szCs w:val="24"/>
          <w:lang w:val="lt-LT"/>
        </w:rPr>
        <w:t xml:space="preserve"> ir plėtra:</w:t>
      </w:r>
    </w:p>
    <w:p w14:paraId="113CB3CE"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Sistema turi būti sukurta taip, kad būtų lengvai prižiūrima ir plečiama;</w:t>
      </w:r>
    </w:p>
    <w:p w14:paraId="60CAA8D2"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 xml:space="preserve">Turi būti užtikrintas sistemos komponentų </w:t>
      </w:r>
      <w:proofErr w:type="spellStart"/>
      <w:r w:rsidRPr="00EC3CC5">
        <w:rPr>
          <w:rFonts w:asciiTheme="majorBidi" w:hAnsiTheme="majorBidi" w:cstheme="majorBidi"/>
          <w:color w:val="000000"/>
          <w:sz w:val="24"/>
          <w:szCs w:val="24"/>
          <w:lang w:val="lt-LT"/>
        </w:rPr>
        <w:t>moduliškumas</w:t>
      </w:r>
      <w:proofErr w:type="spellEnd"/>
      <w:r w:rsidRPr="00EC3CC5">
        <w:rPr>
          <w:rFonts w:asciiTheme="majorBidi" w:hAnsiTheme="majorBidi" w:cstheme="majorBidi"/>
          <w:color w:val="000000"/>
          <w:sz w:val="24"/>
          <w:szCs w:val="24"/>
          <w:lang w:val="lt-LT"/>
        </w:rPr>
        <w:t>;</w:t>
      </w:r>
    </w:p>
    <w:p w14:paraId="59BB68F6"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 galimybė diegti atnaujinimus nepertraukiant sistemos veikimo arba su minimalia įtaka naudotojams;</w:t>
      </w:r>
    </w:p>
    <w:p w14:paraId="05B69C0F"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užtikrintas suderinamumas su būsimomis sistemos versijomis.</w:t>
      </w:r>
    </w:p>
    <w:p w14:paraId="498D9423" w14:textId="77777777" w:rsidR="00EC3CC5" w:rsidRPr="00EC3CC5" w:rsidRDefault="00EC3CC5" w:rsidP="00EC3CC5">
      <w:pPr>
        <w:pStyle w:val="Sraopastraipa"/>
        <w:numPr>
          <w:ilvl w:val="3"/>
          <w:numId w:val="39"/>
        </w:numPr>
        <w:pBdr>
          <w:top w:val="nil"/>
          <w:left w:val="nil"/>
          <w:bottom w:val="nil"/>
          <w:right w:val="nil"/>
          <w:between w:val="nil"/>
        </w:pBdr>
        <w:tabs>
          <w:tab w:val="left" w:pos="851"/>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Stebėsena ir administravimas:</w:t>
      </w:r>
    </w:p>
    <w:p w14:paraId="5778CE64"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užtikrinta sistemos veikimo stebėsena (monitoringas);</w:t>
      </w:r>
    </w:p>
    <w:p w14:paraId="5092BDB3"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registruojami sistemos įvykiai ir klaidos;</w:t>
      </w:r>
    </w:p>
    <w:p w14:paraId="28846108" w14:textId="77777777" w:rsidR="00EC3CC5" w:rsidRPr="00EC3CC5" w:rsidRDefault="00EC3CC5" w:rsidP="00EC3CC5">
      <w:pPr>
        <w:pStyle w:val="Sraopastraipa"/>
        <w:numPr>
          <w:ilvl w:val="4"/>
          <w:numId w:val="39"/>
        </w:numPr>
        <w:pBdr>
          <w:top w:val="nil"/>
          <w:left w:val="nil"/>
          <w:bottom w:val="nil"/>
          <w:right w:val="nil"/>
          <w:between w:val="nil"/>
        </w:pBdr>
        <w:tabs>
          <w:tab w:val="left" w:pos="993"/>
        </w:tabs>
        <w:ind w:left="0" w:firstLine="0"/>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sudaryta galimybė administruoti sistemą ir valdyti jos konfigūraciją;</w:t>
      </w:r>
    </w:p>
    <w:p w14:paraId="0B9CB030" w14:textId="27160654" w:rsidR="00AB0571" w:rsidRDefault="00EC3CC5" w:rsidP="00EC3CC5">
      <w:pPr>
        <w:pBdr>
          <w:top w:val="nil"/>
          <w:left w:val="nil"/>
          <w:bottom w:val="nil"/>
          <w:right w:val="nil"/>
          <w:between w:val="nil"/>
        </w:pBdr>
        <w:rPr>
          <w:rFonts w:asciiTheme="majorBidi" w:hAnsiTheme="majorBidi" w:cstheme="majorBidi"/>
          <w:color w:val="000000"/>
          <w:sz w:val="24"/>
          <w:szCs w:val="24"/>
          <w:lang w:val="lt-LT"/>
        </w:rPr>
      </w:pPr>
      <w:r w:rsidRPr="00EC3CC5">
        <w:rPr>
          <w:rFonts w:asciiTheme="majorBidi" w:hAnsiTheme="majorBidi" w:cstheme="majorBidi"/>
          <w:color w:val="000000"/>
          <w:sz w:val="24"/>
          <w:szCs w:val="24"/>
          <w:lang w:val="lt-LT"/>
        </w:rPr>
        <w:t>Turi būti sudaryta galimybė analizuoti sistemos veikimo rodiklius</w:t>
      </w:r>
      <w:r w:rsidR="007A386D">
        <w:rPr>
          <w:rFonts w:asciiTheme="majorBidi" w:hAnsiTheme="majorBidi" w:cstheme="majorBidi"/>
          <w:color w:val="000000"/>
          <w:sz w:val="24"/>
          <w:szCs w:val="24"/>
          <w:lang w:val="lt-LT"/>
        </w:rPr>
        <w:t>.</w:t>
      </w:r>
    </w:p>
    <w:p w14:paraId="21A0750F" w14:textId="77777777" w:rsidR="007A386D" w:rsidRDefault="007A386D" w:rsidP="00EC3CC5">
      <w:pPr>
        <w:pBdr>
          <w:top w:val="nil"/>
          <w:left w:val="nil"/>
          <w:bottom w:val="nil"/>
          <w:right w:val="nil"/>
          <w:between w:val="nil"/>
        </w:pBdr>
        <w:rPr>
          <w:rFonts w:asciiTheme="majorBidi" w:hAnsiTheme="majorBidi" w:cstheme="majorBidi"/>
          <w:color w:val="000000"/>
          <w:sz w:val="24"/>
          <w:szCs w:val="24"/>
          <w:lang w:val="lt-LT"/>
        </w:rPr>
      </w:pPr>
    </w:p>
    <w:p w14:paraId="52681FEE" w14:textId="77777777" w:rsidR="007A386D" w:rsidRDefault="007A386D" w:rsidP="00EC3CC5">
      <w:pPr>
        <w:pBdr>
          <w:top w:val="nil"/>
          <w:left w:val="nil"/>
          <w:bottom w:val="nil"/>
          <w:right w:val="nil"/>
          <w:between w:val="nil"/>
        </w:pBdr>
        <w:rPr>
          <w:rFonts w:asciiTheme="majorBidi" w:hAnsiTheme="majorBidi" w:cstheme="majorBidi"/>
          <w:color w:val="000000"/>
          <w:sz w:val="24"/>
          <w:szCs w:val="24"/>
          <w:lang w:val="lt-LT"/>
        </w:rPr>
      </w:pPr>
    </w:p>
    <w:p w14:paraId="63248472" w14:textId="082CCD86" w:rsidR="007A386D" w:rsidRPr="00EC3CC5" w:rsidRDefault="00A5419B" w:rsidP="00A5419B">
      <w:pPr>
        <w:pBdr>
          <w:top w:val="nil"/>
          <w:left w:val="nil"/>
          <w:bottom w:val="nil"/>
          <w:right w:val="nil"/>
          <w:between w:val="nil"/>
        </w:pBdr>
        <w:rPr>
          <w:rFonts w:asciiTheme="majorBidi" w:hAnsiTheme="majorBidi" w:cstheme="majorBidi"/>
          <w:color w:val="000000"/>
          <w:sz w:val="24"/>
          <w:szCs w:val="24"/>
        </w:rPr>
      </w:pPr>
      <w:r>
        <w:rPr>
          <w:rFonts w:asciiTheme="majorBidi" w:hAnsiTheme="majorBidi" w:cstheme="majorBidi"/>
          <w:color w:val="000000"/>
          <w:sz w:val="24"/>
          <w:szCs w:val="24"/>
          <w:lang w:val="lt-LT"/>
        </w:rPr>
        <w:t xml:space="preserve">                                  </w:t>
      </w:r>
      <w:r w:rsidR="007A386D">
        <w:rPr>
          <w:rFonts w:asciiTheme="majorBidi" w:hAnsiTheme="majorBidi" w:cstheme="majorBidi"/>
          <w:color w:val="000000"/>
          <w:sz w:val="24"/>
          <w:szCs w:val="24"/>
          <w:lang w:val="lt-LT"/>
        </w:rPr>
        <w:t>___________________________________________</w:t>
      </w:r>
    </w:p>
    <w:sectPr w:rsidR="007A386D" w:rsidRPr="00EC3CC5">
      <w:footerReference w:type="default" r:id="rId13"/>
      <w:pgSz w:w="12240" w:h="15840"/>
      <w:pgMar w:top="630" w:right="1440" w:bottom="806"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B5D46" w14:textId="77777777" w:rsidR="00EF76C4" w:rsidRDefault="00EF76C4">
      <w:pPr>
        <w:spacing w:line="240" w:lineRule="auto"/>
      </w:pPr>
      <w:r>
        <w:separator/>
      </w:r>
    </w:p>
  </w:endnote>
  <w:endnote w:type="continuationSeparator" w:id="0">
    <w:p w14:paraId="5F1B2E5B" w14:textId="77777777" w:rsidR="00EF76C4" w:rsidRDefault="00EF76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1B4F055-069B-453E-B9AD-F4D81A0A511F}"/>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D40B39A8-BD76-4F07-8644-BAE5AAF718E0}"/>
    <w:embedItalic r:id="rId3" w:fontKey="{4EE46881-ED2C-4160-98FE-A7D5239AEACB}"/>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7B22DCB7-7A3B-498F-B9D7-B11FA22B98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58699" w14:textId="2B33CD9E" w:rsidR="00F36F91" w:rsidRPr="006C681D" w:rsidRDefault="00225C29">
    <w:pPr>
      <w:jc w:val="right"/>
      <w:rPr>
        <w:rFonts w:ascii="Times New Roman" w:hAnsi="Times New Roman" w:cs="Times New Roman"/>
      </w:rPr>
    </w:pPr>
    <w:r w:rsidRPr="006C681D">
      <w:rPr>
        <w:rFonts w:ascii="Times New Roman" w:hAnsi="Times New Roman" w:cs="Times New Roman"/>
      </w:rPr>
      <w:fldChar w:fldCharType="begin"/>
    </w:r>
    <w:r w:rsidRPr="006C681D">
      <w:rPr>
        <w:rFonts w:ascii="Times New Roman" w:hAnsi="Times New Roman" w:cs="Times New Roman"/>
      </w:rPr>
      <w:instrText>PAGE</w:instrText>
    </w:r>
    <w:r w:rsidRPr="006C681D">
      <w:rPr>
        <w:rFonts w:ascii="Times New Roman" w:hAnsi="Times New Roman" w:cs="Times New Roman"/>
      </w:rPr>
      <w:fldChar w:fldCharType="separate"/>
    </w:r>
    <w:r w:rsidR="006B6913" w:rsidRPr="006C681D">
      <w:rPr>
        <w:rFonts w:ascii="Times New Roman" w:hAnsi="Times New Roman" w:cs="Times New Roman"/>
        <w:noProof/>
      </w:rPr>
      <w:t>2</w:t>
    </w:r>
    <w:r w:rsidRPr="006C681D">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45253" w14:textId="77777777" w:rsidR="00EF76C4" w:rsidRDefault="00EF76C4">
      <w:pPr>
        <w:spacing w:line="240" w:lineRule="auto"/>
      </w:pPr>
      <w:r>
        <w:separator/>
      </w:r>
    </w:p>
  </w:footnote>
  <w:footnote w:type="continuationSeparator" w:id="0">
    <w:p w14:paraId="3BBDE905" w14:textId="77777777" w:rsidR="00EF76C4" w:rsidRDefault="00EF76C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4552"/>
    <w:multiLevelType w:val="multilevel"/>
    <w:tmpl w:val="49549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9D07BE"/>
    <w:multiLevelType w:val="multilevel"/>
    <w:tmpl w:val="628C33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6B7D78"/>
    <w:multiLevelType w:val="multilevel"/>
    <w:tmpl w:val="727EC59E"/>
    <w:lvl w:ilvl="0">
      <w:start w:val="8"/>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2"/>
      <w:numFmt w:val="decimal"/>
      <w:lvlText w:val="%1.%2.%3"/>
      <w:lvlJc w:val="left"/>
      <w:pPr>
        <w:ind w:left="740" w:hanging="7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35A4E7B"/>
    <w:multiLevelType w:val="multilevel"/>
    <w:tmpl w:val="285E2248"/>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4" w15:restartNumberingAfterBreak="0">
    <w:nsid w:val="0574710E"/>
    <w:multiLevelType w:val="multilevel"/>
    <w:tmpl w:val="F502EF1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088515AF"/>
    <w:multiLevelType w:val="multilevel"/>
    <w:tmpl w:val="26FC0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BA748E"/>
    <w:multiLevelType w:val="multilevel"/>
    <w:tmpl w:val="8EA032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BD53D3"/>
    <w:multiLevelType w:val="multilevel"/>
    <w:tmpl w:val="273445F4"/>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8" w15:restartNumberingAfterBreak="0">
    <w:nsid w:val="12480838"/>
    <w:multiLevelType w:val="multilevel"/>
    <w:tmpl w:val="F9EED9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88F60CC"/>
    <w:multiLevelType w:val="multilevel"/>
    <w:tmpl w:val="87A2B24A"/>
    <w:lvl w:ilvl="0">
      <w:start w:val="1"/>
      <w:numFmt w:val="bullet"/>
      <w:lvlText w:val="●"/>
      <w:lvlJc w:val="left"/>
      <w:pPr>
        <w:ind w:left="1710" w:hanging="360"/>
      </w:pPr>
      <w:rPr>
        <w:rFonts w:ascii="Noto Sans Symbols" w:eastAsia="Noto Sans Symbols" w:hAnsi="Noto Sans Symbols" w:cs="Noto Sans Symbols"/>
      </w:rPr>
    </w:lvl>
    <w:lvl w:ilvl="1">
      <w:start w:val="1"/>
      <w:numFmt w:val="bullet"/>
      <w:lvlText w:val="o"/>
      <w:lvlJc w:val="left"/>
      <w:pPr>
        <w:ind w:left="2430" w:hanging="360"/>
      </w:pPr>
      <w:rPr>
        <w:rFonts w:ascii="Courier New" w:eastAsia="Courier New" w:hAnsi="Courier New" w:cs="Courier New"/>
      </w:rPr>
    </w:lvl>
    <w:lvl w:ilvl="2">
      <w:start w:val="1"/>
      <w:numFmt w:val="bullet"/>
      <w:lvlText w:val="▪"/>
      <w:lvlJc w:val="left"/>
      <w:pPr>
        <w:ind w:left="3150" w:hanging="360"/>
      </w:pPr>
      <w:rPr>
        <w:rFonts w:ascii="Noto Sans Symbols" w:eastAsia="Noto Sans Symbols" w:hAnsi="Noto Sans Symbols" w:cs="Noto Sans Symbols"/>
      </w:rPr>
    </w:lvl>
    <w:lvl w:ilvl="3">
      <w:start w:val="1"/>
      <w:numFmt w:val="bullet"/>
      <w:lvlText w:val="●"/>
      <w:lvlJc w:val="left"/>
      <w:pPr>
        <w:ind w:left="3870" w:hanging="360"/>
      </w:pPr>
      <w:rPr>
        <w:rFonts w:ascii="Noto Sans Symbols" w:eastAsia="Noto Sans Symbols" w:hAnsi="Noto Sans Symbols" w:cs="Noto Sans Symbols"/>
      </w:rPr>
    </w:lvl>
    <w:lvl w:ilvl="4">
      <w:start w:val="1"/>
      <w:numFmt w:val="bullet"/>
      <w:lvlText w:val="o"/>
      <w:lvlJc w:val="left"/>
      <w:pPr>
        <w:ind w:left="4590" w:hanging="360"/>
      </w:pPr>
      <w:rPr>
        <w:rFonts w:ascii="Courier New" w:eastAsia="Courier New" w:hAnsi="Courier New" w:cs="Courier New"/>
      </w:rPr>
    </w:lvl>
    <w:lvl w:ilvl="5">
      <w:start w:val="1"/>
      <w:numFmt w:val="bullet"/>
      <w:lvlText w:val="▪"/>
      <w:lvlJc w:val="left"/>
      <w:pPr>
        <w:ind w:left="5310" w:hanging="360"/>
      </w:pPr>
      <w:rPr>
        <w:rFonts w:ascii="Noto Sans Symbols" w:eastAsia="Noto Sans Symbols" w:hAnsi="Noto Sans Symbols" w:cs="Noto Sans Symbols"/>
      </w:rPr>
    </w:lvl>
    <w:lvl w:ilvl="6">
      <w:start w:val="1"/>
      <w:numFmt w:val="bullet"/>
      <w:lvlText w:val="●"/>
      <w:lvlJc w:val="left"/>
      <w:pPr>
        <w:ind w:left="6030" w:hanging="360"/>
      </w:pPr>
      <w:rPr>
        <w:rFonts w:ascii="Noto Sans Symbols" w:eastAsia="Noto Sans Symbols" w:hAnsi="Noto Sans Symbols" w:cs="Noto Sans Symbols"/>
      </w:rPr>
    </w:lvl>
    <w:lvl w:ilvl="7">
      <w:start w:val="1"/>
      <w:numFmt w:val="bullet"/>
      <w:lvlText w:val="o"/>
      <w:lvlJc w:val="left"/>
      <w:pPr>
        <w:ind w:left="6750" w:hanging="360"/>
      </w:pPr>
      <w:rPr>
        <w:rFonts w:ascii="Courier New" w:eastAsia="Courier New" w:hAnsi="Courier New" w:cs="Courier New"/>
      </w:rPr>
    </w:lvl>
    <w:lvl w:ilvl="8">
      <w:start w:val="1"/>
      <w:numFmt w:val="bullet"/>
      <w:lvlText w:val="▪"/>
      <w:lvlJc w:val="left"/>
      <w:pPr>
        <w:ind w:left="7470" w:hanging="360"/>
      </w:pPr>
      <w:rPr>
        <w:rFonts w:ascii="Noto Sans Symbols" w:eastAsia="Noto Sans Symbols" w:hAnsi="Noto Sans Symbols" w:cs="Noto Sans Symbols"/>
      </w:rPr>
    </w:lvl>
  </w:abstractNum>
  <w:abstractNum w:abstractNumId="10" w15:restartNumberingAfterBreak="0">
    <w:nsid w:val="19B84C0D"/>
    <w:multiLevelType w:val="hybridMultilevel"/>
    <w:tmpl w:val="47560268"/>
    <w:lvl w:ilvl="0" w:tplc="41446244">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155EFF"/>
    <w:multiLevelType w:val="multilevel"/>
    <w:tmpl w:val="71DA5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F91233F"/>
    <w:multiLevelType w:val="multilevel"/>
    <w:tmpl w:val="CA50F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32165C8"/>
    <w:multiLevelType w:val="multilevel"/>
    <w:tmpl w:val="E7846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7C84E9A"/>
    <w:multiLevelType w:val="multilevel"/>
    <w:tmpl w:val="62EA0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9F14C91"/>
    <w:multiLevelType w:val="multilevel"/>
    <w:tmpl w:val="8BD288B6"/>
    <w:lvl w:ilvl="0">
      <w:start w:val="8"/>
      <w:numFmt w:val="decimal"/>
      <w:lvlText w:val="%1."/>
      <w:lvlJc w:val="left"/>
      <w:pPr>
        <w:ind w:left="800" w:hanging="800"/>
      </w:pPr>
      <w:rPr>
        <w:rFonts w:hint="default"/>
      </w:rPr>
    </w:lvl>
    <w:lvl w:ilvl="1">
      <w:start w:val="2"/>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1080" w:hanging="1080"/>
      </w:pPr>
      <w:rPr>
        <w:rFonts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F3306EE"/>
    <w:multiLevelType w:val="multilevel"/>
    <w:tmpl w:val="F1FE2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1BD6D1E"/>
    <w:multiLevelType w:val="multilevel"/>
    <w:tmpl w:val="DB9A49EE"/>
    <w:lvl w:ilvl="0">
      <w:start w:val="8"/>
      <w:numFmt w:val="decimal"/>
      <w:lvlText w:val="%1."/>
      <w:lvlJc w:val="left"/>
      <w:pPr>
        <w:ind w:left="800" w:hanging="800"/>
      </w:pPr>
      <w:rPr>
        <w:rFonts w:hint="default"/>
      </w:rPr>
    </w:lvl>
    <w:lvl w:ilvl="1">
      <w:start w:val="2"/>
      <w:numFmt w:val="decimal"/>
      <w:lvlText w:val="%1.%2."/>
      <w:lvlJc w:val="left"/>
      <w:pPr>
        <w:ind w:left="1130" w:hanging="800"/>
      </w:pPr>
      <w:rPr>
        <w:rFonts w:hint="default"/>
      </w:rPr>
    </w:lvl>
    <w:lvl w:ilvl="2">
      <w:start w:val="1"/>
      <w:numFmt w:val="decimal"/>
      <w:lvlText w:val="%1.%2.%3."/>
      <w:lvlJc w:val="left"/>
      <w:pPr>
        <w:ind w:left="1460" w:hanging="8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3090" w:hanging="144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4110" w:hanging="1800"/>
      </w:pPr>
      <w:rPr>
        <w:rFonts w:hint="default"/>
      </w:rPr>
    </w:lvl>
    <w:lvl w:ilvl="8">
      <w:start w:val="1"/>
      <w:numFmt w:val="decimal"/>
      <w:lvlText w:val="%1.%2.%3.%4.%5.%6.%7.%8.%9."/>
      <w:lvlJc w:val="left"/>
      <w:pPr>
        <w:ind w:left="4800" w:hanging="2160"/>
      </w:pPr>
      <w:rPr>
        <w:rFonts w:hint="default"/>
      </w:rPr>
    </w:lvl>
  </w:abstractNum>
  <w:abstractNum w:abstractNumId="18" w15:restartNumberingAfterBreak="0">
    <w:nsid w:val="31C63932"/>
    <w:multiLevelType w:val="multilevel"/>
    <w:tmpl w:val="BFD61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2505F9A"/>
    <w:multiLevelType w:val="hybridMultilevel"/>
    <w:tmpl w:val="7B749E6A"/>
    <w:lvl w:ilvl="0" w:tplc="0809000F">
      <w:start w:val="1"/>
      <w:numFmt w:val="decimal"/>
      <w:lvlText w:val="%1."/>
      <w:lvlJc w:val="left"/>
      <w:pPr>
        <w:ind w:left="720" w:hanging="360"/>
      </w:pPr>
    </w:lvl>
    <w:lvl w:ilvl="1" w:tplc="E1066898">
      <w:numFmt w:val="bullet"/>
      <w:lvlText w:val="•"/>
      <w:lvlJc w:val="left"/>
      <w:pPr>
        <w:ind w:left="1800" w:hanging="720"/>
      </w:pPr>
      <w:rPr>
        <w:rFonts w:ascii="Arial" w:eastAsia="Arial" w:hAnsi="Arial" w:cs="Aria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33A05C8"/>
    <w:multiLevelType w:val="multilevel"/>
    <w:tmpl w:val="07A2309C"/>
    <w:lvl w:ilvl="0">
      <w:start w:val="8"/>
      <w:numFmt w:val="decimal"/>
      <w:lvlText w:val="%1."/>
      <w:lvlJc w:val="left"/>
      <w:pPr>
        <w:ind w:left="800" w:hanging="800"/>
      </w:pPr>
      <w:rPr>
        <w:rFonts w:hint="default"/>
      </w:rPr>
    </w:lvl>
    <w:lvl w:ilvl="1">
      <w:start w:val="2"/>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AC433A4"/>
    <w:multiLevelType w:val="multilevel"/>
    <w:tmpl w:val="B06CC6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D5A786F"/>
    <w:multiLevelType w:val="multilevel"/>
    <w:tmpl w:val="23B4018E"/>
    <w:lvl w:ilvl="0">
      <w:start w:val="8"/>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23" w15:restartNumberingAfterBreak="0">
    <w:nsid w:val="4322379A"/>
    <w:multiLevelType w:val="multilevel"/>
    <w:tmpl w:val="A296CC0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1160" w:hanging="108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560" w:hanging="144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960" w:hanging="1800"/>
      </w:pPr>
      <w:rPr>
        <w:rFonts w:hint="default"/>
      </w:rPr>
    </w:lvl>
  </w:abstractNum>
  <w:abstractNum w:abstractNumId="24" w15:restartNumberingAfterBreak="0">
    <w:nsid w:val="45D25219"/>
    <w:multiLevelType w:val="multilevel"/>
    <w:tmpl w:val="96F480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7A540E5"/>
    <w:multiLevelType w:val="multilevel"/>
    <w:tmpl w:val="AAA404FA"/>
    <w:lvl w:ilvl="0">
      <w:start w:val="1"/>
      <w:numFmt w:val="decimal"/>
      <w:lvlText w:val="%1."/>
      <w:lvlJc w:val="right"/>
      <w:pPr>
        <w:ind w:left="2160" w:hanging="360"/>
      </w:pPr>
      <w:rPr>
        <w:u w:val="none"/>
      </w:rPr>
    </w:lvl>
    <w:lvl w:ilvl="1">
      <w:start w:val="1"/>
      <w:numFmt w:val="decimal"/>
      <w:lvlText w:val="%1.%2."/>
      <w:lvlJc w:val="right"/>
      <w:pPr>
        <w:ind w:left="2880" w:hanging="360"/>
      </w:pPr>
      <w:rPr>
        <w:u w:val="none"/>
      </w:rPr>
    </w:lvl>
    <w:lvl w:ilvl="2">
      <w:start w:val="1"/>
      <w:numFmt w:val="decimal"/>
      <w:lvlText w:val="%1.%2.%3."/>
      <w:lvlJc w:val="right"/>
      <w:pPr>
        <w:ind w:left="270" w:hanging="270"/>
      </w:pPr>
      <w:rPr>
        <w:sz w:val="24"/>
        <w:szCs w:val="24"/>
        <w:u w:val="none"/>
      </w:rPr>
    </w:lvl>
    <w:lvl w:ilvl="3">
      <w:start w:val="1"/>
      <w:numFmt w:val="bullet"/>
      <w:lvlText w:val="●"/>
      <w:lvlJc w:val="left"/>
      <w:pPr>
        <w:ind w:left="4320" w:hanging="360"/>
      </w:pPr>
      <w:rPr>
        <w:u w:val="none"/>
      </w:rPr>
    </w:lvl>
    <w:lvl w:ilvl="4">
      <w:start w:val="1"/>
      <w:numFmt w:val="decimal"/>
      <w:lvlText w:val="%1.%2.%3.●.%5."/>
      <w:lvlJc w:val="right"/>
      <w:pPr>
        <w:ind w:left="5040" w:hanging="360"/>
      </w:pPr>
      <w:rPr>
        <w:u w:val="none"/>
      </w:rPr>
    </w:lvl>
    <w:lvl w:ilvl="5">
      <w:start w:val="1"/>
      <w:numFmt w:val="decimal"/>
      <w:lvlText w:val="%1.%2.%3.●.%5.%6."/>
      <w:lvlJc w:val="right"/>
      <w:pPr>
        <w:ind w:left="5760" w:hanging="360"/>
      </w:pPr>
      <w:rPr>
        <w:u w:val="none"/>
      </w:rPr>
    </w:lvl>
    <w:lvl w:ilvl="6">
      <w:start w:val="1"/>
      <w:numFmt w:val="decimal"/>
      <w:lvlText w:val="%1.%2.%3.●.%5.%6.%7."/>
      <w:lvlJc w:val="right"/>
      <w:pPr>
        <w:ind w:left="6480" w:hanging="360"/>
      </w:pPr>
      <w:rPr>
        <w:u w:val="none"/>
      </w:rPr>
    </w:lvl>
    <w:lvl w:ilvl="7">
      <w:start w:val="1"/>
      <w:numFmt w:val="decimal"/>
      <w:lvlText w:val="%1.%2.%3.●.%5.%6.%7.%8."/>
      <w:lvlJc w:val="right"/>
      <w:pPr>
        <w:ind w:left="7200" w:hanging="360"/>
      </w:pPr>
      <w:rPr>
        <w:u w:val="none"/>
      </w:rPr>
    </w:lvl>
    <w:lvl w:ilvl="8">
      <w:start w:val="1"/>
      <w:numFmt w:val="decimal"/>
      <w:lvlText w:val="%1.%2.%3.●.%5.%6.%7.%8.%9."/>
      <w:lvlJc w:val="right"/>
      <w:pPr>
        <w:ind w:left="7920" w:hanging="360"/>
      </w:pPr>
      <w:rPr>
        <w:u w:val="none"/>
      </w:rPr>
    </w:lvl>
  </w:abstractNum>
  <w:abstractNum w:abstractNumId="26" w15:restartNumberingAfterBreak="0">
    <w:nsid w:val="4BCE5C72"/>
    <w:multiLevelType w:val="multilevel"/>
    <w:tmpl w:val="890027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C9956C5"/>
    <w:multiLevelType w:val="multilevel"/>
    <w:tmpl w:val="F5A42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CA0625D"/>
    <w:multiLevelType w:val="multilevel"/>
    <w:tmpl w:val="BE8217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DAE620D"/>
    <w:multiLevelType w:val="multilevel"/>
    <w:tmpl w:val="A5B21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0EE074A"/>
    <w:multiLevelType w:val="multilevel"/>
    <w:tmpl w:val="97DAF2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2D162A7"/>
    <w:multiLevelType w:val="multilevel"/>
    <w:tmpl w:val="E0383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44F34B3"/>
    <w:multiLevelType w:val="multilevel"/>
    <w:tmpl w:val="E2AA5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AFF2E2A"/>
    <w:multiLevelType w:val="multilevel"/>
    <w:tmpl w:val="58E4A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D665AA9"/>
    <w:multiLevelType w:val="multilevel"/>
    <w:tmpl w:val="9C84FF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99B3790"/>
    <w:multiLevelType w:val="multilevel"/>
    <w:tmpl w:val="9C363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9C45A5B"/>
    <w:multiLevelType w:val="multilevel"/>
    <w:tmpl w:val="727EC59E"/>
    <w:lvl w:ilvl="0">
      <w:start w:val="8"/>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2"/>
      <w:numFmt w:val="decimal"/>
      <w:lvlText w:val="%1.%2.%3"/>
      <w:lvlJc w:val="left"/>
      <w:pPr>
        <w:ind w:left="740" w:hanging="7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F393862"/>
    <w:multiLevelType w:val="multilevel"/>
    <w:tmpl w:val="9294A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F893B8B"/>
    <w:multiLevelType w:val="multilevel"/>
    <w:tmpl w:val="26EEE3A2"/>
    <w:lvl w:ilvl="0">
      <w:start w:val="8"/>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1"/>
      <w:numFmt w:val="decimal"/>
      <w:lvlText w:val="%1.%2.%3"/>
      <w:lvlJc w:val="left"/>
      <w:pPr>
        <w:ind w:left="740" w:hanging="7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FB24BF6"/>
    <w:multiLevelType w:val="multilevel"/>
    <w:tmpl w:val="A78E8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1B74EDD"/>
    <w:multiLevelType w:val="multilevel"/>
    <w:tmpl w:val="5D62D8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1E51F21"/>
    <w:multiLevelType w:val="multilevel"/>
    <w:tmpl w:val="5D282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8CA1E00"/>
    <w:multiLevelType w:val="multilevel"/>
    <w:tmpl w:val="2070DAE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B3B646A"/>
    <w:multiLevelType w:val="multilevel"/>
    <w:tmpl w:val="FADA2B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48578763">
    <w:abstractNumId w:val="41"/>
  </w:num>
  <w:num w:numId="2" w16cid:durableId="843209187">
    <w:abstractNumId w:val="1"/>
  </w:num>
  <w:num w:numId="3" w16cid:durableId="134181682">
    <w:abstractNumId w:val="13"/>
  </w:num>
  <w:num w:numId="4" w16cid:durableId="340087753">
    <w:abstractNumId w:val="37"/>
  </w:num>
  <w:num w:numId="5" w16cid:durableId="693075587">
    <w:abstractNumId w:val="34"/>
  </w:num>
  <w:num w:numId="6" w16cid:durableId="598829582">
    <w:abstractNumId w:val="18"/>
  </w:num>
  <w:num w:numId="7" w16cid:durableId="579604548">
    <w:abstractNumId w:val="11"/>
  </w:num>
  <w:num w:numId="8" w16cid:durableId="1919559209">
    <w:abstractNumId w:val="27"/>
  </w:num>
  <w:num w:numId="9" w16cid:durableId="1885167091">
    <w:abstractNumId w:val="29"/>
  </w:num>
  <w:num w:numId="10" w16cid:durableId="1771657435">
    <w:abstractNumId w:val="33"/>
  </w:num>
  <w:num w:numId="11" w16cid:durableId="817378919">
    <w:abstractNumId w:val="25"/>
  </w:num>
  <w:num w:numId="12" w16cid:durableId="879435035">
    <w:abstractNumId w:val="12"/>
  </w:num>
  <w:num w:numId="13" w16cid:durableId="1258976961">
    <w:abstractNumId w:val="32"/>
  </w:num>
  <w:num w:numId="14" w16cid:durableId="1499884315">
    <w:abstractNumId w:val="39"/>
  </w:num>
  <w:num w:numId="15" w16cid:durableId="105391784">
    <w:abstractNumId w:val="43"/>
  </w:num>
  <w:num w:numId="16" w16cid:durableId="1675380312">
    <w:abstractNumId w:val="40"/>
  </w:num>
  <w:num w:numId="17" w16cid:durableId="1542788662">
    <w:abstractNumId w:val="26"/>
  </w:num>
  <w:num w:numId="18" w16cid:durableId="67265802">
    <w:abstractNumId w:val="3"/>
  </w:num>
  <w:num w:numId="19" w16cid:durableId="619071854">
    <w:abstractNumId w:val="9"/>
  </w:num>
  <w:num w:numId="20" w16cid:durableId="275866">
    <w:abstractNumId w:val="24"/>
  </w:num>
  <w:num w:numId="21" w16cid:durableId="532038335">
    <w:abstractNumId w:val="16"/>
  </w:num>
  <w:num w:numId="22" w16cid:durableId="814879214">
    <w:abstractNumId w:val="5"/>
  </w:num>
  <w:num w:numId="23" w16cid:durableId="944995213">
    <w:abstractNumId w:val="7"/>
  </w:num>
  <w:num w:numId="24" w16cid:durableId="1181353980">
    <w:abstractNumId w:val="31"/>
  </w:num>
  <w:num w:numId="25" w16cid:durableId="537083649">
    <w:abstractNumId w:val="35"/>
  </w:num>
  <w:num w:numId="26" w16cid:durableId="1661692629">
    <w:abstractNumId w:val="0"/>
  </w:num>
  <w:num w:numId="27" w16cid:durableId="210576948">
    <w:abstractNumId w:val="6"/>
  </w:num>
  <w:num w:numId="28" w16cid:durableId="990868665">
    <w:abstractNumId w:val="14"/>
  </w:num>
  <w:num w:numId="29" w16cid:durableId="611013969">
    <w:abstractNumId w:val="28"/>
  </w:num>
  <w:num w:numId="30" w16cid:durableId="1125391503">
    <w:abstractNumId w:val="22"/>
  </w:num>
  <w:num w:numId="31" w16cid:durableId="1963874626">
    <w:abstractNumId w:val="21"/>
  </w:num>
  <w:num w:numId="32" w16cid:durableId="1895308905">
    <w:abstractNumId w:val="4"/>
  </w:num>
  <w:num w:numId="33" w16cid:durableId="150365127">
    <w:abstractNumId w:val="8"/>
  </w:num>
  <w:num w:numId="34" w16cid:durableId="1346979778">
    <w:abstractNumId w:val="19"/>
  </w:num>
  <w:num w:numId="35" w16cid:durableId="935287976">
    <w:abstractNumId w:val="38"/>
  </w:num>
  <w:num w:numId="36" w16cid:durableId="1798723299">
    <w:abstractNumId w:val="2"/>
  </w:num>
  <w:num w:numId="37" w16cid:durableId="429353880">
    <w:abstractNumId w:val="36"/>
  </w:num>
  <w:num w:numId="38" w16cid:durableId="1240020845">
    <w:abstractNumId w:val="17"/>
  </w:num>
  <w:num w:numId="39" w16cid:durableId="215510228">
    <w:abstractNumId w:val="20"/>
  </w:num>
  <w:num w:numId="40" w16cid:durableId="779763524">
    <w:abstractNumId w:val="15"/>
  </w:num>
  <w:num w:numId="41" w16cid:durableId="1600218545">
    <w:abstractNumId w:val="23"/>
  </w:num>
  <w:num w:numId="42" w16cid:durableId="1335448642">
    <w:abstractNumId w:val="10"/>
  </w:num>
  <w:num w:numId="43" w16cid:durableId="1318655219">
    <w:abstractNumId w:val="42"/>
  </w:num>
  <w:num w:numId="44" w16cid:durableId="19200144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6F91"/>
    <w:rsid w:val="000113E4"/>
    <w:rsid w:val="0001278E"/>
    <w:rsid w:val="00047D65"/>
    <w:rsid w:val="000766E2"/>
    <w:rsid w:val="00143680"/>
    <w:rsid w:val="001916CE"/>
    <w:rsid w:val="001B30CB"/>
    <w:rsid w:val="001E11D6"/>
    <w:rsid w:val="00225C29"/>
    <w:rsid w:val="00303DF9"/>
    <w:rsid w:val="0034320F"/>
    <w:rsid w:val="00356CA4"/>
    <w:rsid w:val="00365DAB"/>
    <w:rsid w:val="00381C70"/>
    <w:rsid w:val="003A3781"/>
    <w:rsid w:val="003E3F41"/>
    <w:rsid w:val="003F0C30"/>
    <w:rsid w:val="003F7A6A"/>
    <w:rsid w:val="00411354"/>
    <w:rsid w:val="00506A43"/>
    <w:rsid w:val="00514B0E"/>
    <w:rsid w:val="005E15C5"/>
    <w:rsid w:val="005E3062"/>
    <w:rsid w:val="00631680"/>
    <w:rsid w:val="00656449"/>
    <w:rsid w:val="0067251F"/>
    <w:rsid w:val="006820A2"/>
    <w:rsid w:val="006B6913"/>
    <w:rsid w:val="006C681D"/>
    <w:rsid w:val="00712B7A"/>
    <w:rsid w:val="00767C8A"/>
    <w:rsid w:val="007721BB"/>
    <w:rsid w:val="007A386D"/>
    <w:rsid w:val="007D5CD4"/>
    <w:rsid w:val="00801CE6"/>
    <w:rsid w:val="00817589"/>
    <w:rsid w:val="008252DC"/>
    <w:rsid w:val="0083340D"/>
    <w:rsid w:val="0084127A"/>
    <w:rsid w:val="00874C40"/>
    <w:rsid w:val="008B5D19"/>
    <w:rsid w:val="00914B4C"/>
    <w:rsid w:val="00944917"/>
    <w:rsid w:val="00967B2D"/>
    <w:rsid w:val="00A113AD"/>
    <w:rsid w:val="00A26EA0"/>
    <w:rsid w:val="00A5419B"/>
    <w:rsid w:val="00A67AC5"/>
    <w:rsid w:val="00AB0571"/>
    <w:rsid w:val="00AF7BE4"/>
    <w:rsid w:val="00B00B1E"/>
    <w:rsid w:val="00B34D04"/>
    <w:rsid w:val="00B5684F"/>
    <w:rsid w:val="00BA09B2"/>
    <w:rsid w:val="00BA2F54"/>
    <w:rsid w:val="00BA5829"/>
    <w:rsid w:val="00BB4962"/>
    <w:rsid w:val="00BF6740"/>
    <w:rsid w:val="00C55532"/>
    <w:rsid w:val="00C844B5"/>
    <w:rsid w:val="00CD2504"/>
    <w:rsid w:val="00D10F33"/>
    <w:rsid w:val="00D440FF"/>
    <w:rsid w:val="00D632AE"/>
    <w:rsid w:val="00D74D00"/>
    <w:rsid w:val="00DA4A6D"/>
    <w:rsid w:val="00DA4E28"/>
    <w:rsid w:val="00DC7CFC"/>
    <w:rsid w:val="00DF0EC9"/>
    <w:rsid w:val="00E02E18"/>
    <w:rsid w:val="00E20654"/>
    <w:rsid w:val="00E51B21"/>
    <w:rsid w:val="00E62AD7"/>
    <w:rsid w:val="00EC3CC5"/>
    <w:rsid w:val="00EC5E64"/>
    <w:rsid w:val="00EC7564"/>
    <w:rsid w:val="00EE1226"/>
    <w:rsid w:val="00EE2FB3"/>
    <w:rsid w:val="00EF76C4"/>
    <w:rsid w:val="00F0054B"/>
    <w:rsid w:val="00F075B8"/>
    <w:rsid w:val="00F2122D"/>
    <w:rsid w:val="00F36F91"/>
    <w:rsid w:val="00F63C8B"/>
    <w:rsid w:val="00F83BC6"/>
    <w:rsid w:val="00FA4277"/>
    <w:rsid w:val="00FF3ED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5832C"/>
  <w15:docId w15:val="{252CD377-B5DF-4F0C-A32B-078E0E545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keepLines/>
      <w:spacing w:before="20" w:after="20"/>
      <w:ind w:left="720" w:hanging="360"/>
      <w:jc w:val="both"/>
      <w:outlineLvl w:val="0"/>
    </w:pPr>
    <w:rPr>
      <w:sz w:val="32"/>
      <w:szCs w:val="32"/>
    </w:rPr>
  </w:style>
  <w:style w:type="paragraph" w:styleId="Antrat2">
    <w:name w:val="heading 2"/>
    <w:basedOn w:val="prastasis"/>
    <w:next w:val="prastasis"/>
    <w:link w:val="Antrat2Diagrama"/>
    <w:uiPriority w:val="9"/>
    <w:unhideWhenUsed/>
    <w:qFormat/>
    <w:pPr>
      <w:keepNext/>
      <w:keepLines/>
      <w:spacing w:before="20" w:after="20"/>
      <w:ind w:left="1440" w:hanging="360"/>
      <w:jc w:val="both"/>
      <w:outlineLvl w:val="1"/>
    </w:pPr>
    <w:rPr>
      <w:sz w:val="28"/>
      <w:szCs w:val="28"/>
    </w:rPr>
  </w:style>
  <w:style w:type="paragraph" w:styleId="Antrat3">
    <w:name w:val="heading 3"/>
    <w:basedOn w:val="prastasis"/>
    <w:next w:val="prastasis"/>
    <w:link w:val="Antrat3Diagrama"/>
    <w:uiPriority w:val="9"/>
    <w:unhideWhenUsed/>
    <w:qFormat/>
    <w:pPr>
      <w:keepNext/>
      <w:keepLines/>
      <w:spacing w:before="20" w:after="20"/>
      <w:ind w:left="2160" w:hanging="360"/>
      <w:jc w:val="both"/>
      <w:outlineLvl w:val="2"/>
    </w:pPr>
    <w:rPr>
      <w:sz w:val="24"/>
      <w:szCs w:val="24"/>
    </w:rPr>
  </w:style>
  <w:style w:type="paragraph" w:styleId="Antrat4">
    <w:name w:val="heading 4"/>
    <w:basedOn w:val="prastasis"/>
    <w:next w:val="prastasis"/>
    <w:link w:val="Antrat4Diagrama"/>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link w:val="Antrat5Diagrama"/>
    <w:uiPriority w:val="9"/>
    <w:semiHidden/>
    <w:unhideWhenUsed/>
    <w:qFormat/>
    <w:pPr>
      <w:keepNext/>
      <w:keepLines/>
      <w:spacing w:before="240" w:after="80"/>
      <w:outlineLvl w:val="4"/>
    </w:pPr>
    <w:rPr>
      <w:color w:val="666666"/>
    </w:rPr>
  </w:style>
  <w:style w:type="paragraph" w:styleId="Antrat6">
    <w:name w:val="heading 6"/>
    <w:basedOn w:val="prastasis"/>
    <w:next w:val="prastasis"/>
    <w:link w:val="Antrat6Diagrama"/>
    <w:uiPriority w:val="9"/>
    <w:semiHidden/>
    <w:unhideWhenUsed/>
    <w:qFormat/>
    <w:pPr>
      <w:keepNext/>
      <w:keepLines/>
      <w:spacing w:before="240" w:after="80"/>
      <w:outlineLvl w:val="5"/>
    </w:pPr>
    <w:rPr>
      <w:i/>
      <w:iCs/>
      <w:color w:val="666666"/>
    </w:rPr>
  </w:style>
  <w:style w:type="paragraph" w:styleId="Antrat7">
    <w:name w:val="heading 7"/>
    <w:basedOn w:val="prastasis"/>
    <w:next w:val="prastasis"/>
    <w:link w:val="Antrat7Diagrama"/>
    <w:uiPriority w:val="9"/>
    <w:semiHidden/>
    <w:unhideWhenUsed/>
    <w:qFormat/>
    <w:rsid w:val="00EC3CC5"/>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lang w:val="en-US" w:eastAsia="en-US"/>
      <w14:ligatures w14:val="standardContextual"/>
    </w:rPr>
  </w:style>
  <w:style w:type="paragraph" w:styleId="Antrat8">
    <w:name w:val="heading 8"/>
    <w:basedOn w:val="prastasis"/>
    <w:next w:val="prastasis"/>
    <w:link w:val="Antrat8Diagrama"/>
    <w:uiPriority w:val="9"/>
    <w:semiHidden/>
    <w:unhideWhenUsed/>
    <w:qFormat/>
    <w:rsid w:val="00EC3CC5"/>
    <w:pPr>
      <w:keepNext/>
      <w:keepLines/>
      <w:spacing w:line="278" w:lineRule="auto"/>
      <w:outlineLvl w:val="7"/>
    </w:pPr>
    <w:rPr>
      <w:rFonts w:asciiTheme="minorHAnsi" w:eastAsiaTheme="majorEastAsia" w:hAnsiTheme="minorHAnsi" w:cstheme="majorBidi"/>
      <w:i/>
      <w:iCs/>
      <w:color w:val="272727" w:themeColor="text1" w:themeTint="D8"/>
      <w:kern w:val="2"/>
      <w:sz w:val="24"/>
      <w:szCs w:val="24"/>
      <w:lang w:val="en-US" w:eastAsia="en-US"/>
      <w14:ligatures w14:val="standardContextual"/>
    </w:rPr>
  </w:style>
  <w:style w:type="paragraph" w:styleId="Antrat9">
    <w:name w:val="heading 9"/>
    <w:basedOn w:val="prastasis"/>
    <w:next w:val="prastasis"/>
    <w:link w:val="Antrat9Diagrama"/>
    <w:uiPriority w:val="9"/>
    <w:semiHidden/>
    <w:unhideWhenUsed/>
    <w:qFormat/>
    <w:rsid w:val="00EC3CC5"/>
    <w:pPr>
      <w:keepNext/>
      <w:keepLines/>
      <w:spacing w:line="278" w:lineRule="auto"/>
      <w:outlineLvl w:val="8"/>
    </w:pPr>
    <w:rPr>
      <w:rFonts w:asciiTheme="minorHAnsi" w:eastAsiaTheme="majorEastAsia" w:hAnsiTheme="minorHAnsi" w:cstheme="majorBidi"/>
      <w:color w:val="272727" w:themeColor="text1" w:themeTint="D8"/>
      <w:kern w:val="2"/>
      <w:sz w:val="24"/>
      <w:szCs w:val="24"/>
      <w:lang w:val="en-US" w:eastAsia="en-US"/>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link w:val="PavadinimasDiagrama"/>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Normal1"/>
    <w:tblPr>
      <w:tblCellMar>
        <w:top w:w="100" w:type="dxa"/>
        <w:left w:w="100" w:type="dxa"/>
        <w:bottom w:w="100" w:type="dxa"/>
        <w:right w:w="100" w:type="dxa"/>
      </w:tblCellMar>
    </w:tblPr>
  </w:style>
  <w:style w:type="character" w:styleId="Komentaronuoroda">
    <w:name w:val="annotation reference"/>
    <w:basedOn w:val="Numatytasispastraiposriftas"/>
    <w:uiPriority w:val="99"/>
    <w:semiHidden/>
    <w:unhideWhenUsed/>
    <w:rsid w:val="00717EFC"/>
    <w:rPr>
      <w:sz w:val="16"/>
      <w:szCs w:val="16"/>
    </w:rPr>
  </w:style>
  <w:style w:type="paragraph" w:styleId="Komentarotekstas">
    <w:name w:val="annotation text"/>
    <w:link w:val="KomentarotekstasDiagrama"/>
    <w:uiPriority w:val="99"/>
    <w:unhideWhenUsed/>
    <w:rsid w:val="00717EFC"/>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717EFC"/>
    <w:rPr>
      <w:sz w:val="20"/>
      <w:szCs w:val="20"/>
    </w:rPr>
  </w:style>
  <w:style w:type="paragraph" w:styleId="Komentarotema">
    <w:name w:val="annotation subject"/>
    <w:basedOn w:val="Komentarotekstas"/>
    <w:next w:val="Komentarotekstas"/>
    <w:link w:val="KomentarotemaDiagrama"/>
    <w:uiPriority w:val="99"/>
    <w:semiHidden/>
    <w:unhideWhenUsed/>
    <w:rsid w:val="00717EFC"/>
    <w:rPr>
      <w:b/>
      <w:bCs/>
    </w:rPr>
  </w:style>
  <w:style w:type="character" w:customStyle="1" w:styleId="KomentarotemaDiagrama">
    <w:name w:val="Komentaro tema Diagrama"/>
    <w:basedOn w:val="KomentarotekstasDiagrama"/>
    <w:link w:val="Komentarotema"/>
    <w:uiPriority w:val="99"/>
    <w:semiHidden/>
    <w:rsid w:val="00717EFC"/>
    <w:rPr>
      <w:b/>
      <w:bCs/>
      <w:sz w:val="20"/>
      <w:szCs w:val="20"/>
    </w:rPr>
  </w:style>
  <w:style w:type="paragraph" w:styleId="Pataisymai">
    <w:name w:val="Revision"/>
    <w:hidden/>
    <w:uiPriority w:val="99"/>
    <w:semiHidden/>
    <w:rsid w:val="003E21FD"/>
    <w:pPr>
      <w:spacing w:line="240" w:lineRule="auto"/>
    </w:pPr>
  </w:style>
  <w:style w:type="paragraph" w:styleId="Sraopastraipa">
    <w:name w:val="List Paragraph"/>
    <w:uiPriority w:val="34"/>
    <w:qFormat/>
    <w:rsid w:val="00A5303F"/>
    <w:pPr>
      <w:ind w:left="720"/>
      <w:contextualSpacing/>
    </w:pPr>
  </w:style>
  <w:style w:type="paragraph" w:styleId="prastasiniatinklio">
    <w:name w:val="Normal (Web)"/>
    <w:uiPriority w:val="99"/>
    <w:semiHidden/>
    <w:unhideWhenUsed/>
    <w:rsid w:val="003C6E87"/>
    <w:pPr>
      <w:spacing w:before="100" w:beforeAutospacing="1" w:after="100" w:afterAutospacing="1" w:line="240" w:lineRule="auto"/>
    </w:pPr>
    <w:rPr>
      <w:rFonts w:ascii="Times New Roman" w:eastAsia="Times New Roman" w:hAnsi="Times New Roman" w:cs="Times New Roman"/>
      <w:sz w:val="24"/>
      <w:szCs w:val="24"/>
    </w:rPr>
  </w:style>
  <w:style w:type="paragraph" w:styleId="Turinys1">
    <w:name w:val="toc 1"/>
    <w:basedOn w:val="prastasis"/>
    <w:next w:val="prastasis"/>
    <w:autoRedefine/>
    <w:uiPriority w:val="39"/>
    <w:unhideWhenUsed/>
    <w:rsid w:val="00AD6B0D"/>
    <w:pPr>
      <w:spacing w:after="100"/>
    </w:pPr>
  </w:style>
  <w:style w:type="paragraph" w:styleId="Turinys2">
    <w:name w:val="toc 2"/>
    <w:basedOn w:val="prastasis"/>
    <w:next w:val="prastasis"/>
    <w:autoRedefine/>
    <w:uiPriority w:val="39"/>
    <w:unhideWhenUsed/>
    <w:rsid w:val="00AD6B0D"/>
    <w:pPr>
      <w:spacing w:after="100"/>
      <w:ind w:left="220"/>
    </w:pPr>
  </w:style>
  <w:style w:type="paragraph" w:styleId="Turinys3">
    <w:name w:val="toc 3"/>
    <w:basedOn w:val="prastasis"/>
    <w:next w:val="prastasis"/>
    <w:autoRedefine/>
    <w:uiPriority w:val="39"/>
    <w:unhideWhenUsed/>
    <w:rsid w:val="00AD6B0D"/>
    <w:pPr>
      <w:spacing w:after="100"/>
      <w:ind w:left="440"/>
    </w:pPr>
  </w:style>
  <w:style w:type="character" w:styleId="Hipersaitas">
    <w:name w:val="Hyperlink"/>
    <w:basedOn w:val="Numatytasispastraiposriftas"/>
    <w:uiPriority w:val="99"/>
    <w:unhideWhenUsed/>
    <w:rsid w:val="00AD6B0D"/>
    <w:rPr>
      <w:color w:val="0000FF" w:themeColor="hyperlink"/>
      <w:u w:val="single"/>
    </w:rPr>
  </w:style>
  <w:style w:type="paragraph" w:styleId="Paantrat">
    <w:name w:val="Subtitle"/>
    <w:basedOn w:val="prastasis"/>
    <w:next w:val="prastasis"/>
    <w:link w:val="PaantratDiagrama"/>
    <w:uiPriority w:val="11"/>
    <w:qFormat/>
    <w:pPr>
      <w:keepNext/>
      <w:keepLines/>
      <w:spacing w:after="320"/>
    </w:pPr>
    <w:rPr>
      <w:color w:val="666666"/>
      <w:sz w:val="30"/>
      <w:szCs w:val="30"/>
    </w:rPr>
  </w:style>
  <w:style w:type="paragraph" w:styleId="Antrats">
    <w:name w:val="header"/>
    <w:basedOn w:val="prastasis"/>
    <w:link w:val="AntratsDiagrama"/>
    <w:uiPriority w:val="99"/>
    <w:unhideWhenUsed/>
    <w:rsid w:val="00047D65"/>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047D65"/>
  </w:style>
  <w:style w:type="paragraph" w:styleId="Porat">
    <w:name w:val="footer"/>
    <w:basedOn w:val="prastasis"/>
    <w:link w:val="PoratDiagrama"/>
    <w:uiPriority w:val="99"/>
    <w:unhideWhenUsed/>
    <w:rsid w:val="00047D65"/>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047D65"/>
  </w:style>
  <w:style w:type="character" w:customStyle="1" w:styleId="Antrat7Diagrama">
    <w:name w:val="Antraštė 7 Diagrama"/>
    <w:basedOn w:val="Numatytasispastraiposriftas"/>
    <w:link w:val="Antrat7"/>
    <w:uiPriority w:val="9"/>
    <w:semiHidden/>
    <w:rsid w:val="00EC3CC5"/>
    <w:rPr>
      <w:rFonts w:asciiTheme="minorHAnsi" w:eastAsiaTheme="majorEastAsia" w:hAnsiTheme="minorHAnsi" w:cstheme="majorBidi"/>
      <w:color w:val="595959" w:themeColor="text1" w:themeTint="A6"/>
      <w:kern w:val="2"/>
      <w:sz w:val="24"/>
      <w:szCs w:val="24"/>
      <w:lang w:val="en-US" w:eastAsia="en-US"/>
      <w14:ligatures w14:val="standardContextual"/>
    </w:rPr>
  </w:style>
  <w:style w:type="character" w:customStyle="1" w:styleId="Antrat8Diagrama">
    <w:name w:val="Antraštė 8 Diagrama"/>
    <w:basedOn w:val="Numatytasispastraiposriftas"/>
    <w:link w:val="Antrat8"/>
    <w:uiPriority w:val="9"/>
    <w:semiHidden/>
    <w:rsid w:val="00EC3CC5"/>
    <w:rPr>
      <w:rFonts w:asciiTheme="minorHAnsi" w:eastAsiaTheme="majorEastAsia" w:hAnsiTheme="minorHAnsi" w:cstheme="majorBidi"/>
      <w:i/>
      <w:iCs/>
      <w:color w:val="272727" w:themeColor="text1" w:themeTint="D8"/>
      <w:kern w:val="2"/>
      <w:sz w:val="24"/>
      <w:szCs w:val="24"/>
      <w:lang w:val="en-US" w:eastAsia="en-US"/>
      <w14:ligatures w14:val="standardContextual"/>
    </w:rPr>
  </w:style>
  <w:style w:type="character" w:customStyle="1" w:styleId="Antrat9Diagrama">
    <w:name w:val="Antraštė 9 Diagrama"/>
    <w:basedOn w:val="Numatytasispastraiposriftas"/>
    <w:link w:val="Antrat9"/>
    <w:uiPriority w:val="9"/>
    <w:semiHidden/>
    <w:rsid w:val="00EC3CC5"/>
    <w:rPr>
      <w:rFonts w:asciiTheme="minorHAnsi" w:eastAsiaTheme="majorEastAsia" w:hAnsiTheme="minorHAnsi" w:cstheme="majorBidi"/>
      <w:color w:val="272727" w:themeColor="text1" w:themeTint="D8"/>
      <w:kern w:val="2"/>
      <w:sz w:val="24"/>
      <w:szCs w:val="24"/>
      <w:lang w:val="en-US" w:eastAsia="en-US"/>
      <w14:ligatures w14:val="standardContextual"/>
    </w:rPr>
  </w:style>
  <w:style w:type="character" w:customStyle="1" w:styleId="Antrat1Diagrama">
    <w:name w:val="Antraštė 1 Diagrama"/>
    <w:basedOn w:val="Numatytasispastraiposriftas"/>
    <w:link w:val="Antrat1"/>
    <w:uiPriority w:val="9"/>
    <w:rsid w:val="00EC3CC5"/>
    <w:rPr>
      <w:sz w:val="32"/>
      <w:szCs w:val="32"/>
    </w:rPr>
  </w:style>
  <w:style w:type="character" w:customStyle="1" w:styleId="Antrat2Diagrama">
    <w:name w:val="Antraštė 2 Diagrama"/>
    <w:basedOn w:val="Numatytasispastraiposriftas"/>
    <w:link w:val="Antrat2"/>
    <w:uiPriority w:val="9"/>
    <w:rsid w:val="00EC3CC5"/>
    <w:rPr>
      <w:sz w:val="28"/>
      <w:szCs w:val="28"/>
    </w:rPr>
  </w:style>
  <w:style w:type="character" w:customStyle="1" w:styleId="Antrat3Diagrama">
    <w:name w:val="Antraštė 3 Diagrama"/>
    <w:basedOn w:val="Numatytasispastraiposriftas"/>
    <w:link w:val="Antrat3"/>
    <w:uiPriority w:val="9"/>
    <w:rsid w:val="00EC3CC5"/>
    <w:rPr>
      <w:sz w:val="24"/>
      <w:szCs w:val="24"/>
    </w:rPr>
  </w:style>
  <w:style w:type="character" w:customStyle="1" w:styleId="Antrat4Diagrama">
    <w:name w:val="Antraštė 4 Diagrama"/>
    <w:basedOn w:val="Numatytasispastraiposriftas"/>
    <w:link w:val="Antrat4"/>
    <w:uiPriority w:val="9"/>
    <w:semiHidden/>
    <w:rsid w:val="00EC3CC5"/>
    <w:rPr>
      <w:color w:val="666666"/>
      <w:sz w:val="24"/>
      <w:szCs w:val="24"/>
    </w:rPr>
  </w:style>
  <w:style w:type="character" w:customStyle="1" w:styleId="Antrat5Diagrama">
    <w:name w:val="Antraštė 5 Diagrama"/>
    <w:basedOn w:val="Numatytasispastraiposriftas"/>
    <w:link w:val="Antrat5"/>
    <w:uiPriority w:val="9"/>
    <w:semiHidden/>
    <w:rsid w:val="00EC3CC5"/>
    <w:rPr>
      <w:color w:val="666666"/>
    </w:rPr>
  </w:style>
  <w:style w:type="character" w:customStyle="1" w:styleId="Antrat6Diagrama">
    <w:name w:val="Antraštė 6 Diagrama"/>
    <w:basedOn w:val="Numatytasispastraiposriftas"/>
    <w:link w:val="Antrat6"/>
    <w:uiPriority w:val="9"/>
    <w:semiHidden/>
    <w:rsid w:val="00EC3CC5"/>
    <w:rPr>
      <w:i/>
      <w:iCs/>
      <w:color w:val="666666"/>
    </w:rPr>
  </w:style>
  <w:style w:type="character" w:customStyle="1" w:styleId="PavadinimasDiagrama">
    <w:name w:val="Pavadinimas Diagrama"/>
    <w:basedOn w:val="Numatytasispastraiposriftas"/>
    <w:link w:val="Pavadinimas"/>
    <w:uiPriority w:val="10"/>
    <w:rsid w:val="00EC3CC5"/>
    <w:rPr>
      <w:sz w:val="52"/>
      <w:szCs w:val="52"/>
    </w:rPr>
  </w:style>
  <w:style w:type="character" w:customStyle="1" w:styleId="PaantratDiagrama">
    <w:name w:val="Paantraštė Diagrama"/>
    <w:basedOn w:val="Numatytasispastraiposriftas"/>
    <w:link w:val="Paantrat"/>
    <w:uiPriority w:val="11"/>
    <w:rsid w:val="00EC3CC5"/>
    <w:rPr>
      <w:color w:val="666666"/>
      <w:sz w:val="30"/>
      <w:szCs w:val="30"/>
    </w:rPr>
  </w:style>
  <w:style w:type="paragraph" w:styleId="Citata">
    <w:name w:val="Quote"/>
    <w:basedOn w:val="prastasis"/>
    <w:next w:val="prastasis"/>
    <w:link w:val="CitataDiagrama"/>
    <w:uiPriority w:val="29"/>
    <w:qFormat/>
    <w:rsid w:val="00EC3CC5"/>
    <w:pPr>
      <w:spacing w:before="160" w:after="160" w:line="278" w:lineRule="auto"/>
      <w:jc w:val="center"/>
    </w:pPr>
    <w:rPr>
      <w:rFonts w:asciiTheme="minorHAnsi" w:eastAsiaTheme="minorHAnsi" w:hAnsiTheme="minorHAnsi" w:cstheme="minorBidi"/>
      <w:i/>
      <w:iCs/>
      <w:color w:val="404040" w:themeColor="text1" w:themeTint="BF"/>
      <w:kern w:val="2"/>
      <w:sz w:val="24"/>
      <w:szCs w:val="24"/>
      <w:lang w:val="en-US" w:eastAsia="en-US"/>
      <w14:ligatures w14:val="standardContextual"/>
    </w:rPr>
  </w:style>
  <w:style w:type="character" w:customStyle="1" w:styleId="CitataDiagrama">
    <w:name w:val="Citata Diagrama"/>
    <w:basedOn w:val="Numatytasispastraiposriftas"/>
    <w:link w:val="Citata"/>
    <w:uiPriority w:val="29"/>
    <w:rsid w:val="00EC3CC5"/>
    <w:rPr>
      <w:rFonts w:asciiTheme="minorHAnsi" w:eastAsiaTheme="minorHAnsi" w:hAnsiTheme="minorHAnsi" w:cstheme="minorBidi"/>
      <w:i/>
      <w:iCs/>
      <w:color w:val="404040" w:themeColor="text1" w:themeTint="BF"/>
      <w:kern w:val="2"/>
      <w:sz w:val="24"/>
      <w:szCs w:val="24"/>
      <w:lang w:val="en-US" w:eastAsia="en-US"/>
      <w14:ligatures w14:val="standardContextual"/>
    </w:rPr>
  </w:style>
  <w:style w:type="character" w:styleId="Rykuspabraukimas">
    <w:name w:val="Intense Emphasis"/>
    <w:basedOn w:val="Numatytasispastraiposriftas"/>
    <w:uiPriority w:val="21"/>
    <w:qFormat/>
    <w:rsid w:val="00EC3CC5"/>
    <w:rPr>
      <w:i/>
      <w:iCs/>
      <w:color w:val="365F91" w:themeColor="accent1" w:themeShade="BF"/>
    </w:rPr>
  </w:style>
  <w:style w:type="paragraph" w:styleId="Iskirtacitata">
    <w:name w:val="Intense Quote"/>
    <w:basedOn w:val="prastasis"/>
    <w:next w:val="prastasis"/>
    <w:link w:val="IskirtacitataDiagrama"/>
    <w:uiPriority w:val="30"/>
    <w:qFormat/>
    <w:rsid w:val="00EC3CC5"/>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sz w:val="24"/>
      <w:szCs w:val="24"/>
      <w:lang w:val="en-US" w:eastAsia="en-US"/>
      <w14:ligatures w14:val="standardContextual"/>
    </w:rPr>
  </w:style>
  <w:style w:type="character" w:customStyle="1" w:styleId="IskirtacitataDiagrama">
    <w:name w:val="Išskirta citata Diagrama"/>
    <w:basedOn w:val="Numatytasispastraiposriftas"/>
    <w:link w:val="Iskirtacitata"/>
    <w:uiPriority w:val="30"/>
    <w:rsid w:val="00EC3CC5"/>
    <w:rPr>
      <w:rFonts w:asciiTheme="minorHAnsi" w:eastAsiaTheme="minorHAnsi" w:hAnsiTheme="minorHAnsi" w:cstheme="minorBidi"/>
      <w:i/>
      <w:iCs/>
      <w:color w:val="365F91" w:themeColor="accent1" w:themeShade="BF"/>
      <w:kern w:val="2"/>
      <w:sz w:val="24"/>
      <w:szCs w:val="24"/>
      <w:lang w:val="en-US" w:eastAsia="en-US"/>
      <w14:ligatures w14:val="standardContextual"/>
    </w:rPr>
  </w:style>
  <w:style w:type="character" w:styleId="Rykinuoroda">
    <w:name w:val="Intense Reference"/>
    <w:basedOn w:val="Numatytasispastraiposriftas"/>
    <w:uiPriority w:val="32"/>
    <w:qFormat/>
    <w:rsid w:val="00EC3CC5"/>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Se0eitb7F2MIfBsQMJp9L758Rg==">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</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C16872ACEFDB674AA6D31AA0D5D895A7" ma:contentTypeVersion="10" ma:contentTypeDescription="Create a new document." ma:contentTypeScope="" ma:versionID="284629aae72790ddd8f53ef42c4cc658">
  <xsd:schema xmlns:xsd="http://www.w3.org/2001/XMLSchema" xmlns:xs="http://www.w3.org/2001/XMLSchema" xmlns:p="http://schemas.microsoft.com/office/2006/metadata/properties" xmlns:ns3="d5d456e8-2d12-489d-965a-95fe29d7e662" targetNamespace="http://schemas.microsoft.com/office/2006/metadata/properties" ma:root="true" ma:fieldsID="7769ce937b231d910bbfe0cd43812692" ns3:_="">
    <xsd:import namespace="d5d456e8-2d12-489d-965a-95fe29d7e662"/>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456e8-2d12-489d-965a-95fe29d7e6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activity xmlns="d5d456e8-2d12-489d-965a-95fe29d7e662" xsi:nil="true"/>
  </documentManagement>
</p:properties>
</file>

<file path=customXml/itemProps1.xml><?xml version="1.0" encoding="utf-8"?>
<ds:datastoreItem xmlns:ds="http://schemas.openxmlformats.org/officeDocument/2006/customXml" ds:itemID="{AD989EB1-1F86-485A-B27E-0969174572B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4C29A17-7CE5-4769-A42F-251F531665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d456e8-2d12-489d-965a-95fe29d7e6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B6450A-3A86-4EEA-9291-F41434020F68}">
  <ds:schemaRefs>
    <ds:schemaRef ds:uri="http://schemas.microsoft.com/sharepoint/v3/contenttype/forms"/>
  </ds:schemaRefs>
</ds:datastoreItem>
</file>

<file path=customXml/itemProps5.xml><?xml version="1.0" encoding="utf-8"?>
<ds:datastoreItem xmlns:ds="http://schemas.openxmlformats.org/officeDocument/2006/customXml" ds:itemID="{33B17F8A-4981-4812-B457-20A0B83C6EE6}">
  <ds:schemaRefs>
    <ds:schemaRef ds:uri="http://schemas.microsoft.com/office/2006/metadata/properties"/>
    <ds:schemaRef ds:uri="http://schemas.microsoft.com/office/infopath/2007/PartnerControls"/>
    <ds:schemaRef ds:uri="d5d456e8-2d12-489d-965a-95fe29d7e662"/>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12289</Words>
  <Characters>70049</Characters>
  <Application>Microsoft Office Word</Application>
  <DocSecurity>0</DocSecurity>
  <Lines>583</Lines>
  <Paragraphs>164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82174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Žilvita Karpičienė</dc:creator>
  <cp:lastModifiedBy>Maksimas Parubec</cp:lastModifiedBy>
  <cp:revision>3</cp:revision>
  <dcterms:created xsi:type="dcterms:W3CDTF">2026-07-09T09:18:00Z</dcterms:created>
  <dcterms:modified xsi:type="dcterms:W3CDTF">2026-07-09T09:23:00Z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0x010100C16872ACEFDB674AA6D31AA0D5D895A7</vt:lpwstr>
  </property>
</Properties>
</file>