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4EED0" w14:textId="13D66A59" w:rsidR="00A87913" w:rsidRPr="00F313A7" w:rsidRDefault="00A87913" w:rsidP="0356DCD8">
      <w:pPr>
        <w:pStyle w:val="Antrat2"/>
        <w:ind w:left="3139" w:firstLine="720"/>
        <w:jc w:val="both"/>
        <w:rPr>
          <w:rFonts w:asciiTheme="majorBidi" w:eastAsia="Times New Roman" w:hAnsiTheme="majorBidi"/>
          <w:color w:val="0070C0"/>
          <w:sz w:val="22"/>
          <w:szCs w:val="22"/>
        </w:rPr>
      </w:pPr>
      <w:r w:rsidRPr="008C1CD9">
        <w:rPr>
          <w:rFonts w:asciiTheme="majorBidi" w:hAnsiTheme="majorBidi"/>
          <w:sz w:val="22"/>
          <w:szCs w:val="22"/>
        </w:rPr>
        <w:t>Pirkimo sąlygų 4 priedas „Tiekėjų kvalifikacijos reikalavimai“</w:t>
      </w:r>
    </w:p>
    <w:p w14:paraId="461A78C7" w14:textId="77777777" w:rsidR="00A87913" w:rsidRPr="00F313A7" w:rsidRDefault="00A87913" w:rsidP="0356DCD8">
      <w:pPr>
        <w:spacing w:after="0"/>
        <w:rPr>
          <w:rFonts w:asciiTheme="majorBidi" w:eastAsia="Times New Roman" w:hAnsiTheme="majorBidi" w:cstheme="majorBidi"/>
          <w:b/>
          <w:bCs/>
          <w:smallCaps/>
          <w:sz w:val="22"/>
          <w:szCs w:val="22"/>
        </w:rPr>
      </w:pPr>
    </w:p>
    <w:p w14:paraId="0098549F" w14:textId="77777777" w:rsidR="00A87913" w:rsidRPr="00F313A7" w:rsidRDefault="00A87913" w:rsidP="0356DCD8">
      <w:pPr>
        <w:spacing w:after="0"/>
        <w:jc w:val="center"/>
        <w:rPr>
          <w:rFonts w:asciiTheme="majorBidi" w:eastAsia="Times New Roman" w:hAnsiTheme="majorBidi" w:cstheme="majorBidi"/>
          <w:b/>
          <w:bCs/>
          <w:smallCaps/>
          <w:sz w:val="22"/>
          <w:szCs w:val="22"/>
        </w:rPr>
      </w:pPr>
      <w:r w:rsidRPr="00F313A7">
        <w:rPr>
          <w:rFonts w:asciiTheme="majorBidi" w:eastAsia="Times New Roman" w:hAnsiTheme="majorBidi" w:cstheme="majorBidi"/>
          <w:b/>
          <w:bCs/>
          <w:smallCaps/>
          <w:sz w:val="22"/>
          <w:szCs w:val="22"/>
        </w:rPr>
        <w:t>TIEKĖJŲ KVALIFIKACIJOS REIKALAVIMAI</w:t>
      </w:r>
    </w:p>
    <w:p w14:paraId="6EF30192" w14:textId="77777777" w:rsidR="00A87913" w:rsidRPr="00F313A7" w:rsidRDefault="00A87913" w:rsidP="0356DCD8">
      <w:pPr>
        <w:spacing w:after="0"/>
        <w:rPr>
          <w:rFonts w:asciiTheme="majorBidi" w:eastAsia="Times New Roman" w:hAnsiTheme="majorBidi" w:cstheme="majorBidi"/>
          <w:sz w:val="22"/>
          <w:szCs w:val="22"/>
        </w:rPr>
      </w:pPr>
    </w:p>
    <w:p w14:paraId="7B902583" w14:textId="77777777" w:rsidR="00A87913" w:rsidRPr="00F313A7"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F313A7">
        <w:rPr>
          <w:rFonts w:asciiTheme="majorBidi" w:eastAsia="Times New Roman" w:hAnsiTheme="majorBidi" w:cstheme="majorBidi"/>
          <w:sz w:val="22"/>
          <w:szCs w:val="22"/>
          <w:lang w:eastAsia="en-US"/>
        </w:rPr>
        <w:t>Tiekėjo kvalifikacija turi atitikti šiame priede nustatytus reikalavimus kvalifikacijai.</w:t>
      </w:r>
      <w:r w:rsidRPr="00F313A7">
        <w:rPr>
          <w:rFonts w:asciiTheme="majorBidi" w:eastAsia="Times New Roman" w:hAnsiTheme="majorBidi" w:cstheme="majorBidi"/>
          <w:sz w:val="22"/>
          <w:szCs w:val="22"/>
        </w:rPr>
        <w:t xml:space="preserve"> </w:t>
      </w:r>
    </w:p>
    <w:p w14:paraId="63FC187C" w14:textId="77777777" w:rsidR="00A87913" w:rsidRPr="00F313A7"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F313A7">
        <w:rPr>
          <w:rFonts w:asciiTheme="majorBidi" w:eastAsia="Times New Roman" w:hAnsiTheme="majorBidi" w:cstheme="majorBidi"/>
          <w:color w:val="000000" w:themeColor="text1"/>
          <w:sz w:val="22"/>
          <w:szCs w:val="22"/>
        </w:rPr>
        <w:t xml:space="preserve">Tiekėjas gali remtis kitų ūkio subjektų pajėgumais, </w:t>
      </w:r>
      <w:r w:rsidRPr="00F313A7">
        <w:rPr>
          <w:rFonts w:asciiTheme="majorBidi" w:eastAsia="Times New Roman" w:hAnsiTheme="majorBidi" w:cstheme="majorBidi"/>
          <w:sz w:val="22"/>
          <w:szCs w:val="22"/>
        </w:rPr>
        <w:t xml:space="preserve">kaip nurodyta </w:t>
      </w:r>
      <w:r w:rsidRPr="00F313A7">
        <w:rPr>
          <w:rFonts w:asciiTheme="majorBidi" w:eastAsia="Times New Roman" w:hAnsiTheme="majorBidi" w:cstheme="majorBidi"/>
          <w:color w:val="000000" w:themeColor="text1"/>
          <w:sz w:val="22"/>
          <w:szCs w:val="22"/>
        </w:rPr>
        <w:t>1 lentelėje.</w:t>
      </w:r>
    </w:p>
    <w:p w14:paraId="59443DAA" w14:textId="77777777" w:rsidR="00A87913" w:rsidRPr="00F313A7"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F313A7">
        <w:rPr>
          <w:rFonts w:asciiTheme="majorBidi" w:eastAsia="Times New Roman" w:hAnsiTheme="majorBidi" w:cstheme="majorBidi"/>
          <w:sz w:val="22"/>
          <w:szCs w:val="22"/>
        </w:rPr>
        <w:t>Kai tiekėjas remiasi kito ūkio subjekto ekonominiu ir finansiniu pajėgumu, tiekėjas ir ūkio subjektas, kurio pajėgumais remiamasi, turi prisiimti solidarią atsakomybę už pirkimo sutarties įvykdymą. Kartu su pasiūlymu pateikiamas solidarios atsakomybės prisiėmimą patvirtinantis dokumentas (sutartis, įsipareigojimas ar kitas lygiavertis dokumentas).</w:t>
      </w:r>
    </w:p>
    <w:p w14:paraId="29FE7CD3" w14:textId="77777777" w:rsidR="00A87913" w:rsidRPr="009C638B"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9C638B">
        <w:rPr>
          <w:rFonts w:asciiTheme="majorBidi" w:hAnsiTheme="majorBidi" w:cstheme="majorBidi"/>
          <w:sz w:val="22"/>
          <w:szCs w:val="22"/>
        </w:rPr>
        <w:t>Jeigu tiekėjas atitikčiai 1 lentelės 2.1–2.3 papunkčiuose nustatytiems reikalavimams pagrįsti remiasi kito ūkio subjekto specialistu, šis specialistas pats vykdys tą pirkimo sutarties dalį, kuriai reikia jo turimų pajėgumų.</w:t>
      </w:r>
    </w:p>
    <w:p w14:paraId="6E9B93AC" w14:textId="77777777" w:rsidR="00A87913" w:rsidRPr="00F313A7"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F313A7">
        <w:rPr>
          <w:rFonts w:asciiTheme="majorBidi" w:eastAsia="Times New Roman" w:hAnsiTheme="majorBidi" w:cstheme="majorBidi"/>
          <w:color w:val="000000" w:themeColor="text1"/>
          <w:sz w:val="22"/>
          <w:szCs w:val="22"/>
        </w:rPr>
        <w:t>Šiame priede reikalaujamą kvalifikaciją tiekėjas ir jo siūlomi specialistai turi būti įgiję iki pasiūlymų pateikimo termino pabaigos.</w:t>
      </w:r>
    </w:p>
    <w:p w14:paraId="18BC1CCB" w14:textId="77777777" w:rsidR="00A87913" w:rsidRPr="00F313A7" w:rsidRDefault="00A87913" w:rsidP="003A4FC0">
      <w:pPr>
        <w:pStyle w:val="Sraopastraipa"/>
        <w:numPr>
          <w:ilvl w:val="0"/>
          <w:numId w:val="4"/>
        </w:numPr>
        <w:spacing w:after="0" w:line="20" w:lineRule="atLeast"/>
        <w:ind w:left="0" w:firstLine="567"/>
        <w:jc w:val="both"/>
        <w:rPr>
          <w:rFonts w:asciiTheme="majorBidi" w:eastAsia="Times New Roman" w:hAnsiTheme="majorBidi" w:cstheme="majorBidi"/>
          <w:sz w:val="22"/>
          <w:szCs w:val="22"/>
        </w:rPr>
      </w:pPr>
      <w:r w:rsidRPr="00F313A7">
        <w:rPr>
          <w:rFonts w:asciiTheme="majorBidi" w:eastAsia="Times New Roman" w:hAnsiTheme="majorBidi" w:cstheme="majorBidi"/>
          <w:sz w:val="22"/>
          <w:szCs w:val="22"/>
        </w:rPr>
        <w:t>Perkančioji organizacija bet kuriuo pirkimo procedūros metu gali paprašyti dalyvių pateikti visus ar dalį dokumentų, patvirtinančių jų atitiktį nustatytiems kvalifikacijos reikalavimams, jeigu tai būtina siekiant užtikrinti tinkamą pirkimo procedūros atlikimą.</w:t>
      </w:r>
    </w:p>
    <w:p w14:paraId="03A9533E" w14:textId="77777777" w:rsidR="00A87913" w:rsidRPr="00F313A7" w:rsidRDefault="00A87913" w:rsidP="003A4FC0">
      <w:pPr>
        <w:pStyle w:val="Sraopastraipa"/>
        <w:numPr>
          <w:ilvl w:val="0"/>
          <w:numId w:val="4"/>
        </w:numPr>
        <w:spacing w:after="0"/>
        <w:ind w:left="567" w:firstLine="0"/>
        <w:jc w:val="both"/>
        <w:rPr>
          <w:rFonts w:asciiTheme="majorBidi" w:eastAsia="Times New Roman" w:hAnsiTheme="majorBidi" w:cstheme="majorBidi"/>
          <w:sz w:val="22"/>
          <w:szCs w:val="22"/>
          <w:lang w:eastAsia="en-US"/>
        </w:rPr>
      </w:pPr>
      <w:r w:rsidRPr="00F313A7">
        <w:rPr>
          <w:rFonts w:asciiTheme="majorBidi" w:eastAsia="Times New Roman" w:hAnsiTheme="majorBidi" w:cstheme="majorBidi"/>
          <w:sz w:val="22"/>
          <w:szCs w:val="22"/>
        </w:rPr>
        <w:t>Tiekėjas, dalyvaujantis pirkime, turi atitikti šiuos kvalifikacijos reikalavimus:</w:t>
      </w:r>
    </w:p>
    <w:p w14:paraId="11EB2D8B" w14:textId="77777777" w:rsidR="00A87913" w:rsidRPr="00F313A7" w:rsidRDefault="00A87913" w:rsidP="0356DCD8">
      <w:pPr>
        <w:ind w:left="681"/>
        <w:jc w:val="both"/>
        <w:rPr>
          <w:rFonts w:asciiTheme="majorBidi" w:eastAsia="Times New Roman" w:hAnsiTheme="majorBidi" w:cstheme="majorBidi"/>
          <w:sz w:val="22"/>
          <w:szCs w:val="22"/>
        </w:rPr>
      </w:pPr>
      <w:r w:rsidRPr="00F313A7">
        <w:rPr>
          <w:rFonts w:asciiTheme="majorBidi" w:eastAsia="Times New Roman" w:hAnsiTheme="majorBidi" w:cstheme="majorBidi"/>
          <w:sz w:val="22"/>
          <w:szCs w:val="22"/>
        </w:rPr>
        <w:t>1 lentelė</w:t>
      </w:r>
    </w:p>
    <w:tbl>
      <w:tblPr>
        <w:tblW w:w="9616" w:type="dxa"/>
        <w:tblInd w:w="18" w:type="dxa"/>
        <w:tblLook w:val="04A0" w:firstRow="1" w:lastRow="0" w:firstColumn="1" w:lastColumn="0" w:noHBand="0" w:noVBand="1"/>
      </w:tblPr>
      <w:tblGrid>
        <w:gridCol w:w="554"/>
        <w:gridCol w:w="4528"/>
        <w:gridCol w:w="4534"/>
      </w:tblGrid>
      <w:tr w:rsidR="00A87913" w:rsidRPr="00F313A7" w14:paraId="70D06BC3" w14:textId="77777777" w:rsidTr="0090256E">
        <w:trPr>
          <w:trHeight w:val="956"/>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15" w:type="dxa"/>
              <w:bottom w:w="0" w:type="dxa"/>
              <w:right w:w="115" w:type="dxa"/>
            </w:tcMar>
            <w:vAlign w:val="center"/>
            <w:hideMark/>
          </w:tcPr>
          <w:p w14:paraId="063EF3EF" w14:textId="77777777" w:rsidR="00A87913" w:rsidRPr="00F313A7" w:rsidRDefault="00A87913" w:rsidP="0356DCD8">
            <w:pPr>
              <w:pStyle w:val="prastasiniatinklio"/>
              <w:spacing w:line="256" w:lineRule="auto"/>
              <w:rPr>
                <w:rFonts w:asciiTheme="majorBidi" w:hAnsiTheme="majorBidi" w:cstheme="majorBidi"/>
                <w:b/>
                <w:bCs/>
                <w:sz w:val="22"/>
                <w:szCs w:val="22"/>
              </w:rPr>
            </w:pPr>
            <w:r w:rsidRPr="00F313A7">
              <w:rPr>
                <w:rFonts w:asciiTheme="majorBidi" w:hAnsiTheme="majorBidi" w:cstheme="majorBidi"/>
                <w:b/>
                <w:bCs/>
                <w:color w:val="000000"/>
                <w:sz w:val="22"/>
                <w:szCs w:val="22"/>
              </w:rPr>
              <w:t>Eil. Nr.</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15" w:type="dxa"/>
              <w:bottom w:w="0" w:type="dxa"/>
              <w:right w:w="115" w:type="dxa"/>
            </w:tcMar>
            <w:vAlign w:val="center"/>
          </w:tcPr>
          <w:p w14:paraId="3820C169" w14:textId="77777777" w:rsidR="00A87913" w:rsidRPr="00F313A7" w:rsidRDefault="00A87913" w:rsidP="0356DCD8">
            <w:pPr>
              <w:spacing w:line="256" w:lineRule="auto"/>
              <w:rPr>
                <w:rFonts w:asciiTheme="majorBidi" w:eastAsia="Times New Roman" w:hAnsiTheme="majorBidi" w:cstheme="majorBidi"/>
                <w:b/>
                <w:bCs/>
                <w:sz w:val="22"/>
                <w:szCs w:val="22"/>
              </w:rPr>
            </w:pPr>
            <w:r w:rsidRPr="00F313A7">
              <w:rPr>
                <w:rFonts w:asciiTheme="majorBidi" w:eastAsia="Times New Roman" w:hAnsiTheme="majorBidi" w:cstheme="majorBidi"/>
                <w:b/>
                <w:bCs/>
                <w:color w:val="000000"/>
                <w:sz w:val="22"/>
                <w:szCs w:val="22"/>
              </w:rPr>
              <w:t>Kvalifikacijos reikalavimai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Mar>
              <w:top w:w="0" w:type="dxa"/>
              <w:left w:w="115" w:type="dxa"/>
              <w:bottom w:w="0" w:type="dxa"/>
              <w:right w:w="115" w:type="dxa"/>
            </w:tcMar>
            <w:vAlign w:val="center"/>
          </w:tcPr>
          <w:p w14:paraId="5BA8ABB7" w14:textId="77777777" w:rsidR="00A87913" w:rsidRPr="00F313A7" w:rsidRDefault="00A87913" w:rsidP="0356DCD8">
            <w:pPr>
              <w:pStyle w:val="Point1"/>
              <w:spacing w:before="0" w:after="0" w:line="257" w:lineRule="auto"/>
              <w:ind w:left="57" w:firstLine="0"/>
              <w:jc w:val="left"/>
              <w:rPr>
                <w:rFonts w:asciiTheme="majorBidi" w:hAnsiTheme="majorBidi" w:cstheme="majorBidi"/>
                <w:b/>
                <w:bCs/>
                <w:sz w:val="22"/>
                <w:szCs w:val="22"/>
                <w:lang w:val="lt-LT"/>
              </w:rPr>
            </w:pPr>
            <w:r w:rsidRPr="00F313A7">
              <w:rPr>
                <w:rFonts w:asciiTheme="majorBidi" w:hAnsiTheme="majorBidi" w:cstheme="majorBidi"/>
                <w:b/>
                <w:bCs/>
                <w:color w:val="000000"/>
                <w:sz w:val="22"/>
                <w:szCs w:val="22"/>
                <w:lang w:val="lt-LT"/>
              </w:rPr>
              <w:t>Atitiktį kvalifikacijos reikalavimams įrodantys dokumentai</w:t>
            </w:r>
          </w:p>
        </w:tc>
      </w:tr>
      <w:tr w:rsidR="00A87913" w:rsidRPr="00F313A7" w14:paraId="021736DC" w14:textId="77777777" w:rsidTr="5AA3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C30158" w14:textId="77777777" w:rsidR="00A87913" w:rsidRPr="00F313A7" w:rsidRDefault="00A87913" w:rsidP="001E371D">
            <w:pPr>
              <w:spacing w:after="40"/>
              <w:jc w:val="center"/>
              <w:rPr>
                <w:rFonts w:asciiTheme="majorBidi" w:eastAsia="Times New Roman" w:hAnsiTheme="majorBidi" w:cstheme="majorBidi"/>
                <w:b/>
                <w:bCs/>
                <w:sz w:val="22"/>
                <w:szCs w:val="22"/>
              </w:rPr>
            </w:pPr>
            <w:r w:rsidRPr="00F313A7">
              <w:rPr>
                <w:rFonts w:asciiTheme="majorBidi" w:eastAsia="Times New Roman" w:hAnsiTheme="majorBidi" w:cstheme="majorBidi"/>
                <w:b/>
                <w:bCs/>
                <w:color w:val="000000"/>
                <w:sz w:val="22"/>
                <w:szCs w:val="22"/>
              </w:rPr>
              <w:t>Finansinis ir ekonominis pajėgumas</w:t>
            </w:r>
          </w:p>
        </w:tc>
      </w:tr>
      <w:tr w:rsidR="00A87913" w:rsidRPr="00F313A7" w14:paraId="23EE8EEB" w14:textId="77777777" w:rsidTr="009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0" w:type="dxa"/>
            <w:tcBorders>
              <w:top w:val="single" w:sz="4" w:space="0" w:color="auto"/>
              <w:left w:val="single" w:sz="4" w:space="0" w:color="auto"/>
              <w:bottom w:val="single" w:sz="4" w:space="0" w:color="auto"/>
              <w:right w:val="single" w:sz="4" w:space="0" w:color="auto"/>
            </w:tcBorders>
          </w:tcPr>
          <w:p w14:paraId="4FA037A4" w14:textId="500F92B2" w:rsidR="00A87913" w:rsidRPr="00F313A7" w:rsidRDefault="006A296C" w:rsidP="008A32A5">
            <w:pPr>
              <w:spacing w:after="0"/>
              <w:jc w:val="both"/>
              <w:rPr>
                <w:rFonts w:asciiTheme="majorBidi" w:eastAsia="Times New Roman" w:hAnsiTheme="majorBidi" w:cstheme="majorBidi"/>
                <w:sz w:val="22"/>
                <w:szCs w:val="22"/>
                <w:lang w:val="en-US"/>
              </w:rPr>
            </w:pPr>
            <w:r w:rsidRPr="00F313A7">
              <w:rPr>
                <w:rFonts w:asciiTheme="majorBidi" w:eastAsia="Times New Roman" w:hAnsiTheme="majorBidi" w:cstheme="majorBidi"/>
                <w:color w:val="000000"/>
                <w:sz w:val="22"/>
                <w:szCs w:val="22"/>
                <w:lang w:val="en-US"/>
              </w:rPr>
              <w:t>1.</w:t>
            </w:r>
          </w:p>
        </w:tc>
        <w:tc>
          <w:tcPr>
            <w:tcW w:w="4530" w:type="dxa"/>
            <w:tcBorders>
              <w:top w:val="single" w:sz="4" w:space="0" w:color="auto"/>
              <w:left w:val="single" w:sz="4" w:space="0" w:color="auto"/>
              <w:bottom w:val="single" w:sz="4" w:space="0" w:color="auto"/>
              <w:right w:val="single" w:sz="4" w:space="0" w:color="auto"/>
            </w:tcBorders>
          </w:tcPr>
          <w:p w14:paraId="7A4E5334" w14:textId="5CDD983D" w:rsidR="007A7230" w:rsidRPr="00F313A7" w:rsidRDefault="45F1177C" w:rsidP="12936E6A">
            <w:pPr>
              <w:spacing w:after="0"/>
              <w:jc w:val="both"/>
              <w:rPr>
                <w:rFonts w:asciiTheme="majorBidi" w:eastAsia="Calibri" w:hAnsiTheme="majorBidi" w:cstheme="majorBidi"/>
                <w:sz w:val="22"/>
                <w:szCs w:val="22"/>
              </w:rPr>
            </w:pPr>
            <w:r w:rsidRPr="00F313A7">
              <w:rPr>
                <w:rFonts w:asciiTheme="majorBidi" w:eastAsia="Calibri" w:hAnsiTheme="majorBidi" w:cstheme="majorBidi"/>
                <w:color w:val="000000"/>
                <w:sz w:val="22"/>
                <w:szCs w:val="22"/>
              </w:rPr>
              <w:t>Metinės visos veiklos pajamos per paskutinius vienerius finansinius metus, o jeigu ūkio subjektas įregistruotas ar veiklą pradėjo vėliau, – nuo ūkio subjekto įregistravimo ar veiklos pradžios, yra ne mažesnės kaip 650 000 Eur.</w:t>
            </w:r>
          </w:p>
          <w:p w14:paraId="29DAF88A" w14:textId="77777777" w:rsidR="007A7230" w:rsidRPr="00F313A7" w:rsidRDefault="007A7230" w:rsidP="12936E6A">
            <w:pPr>
              <w:spacing w:after="0"/>
              <w:jc w:val="both"/>
              <w:rPr>
                <w:rFonts w:asciiTheme="majorBidi" w:eastAsia="Calibri" w:hAnsiTheme="majorBidi" w:cstheme="majorBidi"/>
                <w:sz w:val="22"/>
                <w:szCs w:val="22"/>
              </w:rPr>
            </w:pPr>
          </w:p>
          <w:p w14:paraId="36DBD247" w14:textId="507D8958" w:rsidR="00571322" w:rsidRPr="00F313A7" w:rsidRDefault="007A7230" w:rsidP="007A7230">
            <w:pPr>
              <w:spacing w:after="0"/>
              <w:jc w:val="both"/>
              <w:rPr>
                <w:rFonts w:asciiTheme="majorBidi" w:eastAsia="Times New Roman" w:hAnsiTheme="majorBidi" w:cstheme="majorBidi"/>
                <w:i/>
                <w:iCs/>
                <w:sz w:val="22"/>
                <w:szCs w:val="22"/>
              </w:rPr>
            </w:pPr>
            <w:r w:rsidRPr="00F313A7">
              <w:rPr>
                <w:rFonts w:asciiTheme="majorBidi" w:eastAsia="Calibri" w:hAnsiTheme="majorBidi" w:cstheme="majorBidi"/>
                <w:iCs/>
                <w:color w:val="000000"/>
                <w:sz w:val="22"/>
                <w:szCs w:val="22"/>
              </w:rPr>
              <w:t>Jei ūkio subjekto finansiniai metai nesutampa su kalendoriniais metais, atsižvelgiama į ūkio subjekto nurodomus finansinius metus.</w:t>
            </w:r>
          </w:p>
        </w:tc>
        <w:tc>
          <w:tcPr>
            <w:tcW w:w="4536" w:type="dxa"/>
            <w:tcBorders>
              <w:top w:val="single" w:sz="4" w:space="0" w:color="auto"/>
              <w:left w:val="single" w:sz="4" w:space="0" w:color="auto"/>
              <w:bottom w:val="single" w:sz="4" w:space="0" w:color="auto"/>
              <w:right w:val="single" w:sz="4" w:space="0" w:color="auto"/>
            </w:tcBorders>
          </w:tcPr>
          <w:p w14:paraId="129ABB0A" w14:textId="77777777" w:rsidR="002B4320" w:rsidRPr="00F313A7" w:rsidRDefault="002B4320" w:rsidP="002B4320">
            <w:pPr>
              <w:pStyle w:val="paragraph"/>
              <w:spacing w:after="0"/>
              <w:jc w:val="both"/>
              <w:textAlignment w:val="baseline"/>
              <w:rPr>
                <w:rStyle w:val="normaltextrun"/>
                <w:rFonts w:asciiTheme="majorBidi" w:eastAsiaTheme="majorEastAsia" w:hAnsiTheme="majorBidi" w:cstheme="majorBidi"/>
                <w:sz w:val="22"/>
                <w:szCs w:val="22"/>
                <w:lang w:val="lt-LT"/>
              </w:rPr>
            </w:pPr>
            <w:r w:rsidRPr="00F313A7">
              <w:rPr>
                <w:rFonts w:asciiTheme="majorBidi" w:eastAsiaTheme="majorEastAsia" w:hAnsiTheme="majorBidi" w:cstheme="majorBidi"/>
                <w:color w:val="000000"/>
                <w:sz w:val="22"/>
                <w:szCs w:val="22"/>
                <w:lang w:val="lt-LT"/>
              </w:rPr>
              <w:t>Paskutinių vienerių finansinių metų, o jeigu ūkio subjektas įregistruotas ar veiklą pradėjo vėliau, – nuo ūkio subjekto įregistravimo ar veiklos pradžios (jeigu ši informacija turima), ūkio subjekto finansinių ataskaitų rinkinys su auditoriaus išvada (tais atvejais, kai auditas atliktas) ar jo ištrauka, jeigu šalies, kurioje registruotas ūkio subjektas, įstatymuose reikalaujama skelbti metinį finansinių ataskaitų rinkinį. Jei finansinės ataskaitos dar nėra patvirtintos ir (ar) dar nepaskelbtos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5506331E" w14:textId="77777777" w:rsidR="002B4320" w:rsidRPr="00F313A7" w:rsidRDefault="002B4320" w:rsidP="002B4320">
            <w:pPr>
              <w:pStyle w:val="paragraph"/>
              <w:spacing w:after="0"/>
              <w:jc w:val="both"/>
              <w:textAlignment w:val="baseline"/>
              <w:rPr>
                <w:rStyle w:val="normaltextrun"/>
                <w:rFonts w:asciiTheme="majorBidi" w:eastAsiaTheme="majorEastAsia" w:hAnsiTheme="majorBidi" w:cstheme="majorBidi"/>
                <w:sz w:val="22"/>
                <w:szCs w:val="22"/>
                <w:lang w:val="lt-LT"/>
              </w:rPr>
            </w:pPr>
            <w:r w:rsidRPr="00F313A7">
              <w:rPr>
                <w:rFonts w:asciiTheme="majorBidi" w:eastAsiaTheme="majorEastAsia" w:hAnsiTheme="majorBidi" w:cstheme="majorBidi"/>
                <w:color w:val="000000"/>
                <w:sz w:val="22"/>
                <w:szCs w:val="22"/>
                <w:lang w:val="lt-LT"/>
              </w:rPr>
              <w:t>Jeigu tiekėjas dėl pateisinamų priežasčių negali pateikti pirkimo vykdytojo reikalaujamų jo finansinį ir ekonominį pajėgumą įrodančių dokumentų, jis turi teisę pateikti kitus pirkimo vykdytojui priimtinus dokumentus.</w:t>
            </w:r>
          </w:p>
          <w:p w14:paraId="69E3E07C" w14:textId="77777777" w:rsidR="002B4320" w:rsidRPr="00F313A7" w:rsidRDefault="002B4320" w:rsidP="002B4320">
            <w:pPr>
              <w:pStyle w:val="paragraph"/>
              <w:spacing w:after="0"/>
              <w:jc w:val="both"/>
              <w:textAlignment w:val="baseline"/>
              <w:rPr>
                <w:rStyle w:val="normaltextrun"/>
                <w:rFonts w:asciiTheme="majorBidi" w:eastAsiaTheme="majorEastAsia" w:hAnsiTheme="majorBidi" w:cstheme="majorBidi"/>
                <w:sz w:val="22"/>
                <w:szCs w:val="22"/>
                <w:lang w:val="lt-LT"/>
              </w:rPr>
            </w:pPr>
          </w:p>
          <w:p w14:paraId="4299DE36" w14:textId="35D168D4" w:rsidR="00A87913" w:rsidRPr="00EC0FB9" w:rsidRDefault="002B4320" w:rsidP="00A63FFF">
            <w:pPr>
              <w:pStyle w:val="Point1"/>
              <w:spacing w:before="0" w:after="0"/>
              <w:ind w:left="0" w:firstLine="0"/>
              <w:rPr>
                <w:rFonts w:asciiTheme="majorBidi" w:hAnsiTheme="majorBidi" w:cstheme="majorBidi"/>
                <w:b/>
                <w:bCs/>
                <w:sz w:val="22"/>
                <w:szCs w:val="22"/>
                <w:lang w:val="lt-LT"/>
              </w:rPr>
            </w:pPr>
            <w:r w:rsidRPr="00F313A7">
              <w:rPr>
                <w:rFonts w:asciiTheme="majorBidi" w:eastAsiaTheme="majorEastAsia" w:hAnsiTheme="majorBidi" w:cstheme="majorBidi"/>
                <w:color w:val="000000"/>
                <w:sz w:val="22"/>
                <w:szCs w:val="22"/>
                <w:lang w:val="lt-LT"/>
              </w:rPr>
              <w:t>Pateikiami skenuoti dokumentai elektroninėje formoje arba nuorodos į nacionalines duomenų bazes bet kurioje valstybėje narėje, prie kurių pirkimo vykdytojas turės galimybę tiesiogiai ir neatlygintinai prisijungti ir susipažinti su reikalaujamais dokumentais ir (ar) informacija.</w:t>
            </w:r>
          </w:p>
        </w:tc>
      </w:tr>
      <w:tr w:rsidR="00C877AA" w:rsidRPr="00F313A7" w14:paraId="7885270D" w14:textId="77777777" w:rsidTr="5AA3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616" w:type="dxa"/>
            <w:gridSpan w:val="3"/>
            <w:tcBorders>
              <w:top w:val="single" w:sz="4" w:space="0" w:color="auto"/>
              <w:left w:val="single" w:sz="4" w:space="0" w:color="auto"/>
              <w:bottom w:val="single" w:sz="4" w:space="0" w:color="auto"/>
              <w:right w:val="single" w:sz="4" w:space="0" w:color="auto"/>
            </w:tcBorders>
          </w:tcPr>
          <w:p w14:paraId="5A03BF57" w14:textId="77777777" w:rsidR="005B5109" w:rsidRPr="00F313A7" w:rsidRDefault="005B5109" w:rsidP="005B5109">
            <w:pPr>
              <w:spacing w:after="0"/>
              <w:jc w:val="both"/>
              <w:rPr>
                <w:rFonts w:asciiTheme="majorBidi" w:eastAsia="Times New Roman" w:hAnsiTheme="majorBidi" w:cstheme="majorBidi"/>
                <w:i/>
                <w:iCs/>
                <w:sz w:val="22"/>
                <w:szCs w:val="22"/>
                <w:u w:color="000000"/>
                <w:bdr w:val="nil"/>
                <w:lang w:eastAsia="en-GB"/>
                <w14:textOutline w14:w="12700" w14:cap="flat" w14:cmpd="sng" w14:algn="ctr">
                  <w14:noFill/>
                  <w14:prstDash w14:val="solid"/>
                  <w14:miter w14:lim="400000"/>
                </w14:textOutline>
              </w:rPr>
            </w:pPr>
            <w:r w:rsidRPr="00F313A7">
              <w:rPr>
                <w:rFonts w:asciiTheme="majorBidi" w:eastAsia="Times New Roman" w:hAnsiTheme="majorBidi" w:cstheme="majorBidi"/>
                <w:i/>
                <w:iCs/>
                <w:color w:val="000000"/>
                <w:sz w:val="22"/>
                <w:szCs w:val="22"/>
                <w:u w:color="000000"/>
                <w:bdr w:val="nil"/>
                <w:lang w:eastAsia="en-GB"/>
                <w14:textOutline w14:w="12700" w14:cap="flat" w14:cmpd="sng" w14:algn="ctr">
                  <w14:noFill/>
                  <w14:prstDash w14:val="solid"/>
                  <w14:miter w14:lim="400000"/>
                </w14:textOutline>
              </w:rPr>
              <w:t xml:space="preserve">Ūkio subjektų grupės dalyvavimo pirkime ir/ar rėmimosi kitų ūkio subjektų pajėgumais sąlygos: </w:t>
            </w:r>
          </w:p>
          <w:p w14:paraId="5CD05DE5" w14:textId="77777777" w:rsidR="005B5109" w:rsidRPr="00F313A7" w:rsidRDefault="005B5109" w:rsidP="005B5109">
            <w:pPr>
              <w:spacing w:after="0"/>
              <w:jc w:val="both"/>
              <w:rPr>
                <w:rFonts w:asciiTheme="majorBidi" w:eastAsia="Times New Roman" w:hAnsiTheme="majorBidi" w:cstheme="majorBidi"/>
                <w:i/>
                <w:iCs/>
                <w:sz w:val="22"/>
                <w:szCs w:val="22"/>
                <w:u w:color="000000"/>
                <w:bdr w:val="nil"/>
                <w:lang w:eastAsia="en-GB"/>
                <w14:textOutline w14:w="12700" w14:cap="flat" w14:cmpd="sng" w14:algn="ctr">
                  <w14:noFill/>
                  <w14:prstDash w14:val="solid"/>
                  <w14:miter w14:lim="400000"/>
                </w14:textOutline>
              </w:rPr>
            </w:pPr>
            <w:r w:rsidRPr="00F313A7">
              <w:rPr>
                <w:rFonts w:asciiTheme="majorBidi" w:eastAsia="Times New Roman" w:hAnsiTheme="majorBidi" w:cstheme="majorBidi"/>
                <w:i/>
                <w:iCs/>
                <w:color w:val="000000"/>
                <w:sz w:val="22"/>
                <w:szCs w:val="22"/>
                <w:u w:color="000000"/>
                <w:bdr w:val="nil"/>
                <w:lang w:eastAsia="en-GB"/>
                <w14:textOutline w14:w="12700" w14:cap="flat" w14:cmpd="sng" w14:algn="ctr">
                  <w14:noFill/>
                  <w14:prstDash w14:val="solid"/>
                  <w14:miter w14:lim="400000"/>
                </w14:textOutline>
              </w:rPr>
              <w:t>a) reikalavimą turi atitikti visi ūkio subjektų grupės nariai kartu (pajėgumai sumuojami).</w:t>
            </w:r>
          </w:p>
          <w:p w14:paraId="1490226B" w14:textId="40AF0C9B" w:rsidR="00C877AA" w:rsidRPr="00F313A7" w:rsidRDefault="005B5109" w:rsidP="005B5109">
            <w:pPr>
              <w:pStyle w:val="paragraph"/>
              <w:spacing w:before="0" w:beforeAutospacing="0" w:after="0" w:afterAutospacing="0"/>
              <w:jc w:val="both"/>
              <w:textAlignment w:val="baseline"/>
              <w:rPr>
                <w:rStyle w:val="normaltextrun"/>
                <w:rFonts w:asciiTheme="majorBidi" w:eastAsiaTheme="majorEastAsia" w:hAnsiTheme="majorBidi" w:cstheme="majorBidi"/>
                <w:sz w:val="22"/>
                <w:szCs w:val="22"/>
                <w:lang w:val="lt-LT"/>
              </w:rPr>
            </w:pPr>
            <w:r w:rsidRPr="00F313A7">
              <w:rPr>
                <w:rFonts w:asciiTheme="majorBidi" w:hAnsiTheme="majorBidi" w:cstheme="majorBidi"/>
                <w:i/>
                <w:iCs/>
                <w:color w:val="000000"/>
                <w:sz w:val="22"/>
                <w:szCs w:val="22"/>
                <w:u w:color="000000"/>
                <w:bdr w:val="nil"/>
                <w:lang w:val="lt-LT" w:eastAsia="en-GB"/>
                <w14:textOutline w14:w="12700" w14:cap="flat" w14:cmpd="sng" w14:algn="ctr">
                  <w14:noFill/>
                  <w14:prstDash w14:val="solid"/>
                  <w14:miter w14:lim="400000"/>
                </w14:textOutline>
              </w:rPr>
              <w:t>b) jeigu tiekėjas pasitelkia kitą ūkio subjektą (-</w:t>
            </w:r>
            <w:proofErr w:type="spellStart"/>
            <w:r w:rsidRPr="00F313A7">
              <w:rPr>
                <w:rFonts w:asciiTheme="majorBidi" w:hAnsiTheme="majorBidi" w:cstheme="majorBidi"/>
                <w:i/>
                <w:iCs/>
                <w:color w:val="000000"/>
                <w:sz w:val="22"/>
                <w:szCs w:val="22"/>
                <w:u w:color="000000"/>
                <w:bdr w:val="nil"/>
                <w:lang w:val="lt-LT" w:eastAsia="en-GB"/>
                <w14:textOutline w14:w="12700" w14:cap="flat" w14:cmpd="sng" w14:algn="ctr">
                  <w14:noFill/>
                  <w14:prstDash w14:val="solid"/>
                  <w14:miter w14:lim="400000"/>
                </w14:textOutline>
              </w:rPr>
              <w:t>us</w:t>
            </w:r>
            <w:proofErr w:type="spellEnd"/>
            <w:r w:rsidRPr="00F313A7">
              <w:rPr>
                <w:rFonts w:asciiTheme="majorBidi" w:hAnsiTheme="majorBidi" w:cstheme="majorBidi"/>
                <w:i/>
                <w:iCs/>
                <w:color w:val="000000"/>
                <w:sz w:val="22"/>
                <w:szCs w:val="22"/>
                <w:u w:color="000000"/>
                <w:bdr w:val="nil"/>
                <w:lang w:val="lt-LT" w:eastAsia="en-GB"/>
                <w14:textOutline w14:w="12700" w14:cap="flat" w14:cmpd="sng" w14:algn="ctr">
                  <w14:noFill/>
                  <w14:prstDash w14:val="solid"/>
                  <w14:miter w14:lim="400000"/>
                </w14:textOutline>
              </w:rPr>
              <w:t>), kurių pajėgumais remiamasi: reikalavimą turi atitikti visi kartu (šių ūkio subjektų pajėgumai gali būti sumuojami su tiekėjo pajėgumais). Tokiu atveju tiekėjas ir jo pasitelkiamas (-i) ūkio subjektas (-ai), kurio (-</w:t>
            </w:r>
            <w:proofErr w:type="spellStart"/>
            <w:r w:rsidRPr="00F313A7">
              <w:rPr>
                <w:rFonts w:asciiTheme="majorBidi" w:hAnsiTheme="majorBidi" w:cstheme="majorBidi"/>
                <w:i/>
                <w:iCs/>
                <w:color w:val="000000"/>
                <w:sz w:val="22"/>
                <w:szCs w:val="22"/>
                <w:u w:color="000000"/>
                <w:bdr w:val="nil"/>
                <w:lang w:val="lt-LT" w:eastAsia="en-GB"/>
                <w14:textOutline w14:w="12700" w14:cap="flat" w14:cmpd="sng" w14:algn="ctr">
                  <w14:noFill/>
                  <w14:prstDash w14:val="solid"/>
                  <w14:miter w14:lim="400000"/>
                </w14:textOutline>
              </w:rPr>
              <w:t>ių</w:t>
            </w:r>
            <w:proofErr w:type="spellEnd"/>
            <w:r w:rsidRPr="00F313A7">
              <w:rPr>
                <w:rFonts w:asciiTheme="majorBidi" w:hAnsiTheme="majorBidi" w:cstheme="majorBidi"/>
                <w:i/>
                <w:iCs/>
                <w:color w:val="000000"/>
                <w:sz w:val="22"/>
                <w:szCs w:val="22"/>
                <w:u w:color="000000"/>
                <w:bdr w:val="nil"/>
                <w:lang w:val="lt-LT" w:eastAsia="en-GB"/>
                <w14:textOutline w14:w="12700" w14:cap="flat" w14:cmpd="sng" w14:algn="ctr">
                  <w14:noFill/>
                  <w14:prstDash w14:val="solid"/>
                  <w14:miter w14:lim="400000"/>
                </w14:textOutline>
              </w:rPr>
              <w:t>) pajėgumais remiamasi, turi prisiimti solidarią atsakomybę už pirkimo sutarties įvykdymą ir privalo pateikti dokumentą (sutartis ar kt.), įrodantį solidarios atsakomybės prisiėmimą pirkimo laimėjimo atveju.</w:t>
            </w:r>
          </w:p>
        </w:tc>
      </w:tr>
      <w:tr w:rsidR="00A87913" w:rsidRPr="00F313A7" w14:paraId="5FEAB133" w14:textId="77777777" w:rsidTr="5AA3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7"/>
        </w:trPr>
        <w:tc>
          <w:tcPr>
            <w:tcW w:w="96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ED83EC" w14:textId="7020FD6C" w:rsidR="00A87913" w:rsidRPr="00F313A7" w:rsidRDefault="00A87913" w:rsidP="001E371D">
            <w:pPr>
              <w:tabs>
                <w:tab w:val="center" w:pos="4320"/>
                <w:tab w:val="right" w:pos="8640"/>
              </w:tabs>
              <w:autoSpaceDN w:val="0"/>
              <w:jc w:val="center"/>
              <w:rPr>
                <w:rFonts w:asciiTheme="majorBidi" w:eastAsia="Times New Roman" w:hAnsiTheme="majorBidi" w:cstheme="majorBidi"/>
                <w:b/>
                <w:bCs/>
                <w:sz w:val="22"/>
                <w:szCs w:val="22"/>
              </w:rPr>
            </w:pPr>
            <w:r w:rsidRPr="00F313A7">
              <w:rPr>
                <w:rFonts w:asciiTheme="majorBidi" w:eastAsia="Times New Roman" w:hAnsiTheme="majorBidi" w:cstheme="majorBidi"/>
                <w:b/>
                <w:bCs/>
                <w:color w:val="000000"/>
                <w:sz w:val="22"/>
                <w:szCs w:val="22"/>
              </w:rPr>
              <w:t>Techninis ir profesinis pajėgumas</w:t>
            </w:r>
          </w:p>
        </w:tc>
      </w:tr>
      <w:tr w:rsidR="0024036B" w:rsidRPr="00F313A7" w14:paraId="274FF8B7" w14:textId="77777777" w:rsidTr="009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550" w:type="dxa"/>
            <w:tcBorders>
              <w:top w:val="single" w:sz="4" w:space="0" w:color="auto"/>
              <w:left w:val="single" w:sz="4" w:space="0" w:color="auto"/>
              <w:bottom w:val="single" w:sz="4" w:space="0" w:color="auto"/>
              <w:right w:val="single" w:sz="4" w:space="0" w:color="auto"/>
            </w:tcBorders>
            <w:hideMark/>
          </w:tcPr>
          <w:p w14:paraId="499CE1C5" w14:textId="77777777" w:rsidR="0024036B" w:rsidRPr="00F313A7" w:rsidRDefault="0024036B" w:rsidP="008A32A5">
            <w:pPr>
              <w:rPr>
                <w:rFonts w:asciiTheme="majorBidi" w:eastAsia="Times New Roman" w:hAnsiTheme="majorBidi" w:cstheme="majorBidi"/>
                <w:sz w:val="22"/>
                <w:szCs w:val="22"/>
              </w:rPr>
            </w:pPr>
            <w:r w:rsidRPr="00F313A7">
              <w:rPr>
                <w:rFonts w:asciiTheme="majorBidi" w:eastAsia="Times New Roman" w:hAnsiTheme="majorBidi" w:cstheme="majorBidi"/>
                <w:color w:val="000000"/>
                <w:sz w:val="22"/>
                <w:szCs w:val="22"/>
                <w:lang w:val="en-US"/>
              </w:rPr>
              <w:t>2</w:t>
            </w:r>
            <w:r w:rsidRPr="00F313A7">
              <w:rPr>
                <w:rFonts w:asciiTheme="majorBidi" w:eastAsia="Times New Roman" w:hAnsiTheme="majorBidi" w:cstheme="majorBidi"/>
                <w:color w:val="000000"/>
                <w:sz w:val="22"/>
                <w:szCs w:val="22"/>
              </w:rPr>
              <w:t>.</w:t>
            </w:r>
          </w:p>
        </w:tc>
        <w:tc>
          <w:tcPr>
            <w:tcW w:w="4530" w:type="dxa"/>
            <w:tcBorders>
              <w:top w:val="single" w:sz="4" w:space="0" w:color="auto"/>
              <w:left w:val="single" w:sz="4" w:space="0" w:color="auto"/>
              <w:bottom w:val="single" w:sz="4" w:space="0" w:color="auto"/>
              <w:right w:val="single" w:sz="4" w:space="0" w:color="auto"/>
            </w:tcBorders>
          </w:tcPr>
          <w:p w14:paraId="07765BD4" w14:textId="33E392BF" w:rsidR="0024036B" w:rsidRPr="00E31F7C" w:rsidRDefault="75CB5C98" w:rsidP="12936E6A">
            <w:pPr>
              <w:contextualSpacing/>
              <w:jc w:val="both"/>
              <w:rPr>
                <w:rFonts w:ascii="Times New Roman" w:hAnsi="Times New Roman" w:cs="Times New Roman"/>
                <w:sz w:val="24"/>
                <w:szCs w:val="24"/>
              </w:rPr>
            </w:pPr>
            <w:r w:rsidRPr="00E31F7C">
              <w:rPr>
                <w:rFonts w:ascii="Times New Roman" w:hAnsi="Times New Roman" w:cs="Times New Roman"/>
                <w:color w:val="000000"/>
                <w:sz w:val="24"/>
                <w:szCs w:val="24"/>
              </w:rPr>
              <w:t xml:space="preserve">Tiekėjas turi </w:t>
            </w:r>
            <w:r w:rsidR="461F4172" w:rsidRPr="00E31F7C">
              <w:rPr>
                <w:rFonts w:ascii="Times New Roman" w:hAnsi="Times New Roman" w:cs="Times New Roman"/>
                <w:color w:val="000000"/>
                <w:sz w:val="24"/>
                <w:szCs w:val="24"/>
              </w:rPr>
              <w:t>turėti</w:t>
            </w:r>
            <w:r w:rsidRPr="00E31F7C">
              <w:rPr>
                <w:rFonts w:ascii="Times New Roman" w:hAnsi="Times New Roman" w:cs="Times New Roman"/>
                <w:color w:val="000000"/>
                <w:sz w:val="24"/>
                <w:szCs w:val="24"/>
              </w:rPr>
              <w:t xml:space="preserve"> už pirkimo sutarties vykdymą atsakingus specialistus, kurie turi atitikti 2.1–2.3 papunkčiuose nurodytus reikalavimus.</w:t>
            </w:r>
          </w:p>
          <w:p w14:paraId="62AD913B" w14:textId="77777777" w:rsidR="0024036B" w:rsidRPr="00E31F7C" w:rsidRDefault="0024036B" w:rsidP="00C926DF">
            <w:pPr>
              <w:contextualSpacing/>
              <w:jc w:val="both"/>
              <w:rPr>
                <w:rFonts w:ascii="Times New Roman" w:hAnsi="Times New Roman" w:cs="Times New Roman"/>
                <w:sz w:val="24"/>
                <w:szCs w:val="24"/>
              </w:rPr>
            </w:pPr>
          </w:p>
          <w:p w14:paraId="37A96DA2" w14:textId="77777777" w:rsidR="0024036B" w:rsidRPr="00E31F7C" w:rsidRDefault="0024036B" w:rsidP="00C926DF">
            <w:pPr>
              <w:contextualSpacing/>
              <w:jc w:val="both"/>
              <w:rPr>
                <w:rFonts w:ascii="Times New Roman" w:hAnsi="Times New Roman" w:cs="Times New Roman"/>
                <w:sz w:val="24"/>
                <w:szCs w:val="24"/>
              </w:rPr>
            </w:pPr>
            <w:r w:rsidRPr="00E31F7C">
              <w:rPr>
                <w:rFonts w:ascii="Times New Roman" w:hAnsi="Times New Roman" w:cs="Times New Roman"/>
                <w:color w:val="000000"/>
                <w:sz w:val="24"/>
                <w:szCs w:val="24"/>
              </w:rPr>
              <w:t>Tas pats specialistas negali būti teikiamas į daugiau nei vieną specialisto poziciją.</w:t>
            </w:r>
          </w:p>
          <w:p w14:paraId="79DFBA96" w14:textId="77777777" w:rsidR="0024036B" w:rsidRPr="00E31F7C" w:rsidRDefault="0024036B" w:rsidP="00C926DF">
            <w:pPr>
              <w:contextualSpacing/>
              <w:jc w:val="both"/>
              <w:rPr>
                <w:rFonts w:ascii="Times New Roman" w:hAnsi="Times New Roman" w:cs="Times New Roman"/>
                <w:sz w:val="24"/>
                <w:szCs w:val="24"/>
              </w:rPr>
            </w:pPr>
            <w:r w:rsidRPr="00E31F7C">
              <w:rPr>
                <w:rFonts w:ascii="Times New Roman" w:hAnsi="Times New Roman" w:cs="Times New Roman"/>
                <w:color w:val="000000"/>
                <w:sz w:val="24"/>
                <w:szCs w:val="24"/>
              </w:rPr>
              <w:t>Specialisto patirtis vertinama pagal jo faktiškai vykdytas funkcijas konkrečiuose renginiuose. Vertinami renginiai, įvykę per paskutinius 5 (penkerius) metus iki pasiūlymo pateikimo termino pabaigos.</w:t>
            </w:r>
          </w:p>
          <w:p w14:paraId="1271B2B0" w14:textId="79A9F058" w:rsidR="0024036B" w:rsidRPr="00E31F7C" w:rsidRDefault="0024036B" w:rsidP="008A32A5">
            <w:pPr>
              <w:tabs>
                <w:tab w:val="left" w:pos="324"/>
              </w:tabs>
              <w:spacing w:after="120" w:line="254" w:lineRule="auto"/>
              <w:rPr>
                <w:rFonts w:ascii="Times New Roman" w:eastAsia="Times New Roman" w:hAnsi="Times New Roman" w:cs="Times New Roman"/>
                <w:sz w:val="24"/>
                <w:szCs w:val="24"/>
              </w:rPr>
            </w:pPr>
          </w:p>
        </w:tc>
        <w:tc>
          <w:tcPr>
            <w:tcW w:w="4536" w:type="dxa"/>
            <w:vMerge w:val="restart"/>
            <w:tcBorders>
              <w:top w:val="single" w:sz="4" w:space="0" w:color="auto"/>
              <w:left w:val="single" w:sz="4" w:space="0" w:color="auto"/>
              <w:bottom w:val="single" w:sz="4" w:space="0" w:color="auto"/>
              <w:right w:val="single" w:sz="4" w:space="0" w:color="auto"/>
            </w:tcBorders>
          </w:tcPr>
          <w:p w14:paraId="4B250E6B" w14:textId="71CD41BD" w:rsidR="0024036B" w:rsidRPr="00F313A7" w:rsidRDefault="0024036B" w:rsidP="004C1001">
            <w:pPr>
              <w:pStyle w:val="paragraph"/>
              <w:spacing w:before="0" w:beforeAutospacing="0" w:after="0" w:afterAutospacing="0"/>
              <w:jc w:val="both"/>
              <w:textAlignment w:val="baseline"/>
              <w:rPr>
                <w:rFonts w:asciiTheme="majorBidi" w:hAnsiTheme="majorBidi" w:cstheme="majorBidi"/>
                <w:sz w:val="22"/>
                <w:szCs w:val="22"/>
                <w:lang w:val="lt-LT"/>
              </w:rPr>
            </w:pPr>
            <w:r w:rsidRPr="00F313A7">
              <w:rPr>
                <w:rFonts w:asciiTheme="majorBidi" w:eastAsiaTheme="majorEastAsia" w:hAnsiTheme="majorBidi" w:cstheme="majorBidi"/>
                <w:color w:val="000000"/>
                <w:sz w:val="22"/>
                <w:szCs w:val="22"/>
                <w:lang w:val="lt-LT"/>
              </w:rPr>
              <w:t>Tiekėjas, kurio pasiūlymas pagal vertinimo rezultatus gali būti pripažintas laimėjusiu, perkančiajai organizacijai pareikalavus, turės CVP IS priemonėmis pateikti skaitmenines dokumentų kopijas arba elektroninės formos dokumentus:</w:t>
            </w:r>
          </w:p>
          <w:p w14:paraId="26F6772B" w14:textId="688FEB3F" w:rsidR="0024036B" w:rsidRPr="00D97294" w:rsidRDefault="0024036B" w:rsidP="004C1001">
            <w:pPr>
              <w:suppressAutoHyphens/>
              <w:spacing w:line="254" w:lineRule="auto"/>
              <w:jc w:val="both"/>
              <w:rPr>
                <w:rFonts w:asciiTheme="majorBidi" w:eastAsia="Times New Roman" w:hAnsiTheme="majorBidi" w:cstheme="majorBidi"/>
                <w:sz w:val="22"/>
                <w:szCs w:val="22"/>
              </w:rPr>
            </w:pPr>
            <w:r>
              <w:rPr>
                <w:rFonts w:asciiTheme="majorBidi" w:eastAsia="Times New Roman" w:hAnsiTheme="majorBidi" w:cstheme="majorBidi"/>
                <w:color w:val="000000"/>
                <w:sz w:val="22"/>
                <w:szCs w:val="22"/>
              </w:rPr>
              <w:t>1) Tiekėjo siūlomų už sutarties vykdymą atsakingų specialistų sąrašą pagal Specialiųjų pirkimo sąlygų 13 priede „Tiekėjo kvalifikacijos atitikties lentelė“ pateiktą formą. Lentelėje nurodomi specialistų vardai, pavardės ir pozicijos, į kurias jie siūlomi, taip pat kiekvieno kvalifikacijai pagrįsti nurodomo renginio pavadinimas ir trumpas aprašymas, renginio data arba vykdymo laikotarpis, užsakovas, dalyvių skaičius (jeigu reikalaujama), renginio organizavimo paslaugų apimtis, specialisto vaidmuo, jo faktiškai vykdytos funkcijos ir užsakovo kontaktinio asmens vardas, pavardė, telefono numeris ir (arba) elektroninio pašto adresas. Specialisto atitikčiai minimaliam kvalifikacijos reikalavimui pagrįsti nurodomas renginys negali sutapti su Specialiųjų pirkimo sąlygų 12 priede nurodytu renginiu, už kurį prašoma skirti ekonominio naudingumo balus.</w:t>
            </w:r>
          </w:p>
          <w:p w14:paraId="22230B40" w14:textId="5787E340" w:rsidR="0024036B" w:rsidRPr="00F313A7" w:rsidRDefault="0024036B" w:rsidP="004C1001">
            <w:pPr>
              <w:suppressAutoHyphens/>
              <w:spacing w:line="254" w:lineRule="auto"/>
              <w:jc w:val="both"/>
              <w:rPr>
                <w:rFonts w:asciiTheme="majorBidi" w:eastAsia="Times New Roman" w:hAnsiTheme="majorBidi" w:cstheme="majorBidi"/>
                <w:sz w:val="22"/>
                <w:szCs w:val="22"/>
              </w:rPr>
            </w:pPr>
            <w:r w:rsidRPr="00F313A7">
              <w:rPr>
                <w:rFonts w:asciiTheme="majorBidi" w:eastAsia="Times New Roman" w:hAnsiTheme="majorBidi" w:cstheme="majorBidi"/>
                <w:color w:val="000000"/>
                <w:sz w:val="22"/>
                <w:szCs w:val="22"/>
              </w:rPr>
              <w:t>2) Specialisto patirtį patvirtinančius dokumentus: užsakovo pažymą ir (ar) rekomendaciją, ir (ar) paslaugų priėmimo–perdavimo dokumentą, arba kitą lygiavertį dokumentą ar kelių dokumentų visumą, iš kurių būtų galima nustatyti, kad nurodytas renginys įvyko, siūlomas specialistas dalyvavo jį organizuojant, kokį vaidmenį ir funkcijas specialistas vykdė ir kad renginio organizavimo paslaugos buvo suteiktos tinkamai. Jeigu viename dokumente nėra visos kvalifikacijos reikalavimui patikrinti reikalingos informacijos, tiekėjas gali pateikti kelių dokumentų visumą. Renginio dalyvių skaičius ir organizavimo paslaugų apimtis gali būti pagrindžiami užsakovo pažyma, renginio programa, ataskaita, paslaugų priėmimo–perdavimo dokumentu, oficialia užsakovo paskelbta informacija arba kitu objektyviu dokumentu.</w:t>
            </w:r>
          </w:p>
          <w:p w14:paraId="357369CC" w14:textId="7CC4C51E" w:rsidR="0024036B" w:rsidRPr="00F313A7" w:rsidRDefault="0024036B" w:rsidP="004C1001">
            <w:pPr>
              <w:suppressAutoHyphens/>
              <w:spacing w:line="254" w:lineRule="auto"/>
              <w:jc w:val="both"/>
              <w:rPr>
                <w:rFonts w:asciiTheme="majorBidi" w:eastAsia="Times New Roman" w:hAnsiTheme="majorBidi" w:cstheme="majorBidi"/>
                <w:sz w:val="22"/>
                <w:szCs w:val="22"/>
              </w:rPr>
            </w:pPr>
            <w:r w:rsidRPr="00F313A7">
              <w:rPr>
                <w:rFonts w:asciiTheme="majorBidi" w:eastAsia="Times New Roman" w:hAnsiTheme="majorBidi" w:cstheme="majorBidi"/>
                <w:color w:val="000000"/>
                <w:sz w:val="22"/>
                <w:szCs w:val="22"/>
              </w:rPr>
              <w:t>3) Jeigu siūlomas specialistas nėra tiekėjo darbuotojas, – dokumentą, patvirtinantį, kad tiekėjas galės naudotis specialisto pajėgumais pirkimo sutarties vykdymo metu (specialisto sutikimą, ketinimų protokolą, preliminarų susitarimą, sutartį ar kitą lygiavertį dokumentą). Jeigu remiamasi kito ūkio subjekto pajėgumais, dokumentas turi patvirtinti šio subjekto įsipareigojimą suteikti specialistą, o specialistas turės pats vykdyti pirkimo sutarties dalį, kuriai reikia jo turimų pajėgumų.</w:t>
            </w:r>
          </w:p>
          <w:p w14:paraId="14170E73" w14:textId="72EB1304" w:rsidR="0024036B" w:rsidRPr="00F313A7" w:rsidRDefault="0024036B" w:rsidP="004C1001">
            <w:pPr>
              <w:suppressAutoHyphens/>
              <w:spacing w:line="254" w:lineRule="auto"/>
              <w:jc w:val="both"/>
              <w:rPr>
                <w:rFonts w:asciiTheme="majorBidi" w:eastAsia="Times New Roman" w:hAnsiTheme="majorBidi" w:cstheme="majorBidi"/>
                <w:sz w:val="22"/>
                <w:szCs w:val="22"/>
              </w:rPr>
            </w:pPr>
            <w:r w:rsidRPr="00F313A7">
              <w:rPr>
                <w:rFonts w:asciiTheme="majorBidi" w:eastAsia="Times New Roman" w:hAnsiTheme="majorBidi" w:cstheme="majorBidi"/>
                <w:color w:val="000000"/>
                <w:sz w:val="22"/>
                <w:szCs w:val="22"/>
              </w:rPr>
              <w:t>Pastaba. Perkančioji organizacija, norėdama įsitikinti arba pasitikslinti pateiktą informaciją apie specialistų kvalifikaciją, gali atskiru prašymu paprašyti pateikti įvykdytų sutarčių kopijas arba išrašus iš sutarčių bei sutarties objektą apibūdinančius dokumentus arba be išankstinio įspėjimo susisiekti su tiekėjo nurodytu užsakovo atstovu.</w:t>
            </w:r>
          </w:p>
          <w:p w14:paraId="53921C2E" w14:textId="3E17CA12" w:rsidR="0024036B" w:rsidRPr="00F313A7" w:rsidRDefault="0024036B" w:rsidP="008A32A5">
            <w:pPr>
              <w:suppressAutoHyphens/>
              <w:spacing w:line="254" w:lineRule="auto"/>
              <w:rPr>
                <w:rFonts w:asciiTheme="majorBidi" w:eastAsia="Times New Roman" w:hAnsiTheme="majorBidi" w:cstheme="majorBidi"/>
                <w:sz w:val="22"/>
                <w:szCs w:val="22"/>
              </w:rPr>
            </w:pPr>
          </w:p>
        </w:tc>
      </w:tr>
      <w:tr w:rsidR="0024036B" w:rsidRPr="00F313A7" w14:paraId="263F8102" w14:textId="77777777" w:rsidTr="009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550" w:type="dxa"/>
            <w:tcBorders>
              <w:top w:val="single" w:sz="4" w:space="0" w:color="auto"/>
              <w:left w:val="single" w:sz="4" w:space="0" w:color="auto"/>
              <w:bottom w:val="single" w:sz="4" w:space="0" w:color="auto"/>
              <w:right w:val="single" w:sz="4" w:space="0" w:color="auto"/>
            </w:tcBorders>
          </w:tcPr>
          <w:p w14:paraId="6ADC2E3E" w14:textId="60DEDAFF" w:rsidR="0024036B" w:rsidRPr="00F313A7" w:rsidRDefault="0024036B" w:rsidP="008A32A5">
            <w:pPr>
              <w:rPr>
                <w:rFonts w:asciiTheme="majorBidi" w:eastAsia="Times New Roman" w:hAnsiTheme="majorBidi" w:cstheme="majorBidi"/>
                <w:sz w:val="22"/>
                <w:szCs w:val="22"/>
                <w:lang w:val="en-US"/>
              </w:rPr>
            </w:pPr>
            <w:r w:rsidRPr="00F313A7">
              <w:rPr>
                <w:rFonts w:asciiTheme="majorBidi" w:eastAsia="Times New Roman" w:hAnsiTheme="majorBidi" w:cstheme="majorBidi"/>
                <w:color w:val="000000"/>
                <w:sz w:val="22"/>
                <w:szCs w:val="22"/>
                <w:lang w:val="en-US"/>
              </w:rPr>
              <w:t>2.1.</w:t>
            </w:r>
          </w:p>
        </w:tc>
        <w:tc>
          <w:tcPr>
            <w:tcW w:w="4530" w:type="dxa"/>
            <w:tcBorders>
              <w:top w:val="single" w:sz="4" w:space="0" w:color="auto"/>
              <w:left w:val="single" w:sz="4" w:space="0" w:color="auto"/>
              <w:bottom w:val="single" w:sz="4" w:space="0" w:color="auto"/>
              <w:right w:val="single" w:sz="4" w:space="0" w:color="auto"/>
            </w:tcBorders>
          </w:tcPr>
          <w:p w14:paraId="3876CAFA" w14:textId="22F3057A" w:rsidR="0024036B" w:rsidRPr="00F313A7" w:rsidDel="00103C8D" w:rsidRDefault="75CB5C98" w:rsidP="009D3349">
            <w:pPr>
              <w:contextualSpacing/>
              <w:jc w:val="both"/>
              <w:rPr>
                <w:rFonts w:asciiTheme="majorBidi" w:hAnsiTheme="majorBidi" w:cstheme="majorBidi"/>
                <w:sz w:val="22"/>
                <w:szCs w:val="22"/>
              </w:rPr>
            </w:pPr>
            <w:r w:rsidRPr="00F313A7">
              <w:rPr>
                <w:rFonts w:asciiTheme="majorBidi" w:hAnsiTheme="majorBidi" w:cstheme="majorBidi"/>
                <w:color w:val="000000"/>
                <w:sz w:val="22"/>
                <w:szCs w:val="22"/>
              </w:rPr>
              <w:t xml:space="preserve">Tiekėjas pirkimo sutarties vykdymui turi pasiūlyti </w:t>
            </w:r>
            <w:r w:rsidRPr="00005252">
              <w:rPr>
                <w:rFonts w:asciiTheme="majorBidi" w:hAnsiTheme="majorBidi" w:cstheme="majorBidi"/>
                <w:b/>
                <w:bCs/>
                <w:color w:val="000000"/>
                <w:sz w:val="22"/>
                <w:szCs w:val="22"/>
              </w:rPr>
              <w:t>Renginių organizavimo vadovą</w:t>
            </w:r>
            <w:r w:rsidR="00244FF8">
              <w:rPr>
                <w:rFonts w:asciiTheme="majorBidi" w:hAnsiTheme="majorBidi" w:cstheme="majorBidi"/>
                <w:b/>
                <w:bCs/>
                <w:color w:val="000000"/>
                <w:sz w:val="22"/>
                <w:szCs w:val="22"/>
              </w:rPr>
              <w:t xml:space="preserve"> (projekto vadovą)</w:t>
            </w:r>
            <w:r w:rsidRPr="00F313A7">
              <w:rPr>
                <w:rFonts w:asciiTheme="majorBidi" w:hAnsiTheme="majorBidi" w:cstheme="majorBidi"/>
                <w:color w:val="000000"/>
                <w:sz w:val="22"/>
                <w:szCs w:val="22"/>
              </w:rPr>
              <w:t>, kuris</w:t>
            </w:r>
            <w:r w:rsidR="0024036B" w:rsidRPr="00F313A7">
              <w:rPr>
                <w:rFonts w:asciiTheme="majorBidi" w:hAnsiTheme="majorBidi" w:cstheme="majorBidi"/>
                <w:color w:val="000000"/>
                <w:sz w:val="22"/>
                <w:szCs w:val="22"/>
              </w:rPr>
              <w:t xml:space="preserve"> per paskutinius 5 (penkerius) metus iki pasiūlymo pateikimo termino pabaigos, eidamas renginių organizavimo vadovo ar projekto vadovo pareigas arba vykdydamas lygiavertes funkcijas, būtų vadovavęs tinkamai organizuojant ne mažiau kaip 1 (vieną) kontaktinį aukšto lygio tarptautinį renginį, kuriame dalyvavo ne mažiau kaip 100 asmenų. Renginių organizavimo vadovo funkcijomis laikomas bendras renginio organizavimo planavimas, organizavimo komandos ir pasitelktų paslaugų teikėjų darbo koordinavimas.</w:t>
            </w:r>
          </w:p>
          <w:p w14:paraId="1BE6EEAC" w14:textId="35427227" w:rsidR="0024036B" w:rsidRPr="0090256E" w:rsidRDefault="0090256E" w:rsidP="009D3349">
            <w:pPr>
              <w:contextualSpacing/>
              <w:jc w:val="both"/>
              <w:rPr>
                <w:rFonts w:ascii="Times New Roman" w:hAnsi="Times New Roman" w:cs="Times New Roman"/>
                <w:i/>
                <w:iCs/>
                <w:sz w:val="22"/>
                <w:szCs w:val="22"/>
              </w:rPr>
            </w:pPr>
            <w:r w:rsidRPr="0090256E">
              <w:rPr>
                <w:rFonts w:ascii="Times New Roman" w:hAnsi="Times New Roman" w:cs="Times New Roman"/>
                <w:i/>
                <w:iCs/>
                <w:sz w:val="22"/>
                <w:szCs w:val="22"/>
              </w:rPr>
              <w:t>Pastaba. Pagal šį papunktį siūlomas Renginių organizavimo vadovas (projekto vadovas) turi būti tas pats specialistas, kuris vykdys Techninės specifikacijos 4.2.2 papunktyje nustatytas funkcijas.</w:t>
            </w:r>
          </w:p>
        </w:tc>
        <w:tc>
          <w:tcPr>
            <w:tcW w:w="4536" w:type="dxa"/>
            <w:vMerge/>
          </w:tcPr>
          <w:p w14:paraId="055EF090" w14:textId="77777777" w:rsidR="0024036B" w:rsidRPr="00F313A7" w:rsidRDefault="0024036B" w:rsidP="008A32A5">
            <w:pPr>
              <w:shd w:val="clear" w:color="auto" w:fill="FFFFFF"/>
              <w:jc w:val="both"/>
              <w:rPr>
                <w:rFonts w:asciiTheme="majorBidi" w:hAnsiTheme="majorBidi" w:cstheme="majorBidi"/>
                <w:sz w:val="22"/>
                <w:szCs w:val="22"/>
              </w:rPr>
            </w:pPr>
          </w:p>
        </w:tc>
      </w:tr>
      <w:tr w:rsidR="0024036B" w:rsidRPr="00F313A7" w14:paraId="27D21725" w14:textId="77777777" w:rsidTr="009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550" w:type="dxa"/>
            <w:tcBorders>
              <w:top w:val="single" w:sz="4" w:space="0" w:color="auto"/>
              <w:left w:val="single" w:sz="4" w:space="0" w:color="auto"/>
              <w:bottom w:val="single" w:sz="4" w:space="0" w:color="auto"/>
              <w:right w:val="single" w:sz="4" w:space="0" w:color="auto"/>
            </w:tcBorders>
          </w:tcPr>
          <w:p w14:paraId="7B6CEE92" w14:textId="3DBBC1CD" w:rsidR="0024036B" w:rsidRPr="00F313A7" w:rsidRDefault="0024036B" w:rsidP="008A32A5">
            <w:pPr>
              <w:rPr>
                <w:rFonts w:asciiTheme="majorBidi" w:eastAsia="Times New Roman" w:hAnsiTheme="majorBidi" w:cstheme="majorBidi"/>
                <w:sz w:val="22"/>
                <w:szCs w:val="22"/>
                <w:lang w:val="en-US"/>
              </w:rPr>
            </w:pPr>
            <w:r w:rsidRPr="00F313A7">
              <w:rPr>
                <w:rFonts w:asciiTheme="majorBidi" w:eastAsia="Times New Roman" w:hAnsiTheme="majorBidi" w:cstheme="majorBidi"/>
                <w:color w:val="000000"/>
                <w:sz w:val="22"/>
                <w:szCs w:val="22"/>
                <w:lang w:val="en-US"/>
              </w:rPr>
              <w:t>2.2.</w:t>
            </w:r>
          </w:p>
        </w:tc>
        <w:tc>
          <w:tcPr>
            <w:tcW w:w="4530" w:type="dxa"/>
            <w:tcBorders>
              <w:top w:val="single" w:sz="4" w:space="0" w:color="auto"/>
              <w:left w:val="single" w:sz="4" w:space="0" w:color="auto"/>
              <w:bottom w:val="single" w:sz="4" w:space="0" w:color="auto"/>
              <w:right w:val="single" w:sz="4" w:space="0" w:color="auto"/>
            </w:tcBorders>
          </w:tcPr>
          <w:p w14:paraId="6C9BF18D" w14:textId="34AA224A" w:rsidR="0024036B" w:rsidRPr="00F313A7" w:rsidRDefault="0024036B" w:rsidP="0024036B">
            <w:pPr>
              <w:contextualSpacing/>
              <w:jc w:val="both"/>
              <w:rPr>
                <w:rFonts w:asciiTheme="majorBidi" w:hAnsiTheme="majorBidi" w:cstheme="majorBidi"/>
                <w:sz w:val="22"/>
                <w:szCs w:val="22"/>
              </w:rPr>
            </w:pPr>
            <w:r w:rsidRPr="00C33174">
              <w:rPr>
                <w:rFonts w:asciiTheme="majorBidi" w:hAnsiTheme="majorBidi" w:cstheme="majorBidi"/>
                <w:color w:val="000000"/>
                <w:sz w:val="22"/>
                <w:szCs w:val="22"/>
              </w:rPr>
              <w:t>Tiekėjas pirkimo sutarties vykdymui turi pasiūlyti Renginių koordinatorių Nr. 1, kuris</w:t>
            </w:r>
            <w:r w:rsidR="00E31F7C">
              <w:rPr>
                <w:rFonts w:asciiTheme="majorBidi" w:hAnsiTheme="majorBidi" w:cstheme="majorBidi"/>
                <w:color w:val="000000"/>
                <w:sz w:val="22"/>
                <w:szCs w:val="22"/>
              </w:rPr>
              <w:t xml:space="preserve"> </w:t>
            </w:r>
            <w:r w:rsidRPr="00F313A7">
              <w:rPr>
                <w:rFonts w:asciiTheme="majorBidi" w:hAnsiTheme="majorBidi" w:cstheme="majorBidi"/>
                <w:color w:val="000000"/>
                <w:sz w:val="22"/>
                <w:szCs w:val="22"/>
              </w:rPr>
              <w:t>per paskutinius 5 (penkerius) metus iki pasiūlymo pateikimo termino pabaigos, eidamas renginių koordinatoriaus pareigas arba vykdydamas lygiavertes funkcijas, būtų dalyvavęs tinkamai organizuojant ne mažiau kaip 1 (vieną) kontaktinį aukšto lygio tarptautinį renginį. Renginių koordinatoriaus funkcijomis laikomas praktinis renginio organizavimo veiklų koordinavimas, užduočių vykdymo kontrolė, informacijos teikimas užsakovui, dalyviams ir paslaugų teikėjams bei operatyvus renginio metu kylančių organizacinių klausimų sprendimas.</w:t>
            </w:r>
          </w:p>
          <w:p w14:paraId="1D094257" w14:textId="7D9F7A4E" w:rsidR="0024036B" w:rsidRPr="00F313A7" w:rsidRDefault="0024036B" w:rsidP="0024036B">
            <w:pPr>
              <w:contextualSpacing/>
              <w:jc w:val="both"/>
              <w:rPr>
                <w:rFonts w:asciiTheme="majorBidi" w:hAnsiTheme="majorBidi" w:cstheme="majorBidi"/>
                <w:sz w:val="22"/>
                <w:szCs w:val="22"/>
              </w:rPr>
            </w:pPr>
          </w:p>
        </w:tc>
        <w:tc>
          <w:tcPr>
            <w:tcW w:w="4536" w:type="dxa"/>
            <w:vMerge/>
          </w:tcPr>
          <w:p w14:paraId="0742C6D2" w14:textId="77777777" w:rsidR="0024036B" w:rsidRPr="00F313A7" w:rsidRDefault="0024036B" w:rsidP="008A32A5">
            <w:pPr>
              <w:shd w:val="clear" w:color="auto" w:fill="FFFFFF"/>
              <w:jc w:val="both"/>
              <w:rPr>
                <w:rFonts w:asciiTheme="majorBidi" w:hAnsiTheme="majorBidi" w:cstheme="majorBidi"/>
                <w:sz w:val="22"/>
                <w:szCs w:val="22"/>
              </w:rPr>
            </w:pPr>
          </w:p>
        </w:tc>
      </w:tr>
      <w:tr w:rsidR="0024036B" w:rsidRPr="00F313A7" w14:paraId="55316EE0" w14:textId="77777777" w:rsidTr="009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550" w:type="dxa"/>
            <w:tcBorders>
              <w:top w:val="single" w:sz="4" w:space="0" w:color="auto"/>
              <w:left w:val="single" w:sz="4" w:space="0" w:color="auto"/>
              <w:bottom w:val="single" w:sz="4" w:space="0" w:color="auto"/>
              <w:right w:val="single" w:sz="4" w:space="0" w:color="auto"/>
            </w:tcBorders>
          </w:tcPr>
          <w:p w14:paraId="1386F75F" w14:textId="7B9AFD4D" w:rsidR="0024036B" w:rsidRPr="00F313A7" w:rsidRDefault="0024036B" w:rsidP="008A32A5">
            <w:pPr>
              <w:rPr>
                <w:rFonts w:asciiTheme="majorBidi" w:eastAsia="Times New Roman" w:hAnsiTheme="majorBidi" w:cstheme="majorBidi"/>
                <w:sz w:val="22"/>
                <w:szCs w:val="22"/>
                <w:lang w:val="en-US"/>
              </w:rPr>
            </w:pPr>
            <w:r w:rsidRPr="00F313A7">
              <w:rPr>
                <w:rFonts w:asciiTheme="majorBidi" w:eastAsia="Times New Roman" w:hAnsiTheme="majorBidi" w:cstheme="majorBidi"/>
                <w:color w:val="000000"/>
                <w:sz w:val="22"/>
                <w:szCs w:val="22"/>
                <w:lang w:val="en-US"/>
              </w:rPr>
              <w:t>2.3.</w:t>
            </w:r>
          </w:p>
        </w:tc>
        <w:tc>
          <w:tcPr>
            <w:tcW w:w="4530" w:type="dxa"/>
            <w:tcBorders>
              <w:top w:val="single" w:sz="4" w:space="0" w:color="auto"/>
              <w:left w:val="single" w:sz="4" w:space="0" w:color="auto"/>
              <w:bottom w:val="single" w:sz="4" w:space="0" w:color="auto"/>
              <w:right w:val="single" w:sz="4" w:space="0" w:color="auto"/>
            </w:tcBorders>
          </w:tcPr>
          <w:p w14:paraId="5E3BC81D" w14:textId="654B58EC" w:rsidR="00DE48A2" w:rsidRPr="00F313A7" w:rsidRDefault="00DE48A2" w:rsidP="00DE48A2">
            <w:pPr>
              <w:contextualSpacing/>
              <w:jc w:val="both"/>
              <w:rPr>
                <w:rFonts w:asciiTheme="majorBidi" w:hAnsiTheme="majorBidi" w:cstheme="majorBidi"/>
                <w:sz w:val="22"/>
                <w:szCs w:val="22"/>
              </w:rPr>
            </w:pPr>
            <w:r w:rsidRPr="00F313A7">
              <w:rPr>
                <w:rFonts w:asciiTheme="majorBidi" w:hAnsiTheme="majorBidi" w:cstheme="majorBidi"/>
                <w:color w:val="000000"/>
                <w:sz w:val="22"/>
                <w:szCs w:val="22"/>
              </w:rPr>
              <w:t>Tiekėjas pirkimo sutarties vykdymui turi pasiūlyti Renginių koordinatorių Nr. 2, kuris</w:t>
            </w:r>
            <w:r w:rsidR="00E31F7C">
              <w:rPr>
                <w:rFonts w:asciiTheme="majorBidi" w:hAnsiTheme="majorBidi" w:cstheme="majorBidi"/>
                <w:color w:val="000000"/>
                <w:sz w:val="22"/>
                <w:szCs w:val="22"/>
              </w:rPr>
              <w:t xml:space="preserve"> </w:t>
            </w:r>
            <w:r w:rsidRPr="00F313A7">
              <w:rPr>
                <w:rFonts w:asciiTheme="majorBidi" w:hAnsiTheme="majorBidi" w:cstheme="majorBidi"/>
                <w:color w:val="000000"/>
                <w:sz w:val="22"/>
                <w:szCs w:val="22"/>
              </w:rPr>
              <w:t>per paskutinius 5 (penkerius) metus iki pasiūlymo pateikimo termino pabaigos, eidamas renginių koordinatoriaus pareigas arba vykdydamas lygiavertes funkcijas, būtų dalyvavęs tinkamai organizuojant ne mažiau kaip 1 (vieną) kontaktinį aukšto lygio tarptautinį renginį. Renginių koordinatoriaus funkcijomis laikomas praktinis renginio organizavimo veiklų koordinavimas, užduočių vykdymo kontrolė, informacijos teikimas užsakovui, dalyviams ir paslaugų teikėjams bei operatyvus renginio metu kylančių organizacinių klausimų sprendimas.</w:t>
            </w:r>
          </w:p>
          <w:p w14:paraId="3BCCC36A" w14:textId="60B59215" w:rsidR="0024036B" w:rsidRPr="00F313A7" w:rsidRDefault="0024036B" w:rsidP="004B3DAF">
            <w:pPr>
              <w:contextualSpacing/>
              <w:jc w:val="both"/>
              <w:rPr>
                <w:rFonts w:asciiTheme="majorBidi" w:hAnsiTheme="majorBidi" w:cstheme="majorBidi"/>
                <w:sz w:val="22"/>
                <w:szCs w:val="22"/>
              </w:rPr>
            </w:pPr>
          </w:p>
        </w:tc>
        <w:tc>
          <w:tcPr>
            <w:tcW w:w="4536" w:type="dxa"/>
            <w:vMerge/>
          </w:tcPr>
          <w:p w14:paraId="3971936C" w14:textId="77777777" w:rsidR="0024036B" w:rsidRPr="00F313A7" w:rsidRDefault="0024036B" w:rsidP="008A32A5">
            <w:pPr>
              <w:shd w:val="clear" w:color="auto" w:fill="FFFFFF"/>
              <w:jc w:val="both"/>
              <w:rPr>
                <w:rFonts w:asciiTheme="majorBidi" w:hAnsiTheme="majorBidi" w:cstheme="majorBidi"/>
                <w:sz w:val="22"/>
                <w:szCs w:val="22"/>
              </w:rPr>
            </w:pPr>
          </w:p>
        </w:tc>
      </w:tr>
      <w:tr w:rsidR="00E806E0" w:rsidRPr="00F313A7" w14:paraId="2EA7CA3D" w14:textId="77777777" w:rsidTr="5AA3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9616" w:type="dxa"/>
            <w:gridSpan w:val="3"/>
            <w:tcBorders>
              <w:top w:val="single" w:sz="4" w:space="0" w:color="auto"/>
              <w:left w:val="single" w:sz="4" w:space="0" w:color="auto"/>
              <w:bottom w:val="single" w:sz="4" w:space="0" w:color="auto"/>
              <w:right w:val="single" w:sz="4" w:space="0" w:color="auto"/>
            </w:tcBorders>
          </w:tcPr>
          <w:p w14:paraId="4A61E1E1" w14:textId="77777777" w:rsidR="004C5E50" w:rsidRPr="00F313A7" w:rsidRDefault="004C5E50" w:rsidP="004C5E50">
            <w:pPr>
              <w:spacing w:after="0"/>
              <w:rPr>
                <w:rFonts w:asciiTheme="majorBidi" w:eastAsia="Calibri" w:hAnsiTheme="majorBidi" w:cstheme="majorBidi"/>
                <w:bCs/>
                <w:sz w:val="22"/>
                <w:szCs w:val="22"/>
              </w:rPr>
            </w:pPr>
            <w:r w:rsidRPr="00F313A7">
              <w:rPr>
                <w:rFonts w:asciiTheme="majorBidi" w:eastAsia="Calibri" w:hAnsiTheme="majorBidi" w:cstheme="majorBidi"/>
                <w:bCs/>
                <w:color w:val="000000"/>
                <w:sz w:val="22"/>
                <w:szCs w:val="22"/>
              </w:rPr>
              <w:t>Ūkio subjektų grupės dalyvavimo pirkime ir (ar) rėmimosi kitų ūkio subjektų pajėgumais sąlygos:</w:t>
            </w:r>
          </w:p>
          <w:p w14:paraId="28234849" w14:textId="77777777" w:rsidR="004C5E50" w:rsidRPr="00F313A7" w:rsidRDefault="004C5E50" w:rsidP="004C5E50">
            <w:pPr>
              <w:spacing w:after="0"/>
              <w:rPr>
                <w:rFonts w:asciiTheme="majorBidi" w:eastAsia="Calibri" w:hAnsiTheme="majorBidi" w:cstheme="majorBidi"/>
                <w:i/>
                <w:iCs/>
                <w:sz w:val="22"/>
                <w:szCs w:val="22"/>
              </w:rPr>
            </w:pPr>
            <w:r w:rsidRPr="00F313A7">
              <w:rPr>
                <w:rFonts w:asciiTheme="majorBidi" w:eastAsia="Calibri" w:hAnsiTheme="majorBidi" w:cstheme="majorBidi"/>
                <w:i/>
                <w:iCs/>
                <w:color w:val="000000"/>
                <w:sz w:val="22"/>
                <w:szCs w:val="22"/>
              </w:rPr>
              <w:t>a) reikalavimą turi atitikti ūkio subjektų grupės nario (-</w:t>
            </w:r>
            <w:proofErr w:type="spellStart"/>
            <w:r w:rsidRPr="00F313A7">
              <w:rPr>
                <w:rFonts w:asciiTheme="majorBidi" w:eastAsia="Calibri" w:hAnsiTheme="majorBidi" w:cstheme="majorBidi"/>
                <w:i/>
                <w:iCs/>
                <w:color w:val="000000"/>
                <w:sz w:val="22"/>
                <w:szCs w:val="22"/>
              </w:rPr>
              <w:t>ių</w:t>
            </w:r>
            <w:proofErr w:type="spellEnd"/>
            <w:r w:rsidRPr="00F313A7">
              <w:rPr>
                <w:rFonts w:asciiTheme="majorBidi" w:eastAsia="Calibri" w:hAnsiTheme="majorBidi" w:cstheme="majorBidi"/>
                <w:i/>
                <w:iCs/>
                <w:color w:val="000000"/>
                <w:sz w:val="22"/>
                <w:szCs w:val="22"/>
              </w:rPr>
              <w:t>) siūlomi specialistai, atsižvelgiant į grupės narių prisiimamus įsipareigojimus vykdant pirkimo sutartį.</w:t>
            </w:r>
          </w:p>
          <w:p w14:paraId="6C98E04C" w14:textId="77777777" w:rsidR="004C5E50" w:rsidRPr="00F313A7" w:rsidRDefault="004C5E50" w:rsidP="004C5E50">
            <w:pPr>
              <w:spacing w:after="0"/>
              <w:rPr>
                <w:rFonts w:asciiTheme="majorBidi" w:eastAsia="Calibri" w:hAnsiTheme="majorBidi" w:cstheme="majorBidi"/>
                <w:i/>
                <w:iCs/>
                <w:sz w:val="22"/>
                <w:szCs w:val="22"/>
              </w:rPr>
            </w:pPr>
            <w:r w:rsidRPr="00F313A7">
              <w:rPr>
                <w:rFonts w:asciiTheme="majorBidi" w:eastAsia="Calibri" w:hAnsiTheme="majorBidi" w:cstheme="majorBidi"/>
                <w:i/>
                <w:iCs/>
                <w:color w:val="000000"/>
                <w:sz w:val="22"/>
                <w:szCs w:val="22"/>
              </w:rPr>
              <w:t>b) jeigu tiekėjas remiasi kito ūkio subjekto specialistų pajėgumais, šie specialistai patys vykdys tą pirkimo sutarties dalį, kuriai reikia jų turimų pajėgumų.</w:t>
            </w:r>
          </w:p>
          <w:p w14:paraId="55FC9EA8" w14:textId="4647270F" w:rsidR="00553BB3" w:rsidRPr="00F313A7" w:rsidRDefault="00553BB3" w:rsidP="004C5E50">
            <w:pPr>
              <w:shd w:val="clear" w:color="auto" w:fill="FFFFFF"/>
              <w:jc w:val="both"/>
              <w:rPr>
                <w:rFonts w:asciiTheme="majorBidi" w:hAnsiTheme="majorBidi" w:cstheme="majorBidi"/>
                <w:i/>
                <w:iCs/>
                <w:sz w:val="22"/>
                <w:szCs w:val="22"/>
              </w:rPr>
            </w:pPr>
            <w:r w:rsidRPr="00F313A7">
              <w:rPr>
                <w:rFonts w:asciiTheme="majorBidi" w:hAnsiTheme="majorBidi" w:cstheme="majorBidi"/>
                <w:i/>
                <w:iCs/>
                <w:color w:val="000000"/>
                <w:sz w:val="22"/>
                <w:szCs w:val="22"/>
              </w:rPr>
              <w:t>Pastabos:</w:t>
            </w:r>
          </w:p>
          <w:p w14:paraId="542222DF" w14:textId="593C9CC8" w:rsidR="00553BB3" w:rsidRPr="00F313A7" w:rsidRDefault="00553BB3" w:rsidP="00553BB3">
            <w:pPr>
              <w:contextualSpacing/>
              <w:jc w:val="both"/>
              <w:rPr>
                <w:rFonts w:asciiTheme="majorBidi" w:hAnsiTheme="majorBidi" w:cstheme="majorBidi"/>
                <w:i/>
                <w:iCs/>
                <w:sz w:val="22"/>
                <w:szCs w:val="22"/>
              </w:rPr>
            </w:pPr>
            <w:r w:rsidRPr="00F313A7">
              <w:rPr>
                <w:rFonts w:asciiTheme="majorBidi" w:hAnsiTheme="majorBidi" w:cstheme="majorBidi"/>
                <w:i/>
                <w:iCs/>
                <w:color w:val="000000"/>
                <w:sz w:val="22"/>
                <w:szCs w:val="22"/>
              </w:rPr>
              <w:t xml:space="preserve">*Aukšto lygio tarptautinis renginys – tai oficialus renginys, organizuojamas valstybės institucijų ar tarptautinių organizacijų iniciatyva, kuriame dalyvauja užsienio valstybių aukšto rango atstovai (valstybių vadovai, ministrai, viceministrai, ambasadoriai ir kt.) ir (ar) tarptautinių organizacijų vadovai ar jų pavaduotojai bei juos lydinčios delegacijos. </w:t>
            </w:r>
          </w:p>
          <w:p w14:paraId="30BBC600" w14:textId="77777777" w:rsidR="00E806E0" w:rsidRPr="00F313A7" w:rsidRDefault="00E806E0" w:rsidP="004B3DAF">
            <w:pPr>
              <w:contextualSpacing/>
              <w:jc w:val="both"/>
              <w:rPr>
                <w:rFonts w:asciiTheme="majorBidi" w:hAnsiTheme="majorBidi" w:cstheme="majorBidi"/>
                <w:sz w:val="22"/>
                <w:szCs w:val="22"/>
              </w:rPr>
            </w:pPr>
          </w:p>
        </w:tc>
      </w:tr>
    </w:tbl>
    <w:p w14:paraId="42053C74" w14:textId="77777777" w:rsidR="00A87913" w:rsidRPr="00F313A7" w:rsidRDefault="00A87913" w:rsidP="0356DCD8">
      <w:pPr>
        <w:suppressAutoHyphens/>
        <w:jc w:val="center"/>
        <w:rPr>
          <w:rFonts w:asciiTheme="majorBidi" w:eastAsia="Times New Roman" w:hAnsiTheme="majorBidi" w:cstheme="majorBidi"/>
          <w:b/>
          <w:bCs/>
          <w:sz w:val="22"/>
          <w:szCs w:val="22"/>
          <w:lang w:eastAsia="ar-SA"/>
        </w:rPr>
      </w:pPr>
    </w:p>
    <w:p w14:paraId="5DECFBEA" w14:textId="5DDDE6F8" w:rsidR="00A87913" w:rsidRPr="00F313A7" w:rsidRDefault="00571322" w:rsidP="0356DCD8">
      <w:pPr>
        <w:suppressAutoHyphens/>
        <w:jc w:val="center"/>
        <w:rPr>
          <w:rFonts w:asciiTheme="majorBidi" w:eastAsia="Times New Roman" w:hAnsiTheme="majorBidi" w:cstheme="majorBidi"/>
          <w:b/>
          <w:bCs/>
          <w:sz w:val="22"/>
          <w:szCs w:val="22"/>
          <w:lang w:eastAsia="ar-SA"/>
        </w:rPr>
      </w:pPr>
      <w:r w:rsidRPr="00F313A7">
        <w:rPr>
          <w:rFonts w:asciiTheme="majorBidi" w:eastAsia="Times New Roman" w:hAnsiTheme="majorBidi" w:cstheme="majorBidi"/>
          <w:b/>
          <w:bCs/>
          <w:sz w:val="22"/>
          <w:szCs w:val="22"/>
          <w:lang w:eastAsia="ar-SA"/>
        </w:rPr>
        <w:t>______________________________________</w:t>
      </w:r>
    </w:p>
    <w:p w14:paraId="449BB6C0" w14:textId="77777777" w:rsidR="003738BA" w:rsidRPr="00F313A7" w:rsidRDefault="003738BA" w:rsidP="00B52BD7">
      <w:pPr>
        <w:pStyle w:val="Antrats"/>
        <w:rPr>
          <w:rFonts w:asciiTheme="majorBidi" w:hAnsiTheme="majorBidi" w:cstheme="majorBidi"/>
          <w:sz w:val="22"/>
          <w:szCs w:val="22"/>
        </w:rPr>
      </w:pPr>
    </w:p>
    <w:sectPr w:rsidR="003738BA" w:rsidRPr="00F313A7" w:rsidSect="00152230">
      <w:headerReference w:type="default" r:id="rId11"/>
      <w:pgSz w:w="11906" w:h="16838"/>
      <w:pgMar w:top="850" w:right="850" w:bottom="850" w:left="85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97A81" w14:textId="77777777" w:rsidR="00FE76AB" w:rsidRDefault="00FE76AB" w:rsidP="00C31CCB">
      <w:pPr>
        <w:spacing w:after="0"/>
      </w:pPr>
      <w:r>
        <w:separator/>
      </w:r>
    </w:p>
  </w:endnote>
  <w:endnote w:type="continuationSeparator" w:id="0">
    <w:p w14:paraId="1765AC9F" w14:textId="77777777" w:rsidR="00FE76AB" w:rsidRDefault="00FE76AB" w:rsidP="00C31C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CAB1" w14:textId="77777777" w:rsidR="00FE76AB" w:rsidRDefault="00FE76AB" w:rsidP="00C31CCB">
      <w:pPr>
        <w:spacing w:after="0"/>
      </w:pPr>
      <w:r>
        <w:separator/>
      </w:r>
    </w:p>
  </w:footnote>
  <w:footnote w:type="continuationSeparator" w:id="0">
    <w:p w14:paraId="4E0BCCAF" w14:textId="77777777" w:rsidR="00FE76AB" w:rsidRDefault="00FE76AB" w:rsidP="00C31C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290388"/>
      <w:docPartObj>
        <w:docPartGallery w:val="Page Numbers (Top of Page)"/>
        <w:docPartUnique/>
      </w:docPartObj>
    </w:sdtPr>
    <w:sdtEndPr/>
    <w:sdtContent>
      <w:p w14:paraId="6F73FFDA" w14:textId="77777777" w:rsidR="00152230" w:rsidRDefault="00152230" w:rsidP="00885D84">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C3E"/>
    <w:multiLevelType w:val="hybridMultilevel"/>
    <w:tmpl w:val="7F6494E6"/>
    <w:lvl w:ilvl="0" w:tplc="A2CCD3CC">
      <w:start w:val="1"/>
      <w:numFmt w:val="decimal"/>
      <w:lvlText w:val="%1)"/>
      <w:lvlJc w:val="left"/>
      <w:pPr>
        <w:ind w:left="360" w:hanging="360"/>
      </w:pPr>
      <w:rPr>
        <w:rFonts w:ascii="Times New Roman" w:eastAsia="Times New Roman" w:hAnsi="Times New Roman" w:cs="Times New Roman"/>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0192E23"/>
    <w:multiLevelType w:val="hybridMultilevel"/>
    <w:tmpl w:val="271CC120"/>
    <w:lvl w:ilvl="0" w:tplc="FFFFFFFF">
      <w:start w:val="1"/>
      <w:numFmt w:val="bullet"/>
      <w:lvlText w:val=""/>
      <w:lvlJc w:val="left"/>
      <w:pPr>
        <w:ind w:left="768" w:hanging="360"/>
      </w:pPr>
      <w:rPr>
        <w:rFonts w:ascii="Symbol" w:hAnsi="Symbol" w:hint="default"/>
      </w:rPr>
    </w:lvl>
    <w:lvl w:ilvl="1" w:tplc="04270003">
      <w:start w:val="1"/>
      <w:numFmt w:val="bullet"/>
      <w:lvlText w:val="o"/>
      <w:lvlJc w:val="left"/>
      <w:pPr>
        <w:ind w:left="1488" w:hanging="360"/>
      </w:pPr>
      <w:rPr>
        <w:rFonts w:ascii="Courier New" w:hAnsi="Courier New" w:cs="Courier New" w:hint="default"/>
      </w:rPr>
    </w:lvl>
    <w:lvl w:ilvl="2" w:tplc="FFFFFFFF">
      <w:start w:val="1"/>
      <w:numFmt w:val="bullet"/>
      <w:lvlText w:val=""/>
      <w:lvlJc w:val="left"/>
      <w:pPr>
        <w:ind w:left="2208" w:hanging="360"/>
      </w:pPr>
      <w:rPr>
        <w:rFonts w:ascii="Wingdings" w:hAnsi="Wingdings" w:hint="default"/>
      </w:rPr>
    </w:lvl>
    <w:lvl w:ilvl="3" w:tplc="FFFFFFFF">
      <w:start w:val="1"/>
      <w:numFmt w:val="bullet"/>
      <w:lvlText w:val=""/>
      <w:lvlJc w:val="left"/>
      <w:pPr>
        <w:ind w:left="2928" w:hanging="360"/>
      </w:pPr>
      <w:rPr>
        <w:rFonts w:ascii="Symbol" w:hAnsi="Symbol" w:hint="default"/>
      </w:rPr>
    </w:lvl>
    <w:lvl w:ilvl="4" w:tplc="FFFFFFFF">
      <w:start w:val="1"/>
      <w:numFmt w:val="bullet"/>
      <w:lvlText w:val="o"/>
      <w:lvlJc w:val="left"/>
      <w:pPr>
        <w:ind w:left="3648" w:hanging="360"/>
      </w:pPr>
      <w:rPr>
        <w:rFonts w:ascii="Courier New" w:hAnsi="Courier New" w:hint="default"/>
      </w:rPr>
    </w:lvl>
    <w:lvl w:ilvl="5" w:tplc="FFFFFFFF">
      <w:start w:val="1"/>
      <w:numFmt w:val="bullet"/>
      <w:lvlText w:val=""/>
      <w:lvlJc w:val="left"/>
      <w:pPr>
        <w:ind w:left="4368" w:hanging="360"/>
      </w:pPr>
      <w:rPr>
        <w:rFonts w:ascii="Wingdings" w:hAnsi="Wingdings" w:hint="default"/>
      </w:rPr>
    </w:lvl>
    <w:lvl w:ilvl="6" w:tplc="FFFFFFFF">
      <w:start w:val="1"/>
      <w:numFmt w:val="bullet"/>
      <w:lvlText w:val=""/>
      <w:lvlJc w:val="left"/>
      <w:pPr>
        <w:ind w:left="5088" w:hanging="360"/>
      </w:pPr>
      <w:rPr>
        <w:rFonts w:ascii="Symbol" w:hAnsi="Symbol" w:hint="default"/>
      </w:rPr>
    </w:lvl>
    <w:lvl w:ilvl="7" w:tplc="FFFFFFFF">
      <w:start w:val="1"/>
      <w:numFmt w:val="bullet"/>
      <w:lvlText w:val="o"/>
      <w:lvlJc w:val="left"/>
      <w:pPr>
        <w:ind w:left="5808" w:hanging="360"/>
      </w:pPr>
      <w:rPr>
        <w:rFonts w:ascii="Courier New" w:hAnsi="Courier New" w:hint="default"/>
      </w:rPr>
    </w:lvl>
    <w:lvl w:ilvl="8" w:tplc="FFFFFFFF">
      <w:start w:val="1"/>
      <w:numFmt w:val="bullet"/>
      <w:lvlText w:val=""/>
      <w:lvlJc w:val="left"/>
      <w:pPr>
        <w:ind w:left="6528" w:hanging="360"/>
      </w:pPr>
      <w:rPr>
        <w:rFonts w:ascii="Wingdings" w:hAnsi="Wingdings" w:hint="default"/>
      </w:rPr>
    </w:lvl>
  </w:abstractNum>
  <w:abstractNum w:abstractNumId="2" w15:restartNumberingAfterBreak="0">
    <w:nsid w:val="43D4669B"/>
    <w:multiLevelType w:val="multilevel"/>
    <w:tmpl w:val="44784194"/>
    <w:styleLink w:val="Stilius2"/>
    <w:lvl w:ilvl="0">
      <w:start w:val="24"/>
      <w:numFmt w:val="decimal"/>
      <w:lvlText w:val="%1."/>
      <w:lvlJc w:val="left"/>
      <w:pPr>
        <w:ind w:left="660" w:hanging="660"/>
      </w:pPr>
      <w:rPr>
        <w:rFonts w:hint="default"/>
        <w:b/>
        <w:i w:val="0"/>
        <w:iCs w:val="0"/>
        <w:sz w:val="24"/>
        <w:szCs w:val="24"/>
      </w:rPr>
    </w:lvl>
    <w:lvl w:ilvl="1">
      <w:start w:val="1"/>
      <w:numFmt w:val="decimal"/>
      <w:lvlText w:val="%1.%2."/>
      <w:lvlJc w:val="left"/>
      <w:pPr>
        <w:ind w:left="1370" w:hanging="660"/>
      </w:pPr>
      <w:rPr>
        <w:rFonts w:hint="default"/>
        <w:b/>
      </w:rPr>
    </w:lvl>
    <w:lvl w:ilvl="2">
      <w:start w:val="1"/>
      <w:numFmt w:val="decimal"/>
      <w:lvlText w:val="%1.3.4."/>
      <w:lvlJc w:val="left"/>
      <w:pPr>
        <w:ind w:left="720" w:hanging="720"/>
      </w:pPr>
      <w:rPr>
        <w:rFonts w:hint="default"/>
        <w:b/>
        <w:bCs w:val="0"/>
      </w:rPr>
    </w:lvl>
    <w:lvl w:ilvl="3">
      <w:start w:val="10"/>
      <w:numFmt w:val="none"/>
      <w:lvlText w:val="10.3.4.1."/>
      <w:lvlJc w:val="left"/>
      <w:pPr>
        <w:ind w:left="360" w:hanging="36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EDD211E"/>
    <w:multiLevelType w:val="multilevel"/>
    <w:tmpl w:val="7284B696"/>
    <w:styleLink w:val="Stilius1"/>
    <w:lvl w:ilvl="0">
      <w:start w:val="20"/>
      <w:numFmt w:val="decimal"/>
      <w:lvlText w:val="%1."/>
      <w:lvlJc w:val="left"/>
      <w:pPr>
        <w:ind w:left="660" w:hanging="660"/>
      </w:pPr>
      <w:rPr>
        <w:rFonts w:hint="default"/>
        <w:b/>
        <w:i w:val="0"/>
        <w:iCs w:val="0"/>
      </w:rPr>
    </w:lvl>
    <w:lvl w:ilvl="1">
      <w:start w:val="1"/>
      <w:numFmt w:val="decimal"/>
      <w:lvlText w:val="%1.%2."/>
      <w:lvlJc w:val="left"/>
      <w:pPr>
        <w:ind w:left="660" w:hanging="660"/>
      </w:pPr>
      <w:rPr>
        <w:rFonts w:hint="default"/>
        <w:b/>
      </w:rPr>
    </w:lvl>
    <w:lvl w:ilvl="2">
      <w:start w:val="1"/>
      <w:numFmt w:val="decimal"/>
      <w:lvlText w:val="%1.3.4."/>
      <w:lvlJc w:val="left"/>
      <w:pPr>
        <w:ind w:left="720" w:hanging="720"/>
      </w:pPr>
      <w:rPr>
        <w:rFonts w:hint="default"/>
        <w:b/>
        <w:bCs w:val="0"/>
      </w:rPr>
    </w:lvl>
    <w:lvl w:ilvl="3">
      <w:start w:val="10"/>
      <w:numFmt w:val="none"/>
      <w:lvlText w:val="10.3.4.1."/>
      <w:lvlJc w:val="left"/>
      <w:pPr>
        <w:ind w:left="360" w:hanging="36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FC262A0"/>
    <w:multiLevelType w:val="hybridMultilevel"/>
    <w:tmpl w:val="4184F144"/>
    <w:lvl w:ilvl="0" w:tplc="622A4018">
      <w:start w:val="1"/>
      <w:numFmt w:val="decimal"/>
      <w:suff w:val="space"/>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07388437">
    <w:abstractNumId w:val="3"/>
  </w:num>
  <w:num w:numId="2" w16cid:durableId="650598100">
    <w:abstractNumId w:val="2"/>
  </w:num>
  <w:num w:numId="3" w16cid:durableId="1047534678">
    <w:abstractNumId w:val="0"/>
  </w:num>
  <w:num w:numId="4" w16cid:durableId="1528367431">
    <w:abstractNumId w:val="4"/>
  </w:num>
  <w:num w:numId="5" w16cid:durableId="101557816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30"/>
    <w:rsid w:val="000001A9"/>
    <w:rsid w:val="00005252"/>
    <w:rsid w:val="000759F3"/>
    <w:rsid w:val="000A3F2A"/>
    <w:rsid w:val="000D7ED6"/>
    <w:rsid w:val="00103C8D"/>
    <w:rsid w:val="001408E7"/>
    <w:rsid w:val="00140F71"/>
    <w:rsid w:val="00152230"/>
    <w:rsid w:val="0018102F"/>
    <w:rsid w:val="00181354"/>
    <w:rsid w:val="001949A5"/>
    <w:rsid w:val="001D2E93"/>
    <w:rsid w:val="001E371D"/>
    <w:rsid w:val="0024036B"/>
    <w:rsid w:val="002427D3"/>
    <w:rsid w:val="00244FF8"/>
    <w:rsid w:val="00245992"/>
    <w:rsid w:val="002572AF"/>
    <w:rsid w:val="00257B01"/>
    <w:rsid w:val="002749DE"/>
    <w:rsid w:val="00277623"/>
    <w:rsid w:val="00282FA4"/>
    <w:rsid w:val="002B4320"/>
    <w:rsid w:val="002E1356"/>
    <w:rsid w:val="002E74D1"/>
    <w:rsid w:val="00326078"/>
    <w:rsid w:val="00326148"/>
    <w:rsid w:val="0033226E"/>
    <w:rsid w:val="00367F6E"/>
    <w:rsid w:val="00371D9C"/>
    <w:rsid w:val="003738BA"/>
    <w:rsid w:val="00380F71"/>
    <w:rsid w:val="00394B15"/>
    <w:rsid w:val="003A4FC0"/>
    <w:rsid w:val="003B2685"/>
    <w:rsid w:val="003F00E8"/>
    <w:rsid w:val="003F372A"/>
    <w:rsid w:val="00430694"/>
    <w:rsid w:val="00463F50"/>
    <w:rsid w:val="00466C58"/>
    <w:rsid w:val="00495781"/>
    <w:rsid w:val="00497BA9"/>
    <w:rsid w:val="004B3DAF"/>
    <w:rsid w:val="004C1001"/>
    <w:rsid w:val="004C5E50"/>
    <w:rsid w:val="004E7F2D"/>
    <w:rsid w:val="00526B12"/>
    <w:rsid w:val="005402D5"/>
    <w:rsid w:val="00553BB3"/>
    <w:rsid w:val="00571322"/>
    <w:rsid w:val="00592024"/>
    <w:rsid w:val="005B5109"/>
    <w:rsid w:val="005C2AA9"/>
    <w:rsid w:val="005C5117"/>
    <w:rsid w:val="005D69F6"/>
    <w:rsid w:val="005E2F14"/>
    <w:rsid w:val="005F583B"/>
    <w:rsid w:val="00601739"/>
    <w:rsid w:val="006144E5"/>
    <w:rsid w:val="006270C3"/>
    <w:rsid w:val="00644535"/>
    <w:rsid w:val="00644750"/>
    <w:rsid w:val="00657C2F"/>
    <w:rsid w:val="00670188"/>
    <w:rsid w:val="00676642"/>
    <w:rsid w:val="00690FB1"/>
    <w:rsid w:val="006971C2"/>
    <w:rsid w:val="006A296C"/>
    <w:rsid w:val="006E6B53"/>
    <w:rsid w:val="00700A28"/>
    <w:rsid w:val="007151A4"/>
    <w:rsid w:val="00766B58"/>
    <w:rsid w:val="00766E7F"/>
    <w:rsid w:val="0078375E"/>
    <w:rsid w:val="00791012"/>
    <w:rsid w:val="007A0454"/>
    <w:rsid w:val="007A7230"/>
    <w:rsid w:val="007F71B7"/>
    <w:rsid w:val="00803467"/>
    <w:rsid w:val="00893366"/>
    <w:rsid w:val="008A32A5"/>
    <w:rsid w:val="008B35D3"/>
    <w:rsid w:val="008C1CD9"/>
    <w:rsid w:val="008E2CAE"/>
    <w:rsid w:val="00901655"/>
    <w:rsid w:val="0090256E"/>
    <w:rsid w:val="00914E73"/>
    <w:rsid w:val="00951668"/>
    <w:rsid w:val="00956348"/>
    <w:rsid w:val="00957B0A"/>
    <w:rsid w:val="0098324E"/>
    <w:rsid w:val="009832A5"/>
    <w:rsid w:val="009A0954"/>
    <w:rsid w:val="009C638B"/>
    <w:rsid w:val="009D0120"/>
    <w:rsid w:val="009D3349"/>
    <w:rsid w:val="009D4224"/>
    <w:rsid w:val="009E001F"/>
    <w:rsid w:val="009F6273"/>
    <w:rsid w:val="00A0066B"/>
    <w:rsid w:val="00A04D9C"/>
    <w:rsid w:val="00A3189A"/>
    <w:rsid w:val="00A46F10"/>
    <w:rsid w:val="00A6377B"/>
    <w:rsid w:val="00A63FFF"/>
    <w:rsid w:val="00A818DA"/>
    <w:rsid w:val="00A87913"/>
    <w:rsid w:val="00AA39C0"/>
    <w:rsid w:val="00AA53F9"/>
    <w:rsid w:val="00AD2C4C"/>
    <w:rsid w:val="00AD2EBD"/>
    <w:rsid w:val="00B106C6"/>
    <w:rsid w:val="00B22B8D"/>
    <w:rsid w:val="00B52BD7"/>
    <w:rsid w:val="00B54AFE"/>
    <w:rsid w:val="00B83DAB"/>
    <w:rsid w:val="00BA63D7"/>
    <w:rsid w:val="00BD0F33"/>
    <w:rsid w:val="00BF4A45"/>
    <w:rsid w:val="00C17236"/>
    <w:rsid w:val="00C31CCB"/>
    <w:rsid w:val="00C33174"/>
    <w:rsid w:val="00C6533F"/>
    <w:rsid w:val="00C877AA"/>
    <w:rsid w:val="00C926DF"/>
    <w:rsid w:val="00C95C1A"/>
    <w:rsid w:val="00C96DCF"/>
    <w:rsid w:val="00D020E3"/>
    <w:rsid w:val="00D4296E"/>
    <w:rsid w:val="00D64630"/>
    <w:rsid w:val="00D650C8"/>
    <w:rsid w:val="00D94A3C"/>
    <w:rsid w:val="00D97294"/>
    <w:rsid w:val="00DA6D8B"/>
    <w:rsid w:val="00DD0D32"/>
    <w:rsid w:val="00DE48A2"/>
    <w:rsid w:val="00DF1C80"/>
    <w:rsid w:val="00E24423"/>
    <w:rsid w:val="00E31F7C"/>
    <w:rsid w:val="00E420A2"/>
    <w:rsid w:val="00E43AE5"/>
    <w:rsid w:val="00E806E0"/>
    <w:rsid w:val="00E900EB"/>
    <w:rsid w:val="00E915BA"/>
    <w:rsid w:val="00EC0FB9"/>
    <w:rsid w:val="00F179FD"/>
    <w:rsid w:val="00F313A7"/>
    <w:rsid w:val="00F467A5"/>
    <w:rsid w:val="00FA2ACC"/>
    <w:rsid w:val="00FE76AB"/>
    <w:rsid w:val="0356DCD8"/>
    <w:rsid w:val="049709A1"/>
    <w:rsid w:val="0892F4E4"/>
    <w:rsid w:val="091EE387"/>
    <w:rsid w:val="103047C2"/>
    <w:rsid w:val="118569C7"/>
    <w:rsid w:val="122A29FB"/>
    <w:rsid w:val="12936E6A"/>
    <w:rsid w:val="1619E2D4"/>
    <w:rsid w:val="16923804"/>
    <w:rsid w:val="18A2BC01"/>
    <w:rsid w:val="19A14DAF"/>
    <w:rsid w:val="19B4033B"/>
    <w:rsid w:val="1B71A48B"/>
    <w:rsid w:val="1EEEFE6F"/>
    <w:rsid w:val="1F855DA9"/>
    <w:rsid w:val="21024852"/>
    <w:rsid w:val="222012BE"/>
    <w:rsid w:val="269569D7"/>
    <w:rsid w:val="270BF54D"/>
    <w:rsid w:val="2A41099F"/>
    <w:rsid w:val="2A7655D6"/>
    <w:rsid w:val="2C0FE2BF"/>
    <w:rsid w:val="2F378815"/>
    <w:rsid w:val="343918A6"/>
    <w:rsid w:val="34CDC6ED"/>
    <w:rsid w:val="34FA9D25"/>
    <w:rsid w:val="354181EB"/>
    <w:rsid w:val="35A2BD41"/>
    <w:rsid w:val="35EECF67"/>
    <w:rsid w:val="36739113"/>
    <w:rsid w:val="379462AE"/>
    <w:rsid w:val="383A920D"/>
    <w:rsid w:val="3C7901E4"/>
    <w:rsid w:val="3DD23753"/>
    <w:rsid w:val="3DD7046F"/>
    <w:rsid w:val="406AD15A"/>
    <w:rsid w:val="408D3B81"/>
    <w:rsid w:val="437AF145"/>
    <w:rsid w:val="44067D92"/>
    <w:rsid w:val="4418D1C1"/>
    <w:rsid w:val="45CC91EB"/>
    <w:rsid w:val="45F1177C"/>
    <w:rsid w:val="461F4172"/>
    <w:rsid w:val="463DDD28"/>
    <w:rsid w:val="47DB788E"/>
    <w:rsid w:val="490DCE2D"/>
    <w:rsid w:val="4913CFA9"/>
    <w:rsid w:val="4C5BB387"/>
    <w:rsid w:val="522978DB"/>
    <w:rsid w:val="54A2B843"/>
    <w:rsid w:val="56EE6B52"/>
    <w:rsid w:val="58AEA5E3"/>
    <w:rsid w:val="5AA34069"/>
    <w:rsid w:val="5E749433"/>
    <w:rsid w:val="60191AEF"/>
    <w:rsid w:val="63301914"/>
    <w:rsid w:val="6361AAFB"/>
    <w:rsid w:val="654A4526"/>
    <w:rsid w:val="697FD139"/>
    <w:rsid w:val="6B588B9D"/>
    <w:rsid w:val="70B6A1AF"/>
    <w:rsid w:val="73B15A34"/>
    <w:rsid w:val="750C590E"/>
    <w:rsid w:val="75CB5C98"/>
    <w:rsid w:val="771D835D"/>
    <w:rsid w:val="77B33AED"/>
    <w:rsid w:val="783D905C"/>
    <w:rsid w:val="79B5D8B1"/>
    <w:rsid w:val="7A458218"/>
    <w:rsid w:val="7DF6C0E0"/>
    <w:rsid w:val="7F732CC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53EE"/>
  <w15:chartTrackingRefBased/>
  <w15:docId w15:val="{F74EE4DB-501E-4B34-9E8B-33F911D9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4630"/>
    <w:pPr>
      <w:spacing w:after="80" w:line="240" w:lineRule="auto"/>
    </w:pPr>
    <w:rPr>
      <w:rFonts w:ascii="Arial" w:eastAsiaTheme="minorEastAsia" w:hAnsi="Arial"/>
      <w:kern w:val="0"/>
      <w:sz w:val="18"/>
      <w:szCs w:val="21"/>
      <w:lang w:eastAsia="lt-LT"/>
    </w:rPr>
  </w:style>
  <w:style w:type="paragraph" w:styleId="Antrat1">
    <w:name w:val="heading 1"/>
    <w:basedOn w:val="prastasis"/>
    <w:next w:val="prastasis"/>
    <w:link w:val="Antrat1Diagrama"/>
    <w:uiPriority w:val="9"/>
    <w:qFormat/>
    <w:rsid w:val="00D64630"/>
    <w:pPr>
      <w:keepNext/>
      <w:keepLines/>
      <w:spacing w:before="360"/>
      <w:outlineLvl w:val="0"/>
    </w:pPr>
    <w:rPr>
      <w:rFonts w:asciiTheme="majorHAnsi" w:eastAsiaTheme="majorEastAsia" w:hAnsiTheme="majorHAnsi" w:cstheme="majorBidi"/>
      <w:color w:val="000000"/>
      <w:sz w:val="40"/>
      <w:szCs w:val="40"/>
    </w:rPr>
  </w:style>
  <w:style w:type="paragraph" w:styleId="Antrat2">
    <w:name w:val="heading 2"/>
    <w:basedOn w:val="prastasis"/>
    <w:next w:val="prastasis"/>
    <w:link w:val="Antrat2Diagrama"/>
    <w:uiPriority w:val="9"/>
    <w:semiHidden/>
    <w:unhideWhenUsed/>
    <w:qFormat/>
    <w:rsid w:val="00D64630"/>
    <w:pPr>
      <w:keepNext/>
      <w:keepLines/>
      <w:spacing w:before="160"/>
      <w:outlineLvl w:val="1"/>
    </w:pPr>
    <w:rPr>
      <w:rFonts w:asciiTheme="majorHAnsi" w:eastAsiaTheme="majorEastAsia" w:hAnsiTheme="majorHAnsi" w:cstheme="majorBidi"/>
      <w:color w:val="000000"/>
      <w:sz w:val="32"/>
      <w:szCs w:val="32"/>
    </w:rPr>
  </w:style>
  <w:style w:type="paragraph" w:styleId="Antrat3">
    <w:name w:val="heading 3"/>
    <w:basedOn w:val="prastasis"/>
    <w:next w:val="prastasis"/>
    <w:link w:val="Antrat3Diagrama"/>
    <w:uiPriority w:val="9"/>
    <w:semiHidden/>
    <w:unhideWhenUsed/>
    <w:qFormat/>
    <w:rsid w:val="00D64630"/>
    <w:pPr>
      <w:keepNext/>
      <w:keepLines/>
      <w:spacing w:before="16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6463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6463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6463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463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463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463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463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6463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6463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6463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6463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6463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463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463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463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4630"/>
    <w:pPr>
      <w:contextualSpacing/>
    </w:pPr>
    <w:rPr>
      <w:rFonts w:asciiTheme="majorHAnsi" w:eastAsiaTheme="majorEastAsia" w:hAnsiTheme="majorHAnsi" w:cstheme="majorBidi"/>
      <w:color w:val="000000"/>
      <w:spacing w:val="-10"/>
      <w:kern w:val="28"/>
      <w:sz w:val="56"/>
      <w:szCs w:val="56"/>
    </w:rPr>
  </w:style>
  <w:style w:type="character" w:customStyle="1" w:styleId="PavadinimasDiagrama">
    <w:name w:val="Pavadinimas Diagrama"/>
    <w:basedOn w:val="Numatytasispastraiposriftas"/>
    <w:link w:val="Pavadinimas"/>
    <w:uiPriority w:val="10"/>
    <w:rsid w:val="00D6463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463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463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463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4630"/>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D64630"/>
    <w:pPr>
      <w:ind w:left="720"/>
      <w:contextualSpacing/>
    </w:pPr>
  </w:style>
  <w:style w:type="character" w:styleId="Rykuspabraukimas">
    <w:name w:val="Intense Emphasis"/>
    <w:basedOn w:val="Numatytasispastraiposriftas"/>
    <w:uiPriority w:val="21"/>
    <w:qFormat/>
    <w:rsid w:val="00D64630"/>
    <w:rPr>
      <w:i/>
      <w:iCs/>
      <w:color w:val="2F5496" w:themeColor="accent1" w:themeShade="BF"/>
    </w:rPr>
  </w:style>
  <w:style w:type="paragraph" w:styleId="Iskirtacitata">
    <w:name w:val="Intense Quote"/>
    <w:basedOn w:val="prastasis"/>
    <w:next w:val="prastasis"/>
    <w:link w:val="IskirtacitataDiagrama"/>
    <w:uiPriority w:val="30"/>
    <w:qFormat/>
    <w:rsid w:val="00D646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64630"/>
    <w:rPr>
      <w:i/>
      <w:iCs/>
      <w:color w:val="2F5496" w:themeColor="accent1" w:themeShade="BF"/>
    </w:rPr>
  </w:style>
  <w:style w:type="character" w:styleId="Rykinuoroda">
    <w:name w:val="Intense Reference"/>
    <w:basedOn w:val="Numatytasispastraiposriftas"/>
    <w:uiPriority w:val="32"/>
    <w:qFormat/>
    <w:rsid w:val="00D64630"/>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D64630"/>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4630"/>
  </w:style>
  <w:style w:type="character" w:styleId="Grietas">
    <w:name w:val="Strong"/>
    <w:basedOn w:val="Numatytasispastraiposriftas"/>
    <w:uiPriority w:val="22"/>
    <w:qFormat/>
    <w:rsid w:val="00D64630"/>
    <w:rPr>
      <w:b/>
      <w:bCs/>
    </w:rPr>
  </w:style>
  <w:style w:type="paragraph" w:styleId="Betarp">
    <w:name w:val="No Spacing"/>
    <w:link w:val="BetarpDiagrama"/>
    <w:uiPriority w:val="1"/>
    <w:qFormat/>
    <w:rsid w:val="00D64630"/>
    <w:pPr>
      <w:spacing w:after="0" w:line="240" w:lineRule="auto"/>
    </w:pPr>
    <w:rPr>
      <w:rFonts w:eastAsiaTheme="minorEastAsia"/>
      <w:kern w:val="0"/>
      <w:sz w:val="21"/>
      <w:szCs w:val="21"/>
      <w:lang w:eastAsia="lt-LT"/>
    </w:rPr>
  </w:style>
  <w:style w:type="paragraph" w:styleId="Turinioantrat">
    <w:name w:val="TOC Heading"/>
    <w:basedOn w:val="Antrat1"/>
    <w:next w:val="prastasis"/>
    <w:uiPriority w:val="39"/>
    <w:unhideWhenUsed/>
    <w:qFormat/>
    <w:rsid w:val="00D64630"/>
    <w:pPr>
      <w:pBdr>
        <w:bottom w:val="single" w:sz="4" w:space="2" w:color="ED7D31" w:themeColor="accent2"/>
      </w:pBdr>
      <w:spacing w:after="120"/>
      <w:outlineLvl w:val="9"/>
    </w:pPr>
    <w:rPr>
      <w:color w:val="262626" w:themeColor="text1" w:themeTint="D9"/>
    </w:rPr>
  </w:style>
  <w:style w:type="character" w:customStyle="1" w:styleId="BetarpDiagrama">
    <w:name w:val="Be tarpų Diagrama"/>
    <w:basedOn w:val="Numatytasispastraiposriftas"/>
    <w:link w:val="Betarp"/>
    <w:uiPriority w:val="1"/>
    <w:rsid w:val="00D64630"/>
    <w:rPr>
      <w:rFonts w:eastAsiaTheme="minorEastAsia"/>
      <w:kern w:val="0"/>
      <w:sz w:val="21"/>
      <w:szCs w:val="21"/>
      <w:lang w:eastAsia="lt-LT"/>
    </w:rPr>
  </w:style>
  <w:style w:type="paragraph" w:styleId="Turinys1">
    <w:name w:val="toc 1"/>
    <w:basedOn w:val="prastasis"/>
    <w:next w:val="prastasis"/>
    <w:autoRedefine/>
    <w:uiPriority w:val="39"/>
    <w:unhideWhenUsed/>
    <w:rsid w:val="00D64630"/>
    <w:pPr>
      <w:tabs>
        <w:tab w:val="left" w:pos="142"/>
        <w:tab w:val="left" w:pos="660"/>
        <w:tab w:val="right" w:leader="dot" w:pos="9962"/>
      </w:tabs>
      <w:spacing w:after="0"/>
      <w:ind w:left="426" w:hanging="284"/>
    </w:pPr>
  </w:style>
  <w:style w:type="character" w:customStyle="1" w:styleId="cf01">
    <w:name w:val="cf01"/>
    <w:basedOn w:val="Numatytasispastraiposriftas"/>
    <w:rsid w:val="00D64630"/>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3B2685"/>
    <w:rPr>
      <w:color w:val="605E5C"/>
      <w:shd w:val="clear" w:color="auto" w:fill="E1DFDD"/>
    </w:rPr>
  </w:style>
  <w:style w:type="paragraph" w:customStyle="1" w:styleId="tajtip">
    <w:name w:val="tajtip"/>
    <w:basedOn w:val="prastasis"/>
    <w:rsid w:val="003B2685"/>
    <w:pPr>
      <w:spacing w:before="100" w:beforeAutospacing="1" w:after="100" w:afterAutospacing="1"/>
    </w:pPr>
    <w:rPr>
      <w:rFonts w:ascii="Times New Roman" w:eastAsia="Times New Roman" w:hAnsi="Times New Roman" w:cs="Times New Roman"/>
      <w:sz w:val="24"/>
      <w:szCs w:val="24"/>
      <w14:ligatures w14: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fn"/>
    <w:basedOn w:val="prastasis"/>
    <w:link w:val="PuslapioinaostekstasDiagrama"/>
    <w:uiPriority w:val="99"/>
    <w:unhideWhenUsed/>
    <w:rsid w:val="00C31CCB"/>
    <w:rPr>
      <w:sz w:val="20"/>
      <w:szCs w:val="20"/>
      <w14:ligatures w14:val="none"/>
    </w:rPr>
  </w:style>
  <w:style w:type="character" w:customStyle="1" w:styleId="PuslapioinaostekstasDiagrama">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C31CCB"/>
    <w:rPr>
      <w:rFonts w:eastAsiaTheme="minorEastAsia"/>
      <w:kern w:val="0"/>
      <w:sz w:val="20"/>
      <w:szCs w:val="20"/>
      <w:lang w:eastAsia="lt-LT"/>
      <w14:ligatures w14:val="none"/>
    </w:rPr>
  </w:style>
  <w:style w:type="character" w:styleId="Puslapioinaosnuoroda">
    <w:name w:val="footnote reference"/>
    <w:aliases w:val="• Isnasos nuoroda,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C31CCB"/>
    <w:rPr>
      <w:vertAlign w:val="superscript"/>
    </w:rPr>
  </w:style>
  <w:style w:type="table" w:customStyle="1" w:styleId="Lentelstinklelis14">
    <w:name w:val="Lentelės tinklelis14"/>
    <w:basedOn w:val="prastojilentel"/>
    <w:next w:val="Lentelstinklelis"/>
    <w:uiPriority w:val="59"/>
    <w:rsid w:val="00C31CCB"/>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C31CCB"/>
    <w:pPr>
      <w:spacing w:after="0" w:line="240" w:lineRule="auto"/>
    </w:pPr>
    <w:rPr>
      <w:rFonts w:ascii="Times New Roman" w:hAnsi="Times New Roman"/>
      <w:sz w:val="24"/>
    </w:rPr>
    <w:tblPr/>
  </w:style>
  <w:style w:type="character" w:styleId="Komentaronuoroda">
    <w:name w:val="annotation reference"/>
    <w:basedOn w:val="Numatytasispastraiposriftas"/>
    <w:uiPriority w:val="99"/>
    <w:unhideWhenUsed/>
    <w:rsid w:val="00C31CCB"/>
    <w:rPr>
      <w:sz w:val="16"/>
      <w:szCs w:val="16"/>
    </w:rPr>
  </w:style>
  <w:style w:type="paragraph" w:styleId="Komentarotekstas">
    <w:name w:val="annotation text"/>
    <w:basedOn w:val="prastasis"/>
    <w:link w:val="KomentarotekstasDiagrama"/>
    <w:uiPriority w:val="99"/>
    <w:unhideWhenUsed/>
    <w:rsid w:val="00C31CCB"/>
    <w:rPr>
      <w:rFonts w:ascii="Times New Roman" w:eastAsiaTheme="minorHAnsi" w:hAnsi="Times New Roman"/>
      <w:kern w:val="2"/>
      <w:sz w:val="20"/>
      <w:szCs w:val="20"/>
      <w:lang w:eastAsia="en-US"/>
    </w:rPr>
  </w:style>
  <w:style w:type="character" w:customStyle="1" w:styleId="KomentarotekstasDiagrama">
    <w:name w:val="Komentaro tekstas Diagrama"/>
    <w:basedOn w:val="Numatytasispastraiposriftas"/>
    <w:link w:val="Komentarotekstas"/>
    <w:uiPriority w:val="99"/>
    <w:rsid w:val="00C31CCB"/>
    <w:rPr>
      <w:rFonts w:ascii="Times New Roman" w:hAnsi="Times New Roman"/>
      <w:sz w:val="20"/>
      <w:szCs w:val="20"/>
    </w:rPr>
  </w:style>
  <w:style w:type="paragraph" w:styleId="Pataisymai">
    <w:name w:val="Revision"/>
    <w:hidden/>
    <w:uiPriority w:val="99"/>
    <w:semiHidden/>
    <w:rsid w:val="00C31CCB"/>
    <w:pPr>
      <w:spacing w:after="0" w:line="240" w:lineRule="auto"/>
    </w:pPr>
    <w:rPr>
      <w:rFonts w:eastAsiaTheme="minorEastAsia"/>
      <w:kern w:val="0"/>
      <w:sz w:val="21"/>
      <w:szCs w:val="21"/>
      <w:lang w:eastAsia="lt-LT"/>
      <w14:ligatures w14:val="none"/>
    </w:rPr>
  </w:style>
  <w:style w:type="paragraph" w:styleId="Komentarotema">
    <w:name w:val="annotation subject"/>
    <w:basedOn w:val="Komentarotekstas"/>
    <w:next w:val="Komentarotekstas"/>
    <w:link w:val="KomentarotemaDiagrama"/>
    <w:uiPriority w:val="99"/>
    <w:semiHidden/>
    <w:unhideWhenUsed/>
    <w:rsid w:val="00C31CCB"/>
    <w:rPr>
      <w:rFonts w:asciiTheme="minorHAnsi" w:eastAsiaTheme="minorEastAsia" w:hAnsiTheme="minorHAnsi"/>
      <w:b/>
      <w:bCs/>
      <w:kern w:val="0"/>
      <w:lang w:eastAsia="lt-LT"/>
      <w14:ligatures w14:val="none"/>
    </w:rPr>
  </w:style>
  <w:style w:type="character" w:customStyle="1" w:styleId="KomentarotemaDiagrama">
    <w:name w:val="Komentaro tema Diagrama"/>
    <w:basedOn w:val="KomentarotekstasDiagrama"/>
    <w:link w:val="Komentarotema"/>
    <w:uiPriority w:val="99"/>
    <w:semiHidden/>
    <w:rsid w:val="00C31CCB"/>
    <w:rPr>
      <w:rFonts w:ascii="Times New Roman" w:eastAsiaTheme="minorEastAsia" w:hAnsi="Times New Roman"/>
      <w:b/>
      <w:bCs/>
      <w:kern w:val="0"/>
      <w:sz w:val="20"/>
      <w:szCs w:val="20"/>
      <w:lang w:eastAsia="lt-LT"/>
      <w14:ligatures w14:val="none"/>
    </w:rPr>
  </w:style>
  <w:style w:type="character" w:styleId="Perirtashipersaitas">
    <w:name w:val="FollowedHyperlink"/>
    <w:basedOn w:val="Numatytasispastraiposriftas"/>
    <w:uiPriority w:val="99"/>
    <w:semiHidden/>
    <w:unhideWhenUsed/>
    <w:rsid w:val="00C31CCB"/>
    <w:rPr>
      <w:color w:val="954F72" w:themeColor="followedHyperlink"/>
      <w:u w:val="single"/>
    </w:rPr>
  </w:style>
  <w:style w:type="numbering" w:customStyle="1" w:styleId="Stilius1">
    <w:name w:val="Stilius1"/>
    <w:uiPriority w:val="99"/>
    <w:rsid w:val="00C31CCB"/>
    <w:pPr>
      <w:numPr>
        <w:numId w:val="1"/>
      </w:numPr>
    </w:pPr>
  </w:style>
  <w:style w:type="numbering" w:customStyle="1" w:styleId="Stilius2">
    <w:name w:val="Stilius2"/>
    <w:uiPriority w:val="99"/>
    <w:rsid w:val="00C31CCB"/>
    <w:pPr>
      <w:numPr>
        <w:numId w:val="2"/>
      </w:numPr>
    </w:pPr>
  </w:style>
  <w:style w:type="paragraph" w:styleId="Antrats">
    <w:name w:val="header"/>
    <w:basedOn w:val="prastasis"/>
    <w:link w:val="AntratsDiagrama"/>
    <w:uiPriority w:val="99"/>
    <w:unhideWhenUsed/>
    <w:rsid w:val="00C31CCB"/>
    <w:pPr>
      <w:tabs>
        <w:tab w:val="center" w:pos="4819"/>
        <w:tab w:val="right" w:pos="9638"/>
      </w:tabs>
      <w:spacing w:after="0"/>
      <w:jc w:val="both"/>
    </w:pPr>
    <w:rPr>
      <w:rFonts w:ascii="Times New Roman" w:eastAsia="Times New Roman" w:hAnsi="Times New Roman" w:cs="Times New Roman"/>
      <w:sz w:val="24"/>
      <w:szCs w:val="20"/>
      <w:lang w:eastAsia="en-US"/>
      <w14:ligatures w14:val="none"/>
    </w:rPr>
  </w:style>
  <w:style w:type="character" w:customStyle="1" w:styleId="AntratsDiagrama">
    <w:name w:val="Antraštės Diagrama"/>
    <w:basedOn w:val="Numatytasispastraiposriftas"/>
    <w:link w:val="Antrats"/>
    <w:uiPriority w:val="99"/>
    <w:rsid w:val="00C31CCB"/>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C31CCB"/>
    <w:pPr>
      <w:tabs>
        <w:tab w:val="center" w:pos="4819"/>
        <w:tab w:val="right" w:pos="9638"/>
      </w:tabs>
      <w:spacing w:after="0"/>
    </w:pPr>
    <w:rPr>
      <w14:ligatures w14:val="none"/>
    </w:rPr>
  </w:style>
  <w:style w:type="character" w:customStyle="1" w:styleId="PoratDiagrama">
    <w:name w:val="Poraštė Diagrama"/>
    <w:basedOn w:val="Numatytasispastraiposriftas"/>
    <w:link w:val="Porat"/>
    <w:uiPriority w:val="99"/>
    <w:rsid w:val="00C31CCB"/>
    <w:rPr>
      <w:rFonts w:eastAsiaTheme="minorEastAsia"/>
      <w:kern w:val="0"/>
      <w:sz w:val="21"/>
      <w:szCs w:val="21"/>
      <w:lang w:eastAsia="lt-LT"/>
      <w14:ligatures w14:val="none"/>
    </w:rPr>
  </w:style>
  <w:style w:type="paragraph" w:customStyle="1" w:styleId="Point1">
    <w:name w:val="Point 1"/>
    <w:basedOn w:val="prastasis"/>
    <w:rsid w:val="00A87913"/>
    <w:pPr>
      <w:spacing w:before="120" w:after="120"/>
      <w:ind w:left="1418" w:hanging="567"/>
      <w:jc w:val="both"/>
    </w:pPr>
    <w:rPr>
      <w:rFonts w:ascii="Times New Roman" w:eastAsia="Times New Roman" w:hAnsi="Times New Roman" w:cs="Times New Roman"/>
      <w:sz w:val="24"/>
      <w:szCs w:val="20"/>
      <w:lang w:val="en-GB"/>
      <w14:ligatures w14:val="none"/>
    </w:rPr>
  </w:style>
  <w:style w:type="paragraph" w:styleId="prastasiniatinklio">
    <w:name w:val="Normal (Web)"/>
    <w:basedOn w:val="prastasis"/>
    <w:uiPriority w:val="99"/>
    <w:rsid w:val="00A87913"/>
    <w:pPr>
      <w:spacing w:after="0"/>
    </w:pPr>
    <w:rPr>
      <w:rFonts w:ascii="Times New Roman" w:eastAsia="Times New Roman" w:hAnsi="Times New Roman" w:cs="Times New Roman"/>
      <w:sz w:val="24"/>
      <w:szCs w:val="24"/>
      <w:lang w:eastAsia="en-US"/>
      <w14:ligatures w14:val="none"/>
    </w:rPr>
  </w:style>
  <w:style w:type="table" w:customStyle="1" w:styleId="Lentelstinklelis1">
    <w:name w:val="Lentelės tinklelis1"/>
    <w:basedOn w:val="prastojilentel"/>
    <w:next w:val="Lentelstinklelis"/>
    <w:uiPriority w:val="99"/>
    <w:rsid w:val="00152230"/>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stlevelheading">
    <w:name w:val="1st level (heading)"/>
    <w:basedOn w:val="Sraopastraipa"/>
    <w:next w:val="prastasis"/>
    <w:uiPriority w:val="99"/>
    <w:qFormat/>
    <w:rsid w:val="005402D5"/>
    <w:pPr>
      <w:tabs>
        <w:tab w:val="left" w:pos="709"/>
      </w:tabs>
      <w:spacing w:after="0"/>
      <w:ind w:left="0"/>
      <w:jc w:val="both"/>
    </w:pPr>
    <w:rPr>
      <w:rFonts w:eastAsia="Calibri" w:cs="Times New Roman"/>
      <w:sz w:val="24"/>
      <w:szCs w:val="24"/>
      <w:lang w:val="en-GB" w:eastAsia="en-US"/>
      <w14:ligatures w14:val="none"/>
    </w:rPr>
  </w:style>
  <w:style w:type="paragraph" w:customStyle="1" w:styleId="SLONormal">
    <w:name w:val="SLO Normal"/>
    <w:uiPriority w:val="99"/>
    <w:qFormat/>
    <w:rsid w:val="005402D5"/>
    <w:pPr>
      <w:spacing w:before="120" w:after="120" w:line="240" w:lineRule="auto"/>
      <w:jc w:val="both"/>
    </w:pPr>
    <w:rPr>
      <w:rFonts w:ascii="Times New Roman" w:eastAsia="Times New Roman" w:hAnsi="Times New Roman" w:cs="Times New Roman"/>
      <w:kern w:val="24"/>
      <w:szCs w:val="24"/>
      <w:lang w:val="en-GB"/>
      <w14:ligatures w14:val="none"/>
    </w:rPr>
  </w:style>
  <w:style w:type="paragraph" w:customStyle="1" w:styleId="paragraph">
    <w:name w:val="paragraph"/>
    <w:basedOn w:val="prastasis"/>
    <w:rsid w:val="003738BA"/>
    <w:pPr>
      <w:spacing w:before="100" w:beforeAutospacing="1" w:after="100" w:afterAutospacing="1"/>
    </w:pPr>
    <w:rPr>
      <w:rFonts w:ascii="Times New Roman" w:eastAsia="Times New Roman" w:hAnsi="Times New Roman" w:cs="Times New Roman"/>
      <w:sz w:val="24"/>
      <w:szCs w:val="24"/>
      <w:lang w:val="en-US" w:eastAsia="en-US"/>
      <w14:ligatures w14:val="none"/>
    </w:rPr>
  </w:style>
  <w:style w:type="character" w:customStyle="1" w:styleId="normaltextrun">
    <w:name w:val="normaltextrun"/>
    <w:basedOn w:val="Numatytasispastraiposriftas"/>
    <w:rsid w:val="003738BA"/>
  </w:style>
  <w:style w:type="character" w:customStyle="1" w:styleId="eop">
    <w:name w:val="eop"/>
    <w:basedOn w:val="Numatytasispastraiposriftas"/>
    <w:rsid w:val="003738BA"/>
  </w:style>
  <w:style w:type="paragraph" w:customStyle="1" w:styleId="tin">
    <w:name w:val="tin"/>
    <w:basedOn w:val="prastasis"/>
    <w:rsid w:val="008A32A5"/>
    <w:pPr>
      <w:spacing w:after="150"/>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45578">
      <w:bodyDiv w:val="1"/>
      <w:marLeft w:val="0"/>
      <w:marRight w:val="0"/>
      <w:marTop w:val="0"/>
      <w:marBottom w:val="0"/>
      <w:divBdr>
        <w:top w:val="none" w:sz="0" w:space="0" w:color="auto"/>
        <w:left w:val="none" w:sz="0" w:space="0" w:color="auto"/>
        <w:bottom w:val="none" w:sz="0" w:space="0" w:color="auto"/>
        <w:right w:val="none" w:sz="0" w:space="0" w:color="auto"/>
      </w:divBdr>
      <w:divsChild>
        <w:div w:id="1879464060">
          <w:marLeft w:val="0"/>
          <w:marRight w:val="0"/>
          <w:marTop w:val="0"/>
          <w:marBottom w:val="0"/>
          <w:divBdr>
            <w:top w:val="none" w:sz="0" w:space="0" w:color="auto"/>
            <w:left w:val="none" w:sz="0" w:space="0" w:color="auto"/>
            <w:bottom w:val="none" w:sz="0" w:space="0" w:color="auto"/>
            <w:right w:val="none" w:sz="0" w:space="0" w:color="auto"/>
          </w:divBdr>
        </w:div>
        <w:div w:id="840313209">
          <w:marLeft w:val="0"/>
          <w:marRight w:val="0"/>
          <w:marTop w:val="0"/>
          <w:marBottom w:val="0"/>
          <w:divBdr>
            <w:top w:val="none" w:sz="0" w:space="0" w:color="auto"/>
            <w:left w:val="none" w:sz="0" w:space="0" w:color="auto"/>
            <w:bottom w:val="none" w:sz="0" w:space="0" w:color="auto"/>
            <w:right w:val="none" w:sz="0" w:space="0" w:color="auto"/>
          </w:divBdr>
        </w:div>
        <w:div w:id="341249581">
          <w:marLeft w:val="0"/>
          <w:marRight w:val="0"/>
          <w:marTop w:val="0"/>
          <w:marBottom w:val="0"/>
          <w:divBdr>
            <w:top w:val="none" w:sz="0" w:space="0" w:color="auto"/>
            <w:left w:val="none" w:sz="0" w:space="0" w:color="auto"/>
            <w:bottom w:val="none" w:sz="0" w:space="0" w:color="auto"/>
            <w:right w:val="none" w:sz="0" w:space="0" w:color="auto"/>
          </w:divBdr>
        </w:div>
        <w:div w:id="1503664990">
          <w:marLeft w:val="0"/>
          <w:marRight w:val="0"/>
          <w:marTop w:val="0"/>
          <w:marBottom w:val="0"/>
          <w:divBdr>
            <w:top w:val="none" w:sz="0" w:space="0" w:color="auto"/>
            <w:left w:val="none" w:sz="0" w:space="0" w:color="auto"/>
            <w:bottom w:val="none" w:sz="0" w:space="0" w:color="auto"/>
            <w:right w:val="none" w:sz="0" w:space="0" w:color="auto"/>
          </w:divBdr>
        </w:div>
        <w:div w:id="66152197">
          <w:marLeft w:val="0"/>
          <w:marRight w:val="0"/>
          <w:marTop w:val="0"/>
          <w:marBottom w:val="0"/>
          <w:divBdr>
            <w:top w:val="none" w:sz="0" w:space="0" w:color="auto"/>
            <w:left w:val="none" w:sz="0" w:space="0" w:color="auto"/>
            <w:bottom w:val="none" w:sz="0" w:space="0" w:color="auto"/>
            <w:right w:val="none" w:sz="0" w:space="0" w:color="auto"/>
          </w:divBdr>
        </w:div>
        <w:div w:id="1047144755">
          <w:marLeft w:val="0"/>
          <w:marRight w:val="0"/>
          <w:marTop w:val="0"/>
          <w:marBottom w:val="0"/>
          <w:divBdr>
            <w:top w:val="none" w:sz="0" w:space="0" w:color="auto"/>
            <w:left w:val="none" w:sz="0" w:space="0" w:color="auto"/>
            <w:bottom w:val="none" w:sz="0" w:space="0" w:color="auto"/>
            <w:right w:val="none" w:sz="0" w:space="0" w:color="auto"/>
          </w:divBdr>
        </w:div>
      </w:divsChild>
    </w:div>
    <w:div w:id="680206189">
      <w:bodyDiv w:val="1"/>
      <w:marLeft w:val="0"/>
      <w:marRight w:val="0"/>
      <w:marTop w:val="0"/>
      <w:marBottom w:val="0"/>
      <w:divBdr>
        <w:top w:val="none" w:sz="0" w:space="0" w:color="auto"/>
        <w:left w:val="none" w:sz="0" w:space="0" w:color="auto"/>
        <w:bottom w:val="none" w:sz="0" w:space="0" w:color="auto"/>
        <w:right w:val="none" w:sz="0" w:space="0" w:color="auto"/>
      </w:divBdr>
      <w:divsChild>
        <w:div w:id="1145203717">
          <w:marLeft w:val="0"/>
          <w:marRight w:val="0"/>
          <w:marTop w:val="0"/>
          <w:marBottom w:val="0"/>
          <w:divBdr>
            <w:top w:val="none" w:sz="0" w:space="0" w:color="auto"/>
            <w:left w:val="none" w:sz="0" w:space="0" w:color="auto"/>
            <w:bottom w:val="none" w:sz="0" w:space="0" w:color="auto"/>
            <w:right w:val="none" w:sz="0" w:space="0" w:color="auto"/>
          </w:divBdr>
        </w:div>
        <w:div w:id="899901740">
          <w:marLeft w:val="0"/>
          <w:marRight w:val="0"/>
          <w:marTop w:val="0"/>
          <w:marBottom w:val="0"/>
          <w:divBdr>
            <w:top w:val="none" w:sz="0" w:space="0" w:color="auto"/>
            <w:left w:val="none" w:sz="0" w:space="0" w:color="auto"/>
            <w:bottom w:val="none" w:sz="0" w:space="0" w:color="auto"/>
            <w:right w:val="none" w:sz="0" w:space="0" w:color="auto"/>
          </w:divBdr>
        </w:div>
        <w:div w:id="1806774827">
          <w:marLeft w:val="0"/>
          <w:marRight w:val="0"/>
          <w:marTop w:val="0"/>
          <w:marBottom w:val="0"/>
          <w:divBdr>
            <w:top w:val="none" w:sz="0" w:space="0" w:color="auto"/>
            <w:left w:val="none" w:sz="0" w:space="0" w:color="auto"/>
            <w:bottom w:val="none" w:sz="0" w:space="0" w:color="auto"/>
            <w:right w:val="none" w:sz="0" w:space="0" w:color="auto"/>
          </w:divBdr>
        </w:div>
        <w:div w:id="1102646769">
          <w:marLeft w:val="0"/>
          <w:marRight w:val="0"/>
          <w:marTop w:val="0"/>
          <w:marBottom w:val="0"/>
          <w:divBdr>
            <w:top w:val="none" w:sz="0" w:space="0" w:color="auto"/>
            <w:left w:val="none" w:sz="0" w:space="0" w:color="auto"/>
            <w:bottom w:val="none" w:sz="0" w:space="0" w:color="auto"/>
            <w:right w:val="none" w:sz="0" w:space="0" w:color="auto"/>
          </w:divBdr>
        </w:div>
        <w:div w:id="1411390901">
          <w:marLeft w:val="0"/>
          <w:marRight w:val="0"/>
          <w:marTop w:val="0"/>
          <w:marBottom w:val="0"/>
          <w:divBdr>
            <w:top w:val="none" w:sz="0" w:space="0" w:color="auto"/>
            <w:left w:val="none" w:sz="0" w:space="0" w:color="auto"/>
            <w:bottom w:val="none" w:sz="0" w:space="0" w:color="auto"/>
            <w:right w:val="none" w:sz="0" w:space="0" w:color="auto"/>
          </w:divBdr>
        </w:div>
        <w:div w:id="1251814284">
          <w:marLeft w:val="0"/>
          <w:marRight w:val="0"/>
          <w:marTop w:val="0"/>
          <w:marBottom w:val="0"/>
          <w:divBdr>
            <w:top w:val="none" w:sz="0" w:space="0" w:color="auto"/>
            <w:left w:val="none" w:sz="0" w:space="0" w:color="auto"/>
            <w:bottom w:val="none" w:sz="0" w:space="0" w:color="auto"/>
            <w:right w:val="none" w:sz="0" w:space="0" w:color="auto"/>
          </w:divBdr>
        </w:div>
      </w:divsChild>
    </w:div>
    <w:div w:id="748425773">
      <w:bodyDiv w:val="1"/>
      <w:marLeft w:val="0"/>
      <w:marRight w:val="0"/>
      <w:marTop w:val="0"/>
      <w:marBottom w:val="0"/>
      <w:divBdr>
        <w:top w:val="none" w:sz="0" w:space="0" w:color="auto"/>
        <w:left w:val="none" w:sz="0" w:space="0" w:color="auto"/>
        <w:bottom w:val="none" w:sz="0" w:space="0" w:color="auto"/>
        <w:right w:val="none" w:sz="0" w:space="0" w:color="auto"/>
      </w:divBdr>
      <w:divsChild>
        <w:div w:id="262498800">
          <w:marLeft w:val="0"/>
          <w:marRight w:val="0"/>
          <w:marTop w:val="0"/>
          <w:marBottom w:val="0"/>
          <w:divBdr>
            <w:top w:val="none" w:sz="0" w:space="0" w:color="auto"/>
            <w:left w:val="none" w:sz="0" w:space="0" w:color="auto"/>
            <w:bottom w:val="none" w:sz="0" w:space="0" w:color="auto"/>
            <w:right w:val="none" w:sz="0" w:space="0" w:color="auto"/>
          </w:divBdr>
        </w:div>
        <w:div w:id="1098284808">
          <w:marLeft w:val="0"/>
          <w:marRight w:val="0"/>
          <w:marTop w:val="0"/>
          <w:marBottom w:val="0"/>
          <w:divBdr>
            <w:top w:val="none" w:sz="0" w:space="0" w:color="auto"/>
            <w:left w:val="none" w:sz="0" w:space="0" w:color="auto"/>
            <w:bottom w:val="none" w:sz="0" w:space="0" w:color="auto"/>
            <w:right w:val="none" w:sz="0" w:space="0" w:color="auto"/>
          </w:divBdr>
        </w:div>
        <w:div w:id="1958289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63201a-d761-49ef-afc2-03171d55f11d">
      <Terms xmlns="http://schemas.microsoft.com/office/infopath/2007/PartnerControls"/>
    </lcf76f155ced4ddcb4097134ff3c332f>
    <TaxCatchAll xmlns="1277bd48-28a4-4c00-a55e-3f305905eb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9D3D7-BAC1-46D5-9F48-03A83330305E}">
  <ds:schemaRefs>
    <ds:schemaRef ds:uri="http://schemas.microsoft.com/sharepoint/v3/contenttype/forms"/>
  </ds:schemaRefs>
</ds:datastoreItem>
</file>

<file path=customXml/itemProps2.xml><?xml version="1.0" encoding="utf-8"?>
<ds:datastoreItem xmlns:ds="http://schemas.openxmlformats.org/officeDocument/2006/customXml" ds:itemID="{6045251F-E4AC-4721-A67D-30CCAC936C3C}">
  <ds:schemaRefs>
    <ds:schemaRef ds:uri="http://schemas.openxmlformats.org/officeDocument/2006/bibliography"/>
  </ds:schemaRefs>
</ds:datastoreItem>
</file>

<file path=customXml/itemProps3.xml><?xml version="1.0" encoding="utf-8"?>
<ds:datastoreItem xmlns:ds="http://schemas.openxmlformats.org/officeDocument/2006/customXml" ds:itemID="{73717EAC-66CE-4E7D-81E5-9F377270DE11}">
  <ds:schemaRefs>
    <ds:schemaRef ds:uri="http://schemas.microsoft.com/office/2006/metadata/properties"/>
    <ds:schemaRef ds:uri="http://schemas.microsoft.com/office/infopath/2007/PartnerControls"/>
    <ds:schemaRef ds:uri="e363201a-d761-49ef-afc2-03171d55f11d"/>
    <ds:schemaRef ds:uri="1277bd48-28a4-4c00-a55e-3f305905eb9e"/>
  </ds:schemaRefs>
</ds:datastoreItem>
</file>

<file path=customXml/itemProps4.xml><?xml version="1.0" encoding="utf-8"?>
<ds:datastoreItem xmlns:ds="http://schemas.openxmlformats.org/officeDocument/2006/customXml" ds:itemID="{614E3FD9-58B9-4E3D-AB38-F2802BE19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3201a-d761-49ef-afc2-03171d55f11d"/>
    <ds:schemaRef ds:uri="1277bd48-28a4-4c00-a55e-3f305905e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6298</Words>
  <Characters>3591</Characters>
  <Application>Microsoft Office Word</Application>
  <DocSecurity>0</DocSecurity>
  <Lines>29</Lines>
  <Paragraphs>19</Paragraphs>
  <ScaleCrop>false</ScaleCrop>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KAIMO PLĖTROS 2014–2020 METŲ PROGRAMOS GALUTINIO (EX POST) VERTINIMO ATLIKIMO PASLAUGŲ PIRKIMO ATVIRO KONKURSO BŪDU SPECIALIOSIOS SĄLYGOS</dc:title>
  <dc:subject/>
  <dc:creator>Dalia Sereikaitė</dc:creator>
  <cp:keywords/>
  <dc:description/>
  <cp:lastModifiedBy>Vaida Šopytė</cp:lastModifiedBy>
  <cp:revision>5</cp:revision>
  <dcterms:created xsi:type="dcterms:W3CDTF">2026-08-05T08:14:00Z</dcterms:created>
  <dcterms:modified xsi:type="dcterms:W3CDTF">2026-08-05T13:55:00Z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