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751F" w14:textId="77777777" w:rsidR="005B50BB" w:rsidRPr="004D76FF" w:rsidRDefault="005B50BB" w:rsidP="005B50BB">
      <w:pPr>
        <w:pStyle w:val="Heading2"/>
        <w:ind w:left="5103"/>
        <w:jc w:val="right"/>
        <w:rPr>
          <w:rFonts w:asciiTheme="minorHAnsi" w:eastAsia="Calibri" w:hAnsiTheme="minorHAnsi" w:cstheme="minorHAnsi"/>
          <w:color w:val="0070C0"/>
          <w:sz w:val="21"/>
          <w:szCs w:val="21"/>
        </w:rPr>
      </w:pPr>
      <w:bookmarkStart w:id="0" w:name="_Toc181172726"/>
      <w:r w:rsidRPr="004D76FF">
        <w:rPr>
          <w:rFonts w:asciiTheme="minorHAnsi" w:eastAsia="Calibri" w:hAnsiTheme="minorHAnsi" w:cstheme="minorHAnsi"/>
          <w:color w:val="0070C0"/>
          <w:sz w:val="21"/>
          <w:szCs w:val="21"/>
        </w:rPr>
        <w:t>Pirkimo sąlygų 8 priedas „Sutarties projektas“</w:t>
      </w:r>
      <w:bookmarkEnd w:id="0"/>
    </w:p>
    <w:p w14:paraId="7F6FE3BB" w14:textId="77777777" w:rsidR="005B50BB" w:rsidRPr="004D76FF" w:rsidRDefault="005B50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8"/>
          <w:szCs w:val="28"/>
        </w:rPr>
      </w:pPr>
    </w:p>
    <w:p w14:paraId="12555698" w14:textId="27A94DA9" w:rsidR="005A5832" w:rsidRPr="004D76FF"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 w:val="28"/>
          <w:szCs w:val="28"/>
        </w:rPr>
      </w:pPr>
      <w:r w:rsidRPr="004D76FF">
        <w:rPr>
          <w:rFonts w:asciiTheme="minorHAnsi" w:hAnsiTheme="minorHAnsi" w:cstheme="minorHAnsi"/>
          <w:b/>
          <w:caps/>
          <w:sz w:val="28"/>
          <w:szCs w:val="28"/>
        </w:rPr>
        <w:t>P</w:t>
      </w:r>
      <w:r w:rsidR="0085082C">
        <w:rPr>
          <w:rFonts w:asciiTheme="minorHAnsi" w:hAnsiTheme="minorHAnsi" w:cstheme="minorHAnsi"/>
          <w:b/>
          <w:caps/>
          <w:sz w:val="28"/>
          <w:szCs w:val="28"/>
        </w:rPr>
        <w:t>ASLAUGŲ</w:t>
      </w:r>
      <w:r w:rsidRPr="004D76FF">
        <w:rPr>
          <w:rFonts w:asciiTheme="minorHAnsi" w:hAnsiTheme="minorHAnsi" w:cstheme="minorHAnsi"/>
          <w:b/>
          <w:caps/>
          <w:sz w:val="28"/>
          <w:szCs w:val="28"/>
        </w:rPr>
        <w:t xml:space="preserve"> pirkimo-pardavimo sutarties </w:t>
      </w:r>
      <w:r w:rsidRPr="004D76FF">
        <w:rPr>
          <w:rFonts w:asciiTheme="minorHAnsi" w:hAnsiTheme="minorHAnsi" w:cstheme="minorHAnsi"/>
          <w:b/>
          <w:bCs/>
          <w:caps/>
          <w:sz w:val="28"/>
          <w:szCs w:val="28"/>
        </w:rPr>
        <w:t>Specialiosios</w:t>
      </w:r>
      <w:r w:rsidRPr="004D76FF">
        <w:rPr>
          <w:rFonts w:asciiTheme="minorHAnsi" w:hAnsiTheme="minorHAnsi" w:cstheme="minorHAnsi"/>
          <w:b/>
          <w:caps/>
          <w:sz w:val="28"/>
          <w:szCs w:val="28"/>
        </w:rPr>
        <w:t xml:space="preserve"> sąlygos</w:t>
      </w:r>
      <w:r w:rsidRPr="004D76FF">
        <w:rPr>
          <w:rFonts w:asciiTheme="minorHAnsi" w:hAnsiTheme="minorHAnsi" w:cstheme="minorHAnsi"/>
          <w:caps/>
          <w:sz w:val="28"/>
          <w:szCs w:val="28"/>
        </w:rPr>
        <w:t xml:space="preserve"> </w:t>
      </w:r>
    </w:p>
    <w:p w14:paraId="6EE7AD3A" w14:textId="77777777" w:rsidR="005A5832" w:rsidRPr="004D76FF"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D76FF" w14:paraId="231BD7ED" w14:textId="77777777">
        <w:tc>
          <w:tcPr>
            <w:tcW w:w="2448" w:type="dxa"/>
          </w:tcPr>
          <w:p w14:paraId="48ED8A1F"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pavadinimas</w:t>
            </w:r>
          </w:p>
        </w:tc>
        <w:tc>
          <w:tcPr>
            <w:tcW w:w="7110" w:type="dxa"/>
            <w:gridSpan w:val="3"/>
          </w:tcPr>
          <w:p w14:paraId="5BD8B16F" w14:textId="1862BE4A" w:rsidR="005A5832" w:rsidRPr="00EE400E" w:rsidRDefault="00B52DC5" w:rsidP="00B52DC5">
            <w:pPr>
              <w:rPr>
                <w:rFonts w:asciiTheme="minorHAnsi" w:hAnsiTheme="minorHAnsi" w:cstheme="minorHAnsi"/>
                <w:kern w:val="2"/>
                <w:szCs w:val="24"/>
              </w:rPr>
            </w:pPr>
            <w:r w:rsidRPr="00362322">
              <w:rPr>
                <w:b/>
                <w:bCs/>
                <w:color w:val="000000"/>
                <w:szCs w:val="24"/>
              </w:rPr>
              <w:t>APGYVENDINIMO VIEŠBUČIUOSE (SU PUSRYČIAIS), MAITINIMO BEI</w:t>
            </w:r>
            <w:r>
              <w:rPr>
                <w:b/>
                <w:bCs/>
                <w:color w:val="000000"/>
                <w:szCs w:val="24"/>
              </w:rPr>
              <w:t xml:space="preserve"> </w:t>
            </w:r>
            <w:r w:rsidRPr="00362322">
              <w:rPr>
                <w:b/>
                <w:bCs/>
                <w:color w:val="000000"/>
                <w:szCs w:val="24"/>
              </w:rPr>
              <w:t>KONFERENCIJŲ SALIŲ NUOMOS PASLAUG</w:t>
            </w:r>
            <w:r>
              <w:rPr>
                <w:b/>
                <w:bCs/>
                <w:color w:val="000000"/>
                <w:szCs w:val="24"/>
              </w:rPr>
              <w:t>OS</w:t>
            </w:r>
          </w:p>
        </w:tc>
      </w:tr>
      <w:tr w:rsidR="005A5832" w:rsidRPr="004D76FF" w14:paraId="3D9A593D" w14:textId="77777777">
        <w:tc>
          <w:tcPr>
            <w:tcW w:w="2448" w:type="dxa"/>
          </w:tcPr>
          <w:p w14:paraId="7E376873"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data</w:t>
            </w:r>
          </w:p>
        </w:tc>
        <w:tc>
          <w:tcPr>
            <w:tcW w:w="2177" w:type="dxa"/>
          </w:tcPr>
          <w:p w14:paraId="2EAEFD50" w14:textId="77777777" w:rsidR="005A5832" w:rsidRPr="004D76FF" w:rsidRDefault="005A5832">
            <w:pPr>
              <w:jc w:val="both"/>
              <w:rPr>
                <w:rFonts w:asciiTheme="minorHAnsi" w:hAnsiTheme="minorHAnsi" w:cstheme="minorHAnsi"/>
                <w:kern w:val="2"/>
                <w:szCs w:val="24"/>
              </w:rPr>
            </w:pPr>
          </w:p>
        </w:tc>
        <w:tc>
          <w:tcPr>
            <w:tcW w:w="2362" w:type="dxa"/>
          </w:tcPr>
          <w:p w14:paraId="0A38B185" w14:textId="77777777" w:rsidR="005A5832" w:rsidRPr="004D76FF" w:rsidRDefault="00A10867">
            <w:pPr>
              <w:jc w:val="both"/>
              <w:rPr>
                <w:rFonts w:asciiTheme="minorHAnsi" w:hAnsiTheme="minorHAnsi" w:cstheme="minorHAnsi"/>
                <w:b/>
                <w:bCs/>
                <w:kern w:val="2"/>
                <w:szCs w:val="24"/>
              </w:rPr>
            </w:pPr>
            <w:r w:rsidRPr="004D76FF">
              <w:rPr>
                <w:rFonts w:asciiTheme="minorHAnsi" w:hAnsiTheme="minorHAnsi" w:cstheme="minorHAnsi"/>
                <w:b/>
                <w:bCs/>
                <w:kern w:val="2"/>
                <w:szCs w:val="24"/>
              </w:rPr>
              <w:t>Sutarties numeris</w:t>
            </w:r>
          </w:p>
        </w:tc>
        <w:tc>
          <w:tcPr>
            <w:tcW w:w="2571" w:type="dxa"/>
          </w:tcPr>
          <w:p w14:paraId="3BFEEB6C" w14:textId="77777777" w:rsidR="005A5832" w:rsidRPr="004D76FF" w:rsidRDefault="005A5832">
            <w:pPr>
              <w:jc w:val="both"/>
              <w:rPr>
                <w:rFonts w:asciiTheme="minorHAnsi" w:hAnsiTheme="minorHAnsi" w:cstheme="minorHAnsi"/>
                <w:kern w:val="2"/>
                <w:szCs w:val="24"/>
              </w:rPr>
            </w:pPr>
          </w:p>
        </w:tc>
      </w:tr>
    </w:tbl>
    <w:p w14:paraId="655E4C2E" w14:textId="77777777" w:rsidR="005A5832" w:rsidRPr="004D76FF"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D76FF" w14:paraId="4A2313D3" w14:textId="77777777">
        <w:tc>
          <w:tcPr>
            <w:tcW w:w="9558" w:type="dxa"/>
            <w:gridSpan w:val="3"/>
          </w:tcPr>
          <w:p w14:paraId="6D9D647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 SUTARTIES ŠALYS</w:t>
            </w:r>
          </w:p>
        </w:tc>
      </w:tr>
      <w:tr w:rsidR="005A5832" w:rsidRPr="004D76FF" w14:paraId="67FB0C1F" w14:textId="77777777">
        <w:tc>
          <w:tcPr>
            <w:tcW w:w="2808" w:type="dxa"/>
            <w:vMerge w:val="restart"/>
          </w:tcPr>
          <w:p w14:paraId="3EBC584C" w14:textId="77777777" w:rsidR="005A5832" w:rsidRPr="004D76FF" w:rsidRDefault="005A5832">
            <w:pPr>
              <w:jc w:val="center"/>
              <w:rPr>
                <w:rFonts w:asciiTheme="minorHAnsi" w:hAnsiTheme="minorHAnsi" w:cstheme="minorHAnsi"/>
                <w:b/>
                <w:bCs/>
                <w:kern w:val="2"/>
                <w:szCs w:val="24"/>
              </w:rPr>
            </w:pPr>
          </w:p>
          <w:p w14:paraId="5A9442DC" w14:textId="77777777" w:rsidR="005A5832" w:rsidRPr="004D76FF" w:rsidRDefault="005A5832">
            <w:pPr>
              <w:jc w:val="center"/>
              <w:rPr>
                <w:rFonts w:asciiTheme="minorHAnsi" w:hAnsiTheme="minorHAnsi" w:cstheme="minorHAnsi"/>
                <w:b/>
                <w:bCs/>
                <w:kern w:val="2"/>
                <w:szCs w:val="24"/>
              </w:rPr>
            </w:pPr>
          </w:p>
          <w:p w14:paraId="04D5D74E" w14:textId="77777777" w:rsidR="005A5832" w:rsidRPr="004D76FF" w:rsidRDefault="005A5832">
            <w:pPr>
              <w:jc w:val="center"/>
              <w:rPr>
                <w:rFonts w:asciiTheme="minorHAnsi" w:hAnsiTheme="minorHAnsi" w:cstheme="minorHAnsi"/>
                <w:b/>
                <w:bCs/>
                <w:kern w:val="2"/>
                <w:szCs w:val="24"/>
              </w:rPr>
            </w:pPr>
          </w:p>
          <w:p w14:paraId="1AB17599" w14:textId="77777777" w:rsidR="005A5832" w:rsidRPr="004D76FF" w:rsidRDefault="005A5832">
            <w:pPr>
              <w:rPr>
                <w:rFonts w:asciiTheme="minorHAnsi" w:hAnsiTheme="minorHAnsi" w:cstheme="minorHAnsi"/>
                <w:b/>
                <w:bCs/>
                <w:kern w:val="2"/>
                <w:szCs w:val="24"/>
              </w:rPr>
            </w:pPr>
          </w:p>
          <w:p w14:paraId="24F9332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 Pirkėjas</w:t>
            </w:r>
          </w:p>
        </w:tc>
        <w:tc>
          <w:tcPr>
            <w:tcW w:w="3240" w:type="dxa"/>
          </w:tcPr>
          <w:p w14:paraId="072BCDA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 Pavadinimas</w:t>
            </w:r>
          </w:p>
        </w:tc>
        <w:tc>
          <w:tcPr>
            <w:tcW w:w="3510" w:type="dxa"/>
          </w:tcPr>
          <w:p w14:paraId="367CACB9" w14:textId="2A83B9F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Lietuvos neformaliojo švietimo agentūra</w:t>
            </w:r>
          </w:p>
        </w:tc>
      </w:tr>
      <w:tr w:rsidR="005A5832" w:rsidRPr="004D76FF" w14:paraId="0C589C2F" w14:textId="77777777">
        <w:tc>
          <w:tcPr>
            <w:tcW w:w="2808" w:type="dxa"/>
            <w:vMerge/>
          </w:tcPr>
          <w:p w14:paraId="250CF614" w14:textId="77777777" w:rsidR="005A5832" w:rsidRPr="004D76FF" w:rsidRDefault="005A5832">
            <w:pPr>
              <w:rPr>
                <w:rFonts w:asciiTheme="minorHAnsi" w:hAnsiTheme="minorHAnsi" w:cstheme="minorHAnsi"/>
                <w:kern w:val="2"/>
                <w:szCs w:val="24"/>
              </w:rPr>
            </w:pPr>
          </w:p>
        </w:tc>
        <w:tc>
          <w:tcPr>
            <w:tcW w:w="3240" w:type="dxa"/>
          </w:tcPr>
          <w:p w14:paraId="7D4917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1.1.2. Juridinio asmens kodas</w:t>
            </w:r>
          </w:p>
        </w:tc>
        <w:tc>
          <w:tcPr>
            <w:tcW w:w="3510" w:type="dxa"/>
          </w:tcPr>
          <w:p w14:paraId="7819AEEC" w14:textId="45B37CB8"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302848387</w:t>
            </w:r>
          </w:p>
        </w:tc>
      </w:tr>
      <w:tr w:rsidR="005A5832" w:rsidRPr="004D76FF" w14:paraId="2A93806E" w14:textId="77777777">
        <w:tc>
          <w:tcPr>
            <w:tcW w:w="2808" w:type="dxa"/>
            <w:vMerge/>
          </w:tcPr>
          <w:p w14:paraId="3E6C61B5" w14:textId="77777777" w:rsidR="005A5832" w:rsidRPr="004D76FF" w:rsidRDefault="005A5832">
            <w:pPr>
              <w:rPr>
                <w:rFonts w:asciiTheme="minorHAnsi" w:hAnsiTheme="minorHAnsi" w:cstheme="minorHAnsi"/>
                <w:kern w:val="2"/>
                <w:szCs w:val="24"/>
              </w:rPr>
            </w:pPr>
          </w:p>
        </w:tc>
        <w:tc>
          <w:tcPr>
            <w:tcW w:w="3240" w:type="dxa"/>
          </w:tcPr>
          <w:p w14:paraId="5EED4427"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1.1.3. Adresas</w:t>
            </w:r>
          </w:p>
        </w:tc>
        <w:tc>
          <w:tcPr>
            <w:tcW w:w="3510" w:type="dxa"/>
          </w:tcPr>
          <w:p w14:paraId="4F5C7F7B" w14:textId="058A9E19"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Žirmūnų g. 1B, LT-09101 Vilnius</w:t>
            </w:r>
          </w:p>
        </w:tc>
      </w:tr>
      <w:tr w:rsidR="005A5832" w:rsidRPr="004D76FF" w14:paraId="2FFCB90C" w14:textId="77777777">
        <w:tc>
          <w:tcPr>
            <w:tcW w:w="2808" w:type="dxa"/>
            <w:vMerge/>
          </w:tcPr>
          <w:p w14:paraId="77B2C144" w14:textId="77777777" w:rsidR="005A5832" w:rsidRPr="004D76FF" w:rsidRDefault="005A5832">
            <w:pPr>
              <w:rPr>
                <w:rFonts w:asciiTheme="minorHAnsi" w:hAnsiTheme="minorHAnsi" w:cstheme="minorHAnsi"/>
                <w:kern w:val="2"/>
                <w:szCs w:val="24"/>
              </w:rPr>
            </w:pPr>
          </w:p>
        </w:tc>
        <w:tc>
          <w:tcPr>
            <w:tcW w:w="3240" w:type="dxa"/>
          </w:tcPr>
          <w:p w14:paraId="1FAD4E9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1.1.4. PVM mokėtojo kodas</w:t>
            </w:r>
          </w:p>
        </w:tc>
        <w:tc>
          <w:tcPr>
            <w:tcW w:w="3510" w:type="dxa"/>
          </w:tcPr>
          <w:p w14:paraId="56AC6DCA" w14:textId="5CEC8592"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LT100007095119</w:t>
            </w:r>
          </w:p>
        </w:tc>
      </w:tr>
      <w:tr w:rsidR="005A5832" w:rsidRPr="004D76FF" w14:paraId="404EE54B" w14:textId="77777777">
        <w:tc>
          <w:tcPr>
            <w:tcW w:w="2808" w:type="dxa"/>
            <w:vMerge/>
          </w:tcPr>
          <w:p w14:paraId="0D53D2F6" w14:textId="77777777" w:rsidR="005A5832" w:rsidRPr="004D76FF" w:rsidRDefault="005A5832">
            <w:pPr>
              <w:rPr>
                <w:rFonts w:asciiTheme="minorHAnsi" w:hAnsiTheme="minorHAnsi" w:cstheme="minorHAnsi"/>
                <w:kern w:val="2"/>
                <w:szCs w:val="24"/>
              </w:rPr>
            </w:pPr>
          </w:p>
        </w:tc>
        <w:tc>
          <w:tcPr>
            <w:tcW w:w="3240" w:type="dxa"/>
          </w:tcPr>
          <w:p w14:paraId="63D0D36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1.1.5. Atsiskaitomoji sąskaita</w:t>
            </w:r>
          </w:p>
        </w:tc>
        <w:tc>
          <w:tcPr>
            <w:tcW w:w="3510" w:type="dxa"/>
          </w:tcPr>
          <w:p w14:paraId="5D4BCEF1" w14:textId="41283E7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LT50 4040 0636 1000 1779</w:t>
            </w:r>
          </w:p>
        </w:tc>
      </w:tr>
      <w:tr w:rsidR="005A5832" w:rsidRPr="004D76FF" w14:paraId="5639980C" w14:textId="77777777">
        <w:tc>
          <w:tcPr>
            <w:tcW w:w="2808" w:type="dxa"/>
            <w:vMerge/>
          </w:tcPr>
          <w:p w14:paraId="2DBF3DBF" w14:textId="77777777" w:rsidR="005A5832" w:rsidRPr="004D76FF" w:rsidRDefault="005A5832">
            <w:pPr>
              <w:rPr>
                <w:rFonts w:asciiTheme="minorHAnsi" w:hAnsiTheme="minorHAnsi" w:cstheme="minorHAnsi"/>
                <w:kern w:val="2"/>
                <w:szCs w:val="24"/>
              </w:rPr>
            </w:pPr>
          </w:p>
        </w:tc>
        <w:tc>
          <w:tcPr>
            <w:tcW w:w="3240" w:type="dxa"/>
          </w:tcPr>
          <w:p w14:paraId="1CB0978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1.1.6. Bankas, banko kodas</w:t>
            </w:r>
          </w:p>
        </w:tc>
        <w:tc>
          <w:tcPr>
            <w:tcW w:w="3510" w:type="dxa"/>
          </w:tcPr>
          <w:p w14:paraId="3DB14F3C" w14:textId="77777777" w:rsidR="005A5832" w:rsidRPr="004D76FF" w:rsidRDefault="005A5832">
            <w:pPr>
              <w:jc w:val="center"/>
              <w:rPr>
                <w:rFonts w:asciiTheme="minorHAnsi" w:hAnsiTheme="minorHAnsi" w:cstheme="minorHAnsi"/>
                <w:kern w:val="2"/>
                <w:szCs w:val="24"/>
              </w:rPr>
            </w:pPr>
          </w:p>
        </w:tc>
      </w:tr>
      <w:tr w:rsidR="005A5832" w:rsidRPr="004D76FF" w14:paraId="3C6CA9D3" w14:textId="77777777">
        <w:tc>
          <w:tcPr>
            <w:tcW w:w="2808" w:type="dxa"/>
            <w:vMerge/>
          </w:tcPr>
          <w:p w14:paraId="7A8AE9BC" w14:textId="77777777" w:rsidR="005A5832" w:rsidRPr="004D76FF" w:rsidRDefault="005A5832">
            <w:pPr>
              <w:rPr>
                <w:rFonts w:asciiTheme="minorHAnsi" w:hAnsiTheme="minorHAnsi" w:cstheme="minorHAnsi"/>
                <w:kern w:val="2"/>
                <w:szCs w:val="24"/>
              </w:rPr>
            </w:pPr>
          </w:p>
        </w:tc>
        <w:tc>
          <w:tcPr>
            <w:tcW w:w="3240" w:type="dxa"/>
          </w:tcPr>
          <w:p w14:paraId="3E35C84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1.1.7. Telefonas</w:t>
            </w:r>
          </w:p>
        </w:tc>
        <w:tc>
          <w:tcPr>
            <w:tcW w:w="3510" w:type="dxa"/>
          </w:tcPr>
          <w:p w14:paraId="30515D15" w14:textId="1B479116"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+370 645 99522</w:t>
            </w:r>
          </w:p>
        </w:tc>
      </w:tr>
      <w:tr w:rsidR="005A5832" w:rsidRPr="004D76FF" w14:paraId="2DD42AC0" w14:textId="77777777">
        <w:tc>
          <w:tcPr>
            <w:tcW w:w="2808" w:type="dxa"/>
            <w:vMerge/>
          </w:tcPr>
          <w:p w14:paraId="2FBBCA29" w14:textId="77777777" w:rsidR="005A5832" w:rsidRPr="004D76FF" w:rsidRDefault="005A5832">
            <w:pPr>
              <w:rPr>
                <w:rFonts w:asciiTheme="minorHAnsi" w:hAnsiTheme="minorHAnsi" w:cstheme="minorHAnsi"/>
                <w:kern w:val="2"/>
                <w:szCs w:val="24"/>
              </w:rPr>
            </w:pPr>
          </w:p>
        </w:tc>
        <w:tc>
          <w:tcPr>
            <w:tcW w:w="3240" w:type="dxa"/>
          </w:tcPr>
          <w:p w14:paraId="52475DD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1.1.8. El. paštas</w:t>
            </w:r>
          </w:p>
        </w:tc>
        <w:tc>
          <w:tcPr>
            <w:tcW w:w="3510" w:type="dxa"/>
          </w:tcPr>
          <w:p w14:paraId="16E6C304" w14:textId="396A2E1F" w:rsidR="005A5832" w:rsidRPr="004D76FF" w:rsidRDefault="00567332" w:rsidP="00567332">
            <w:pPr>
              <w:jc w:val="center"/>
              <w:rPr>
                <w:rFonts w:asciiTheme="minorHAnsi" w:hAnsiTheme="minorHAnsi" w:cstheme="minorHAnsi"/>
                <w:kern w:val="2"/>
                <w:szCs w:val="24"/>
              </w:rPr>
            </w:pPr>
            <w:r w:rsidRPr="004D76FF">
              <w:rPr>
                <w:rFonts w:asciiTheme="minorHAnsi" w:hAnsiTheme="minorHAnsi" w:cstheme="minorHAnsi"/>
                <w:kern w:val="2"/>
                <w:szCs w:val="24"/>
              </w:rPr>
              <w:t>info@linesa.lt</w:t>
            </w:r>
          </w:p>
        </w:tc>
      </w:tr>
      <w:tr w:rsidR="005A5832" w:rsidRPr="004D76FF" w14:paraId="04E6F496" w14:textId="77777777">
        <w:tc>
          <w:tcPr>
            <w:tcW w:w="2808" w:type="dxa"/>
            <w:vMerge/>
          </w:tcPr>
          <w:p w14:paraId="3F78C75D" w14:textId="77777777" w:rsidR="005A5832" w:rsidRPr="004D76FF" w:rsidRDefault="005A5832">
            <w:pPr>
              <w:rPr>
                <w:rFonts w:asciiTheme="minorHAnsi" w:hAnsiTheme="minorHAnsi" w:cstheme="minorHAnsi"/>
                <w:kern w:val="2"/>
                <w:szCs w:val="24"/>
              </w:rPr>
            </w:pPr>
          </w:p>
        </w:tc>
        <w:tc>
          <w:tcPr>
            <w:tcW w:w="3240" w:type="dxa"/>
          </w:tcPr>
          <w:p w14:paraId="17851CC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1.1.9. Šalies atstovas</w:t>
            </w:r>
          </w:p>
        </w:tc>
        <w:tc>
          <w:tcPr>
            <w:tcW w:w="3510" w:type="dxa"/>
          </w:tcPr>
          <w:p w14:paraId="68AE61B3" w14:textId="6733F91B" w:rsidR="005A5832" w:rsidRPr="004D76FF" w:rsidRDefault="00567332">
            <w:pPr>
              <w:jc w:val="center"/>
              <w:rPr>
                <w:rFonts w:asciiTheme="minorHAnsi" w:hAnsiTheme="minorHAnsi" w:cstheme="minorHAnsi"/>
                <w:kern w:val="2"/>
                <w:szCs w:val="24"/>
              </w:rPr>
            </w:pPr>
            <w:r w:rsidRPr="004D76FF">
              <w:rPr>
                <w:rFonts w:asciiTheme="minorHAnsi" w:hAnsiTheme="minorHAnsi" w:cstheme="minorHAnsi"/>
                <w:kern w:val="2"/>
                <w:szCs w:val="24"/>
              </w:rPr>
              <w:t>Direktorius Valdas Jankauskas</w:t>
            </w:r>
          </w:p>
        </w:tc>
      </w:tr>
      <w:tr w:rsidR="005A5832" w:rsidRPr="004D76FF" w14:paraId="3789DCB5" w14:textId="77777777">
        <w:tc>
          <w:tcPr>
            <w:tcW w:w="2808" w:type="dxa"/>
            <w:vMerge/>
          </w:tcPr>
          <w:p w14:paraId="2B41C8D4" w14:textId="77777777" w:rsidR="005A5832" w:rsidRPr="004D76FF" w:rsidRDefault="005A5832">
            <w:pPr>
              <w:rPr>
                <w:rFonts w:asciiTheme="minorHAnsi" w:hAnsiTheme="minorHAnsi" w:cstheme="minorHAnsi"/>
                <w:kern w:val="2"/>
                <w:szCs w:val="24"/>
              </w:rPr>
            </w:pPr>
          </w:p>
        </w:tc>
        <w:tc>
          <w:tcPr>
            <w:tcW w:w="3240" w:type="dxa"/>
          </w:tcPr>
          <w:p w14:paraId="15C2388C"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1.1.10. Atstovavimo pagrindas</w:t>
            </w:r>
          </w:p>
        </w:tc>
        <w:tc>
          <w:tcPr>
            <w:tcW w:w="3510" w:type="dxa"/>
          </w:tcPr>
          <w:p w14:paraId="570009EE" w14:textId="7F7039ED" w:rsidR="005A5832" w:rsidRPr="004D76FF" w:rsidRDefault="00374CD8">
            <w:pPr>
              <w:jc w:val="center"/>
              <w:rPr>
                <w:rFonts w:asciiTheme="minorHAnsi" w:hAnsiTheme="minorHAnsi" w:cstheme="minorHAnsi"/>
                <w:kern w:val="2"/>
                <w:szCs w:val="24"/>
              </w:rPr>
            </w:pPr>
            <w:r w:rsidRPr="004D76FF">
              <w:rPr>
                <w:rFonts w:asciiTheme="minorHAnsi" w:hAnsiTheme="minorHAnsi" w:cstheme="minorHAnsi"/>
                <w:kern w:val="2"/>
                <w:szCs w:val="24"/>
              </w:rPr>
              <w:t>pagal įstaigos nuostatus</w:t>
            </w:r>
          </w:p>
        </w:tc>
      </w:tr>
      <w:tr w:rsidR="005A5832" w:rsidRPr="004D76FF" w14:paraId="7764308C" w14:textId="77777777">
        <w:tc>
          <w:tcPr>
            <w:tcW w:w="2808" w:type="dxa"/>
            <w:vMerge w:val="restart"/>
          </w:tcPr>
          <w:p w14:paraId="3EE4DF26" w14:textId="77777777" w:rsidR="005A5832" w:rsidRPr="004D76FF" w:rsidRDefault="005A5832">
            <w:pPr>
              <w:rPr>
                <w:rFonts w:asciiTheme="minorHAnsi" w:hAnsiTheme="minorHAnsi" w:cstheme="minorHAnsi"/>
                <w:b/>
                <w:bCs/>
                <w:kern w:val="2"/>
                <w:szCs w:val="24"/>
              </w:rPr>
            </w:pPr>
          </w:p>
          <w:p w14:paraId="6D519503" w14:textId="77777777" w:rsidR="005A5832" w:rsidRPr="004D76FF" w:rsidRDefault="005A5832">
            <w:pPr>
              <w:rPr>
                <w:rFonts w:asciiTheme="minorHAnsi" w:hAnsiTheme="minorHAnsi" w:cstheme="minorHAnsi"/>
                <w:b/>
                <w:bCs/>
                <w:kern w:val="2"/>
                <w:szCs w:val="24"/>
              </w:rPr>
            </w:pPr>
          </w:p>
          <w:p w14:paraId="6DCE769E" w14:textId="77777777" w:rsidR="005A5832" w:rsidRPr="004D76FF" w:rsidRDefault="005A5832">
            <w:pPr>
              <w:rPr>
                <w:rFonts w:asciiTheme="minorHAnsi" w:hAnsiTheme="minorHAnsi" w:cstheme="minorHAnsi"/>
                <w:b/>
                <w:bCs/>
                <w:kern w:val="2"/>
                <w:szCs w:val="24"/>
              </w:rPr>
            </w:pPr>
          </w:p>
          <w:p w14:paraId="24A98635" w14:textId="115965E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 </w:t>
            </w:r>
            <w:r w:rsidR="00DB43C6">
              <w:rPr>
                <w:rFonts w:asciiTheme="minorHAnsi" w:hAnsiTheme="minorHAnsi" w:cstheme="minorHAnsi"/>
                <w:b/>
                <w:bCs/>
                <w:kern w:val="2"/>
                <w:szCs w:val="24"/>
              </w:rPr>
              <w:t>Paslaugų tei</w:t>
            </w:r>
            <w:r w:rsidRPr="004D76FF">
              <w:rPr>
                <w:rFonts w:asciiTheme="minorHAnsi" w:hAnsiTheme="minorHAnsi" w:cstheme="minorHAnsi"/>
                <w:b/>
                <w:bCs/>
                <w:kern w:val="2"/>
                <w:szCs w:val="24"/>
              </w:rPr>
              <w:t>kėjas</w:t>
            </w:r>
          </w:p>
          <w:p w14:paraId="168E6E02" w14:textId="725466DD" w:rsidR="005A5832" w:rsidRPr="004D76FF" w:rsidRDefault="00A10867">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 xml:space="preserve">(jei </w:t>
            </w:r>
            <w:r w:rsidR="00DB43C6">
              <w:rPr>
                <w:rFonts w:asciiTheme="minorHAnsi" w:hAnsiTheme="minorHAnsi" w:cstheme="minorHAnsi"/>
                <w:color w:val="4472C4"/>
                <w:kern w:val="2"/>
                <w:szCs w:val="24"/>
              </w:rPr>
              <w:t>paslaugų teikėjas</w:t>
            </w:r>
            <w:r w:rsidRPr="004D76FF">
              <w:rPr>
                <w:rFonts w:asciiTheme="minorHAnsi" w:hAnsiTheme="minorHAnsi" w:cstheme="minorHAnsi"/>
                <w:color w:val="4472C4"/>
                <w:kern w:val="2"/>
                <w:szCs w:val="24"/>
              </w:rPr>
              <w:t xml:space="preserve"> yra fizinis asmuo, skiltys atitinkamai pakoreguojamos)</w:t>
            </w:r>
          </w:p>
          <w:p w14:paraId="711EF287" w14:textId="77777777" w:rsidR="005A5832" w:rsidRPr="004D76FF" w:rsidRDefault="005A5832">
            <w:pPr>
              <w:rPr>
                <w:rFonts w:asciiTheme="minorHAnsi" w:hAnsiTheme="minorHAnsi" w:cstheme="minorHAnsi"/>
                <w:b/>
                <w:bCs/>
                <w:kern w:val="2"/>
                <w:szCs w:val="24"/>
              </w:rPr>
            </w:pPr>
          </w:p>
        </w:tc>
        <w:tc>
          <w:tcPr>
            <w:tcW w:w="3240" w:type="dxa"/>
          </w:tcPr>
          <w:p w14:paraId="4B4B20E6"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 Pavadinimas</w:t>
            </w:r>
          </w:p>
        </w:tc>
        <w:tc>
          <w:tcPr>
            <w:tcW w:w="3510" w:type="dxa"/>
          </w:tcPr>
          <w:p w14:paraId="1C39FB23" w14:textId="77777777" w:rsidR="005A5832" w:rsidRPr="004D76FF" w:rsidRDefault="005A5832">
            <w:pPr>
              <w:jc w:val="center"/>
              <w:rPr>
                <w:rFonts w:asciiTheme="minorHAnsi" w:hAnsiTheme="minorHAnsi" w:cstheme="minorHAnsi"/>
                <w:kern w:val="2"/>
                <w:szCs w:val="24"/>
              </w:rPr>
            </w:pPr>
          </w:p>
        </w:tc>
      </w:tr>
      <w:tr w:rsidR="005A5832" w:rsidRPr="004D76FF" w14:paraId="7620FF3C" w14:textId="77777777">
        <w:tc>
          <w:tcPr>
            <w:tcW w:w="2808" w:type="dxa"/>
            <w:vMerge/>
          </w:tcPr>
          <w:p w14:paraId="59A76BF6" w14:textId="77777777" w:rsidR="005A5832" w:rsidRPr="004D76FF" w:rsidRDefault="005A5832">
            <w:pPr>
              <w:rPr>
                <w:rFonts w:asciiTheme="minorHAnsi" w:hAnsiTheme="minorHAnsi" w:cstheme="minorHAnsi"/>
                <w:b/>
                <w:bCs/>
                <w:kern w:val="2"/>
                <w:szCs w:val="24"/>
              </w:rPr>
            </w:pPr>
          </w:p>
        </w:tc>
        <w:tc>
          <w:tcPr>
            <w:tcW w:w="3240" w:type="dxa"/>
          </w:tcPr>
          <w:p w14:paraId="06E595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1.2.2. Juridinio asmens kodas</w:t>
            </w:r>
          </w:p>
        </w:tc>
        <w:tc>
          <w:tcPr>
            <w:tcW w:w="3510" w:type="dxa"/>
          </w:tcPr>
          <w:p w14:paraId="309242FF" w14:textId="77777777" w:rsidR="005A5832" w:rsidRPr="004D76FF" w:rsidRDefault="005A5832">
            <w:pPr>
              <w:jc w:val="center"/>
              <w:rPr>
                <w:rFonts w:asciiTheme="minorHAnsi" w:hAnsiTheme="minorHAnsi" w:cstheme="minorHAnsi"/>
                <w:kern w:val="2"/>
                <w:szCs w:val="24"/>
              </w:rPr>
            </w:pPr>
          </w:p>
        </w:tc>
      </w:tr>
      <w:tr w:rsidR="005A5832" w:rsidRPr="004D76FF" w14:paraId="7689A0D1" w14:textId="77777777">
        <w:tc>
          <w:tcPr>
            <w:tcW w:w="2808" w:type="dxa"/>
            <w:vMerge/>
          </w:tcPr>
          <w:p w14:paraId="6AEC8F64" w14:textId="77777777" w:rsidR="005A5832" w:rsidRPr="004D76FF" w:rsidRDefault="005A5832">
            <w:pPr>
              <w:rPr>
                <w:rFonts w:asciiTheme="minorHAnsi" w:hAnsiTheme="minorHAnsi" w:cstheme="minorHAnsi"/>
                <w:b/>
                <w:bCs/>
                <w:kern w:val="2"/>
                <w:szCs w:val="24"/>
              </w:rPr>
            </w:pPr>
          </w:p>
        </w:tc>
        <w:tc>
          <w:tcPr>
            <w:tcW w:w="3240" w:type="dxa"/>
          </w:tcPr>
          <w:p w14:paraId="1045CD1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1.2.3. Adresas</w:t>
            </w:r>
          </w:p>
        </w:tc>
        <w:tc>
          <w:tcPr>
            <w:tcW w:w="3510" w:type="dxa"/>
          </w:tcPr>
          <w:p w14:paraId="60D8C1A4" w14:textId="77777777" w:rsidR="005A5832" w:rsidRPr="004D76FF" w:rsidRDefault="005A5832">
            <w:pPr>
              <w:jc w:val="center"/>
              <w:rPr>
                <w:rFonts w:asciiTheme="minorHAnsi" w:hAnsiTheme="minorHAnsi" w:cstheme="minorHAnsi"/>
                <w:kern w:val="2"/>
                <w:szCs w:val="24"/>
              </w:rPr>
            </w:pPr>
          </w:p>
        </w:tc>
      </w:tr>
      <w:tr w:rsidR="005A5832" w:rsidRPr="004D76FF" w14:paraId="74515245" w14:textId="77777777">
        <w:tc>
          <w:tcPr>
            <w:tcW w:w="2808" w:type="dxa"/>
            <w:vMerge/>
          </w:tcPr>
          <w:p w14:paraId="18EB75E1" w14:textId="77777777" w:rsidR="005A5832" w:rsidRPr="004D76FF" w:rsidRDefault="005A5832">
            <w:pPr>
              <w:rPr>
                <w:rFonts w:asciiTheme="minorHAnsi" w:hAnsiTheme="minorHAnsi" w:cstheme="minorHAnsi"/>
                <w:b/>
                <w:bCs/>
                <w:kern w:val="2"/>
                <w:szCs w:val="24"/>
              </w:rPr>
            </w:pPr>
          </w:p>
        </w:tc>
        <w:tc>
          <w:tcPr>
            <w:tcW w:w="3240" w:type="dxa"/>
          </w:tcPr>
          <w:p w14:paraId="1C15E74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1.2.4. PVM mokėtojo kodas</w:t>
            </w:r>
          </w:p>
        </w:tc>
        <w:tc>
          <w:tcPr>
            <w:tcW w:w="3510" w:type="dxa"/>
          </w:tcPr>
          <w:p w14:paraId="0F561431" w14:textId="77777777" w:rsidR="005A5832" w:rsidRPr="004D76FF" w:rsidRDefault="005A5832">
            <w:pPr>
              <w:jc w:val="center"/>
              <w:rPr>
                <w:rFonts w:asciiTheme="minorHAnsi" w:hAnsiTheme="minorHAnsi" w:cstheme="minorHAnsi"/>
                <w:kern w:val="2"/>
                <w:szCs w:val="24"/>
              </w:rPr>
            </w:pPr>
          </w:p>
        </w:tc>
      </w:tr>
      <w:tr w:rsidR="005A5832" w:rsidRPr="004D76FF" w14:paraId="67ACF326" w14:textId="77777777">
        <w:tc>
          <w:tcPr>
            <w:tcW w:w="2808" w:type="dxa"/>
            <w:vMerge/>
          </w:tcPr>
          <w:p w14:paraId="6ECE234A" w14:textId="77777777" w:rsidR="005A5832" w:rsidRPr="004D76FF" w:rsidRDefault="005A5832">
            <w:pPr>
              <w:rPr>
                <w:rFonts w:asciiTheme="minorHAnsi" w:hAnsiTheme="minorHAnsi" w:cstheme="minorHAnsi"/>
                <w:b/>
                <w:bCs/>
                <w:kern w:val="2"/>
                <w:szCs w:val="24"/>
              </w:rPr>
            </w:pPr>
          </w:p>
        </w:tc>
        <w:tc>
          <w:tcPr>
            <w:tcW w:w="3240" w:type="dxa"/>
          </w:tcPr>
          <w:p w14:paraId="752CC265"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1.2.5. Atsiskaitomoji sąskaita</w:t>
            </w:r>
          </w:p>
        </w:tc>
        <w:tc>
          <w:tcPr>
            <w:tcW w:w="3510" w:type="dxa"/>
          </w:tcPr>
          <w:p w14:paraId="512A87EA" w14:textId="77777777" w:rsidR="005A5832" w:rsidRPr="004D76FF" w:rsidRDefault="005A5832">
            <w:pPr>
              <w:jc w:val="center"/>
              <w:rPr>
                <w:rFonts w:asciiTheme="minorHAnsi" w:hAnsiTheme="minorHAnsi" w:cstheme="minorHAnsi"/>
                <w:kern w:val="2"/>
                <w:szCs w:val="24"/>
              </w:rPr>
            </w:pPr>
          </w:p>
        </w:tc>
      </w:tr>
      <w:tr w:rsidR="005A5832" w:rsidRPr="004D76FF" w14:paraId="6C77EA71" w14:textId="77777777">
        <w:tc>
          <w:tcPr>
            <w:tcW w:w="2808" w:type="dxa"/>
            <w:vMerge/>
          </w:tcPr>
          <w:p w14:paraId="70F8DC28" w14:textId="77777777" w:rsidR="005A5832" w:rsidRPr="004D76FF" w:rsidRDefault="005A5832">
            <w:pPr>
              <w:rPr>
                <w:rFonts w:asciiTheme="minorHAnsi" w:hAnsiTheme="minorHAnsi" w:cstheme="minorHAnsi"/>
                <w:b/>
                <w:bCs/>
                <w:kern w:val="2"/>
                <w:szCs w:val="24"/>
              </w:rPr>
            </w:pPr>
          </w:p>
        </w:tc>
        <w:tc>
          <w:tcPr>
            <w:tcW w:w="3240" w:type="dxa"/>
          </w:tcPr>
          <w:p w14:paraId="1622E531"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1.2.6. Bankas, banko kodas</w:t>
            </w:r>
          </w:p>
        </w:tc>
        <w:tc>
          <w:tcPr>
            <w:tcW w:w="3510" w:type="dxa"/>
          </w:tcPr>
          <w:p w14:paraId="53BF499D" w14:textId="77777777" w:rsidR="005A5832" w:rsidRPr="004D76FF" w:rsidRDefault="005A5832">
            <w:pPr>
              <w:jc w:val="center"/>
              <w:rPr>
                <w:rFonts w:asciiTheme="minorHAnsi" w:hAnsiTheme="minorHAnsi" w:cstheme="minorHAnsi"/>
                <w:kern w:val="2"/>
                <w:szCs w:val="24"/>
              </w:rPr>
            </w:pPr>
          </w:p>
        </w:tc>
      </w:tr>
      <w:tr w:rsidR="005A5832" w:rsidRPr="004D76FF" w14:paraId="1A4DD5FA" w14:textId="77777777">
        <w:tc>
          <w:tcPr>
            <w:tcW w:w="2808" w:type="dxa"/>
            <w:vMerge/>
          </w:tcPr>
          <w:p w14:paraId="4F69EC28" w14:textId="77777777" w:rsidR="005A5832" w:rsidRPr="004D76FF" w:rsidRDefault="005A5832">
            <w:pPr>
              <w:rPr>
                <w:rFonts w:asciiTheme="minorHAnsi" w:hAnsiTheme="minorHAnsi" w:cstheme="minorHAnsi"/>
                <w:b/>
                <w:bCs/>
                <w:kern w:val="2"/>
                <w:szCs w:val="24"/>
              </w:rPr>
            </w:pPr>
          </w:p>
        </w:tc>
        <w:tc>
          <w:tcPr>
            <w:tcW w:w="3240" w:type="dxa"/>
          </w:tcPr>
          <w:p w14:paraId="2D95A528"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1.2.7. Telefonas</w:t>
            </w:r>
          </w:p>
        </w:tc>
        <w:tc>
          <w:tcPr>
            <w:tcW w:w="3510" w:type="dxa"/>
          </w:tcPr>
          <w:p w14:paraId="60EDB536" w14:textId="77777777" w:rsidR="005A5832" w:rsidRPr="004D76FF" w:rsidRDefault="005A5832">
            <w:pPr>
              <w:jc w:val="center"/>
              <w:rPr>
                <w:rFonts w:asciiTheme="minorHAnsi" w:hAnsiTheme="minorHAnsi" w:cstheme="minorHAnsi"/>
                <w:kern w:val="2"/>
                <w:szCs w:val="24"/>
              </w:rPr>
            </w:pPr>
          </w:p>
        </w:tc>
      </w:tr>
      <w:tr w:rsidR="005A5832" w:rsidRPr="004D76FF" w14:paraId="237ED846" w14:textId="77777777">
        <w:tc>
          <w:tcPr>
            <w:tcW w:w="2808" w:type="dxa"/>
            <w:vMerge/>
          </w:tcPr>
          <w:p w14:paraId="371686E0" w14:textId="77777777" w:rsidR="005A5832" w:rsidRPr="004D76FF" w:rsidRDefault="005A5832">
            <w:pPr>
              <w:rPr>
                <w:rFonts w:asciiTheme="minorHAnsi" w:hAnsiTheme="minorHAnsi" w:cstheme="minorHAnsi"/>
                <w:b/>
                <w:bCs/>
                <w:kern w:val="2"/>
                <w:szCs w:val="24"/>
              </w:rPr>
            </w:pPr>
          </w:p>
        </w:tc>
        <w:tc>
          <w:tcPr>
            <w:tcW w:w="3240" w:type="dxa"/>
          </w:tcPr>
          <w:p w14:paraId="76411BE9"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1.2.8. El. paštas</w:t>
            </w:r>
          </w:p>
        </w:tc>
        <w:tc>
          <w:tcPr>
            <w:tcW w:w="3510" w:type="dxa"/>
          </w:tcPr>
          <w:p w14:paraId="3AD89FFF" w14:textId="77777777" w:rsidR="005A5832" w:rsidRPr="004D76FF" w:rsidRDefault="005A5832">
            <w:pPr>
              <w:jc w:val="center"/>
              <w:rPr>
                <w:rFonts w:asciiTheme="minorHAnsi" w:hAnsiTheme="minorHAnsi" w:cstheme="minorHAnsi"/>
                <w:kern w:val="2"/>
                <w:szCs w:val="24"/>
              </w:rPr>
            </w:pPr>
          </w:p>
        </w:tc>
      </w:tr>
      <w:tr w:rsidR="005A5832" w:rsidRPr="004D76FF" w14:paraId="666AE2EA" w14:textId="77777777">
        <w:tc>
          <w:tcPr>
            <w:tcW w:w="2808" w:type="dxa"/>
            <w:vMerge/>
          </w:tcPr>
          <w:p w14:paraId="543BB8B7" w14:textId="77777777" w:rsidR="005A5832" w:rsidRPr="004D76FF" w:rsidRDefault="005A5832">
            <w:pPr>
              <w:rPr>
                <w:rFonts w:asciiTheme="minorHAnsi" w:hAnsiTheme="minorHAnsi" w:cstheme="minorHAnsi"/>
                <w:b/>
                <w:bCs/>
                <w:kern w:val="2"/>
                <w:szCs w:val="24"/>
              </w:rPr>
            </w:pPr>
          </w:p>
        </w:tc>
        <w:tc>
          <w:tcPr>
            <w:tcW w:w="3240" w:type="dxa"/>
          </w:tcPr>
          <w:p w14:paraId="122A22A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1.2.9. Šalies atstovas</w:t>
            </w:r>
          </w:p>
        </w:tc>
        <w:tc>
          <w:tcPr>
            <w:tcW w:w="3510" w:type="dxa"/>
          </w:tcPr>
          <w:p w14:paraId="7580B9F5" w14:textId="77777777" w:rsidR="005A5832" w:rsidRPr="004D76FF" w:rsidRDefault="005A5832">
            <w:pPr>
              <w:jc w:val="center"/>
              <w:rPr>
                <w:rFonts w:asciiTheme="minorHAnsi" w:hAnsiTheme="minorHAnsi" w:cstheme="minorHAnsi"/>
                <w:kern w:val="2"/>
                <w:szCs w:val="24"/>
              </w:rPr>
            </w:pPr>
          </w:p>
        </w:tc>
      </w:tr>
      <w:tr w:rsidR="005A5832" w:rsidRPr="004D76FF" w14:paraId="292C776B" w14:textId="77777777">
        <w:tc>
          <w:tcPr>
            <w:tcW w:w="2808" w:type="dxa"/>
            <w:vMerge/>
          </w:tcPr>
          <w:p w14:paraId="2D900F0A" w14:textId="77777777" w:rsidR="005A5832" w:rsidRPr="004D76FF" w:rsidRDefault="005A5832">
            <w:pPr>
              <w:rPr>
                <w:rFonts w:asciiTheme="minorHAnsi" w:hAnsiTheme="minorHAnsi" w:cstheme="minorHAnsi"/>
                <w:b/>
                <w:bCs/>
                <w:kern w:val="2"/>
                <w:szCs w:val="24"/>
              </w:rPr>
            </w:pPr>
          </w:p>
        </w:tc>
        <w:tc>
          <w:tcPr>
            <w:tcW w:w="3240" w:type="dxa"/>
          </w:tcPr>
          <w:p w14:paraId="0A9DB8EB"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1.2.10. Atstovavimo pagrindas</w:t>
            </w:r>
          </w:p>
        </w:tc>
        <w:tc>
          <w:tcPr>
            <w:tcW w:w="3510" w:type="dxa"/>
          </w:tcPr>
          <w:p w14:paraId="5FCBD162" w14:textId="77777777" w:rsidR="005A5832" w:rsidRPr="004D76FF" w:rsidRDefault="005A5832">
            <w:pPr>
              <w:jc w:val="center"/>
              <w:rPr>
                <w:rFonts w:asciiTheme="minorHAnsi" w:hAnsiTheme="minorHAnsi" w:cstheme="minorHAnsi"/>
                <w:kern w:val="2"/>
                <w:szCs w:val="24"/>
              </w:rPr>
            </w:pPr>
          </w:p>
        </w:tc>
      </w:tr>
    </w:tbl>
    <w:p w14:paraId="29EDFD0B" w14:textId="77777777" w:rsidR="005A5832" w:rsidRPr="004D76FF"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D76FF" w14:paraId="7696E671" w14:textId="77777777" w:rsidTr="0294A398">
        <w:trPr>
          <w:trHeight w:val="300"/>
        </w:trPr>
        <w:tc>
          <w:tcPr>
            <w:tcW w:w="9535" w:type="dxa"/>
            <w:gridSpan w:val="4"/>
          </w:tcPr>
          <w:p w14:paraId="2A11592D"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2. ATSAKINGI ASMENYS</w:t>
            </w:r>
          </w:p>
        </w:tc>
      </w:tr>
      <w:tr w:rsidR="005A5832" w:rsidRPr="004D76FF" w14:paraId="26292B4A" w14:textId="77777777" w:rsidTr="0294A398">
        <w:trPr>
          <w:trHeight w:val="300"/>
        </w:trPr>
        <w:tc>
          <w:tcPr>
            <w:tcW w:w="2704" w:type="dxa"/>
            <w:gridSpan w:val="2"/>
          </w:tcPr>
          <w:p w14:paraId="432F9872" w14:textId="7A024123"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2.1. Pirkėjo kontaktiniai asmenys, atsakingi už Sutarties vykdymą, Sąskaitų per </w:t>
            </w:r>
            <w:r w:rsidR="00567332" w:rsidRPr="004D76FF">
              <w:rPr>
                <w:rFonts w:asciiTheme="minorHAnsi" w:hAnsiTheme="minorHAnsi" w:cstheme="minorHAnsi"/>
                <w:b/>
                <w:bCs/>
                <w:kern w:val="2"/>
                <w:szCs w:val="24"/>
              </w:rPr>
              <w:t xml:space="preserve"> „Sąskaitų administravimo bendroji informacinė sistema“ (toliau – SABIS) </w:t>
            </w:r>
            <w:r w:rsidRPr="004D76FF">
              <w:rPr>
                <w:rFonts w:asciiTheme="minorHAnsi" w:hAnsiTheme="minorHAnsi" w:cstheme="minorHAnsi"/>
                <w:b/>
                <w:bCs/>
                <w:kern w:val="2"/>
                <w:szCs w:val="24"/>
              </w:rPr>
              <w:t>priėmimą</w:t>
            </w:r>
            <w:r w:rsidR="00AC367A" w:rsidRPr="004D76FF">
              <w:rPr>
                <w:rFonts w:asciiTheme="minorHAnsi" w:hAnsiTheme="minorHAnsi" w:cstheme="minorHAnsi"/>
                <w:b/>
                <w:bCs/>
                <w:kern w:val="2"/>
                <w:szCs w:val="24"/>
              </w:rPr>
              <w:t>;</w:t>
            </w:r>
          </w:p>
          <w:p w14:paraId="161367C0" w14:textId="1AD487D5" w:rsidR="00AC367A" w:rsidRPr="004D76FF" w:rsidRDefault="00AC367A">
            <w:pPr>
              <w:rPr>
                <w:rFonts w:asciiTheme="minorHAnsi" w:hAnsiTheme="minorHAnsi" w:cstheme="minorHAnsi"/>
                <w:b/>
                <w:bCs/>
                <w:kern w:val="2"/>
                <w:szCs w:val="24"/>
              </w:rPr>
            </w:pPr>
            <w:r w:rsidRPr="004D76FF">
              <w:rPr>
                <w:rFonts w:asciiTheme="minorHAnsi" w:hAnsiTheme="minorHAnsi" w:cstheme="minorHAnsi"/>
                <w:b/>
                <w:bCs/>
                <w:szCs w:val="24"/>
              </w:rPr>
              <w:t>2.1.1. Asmenys, atsakingi už Sutarties ir Susitarimų paskelbimą</w:t>
            </w:r>
          </w:p>
        </w:tc>
        <w:tc>
          <w:tcPr>
            <w:tcW w:w="6831" w:type="dxa"/>
            <w:gridSpan w:val="2"/>
          </w:tcPr>
          <w:p w14:paraId="3C770394" w14:textId="034E183B" w:rsidR="005A5832" w:rsidRPr="004B52DE" w:rsidRDefault="00AC367A" w:rsidP="00374CD8">
            <w:pPr>
              <w:rPr>
                <w:rStyle w:val="Hyperlink"/>
                <w:rFonts w:asciiTheme="minorHAnsi" w:hAnsiTheme="minorHAnsi" w:cstheme="minorHAnsi"/>
                <w:szCs w:val="24"/>
              </w:rPr>
            </w:pPr>
            <w:r w:rsidRPr="004B52DE">
              <w:rPr>
                <w:rFonts w:asciiTheme="minorHAnsi" w:hAnsiTheme="minorHAnsi" w:cstheme="minorHAnsi"/>
                <w:szCs w:val="24"/>
              </w:rPr>
              <w:t>2</w:t>
            </w:r>
            <w:r w:rsidRPr="004B52DE">
              <w:rPr>
                <w:rFonts w:asciiTheme="minorHAnsi" w:hAnsiTheme="minorHAnsi" w:cstheme="minorHAnsi"/>
              </w:rPr>
              <w:t xml:space="preserve">.1. </w:t>
            </w:r>
            <w:r w:rsidR="002C3811" w:rsidRPr="004B52DE">
              <w:rPr>
                <w:rFonts w:asciiTheme="minorHAnsi" w:hAnsiTheme="minorHAnsi" w:cstheme="minorHAnsi"/>
                <w:szCs w:val="24"/>
              </w:rPr>
              <w:t xml:space="preserve">Lietuvos neformaliojo švietimo agentūros Gebėjimų ugdymo skyriaus </w:t>
            </w:r>
            <w:r w:rsidR="0036032D">
              <w:rPr>
                <w:rFonts w:asciiTheme="minorHAnsi" w:hAnsiTheme="minorHAnsi" w:cstheme="minorHAnsi"/>
                <w:szCs w:val="24"/>
              </w:rPr>
              <w:t>vedėjo pavaduotoja</w:t>
            </w:r>
            <w:r w:rsidR="002C3811" w:rsidRPr="004B52DE">
              <w:rPr>
                <w:rFonts w:asciiTheme="minorHAnsi" w:hAnsiTheme="minorHAnsi" w:cstheme="minorHAnsi"/>
                <w:szCs w:val="24"/>
              </w:rPr>
              <w:t xml:space="preserve"> </w:t>
            </w:r>
            <w:r w:rsidR="00120BC2">
              <w:rPr>
                <w:rFonts w:asciiTheme="minorHAnsi" w:hAnsiTheme="minorHAnsi" w:cstheme="minorHAnsi"/>
                <w:szCs w:val="24"/>
              </w:rPr>
              <w:t>Jurgita Stulginskienė</w:t>
            </w:r>
            <w:r w:rsidR="002C3811" w:rsidRPr="004B52DE">
              <w:rPr>
                <w:rFonts w:asciiTheme="minorHAnsi" w:hAnsiTheme="minorHAnsi" w:cstheme="minorHAnsi"/>
                <w:szCs w:val="24"/>
              </w:rPr>
              <w:t xml:space="preserve">, el. p. </w:t>
            </w:r>
            <w:hyperlink r:id="rId11" w:history="1">
              <w:r w:rsidR="00120BC2" w:rsidRPr="0027127A">
                <w:rPr>
                  <w:rStyle w:val="Hyperlink"/>
                  <w:rFonts w:asciiTheme="minorHAnsi" w:hAnsiTheme="minorHAnsi" w:cstheme="minorHAnsi"/>
                  <w:szCs w:val="24"/>
                </w:rPr>
                <w:t>j</w:t>
              </w:r>
              <w:r w:rsidR="00120BC2" w:rsidRPr="0027127A">
                <w:rPr>
                  <w:rStyle w:val="Hyperlink"/>
                  <w:rFonts w:asciiTheme="minorHAnsi" w:hAnsiTheme="minorHAnsi" w:cstheme="minorHAnsi"/>
                </w:rPr>
                <w:t>urgita.stulginskiene</w:t>
              </w:r>
              <w:r w:rsidR="00120BC2" w:rsidRPr="0027127A">
                <w:rPr>
                  <w:rStyle w:val="Hyperlink"/>
                  <w:rFonts w:asciiTheme="minorHAnsi" w:hAnsiTheme="minorHAnsi" w:cstheme="minorHAnsi"/>
                  <w:szCs w:val="24"/>
                </w:rPr>
                <w:t>@linesa.lt</w:t>
              </w:r>
            </w:hyperlink>
          </w:p>
          <w:p w14:paraId="3F675CC5" w14:textId="77777777" w:rsidR="00AC367A" w:rsidRPr="004D76FF" w:rsidRDefault="00AC367A" w:rsidP="00374CD8">
            <w:pPr>
              <w:rPr>
                <w:rStyle w:val="Hyperlink"/>
                <w:rFonts w:asciiTheme="minorHAnsi" w:hAnsiTheme="minorHAnsi" w:cstheme="minorHAnsi"/>
                <w:color w:val="FF0000"/>
                <w:szCs w:val="24"/>
              </w:rPr>
            </w:pPr>
          </w:p>
          <w:p w14:paraId="00D04DE3" w14:textId="77777777" w:rsidR="00AC367A" w:rsidRPr="004D76FF" w:rsidRDefault="00AC367A" w:rsidP="00374CD8">
            <w:pPr>
              <w:rPr>
                <w:rStyle w:val="Hyperlink"/>
                <w:rFonts w:asciiTheme="minorHAnsi" w:hAnsiTheme="minorHAnsi" w:cstheme="minorHAnsi"/>
                <w:color w:val="FF0000"/>
                <w:szCs w:val="24"/>
              </w:rPr>
            </w:pPr>
          </w:p>
          <w:p w14:paraId="474BFB28" w14:textId="77777777" w:rsidR="00AC367A" w:rsidRPr="004D76FF" w:rsidRDefault="00AC367A" w:rsidP="00374CD8">
            <w:pPr>
              <w:rPr>
                <w:rStyle w:val="Hyperlink"/>
                <w:rFonts w:asciiTheme="minorHAnsi" w:hAnsiTheme="minorHAnsi" w:cstheme="minorHAnsi"/>
                <w:color w:val="FF0000"/>
                <w:szCs w:val="24"/>
              </w:rPr>
            </w:pPr>
          </w:p>
          <w:p w14:paraId="17CC18BA" w14:textId="77777777" w:rsidR="00AC367A" w:rsidRPr="004D76FF" w:rsidRDefault="00AC367A" w:rsidP="00374CD8">
            <w:pPr>
              <w:rPr>
                <w:rStyle w:val="Hyperlink"/>
                <w:rFonts w:asciiTheme="minorHAnsi" w:hAnsiTheme="minorHAnsi" w:cstheme="minorHAnsi"/>
                <w:color w:val="FF0000"/>
                <w:szCs w:val="24"/>
              </w:rPr>
            </w:pPr>
          </w:p>
          <w:p w14:paraId="43BA3B5A" w14:textId="77777777" w:rsidR="00AC367A" w:rsidRPr="004D76FF" w:rsidRDefault="00AC367A" w:rsidP="00374CD8">
            <w:pPr>
              <w:rPr>
                <w:rStyle w:val="Hyperlink"/>
                <w:rFonts w:asciiTheme="minorHAnsi" w:hAnsiTheme="minorHAnsi" w:cstheme="minorHAnsi"/>
                <w:color w:val="FF0000"/>
                <w:szCs w:val="24"/>
              </w:rPr>
            </w:pPr>
          </w:p>
          <w:p w14:paraId="09E52579" w14:textId="77777777" w:rsidR="00AC367A" w:rsidRPr="004D76FF" w:rsidRDefault="00AC367A" w:rsidP="00374CD8">
            <w:pPr>
              <w:rPr>
                <w:rStyle w:val="Hyperlink"/>
                <w:rFonts w:asciiTheme="minorHAnsi" w:hAnsiTheme="minorHAnsi" w:cstheme="minorHAnsi"/>
                <w:color w:val="FF0000"/>
                <w:szCs w:val="24"/>
              </w:rPr>
            </w:pPr>
          </w:p>
          <w:p w14:paraId="17B0A4E7" w14:textId="77777777" w:rsidR="00AC367A" w:rsidRPr="004D76FF" w:rsidRDefault="00AC367A" w:rsidP="00374CD8">
            <w:pPr>
              <w:rPr>
                <w:rStyle w:val="Hyperlink"/>
                <w:rFonts w:asciiTheme="minorHAnsi" w:hAnsiTheme="minorHAnsi" w:cstheme="minorHAnsi"/>
                <w:color w:val="FF0000"/>
                <w:szCs w:val="24"/>
              </w:rPr>
            </w:pPr>
          </w:p>
          <w:p w14:paraId="017FFD68" w14:textId="4F3D881D" w:rsidR="00AC367A" w:rsidRPr="004D76FF" w:rsidRDefault="00AC367A" w:rsidP="00374CD8">
            <w:pPr>
              <w:rPr>
                <w:rFonts w:asciiTheme="minorHAnsi" w:hAnsiTheme="minorHAnsi" w:cstheme="minorHAnsi"/>
                <w:color w:val="4472C4"/>
                <w:kern w:val="2"/>
                <w:szCs w:val="24"/>
              </w:rPr>
            </w:pPr>
            <w:r w:rsidRPr="004D76FF">
              <w:rPr>
                <w:rFonts w:asciiTheme="minorHAnsi" w:hAnsiTheme="minorHAnsi" w:cstheme="minorHAnsi"/>
                <w:szCs w:val="24"/>
              </w:rPr>
              <w:lastRenderedPageBreak/>
              <w:t>2.1.1. Rima Nagelienė, viešųjų pirkimų specialistė, el. p. rima.nageliene@linesa.lt, jai nesant - pavaduojantys Užsakovo atstovai.</w:t>
            </w:r>
          </w:p>
        </w:tc>
      </w:tr>
      <w:tr w:rsidR="005A5832" w:rsidRPr="004D76FF" w14:paraId="17A4E02F" w14:textId="77777777" w:rsidTr="0294A398">
        <w:trPr>
          <w:trHeight w:val="300"/>
        </w:trPr>
        <w:tc>
          <w:tcPr>
            <w:tcW w:w="2704" w:type="dxa"/>
            <w:gridSpan w:val="2"/>
          </w:tcPr>
          <w:p w14:paraId="146E8BAE" w14:textId="06597C81" w:rsidR="005A5832" w:rsidRPr="004D76FF" w:rsidRDefault="00A10867" w:rsidP="0294A398">
            <w:pPr>
              <w:rPr>
                <w:rFonts w:asciiTheme="minorHAnsi" w:hAnsiTheme="minorHAnsi" w:cstheme="minorHAnsi"/>
                <w:b/>
                <w:bCs/>
                <w:kern w:val="2"/>
              </w:rPr>
            </w:pPr>
            <w:r w:rsidRPr="004D76FF">
              <w:rPr>
                <w:rFonts w:asciiTheme="minorHAnsi" w:hAnsiTheme="minorHAnsi" w:cstheme="minorHAnsi"/>
                <w:b/>
                <w:bCs/>
                <w:kern w:val="2"/>
              </w:rPr>
              <w:lastRenderedPageBreak/>
              <w:t xml:space="preserve">2.2. </w:t>
            </w:r>
            <w:r w:rsidR="00AC367A" w:rsidRPr="004D76FF">
              <w:rPr>
                <w:rFonts w:asciiTheme="minorHAnsi" w:hAnsiTheme="minorHAnsi" w:cstheme="minorHAnsi"/>
                <w:b/>
                <w:bCs/>
                <w:szCs w:val="24"/>
              </w:rPr>
              <w:t>Paslaugų teikėjo kontaktiniai asmenys, atsakingi už Sutarties vykdymą</w:t>
            </w:r>
          </w:p>
        </w:tc>
        <w:tc>
          <w:tcPr>
            <w:tcW w:w="6831" w:type="dxa"/>
            <w:gridSpan w:val="2"/>
          </w:tcPr>
          <w:p w14:paraId="7B6DE845" w14:textId="77777777" w:rsidR="005A5832" w:rsidRPr="004D76FF" w:rsidRDefault="005A5832" w:rsidP="00374CD8">
            <w:pPr>
              <w:rPr>
                <w:rFonts w:asciiTheme="minorHAnsi" w:hAnsiTheme="minorHAnsi" w:cstheme="minorHAnsi"/>
                <w:color w:val="4472C4"/>
                <w:kern w:val="2"/>
                <w:szCs w:val="24"/>
              </w:rPr>
            </w:pPr>
          </w:p>
          <w:p w14:paraId="10C6B7F4" w14:textId="77777777" w:rsidR="002C3811" w:rsidRPr="004D76FF" w:rsidRDefault="002C3811" w:rsidP="00374CD8">
            <w:pPr>
              <w:rPr>
                <w:rFonts w:asciiTheme="minorHAnsi" w:hAnsiTheme="minorHAnsi" w:cstheme="minorHAnsi"/>
                <w:color w:val="4472C4"/>
                <w:kern w:val="2"/>
                <w:szCs w:val="24"/>
              </w:rPr>
            </w:pPr>
          </w:p>
          <w:p w14:paraId="395D2EF9" w14:textId="77777777" w:rsidR="002C3811" w:rsidRPr="004D76FF" w:rsidRDefault="002C3811" w:rsidP="00374CD8">
            <w:pPr>
              <w:rPr>
                <w:rFonts w:asciiTheme="minorHAnsi" w:hAnsiTheme="minorHAnsi" w:cstheme="minorHAnsi"/>
                <w:color w:val="4472C4"/>
                <w:kern w:val="2"/>
                <w:szCs w:val="24"/>
              </w:rPr>
            </w:pPr>
          </w:p>
          <w:p w14:paraId="6FF1505D" w14:textId="48E41E20" w:rsidR="002C3811" w:rsidRPr="004D76FF" w:rsidRDefault="002C3811" w:rsidP="00374CD8">
            <w:pPr>
              <w:rPr>
                <w:rFonts w:asciiTheme="minorHAnsi" w:hAnsiTheme="minorHAnsi" w:cstheme="minorHAnsi"/>
                <w:color w:val="4472C4"/>
                <w:kern w:val="2"/>
                <w:szCs w:val="24"/>
              </w:rPr>
            </w:pPr>
          </w:p>
        </w:tc>
      </w:tr>
      <w:tr w:rsidR="005A5832" w:rsidRPr="004D76FF" w14:paraId="4A640CBD" w14:textId="77777777" w:rsidTr="0294A398">
        <w:trPr>
          <w:trHeight w:val="300"/>
        </w:trPr>
        <w:tc>
          <w:tcPr>
            <w:tcW w:w="9535" w:type="dxa"/>
            <w:gridSpan w:val="4"/>
          </w:tcPr>
          <w:p w14:paraId="2B39259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3. SUTARTIES DALYKAS</w:t>
            </w:r>
          </w:p>
        </w:tc>
      </w:tr>
      <w:tr w:rsidR="005A5832" w:rsidRPr="004D76FF" w14:paraId="7A151A7C" w14:textId="77777777" w:rsidTr="0294A398">
        <w:trPr>
          <w:trHeight w:val="300"/>
        </w:trPr>
        <w:tc>
          <w:tcPr>
            <w:tcW w:w="2704" w:type="dxa"/>
            <w:gridSpan w:val="2"/>
          </w:tcPr>
          <w:p w14:paraId="7B49844D"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3.1. Sutarties dalykas </w:t>
            </w:r>
          </w:p>
        </w:tc>
        <w:tc>
          <w:tcPr>
            <w:tcW w:w="6831" w:type="dxa"/>
            <w:gridSpan w:val="2"/>
          </w:tcPr>
          <w:p w14:paraId="4E656F6A" w14:textId="6BFCD600" w:rsidR="005A5832" w:rsidRPr="004D76FF" w:rsidRDefault="004F492B">
            <w:pPr>
              <w:rPr>
                <w:rFonts w:asciiTheme="minorHAnsi" w:hAnsiTheme="minorHAnsi" w:cstheme="minorHAnsi"/>
                <w:color w:val="000000"/>
                <w:kern w:val="2"/>
                <w:szCs w:val="24"/>
              </w:rPr>
            </w:pPr>
            <w:r w:rsidRPr="004D76FF">
              <w:rPr>
                <w:rFonts w:asciiTheme="minorHAnsi" w:eastAsia="Calibri" w:hAnsiTheme="minorHAnsi" w:cstheme="minorHAnsi"/>
                <w:color w:val="000000" w:themeColor="text1"/>
                <w:szCs w:val="24"/>
              </w:rPr>
              <w:t xml:space="preserve">Perkančioji organizacija numato </w:t>
            </w:r>
            <w:bookmarkStart w:id="1" w:name="_Hlk181143403"/>
            <w:r w:rsidRPr="004D76FF">
              <w:rPr>
                <w:rFonts w:asciiTheme="minorHAnsi" w:eastAsia="Calibri" w:hAnsiTheme="minorHAnsi" w:cstheme="minorHAnsi"/>
                <w:color w:val="000000" w:themeColor="text1"/>
                <w:szCs w:val="24"/>
              </w:rPr>
              <w:t xml:space="preserve">įsigyti </w:t>
            </w:r>
            <w:bookmarkEnd w:id="1"/>
            <w:r w:rsidRPr="004D76FF">
              <w:rPr>
                <w:rFonts w:asciiTheme="minorHAnsi" w:eastAsia="Calibri" w:hAnsiTheme="minorHAnsi" w:cstheme="minorHAnsi"/>
                <w:szCs w:val="24"/>
              </w:rPr>
              <w:t>šias paslaugas- „</w:t>
            </w:r>
            <w:r w:rsidR="00A413B0" w:rsidRPr="00A413B0">
              <w:rPr>
                <w:rFonts w:asciiTheme="minorHAnsi" w:hAnsiTheme="minorHAnsi" w:cstheme="minorHAnsi"/>
                <w:b/>
                <w:bCs/>
                <w:color w:val="000000"/>
                <w:szCs w:val="24"/>
              </w:rPr>
              <w:t>Apgyvendinimo viešbučiuose (su pusryčiais), maitinimo bei konferencijų salių nuomos paslaugos</w:t>
            </w:r>
            <w:r w:rsidRPr="004D76FF">
              <w:rPr>
                <w:rFonts w:asciiTheme="minorHAnsi" w:hAnsiTheme="minorHAnsi" w:cstheme="minorHAnsi"/>
                <w:i/>
                <w:szCs w:val="24"/>
              </w:rPr>
              <w:t>“</w:t>
            </w:r>
            <w:r w:rsidRPr="004D76FF">
              <w:rPr>
                <w:rFonts w:asciiTheme="minorHAnsi" w:hAnsiTheme="minorHAnsi" w:cstheme="minorHAnsi"/>
                <w:color w:val="000000"/>
                <w:kern w:val="2"/>
                <w:szCs w:val="24"/>
              </w:rPr>
              <w:t xml:space="preserve"> </w:t>
            </w:r>
            <w:r w:rsidR="00A10867" w:rsidRPr="004D76FF">
              <w:rPr>
                <w:rFonts w:asciiTheme="minorHAnsi" w:hAnsiTheme="minorHAnsi" w:cstheme="minorHAnsi"/>
                <w:color w:val="000000"/>
                <w:kern w:val="2"/>
                <w:szCs w:val="24"/>
              </w:rPr>
              <w:t>(toliau – P</w:t>
            </w:r>
            <w:r w:rsidRPr="004D76FF">
              <w:rPr>
                <w:rFonts w:asciiTheme="minorHAnsi" w:hAnsiTheme="minorHAnsi" w:cstheme="minorHAnsi"/>
                <w:color w:val="000000"/>
                <w:kern w:val="2"/>
                <w:szCs w:val="24"/>
              </w:rPr>
              <w:t>aslaugas</w:t>
            </w:r>
            <w:r w:rsidR="00A10867" w:rsidRPr="004D76FF">
              <w:rPr>
                <w:rFonts w:asciiTheme="minorHAnsi" w:hAnsiTheme="minorHAnsi" w:cstheme="minorHAnsi"/>
                <w:color w:val="000000"/>
                <w:kern w:val="2"/>
                <w:szCs w:val="24"/>
              </w:rPr>
              <w:t>).</w:t>
            </w:r>
          </w:p>
          <w:p w14:paraId="24700FA6" w14:textId="6ED39F92" w:rsidR="005A5832" w:rsidRPr="004D76FF" w:rsidRDefault="00A10867">
            <w:pPr>
              <w:rPr>
                <w:rFonts w:asciiTheme="minorHAnsi" w:hAnsiTheme="minorHAnsi" w:cstheme="minorHAnsi"/>
                <w:color w:val="000000"/>
                <w:kern w:val="2"/>
                <w:szCs w:val="24"/>
              </w:rPr>
            </w:pPr>
            <w:r w:rsidRPr="004D76FF">
              <w:rPr>
                <w:rFonts w:asciiTheme="minorHAnsi" w:hAnsiTheme="minorHAnsi" w:cstheme="minorHAnsi"/>
                <w:color w:val="000000"/>
                <w:kern w:val="2"/>
                <w:szCs w:val="24"/>
              </w:rPr>
              <w:t>Išsamus P</w:t>
            </w:r>
            <w:r w:rsidR="00FE3FF5" w:rsidRPr="004D76FF">
              <w:rPr>
                <w:rFonts w:asciiTheme="minorHAnsi" w:hAnsiTheme="minorHAnsi" w:cstheme="minorHAnsi"/>
                <w:color w:val="000000"/>
                <w:kern w:val="2"/>
                <w:szCs w:val="24"/>
              </w:rPr>
              <w:t>aslaugų</w:t>
            </w:r>
            <w:r w:rsidRPr="004D76FF">
              <w:rPr>
                <w:rFonts w:asciiTheme="minorHAnsi" w:hAnsiTheme="minorHAnsi" w:cstheme="minorHAnsi"/>
                <w:color w:val="000000"/>
                <w:kern w:val="2"/>
                <w:szCs w:val="24"/>
              </w:rPr>
              <w:t xml:space="preserve"> aprašymas ir kiti reikalavimai </w:t>
            </w:r>
            <w:r w:rsidR="004C10B3" w:rsidRPr="004D76FF">
              <w:rPr>
                <w:rFonts w:asciiTheme="minorHAnsi" w:hAnsiTheme="minorHAnsi" w:cstheme="minorHAnsi"/>
                <w:color w:val="000000"/>
                <w:kern w:val="2"/>
                <w:szCs w:val="24"/>
              </w:rPr>
              <w:t>Paslaugoms</w:t>
            </w:r>
            <w:r w:rsidRPr="004D76FF">
              <w:rPr>
                <w:rFonts w:asciiTheme="minorHAnsi" w:hAnsiTheme="minorHAnsi" w:cstheme="minorHAnsi"/>
                <w:color w:val="000000"/>
                <w:kern w:val="2"/>
                <w:szCs w:val="24"/>
              </w:rPr>
              <w:t xml:space="preserve"> nustatyti Sutarties priede Nr</w:t>
            </w:r>
            <w:r w:rsidRPr="00B067F7">
              <w:rPr>
                <w:rFonts w:asciiTheme="minorHAnsi" w:hAnsiTheme="minorHAnsi" w:cstheme="minorHAnsi"/>
                <w:kern w:val="2"/>
                <w:szCs w:val="24"/>
              </w:rPr>
              <w:t>. [</w:t>
            </w:r>
            <w:r w:rsidR="005B50BB" w:rsidRPr="00B067F7">
              <w:rPr>
                <w:rFonts w:asciiTheme="minorHAnsi" w:hAnsiTheme="minorHAnsi" w:cstheme="minorHAnsi"/>
                <w:kern w:val="2"/>
                <w:szCs w:val="24"/>
              </w:rPr>
              <w:t>1</w:t>
            </w:r>
            <w:r w:rsidRPr="00B067F7">
              <w:rPr>
                <w:rFonts w:asciiTheme="minorHAnsi" w:hAnsiTheme="minorHAnsi" w:cstheme="minorHAnsi"/>
                <w:kern w:val="2"/>
                <w:szCs w:val="24"/>
              </w:rPr>
              <w:t xml:space="preserve">] </w:t>
            </w:r>
            <w:r w:rsidRPr="004D76FF">
              <w:rPr>
                <w:rFonts w:asciiTheme="minorHAnsi" w:hAnsiTheme="minorHAnsi" w:cstheme="minorHAnsi"/>
                <w:color w:val="000000"/>
                <w:kern w:val="2"/>
                <w:szCs w:val="24"/>
              </w:rPr>
              <w:t>„Techninė specifikacija“ (toliau – Techninė specifikacija) ir Sutarties priede Nr. [</w:t>
            </w:r>
            <w:r w:rsidR="005B50BB" w:rsidRPr="004D76FF">
              <w:rPr>
                <w:rFonts w:asciiTheme="minorHAnsi" w:hAnsiTheme="minorHAnsi" w:cstheme="minorHAnsi"/>
                <w:color w:val="000000"/>
                <w:kern w:val="2"/>
                <w:szCs w:val="24"/>
              </w:rPr>
              <w:t>2</w:t>
            </w:r>
            <w:r w:rsidRPr="004D76FF">
              <w:rPr>
                <w:rFonts w:asciiTheme="minorHAnsi" w:hAnsiTheme="minorHAnsi" w:cstheme="minorHAnsi"/>
                <w:color w:val="000000"/>
                <w:kern w:val="2"/>
                <w:szCs w:val="24"/>
              </w:rPr>
              <w:t>] „Pasiūlymas“.</w:t>
            </w:r>
          </w:p>
        </w:tc>
      </w:tr>
      <w:tr w:rsidR="005A5832" w:rsidRPr="004D76FF" w14:paraId="0023E2B5" w14:textId="77777777" w:rsidTr="0294A398">
        <w:trPr>
          <w:trHeight w:val="300"/>
        </w:trPr>
        <w:tc>
          <w:tcPr>
            <w:tcW w:w="2704" w:type="dxa"/>
            <w:gridSpan w:val="2"/>
          </w:tcPr>
          <w:p w14:paraId="16A5F65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3.2. Pirkimo numeris</w:t>
            </w:r>
          </w:p>
        </w:tc>
        <w:tc>
          <w:tcPr>
            <w:tcW w:w="6831" w:type="dxa"/>
            <w:gridSpan w:val="2"/>
          </w:tcPr>
          <w:p w14:paraId="77E75139" w14:textId="77777777" w:rsidR="005A5832" w:rsidRPr="004D76FF" w:rsidRDefault="005A5832">
            <w:pPr>
              <w:rPr>
                <w:rFonts w:asciiTheme="minorHAnsi" w:hAnsiTheme="minorHAnsi" w:cstheme="minorHAnsi"/>
                <w:kern w:val="2"/>
                <w:szCs w:val="24"/>
              </w:rPr>
            </w:pPr>
          </w:p>
        </w:tc>
      </w:tr>
      <w:tr w:rsidR="005A5832" w:rsidRPr="004D76FF" w14:paraId="4354176C" w14:textId="77777777" w:rsidTr="0294A398">
        <w:trPr>
          <w:trHeight w:val="300"/>
        </w:trPr>
        <w:tc>
          <w:tcPr>
            <w:tcW w:w="2704" w:type="dxa"/>
            <w:gridSpan w:val="2"/>
          </w:tcPr>
          <w:p w14:paraId="7BBCFBE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1B80BA96" w14:textId="77777777" w:rsidR="00AC367A" w:rsidRPr="004D76FF" w:rsidRDefault="00AC367A" w:rsidP="00AC367A">
            <w:pPr>
              <w:rPr>
                <w:rFonts w:asciiTheme="minorHAnsi" w:hAnsiTheme="minorHAnsi" w:cstheme="minorHAnsi"/>
                <w:szCs w:val="24"/>
              </w:rPr>
            </w:pPr>
            <w:r w:rsidRPr="004D76FF">
              <w:rPr>
                <w:rFonts w:asciiTheme="minorHAnsi" w:hAnsiTheme="minorHAnsi" w:cstheme="minorHAnsi"/>
                <w:szCs w:val="24"/>
              </w:rPr>
              <w:t>Netaikoma</w:t>
            </w:r>
          </w:p>
          <w:p w14:paraId="470C70E7" w14:textId="530CB7E8" w:rsidR="005A5832" w:rsidRPr="004D76FF" w:rsidRDefault="005A5832">
            <w:pPr>
              <w:rPr>
                <w:rFonts w:asciiTheme="minorHAnsi" w:hAnsiTheme="minorHAnsi" w:cstheme="minorHAnsi"/>
                <w:color w:val="000000" w:themeColor="text1"/>
                <w:kern w:val="2"/>
                <w:szCs w:val="24"/>
              </w:rPr>
            </w:pPr>
          </w:p>
        </w:tc>
      </w:tr>
      <w:tr w:rsidR="005A5832" w:rsidRPr="004D76FF" w14:paraId="6009D207" w14:textId="77777777" w:rsidTr="0294A398">
        <w:trPr>
          <w:trHeight w:val="300"/>
        </w:trPr>
        <w:tc>
          <w:tcPr>
            <w:tcW w:w="9535" w:type="dxa"/>
            <w:gridSpan w:val="4"/>
          </w:tcPr>
          <w:p w14:paraId="0C136B58" w14:textId="743D8116"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4. P</w:t>
            </w:r>
            <w:r w:rsidR="008C168C" w:rsidRPr="004D76FF">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w:t>
            </w:r>
            <w:r w:rsidR="008C168C" w:rsidRPr="004D76FF">
              <w:rPr>
                <w:rFonts w:asciiTheme="minorHAnsi" w:hAnsiTheme="minorHAnsi" w:cstheme="minorHAnsi"/>
                <w:b/>
                <w:bCs/>
                <w:kern w:val="2"/>
                <w:szCs w:val="24"/>
              </w:rPr>
              <w:t>SUTEIKIMO</w:t>
            </w:r>
            <w:r w:rsidRPr="004D76FF">
              <w:rPr>
                <w:rFonts w:asciiTheme="minorHAnsi" w:hAnsiTheme="minorHAnsi" w:cstheme="minorHAnsi"/>
                <w:b/>
                <w:bCs/>
                <w:kern w:val="2"/>
                <w:szCs w:val="24"/>
              </w:rPr>
              <w:t xml:space="preserve"> TERMINAI </w:t>
            </w:r>
          </w:p>
        </w:tc>
      </w:tr>
      <w:tr w:rsidR="005A5832" w:rsidRPr="004D76FF" w14:paraId="6DDEBE30" w14:textId="77777777" w:rsidTr="0294A398">
        <w:trPr>
          <w:trHeight w:val="300"/>
        </w:trPr>
        <w:tc>
          <w:tcPr>
            <w:tcW w:w="2704" w:type="dxa"/>
            <w:gridSpan w:val="2"/>
          </w:tcPr>
          <w:p w14:paraId="73CB462F" w14:textId="51F8411B"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4.1. </w:t>
            </w:r>
            <w:r w:rsidR="00B70ADE" w:rsidRPr="004D76FF">
              <w:rPr>
                <w:rFonts w:asciiTheme="minorHAnsi" w:hAnsiTheme="minorHAnsi" w:cstheme="minorHAnsi"/>
                <w:b/>
                <w:bCs/>
                <w:kern w:val="2"/>
                <w:szCs w:val="24"/>
              </w:rPr>
              <w:t>Paslaugų suteikimo terminai</w:t>
            </w:r>
          </w:p>
          <w:p w14:paraId="58506BA3" w14:textId="77777777" w:rsidR="005A5832" w:rsidRPr="004D76FF" w:rsidRDefault="005A5832">
            <w:pPr>
              <w:rPr>
                <w:rFonts w:asciiTheme="minorHAnsi" w:hAnsiTheme="minorHAnsi" w:cstheme="minorHAnsi"/>
                <w:b/>
                <w:bCs/>
                <w:kern w:val="2"/>
                <w:szCs w:val="24"/>
              </w:rPr>
            </w:pPr>
          </w:p>
          <w:p w14:paraId="203E4214" w14:textId="77777777" w:rsidR="005A5832" w:rsidRPr="004D76FF" w:rsidRDefault="005A5832">
            <w:pPr>
              <w:rPr>
                <w:rFonts w:asciiTheme="minorHAnsi" w:hAnsiTheme="minorHAnsi" w:cstheme="minorHAnsi"/>
                <w:b/>
                <w:bCs/>
                <w:kern w:val="2"/>
                <w:szCs w:val="24"/>
              </w:rPr>
            </w:pPr>
          </w:p>
          <w:p w14:paraId="0F79C865" w14:textId="77777777" w:rsidR="005A5832" w:rsidRPr="004D76FF" w:rsidRDefault="005A5832">
            <w:pPr>
              <w:rPr>
                <w:rFonts w:asciiTheme="minorHAnsi" w:hAnsiTheme="minorHAnsi" w:cstheme="minorHAnsi"/>
                <w:b/>
                <w:bCs/>
                <w:kern w:val="2"/>
                <w:szCs w:val="24"/>
              </w:rPr>
            </w:pPr>
          </w:p>
          <w:p w14:paraId="3C1BA622" w14:textId="77777777" w:rsidR="005A5832" w:rsidRPr="004D76FF" w:rsidRDefault="005A5832">
            <w:pPr>
              <w:rPr>
                <w:rFonts w:asciiTheme="minorHAnsi" w:hAnsiTheme="minorHAnsi" w:cstheme="minorHAnsi"/>
                <w:b/>
                <w:bCs/>
                <w:kern w:val="2"/>
                <w:szCs w:val="24"/>
              </w:rPr>
            </w:pPr>
          </w:p>
          <w:p w14:paraId="0BC136FA" w14:textId="58D34BE7" w:rsidR="005A5832" w:rsidRPr="004D76FF" w:rsidRDefault="005A5832">
            <w:pPr>
              <w:rPr>
                <w:rFonts w:asciiTheme="minorHAnsi" w:hAnsiTheme="minorHAnsi" w:cstheme="minorHAnsi"/>
                <w:b/>
                <w:bCs/>
                <w:kern w:val="2"/>
                <w:szCs w:val="24"/>
              </w:rPr>
            </w:pPr>
          </w:p>
        </w:tc>
        <w:tc>
          <w:tcPr>
            <w:tcW w:w="6831" w:type="dxa"/>
            <w:gridSpan w:val="2"/>
          </w:tcPr>
          <w:p w14:paraId="34C7CC1B" w14:textId="2C8BA4FB" w:rsidR="00EC1CCE" w:rsidRPr="00CE1856" w:rsidRDefault="00E82EA4" w:rsidP="00EC1CCE">
            <w:pPr>
              <w:suppressAutoHyphens/>
              <w:autoSpaceDN w:val="0"/>
              <w:jc w:val="both"/>
              <w:rPr>
                <w:rFonts w:asciiTheme="minorHAnsi" w:hAnsiTheme="minorHAnsi" w:cstheme="minorHAnsi"/>
                <w:szCs w:val="24"/>
              </w:rPr>
            </w:pPr>
            <w:bookmarkStart w:id="2" w:name="_Hlk160103323"/>
            <w:r w:rsidRPr="00CE1856">
              <w:rPr>
                <w:rFonts w:asciiTheme="minorHAnsi" w:hAnsiTheme="minorHAnsi" w:cstheme="minorHAnsi"/>
                <w:color w:val="000000"/>
                <w:szCs w:val="24"/>
                <w:lang w:eastAsia="lt-LT"/>
              </w:rPr>
              <w:t xml:space="preserve">Perkamos apgyvendinimo (su pusryčiais), maitinimo ir konferencijų salių nuomos paslaugos </w:t>
            </w:r>
            <w:bookmarkEnd w:id="2"/>
            <w:r w:rsidRPr="00CE1856">
              <w:rPr>
                <w:rFonts w:asciiTheme="minorHAnsi" w:hAnsiTheme="minorHAnsi" w:cstheme="minorHAnsi"/>
                <w:color w:val="000000"/>
                <w:szCs w:val="24"/>
                <w:lang w:eastAsia="lt-LT"/>
              </w:rPr>
              <w:t xml:space="preserve">metams su galimybe sutartį du kartus po 12 mėn. Perkančioji organizacija neįsipareigoja nupirkti nurodytą paslaugų kiekį, paslaugos bus perkamos pagal poreikį, sutarties galiojimo laikotarpiu mokant Sutartyje nurodytus įkainius. </w:t>
            </w:r>
            <w:bookmarkStart w:id="3" w:name="_Hlk160445583"/>
            <w:r w:rsidRPr="00CE1856">
              <w:rPr>
                <w:rFonts w:asciiTheme="minorHAnsi" w:hAnsiTheme="minorHAnsi" w:cstheme="minorHAnsi"/>
                <w:color w:val="000000"/>
                <w:szCs w:val="24"/>
                <w:lang w:eastAsia="lt-LT"/>
              </w:rPr>
              <w:t xml:space="preserve">Bendras sutarties galiojimo terminas negali būti ilgesnis nei 36 </w:t>
            </w:r>
            <w:proofErr w:type="spellStart"/>
            <w:r w:rsidRPr="00CE1856">
              <w:rPr>
                <w:rFonts w:asciiTheme="minorHAnsi" w:hAnsiTheme="minorHAnsi" w:cstheme="minorHAnsi"/>
                <w:color w:val="000000"/>
                <w:szCs w:val="24"/>
                <w:lang w:eastAsia="lt-LT"/>
              </w:rPr>
              <w:t>mėn</w:t>
            </w:r>
            <w:proofErr w:type="spellEnd"/>
            <w:r w:rsidRPr="00CE1856">
              <w:rPr>
                <w:rFonts w:asciiTheme="minorHAnsi" w:hAnsiTheme="minorHAnsi" w:cstheme="minorHAnsi"/>
                <w:color w:val="000000"/>
                <w:szCs w:val="24"/>
                <w:lang w:eastAsia="lt-LT"/>
              </w:rPr>
              <w:t xml:space="preserve"> ir neturi viršyti sutartyje nurodytos bendros maksimalios sutarties sumos</w:t>
            </w:r>
            <w:bookmarkEnd w:id="3"/>
            <w:r w:rsidRPr="00CE1856">
              <w:rPr>
                <w:rFonts w:asciiTheme="minorHAnsi" w:hAnsiTheme="minorHAnsi" w:cstheme="minorHAnsi"/>
                <w:bCs/>
                <w:i/>
                <w:iCs/>
                <w:color w:val="000000"/>
                <w:szCs w:val="24"/>
                <w:lang w:eastAsia="lt-LT"/>
              </w:rPr>
              <w:t>.</w:t>
            </w:r>
          </w:p>
          <w:p w14:paraId="7831AC77" w14:textId="77777777" w:rsidR="00EC1CCE" w:rsidRPr="00CE1856" w:rsidRDefault="00EC1CCE" w:rsidP="00EC1CCE">
            <w:pPr>
              <w:suppressAutoHyphens/>
              <w:autoSpaceDN w:val="0"/>
              <w:jc w:val="both"/>
              <w:rPr>
                <w:rFonts w:asciiTheme="minorHAnsi" w:hAnsiTheme="minorHAnsi" w:cstheme="minorHAnsi"/>
                <w:szCs w:val="24"/>
              </w:rPr>
            </w:pPr>
          </w:p>
          <w:p w14:paraId="32F940F0" w14:textId="058B1F4E" w:rsidR="001D07BB" w:rsidRPr="00CE1856" w:rsidRDefault="001D07BB" w:rsidP="008A0E19">
            <w:pPr>
              <w:rPr>
                <w:rFonts w:asciiTheme="minorHAnsi" w:hAnsiTheme="minorHAnsi" w:cstheme="minorHAnsi"/>
                <w:color w:val="000000" w:themeColor="text1"/>
                <w:kern w:val="2"/>
                <w:szCs w:val="24"/>
              </w:rPr>
            </w:pPr>
          </w:p>
          <w:p w14:paraId="5491866C" w14:textId="3E02D0F9" w:rsidR="001D07BB" w:rsidRPr="00CE1856" w:rsidRDefault="001D07BB" w:rsidP="008A0E19">
            <w:pPr>
              <w:rPr>
                <w:rFonts w:asciiTheme="minorHAnsi" w:hAnsiTheme="minorHAnsi" w:cstheme="minorHAnsi"/>
                <w:szCs w:val="24"/>
              </w:rPr>
            </w:pPr>
          </w:p>
        </w:tc>
      </w:tr>
      <w:tr w:rsidR="005A5832" w:rsidRPr="004D76FF" w14:paraId="4E5B9CB2" w14:textId="77777777" w:rsidTr="0294A398">
        <w:trPr>
          <w:trHeight w:val="300"/>
        </w:trPr>
        <w:tc>
          <w:tcPr>
            <w:tcW w:w="2704" w:type="dxa"/>
            <w:gridSpan w:val="2"/>
          </w:tcPr>
          <w:p w14:paraId="17E36669" w14:textId="23F4ABDF"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4.2. </w:t>
            </w:r>
            <w:r w:rsidR="00AC367A" w:rsidRPr="004D76FF">
              <w:rPr>
                <w:rFonts w:asciiTheme="minorHAnsi" w:hAnsiTheme="minorHAnsi" w:cstheme="minorHAnsi"/>
                <w:b/>
                <w:bCs/>
                <w:szCs w:val="24"/>
              </w:rPr>
              <w:t>Paslaugų suteikimo termino pratęsimas</w:t>
            </w:r>
          </w:p>
        </w:tc>
        <w:tc>
          <w:tcPr>
            <w:tcW w:w="6831" w:type="dxa"/>
            <w:gridSpan w:val="2"/>
          </w:tcPr>
          <w:p w14:paraId="42ABA812" w14:textId="69D5CD0B" w:rsidR="005A5832" w:rsidRPr="00CE1856" w:rsidRDefault="00566200" w:rsidP="003C2444">
            <w:pPr>
              <w:rPr>
                <w:rFonts w:asciiTheme="minorHAnsi" w:hAnsiTheme="minorHAnsi" w:cstheme="minorHAnsi"/>
                <w:kern w:val="2"/>
                <w:szCs w:val="24"/>
              </w:rPr>
            </w:pPr>
            <w:r w:rsidRPr="00CE1856">
              <w:rPr>
                <w:rFonts w:asciiTheme="minorHAnsi" w:hAnsiTheme="minorHAnsi" w:cstheme="minorHAnsi"/>
                <w:kern w:val="2"/>
                <w:szCs w:val="24"/>
              </w:rPr>
              <w:t>Su galimybe p</w:t>
            </w:r>
            <w:r w:rsidR="003C2444" w:rsidRPr="00CE1856">
              <w:rPr>
                <w:rFonts w:asciiTheme="minorHAnsi" w:hAnsiTheme="minorHAnsi" w:cstheme="minorHAnsi"/>
                <w:kern w:val="2"/>
                <w:szCs w:val="24"/>
              </w:rPr>
              <w:t>ratęsti sutartį du kartus po 12 mėn.</w:t>
            </w:r>
          </w:p>
        </w:tc>
      </w:tr>
      <w:tr w:rsidR="005A5832" w:rsidRPr="004D76FF" w14:paraId="2FECB001" w14:textId="77777777" w:rsidTr="0294A398">
        <w:trPr>
          <w:trHeight w:val="300"/>
        </w:trPr>
        <w:tc>
          <w:tcPr>
            <w:tcW w:w="2704" w:type="dxa"/>
            <w:gridSpan w:val="2"/>
          </w:tcPr>
          <w:p w14:paraId="2B97308E" w14:textId="30497338" w:rsidR="005A5832" w:rsidRPr="005F2D66" w:rsidRDefault="00A10867">
            <w:pPr>
              <w:rPr>
                <w:rFonts w:asciiTheme="minorHAnsi" w:hAnsiTheme="minorHAnsi" w:cstheme="minorHAnsi"/>
                <w:b/>
                <w:bCs/>
                <w:kern w:val="2"/>
                <w:szCs w:val="24"/>
              </w:rPr>
            </w:pPr>
            <w:r w:rsidRPr="00B94E6F">
              <w:rPr>
                <w:rFonts w:asciiTheme="minorHAnsi" w:hAnsiTheme="minorHAnsi" w:cstheme="minorHAnsi"/>
                <w:b/>
                <w:bCs/>
                <w:kern w:val="2"/>
                <w:szCs w:val="24"/>
              </w:rPr>
              <w:t xml:space="preserve">4.3. </w:t>
            </w:r>
            <w:r w:rsidR="00AC367A" w:rsidRPr="00B94E6F">
              <w:rPr>
                <w:rFonts w:asciiTheme="minorHAnsi" w:hAnsiTheme="minorHAnsi" w:cstheme="minorHAnsi"/>
                <w:b/>
                <w:bCs/>
                <w:szCs w:val="24"/>
              </w:rPr>
              <w:t>Paslaugų teikimo tvarka</w:t>
            </w:r>
          </w:p>
        </w:tc>
        <w:tc>
          <w:tcPr>
            <w:tcW w:w="6831" w:type="dxa"/>
            <w:gridSpan w:val="2"/>
          </w:tcPr>
          <w:p w14:paraId="622E93E5" w14:textId="66BE5B2F" w:rsidR="00497B33" w:rsidRPr="00CE1856" w:rsidRDefault="00094396" w:rsidP="005B50BB">
            <w:pPr>
              <w:jc w:val="both"/>
              <w:rPr>
                <w:rFonts w:asciiTheme="minorHAnsi" w:hAnsiTheme="minorHAnsi" w:cstheme="minorHAnsi"/>
                <w:kern w:val="2"/>
                <w:szCs w:val="24"/>
              </w:rPr>
            </w:pPr>
            <w:r w:rsidRPr="00CE1856">
              <w:rPr>
                <w:rFonts w:asciiTheme="minorHAnsi" w:hAnsiTheme="minorHAnsi" w:cstheme="minorHAnsi"/>
                <w:szCs w:val="24"/>
              </w:rPr>
              <w:t xml:space="preserve"> </w:t>
            </w:r>
            <w:r w:rsidR="007A4B96" w:rsidRPr="00CE1856">
              <w:rPr>
                <w:rFonts w:asciiTheme="minorHAnsi" w:hAnsiTheme="minorHAnsi" w:cstheme="minorHAnsi"/>
                <w:szCs w:val="24"/>
              </w:rPr>
              <w:t xml:space="preserve">Paslaugos </w:t>
            </w:r>
            <w:r w:rsidR="00CE1856" w:rsidRPr="00CE1856">
              <w:rPr>
                <w:rFonts w:asciiTheme="minorHAnsi" w:hAnsiTheme="minorHAnsi" w:cstheme="minorHAnsi"/>
                <w:szCs w:val="24"/>
              </w:rPr>
              <w:t>perkamos pagal poreikį.</w:t>
            </w:r>
            <w:r w:rsidR="007A4B96" w:rsidRPr="00CE1856">
              <w:rPr>
                <w:rFonts w:asciiTheme="minorHAnsi" w:hAnsiTheme="minorHAnsi" w:cstheme="minorHAnsi"/>
                <w:szCs w:val="24"/>
              </w:rPr>
              <w:t xml:space="preserve"> </w:t>
            </w:r>
          </w:p>
        </w:tc>
      </w:tr>
      <w:tr w:rsidR="005A5832" w:rsidRPr="004D76FF" w14:paraId="013CB572" w14:textId="77777777" w:rsidTr="0294A398">
        <w:trPr>
          <w:trHeight w:val="300"/>
        </w:trPr>
        <w:tc>
          <w:tcPr>
            <w:tcW w:w="2704" w:type="dxa"/>
            <w:gridSpan w:val="2"/>
          </w:tcPr>
          <w:p w14:paraId="2628DADA" w14:textId="4328E262" w:rsidR="005A5832" w:rsidRPr="004D76FF" w:rsidRDefault="00A10867">
            <w:pPr>
              <w:rPr>
                <w:rFonts w:asciiTheme="minorHAnsi" w:hAnsiTheme="minorHAnsi" w:cstheme="minorHAnsi"/>
                <w:b/>
                <w:bCs/>
                <w:kern w:val="2"/>
                <w:szCs w:val="24"/>
              </w:rPr>
            </w:pPr>
            <w:r w:rsidRPr="006778B2">
              <w:rPr>
                <w:rFonts w:asciiTheme="minorHAnsi" w:hAnsiTheme="minorHAnsi" w:cstheme="minorHAnsi"/>
                <w:b/>
                <w:bCs/>
                <w:kern w:val="2"/>
                <w:szCs w:val="24"/>
              </w:rPr>
              <w:t xml:space="preserve">4.4. </w:t>
            </w:r>
            <w:r w:rsidR="00AF419C" w:rsidRPr="006778B2">
              <w:rPr>
                <w:rFonts w:asciiTheme="minorHAnsi" w:hAnsiTheme="minorHAnsi" w:cstheme="minorHAnsi"/>
                <w:b/>
                <w:bCs/>
                <w:szCs w:val="24"/>
              </w:rPr>
              <w:t>Kartu su atliktomis Paslaugomis pateikiami dokumentai</w:t>
            </w:r>
          </w:p>
        </w:tc>
        <w:tc>
          <w:tcPr>
            <w:tcW w:w="6831" w:type="dxa"/>
            <w:gridSpan w:val="2"/>
          </w:tcPr>
          <w:p w14:paraId="08AA1D8F" w14:textId="7CB8D3B8" w:rsidR="005A5832" w:rsidRPr="00CE1856" w:rsidRDefault="006778B2" w:rsidP="00AF419C">
            <w:pPr>
              <w:rPr>
                <w:rFonts w:asciiTheme="minorHAnsi" w:hAnsiTheme="minorHAnsi" w:cstheme="minorHAnsi"/>
                <w:kern w:val="2"/>
                <w:szCs w:val="24"/>
              </w:rPr>
            </w:pPr>
            <w:r w:rsidRPr="00CE1856">
              <w:rPr>
                <w:rFonts w:asciiTheme="minorHAnsi" w:hAnsiTheme="minorHAnsi" w:cstheme="minorHAnsi"/>
                <w:kern w:val="2"/>
                <w:szCs w:val="24"/>
              </w:rPr>
              <w:t>Netaikoma</w:t>
            </w:r>
          </w:p>
        </w:tc>
      </w:tr>
      <w:tr w:rsidR="005A5832" w:rsidRPr="004D76FF" w14:paraId="183479D0" w14:textId="77777777" w:rsidTr="0294A398">
        <w:trPr>
          <w:trHeight w:val="300"/>
        </w:trPr>
        <w:tc>
          <w:tcPr>
            <w:tcW w:w="9535" w:type="dxa"/>
            <w:gridSpan w:val="4"/>
          </w:tcPr>
          <w:p w14:paraId="7CE5D54A"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5. SUTARTIES KAINA IR ATSISKAITYMO TVARKA</w:t>
            </w:r>
          </w:p>
        </w:tc>
      </w:tr>
      <w:tr w:rsidR="005A5832" w:rsidRPr="004D76FF" w14:paraId="5167AE5E" w14:textId="77777777" w:rsidTr="0294A398">
        <w:trPr>
          <w:trHeight w:val="300"/>
        </w:trPr>
        <w:tc>
          <w:tcPr>
            <w:tcW w:w="2704" w:type="dxa"/>
            <w:gridSpan w:val="2"/>
          </w:tcPr>
          <w:p w14:paraId="3031D2D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5.1. Sutarčiai taikomas kainos apskaičiavimo būdas</w:t>
            </w:r>
          </w:p>
        </w:tc>
        <w:tc>
          <w:tcPr>
            <w:tcW w:w="6831" w:type="dxa"/>
            <w:gridSpan w:val="2"/>
          </w:tcPr>
          <w:p w14:paraId="3C472C8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Fiksuotos kainos kainodara</w:t>
            </w:r>
          </w:p>
          <w:p w14:paraId="7403D0A1" w14:textId="78BCD2E7" w:rsidR="005A5832" w:rsidRPr="004D76FF" w:rsidRDefault="005A5832">
            <w:pPr>
              <w:rPr>
                <w:rFonts w:asciiTheme="minorHAnsi" w:hAnsiTheme="minorHAnsi" w:cstheme="minorHAnsi"/>
                <w:color w:val="4472C4"/>
                <w:kern w:val="2"/>
                <w:szCs w:val="24"/>
              </w:rPr>
            </w:pPr>
          </w:p>
        </w:tc>
      </w:tr>
      <w:tr w:rsidR="005A5832" w:rsidRPr="004D76FF" w14:paraId="1CC6D71A" w14:textId="77777777" w:rsidTr="0294A398">
        <w:trPr>
          <w:trHeight w:val="300"/>
        </w:trPr>
        <w:tc>
          <w:tcPr>
            <w:tcW w:w="2704" w:type="dxa"/>
            <w:gridSpan w:val="2"/>
          </w:tcPr>
          <w:p w14:paraId="11992BFC"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5.2. Pradinės Sutarties vertė ir Sutarties kaina, </w:t>
            </w:r>
            <w:r w:rsidRPr="004D76FF">
              <w:rPr>
                <w:rFonts w:asciiTheme="minorHAnsi" w:hAnsiTheme="minorHAnsi" w:cstheme="minorHAnsi"/>
                <w:b/>
                <w:bCs/>
                <w:kern w:val="2"/>
                <w:szCs w:val="24"/>
              </w:rPr>
              <w:lastRenderedPageBreak/>
              <w:t xml:space="preserve">kai taikoma </w:t>
            </w:r>
            <w:r w:rsidRPr="004D76FF">
              <w:rPr>
                <w:rFonts w:asciiTheme="minorHAnsi" w:hAnsiTheme="minorHAnsi" w:cstheme="minorHAnsi"/>
                <w:b/>
                <w:bCs/>
                <w:kern w:val="2"/>
                <w:szCs w:val="24"/>
                <w:u w:val="single"/>
              </w:rPr>
              <w:t>fiksuotos kainos</w:t>
            </w:r>
            <w:r w:rsidRPr="004D76FF">
              <w:rPr>
                <w:rFonts w:asciiTheme="minorHAnsi" w:hAnsiTheme="minorHAnsi" w:cstheme="minorHAnsi"/>
                <w:b/>
                <w:bCs/>
                <w:kern w:val="2"/>
                <w:szCs w:val="24"/>
              </w:rPr>
              <w:t xml:space="preserve"> kainodara</w:t>
            </w:r>
          </w:p>
          <w:p w14:paraId="3C39223D" w14:textId="77777777" w:rsidR="005A5832" w:rsidRPr="004D76FF" w:rsidRDefault="005A5832">
            <w:pPr>
              <w:rPr>
                <w:rFonts w:asciiTheme="minorHAnsi" w:hAnsiTheme="minorHAnsi" w:cstheme="minorHAnsi"/>
                <w:b/>
                <w:bCs/>
                <w:kern w:val="2"/>
                <w:szCs w:val="24"/>
              </w:rPr>
            </w:pPr>
          </w:p>
          <w:p w14:paraId="76E340C5" w14:textId="77777777" w:rsidR="005A5832" w:rsidRPr="004D76FF" w:rsidRDefault="005A5832">
            <w:pPr>
              <w:rPr>
                <w:rFonts w:asciiTheme="minorHAnsi" w:hAnsiTheme="minorHAnsi" w:cstheme="minorHAnsi"/>
                <w:b/>
                <w:bCs/>
                <w:kern w:val="2"/>
                <w:szCs w:val="24"/>
              </w:rPr>
            </w:pPr>
          </w:p>
          <w:p w14:paraId="0738B1C4" w14:textId="77777777" w:rsidR="005A5832" w:rsidRPr="004D76FF" w:rsidRDefault="005A5832">
            <w:pPr>
              <w:rPr>
                <w:rFonts w:asciiTheme="minorHAnsi" w:hAnsiTheme="minorHAnsi" w:cstheme="minorHAnsi"/>
                <w:b/>
                <w:bCs/>
                <w:kern w:val="2"/>
                <w:szCs w:val="24"/>
              </w:rPr>
            </w:pPr>
          </w:p>
          <w:p w14:paraId="4EF4D4BE" w14:textId="77777777" w:rsidR="005A5832" w:rsidRPr="004D76FF" w:rsidRDefault="005A5832" w:rsidP="008A0E19">
            <w:pPr>
              <w:jc w:val="both"/>
              <w:rPr>
                <w:rFonts w:asciiTheme="minorHAnsi" w:hAnsiTheme="minorHAnsi" w:cstheme="minorHAnsi"/>
                <w:b/>
                <w:bCs/>
                <w:kern w:val="2"/>
                <w:szCs w:val="24"/>
              </w:rPr>
            </w:pPr>
          </w:p>
        </w:tc>
        <w:tc>
          <w:tcPr>
            <w:tcW w:w="6831" w:type="dxa"/>
            <w:gridSpan w:val="2"/>
          </w:tcPr>
          <w:p w14:paraId="21925A5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lastRenderedPageBreak/>
              <w:t xml:space="preserve">Pradinės Sutarties vertė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be pridėtinės vertės mokesčio (toliau – PVM). </w:t>
            </w:r>
          </w:p>
          <w:p w14:paraId="069F680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PVM sudaro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w:t>
            </w:r>
          </w:p>
          <w:p w14:paraId="2C65F05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lastRenderedPageBreak/>
              <w:t xml:space="preserve">Sutarties kaina yra </w:t>
            </w:r>
            <w:r w:rsidRPr="004D76FF">
              <w:rPr>
                <w:rFonts w:asciiTheme="minorHAnsi" w:hAnsiTheme="minorHAnsi" w:cstheme="minorHAnsi"/>
                <w:color w:val="4472C4"/>
                <w:kern w:val="2"/>
                <w:szCs w:val="24"/>
              </w:rPr>
              <w:t>(nurodyti sumą skaičiais)</w:t>
            </w:r>
            <w:r w:rsidRPr="004D76FF">
              <w:rPr>
                <w:rFonts w:asciiTheme="minorHAnsi" w:hAnsiTheme="minorHAnsi" w:cstheme="minorHAnsi"/>
                <w:kern w:val="2"/>
                <w:szCs w:val="24"/>
              </w:rPr>
              <w:t xml:space="preserve"> Eur, </w:t>
            </w:r>
            <w:r w:rsidRPr="004D76FF">
              <w:rPr>
                <w:rFonts w:asciiTheme="minorHAnsi" w:hAnsiTheme="minorHAnsi" w:cstheme="minorHAnsi"/>
                <w:color w:val="4472C4"/>
                <w:kern w:val="2"/>
                <w:szCs w:val="24"/>
              </w:rPr>
              <w:t>(nurodyti sumą žodžiais)</w:t>
            </w:r>
            <w:r w:rsidRPr="004D76FF">
              <w:rPr>
                <w:rFonts w:asciiTheme="minorHAnsi" w:hAnsiTheme="minorHAnsi" w:cstheme="minorHAnsi"/>
                <w:kern w:val="2"/>
                <w:szCs w:val="24"/>
              </w:rPr>
              <w:t xml:space="preserve"> Eur su PVM.</w:t>
            </w:r>
          </w:p>
          <w:p w14:paraId="5DC2FF3E" w14:textId="7EE54316"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kern w:val="2"/>
                <w:szCs w:val="24"/>
              </w:rPr>
              <w:t>Šioje Sutartyje P</w:t>
            </w:r>
            <w:r w:rsidRPr="004D76FF">
              <w:rPr>
                <w:rFonts w:asciiTheme="minorHAnsi" w:hAnsiTheme="minorHAnsi" w:cstheme="minorHAnsi"/>
                <w:color w:val="000000"/>
                <w:kern w:val="2"/>
                <w:szCs w:val="24"/>
              </w:rPr>
              <w:t>radinės Sutarties vertė yra lygi T</w:t>
            </w:r>
            <w:r w:rsidR="00674DAD" w:rsidRPr="004D76FF">
              <w:rPr>
                <w:rFonts w:asciiTheme="minorHAnsi" w:hAnsiTheme="minorHAnsi" w:cstheme="minorHAnsi"/>
                <w:color w:val="000000"/>
                <w:kern w:val="2"/>
                <w:szCs w:val="24"/>
              </w:rPr>
              <w:t>ei</w:t>
            </w:r>
            <w:r w:rsidRPr="004D76FF">
              <w:rPr>
                <w:rFonts w:asciiTheme="minorHAnsi" w:hAnsiTheme="minorHAnsi" w:cstheme="minorHAnsi"/>
                <w:color w:val="000000"/>
                <w:kern w:val="2"/>
                <w:szCs w:val="24"/>
              </w:rPr>
              <w:t xml:space="preserve">kėjo pasiūlymo kainai be PVM, nurodytai už visą pirkimo dokumentuose ir Sutartyje nurodytą </w:t>
            </w:r>
            <w:r w:rsidR="007B3BB4">
              <w:rPr>
                <w:rFonts w:asciiTheme="minorHAnsi" w:hAnsiTheme="minorHAnsi" w:cstheme="minorHAnsi"/>
                <w:color w:val="000000"/>
                <w:kern w:val="2"/>
                <w:szCs w:val="24"/>
              </w:rPr>
              <w:t>paslaugų</w:t>
            </w:r>
            <w:r w:rsidRPr="004D76FF">
              <w:rPr>
                <w:rFonts w:asciiTheme="minorHAnsi" w:hAnsiTheme="minorHAnsi" w:cstheme="minorHAnsi"/>
                <w:color w:val="000000"/>
                <w:kern w:val="2"/>
                <w:szCs w:val="24"/>
              </w:rPr>
              <w:t xml:space="preserve"> apimtį.</w:t>
            </w:r>
          </w:p>
        </w:tc>
      </w:tr>
      <w:tr w:rsidR="005A5832" w:rsidRPr="004D76FF" w14:paraId="1C19A028" w14:textId="77777777" w:rsidTr="0294A398">
        <w:trPr>
          <w:trHeight w:val="300"/>
        </w:trPr>
        <w:tc>
          <w:tcPr>
            <w:tcW w:w="2704" w:type="dxa"/>
            <w:gridSpan w:val="2"/>
          </w:tcPr>
          <w:p w14:paraId="0ED0CBB4"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5.3. Sutarties kainos / įkainių perskaičiavimas taikant </w:t>
            </w:r>
            <w:r w:rsidRPr="004D76FF">
              <w:rPr>
                <w:rFonts w:asciiTheme="minorHAnsi" w:hAnsiTheme="minorHAnsi" w:cstheme="minorHAnsi"/>
                <w:b/>
                <w:bCs/>
                <w:kern w:val="2"/>
                <w:szCs w:val="24"/>
                <w:u w:val="single"/>
              </w:rPr>
              <w:t>peržiūros</w:t>
            </w:r>
            <w:r w:rsidRPr="004D76FF">
              <w:rPr>
                <w:rFonts w:asciiTheme="minorHAnsi" w:hAnsiTheme="minorHAnsi" w:cstheme="minorHAnsi"/>
                <w:b/>
                <w:bCs/>
                <w:kern w:val="2"/>
                <w:szCs w:val="24"/>
              </w:rPr>
              <w:t xml:space="preserve"> taisykles</w:t>
            </w:r>
          </w:p>
          <w:p w14:paraId="7B23748E" w14:textId="77777777" w:rsidR="005A5832" w:rsidRPr="004D76FF" w:rsidRDefault="005A5832">
            <w:pPr>
              <w:rPr>
                <w:rFonts w:asciiTheme="minorHAnsi" w:hAnsiTheme="minorHAnsi" w:cstheme="minorHAnsi"/>
                <w:b/>
                <w:bCs/>
                <w:kern w:val="2"/>
                <w:szCs w:val="24"/>
              </w:rPr>
            </w:pPr>
          </w:p>
          <w:p w14:paraId="1A3B6652" w14:textId="77777777" w:rsidR="005A5832" w:rsidRPr="004D76FF" w:rsidRDefault="005A5832">
            <w:pPr>
              <w:rPr>
                <w:rFonts w:asciiTheme="minorHAnsi" w:hAnsiTheme="minorHAnsi" w:cstheme="minorHAnsi"/>
                <w:kern w:val="2"/>
                <w:szCs w:val="24"/>
              </w:rPr>
            </w:pPr>
          </w:p>
        </w:tc>
        <w:tc>
          <w:tcPr>
            <w:tcW w:w="6831" w:type="dxa"/>
            <w:gridSpan w:val="2"/>
          </w:tcPr>
          <w:p w14:paraId="00D41BAE" w14:textId="6769A52A"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Sutarties kaina bus perskaičiuojami:</w:t>
            </w:r>
          </w:p>
          <w:p w14:paraId="49DEBEAF" w14:textId="184719D4" w:rsidR="005A5832" w:rsidRPr="004D76FF" w:rsidRDefault="00A10867">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w:t>
            </w:r>
            <w:r w:rsidR="006C60F6" w:rsidRPr="004D76FF">
              <w:rPr>
                <w:rFonts w:asciiTheme="minorHAnsi" w:hAnsiTheme="minorHAnsi" w:cstheme="minorHAnsi"/>
                <w:color w:val="000000" w:themeColor="text1"/>
                <w:kern w:val="2"/>
                <w:szCs w:val="24"/>
              </w:rPr>
              <w:t>3.1. dėl PVM tarifo pasikeitimo</w:t>
            </w:r>
            <w:r w:rsidR="00EC600D" w:rsidRPr="004D76FF">
              <w:rPr>
                <w:rFonts w:asciiTheme="minorHAnsi" w:hAnsiTheme="minorHAnsi" w:cstheme="minorHAnsi"/>
                <w:color w:val="000000" w:themeColor="text1"/>
                <w:kern w:val="2"/>
                <w:szCs w:val="24"/>
              </w:rPr>
              <w:t>;</w:t>
            </w:r>
          </w:p>
          <w:p w14:paraId="33BE06DA" w14:textId="4864AC30" w:rsidR="00EC600D" w:rsidRPr="004D76FF" w:rsidRDefault="00EC600D">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5.3.2. dėl kainų lygio pokyčio.</w:t>
            </w:r>
          </w:p>
        </w:tc>
      </w:tr>
      <w:tr w:rsidR="005A5832" w:rsidRPr="004D76FF" w14:paraId="44043A28" w14:textId="77777777" w:rsidTr="0294A398">
        <w:trPr>
          <w:trHeight w:val="300"/>
        </w:trPr>
        <w:tc>
          <w:tcPr>
            <w:tcW w:w="2704" w:type="dxa"/>
            <w:gridSpan w:val="2"/>
          </w:tcPr>
          <w:p w14:paraId="1E21D289"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5.3.1. Sutarties kainos / įkainių peržiūra dėl PVM tarifo pasikeitimo</w:t>
            </w:r>
          </w:p>
        </w:tc>
        <w:tc>
          <w:tcPr>
            <w:tcW w:w="6831" w:type="dxa"/>
            <w:gridSpan w:val="2"/>
          </w:tcPr>
          <w:p w14:paraId="1296877F" w14:textId="52E1FE2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Jeigu Sutarties vykdymo metu pasikeičia PVM mokėjimą reglamentuojantys teisės aktai, darantys tiesioginę įtaką T</w:t>
            </w:r>
            <w:r w:rsidR="00D22C1E">
              <w:rPr>
                <w:rFonts w:asciiTheme="minorHAnsi" w:hAnsiTheme="minorHAnsi" w:cstheme="minorHAnsi"/>
                <w:kern w:val="2"/>
                <w:szCs w:val="24"/>
              </w:rPr>
              <w:t>ei</w:t>
            </w:r>
            <w:r w:rsidRPr="004D76FF">
              <w:rPr>
                <w:rFonts w:asciiTheme="minorHAnsi" w:hAnsiTheme="minorHAnsi" w:cstheme="minorHAnsi"/>
                <w:kern w:val="2"/>
                <w:szCs w:val="24"/>
              </w:rPr>
              <w:t xml:space="preserve">kėjo </w:t>
            </w:r>
            <w:r w:rsidR="007B3BB4">
              <w:rPr>
                <w:rFonts w:asciiTheme="minorHAnsi" w:hAnsiTheme="minorHAnsi" w:cstheme="minorHAnsi"/>
                <w:kern w:val="2"/>
                <w:szCs w:val="24"/>
              </w:rPr>
              <w:t>teikiamų Paslaugų</w:t>
            </w:r>
            <w:r w:rsidRPr="004D76FF">
              <w:rPr>
                <w:rFonts w:asciiTheme="minorHAnsi" w:hAnsiTheme="minorHAnsi" w:cstheme="minorHAnsi"/>
                <w:kern w:val="2"/>
                <w:szCs w:val="24"/>
              </w:rPr>
              <w:t xml:space="preserve"> Sutartyje nurodytai kainai/įkainiams, Sutarties kaina / įkainiai perskaičiuojami nekeičiant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kainos / įkainio be PVM. </w:t>
            </w:r>
          </w:p>
          <w:p w14:paraId="22F59FE8" w14:textId="2F1E4E98"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Perskaičiuota Sutarties kaina / P</w:t>
            </w:r>
            <w:r w:rsidR="007B3BB4">
              <w:rPr>
                <w:rFonts w:asciiTheme="minorHAnsi" w:hAnsiTheme="minorHAnsi" w:cstheme="minorHAnsi"/>
                <w:kern w:val="2"/>
                <w:szCs w:val="24"/>
              </w:rPr>
              <w:t>aslaugų</w:t>
            </w:r>
            <w:r w:rsidRPr="004D76FF">
              <w:rPr>
                <w:rFonts w:asciiTheme="minorHAnsi" w:hAnsiTheme="minorHAnsi" w:cstheme="minorHAnsi"/>
                <w:kern w:val="2"/>
                <w:szCs w:val="24"/>
              </w:rPr>
              <w:t xml:space="preserve"> įkainiai įforminami Susitarimu ir turi būti taikomi nuo naujo PVM įvedimo datos (nepriklausomai nuo to, kada pasirašytas Susitarimas).</w:t>
            </w:r>
          </w:p>
        </w:tc>
      </w:tr>
      <w:tr w:rsidR="005A5832" w:rsidRPr="004D76FF" w14:paraId="5D8E4D4D" w14:textId="77777777" w:rsidTr="0294A398">
        <w:trPr>
          <w:trHeight w:val="300"/>
        </w:trPr>
        <w:tc>
          <w:tcPr>
            <w:tcW w:w="2704" w:type="dxa"/>
            <w:gridSpan w:val="2"/>
          </w:tcPr>
          <w:p w14:paraId="7137F72E" w14:textId="42B99771" w:rsidR="005A5832" w:rsidRPr="004D76FF" w:rsidRDefault="00A10867">
            <w:pPr>
              <w:rPr>
                <w:rFonts w:asciiTheme="minorHAnsi" w:hAnsiTheme="minorHAnsi" w:cstheme="minorHAnsi"/>
                <w:kern w:val="2"/>
                <w:szCs w:val="24"/>
              </w:rPr>
            </w:pPr>
            <w:r w:rsidRPr="004D76FF">
              <w:rPr>
                <w:rFonts w:asciiTheme="minorHAnsi" w:hAnsiTheme="minorHAnsi" w:cstheme="minorHAnsi"/>
                <w:b/>
                <w:bCs/>
                <w:kern w:val="2"/>
                <w:szCs w:val="24"/>
              </w:rPr>
              <w:t>5.3.2.</w:t>
            </w:r>
            <w:r w:rsidRPr="004D76FF">
              <w:rPr>
                <w:rFonts w:asciiTheme="minorHAnsi" w:hAnsiTheme="minorHAnsi" w:cstheme="minorHAnsi"/>
                <w:kern w:val="2"/>
                <w:szCs w:val="24"/>
              </w:rPr>
              <w:t xml:space="preserve"> </w:t>
            </w:r>
            <w:r w:rsidRPr="004D76FF">
              <w:rPr>
                <w:rFonts w:asciiTheme="minorHAnsi" w:hAnsiTheme="minorHAnsi" w:cstheme="minorHAnsi"/>
                <w:b/>
                <w:bCs/>
                <w:kern w:val="2"/>
                <w:szCs w:val="24"/>
              </w:rPr>
              <w:t>Sutarties kainos / įkainių peržiūra dėl kitų mokesčių, lemiančių P</w:t>
            </w:r>
            <w:r w:rsidR="00936C06">
              <w:rPr>
                <w:rFonts w:asciiTheme="minorHAnsi" w:hAnsiTheme="minorHAnsi" w:cstheme="minorHAnsi"/>
                <w:b/>
                <w:bCs/>
                <w:kern w:val="2"/>
                <w:szCs w:val="24"/>
              </w:rPr>
              <w:t>aslaugų</w:t>
            </w:r>
            <w:r w:rsidRPr="004D76FF">
              <w:rPr>
                <w:rFonts w:asciiTheme="minorHAnsi" w:hAnsiTheme="minorHAnsi" w:cstheme="minorHAnsi"/>
                <w:b/>
                <w:bCs/>
                <w:kern w:val="2"/>
                <w:szCs w:val="24"/>
              </w:rPr>
              <w:t xml:space="preserve"> kainos pokytį, pasikeitimo</w:t>
            </w:r>
          </w:p>
        </w:tc>
        <w:tc>
          <w:tcPr>
            <w:tcW w:w="6831" w:type="dxa"/>
            <w:gridSpan w:val="2"/>
          </w:tcPr>
          <w:p w14:paraId="0B129A13"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96AB429" w14:textId="2F8D7866" w:rsidR="005A5832" w:rsidRPr="004D76FF" w:rsidRDefault="005A5832">
            <w:pPr>
              <w:rPr>
                <w:rFonts w:asciiTheme="minorHAnsi" w:hAnsiTheme="minorHAnsi" w:cstheme="minorHAnsi"/>
                <w:kern w:val="2"/>
                <w:szCs w:val="24"/>
              </w:rPr>
            </w:pPr>
          </w:p>
        </w:tc>
      </w:tr>
      <w:tr w:rsidR="00930EF8" w:rsidRPr="004D76FF" w14:paraId="06597448" w14:textId="77777777" w:rsidTr="0294A398">
        <w:trPr>
          <w:trHeight w:val="300"/>
        </w:trPr>
        <w:tc>
          <w:tcPr>
            <w:tcW w:w="2704" w:type="dxa"/>
            <w:gridSpan w:val="2"/>
          </w:tcPr>
          <w:p w14:paraId="01506A8C" w14:textId="77777777" w:rsidR="00930EF8" w:rsidRPr="004D76FF" w:rsidRDefault="00930EF8" w:rsidP="00930EF8">
            <w:pPr>
              <w:rPr>
                <w:rFonts w:asciiTheme="minorHAnsi" w:hAnsiTheme="minorHAnsi" w:cstheme="minorHAnsi"/>
                <w:b/>
                <w:bCs/>
                <w:kern w:val="2"/>
                <w:szCs w:val="24"/>
              </w:rPr>
            </w:pPr>
            <w:r w:rsidRPr="004D76FF">
              <w:rPr>
                <w:rFonts w:asciiTheme="minorHAnsi" w:hAnsiTheme="minorHAnsi" w:cstheme="minorHAnsi"/>
                <w:b/>
                <w:bCs/>
                <w:kern w:val="2"/>
                <w:szCs w:val="24"/>
              </w:rPr>
              <w:t>5.3.3. Sutarties kainos / įkainių peržiūra dėl kainų lygio pokyčio</w:t>
            </w:r>
          </w:p>
          <w:p w14:paraId="68CA6F47" w14:textId="41803265" w:rsidR="00930EF8" w:rsidRPr="004D76FF" w:rsidRDefault="00930EF8" w:rsidP="00930EF8">
            <w:pPr>
              <w:rPr>
                <w:rFonts w:asciiTheme="minorHAnsi" w:hAnsiTheme="minorHAnsi" w:cstheme="minorHAnsi"/>
                <w:b/>
                <w:bCs/>
                <w:kern w:val="2"/>
                <w:szCs w:val="24"/>
              </w:rPr>
            </w:pPr>
          </w:p>
        </w:tc>
        <w:tc>
          <w:tcPr>
            <w:tcW w:w="6831" w:type="dxa"/>
            <w:gridSpan w:val="2"/>
          </w:tcPr>
          <w:p w14:paraId="1E836794" w14:textId="77777777" w:rsidR="0000347A" w:rsidRPr="0022222B" w:rsidRDefault="0000347A" w:rsidP="0000347A">
            <w:pPr>
              <w:jc w:val="both"/>
              <w:rPr>
                <w:rFonts w:asciiTheme="minorHAnsi" w:hAnsiTheme="minorHAnsi" w:cstheme="minorHAnsi"/>
                <w:kern w:val="2"/>
                <w:szCs w:val="24"/>
              </w:rPr>
            </w:pPr>
            <w:r w:rsidRPr="0022222B">
              <w:rPr>
                <w:rFonts w:asciiTheme="minorHAnsi" w:hAnsiTheme="minorHAnsi" w:cstheme="minorHAnsi"/>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32296904" w14:textId="77777777" w:rsidR="0000347A" w:rsidRPr="0022222B" w:rsidRDefault="0000347A" w:rsidP="0000347A">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5.3.3.2. Sutarties k</w:t>
            </w:r>
            <w:r w:rsidRPr="0022222B">
              <w:rPr>
                <w:rFonts w:asciiTheme="minorHAnsi" w:hAnsiTheme="minorHAnsi" w:cstheme="minorHAnsi"/>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9AE8688" w14:textId="77777777" w:rsidR="0000347A" w:rsidRPr="0022222B" w:rsidRDefault="0000347A" w:rsidP="0000347A">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 xml:space="preserve">5.3.3.3. </w:t>
            </w:r>
            <w:r w:rsidRPr="0022222B">
              <w:rPr>
                <w:rFonts w:asciiTheme="minorHAnsi" w:hAnsiTheme="minorHAnsi" w:cstheme="minorHAnsi"/>
                <w:kern w:val="2"/>
                <w:szCs w:val="24"/>
                <w:shd w:val="clear" w:color="auto" w:fill="FFFFFF"/>
              </w:rPr>
              <w:t>Jeigu Prekių tiekimas vėluoja dėl Tiekėjo kaltės, uždelstų pristatyti Prekių kaina / įkainiai nėra perskaičiuojami dėl kainų lygio kilimo (negali būti didinami).</w:t>
            </w:r>
          </w:p>
          <w:p w14:paraId="4CBAE9DF"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 xml:space="preserve">5.3.3.4. Atlikdamos Sutarties kainos / įkainių peržiūrą </w:t>
            </w:r>
            <w:r w:rsidRPr="0022222B">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 arba kitų oficialių šaltinių duomenimis (https://osp.stat.gov.lt/). Iš kitos Šalies nereikalaujama pateikti oficialaus Valstybės duomenų agentūros ar kitos institucijos išduoto dokumento ar patvirtinimo.</w:t>
            </w:r>
          </w:p>
          <w:p w14:paraId="39AAF8E9"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 xml:space="preserve">5.3.3.5. Šalys privalo Susitarime nurodyti vartojimo prekių ir paslaugų indekso reikšmę laikotarpio pradžioje ir jo nustatymo datą, </w:t>
            </w:r>
            <w:r w:rsidRPr="0022222B">
              <w:rPr>
                <w:rFonts w:asciiTheme="minorHAnsi" w:hAnsiTheme="minorHAnsi" w:cstheme="minorHAnsi"/>
                <w:kern w:val="2"/>
                <w:szCs w:val="24"/>
                <w:shd w:val="clear" w:color="auto" w:fill="FFFFFF"/>
              </w:rPr>
              <w:lastRenderedPageBreak/>
              <w:t>indekso reikšmę laikotarpio pabaigoje ir jo nustatymo datą, kainų pokytį (k), perskaičiuotą Sutarties kainą / įkainius, perskaičiuotą Pradinės Sutarties vertę.</w:t>
            </w:r>
          </w:p>
          <w:p w14:paraId="6F1BE7DF"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5.3.3.6. Nauja Sutarties kaina / įkainiai apskaičiuojami pagal žemiau pateiktą formulę (arba nurodyti kitą Sutarties kainos / įkainių perskaičiavimo formulę):</w:t>
            </w:r>
          </w:p>
          <w:p w14:paraId="1C9B3F10" w14:textId="77777777" w:rsidR="00F3133D" w:rsidRPr="0022222B" w:rsidRDefault="00CE1856" w:rsidP="00F3133D">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3133D" w:rsidRPr="0022222B">
              <w:rPr>
                <w:rFonts w:asciiTheme="minorHAnsi" w:hAnsiTheme="minorHAnsi" w:cstheme="minorHAnsi"/>
                <w:kern w:val="2"/>
                <w:szCs w:val="24"/>
              </w:rPr>
              <w:t>, kur a – kaina / įkainis (Eur be PVM)) (jei peržiūra jau buvo atlikta, tai po paskutinio perskaičiavimo) </w:t>
            </w:r>
          </w:p>
          <w:p w14:paraId="0ACF15C4" w14:textId="77777777" w:rsidR="00F3133D" w:rsidRPr="0022222B" w:rsidRDefault="00F3133D" w:rsidP="00F3133D">
            <w:pPr>
              <w:jc w:val="both"/>
              <w:textAlignment w:val="baseline"/>
              <w:rPr>
                <w:rFonts w:asciiTheme="minorHAnsi" w:hAnsiTheme="minorHAnsi" w:cstheme="minorHAnsi"/>
                <w:kern w:val="2"/>
                <w:szCs w:val="24"/>
              </w:rPr>
            </w:pPr>
            <w:r w:rsidRPr="0022222B">
              <w:rPr>
                <w:rFonts w:asciiTheme="minorHAnsi" w:hAnsiTheme="minorHAnsi" w:cstheme="minorHAnsi"/>
                <w:kern w:val="2"/>
                <w:szCs w:val="24"/>
              </w:rPr>
              <w:t>a</w:t>
            </w:r>
            <w:r w:rsidRPr="0022222B">
              <w:rPr>
                <w:rFonts w:asciiTheme="minorHAnsi" w:hAnsiTheme="minorHAnsi" w:cstheme="minorHAnsi"/>
                <w:kern w:val="2"/>
                <w:szCs w:val="24"/>
                <w:vertAlign w:val="subscript"/>
              </w:rPr>
              <w:t>1</w:t>
            </w:r>
            <w:r w:rsidRPr="0022222B">
              <w:rPr>
                <w:rFonts w:asciiTheme="minorHAnsi" w:hAnsiTheme="minorHAnsi" w:cstheme="minorHAnsi"/>
                <w:kern w:val="2"/>
                <w:szCs w:val="24"/>
              </w:rPr>
              <w:t xml:space="preserve"> – perskaičiuota (pakeista) kaina / įkainis (Eur be PVM) </w:t>
            </w:r>
          </w:p>
          <w:p w14:paraId="4582C895" w14:textId="77777777" w:rsidR="00F3133D" w:rsidRPr="0022222B" w:rsidRDefault="00F3133D" w:rsidP="00F3133D">
            <w:pPr>
              <w:jc w:val="both"/>
              <w:textAlignment w:val="baseline"/>
              <w:rPr>
                <w:rFonts w:asciiTheme="minorHAnsi" w:hAnsiTheme="minorHAnsi" w:cstheme="minorHAnsi"/>
                <w:kern w:val="2"/>
                <w:szCs w:val="24"/>
              </w:rPr>
            </w:pPr>
            <w:r w:rsidRPr="0022222B">
              <w:rPr>
                <w:rFonts w:asciiTheme="minorHAnsi" w:hAnsiTheme="minorHAnsi" w:cstheme="minorHAnsi"/>
                <w:kern w:val="2"/>
                <w:szCs w:val="24"/>
              </w:rPr>
              <w:t>k – pagal vartotojų kainų indeksą apskaičiuotas Vartojimo prekių ir paslaugų kainų pokytis (padidėjimas arba sumažėjimas) (%). „k“ reikšmė skaičiuojama pagal formulę:</w:t>
            </w:r>
          </w:p>
          <w:p w14:paraId="4555E7CD" w14:textId="77777777" w:rsidR="00F3133D" w:rsidRPr="0022222B" w:rsidRDefault="00F3133D" w:rsidP="00F3133D">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22222B">
              <w:rPr>
                <w:rFonts w:asciiTheme="minorHAnsi" w:hAnsiTheme="minorHAnsi" w:cstheme="minorHAnsi"/>
                <w:kern w:val="2"/>
                <w:szCs w:val="24"/>
              </w:rPr>
              <w:t>, (proc.) kur</w:t>
            </w:r>
          </w:p>
          <w:p w14:paraId="0BAA7DFD" w14:textId="77777777" w:rsidR="00F3133D" w:rsidRPr="0022222B" w:rsidRDefault="00F3133D" w:rsidP="00F3133D">
            <w:pPr>
              <w:jc w:val="both"/>
              <w:textAlignment w:val="baseline"/>
              <w:rPr>
                <w:rFonts w:asciiTheme="minorHAnsi" w:hAnsiTheme="minorHAnsi" w:cstheme="minorHAnsi"/>
                <w:kern w:val="2"/>
                <w:szCs w:val="24"/>
              </w:rPr>
            </w:pPr>
            <w:proofErr w:type="spellStart"/>
            <w:r w:rsidRPr="0022222B">
              <w:rPr>
                <w:rFonts w:asciiTheme="minorHAnsi" w:hAnsiTheme="minorHAnsi" w:cstheme="minorHAnsi"/>
                <w:kern w:val="2"/>
                <w:szCs w:val="24"/>
              </w:rPr>
              <w:t>Ind</w:t>
            </w:r>
            <w:r w:rsidRPr="0022222B">
              <w:rPr>
                <w:rFonts w:asciiTheme="minorHAnsi" w:hAnsiTheme="minorHAnsi" w:cstheme="minorHAnsi"/>
                <w:kern w:val="2"/>
                <w:szCs w:val="24"/>
                <w:vertAlign w:val="subscript"/>
              </w:rPr>
              <w:t>naujausias</w:t>
            </w:r>
            <w:proofErr w:type="spellEnd"/>
            <w:r w:rsidRPr="0022222B">
              <w:rPr>
                <w:rFonts w:asciiTheme="minorHAnsi" w:hAnsiTheme="minorHAnsi" w:cstheme="minorHAnsi"/>
                <w:kern w:val="2"/>
                <w:szCs w:val="24"/>
              </w:rPr>
              <w:t xml:space="preserve"> – kreipimosi dėl kainos / įkainių peržiūros išsiuntimo kitai šaliai dieną paskelbtas naujausias vartojimo prekių ir paslaugų indeksas.</w:t>
            </w:r>
          </w:p>
          <w:p w14:paraId="26B01693" w14:textId="77777777" w:rsidR="00F3133D" w:rsidRPr="0022222B" w:rsidRDefault="00F3133D" w:rsidP="00F3133D">
            <w:pPr>
              <w:jc w:val="both"/>
              <w:rPr>
                <w:rFonts w:asciiTheme="minorHAnsi" w:hAnsiTheme="minorHAnsi" w:cstheme="minorHAnsi"/>
                <w:kern w:val="2"/>
                <w:szCs w:val="24"/>
              </w:rPr>
            </w:pPr>
            <w:proofErr w:type="spellStart"/>
            <w:r w:rsidRPr="0022222B">
              <w:rPr>
                <w:rFonts w:asciiTheme="minorHAnsi" w:hAnsiTheme="minorHAnsi" w:cstheme="minorHAnsi"/>
                <w:kern w:val="2"/>
                <w:szCs w:val="24"/>
              </w:rPr>
              <w:t>Ind</w:t>
            </w:r>
            <w:r w:rsidRPr="0022222B">
              <w:rPr>
                <w:rFonts w:asciiTheme="minorHAnsi" w:hAnsiTheme="minorHAnsi" w:cstheme="minorHAnsi"/>
                <w:kern w:val="2"/>
                <w:szCs w:val="24"/>
                <w:vertAlign w:val="subscript"/>
              </w:rPr>
              <w:t>pradžia</w:t>
            </w:r>
            <w:proofErr w:type="spellEnd"/>
            <w:r w:rsidRPr="0022222B">
              <w:rPr>
                <w:rFonts w:asciiTheme="minorHAnsi" w:hAnsiTheme="minorHAnsi" w:cstheme="minorHAns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5EB9B4"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rPr>
              <w:t xml:space="preserve">5.3.3.7. </w:t>
            </w:r>
            <w:r w:rsidRPr="0022222B">
              <w:rPr>
                <w:rFonts w:asciiTheme="minorHAnsi" w:hAnsiTheme="minorHAnsi" w:cstheme="minorHAnsi"/>
                <w:kern w:val="2"/>
                <w:szCs w:val="24"/>
                <w:shd w:val="clear" w:color="auto" w:fill="FFFFFF"/>
              </w:rPr>
              <w:t xml:space="preserve">Skaičiavimams indeksų reikšmės imamos </w:t>
            </w:r>
            <w:r w:rsidRPr="0022222B">
              <w:rPr>
                <w:rFonts w:asciiTheme="minorHAnsi" w:hAnsiTheme="minorHAnsi" w:cstheme="minorHAnsi"/>
                <w:b/>
                <w:bCs/>
                <w:kern w:val="2"/>
                <w:szCs w:val="24"/>
                <w:shd w:val="clear" w:color="auto" w:fill="FFFFFF"/>
              </w:rPr>
              <w:t>keturių</w:t>
            </w:r>
            <w:r w:rsidRPr="0022222B">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22222B">
              <w:rPr>
                <w:rFonts w:asciiTheme="minorHAnsi" w:hAnsiTheme="minorHAnsi" w:cstheme="minorHAnsi"/>
                <w:b/>
                <w:bCs/>
                <w:kern w:val="2"/>
                <w:szCs w:val="24"/>
                <w:shd w:val="clear" w:color="auto" w:fill="FFFFFF"/>
              </w:rPr>
              <w:t>vieno</w:t>
            </w:r>
            <w:r w:rsidRPr="0022222B">
              <w:rPr>
                <w:rFonts w:asciiTheme="minorHAnsi" w:hAnsiTheme="minorHAnsi" w:cstheme="minorHAnsi"/>
                <w:kern w:val="2"/>
                <w:szCs w:val="24"/>
                <w:shd w:val="clear" w:color="auto" w:fill="FFFFFF"/>
              </w:rPr>
              <w:t xml:space="preserve"> (Valstybės duomenų agentūra pokyčius skelbia apvalindama iki vieno skaitmens po kablelio) skaitmens po kablelio, o apskaičiuotas įkainis „a</w:t>
            </w:r>
            <w:r w:rsidRPr="0022222B">
              <w:rPr>
                <w:rFonts w:asciiTheme="minorHAnsi" w:hAnsiTheme="minorHAnsi" w:cstheme="minorHAnsi"/>
                <w:kern w:val="2"/>
                <w:szCs w:val="24"/>
                <w:shd w:val="clear" w:color="auto" w:fill="FFFFFF"/>
                <w:vertAlign w:val="subscript"/>
              </w:rPr>
              <w:t>1</w:t>
            </w:r>
            <w:r w:rsidRPr="0022222B">
              <w:rPr>
                <w:rFonts w:asciiTheme="minorHAnsi" w:hAnsiTheme="minorHAnsi" w:cstheme="minorHAnsi"/>
                <w:kern w:val="2"/>
                <w:szCs w:val="24"/>
                <w:shd w:val="clear" w:color="auto" w:fill="FFFFFF"/>
              </w:rPr>
              <w:t xml:space="preserve">“ suapvalinamas iki </w:t>
            </w:r>
            <w:r w:rsidRPr="0022222B">
              <w:rPr>
                <w:rFonts w:asciiTheme="minorHAnsi" w:hAnsiTheme="minorHAnsi" w:cstheme="minorHAnsi"/>
                <w:b/>
                <w:bCs/>
                <w:kern w:val="2"/>
                <w:szCs w:val="24"/>
                <w:shd w:val="clear" w:color="auto" w:fill="FFFFFF"/>
              </w:rPr>
              <w:t xml:space="preserve">dviejų </w:t>
            </w:r>
            <w:r w:rsidRPr="0022222B">
              <w:rPr>
                <w:rFonts w:asciiTheme="minorHAnsi" w:hAnsiTheme="minorHAnsi" w:cstheme="minorHAnsi"/>
                <w:kern w:val="2"/>
                <w:szCs w:val="24"/>
                <w:shd w:val="clear" w:color="auto" w:fill="FFFFFF"/>
              </w:rPr>
              <w:t>skaitmenų po kablelio.</w:t>
            </w:r>
          </w:p>
          <w:p w14:paraId="6906FFFC" w14:textId="77777777" w:rsidR="00F3133D" w:rsidRPr="0022222B" w:rsidRDefault="00F3133D" w:rsidP="00F3133D">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2222B">
              <w:rPr>
                <w:rFonts w:asciiTheme="minorHAnsi" w:hAnsiTheme="minorHAnsi" w:cstheme="minorHAnsi"/>
                <w:kern w:val="2"/>
                <w:szCs w:val="24"/>
                <w:bdr w:val="none" w:sz="0" w:space="0" w:color="auto" w:frame="1"/>
              </w:rPr>
              <w:t>kitus oficialius šaltinių duomenis</w:t>
            </w:r>
            <w:r w:rsidRPr="0022222B">
              <w:rPr>
                <w:rFonts w:asciiTheme="minorHAnsi" w:hAnsiTheme="minorHAnsi" w:cstheme="minorHAnsi"/>
                <w:kern w:val="2"/>
                <w:szCs w:val="24"/>
                <w:shd w:val="clear" w:color="auto" w:fill="FFFFFF"/>
              </w:rPr>
              <w:t>, kita svarbi informacija. Prašyme Šalis neturi teisės nurodyti kito Indekso ar prašyti perskaičiavimo pagal kitą Indeksą nei nurodytas šioje procedūroje.</w:t>
            </w:r>
          </w:p>
          <w:p w14:paraId="039D109E" w14:textId="77777777" w:rsidR="0022222B" w:rsidRPr="0022222B" w:rsidRDefault="0022222B" w:rsidP="0022222B">
            <w:pPr>
              <w:jc w:val="both"/>
              <w:rPr>
                <w:rFonts w:asciiTheme="minorHAnsi" w:hAnsiTheme="minorHAnsi" w:cstheme="minorHAnsi"/>
                <w:kern w:val="2"/>
                <w:szCs w:val="24"/>
                <w:shd w:val="clear" w:color="auto" w:fill="FFFFFF"/>
              </w:rPr>
            </w:pPr>
            <w:r w:rsidRPr="0022222B">
              <w:rPr>
                <w:rFonts w:asciiTheme="minorHAnsi" w:hAnsiTheme="minorHAnsi" w:cstheme="minorHAnsi"/>
                <w:kern w:val="2"/>
                <w:szCs w:val="24"/>
                <w:shd w:val="clear" w:color="auto" w:fill="FFFFFF"/>
              </w:rPr>
              <w:t>5</w:t>
            </w:r>
            <w:r w:rsidRPr="0022222B">
              <w:rPr>
                <w:rFonts w:asciiTheme="minorHAnsi" w:hAnsiTheme="minorHAnsi" w:cstheme="minorHAnsi"/>
                <w:kern w:val="2"/>
                <w:szCs w:val="24"/>
              </w:rPr>
              <w:t xml:space="preserve">.3.3.9. </w:t>
            </w:r>
            <w:r w:rsidRPr="0022222B">
              <w:rPr>
                <w:rFonts w:asciiTheme="minorHAnsi" w:hAnsiTheme="minorHAnsi" w:cstheme="minorHAnsi"/>
                <w:kern w:val="2"/>
                <w:szCs w:val="24"/>
                <w:shd w:val="clear" w:color="auto" w:fill="FFFFFF"/>
              </w:rPr>
              <w:t>Susitarimas turi būti sudarytas per 5 (penkias) darbo dienas nuo Šalies pateikto tinkamo prašymo perskaičiuoti S</w:t>
            </w:r>
            <w:r w:rsidRPr="0022222B">
              <w:rPr>
                <w:rFonts w:asciiTheme="minorHAnsi" w:hAnsiTheme="minorHAnsi" w:cstheme="minorHAnsi"/>
                <w:kern w:val="2"/>
                <w:szCs w:val="24"/>
              </w:rPr>
              <w:t xml:space="preserve">utarties </w:t>
            </w:r>
            <w:r w:rsidRPr="0022222B">
              <w:rPr>
                <w:rFonts w:asciiTheme="minorHAnsi" w:hAnsiTheme="minorHAnsi" w:cstheme="minorHAnsi"/>
                <w:kern w:val="2"/>
                <w:szCs w:val="24"/>
                <w:shd w:val="clear" w:color="auto" w:fill="FFFFFF"/>
              </w:rPr>
              <w:t>kainą / įkainius gavimo dienos.</w:t>
            </w:r>
          </w:p>
          <w:p w14:paraId="0AD0C670" w14:textId="3B933A04" w:rsidR="00930EF8" w:rsidRPr="0022222B" w:rsidRDefault="0022222B" w:rsidP="0022222B">
            <w:pPr>
              <w:jc w:val="both"/>
              <w:rPr>
                <w:rFonts w:asciiTheme="minorHAnsi" w:hAnsiTheme="minorHAnsi" w:cstheme="minorHAnsi"/>
                <w:kern w:val="2"/>
                <w:szCs w:val="24"/>
              </w:rPr>
            </w:pPr>
            <w:r w:rsidRPr="0022222B">
              <w:rPr>
                <w:rFonts w:asciiTheme="minorHAnsi" w:hAnsiTheme="minorHAnsi" w:cstheme="minorHAnsi"/>
                <w:kern w:val="2"/>
                <w:szCs w:val="24"/>
                <w:shd w:val="clear" w:color="auto" w:fill="FFFFFF"/>
              </w:rPr>
              <w:t xml:space="preserve">5.3.3.10. </w:t>
            </w:r>
            <w:r w:rsidRPr="0022222B">
              <w:rPr>
                <w:rFonts w:asciiTheme="minorHAnsi" w:hAnsiTheme="minorHAnsi" w:cstheme="minorHAnsi"/>
                <w:kern w:val="2"/>
                <w:szCs w:val="24"/>
                <w:bdr w:val="none" w:sz="0" w:space="0" w:color="auto" w:frame="1"/>
              </w:rPr>
              <w:t>Susitarimu Šalys neturi teisės keisti procedūroje nurodytos tvarkos ar kitų Sutarties nuostatų, išskyrus, jei keitimas atliekamas pagal VPĮ nuostatas.</w:t>
            </w:r>
          </w:p>
        </w:tc>
      </w:tr>
      <w:tr w:rsidR="005A5832" w:rsidRPr="004D76FF" w14:paraId="1DFF763B" w14:textId="77777777" w:rsidTr="0294A398">
        <w:trPr>
          <w:trHeight w:val="300"/>
        </w:trPr>
        <w:tc>
          <w:tcPr>
            <w:tcW w:w="2704" w:type="dxa"/>
            <w:gridSpan w:val="2"/>
          </w:tcPr>
          <w:p w14:paraId="416E16C3" w14:textId="711725D4"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5.5. Atsiskaitymo su </w:t>
            </w:r>
            <w:r w:rsidR="00D22C1E">
              <w:rPr>
                <w:rFonts w:asciiTheme="minorHAnsi" w:hAnsiTheme="minorHAnsi" w:cstheme="minorHAnsi"/>
                <w:b/>
                <w:bCs/>
                <w:kern w:val="2"/>
                <w:szCs w:val="24"/>
              </w:rPr>
              <w:t>paslaugų teikėju</w:t>
            </w:r>
            <w:r w:rsidRPr="004D76FF">
              <w:rPr>
                <w:rFonts w:asciiTheme="minorHAnsi" w:hAnsiTheme="minorHAnsi" w:cstheme="minorHAnsi"/>
                <w:b/>
                <w:bCs/>
                <w:kern w:val="2"/>
                <w:szCs w:val="24"/>
              </w:rPr>
              <w:t xml:space="preserve"> terminas ir tvarka</w:t>
            </w:r>
          </w:p>
        </w:tc>
        <w:tc>
          <w:tcPr>
            <w:tcW w:w="6831" w:type="dxa"/>
            <w:gridSpan w:val="2"/>
          </w:tcPr>
          <w:p w14:paraId="580C3DFA" w14:textId="77777777" w:rsidR="00E64492" w:rsidRPr="00AB37E9" w:rsidRDefault="00E64492" w:rsidP="00E64492">
            <w:pPr>
              <w:rPr>
                <w:szCs w:val="24"/>
              </w:rPr>
            </w:pPr>
            <w:r w:rsidRPr="00AB37E9">
              <w:rPr>
                <w:szCs w:val="24"/>
              </w:rPr>
              <w:t>Užsakovas atsiskaito su Paslaugų teikėju ne vėliau kaip per 30 d.nuo Sąskaitos gavimo dienos per bendrąją administravimo informacinę sistemą SABIS.</w:t>
            </w:r>
          </w:p>
          <w:p w14:paraId="68B296CE" w14:textId="77777777" w:rsidR="00E64492" w:rsidRPr="00AB37E9" w:rsidRDefault="00E64492" w:rsidP="00E64492">
            <w:pPr>
              <w:rPr>
                <w:szCs w:val="24"/>
              </w:rPr>
            </w:pPr>
          </w:p>
          <w:p w14:paraId="5D1F8A09" w14:textId="6F515D56" w:rsidR="005A5832" w:rsidRPr="004D76FF" w:rsidRDefault="00E64492" w:rsidP="00E64492">
            <w:pPr>
              <w:rPr>
                <w:rFonts w:asciiTheme="minorHAnsi" w:hAnsiTheme="minorHAnsi" w:cstheme="minorHAnsi"/>
                <w:color w:val="000000"/>
                <w:kern w:val="2"/>
                <w:szCs w:val="24"/>
                <w:shd w:val="clear" w:color="auto" w:fill="FFFFFF"/>
              </w:rPr>
            </w:pPr>
            <w:r w:rsidRPr="00AB37E9">
              <w:rPr>
                <w:szCs w:val="24"/>
                <w:shd w:val="clear" w:color="auto" w:fill="FFFFFF"/>
              </w:rPr>
              <w:t>Apmokėjimo sąlygos: įvykdžius užsakymą, mokama už konkretų kiekį / apimtį pagal</w:t>
            </w:r>
            <w:r>
              <w:rPr>
                <w:szCs w:val="24"/>
                <w:shd w:val="clear" w:color="auto" w:fill="FFFFFF"/>
              </w:rPr>
              <w:t xml:space="preserve"> nustatytus įkainius.</w:t>
            </w:r>
          </w:p>
        </w:tc>
      </w:tr>
      <w:tr w:rsidR="005A5832" w:rsidRPr="004D76FF" w14:paraId="44D73415" w14:textId="77777777" w:rsidTr="0294A398">
        <w:trPr>
          <w:trHeight w:val="300"/>
        </w:trPr>
        <w:tc>
          <w:tcPr>
            <w:tcW w:w="2704" w:type="dxa"/>
            <w:gridSpan w:val="2"/>
          </w:tcPr>
          <w:p w14:paraId="6C676BAE"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5.6. Avansas</w:t>
            </w:r>
          </w:p>
        </w:tc>
        <w:tc>
          <w:tcPr>
            <w:tcW w:w="6831" w:type="dxa"/>
            <w:gridSpan w:val="2"/>
          </w:tcPr>
          <w:p w14:paraId="1B952C75" w14:textId="21DC816C" w:rsidR="005A5832" w:rsidRPr="004D76FF" w:rsidRDefault="00FA6BAC" w:rsidP="00AE6D92">
            <w:pPr>
              <w:spacing w:line="259" w:lineRule="auto"/>
              <w:rPr>
                <w:rFonts w:asciiTheme="minorHAnsi" w:hAnsiTheme="minorHAnsi" w:cstheme="minorHAnsi"/>
                <w:color w:val="000000"/>
                <w:kern w:val="2"/>
                <w:szCs w:val="24"/>
                <w:shd w:val="clear" w:color="auto" w:fill="FFFFFF"/>
              </w:rPr>
            </w:pPr>
            <w:r w:rsidRPr="004D76FF">
              <w:rPr>
                <w:rFonts w:asciiTheme="minorHAnsi" w:hAnsiTheme="minorHAnsi" w:cstheme="minorHAnsi"/>
                <w:kern w:val="2"/>
                <w:szCs w:val="24"/>
              </w:rPr>
              <w:t>Netaikoma</w:t>
            </w:r>
          </w:p>
        </w:tc>
      </w:tr>
      <w:tr w:rsidR="005A5832" w:rsidRPr="004D76FF" w14:paraId="390513CB" w14:textId="77777777" w:rsidTr="0294A398">
        <w:trPr>
          <w:trHeight w:val="300"/>
        </w:trPr>
        <w:tc>
          <w:tcPr>
            <w:tcW w:w="2704" w:type="dxa"/>
            <w:gridSpan w:val="2"/>
          </w:tcPr>
          <w:p w14:paraId="0EF5F095"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5.7. Avanso užtikrinimas</w:t>
            </w:r>
          </w:p>
        </w:tc>
        <w:tc>
          <w:tcPr>
            <w:tcW w:w="6831" w:type="dxa"/>
            <w:gridSpan w:val="2"/>
          </w:tcPr>
          <w:p w14:paraId="5B2F19FE" w14:textId="22EA16D8" w:rsidR="005A5832" w:rsidRPr="004D76FF" w:rsidRDefault="00FA6BAC" w:rsidP="00491324">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16A66D78" w14:textId="77777777" w:rsidTr="0294A398">
        <w:trPr>
          <w:trHeight w:val="300"/>
        </w:trPr>
        <w:tc>
          <w:tcPr>
            <w:tcW w:w="9535" w:type="dxa"/>
            <w:gridSpan w:val="4"/>
          </w:tcPr>
          <w:p w14:paraId="12D52984" w14:textId="5D1CEDA9"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 xml:space="preserve">6. </w:t>
            </w:r>
            <w:r w:rsidR="00B44FF0" w:rsidRPr="004D76FF">
              <w:rPr>
                <w:rFonts w:asciiTheme="minorHAnsi" w:hAnsiTheme="minorHAnsi" w:cstheme="minorHAnsi"/>
                <w:b/>
                <w:bCs/>
                <w:szCs w:val="24"/>
              </w:rPr>
              <w:t>PASLAUGŲ KOKYBĖ IR GARANTINIAI ĮSIPAREIGOJIMAI</w:t>
            </w:r>
          </w:p>
        </w:tc>
      </w:tr>
      <w:tr w:rsidR="005A5832" w:rsidRPr="004D76FF" w14:paraId="6D983174" w14:textId="77777777" w:rsidTr="0294A398">
        <w:trPr>
          <w:trHeight w:val="300"/>
        </w:trPr>
        <w:tc>
          <w:tcPr>
            <w:tcW w:w="2704" w:type="dxa"/>
            <w:gridSpan w:val="2"/>
          </w:tcPr>
          <w:p w14:paraId="09C2572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6.1. Garantinis terminas</w:t>
            </w:r>
          </w:p>
        </w:tc>
        <w:tc>
          <w:tcPr>
            <w:tcW w:w="6831" w:type="dxa"/>
            <w:gridSpan w:val="2"/>
          </w:tcPr>
          <w:p w14:paraId="563941A5" w14:textId="4054C205"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7DD6C03C" w14:textId="77777777" w:rsidTr="0294A398">
        <w:trPr>
          <w:trHeight w:val="300"/>
        </w:trPr>
        <w:tc>
          <w:tcPr>
            <w:tcW w:w="2704" w:type="dxa"/>
            <w:gridSpan w:val="2"/>
          </w:tcPr>
          <w:p w14:paraId="02AE192B"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6.2. Garantinė priežiūra</w:t>
            </w:r>
          </w:p>
        </w:tc>
        <w:tc>
          <w:tcPr>
            <w:tcW w:w="6831" w:type="dxa"/>
            <w:gridSpan w:val="2"/>
          </w:tcPr>
          <w:p w14:paraId="7F305FC3" w14:textId="72DC7882" w:rsidR="005A5832" w:rsidRPr="004D76FF" w:rsidRDefault="00CA4372">
            <w:pPr>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4EE15A55" w14:textId="77777777" w:rsidTr="0294A398">
        <w:trPr>
          <w:trHeight w:val="300"/>
        </w:trPr>
        <w:tc>
          <w:tcPr>
            <w:tcW w:w="9535" w:type="dxa"/>
            <w:gridSpan w:val="4"/>
          </w:tcPr>
          <w:p w14:paraId="3299BC8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7. SUTARTIES VYKDYMUI PASITELKIAMI SUBTIEKĖJAI</w:t>
            </w:r>
          </w:p>
        </w:tc>
      </w:tr>
      <w:tr w:rsidR="005A5832" w:rsidRPr="004D76FF" w14:paraId="6AD8FB63" w14:textId="77777777" w:rsidTr="0294A398">
        <w:trPr>
          <w:trHeight w:val="300"/>
        </w:trPr>
        <w:tc>
          <w:tcPr>
            <w:tcW w:w="2704" w:type="dxa"/>
            <w:gridSpan w:val="2"/>
          </w:tcPr>
          <w:p w14:paraId="365354EF"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Sutarties vykdymui pasitelkiami subtiekėjai ir (ar) specialistai</w:t>
            </w:r>
          </w:p>
        </w:tc>
        <w:tc>
          <w:tcPr>
            <w:tcW w:w="6831" w:type="dxa"/>
            <w:gridSpan w:val="2"/>
          </w:tcPr>
          <w:p w14:paraId="35EE1770"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Sutarties vykdymui subtiekėjai ir (ar) specialistai nepasitelkiami.</w:t>
            </w:r>
          </w:p>
          <w:p w14:paraId="0A05E986" w14:textId="77777777" w:rsidR="005A5832" w:rsidRPr="004D76FF" w:rsidRDefault="005A5832">
            <w:pPr>
              <w:rPr>
                <w:rFonts w:asciiTheme="minorHAnsi" w:hAnsiTheme="minorHAnsi" w:cstheme="minorHAnsi"/>
                <w:kern w:val="2"/>
                <w:szCs w:val="24"/>
              </w:rPr>
            </w:pPr>
          </w:p>
          <w:p w14:paraId="1FDC783F" w14:textId="77777777" w:rsidR="005A5832" w:rsidRPr="004D76FF" w:rsidRDefault="00A10867">
            <w:pPr>
              <w:rPr>
                <w:rFonts w:asciiTheme="minorHAnsi" w:hAnsiTheme="minorHAnsi" w:cstheme="minorHAnsi"/>
                <w:color w:val="FF0000"/>
                <w:kern w:val="2"/>
                <w:szCs w:val="24"/>
              </w:rPr>
            </w:pPr>
            <w:r w:rsidRPr="004D76FF">
              <w:rPr>
                <w:rFonts w:asciiTheme="minorHAnsi" w:hAnsiTheme="minorHAnsi" w:cstheme="minorHAnsi"/>
                <w:color w:val="FF0000"/>
                <w:kern w:val="2"/>
                <w:szCs w:val="24"/>
              </w:rPr>
              <w:t>arba</w:t>
            </w:r>
          </w:p>
          <w:p w14:paraId="67FDD610" w14:textId="77777777" w:rsidR="005A5832" w:rsidRPr="004D76FF" w:rsidRDefault="005A5832">
            <w:pPr>
              <w:rPr>
                <w:rFonts w:asciiTheme="minorHAnsi" w:hAnsiTheme="minorHAnsi" w:cstheme="minorHAnsi"/>
                <w:kern w:val="2"/>
                <w:szCs w:val="24"/>
              </w:rPr>
            </w:pPr>
          </w:p>
          <w:p w14:paraId="100A011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kern w:val="2"/>
                <w:szCs w:val="24"/>
              </w:rPr>
              <w:t xml:space="preserve">Sutarties vykdymui pasitelkiami subtiekėjai ir (ar) specialistai yra nurodyti Sutarties priede Nr. </w:t>
            </w:r>
            <w:r w:rsidRPr="004D76FF">
              <w:rPr>
                <w:rFonts w:asciiTheme="minorHAnsi" w:hAnsiTheme="minorHAnsi" w:cstheme="minorHAnsi"/>
                <w:kern w:val="2"/>
                <w:szCs w:val="24"/>
                <w:highlight w:val="yellow"/>
              </w:rPr>
              <w:t>[...]</w:t>
            </w:r>
            <w:r w:rsidRPr="004D76FF">
              <w:rPr>
                <w:rFonts w:asciiTheme="minorHAnsi" w:hAnsiTheme="minorHAnsi" w:cstheme="minorHAnsi"/>
                <w:kern w:val="2"/>
                <w:szCs w:val="24"/>
              </w:rPr>
              <w:t xml:space="preserve"> „Sutarties vykdymui pasitelkiami subtiekėjai ir (ar) specialistai“</w:t>
            </w:r>
          </w:p>
        </w:tc>
      </w:tr>
      <w:tr w:rsidR="005A5832" w:rsidRPr="004D76FF" w14:paraId="70E51143" w14:textId="77777777" w:rsidTr="0294A398">
        <w:trPr>
          <w:trHeight w:val="300"/>
        </w:trPr>
        <w:tc>
          <w:tcPr>
            <w:tcW w:w="9535" w:type="dxa"/>
            <w:gridSpan w:val="4"/>
          </w:tcPr>
          <w:p w14:paraId="213106F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8. PRIEVOLIŲ PAGAL SUTARTĮ ĮVYKDYMO UŽTIKRINIMAS</w:t>
            </w:r>
          </w:p>
        </w:tc>
      </w:tr>
      <w:tr w:rsidR="005A5832" w:rsidRPr="004D76FF" w14:paraId="4FC00A5A" w14:textId="77777777" w:rsidTr="0294A398">
        <w:trPr>
          <w:trHeight w:val="300"/>
        </w:trPr>
        <w:tc>
          <w:tcPr>
            <w:tcW w:w="2704" w:type="dxa"/>
            <w:gridSpan w:val="2"/>
          </w:tcPr>
          <w:p w14:paraId="1ED427E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8.1. Prievolių pagal Sutartį įvykdymo užtikrinimas</w:t>
            </w:r>
          </w:p>
        </w:tc>
        <w:tc>
          <w:tcPr>
            <w:tcW w:w="6831" w:type="dxa"/>
            <w:gridSpan w:val="2"/>
          </w:tcPr>
          <w:p w14:paraId="4C0ADC59" w14:textId="27FB683A"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Prievolių pagal Sutartį įvykdymas užtikrinamas</w:t>
            </w:r>
            <w:r w:rsidR="00930EF8" w:rsidRPr="004D76FF">
              <w:rPr>
                <w:rFonts w:asciiTheme="minorHAnsi" w:hAnsiTheme="minorHAnsi" w:cstheme="minorHAnsi"/>
                <w:kern w:val="2"/>
                <w:szCs w:val="24"/>
              </w:rPr>
              <w:t>:</w:t>
            </w:r>
          </w:p>
          <w:p w14:paraId="57B4149A" w14:textId="2AB42860"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Netesybomis (delspinigiais, bauda)</w:t>
            </w:r>
            <w:r w:rsidR="00A8350D" w:rsidRPr="004D76FF">
              <w:rPr>
                <w:rFonts w:asciiTheme="minorHAnsi" w:hAnsiTheme="minorHAnsi" w:cstheme="minorHAnsi"/>
                <w:kern w:val="2"/>
                <w:szCs w:val="24"/>
              </w:rPr>
              <w:t>.</w:t>
            </w:r>
          </w:p>
          <w:p w14:paraId="3DDC83FB" w14:textId="7158E86D" w:rsidR="005A5832" w:rsidRPr="004D76FF" w:rsidRDefault="005A5832" w:rsidP="00A8350D">
            <w:pPr>
              <w:rPr>
                <w:rFonts w:asciiTheme="minorHAnsi" w:hAnsiTheme="minorHAnsi" w:cstheme="minorHAnsi"/>
                <w:kern w:val="2"/>
                <w:szCs w:val="24"/>
              </w:rPr>
            </w:pPr>
          </w:p>
        </w:tc>
      </w:tr>
      <w:tr w:rsidR="005A5832" w:rsidRPr="004D76FF" w14:paraId="440514AB" w14:textId="77777777" w:rsidTr="0294A398">
        <w:trPr>
          <w:trHeight w:val="300"/>
        </w:trPr>
        <w:tc>
          <w:tcPr>
            <w:tcW w:w="2704" w:type="dxa"/>
            <w:gridSpan w:val="2"/>
          </w:tcPr>
          <w:p w14:paraId="1559F431"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8.2. Sutarties įvykdymo užtikrinimo pateikimas </w:t>
            </w:r>
          </w:p>
        </w:tc>
        <w:tc>
          <w:tcPr>
            <w:tcW w:w="6831" w:type="dxa"/>
            <w:gridSpan w:val="2"/>
          </w:tcPr>
          <w:p w14:paraId="031E7F44" w14:textId="0609191A" w:rsidR="005A5832" w:rsidRPr="004D76FF" w:rsidRDefault="00674E38" w:rsidP="00930EF8">
            <w:pPr>
              <w:jc w:val="both"/>
              <w:rPr>
                <w:rFonts w:asciiTheme="minorHAnsi" w:hAnsiTheme="minorHAnsi" w:cstheme="minorHAnsi"/>
                <w:kern w:val="2"/>
                <w:szCs w:val="24"/>
              </w:rPr>
            </w:pPr>
            <w:r w:rsidRPr="004D76FF">
              <w:rPr>
                <w:rFonts w:asciiTheme="minorHAnsi" w:hAnsiTheme="minorHAnsi" w:cstheme="minorHAnsi"/>
                <w:kern w:val="2"/>
                <w:szCs w:val="24"/>
              </w:rPr>
              <w:t>Netaikoma</w:t>
            </w:r>
          </w:p>
        </w:tc>
      </w:tr>
      <w:tr w:rsidR="005A5832" w:rsidRPr="004D76FF" w14:paraId="3EE8B150" w14:textId="77777777" w:rsidTr="0294A398">
        <w:trPr>
          <w:trHeight w:val="300"/>
        </w:trPr>
        <w:tc>
          <w:tcPr>
            <w:tcW w:w="9535" w:type="dxa"/>
            <w:gridSpan w:val="4"/>
          </w:tcPr>
          <w:p w14:paraId="11F6AA1C" w14:textId="77777777" w:rsidR="005A5832" w:rsidRPr="004D76FF" w:rsidRDefault="00A10867">
            <w:pPr>
              <w:ind w:firstLine="720"/>
              <w:jc w:val="center"/>
              <w:rPr>
                <w:rFonts w:asciiTheme="minorHAnsi" w:hAnsiTheme="minorHAnsi" w:cstheme="minorHAnsi"/>
                <w:b/>
                <w:bCs/>
                <w:kern w:val="2"/>
                <w:szCs w:val="24"/>
              </w:rPr>
            </w:pPr>
            <w:r w:rsidRPr="004D76FF">
              <w:rPr>
                <w:rFonts w:asciiTheme="minorHAnsi" w:hAnsiTheme="minorHAnsi" w:cstheme="minorHAnsi"/>
                <w:b/>
                <w:bCs/>
                <w:kern w:val="2"/>
                <w:szCs w:val="24"/>
              </w:rPr>
              <w:t>9. ŠALIŲ ATSAKOMYBĖ</w:t>
            </w:r>
            <w:r w:rsidRPr="004D76FF">
              <w:rPr>
                <w:rFonts w:asciiTheme="minorHAnsi" w:hAnsiTheme="minorHAnsi" w:cstheme="minorHAnsi"/>
                <w:b/>
                <w:bCs/>
                <w:kern w:val="2"/>
                <w:szCs w:val="24"/>
              </w:rPr>
              <w:tab/>
            </w:r>
          </w:p>
        </w:tc>
      </w:tr>
      <w:tr w:rsidR="005A5832" w:rsidRPr="004D76FF" w14:paraId="7476CD9F" w14:textId="77777777" w:rsidTr="0294A398">
        <w:trPr>
          <w:trHeight w:val="300"/>
        </w:trPr>
        <w:tc>
          <w:tcPr>
            <w:tcW w:w="2704" w:type="dxa"/>
            <w:gridSpan w:val="2"/>
          </w:tcPr>
          <w:p w14:paraId="7FE72C4A"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13B2E615" w:rsidR="005A5832" w:rsidRPr="004D76FF" w:rsidRDefault="00A10867" w:rsidP="007618C8">
            <w:pPr>
              <w:rPr>
                <w:rFonts w:asciiTheme="minorHAnsi" w:hAnsiTheme="minorHAnsi" w:cstheme="minorHAnsi"/>
                <w:kern w:val="2"/>
                <w:szCs w:val="24"/>
              </w:rPr>
            </w:pPr>
            <w:r w:rsidRPr="004D76FF">
              <w:rPr>
                <w:rFonts w:asciiTheme="minorHAnsi" w:hAnsiTheme="minorHAnsi" w:cstheme="minorHAnsi"/>
                <w:kern w:val="2"/>
                <w:szCs w:val="24"/>
              </w:rPr>
              <w:t xml:space="preserve">Jei Pirkėjas, gavęs tinkamai pateiktą ir užpildytą Sąskaitą, uždelsia atsiskaityti už tinkamai </w:t>
            </w:r>
            <w:r w:rsidR="00D46C46">
              <w:rPr>
                <w:rFonts w:asciiTheme="minorHAnsi" w:hAnsiTheme="minorHAnsi" w:cstheme="minorHAnsi"/>
                <w:kern w:val="2"/>
                <w:szCs w:val="24"/>
              </w:rPr>
              <w:t>paslaugų teikėjo</w:t>
            </w:r>
            <w:r w:rsidRPr="004D76FF">
              <w:rPr>
                <w:rFonts w:asciiTheme="minorHAnsi" w:hAnsiTheme="minorHAnsi" w:cstheme="minorHAnsi"/>
                <w:kern w:val="2"/>
                <w:szCs w:val="24"/>
              </w:rPr>
              <w:t xml:space="preserve">  </w:t>
            </w:r>
            <w:r w:rsidR="00D46C46">
              <w:rPr>
                <w:rFonts w:asciiTheme="minorHAnsi" w:hAnsiTheme="minorHAnsi" w:cstheme="minorHAnsi"/>
                <w:kern w:val="2"/>
                <w:szCs w:val="24"/>
              </w:rPr>
              <w:t>įvykdytas paslaugas</w:t>
            </w:r>
            <w:r w:rsidRPr="004D76FF">
              <w:rPr>
                <w:rFonts w:asciiTheme="minorHAnsi" w:hAnsiTheme="minorHAnsi" w:cstheme="minorHAnsi"/>
                <w:kern w:val="2"/>
                <w:szCs w:val="24"/>
              </w:rPr>
              <w:t xml:space="preserve"> per Sutartyje nurodytą terminą,</w:t>
            </w:r>
            <w:r w:rsidR="00D46C46">
              <w:rPr>
                <w:rFonts w:asciiTheme="minorHAnsi" w:hAnsiTheme="minorHAnsi" w:cstheme="minorHAnsi"/>
                <w:kern w:val="2"/>
                <w:szCs w:val="24"/>
              </w:rPr>
              <w:t xml:space="preserve"> paslaugų teikėjas</w:t>
            </w:r>
            <w:r w:rsidRPr="004D76FF">
              <w:rPr>
                <w:rFonts w:asciiTheme="minorHAnsi" w:hAnsiTheme="minorHAnsi" w:cstheme="minorHAnsi"/>
                <w:kern w:val="2"/>
                <w:szCs w:val="24"/>
              </w:rPr>
              <w:t xml:space="preserve"> nuo kitos nei nustatytas terminas dienos skaičiuoja Pirkėjui 0,02 (dvi šimtosios) procento dydžio delspinigius nuo neapmokėtos sumos be PVM už kiekvieną vėlavimo </w:t>
            </w:r>
            <w:r w:rsidR="00F8150A" w:rsidRPr="004D76FF">
              <w:rPr>
                <w:rFonts w:asciiTheme="minorHAnsi" w:hAnsiTheme="minorHAnsi" w:cstheme="minorHAnsi"/>
                <w:kern w:val="2"/>
                <w:szCs w:val="24"/>
              </w:rPr>
              <w:t>dieną</w:t>
            </w:r>
            <w:r w:rsidRPr="004D76FF">
              <w:rPr>
                <w:rFonts w:asciiTheme="minorHAnsi" w:hAnsiTheme="minorHAnsi" w:cstheme="minorHAnsi"/>
                <w:kern w:val="2"/>
                <w:szCs w:val="24"/>
              </w:rPr>
              <w:t>.   </w:t>
            </w:r>
          </w:p>
        </w:tc>
      </w:tr>
      <w:tr w:rsidR="005A5832" w:rsidRPr="004D76FF" w14:paraId="30B33F12" w14:textId="77777777" w:rsidTr="0294A398">
        <w:trPr>
          <w:trHeight w:val="300"/>
        </w:trPr>
        <w:tc>
          <w:tcPr>
            <w:tcW w:w="2704" w:type="dxa"/>
            <w:gridSpan w:val="2"/>
          </w:tcPr>
          <w:p w14:paraId="0CBB35F7" w14:textId="7FA833EA"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9.2.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w:t>
            </w:r>
          </w:p>
        </w:tc>
        <w:tc>
          <w:tcPr>
            <w:tcW w:w="6831" w:type="dxa"/>
            <w:gridSpan w:val="2"/>
          </w:tcPr>
          <w:p w14:paraId="0511F91C" w14:textId="1B43AC2B"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Jeigu </w:t>
            </w:r>
            <w:r w:rsidR="00F033C8" w:rsidRPr="004D76FF">
              <w:rPr>
                <w:rFonts w:asciiTheme="minorHAnsi" w:hAnsiTheme="minorHAnsi" w:cstheme="minorHAnsi"/>
                <w:kern w:val="2"/>
                <w:szCs w:val="24"/>
              </w:rPr>
              <w:t>paslaugų teikėjas</w:t>
            </w:r>
            <w:r w:rsidRPr="004D76FF">
              <w:rPr>
                <w:rFonts w:asciiTheme="minorHAnsi" w:hAnsiTheme="minorHAnsi" w:cstheme="minorHAnsi"/>
                <w:kern w:val="2"/>
                <w:szCs w:val="24"/>
              </w:rPr>
              <w:t xml:space="preserve"> vėluoja </w:t>
            </w:r>
            <w:r w:rsidR="00F033C8" w:rsidRPr="004D76FF">
              <w:rPr>
                <w:rFonts w:asciiTheme="minorHAnsi" w:hAnsiTheme="minorHAnsi" w:cstheme="minorHAnsi"/>
                <w:kern w:val="2"/>
                <w:szCs w:val="24"/>
              </w:rPr>
              <w:t>teikti paslaugas</w:t>
            </w:r>
            <w:r w:rsidRPr="004D76FF">
              <w:rPr>
                <w:rFonts w:asciiTheme="minorHAnsi" w:hAnsiTheme="minorHAnsi" w:cstheme="minorHAnsi"/>
                <w:kern w:val="2"/>
                <w:szCs w:val="24"/>
              </w:rPr>
              <w:t xml:space="preserve"> ar ištaisyti jų trūkumus arba nevykdo kitų sutartinių įsipareigojimų, Pirkėjas nuo kitos nei nustatytas terminas dienos </w:t>
            </w:r>
            <w:r w:rsidR="00D46C46">
              <w:rPr>
                <w:rFonts w:asciiTheme="minorHAnsi" w:hAnsiTheme="minorHAnsi" w:cstheme="minorHAnsi"/>
                <w:kern w:val="2"/>
                <w:szCs w:val="24"/>
              </w:rPr>
              <w:t>paslaugų teikėjui</w:t>
            </w:r>
            <w:r w:rsidRPr="004D76FF">
              <w:rPr>
                <w:rFonts w:asciiTheme="minorHAnsi" w:hAnsiTheme="minorHAnsi" w:cstheme="minorHAnsi"/>
                <w:kern w:val="2"/>
                <w:szCs w:val="24"/>
              </w:rPr>
              <w:t xml:space="preserve"> skaičiuoja 0,02 (dvi šimtosios) procento  dydžio delspinigius už kiekvieną uždelstą dieną nuo laiku </w:t>
            </w:r>
            <w:r w:rsidR="00D46C46">
              <w:rPr>
                <w:rFonts w:asciiTheme="minorHAnsi" w:hAnsiTheme="minorHAnsi" w:cstheme="minorHAnsi"/>
                <w:kern w:val="2"/>
                <w:szCs w:val="24"/>
              </w:rPr>
              <w:t>neįvykdytų paslaugų</w:t>
            </w:r>
            <w:r w:rsidR="0043027D">
              <w:rPr>
                <w:rFonts w:asciiTheme="minorHAnsi" w:hAnsiTheme="minorHAnsi" w:cstheme="minorHAnsi"/>
                <w:kern w:val="2"/>
                <w:szCs w:val="24"/>
              </w:rPr>
              <w:t>.</w:t>
            </w:r>
          </w:p>
          <w:p w14:paraId="7907862C" w14:textId="5660B25F" w:rsidR="005A5832" w:rsidRPr="004D76FF" w:rsidRDefault="00F033C8">
            <w:pPr>
              <w:rPr>
                <w:rFonts w:asciiTheme="minorHAnsi" w:hAnsiTheme="minorHAnsi" w:cstheme="minorHAnsi"/>
                <w:b/>
                <w:bCs/>
                <w:kern w:val="2"/>
                <w:szCs w:val="24"/>
              </w:rPr>
            </w:pPr>
            <w:r w:rsidRPr="004D76FF">
              <w:rPr>
                <w:rFonts w:asciiTheme="minorHAnsi" w:hAnsiTheme="minorHAnsi" w:cstheme="minorHAnsi"/>
                <w:kern w:val="2"/>
                <w:szCs w:val="24"/>
              </w:rPr>
              <w:t>Paslaugų teikėjas</w:t>
            </w:r>
            <w:r w:rsidR="00A10867" w:rsidRPr="004D76FF">
              <w:rPr>
                <w:rFonts w:asciiTheme="minorHAnsi" w:hAnsiTheme="minorHAnsi" w:cstheme="minorHAnsi"/>
                <w:kern w:val="2"/>
                <w:szCs w:val="24"/>
              </w:rPr>
              <w:t xml:space="preserve"> privalo sumokėti Pirkėjui netesybas per </w:t>
            </w:r>
            <w:r w:rsidR="007618C8" w:rsidRPr="004D76FF">
              <w:rPr>
                <w:rFonts w:asciiTheme="minorHAnsi" w:hAnsiTheme="minorHAnsi" w:cstheme="minorHAnsi"/>
                <w:kern w:val="2"/>
                <w:szCs w:val="24"/>
              </w:rPr>
              <w:t>30</w:t>
            </w:r>
            <w:r w:rsidR="00A10867" w:rsidRPr="004D76FF">
              <w:rPr>
                <w:rFonts w:asciiTheme="minorHAnsi" w:hAnsiTheme="minorHAnsi" w:cstheme="minorHAnsi"/>
                <w:kern w:val="2"/>
                <w:szCs w:val="24"/>
              </w:rPr>
              <w:t xml:space="preserve"> dienų nuo Pirkėjo pareikalavimo. </w:t>
            </w:r>
          </w:p>
        </w:tc>
      </w:tr>
      <w:tr w:rsidR="005A5832" w:rsidRPr="004D76FF" w14:paraId="6C7F8BB5" w14:textId="77777777" w:rsidTr="0294A398">
        <w:trPr>
          <w:trHeight w:val="300"/>
        </w:trPr>
        <w:tc>
          <w:tcPr>
            <w:tcW w:w="2704" w:type="dxa"/>
            <w:gridSpan w:val="2"/>
          </w:tcPr>
          <w:p w14:paraId="67875D65" w14:textId="0F5E678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9.3.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nutraukus Sutartį dėl esminio Sutarties pažeidimo</w:t>
            </w:r>
          </w:p>
        </w:tc>
        <w:tc>
          <w:tcPr>
            <w:tcW w:w="6831" w:type="dxa"/>
            <w:gridSpan w:val="2"/>
          </w:tcPr>
          <w:p w14:paraId="4F16CCF3" w14:textId="4377B12E"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 xml:space="preserve">Nutraukus Sutartį dėl esminio Sutarties pažeidimo, nustatyto Sutarties Specialiosiose sąlygose, mokama </w:t>
            </w:r>
            <w:r w:rsidR="007618C8" w:rsidRPr="004D76FF">
              <w:rPr>
                <w:rFonts w:asciiTheme="minorHAnsi" w:hAnsiTheme="minorHAnsi" w:cstheme="minorHAnsi"/>
                <w:kern w:val="2"/>
                <w:szCs w:val="24"/>
              </w:rPr>
              <w:t>30</w:t>
            </w:r>
            <w:r w:rsidRPr="004D76FF">
              <w:rPr>
                <w:rFonts w:asciiTheme="minorHAnsi" w:hAnsiTheme="minorHAnsi" w:cstheme="minorHAnsi"/>
                <w:kern w:val="2"/>
                <w:szCs w:val="24"/>
              </w:rPr>
              <w:t xml:space="preserve"> procentų dydžio bauda nuo Pradinės Sutarties vertės be PVM, nurodytos Specialiųjų sąlygų 5.2 punkte. </w:t>
            </w:r>
          </w:p>
          <w:p w14:paraId="187F7386" w14:textId="47D5131D" w:rsidR="005A5832" w:rsidRPr="004D76FF" w:rsidRDefault="005A5832">
            <w:pPr>
              <w:rPr>
                <w:rFonts w:asciiTheme="minorHAnsi" w:hAnsiTheme="minorHAnsi" w:cstheme="minorHAnsi"/>
                <w:kern w:val="2"/>
                <w:szCs w:val="24"/>
              </w:rPr>
            </w:pPr>
          </w:p>
        </w:tc>
      </w:tr>
      <w:tr w:rsidR="005A5832" w:rsidRPr="004D76FF" w14:paraId="564B5C28" w14:textId="77777777" w:rsidTr="0294A398">
        <w:trPr>
          <w:trHeight w:val="300"/>
        </w:trPr>
        <w:tc>
          <w:tcPr>
            <w:tcW w:w="2704" w:type="dxa"/>
            <w:gridSpan w:val="2"/>
          </w:tcPr>
          <w:p w14:paraId="741F8926" w14:textId="5F13B99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9.4.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1" w:type="dxa"/>
            <w:gridSpan w:val="2"/>
          </w:tcPr>
          <w:p w14:paraId="7369D60F" w14:textId="77777777" w:rsidR="00A56AC2" w:rsidRPr="004D76FF" w:rsidRDefault="00A56AC2" w:rsidP="00A56AC2">
            <w:pPr>
              <w:rPr>
                <w:rFonts w:asciiTheme="minorHAnsi" w:hAnsiTheme="minorHAnsi" w:cstheme="minorHAnsi"/>
                <w:color w:val="000000"/>
                <w:szCs w:val="24"/>
              </w:rPr>
            </w:pPr>
            <w:r w:rsidRPr="004D76FF">
              <w:rPr>
                <w:rFonts w:asciiTheme="minorHAnsi" w:hAnsiTheme="minorHAnsi" w:cstheme="minorHAnsi"/>
                <w:color w:val="000000"/>
                <w:szCs w:val="24"/>
              </w:rPr>
              <w:t>Netaikoma</w:t>
            </w:r>
          </w:p>
          <w:p w14:paraId="26B058CC" w14:textId="3413B740" w:rsidR="005A5832" w:rsidRPr="004D76FF" w:rsidRDefault="00113F5F">
            <w:pPr>
              <w:rPr>
                <w:rFonts w:asciiTheme="minorHAnsi" w:hAnsiTheme="minorHAnsi" w:cstheme="minorHAnsi"/>
                <w:kern w:val="2"/>
                <w:szCs w:val="24"/>
              </w:rPr>
            </w:pPr>
            <w:r w:rsidRPr="004D76FF">
              <w:rPr>
                <w:rFonts w:asciiTheme="minorHAnsi" w:hAnsiTheme="minorHAnsi" w:cstheme="minorHAnsi"/>
                <w:color w:val="000000" w:themeColor="text1"/>
                <w:kern w:val="2"/>
                <w:szCs w:val="24"/>
              </w:rPr>
              <w:t xml:space="preserve"> </w:t>
            </w:r>
          </w:p>
        </w:tc>
      </w:tr>
      <w:tr w:rsidR="005A5832" w:rsidRPr="004D76FF" w14:paraId="135FBF19" w14:textId="77777777" w:rsidTr="0294A398">
        <w:trPr>
          <w:trHeight w:val="300"/>
        </w:trPr>
        <w:tc>
          <w:tcPr>
            <w:tcW w:w="2704" w:type="dxa"/>
            <w:gridSpan w:val="2"/>
          </w:tcPr>
          <w:p w14:paraId="241B4067" w14:textId="6F7F24DC"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9.5.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baudos dėl aplinkosauginių ir (arba) socialinių kriterijų nesilaikymo</w:t>
            </w:r>
          </w:p>
        </w:tc>
        <w:tc>
          <w:tcPr>
            <w:tcW w:w="6831" w:type="dxa"/>
            <w:gridSpan w:val="2"/>
          </w:tcPr>
          <w:p w14:paraId="08E9FB70" w14:textId="02F495EA" w:rsidR="005A5832" w:rsidRPr="00344FD8" w:rsidRDefault="00467ED9">
            <w:pPr>
              <w:rPr>
                <w:rFonts w:asciiTheme="minorHAnsi" w:hAnsiTheme="minorHAnsi" w:cstheme="minorHAnsi"/>
                <w:kern w:val="2"/>
                <w:szCs w:val="24"/>
              </w:rPr>
            </w:pPr>
            <w:r w:rsidRPr="00344FD8">
              <w:rPr>
                <w:rFonts w:asciiTheme="minorHAnsi" w:hAnsiTheme="minorHAnsi" w:cstheme="minorHAnsi"/>
                <w:color w:val="000000"/>
                <w:kern w:val="2"/>
                <w:szCs w:val="24"/>
              </w:rPr>
              <w:t xml:space="preserve">Paslaugų teikėjas privalo užtikrinti, kad visą Sutarties vykdymo laikotarpį Paslaugų teikėjas </w:t>
            </w:r>
            <w:r w:rsidR="00185D07" w:rsidRPr="00344FD8">
              <w:rPr>
                <w:rFonts w:asciiTheme="minorHAnsi" w:hAnsiTheme="minorHAnsi" w:cstheme="minorHAnsi"/>
                <w:color w:val="000000"/>
                <w:kern w:val="2"/>
                <w:szCs w:val="24"/>
              </w:rPr>
              <w:t xml:space="preserve">taikys aplinkosauginius kriterijus. </w:t>
            </w:r>
            <w:r w:rsidR="007E0BC5" w:rsidRPr="00344FD8">
              <w:rPr>
                <w:rFonts w:asciiTheme="minorHAnsi" w:hAnsiTheme="minorHAnsi" w:cstheme="minorHAnsi"/>
                <w:color w:val="000000"/>
                <w:kern w:val="2"/>
                <w:szCs w:val="24"/>
              </w:rPr>
              <w:t>Nesilaikant šio reikalavimo</w:t>
            </w:r>
            <w:r w:rsidR="00344FD8" w:rsidRPr="00344FD8">
              <w:rPr>
                <w:rFonts w:asciiTheme="minorHAnsi" w:hAnsiTheme="minorHAnsi" w:cstheme="minorHAnsi"/>
                <w:color w:val="000000"/>
                <w:kern w:val="2"/>
                <w:szCs w:val="24"/>
              </w:rPr>
              <w:t>,</w:t>
            </w:r>
            <w:r w:rsidR="007E0BC5" w:rsidRPr="00344FD8">
              <w:rPr>
                <w:rFonts w:asciiTheme="minorHAnsi" w:hAnsiTheme="minorHAnsi" w:cstheme="minorHAnsi"/>
                <w:color w:val="000000"/>
                <w:kern w:val="2"/>
                <w:szCs w:val="24"/>
              </w:rPr>
              <w:t xml:space="preserve"> tai</w:t>
            </w:r>
            <w:r w:rsidR="00344FD8" w:rsidRPr="00344FD8">
              <w:rPr>
                <w:rFonts w:asciiTheme="minorHAnsi" w:hAnsiTheme="minorHAnsi" w:cstheme="minorHAnsi"/>
                <w:color w:val="000000"/>
                <w:kern w:val="2"/>
                <w:szCs w:val="24"/>
              </w:rPr>
              <w:t xml:space="preserve"> bus</w:t>
            </w:r>
            <w:r w:rsidR="007E0BC5" w:rsidRPr="00344FD8">
              <w:rPr>
                <w:rFonts w:asciiTheme="minorHAnsi" w:hAnsiTheme="minorHAnsi" w:cstheme="minorHAnsi"/>
                <w:color w:val="000000"/>
                <w:kern w:val="2"/>
                <w:szCs w:val="24"/>
              </w:rPr>
              <w:t xml:space="preserve"> traktuojama kaip esminis sutarties pažeidimas</w:t>
            </w:r>
            <w:r w:rsidR="00344FD8" w:rsidRPr="00344FD8">
              <w:rPr>
                <w:rFonts w:asciiTheme="minorHAnsi" w:hAnsiTheme="minorHAnsi" w:cstheme="minorHAnsi"/>
                <w:color w:val="000000"/>
                <w:kern w:val="2"/>
                <w:szCs w:val="24"/>
              </w:rPr>
              <w:t>.</w:t>
            </w:r>
          </w:p>
        </w:tc>
      </w:tr>
      <w:tr w:rsidR="005A5832" w:rsidRPr="004D76FF" w14:paraId="410DF044" w14:textId="77777777" w:rsidTr="0294A398">
        <w:trPr>
          <w:trHeight w:val="300"/>
        </w:trPr>
        <w:tc>
          <w:tcPr>
            <w:tcW w:w="2704" w:type="dxa"/>
            <w:gridSpan w:val="2"/>
          </w:tcPr>
          <w:p w14:paraId="5B32D987" w14:textId="011896D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9.6.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 Pirkėjui taikoma bauda dėl konfidencialumo reikalavimų nesilaikymo</w:t>
            </w:r>
          </w:p>
        </w:tc>
        <w:tc>
          <w:tcPr>
            <w:tcW w:w="6831" w:type="dxa"/>
            <w:gridSpan w:val="2"/>
          </w:tcPr>
          <w:p w14:paraId="48CFF9C4"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322B454A" w14:textId="293984B3" w:rsidR="005A5832" w:rsidRPr="004D76FF" w:rsidRDefault="005A5832">
            <w:pPr>
              <w:rPr>
                <w:rFonts w:asciiTheme="minorHAnsi" w:hAnsiTheme="minorHAnsi" w:cstheme="minorHAnsi"/>
                <w:color w:val="4472C4"/>
                <w:kern w:val="2"/>
                <w:szCs w:val="24"/>
              </w:rPr>
            </w:pPr>
          </w:p>
        </w:tc>
      </w:tr>
      <w:tr w:rsidR="005A5832" w:rsidRPr="004D76FF" w14:paraId="2EDA0580" w14:textId="77777777" w:rsidTr="0294A398">
        <w:trPr>
          <w:trHeight w:val="300"/>
        </w:trPr>
        <w:tc>
          <w:tcPr>
            <w:tcW w:w="2704" w:type="dxa"/>
            <w:gridSpan w:val="2"/>
          </w:tcPr>
          <w:p w14:paraId="4EC72603" w14:textId="256C90E8"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9.7.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pirkimo dokumentuose nustatytų kokybinių kriterijų nepasiekimo Sutarties vykdymo metu</w:t>
            </w:r>
          </w:p>
        </w:tc>
        <w:tc>
          <w:tcPr>
            <w:tcW w:w="6831" w:type="dxa"/>
            <w:gridSpan w:val="2"/>
          </w:tcPr>
          <w:p w14:paraId="490A1B9A" w14:textId="12DF8E0C" w:rsidR="007618C8" w:rsidRPr="004D76FF" w:rsidRDefault="00A10867" w:rsidP="007618C8">
            <w:pPr>
              <w:rPr>
                <w:rFonts w:asciiTheme="minorHAnsi" w:hAnsiTheme="minorHAnsi" w:cstheme="minorHAnsi"/>
                <w:color w:val="4472C4"/>
                <w:kern w:val="2"/>
                <w:szCs w:val="24"/>
              </w:rPr>
            </w:pPr>
            <w:r w:rsidRPr="004D76FF">
              <w:rPr>
                <w:rFonts w:asciiTheme="minorHAnsi" w:hAnsiTheme="minorHAnsi" w:cstheme="minorHAnsi"/>
                <w:kern w:val="2"/>
                <w:szCs w:val="24"/>
              </w:rPr>
              <w:t xml:space="preserve">Netaikoma </w:t>
            </w:r>
          </w:p>
          <w:p w14:paraId="32D19F53" w14:textId="1EA48D16" w:rsidR="005A5832" w:rsidRPr="004D76FF" w:rsidRDefault="005A5832">
            <w:pPr>
              <w:rPr>
                <w:rFonts w:asciiTheme="minorHAnsi" w:hAnsiTheme="minorHAnsi" w:cstheme="minorHAnsi"/>
                <w:color w:val="4472C4"/>
                <w:kern w:val="2"/>
                <w:szCs w:val="24"/>
              </w:rPr>
            </w:pPr>
          </w:p>
        </w:tc>
      </w:tr>
      <w:tr w:rsidR="005A5832" w:rsidRPr="004D76FF" w14:paraId="5D59CB2B" w14:textId="77777777" w:rsidTr="0294A398">
        <w:trPr>
          <w:trHeight w:val="300"/>
        </w:trPr>
        <w:tc>
          <w:tcPr>
            <w:tcW w:w="2704" w:type="dxa"/>
            <w:gridSpan w:val="2"/>
          </w:tcPr>
          <w:p w14:paraId="7D11CAE0" w14:textId="7D473C71"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9.8. </w:t>
            </w:r>
            <w:r w:rsidR="006E2D67">
              <w:rPr>
                <w:rFonts w:asciiTheme="minorHAnsi" w:hAnsiTheme="minorHAnsi" w:cstheme="minorHAnsi"/>
                <w:b/>
                <w:bCs/>
                <w:kern w:val="2"/>
                <w:szCs w:val="24"/>
              </w:rPr>
              <w:t>Paslaugų teikėjui</w:t>
            </w:r>
            <w:r w:rsidRPr="004D76FF">
              <w:rPr>
                <w:rFonts w:asciiTheme="minorHAnsi" w:hAnsiTheme="minorHAnsi" w:cstheme="minorHAnsi"/>
                <w:b/>
                <w:bCs/>
                <w:kern w:val="2"/>
                <w:szCs w:val="24"/>
              </w:rPr>
              <w:t xml:space="preserve"> taikomos netesybos dėl Sutarties įvykdymo užtikrinimo nepratęsimo</w:t>
            </w:r>
          </w:p>
        </w:tc>
        <w:tc>
          <w:tcPr>
            <w:tcW w:w="6831" w:type="dxa"/>
            <w:gridSpan w:val="2"/>
          </w:tcPr>
          <w:p w14:paraId="2EA0E93D"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Netaikoma</w:t>
            </w:r>
          </w:p>
          <w:p w14:paraId="00D3EDE3" w14:textId="25591A68" w:rsidR="005A5832" w:rsidRPr="004D76FF" w:rsidRDefault="005A5832">
            <w:pPr>
              <w:rPr>
                <w:rFonts w:asciiTheme="minorHAnsi" w:hAnsiTheme="minorHAnsi" w:cstheme="minorHAnsi"/>
                <w:color w:val="4472C4"/>
                <w:kern w:val="2"/>
                <w:szCs w:val="24"/>
              </w:rPr>
            </w:pPr>
          </w:p>
        </w:tc>
      </w:tr>
      <w:tr w:rsidR="005A5832" w:rsidRPr="004D76FF" w14:paraId="5A9144E8" w14:textId="77777777" w:rsidTr="0294A398">
        <w:trPr>
          <w:trHeight w:val="300"/>
        </w:trPr>
        <w:tc>
          <w:tcPr>
            <w:tcW w:w="2704" w:type="dxa"/>
            <w:gridSpan w:val="2"/>
          </w:tcPr>
          <w:p w14:paraId="58D4292E" w14:textId="77777777" w:rsidR="005A5832" w:rsidRPr="004D76FF" w:rsidRDefault="00A10867">
            <w:pPr>
              <w:rPr>
                <w:rFonts w:asciiTheme="minorHAnsi" w:hAnsiTheme="minorHAnsi" w:cstheme="minorHAnsi"/>
                <w:b/>
                <w:bCs/>
                <w:kern w:val="2"/>
                <w:szCs w:val="24"/>
                <w:lang w:val="en-US"/>
              </w:rPr>
            </w:pPr>
            <w:r w:rsidRPr="004D76FF">
              <w:rPr>
                <w:rFonts w:asciiTheme="minorHAnsi" w:hAnsiTheme="minorHAnsi" w:cstheme="minorHAnsi"/>
                <w:b/>
                <w:bCs/>
                <w:kern w:val="2"/>
                <w:szCs w:val="24"/>
                <w:lang w:val="en-US"/>
              </w:rPr>
              <w:t xml:space="preserve">9.9. </w:t>
            </w:r>
            <w:r w:rsidRPr="004D76FF">
              <w:rPr>
                <w:rFonts w:asciiTheme="minorHAnsi" w:hAnsiTheme="minorHAnsi" w:cstheme="minorHAnsi"/>
                <w:b/>
                <w:bCs/>
                <w:kern w:val="2"/>
                <w:szCs w:val="24"/>
              </w:rPr>
              <w:t>Kitos netesybos</w:t>
            </w:r>
          </w:p>
        </w:tc>
        <w:tc>
          <w:tcPr>
            <w:tcW w:w="6831" w:type="dxa"/>
            <w:gridSpan w:val="2"/>
          </w:tcPr>
          <w:p w14:paraId="5E3CB8FA" w14:textId="2D56EB3B" w:rsidR="005A5832" w:rsidRPr="004D76FF" w:rsidRDefault="007618C8">
            <w:pPr>
              <w:rPr>
                <w:rFonts w:asciiTheme="minorHAnsi" w:hAnsiTheme="minorHAnsi" w:cstheme="minorHAnsi"/>
                <w:color w:val="4472C4"/>
                <w:kern w:val="2"/>
                <w:szCs w:val="24"/>
              </w:rPr>
            </w:pPr>
            <w:r w:rsidRPr="004D76FF">
              <w:rPr>
                <w:rFonts w:asciiTheme="minorHAnsi" w:hAnsiTheme="minorHAnsi" w:cstheme="minorHAnsi"/>
                <w:color w:val="4472C4"/>
                <w:kern w:val="2"/>
                <w:szCs w:val="24"/>
              </w:rPr>
              <w:t>-</w:t>
            </w:r>
          </w:p>
        </w:tc>
      </w:tr>
      <w:tr w:rsidR="005A5832" w:rsidRPr="004D76FF" w14:paraId="259B2F59" w14:textId="77777777" w:rsidTr="0294A398">
        <w:trPr>
          <w:trHeight w:val="300"/>
        </w:trPr>
        <w:tc>
          <w:tcPr>
            <w:tcW w:w="9535" w:type="dxa"/>
            <w:gridSpan w:val="4"/>
          </w:tcPr>
          <w:p w14:paraId="120D5C50"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10. SUTARTIES GALIOJIMAS IR KEITIMAS</w:t>
            </w:r>
          </w:p>
        </w:tc>
      </w:tr>
      <w:tr w:rsidR="005A5832" w:rsidRPr="004D76FF" w14:paraId="4F6C640F" w14:textId="77777777" w:rsidTr="0294A398">
        <w:trPr>
          <w:trHeight w:val="300"/>
        </w:trPr>
        <w:tc>
          <w:tcPr>
            <w:tcW w:w="2704" w:type="dxa"/>
            <w:gridSpan w:val="2"/>
          </w:tcPr>
          <w:p w14:paraId="4D742B58"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10.1. Sutarties sudarymas ir įsigaliojimas</w:t>
            </w:r>
          </w:p>
        </w:tc>
        <w:tc>
          <w:tcPr>
            <w:tcW w:w="6831" w:type="dxa"/>
            <w:gridSpan w:val="2"/>
          </w:tcPr>
          <w:p w14:paraId="02FD323B" w14:textId="0F712704" w:rsidR="005A5832" w:rsidRPr="004D76FF" w:rsidRDefault="00A10867" w:rsidP="0294A398">
            <w:pPr>
              <w:rPr>
                <w:rFonts w:asciiTheme="minorHAnsi" w:hAnsiTheme="minorHAnsi" w:cstheme="minorHAnsi"/>
                <w:kern w:val="2"/>
              </w:rPr>
            </w:pPr>
            <w:r w:rsidRPr="004D76FF">
              <w:rPr>
                <w:rFonts w:asciiTheme="minorHAnsi" w:hAnsiTheme="minorHAnsi" w:cstheme="minorHAnsi"/>
                <w:kern w:val="2"/>
              </w:rPr>
              <w:t>Ši Sutartis laikoma sudaryta ir įsigalioja nuo Sutarties pasirašymo dienos (antrosios Šalies pasirašymo dieną)</w:t>
            </w:r>
            <w:r w:rsidR="00930EF8" w:rsidRPr="004D76FF">
              <w:rPr>
                <w:rFonts w:asciiTheme="minorHAnsi" w:hAnsiTheme="minorHAnsi" w:cstheme="minorHAnsi"/>
                <w:kern w:val="2"/>
              </w:rPr>
              <w:t xml:space="preserve"> ir kai pateikiamas sutarties įvykdymo užtikrinimas</w:t>
            </w:r>
            <w:r w:rsidRPr="004D76FF">
              <w:rPr>
                <w:rFonts w:asciiTheme="minorHAnsi" w:hAnsiTheme="minorHAnsi" w:cstheme="minorHAnsi"/>
                <w:kern w:val="2"/>
              </w:rPr>
              <w:t>.</w:t>
            </w:r>
          </w:p>
          <w:p w14:paraId="792D06D7" w14:textId="7A1E81FC" w:rsidR="005A5832" w:rsidRPr="004D76FF" w:rsidRDefault="00A10867" w:rsidP="00870186">
            <w:pPr>
              <w:rPr>
                <w:rFonts w:asciiTheme="minorHAnsi" w:hAnsiTheme="minorHAnsi" w:cstheme="minorHAnsi"/>
                <w:color w:val="4472C4"/>
                <w:kern w:val="2"/>
                <w:szCs w:val="24"/>
              </w:rPr>
            </w:pPr>
            <w:r w:rsidRPr="004D76FF">
              <w:rPr>
                <w:rFonts w:asciiTheme="minorHAnsi" w:hAnsiTheme="minorHAnsi" w:cstheme="minorHAnsi"/>
                <w:color w:val="000000"/>
                <w:kern w:val="2"/>
              </w:rPr>
              <w:t>Sutartis galioja iki visiško prievolių įvykdymo</w:t>
            </w:r>
            <w:r w:rsidR="00870186" w:rsidRPr="004D76FF">
              <w:rPr>
                <w:rFonts w:asciiTheme="minorHAnsi" w:hAnsiTheme="minorHAnsi" w:cstheme="minorHAnsi"/>
                <w:color w:val="000000"/>
                <w:kern w:val="2"/>
              </w:rPr>
              <w:t>.</w:t>
            </w:r>
          </w:p>
        </w:tc>
      </w:tr>
      <w:tr w:rsidR="005A5832" w:rsidRPr="004D76FF" w14:paraId="3AC5F97E" w14:textId="77777777" w:rsidTr="0294A398">
        <w:trPr>
          <w:trHeight w:val="300"/>
        </w:trPr>
        <w:tc>
          <w:tcPr>
            <w:tcW w:w="2704" w:type="dxa"/>
            <w:gridSpan w:val="2"/>
          </w:tcPr>
          <w:p w14:paraId="0C477A54" w14:textId="77777777" w:rsidR="005A5832" w:rsidRPr="004D76FF" w:rsidRDefault="00A10867" w:rsidP="62338AEF">
            <w:pPr>
              <w:rPr>
                <w:rFonts w:asciiTheme="minorHAnsi" w:hAnsiTheme="minorHAnsi" w:cstheme="minorHAnsi"/>
                <w:b/>
                <w:bCs/>
                <w:kern w:val="2"/>
              </w:rPr>
            </w:pPr>
            <w:r w:rsidRPr="004D76FF">
              <w:rPr>
                <w:rFonts w:asciiTheme="minorHAnsi" w:hAnsiTheme="minorHAnsi" w:cstheme="minorHAnsi"/>
                <w:b/>
                <w:bCs/>
                <w:kern w:val="2"/>
              </w:rPr>
              <w:t>10.2. Sutarties galiojimo termino pratęsimas</w:t>
            </w:r>
          </w:p>
        </w:tc>
        <w:tc>
          <w:tcPr>
            <w:tcW w:w="6831" w:type="dxa"/>
            <w:gridSpan w:val="2"/>
          </w:tcPr>
          <w:p w14:paraId="2D2CAB0E" w14:textId="77777777" w:rsidR="005A5832" w:rsidRPr="004D76FF" w:rsidRDefault="00A10867" w:rsidP="62338AEF">
            <w:pPr>
              <w:rPr>
                <w:rFonts w:asciiTheme="minorHAnsi" w:hAnsiTheme="minorHAnsi" w:cstheme="minorHAnsi"/>
                <w:kern w:val="2"/>
              </w:rPr>
            </w:pPr>
            <w:r w:rsidRPr="004D76FF">
              <w:rPr>
                <w:rFonts w:asciiTheme="minorHAnsi" w:hAnsiTheme="minorHAnsi" w:cstheme="minorHAnsi"/>
                <w:kern w:val="2"/>
              </w:rPr>
              <w:t>Netaikoma</w:t>
            </w:r>
          </w:p>
          <w:p w14:paraId="24CF2B89" w14:textId="55EA5ADA" w:rsidR="005A5832" w:rsidRPr="004D76FF" w:rsidRDefault="005A5832">
            <w:pPr>
              <w:rPr>
                <w:rFonts w:asciiTheme="minorHAnsi" w:hAnsiTheme="minorHAnsi" w:cstheme="minorHAnsi"/>
                <w:kern w:val="2"/>
                <w:szCs w:val="24"/>
              </w:rPr>
            </w:pPr>
          </w:p>
        </w:tc>
      </w:tr>
      <w:tr w:rsidR="005A5832" w:rsidRPr="004D76FF" w14:paraId="3E00E7BF" w14:textId="77777777" w:rsidTr="0294A398">
        <w:trPr>
          <w:trHeight w:val="300"/>
        </w:trPr>
        <w:tc>
          <w:tcPr>
            <w:tcW w:w="9535" w:type="dxa"/>
            <w:gridSpan w:val="4"/>
          </w:tcPr>
          <w:p w14:paraId="58011EA1"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11. SUTARTIES NUTRAUKIMAS</w:t>
            </w:r>
          </w:p>
        </w:tc>
      </w:tr>
      <w:tr w:rsidR="005A5832" w:rsidRPr="004D76FF" w14:paraId="6E59D0C1" w14:textId="77777777" w:rsidTr="0294A398">
        <w:trPr>
          <w:trHeight w:val="300"/>
        </w:trPr>
        <w:tc>
          <w:tcPr>
            <w:tcW w:w="2532" w:type="dxa"/>
          </w:tcPr>
          <w:p w14:paraId="43C75B62"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11.1. Sutarties nutraukimo pagrindai</w:t>
            </w:r>
          </w:p>
        </w:tc>
        <w:tc>
          <w:tcPr>
            <w:tcW w:w="7003" w:type="dxa"/>
            <w:gridSpan w:val="3"/>
          </w:tcPr>
          <w:p w14:paraId="04D77FBE" w14:textId="77777777" w:rsidR="005A5832" w:rsidRPr="004D76FF" w:rsidRDefault="00A10867">
            <w:pPr>
              <w:rPr>
                <w:rFonts w:asciiTheme="minorHAnsi" w:hAnsiTheme="minorHAnsi" w:cstheme="minorHAnsi"/>
                <w:kern w:val="2"/>
                <w:szCs w:val="24"/>
              </w:rPr>
            </w:pPr>
            <w:r w:rsidRPr="004D76FF">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EFF973D" w14:textId="1AAC3E9B" w:rsidR="005A5832" w:rsidRPr="004D76FF" w:rsidRDefault="005A5832">
            <w:pPr>
              <w:rPr>
                <w:rFonts w:asciiTheme="minorHAnsi" w:hAnsiTheme="minorHAnsi" w:cstheme="minorHAnsi"/>
                <w:color w:val="4472C4"/>
                <w:kern w:val="2"/>
                <w:szCs w:val="24"/>
              </w:rPr>
            </w:pPr>
          </w:p>
        </w:tc>
      </w:tr>
      <w:tr w:rsidR="005A5832" w:rsidRPr="004D76FF" w14:paraId="0767D708" w14:textId="77777777" w:rsidTr="0294A398">
        <w:trPr>
          <w:trHeight w:val="300"/>
        </w:trPr>
        <w:tc>
          <w:tcPr>
            <w:tcW w:w="2532" w:type="dxa"/>
          </w:tcPr>
          <w:p w14:paraId="06AA74E7"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11.2. Esminiai Sutarties pažeidimai</w:t>
            </w:r>
          </w:p>
          <w:p w14:paraId="54536DE6" w14:textId="77777777" w:rsidR="005A5832" w:rsidRPr="004D76FF" w:rsidRDefault="005A5832">
            <w:pPr>
              <w:rPr>
                <w:rFonts w:asciiTheme="minorHAnsi" w:hAnsiTheme="minorHAnsi" w:cstheme="minorHAnsi"/>
                <w:b/>
                <w:bCs/>
                <w:kern w:val="2"/>
                <w:szCs w:val="24"/>
              </w:rPr>
            </w:pPr>
          </w:p>
        </w:tc>
        <w:tc>
          <w:tcPr>
            <w:tcW w:w="7003" w:type="dxa"/>
            <w:gridSpan w:val="3"/>
          </w:tcPr>
          <w:p w14:paraId="24E0ED1C" w14:textId="052394C4" w:rsidR="005A5832" w:rsidRPr="004D76FF" w:rsidRDefault="00A10867" w:rsidP="00214366">
            <w:pPr>
              <w:rPr>
                <w:rFonts w:asciiTheme="minorHAnsi" w:hAnsiTheme="minorHAnsi" w:cstheme="minorHAnsi"/>
                <w:color w:val="000000" w:themeColor="text1"/>
                <w:kern w:val="2"/>
                <w:szCs w:val="24"/>
              </w:rPr>
            </w:pPr>
            <w:r w:rsidRPr="004D76FF">
              <w:rPr>
                <w:rFonts w:asciiTheme="minorHAnsi" w:hAnsiTheme="minorHAnsi" w:cstheme="minorHAnsi"/>
                <w:color w:val="000000" w:themeColor="text1"/>
                <w:kern w:val="2"/>
                <w:szCs w:val="24"/>
              </w:rPr>
              <w:t xml:space="preserve">11.2.1. jeigu </w:t>
            </w:r>
            <w:r w:rsidR="00607620" w:rsidRPr="004D76FF">
              <w:rPr>
                <w:rFonts w:asciiTheme="minorHAnsi" w:hAnsiTheme="minorHAnsi" w:cstheme="minorHAnsi"/>
                <w:color w:val="000000" w:themeColor="text1"/>
                <w:kern w:val="2"/>
                <w:szCs w:val="24"/>
              </w:rPr>
              <w:t>Paslaugų teikėjas</w:t>
            </w:r>
            <w:r w:rsidRPr="004D76FF">
              <w:rPr>
                <w:rFonts w:asciiTheme="minorHAnsi" w:hAnsiTheme="minorHAnsi" w:cstheme="minorHAnsi"/>
                <w:color w:val="000000" w:themeColor="text1"/>
                <w:kern w:val="2"/>
                <w:szCs w:val="24"/>
              </w:rPr>
              <w:t xml:space="preserve"> nevykdo prisiimtų įsipareigojimų už Sutartyje nustatytą Sutarties kainą / įkainius;</w:t>
            </w:r>
          </w:p>
          <w:p w14:paraId="4198364C" w14:textId="2A330A9C" w:rsidR="005A5832" w:rsidRPr="004D76FF" w:rsidRDefault="00A10867" w:rsidP="004408C5">
            <w:pPr>
              <w:tabs>
                <w:tab w:val="left" w:pos="567"/>
                <w:tab w:val="left" w:pos="851"/>
                <w:tab w:val="left" w:pos="992"/>
                <w:tab w:val="left" w:pos="1134"/>
              </w:tabs>
              <w:spacing w:line="257" w:lineRule="auto"/>
              <w:jc w:val="both"/>
              <w:rPr>
                <w:rFonts w:asciiTheme="minorHAnsi" w:eastAsia="Arial" w:hAnsiTheme="minorHAnsi" w:cstheme="minorHAnsi"/>
                <w:color w:val="000000" w:themeColor="text1"/>
                <w:kern w:val="2"/>
                <w:szCs w:val="24"/>
                <w:lang w:val="lt"/>
              </w:rPr>
            </w:pPr>
            <w:r w:rsidRPr="004D76FF">
              <w:rPr>
                <w:rFonts w:asciiTheme="minorHAnsi" w:eastAsia="Arial" w:hAnsiTheme="minorHAnsi" w:cstheme="minorHAnsi"/>
                <w:color w:val="000000" w:themeColor="text1"/>
                <w:kern w:val="2"/>
                <w:szCs w:val="24"/>
                <w:lang w:val="lt"/>
              </w:rPr>
              <w:lastRenderedPageBreak/>
              <w:t>11.2.</w:t>
            </w:r>
            <w:r w:rsidR="004408C5" w:rsidRPr="004D76FF">
              <w:rPr>
                <w:rFonts w:asciiTheme="minorHAnsi" w:eastAsia="Arial" w:hAnsiTheme="minorHAnsi" w:cstheme="minorHAnsi"/>
                <w:color w:val="000000" w:themeColor="text1"/>
                <w:kern w:val="2"/>
                <w:szCs w:val="24"/>
                <w:lang w:val="lt"/>
              </w:rPr>
              <w:t>2</w:t>
            </w:r>
            <w:r w:rsidRPr="004D76FF">
              <w:rPr>
                <w:rFonts w:asciiTheme="minorHAnsi" w:eastAsia="Arial" w:hAnsiTheme="minorHAnsi" w:cstheme="minorHAnsi"/>
                <w:color w:val="000000" w:themeColor="text1"/>
                <w:kern w:val="2"/>
                <w:szCs w:val="24"/>
                <w:lang w:val="lt"/>
              </w:rPr>
              <w:t xml:space="preserve">. </w:t>
            </w:r>
            <w:r w:rsidR="004408C5" w:rsidRPr="004D76FF">
              <w:rPr>
                <w:rFonts w:asciiTheme="minorHAnsi" w:hAnsiTheme="minorHAnsi" w:cstheme="minorHAnsi"/>
                <w:color w:val="000000" w:themeColor="text1"/>
                <w:kern w:val="2"/>
                <w:szCs w:val="24"/>
              </w:rPr>
              <w:t>Paslaugų teikėjas</w:t>
            </w:r>
            <w:r w:rsidRPr="004D76FF">
              <w:rPr>
                <w:rFonts w:asciiTheme="minorHAnsi" w:eastAsia="Arial" w:hAnsiTheme="minorHAnsi" w:cstheme="minorHAnsi"/>
                <w:color w:val="000000" w:themeColor="text1"/>
                <w:kern w:val="2"/>
                <w:szCs w:val="24"/>
                <w:lang w:val="lt"/>
              </w:rPr>
              <w:t xml:space="preserve"> pažeidžia šios Sutarties nuostatas, reglamentuojančias konkurenciją, intelektinės nuosavybės ar konfidencialios informacijos valdymą</w:t>
            </w:r>
            <w:r w:rsidR="004408C5" w:rsidRPr="004D76FF">
              <w:rPr>
                <w:rFonts w:asciiTheme="minorHAnsi" w:eastAsia="Arial" w:hAnsiTheme="minorHAnsi" w:cstheme="minorHAnsi"/>
                <w:color w:val="000000" w:themeColor="text1"/>
                <w:kern w:val="2"/>
                <w:szCs w:val="24"/>
                <w:lang w:val="lt"/>
              </w:rPr>
              <w:t>.</w:t>
            </w:r>
          </w:p>
        </w:tc>
      </w:tr>
      <w:tr w:rsidR="005A5832" w:rsidRPr="004D76FF" w14:paraId="62F6599E" w14:textId="77777777" w:rsidTr="0294A398">
        <w:trPr>
          <w:trHeight w:val="300"/>
        </w:trPr>
        <w:tc>
          <w:tcPr>
            <w:tcW w:w="9535" w:type="dxa"/>
            <w:gridSpan w:val="4"/>
          </w:tcPr>
          <w:p w14:paraId="35B10415" w14:textId="77777777" w:rsidR="005A5832" w:rsidRPr="004D76FF" w:rsidRDefault="00A10867">
            <w:pPr>
              <w:jc w:val="center"/>
              <w:rPr>
                <w:rFonts w:asciiTheme="minorHAnsi" w:hAnsiTheme="minorHAnsi" w:cstheme="minorHAnsi"/>
                <w:kern w:val="2"/>
                <w:szCs w:val="24"/>
              </w:rPr>
            </w:pPr>
            <w:r w:rsidRPr="004D76FF">
              <w:rPr>
                <w:rFonts w:asciiTheme="minorHAnsi" w:hAnsiTheme="minorHAnsi" w:cstheme="minorHAnsi"/>
                <w:b/>
                <w:bCs/>
                <w:kern w:val="2"/>
                <w:szCs w:val="24"/>
              </w:rPr>
              <w:lastRenderedPageBreak/>
              <w:t xml:space="preserve">12. APLINKOSAUGINIAI IR SOCIALINIAI KRITERIJAI </w:t>
            </w:r>
            <w:r w:rsidRPr="004D76FF">
              <w:rPr>
                <w:rFonts w:asciiTheme="minorHAnsi" w:hAnsiTheme="minorHAnsi" w:cstheme="minorHAnsi"/>
                <w:kern w:val="2"/>
                <w:szCs w:val="24"/>
              </w:rPr>
              <w:t>(taikoma, jeigu aplinkosauginiai ir (arba) socialiniai kriterijai nustatomi kaip Sutarties vykdymo sąlygos)</w:t>
            </w:r>
          </w:p>
        </w:tc>
      </w:tr>
      <w:tr w:rsidR="005A5832" w:rsidRPr="004D76FF" w14:paraId="294326FE" w14:textId="77777777" w:rsidTr="0294A398">
        <w:trPr>
          <w:trHeight w:val="300"/>
        </w:trPr>
        <w:tc>
          <w:tcPr>
            <w:tcW w:w="2532" w:type="dxa"/>
          </w:tcPr>
          <w:p w14:paraId="1FD8E0E3" w14:textId="77777777"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12.1. Aplinkosauginių kriterijų nustatymo teisinis pagrindas</w:t>
            </w:r>
          </w:p>
        </w:tc>
        <w:tc>
          <w:tcPr>
            <w:tcW w:w="7003" w:type="dxa"/>
            <w:gridSpan w:val="3"/>
          </w:tcPr>
          <w:p w14:paraId="5E3819D0" w14:textId="38FDBEA3" w:rsidR="005A5832" w:rsidRPr="00F022CC" w:rsidRDefault="0088462B" w:rsidP="00677225">
            <w:pPr>
              <w:tabs>
                <w:tab w:val="left" w:pos="270"/>
                <w:tab w:val="left" w:pos="450"/>
              </w:tabs>
              <w:suppressAutoHyphens/>
              <w:autoSpaceDN w:val="0"/>
              <w:jc w:val="both"/>
              <w:rPr>
                <w:rFonts w:asciiTheme="minorHAnsi" w:hAnsiTheme="minorHAnsi" w:cstheme="minorHAnsi"/>
                <w:b/>
                <w:bCs/>
                <w:kern w:val="2"/>
                <w:szCs w:val="24"/>
              </w:rPr>
            </w:pPr>
            <w:r w:rsidRPr="00980869">
              <w:rPr>
                <w:rFonts w:asciiTheme="minorHAnsi" w:hAnsiTheme="minorHAnsi" w:cstheme="minorHAnsi"/>
                <w:szCs w:val="24"/>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Nr. D1-508), </w:t>
            </w:r>
            <w:r w:rsidR="00677225" w:rsidRPr="00980869">
              <w:rPr>
                <w:rFonts w:asciiTheme="minorHAnsi" w:hAnsiTheme="minorHAnsi" w:cstheme="minorHAnsi"/>
                <w:szCs w:val="24"/>
              </w:rPr>
              <w:t xml:space="preserve">8 p. </w:t>
            </w:r>
            <w:r w:rsidRPr="00980869">
              <w:rPr>
                <w:rFonts w:asciiTheme="minorHAnsi" w:hAnsiTheme="minorHAnsi" w:cstheme="minorHAnsi"/>
                <w:szCs w:val="24"/>
              </w:rPr>
              <w:t xml:space="preserve"> </w:t>
            </w:r>
            <w:r w:rsidR="00DB0FEB" w:rsidRPr="00980869">
              <w:rPr>
                <w:rFonts w:asciiTheme="minorHAnsi" w:hAnsiTheme="minorHAnsi" w:cstheme="minorHAnsi"/>
                <w:szCs w:val="24"/>
              </w:rPr>
              <w:t>ir 4.4.4 p.</w:t>
            </w:r>
          </w:p>
        </w:tc>
      </w:tr>
      <w:tr w:rsidR="005A5832" w:rsidRPr="004D76FF" w14:paraId="3A212E51" w14:textId="77777777" w:rsidTr="0294A398">
        <w:trPr>
          <w:trHeight w:val="300"/>
        </w:trPr>
        <w:tc>
          <w:tcPr>
            <w:tcW w:w="2532" w:type="dxa"/>
          </w:tcPr>
          <w:p w14:paraId="103B9D5E" w14:textId="580C2CE0"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t xml:space="preserve">12.2. </w:t>
            </w:r>
            <w:r w:rsidR="0087042C" w:rsidRPr="004D76FF">
              <w:rPr>
                <w:rFonts w:asciiTheme="minorHAnsi" w:hAnsiTheme="minorHAnsi" w:cstheme="minorHAnsi"/>
                <w:b/>
                <w:bCs/>
                <w:szCs w:val="24"/>
                <w:shd w:val="clear" w:color="auto" w:fill="FFFFFF"/>
              </w:rPr>
              <w:t>Su Paslaugų vykdymu susiję aplinkosauginiai kriterijai</w:t>
            </w:r>
          </w:p>
        </w:tc>
        <w:tc>
          <w:tcPr>
            <w:tcW w:w="7003" w:type="dxa"/>
            <w:gridSpan w:val="3"/>
          </w:tcPr>
          <w:p w14:paraId="1B435DFD" w14:textId="45947256" w:rsidR="00F022CC" w:rsidRPr="00F022CC" w:rsidRDefault="00F022CC" w:rsidP="00F022CC">
            <w:pPr>
              <w:pStyle w:val="ListParagraph"/>
              <w:numPr>
                <w:ilvl w:val="0"/>
                <w:numId w:val="4"/>
              </w:numPr>
              <w:tabs>
                <w:tab w:val="left" w:pos="851"/>
              </w:tabs>
              <w:rPr>
                <w:rFonts w:asciiTheme="minorHAnsi" w:hAnsiTheme="minorHAnsi" w:cstheme="minorHAnsi"/>
                <w:color w:val="000000"/>
                <w:szCs w:val="24"/>
              </w:rPr>
            </w:pPr>
            <w:r w:rsidRPr="00F022CC">
              <w:rPr>
                <w:rFonts w:asciiTheme="minorHAnsi" w:hAnsiTheme="minorHAnsi" w:cstheme="minorHAnsi"/>
                <w:color w:val="000000"/>
                <w:szCs w:val="24"/>
              </w:rPr>
              <w:t xml:space="preserve">ne mažiau kaip 30 proc. perkamų maisto produktų (išskyrus maisto produktus skirtus gyvūnams) kiekio (kilogramais, litrais, vienetais) turi atitikti </w:t>
            </w:r>
            <w:r w:rsidRPr="00F022CC">
              <w:rPr>
                <w:rFonts w:asciiTheme="minorHAnsi" w:hAnsiTheme="minorHAnsi" w:cstheme="minorHAnsi"/>
                <w:b/>
                <w:bCs/>
                <w:color w:val="000000"/>
                <w:szCs w:val="24"/>
                <w:u w:val="single"/>
              </w:rPr>
              <w:t>bent vieną</w:t>
            </w:r>
            <w:r w:rsidRPr="00F022CC">
              <w:rPr>
                <w:rFonts w:asciiTheme="minorHAnsi" w:hAnsiTheme="minorHAnsi" w:cstheme="minorHAnsi"/>
                <w:color w:val="000000"/>
                <w:szCs w:val="24"/>
              </w:rPr>
              <w:t xml:space="preserve"> iš šių minimalių aplinkos apsaugos kriterijų:</w:t>
            </w:r>
          </w:p>
          <w:p w14:paraId="027961E5" w14:textId="66BF018A" w:rsidR="00F022CC" w:rsidRPr="00F022CC" w:rsidRDefault="00F022CC" w:rsidP="00F022CC">
            <w:pPr>
              <w:pStyle w:val="ListParagraph"/>
              <w:numPr>
                <w:ilvl w:val="0"/>
                <w:numId w:val="4"/>
              </w:numPr>
              <w:jc w:val="both"/>
              <w:rPr>
                <w:rFonts w:asciiTheme="minorHAnsi" w:hAnsiTheme="minorHAnsi" w:cstheme="minorHAnsi"/>
                <w:color w:val="000000"/>
                <w:szCs w:val="24"/>
              </w:rPr>
            </w:pPr>
            <w:bookmarkStart w:id="4" w:name="part_522f8579f1cd49708b8fd0fb957de640"/>
            <w:bookmarkEnd w:id="4"/>
            <w:r w:rsidRPr="00F022CC">
              <w:rPr>
                <w:rFonts w:asciiTheme="minorHAnsi" w:hAnsiTheme="minorHAnsi" w:cstheme="minorHAnsi"/>
                <w:color w:val="000000"/>
                <w:szCs w:val="24"/>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5AD3D66" w14:textId="2C25FEC1" w:rsidR="00F022CC" w:rsidRPr="00F022CC" w:rsidRDefault="00F022CC" w:rsidP="00F022CC">
            <w:pPr>
              <w:pStyle w:val="ListParagraph"/>
              <w:numPr>
                <w:ilvl w:val="0"/>
                <w:numId w:val="4"/>
              </w:numPr>
              <w:jc w:val="both"/>
              <w:rPr>
                <w:rFonts w:asciiTheme="minorHAnsi" w:hAnsiTheme="minorHAnsi" w:cstheme="minorHAnsi"/>
                <w:color w:val="000000"/>
                <w:szCs w:val="24"/>
              </w:rPr>
            </w:pPr>
            <w:bookmarkStart w:id="5" w:name="part_f9230c59c52b4f5ca7ba9a881e89cdec"/>
            <w:bookmarkEnd w:id="5"/>
            <w:r w:rsidRPr="00F022CC">
              <w:rPr>
                <w:rFonts w:asciiTheme="minorHAnsi" w:hAnsiTheme="minorHAnsi" w:cstheme="minorHAnsi"/>
                <w:color w:val="000000"/>
                <w:szCs w:val="24"/>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219362A" w14:textId="77777777" w:rsidR="00F022CC" w:rsidRPr="00F022CC" w:rsidRDefault="00F022CC" w:rsidP="00F022CC">
            <w:pPr>
              <w:pStyle w:val="ListParagraph"/>
              <w:numPr>
                <w:ilvl w:val="0"/>
                <w:numId w:val="4"/>
              </w:numPr>
              <w:jc w:val="both"/>
              <w:rPr>
                <w:rFonts w:asciiTheme="minorHAnsi" w:hAnsiTheme="minorHAnsi" w:cstheme="minorHAnsi"/>
                <w:color w:val="000000"/>
                <w:szCs w:val="24"/>
              </w:rPr>
            </w:pPr>
            <w:bookmarkStart w:id="6" w:name="part_71a1734f7ed6414da2485bbfe8322672"/>
            <w:bookmarkEnd w:id="6"/>
            <w:r w:rsidRPr="00F022CC">
              <w:rPr>
                <w:rFonts w:asciiTheme="minorHAnsi" w:hAnsiTheme="minorHAnsi" w:cstheme="minorHAnsi"/>
                <w:color w:val="000000"/>
                <w:szCs w:val="24"/>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w:t>
            </w:r>
            <w:r w:rsidRPr="00F022CC">
              <w:rPr>
                <w:rFonts w:asciiTheme="minorHAnsi" w:hAnsiTheme="minorHAnsi" w:cstheme="minorHAnsi"/>
                <w:color w:val="000000"/>
                <w:szCs w:val="24"/>
              </w:rPr>
              <w:lastRenderedPageBreak/>
              <w:t>narių pripažintų maisto produktų kokybės sistemų (toliau – lygiavertės kitų valstybių narių pripažintos maisto produktų kokybės sistemos) reikalavimus;</w:t>
            </w:r>
          </w:p>
          <w:p w14:paraId="41E9DFAB" w14:textId="469F074E" w:rsidR="00F022CC" w:rsidRPr="00F022CC" w:rsidRDefault="00F022CC" w:rsidP="00F022CC">
            <w:pPr>
              <w:pStyle w:val="ListParagraph"/>
              <w:numPr>
                <w:ilvl w:val="0"/>
                <w:numId w:val="4"/>
              </w:numPr>
              <w:jc w:val="both"/>
              <w:rPr>
                <w:rFonts w:asciiTheme="minorHAnsi" w:hAnsiTheme="minorHAnsi" w:cstheme="minorHAnsi"/>
                <w:color w:val="000000"/>
                <w:szCs w:val="24"/>
              </w:rPr>
            </w:pPr>
            <w:bookmarkStart w:id="7" w:name="part_16a1c5d24a36472ea2a69bcd731a31d4"/>
            <w:bookmarkEnd w:id="7"/>
            <w:r w:rsidRPr="00F022CC">
              <w:rPr>
                <w:rFonts w:asciiTheme="minorHAnsi" w:hAnsiTheme="minorHAnsi" w:cstheme="minorHAnsi"/>
                <w:color w:val="000000"/>
                <w:szCs w:val="24"/>
              </w:rPr>
              <w:t>8.2. teikiant maitinimo paslaugas naudojami maisto produktai turi atitikti minimalius aplinkos apsaugos kriterijus nustatytus maisto produktams pagal 8.1 papunktį.</w:t>
            </w:r>
          </w:p>
          <w:p w14:paraId="44366AE7" w14:textId="77777777" w:rsidR="00F022CC" w:rsidRPr="00F022CC" w:rsidRDefault="00F022CC" w:rsidP="00F022CC">
            <w:pPr>
              <w:tabs>
                <w:tab w:val="left" w:pos="851"/>
              </w:tabs>
              <w:contextualSpacing/>
              <w:rPr>
                <w:rFonts w:asciiTheme="minorHAnsi" w:hAnsiTheme="minorHAnsi" w:cstheme="minorHAnsi"/>
                <w:szCs w:val="24"/>
              </w:rPr>
            </w:pPr>
            <w:r w:rsidRPr="00F022CC">
              <w:rPr>
                <w:rFonts w:asciiTheme="minorHAnsi" w:hAnsiTheme="minorHAnsi" w:cstheme="minorHAnsi"/>
                <w:szCs w:val="24"/>
              </w:rPr>
              <w:t xml:space="preserve">Savarankiškai nustatomi aplinkos apsaugos reikalavimai: </w:t>
            </w:r>
          </w:p>
          <w:p w14:paraId="76AFFA34" w14:textId="77777777" w:rsidR="00F022CC" w:rsidRPr="00F022CC" w:rsidRDefault="00F022CC" w:rsidP="00F022CC">
            <w:pPr>
              <w:tabs>
                <w:tab w:val="left" w:pos="851"/>
              </w:tabs>
              <w:contextualSpacing/>
              <w:rPr>
                <w:rFonts w:asciiTheme="minorHAnsi" w:hAnsiTheme="minorHAnsi" w:cstheme="minorHAnsi"/>
                <w:szCs w:val="24"/>
              </w:rPr>
            </w:pPr>
            <w:r w:rsidRPr="00F022CC">
              <w:rPr>
                <w:rFonts w:asciiTheme="minorHAnsi" w:hAnsiTheme="minorHAnsi" w:cstheme="minorHAnsi"/>
                <w:szCs w:val="24"/>
              </w:rPr>
              <w:t>Vadovaujantis Lietuvos Respublikos aplinkos ministro įsakymo „Dėl aplinkos apsaugos kriterijų taikymo, vykdant žaliuosius pirkimus, tvarkos aprašo patvirtinimo“ (2011 m. birželio 28 d. Nr. D1-508) 4.4.4 punktu nustatyti šie aplinkos apsaugos reikalavimai:</w:t>
            </w:r>
          </w:p>
          <w:p w14:paraId="581E985F" w14:textId="77777777" w:rsidR="00F022CC" w:rsidRPr="00F022CC" w:rsidRDefault="00F022CC" w:rsidP="00F022CC">
            <w:pPr>
              <w:widowControl w:val="0"/>
              <w:numPr>
                <w:ilvl w:val="0"/>
                <w:numId w:val="3"/>
              </w:numPr>
              <w:jc w:val="both"/>
              <w:rPr>
                <w:rFonts w:asciiTheme="minorHAnsi" w:hAnsiTheme="minorHAnsi" w:cstheme="minorHAnsi"/>
                <w:szCs w:val="24"/>
              </w:rPr>
            </w:pPr>
            <w:r w:rsidRPr="00F022CC">
              <w:rPr>
                <w:rFonts w:asciiTheme="minorHAnsi" w:hAnsiTheme="minorHAnsi" w:cstheme="minorHAnsi"/>
                <w:szCs w:val="24"/>
              </w:rPr>
              <w:t xml:space="preserve">Paslaugų teikėjas pirkimo sutarties vykdymo laikotarpiu galės taikyti aplinkos apsaugos vadybos priemones: mažinančias vykdomos veiklos (perkamo objekto) neigiamą poveikį aplinkai. </w:t>
            </w:r>
          </w:p>
          <w:p w14:paraId="28C85B8A" w14:textId="77777777" w:rsidR="00F022CC" w:rsidRPr="00F022CC" w:rsidRDefault="00F022CC" w:rsidP="00F022CC">
            <w:pPr>
              <w:widowControl w:val="0"/>
              <w:numPr>
                <w:ilvl w:val="0"/>
                <w:numId w:val="3"/>
              </w:numPr>
              <w:jc w:val="both"/>
              <w:rPr>
                <w:rFonts w:asciiTheme="minorHAnsi" w:hAnsiTheme="minorHAnsi" w:cstheme="minorHAnsi"/>
                <w:szCs w:val="24"/>
              </w:rPr>
            </w:pPr>
            <w:r w:rsidRPr="00F022CC">
              <w:rPr>
                <w:rFonts w:asciiTheme="minorHAnsi" w:hAnsiTheme="minorHAnsi" w:cstheme="minorHAnsi"/>
                <w:szCs w:val="24"/>
              </w:rPr>
              <w:t xml:space="preserve">Taikomos priemonės turi būti susijusios bent su vienu iš žemiau nurodytų principų: </w:t>
            </w:r>
          </w:p>
          <w:p w14:paraId="296C8D9C" w14:textId="77777777" w:rsidR="00F022CC" w:rsidRPr="00F022CC" w:rsidRDefault="00F022CC" w:rsidP="00F022CC">
            <w:pPr>
              <w:widowControl w:val="0"/>
              <w:ind w:left="720"/>
              <w:jc w:val="both"/>
              <w:rPr>
                <w:rFonts w:asciiTheme="minorHAnsi" w:hAnsiTheme="minorHAnsi" w:cstheme="minorHAnsi"/>
                <w:szCs w:val="24"/>
              </w:rPr>
            </w:pPr>
            <w:r w:rsidRPr="00F022CC">
              <w:rPr>
                <w:rFonts w:asciiTheme="minorHAnsi" w:hAnsiTheme="minorHAnsi" w:cstheme="minorHAnsi"/>
                <w:szCs w:val="24"/>
              </w:rPr>
              <w:t xml:space="preserve">1) paslaugai teikti sunaudojama mažiau gamtos išteklių ir (ar) sudėtyje yra pakartotinai panaudotų ir (ar) perdirbtų medžiagų; </w:t>
            </w:r>
          </w:p>
          <w:p w14:paraId="4481504B" w14:textId="77777777" w:rsidR="00F022CC" w:rsidRPr="00F022CC" w:rsidRDefault="00F022CC" w:rsidP="00F022CC">
            <w:pPr>
              <w:widowControl w:val="0"/>
              <w:ind w:left="720"/>
              <w:jc w:val="both"/>
              <w:rPr>
                <w:rFonts w:asciiTheme="minorHAnsi" w:hAnsiTheme="minorHAnsi" w:cstheme="minorHAnsi"/>
                <w:szCs w:val="24"/>
              </w:rPr>
            </w:pPr>
            <w:r w:rsidRPr="00F022CC">
              <w:rPr>
                <w:rFonts w:asciiTheme="minorHAnsi" w:hAnsiTheme="minorHAnsi" w:cstheme="minorHAnsi"/>
                <w:szCs w:val="24"/>
              </w:rPr>
              <w:t xml:space="preserve">2) paslaugai teikti sunaudojama mažiau elektros energijos ir (ar) naudojami atsinaujinantys, ekologiški energijos ištekliai; </w:t>
            </w:r>
          </w:p>
          <w:p w14:paraId="2FF2370C" w14:textId="77777777" w:rsidR="00F022CC" w:rsidRPr="00F022CC" w:rsidRDefault="00F022CC" w:rsidP="00F022CC">
            <w:pPr>
              <w:widowControl w:val="0"/>
              <w:ind w:left="720"/>
              <w:jc w:val="both"/>
              <w:rPr>
                <w:rFonts w:asciiTheme="minorHAnsi" w:hAnsiTheme="minorHAnsi" w:cstheme="minorHAnsi"/>
                <w:szCs w:val="24"/>
              </w:rPr>
            </w:pPr>
            <w:r w:rsidRPr="00F022CC">
              <w:rPr>
                <w:rFonts w:asciiTheme="minorHAnsi" w:hAnsiTheme="minorHAnsi" w:cstheme="minorHAnsi"/>
                <w:szCs w:val="24"/>
              </w:rPr>
              <w:t>3) paslaugai teikti naudojama mažiau ar visai nenaudojama pavojingųjų cheminių medžiagų, neteršiama aplinka ir nekeliamas pavojus sveikatai. Sutarties galiojimo laikotarpiu ne rečiau kaip vieną kartą per metus, Užsakovo atsakingam asmeniui paprašius,   Tiekėjas privalės pateikti pagrindžiančius dokumentus ar kitus lygiaverčius įrodymus, kaip yra taikomos aplinkos apsaugos vadybos priemonės teikiant apgyvendinimo paslaugas.</w:t>
            </w:r>
          </w:p>
          <w:p w14:paraId="35E55601" w14:textId="28440A09" w:rsidR="005A5832" w:rsidRPr="00F022CC" w:rsidRDefault="005A5832" w:rsidP="00DB0FEB">
            <w:pPr>
              <w:rPr>
                <w:rFonts w:asciiTheme="minorHAnsi" w:hAnsiTheme="minorHAnsi" w:cstheme="minorHAnsi"/>
                <w:color w:val="008080"/>
                <w:szCs w:val="24"/>
              </w:rPr>
            </w:pPr>
          </w:p>
        </w:tc>
      </w:tr>
      <w:tr w:rsidR="005A5832" w:rsidRPr="004D76FF" w14:paraId="366952D4" w14:textId="77777777" w:rsidTr="0294A398">
        <w:trPr>
          <w:trHeight w:val="300"/>
        </w:trPr>
        <w:tc>
          <w:tcPr>
            <w:tcW w:w="2532" w:type="dxa"/>
          </w:tcPr>
          <w:p w14:paraId="25FABDFB" w14:textId="3DCCC0D2" w:rsidR="005A5832" w:rsidRPr="004D76FF" w:rsidRDefault="00A10867">
            <w:pPr>
              <w:rPr>
                <w:rFonts w:asciiTheme="minorHAnsi" w:hAnsiTheme="minorHAnsi" w:cstheme="minorHAnsi"/>
                <w:b/>
                <w:bCs/>
                <w:kern w:val="2"/>
                <w:szCs w:val="24"/>
              </w:rPr>
            </w:pPr>
            <w:r w:rsidRPr="004D76FF">
              <w:rPr>
                <w:rFonts w:asciiTheme="minorHAnsi" w:hAnsiTheme="minorHAnsi" w:cstheme="minorHAnsi"/>
                <w:b/>
                <w:bCs/>
                <w:kern w:val="2"/>
                <w:szCs w:val="24"/>
              </w:rPr>
              <w:lastRenderedPageBreak/>
              <w:t xml:space="preserve">12.3. </w:t>
            </w:r>
            <w:r w:rsidR="0087042C" w:rsidRPr="004D76FF">
              <w:rPr>
                <w:rFonts w:asciiTheme="minorHAnsi" w:hAnsiTheme="minorHAnsi" w:cstheme="minorHAnsi"/>
                <w:b/>
                <w:bCs/>
                <w:szCs w:val="24"/>
              </w:rPr>
              <w:t>Su perkamomis Paslaugomis susiję socialiniai kriterijai</w:t>
            </w:r>
          </w:p>
        </w:tc>
        <w:tc>
          <w:tcPr>
            <w:tcW w:w="7003" w:type="dxa"/>
            <w:gridSpan w:val="3"/>
          </w:tcPr>
          <w:p w14:paraId="002CECB7" w14:textId="77777777" w:rsidR="00612D4B" w:rsidRPr="004D76FF" w:rsidRDefault="00612D4B" w:rsidP="00612D4B">
            <w:pPr>
              <w:rPr>
                <w:rFonts w:asciiTheme="minorHAnsi" w:hAnsiTheme="minorHAnsi" w:cstheme="minorHAnsi"/>
                <w:kern w:val="2"/>
                <w:szCs w:val="24"/>
                <w:shd w:val="clear" w:color="auto" w:fill="FFFFFF"/>
              </w:rPr>
            </w:pPr>
            <w:r w:rsidRPr="004D76FF">
              <w:rPr>
                <w:rFonts w:asciiTheme="minorHAnsi" w:hAnsiTheme="minorHAnsi" w:cstheme="minorHAnsi"/>
                <w:kern w:val="2"/>
                <w:szCs w:val="24"/>
                <w:shd w:val="clear" w:color="auto" w:fill="FFFFFF"/>
              </w:rPr>
              <w:t>Netaikoma</w:t>
            </w:r>
          </w:p>
          <w:p w14:paraId="69FD5316" w14:textId="431E659C" w:rsidR="005A5832" w:rsidRPr="004D76FF" w:rsidRDefault="005A5832" w:rsidP="00214366">
            <w:pPr>
              <w:rPr>
                <w:rFonts w:asciiTheme="minorHAnsi" w:hAnsiTheme="minorHAnsi" w:cstheme="minorHAnsi"/>
                <w:szCs w:val="24"/>
              </w:rPr>
            </w:pPr>
          </w:p>
        </w:tc>
      </w:tr>
      <w:tr w:rsidR="005A5832" w:rsidRPr="004D76FF" w14:paraId="2D51BD24" w14:textId="77777777" w:rsidTr="0294A398">
        <w:trPr>
          <w:trHeight w:val="300"/>
        </w:trPr>
        <w:tc>
          <w:tcPr>
            <w:tcW w:w="9535" w:type="dxa"/>
            <w:gridSpan w:val="4"/>
          </w:tcPr>
          <w:p w14:paraId="0785A684"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 SUTARTIES PRIEDAI</w:t>
            </w:r>
          </w:p>
        </w:tc>
      </w:tr>
      <w:tr w:rsidR="005A5832" w:rsidRPr="004D76FF" w14:paraId="2EEAB97F" w14:textId="77777777" w:rsidTr="0294A398">
        <w:trPr>
          <w:trHeight w:val="300"/>
        </w:trPr>
        <w:tc>
          <w:tcPr>
            <w:tcW w:w="2532" w:type="dxa"/>
          </w:tcPr>
          <w:p w14:paraId="33D1E7D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14.1. Priedas Nr. 1</w:t>
            </w:r>
          </w:p>
        </w:tc>
        <w:tc>
          <w:tcPr>
            <w:tcW w:w="7003" w:type="dxa"/>
            <w:gridSpan w:val="3"/>
          </w:tcPr>
          <w:p w14:paraId="16B8142D" w14:textId="77777777" w:rsidR="005A5832" w:rsidRPr="004D76FF" w:rsidRDefault="005A5832">
            <w:pPr>
              <w:jc w:val="center"/>
              <w:rPr>
                <w:rFonts w:asciiTheme="minorHAnsi" w:hAnsiTheme="minorHAnsi" w:cstheme="minorHAnsi"/>
                <w:b/>
                <w:bCs/>
                <w:kern w:val="2"/>
                <w:szCs w:val="24"/>
              </w:rPr>
            </w:pPr>
          </w:p>
        </w:tc>
      </w:tr>
      <w:tr w:rsidR="005A5832" w:rsidRPr="004D76FF" w14:paraId="0153FAD0" w14:textId="77777777" w:rsidTr="0294A398">
        <w:trPr>
          <w:trHeight w:val="300"/>
        </w:trPr>
        <w:tc>
          <w:tcPr>
            <w:tcW w:w="2532" w:type="dxa"/>
          </w:tcPr>
          <w:p w14:paraId="7DDB0AF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14.2. Priedas Nr. 2</w:t>
            </w:r>
          </w:p>
        </w:tc>
        <w:tc>
          <w:tcPr>
            <w:tcW w:w="7003" w:type="dxa"/>
            <w:gridSpan w:val="3"/>
          </w:tcPr>
          <w:p w14:paraId="57415B2F" w14:textId="77777777" w:rsidR="005A5832" w:rsidRPr="004D76FF" w:rsidRDefault="005A5832">
            <w:pPr>
              <w:jc w:val="center"/>
              <w:rPr>
                <w:rFonts w:asciiTheme="minorHAnsi" w:hAnsiTheme="minorHAnsi" w:cstheme="minorHAnsi"/>
                <w:b/>
                <w:bCs/>
                <w:kern w:val="2"/>
                <w:szCs w:val="24"/>
              </w:rPr>
            </w:pPr>
          </w:p>
        </w:tc>
      </w:tr>
      <w:tr w:rsidR="005A5832" w:rsidRPr="004D76FF" w14:paraId="24AAAD54" w14:textId="77777777" w:rsidTr="0294A398">
        <w:trPr>
          <w:trHeight w:val="300"/>
        </w:trPr>
        <w:tc>
          <w:tcPr>
            <w:tcW w:w="2532" w:type="dxa"/>
          </w:tcPr>
          <w:p w14:paraId="0DC99DC9"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14.3. Priedas Nr. 3</w:t>
            </w:r>
          </w:p>
        </w:tc>
        <w:tc>
          <w:tcPr>
            <w:tcW w:w="7003" w:type="dxa"/>
            <w:gridSpan w:val="3"/>
          </w:tcPr>
          <w:p w14:paraId="0AB6DF8C" w14:textId="77777777" w:rsidR="005A5832" w:rsidRPr="004D76FF" w:rsidRDefault="005A5832">
            <w:pPr>
              <w:jc w:val="center"/>
              <w:rPr>
                <w:rFonts w:asciiTheme="minorHAnsi" w:hAnsiTheme="minorHAnsi" w:cstheme="minorHAnsi"/>
                <w:b/>
                <w:bCs/>
                <w:kern w:val="2"/>
                <w:szCs w:val="24"/>
              </w:rPr>
            </w:pPr>
          </w:p>
        </w:tc>
      </w:tr>
      <w:tr w:rsidR="005A5832" w:rsidRPr="004D76FF" w14:paraId="297D1F65" w14:textId="77777777" w:rsidTr="0294A398">
        <w:trPr>
          <w:trHeight w:val="300"/>
        </w:trPr>
        <w:tc>
          <w:tcPr>
            <w:tcW w:w="2532" w:type="dxa"/>
          </w:tcPr>
          <w:p w14:paraId="42C838D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14.4. Priedas Nr. 4</w:t>
            </w:r>
          </w:p>
        </w:tc>
        <w:tc>
          <w:tcPr>
            <w:tcW w:w="7003" w:type="dxa"/>
            <w:gridSpan w:val="3"/>
          </w:tcPr>
          <w:p w14:paraId="16392640" w14:textId="77777777" w:rsidR="005A5832" w:rsidRPr="004D76FF" w:rsidRDefault="005A5832">
            <w:pPr>
              <w:jc w:val="center"/>
              <w:rPr>
                <w:rFonts w:asciiTheme="minorHAnsi" w:hAnsiTheme="minorHAnsi" w:cstheme="minorHAnsi"/>
                <w:b/>
                <w:bCs/>
                <w:kern w:val="2"/>
                <w:szCs w:val="24"/>
              </w:rPr>
            </w:pPr>
          </w:p>
        </w:tc>
      </w:tr>
      <w:tr w:rsidR="005A5832" w:rsidRPr="004D76FF" w14:paraId="1FC5E948" w14:textId="77777777" w:rsidTr="0294A398">
        <w:trPr>
          <w:trHeight w:val="300"/>
        </w:trPr>
        <w:tc>
          <w:tcPr>
            <w:tcW w:w="2532" w:type="dxa"/>
          </w:tcPr>
          <w:p w14:paraId="402A3DB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14.5. Priedas Nr. 5</w:t>
            </w:r>
          </w:p>
        </w:tc>
        <w:tc>
          <w:tcPr>
            <w:tcW w:w="7003" w:type="dxa"/>
            <w:gridSpan w:val="3"/>
          </w:tcPr>
          <w:p w14:paraId="2F8F192F" w14:textId="77777777" w:rsidR="005A5832" w:rsidRPr="004D76FF" w:rsidRDefault="005A5832">
            <w:pPr>
              <w:jc w:val="center"/>
              <w:rPr>
                <w:rFonts w:asciiTheme="minorHAnsi" w:hAnsiTheme="minorHAnsi" w:cstheme="minorHAnsi"/>
                <w:b/>
                <w:bCs/>
                <w:kern w:val="2"/>
                <w:szCs w:val="24"/>
              </w:rPr>
            </w:pPr>
          </w:p>
        </w:tc>
      </w:tr>
      <w:tr w:rsidR="005A5832" w:rsidRPr="004D76FF" w14:paraId="584DB3DF" w14:textId="77777777" w:rsidTr="0294A398">
        <w:tc>
          <w:tcPr>
            <w:tcW w:w="9535" w:type="dxa"/>
            <w:gridSpan w:val="4"/>
          </w:tcPr>
          <w:p w14:paraId="06933465"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15. ŠALIŲ ATSTOVŲ PARAŠAI</w:t>
            </w:r>
          </w:p>
        </w:tc>
      </w:tr>
      <w:tr w:rsidR="005A5832" w:rsidRPr="004D76FF" w14:paraId="298A2569" w14:textId="77777777" w:rsidTr="0294A398">
        <w:tc>
          <w:tcPr>
            <w:tcW w:w="4788" w:type="dxa"/>
            <w:gridSpan w:val="3"/>
          </w:tcPr>
          <w:p w14:paraId="37FA6028"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b/>
                <w:bCs/>
                <w:kern w:val="2"/>
                <w:szCs w:val="24"/>
              </w:rPr>
              <w:t>PIRKĖJAS</w:t>
            </w:r>
          </w:p>
        </w:tc>
        <w:tc>
          <w:tcPr>
            <w:tcW w:w="4747" w:type="dxa"/>
          </w:tcPr>
          <w:p w14:paraId="1B47B8D3" w14:textId="20AF063E" w:rsidR="005A5832" w:rsidRPr="004D76FF" w:rsidRDefault="0043027D">
            <w:pPr>
              <w:jc w:val="center"/>
              <w:rPr>
                <w:rFonts w:asciiTheme="minorHAnsi" w:hAnsiTheme="minorHAnsi" w:cstheme="minorHAnsi"/>
                <w:b/>
                <w:bCs/>
                <w:kern w:val="2"/>
                <w:szCs w:val="24"/>
              </w:rPr>
            </w:pPr>
            <w:r>
              <w:rPr>
                <w:rFonts w:asciiTheme="minorHAnsi" w:hAnsiTheme="minorHAnsi" w:cstheme="minorHAnsi"/>
                <w:b/>
                <w:bCs/>
                <w:kern w:val="2"/>
                <w:szCs w:val="24"/>
              </w:rPr>
              <w:t xml:space="preserve">PASLAUGŲ </w:t>
            </w:r>
            <w:r w:rsidR="00A10867" w:rsidRPr="004D76FF">
              <w:rPr>
                <w:rFonts w:asciiTheme="minorHAnsi" w:hAnsiTheme="minorHAnsi" w:cstheme="minorHAnsi"/>
                <w:b/>
                <w:bCs/>
                <w:kern w:val="2"/>
                <w:szCs w:val="24"/>
              </w:rPr>
              <w:t>T</w:t>
            </w:r>
            <w:r>
              <w:rPr>
                <w:rFonts w:asciiTheme="minorHAnsi" w:hAnsiTheme="minorHAnsi" w:cstheme="minorHAnsi"/>
                <w:b/>
                <w:bCs/>
                <w:kern w:val="2"/>
                <w:szCs w:val="24"/>
              </w:rPr>
              <w:t>EI</w:t>
            </w:r>
            <w:r w:rsidR="00A10867" w:rsidRPr="004D76FF">
              <w:rPr>
                <w:rFonts w:asciiTheme="minorHAnsi" w:hAnsiTheme="minorHAnsi" w:cstheme="minorHAnsi"/>
                <w:b/>
                <w:bCs/>
                <w:kern w:val="2"/>
                <w:szCs w:val="24"/>
              </w:rPr>
              <w:t>KĖJAS</w:t>
            </w:r>
          </w:p>
        </w:tc>
      </w:tr>
      <w:tr w:rsidR="005A5832" w:rsidRPr="004D76FF" w14:paraId="0C351979" w14:textId="77777777" w:rsidTr="0294A398">
        <w:tc>
          <w:tcPr>
            <w:tcW w:w="4788" w:type="dxa"/>
            <w:gridSpan w:val="3"/>
          </w:tcPr>
          <w:p w14:paraId="33C9EDCF" w14:textId="77777777" w:rsidR="005A5832" w:rsidRPr="004D76FF" w:rsidRDefault="00A10867">
            <w:pPr>
              <w:jc w:val="center"/>
              <w:rPr>
                <w:rFonts w:asciiTheme="minorHAnsi" w:hAnsiTheme="minorHAnsi" w:cstheme="minorHAnsi"/>
                <w:color w:val="4472C4"/>
                <w:kern w:val="2"/>
                <w:szCs w:val="24"/>
              </w:rPr>
            </w:pPr>
            <w:r w:rsidRPr="004D76FF">
              <w:rPr>
                <w:rFonts w:asciiTheme="minorHAnsi" w:hAnsiTheme="minorHAnsi" w:cstheme="minorHAnsi"/>
                <w:color w:val="4472C4"/>
                <w:kern w:val="2"/>
                <w:szCs w:val="24"/>
              </w:rPr>
              <w:t>(nurodomos atstovo pareigos, vardas, pavardė)</w:t>
            </w:r>
          </w:p>
        </w:tc>
        <w:tc>
          <w:tcPr>
            <w:tcW w:w="4747" w:type="dxa"/>
          </w:tcPr>
          <w:p w14:paraId="64B4EEAC" w14:textId="77777777" w:rsidR="005A5832" w:rsidRPr="004D76FF" w:rsidRDefault="00A10867">
            <w:pPr>
              <w:jc w:val="center"/>
              <w:rPr>
                <w:rFonts w:asciiTheme="minorHAnsi" w:hAnsiTheme="minorHAnsi" w:cstheme="minorHAnsi"/>
                <w:b/>
                <w:bCs/>
                <w:kern w:val="2"/>
                <w:szCs w:val="24"/>
              </w:rPr>
            </w:pPr>
            <w:r w:rsidRPr="004D76FF">
              <w:rPr>
                <w:rFonts w:asciiTheme="minorHAnsi" w:hAnsiTheme="minorHAnsi" w:cstheme="minorHAnsi"/>
                <w:color w:val="4472C4"/>
                <w:kern w:val="2"/>
                <w:szCs w:val="24"/>
              </w:rPr>
              <w:t>(nurodomos atstovo pareigos, vardas, pavardė)</w:t>
            </w:r>
          </w:p>
        </w:tc>
      </w:tr>
      <w:tr w:rsidR="005A5832" w:rsidRPr="004D76FF" w14:paraId="0B2E258F" w14:textId="77777777" w:rsidTr="0294A398">
        <w:tc>
          <w:tcPr>
            <w:tcW w:w="4788" w:type="dxa"/>
            <w:gridSpan w:val="3"/>
          </w:tcPr>
          <w:p w14:paraId="6C1EFA64" w14:textId="77777777" w:rsidR="005A5832" w:rsidRPr="004D76FF" w:rsidRDefault="005A5832">
            <w:pPr>
              <w:jc w:val="center"/>
              <w:rPr>
                <w:rFonts w:asciiTheme="minorHAnsi" w:hAnsiTheme="minorHAnsi" w:cstheme="minorHAnsi"/>
                <w:b/>
                <w:bCs/>
                <w:color w:val="4472C4"/>
                <w:kern w:val="2"/>
                <w:szCs w:val="24"/>
              </w:rPr>
            </w:pPr>
          </w:p>
          <w:p w14:paraId="7B78BA72"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lastRenderedPageBreak/>
              <w:t>(parašas)</w:t>
            </w:r>
          </w:p>
          <w:p w14:paraId="6195ABD0" w14:textId="77777777" w:rsidR="005A5832" w:rsidRPr="004D76FF" w:rsidRDefault="005A5832">
            <w:pPr>
              <w:jc w:val="center"/>
              <w:rPr>
                <w:rFonts w:asciiTheme="minorHAnsi" w:hAnsiTheme="minorHAnsi" w:cstheme="minorHAnsi"/>
                <w:b/>
                <w:bCs/>
                <w:color w:val="4472C4"/>
                <w:kern w:val="2"/>
                <w:szCs w:val="24"/>
              </w:rPr>
            </w:pPr>
          </w:p>
          <w:p w14:paraId="45ED22E7" w14:textId="77777777" w:rsidR="005A5832" w:rsidRPr="004D76FF"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D76FF" w:rsidRDefault="005A5832">
            <w:pPr>
              <w:jc w:val="center"/>
              <w:rPr>
                <w:rFonts w:asciiTheme="minorHAnsi" w:hAnsiTheme="minorHAnsi" w:cstheme="minorHAnsi"/>
                <w:b/>
                <w:bCs/>
                <w:color w:val="4472C4"/>
                <w:kern w:val="2"/>
                <w:szCs w:val="24"/>
              </w:rPr>
            </w:pPr>
          </w:p>
          <w:p w14:paraId="5F3EE6EE" w14:textId="77777777" w:rsidR="005A5832" w:rsidRPr="004D76FF" w:rsidRDefault="00A10867">
            <w:pPr>
              <w:jc w:val="center"/>
              <w:rPr>
                <w:rFonts w:asciiTheme="minorHAnsi" w:hAnsiTheme="minorHAnsi" w:cstheme="minorHAnsi"/>
                <w:b/>
                <w:bCs/>
                <w:color w:val="4472C4"/>
                <w:kern w:val="2"/>
                <w:szCs w:val="24"/>
              </w:rPr>
            </w:pPr>
            <w:r w:rsidRPr="004D76FF">
              <w:rPr>
                <w:rFonts w:asciiTheme="minorHAnsi" w:hAnsiTheme="minorHAnsi" w:cstheme="minorHAnsi"/>
                <w:b/>
                <w:bCs/>
                <w:color w:val="4472C4"/>
                <w:kern w:val="2"/>
                <w:szCs w:val="24"/>
              </w:rPr>
              <w:lastRenderedPageBreak/>
              <w:t>(parašas)</w:t>
            </w:r>
          </w:p>
        </w:tc>
      </w:tr>
    </w:tbl>
    <w:p w14:paraId="0463A469" w14:textId="77777777" w:rsidR="005A5832" w:rsidRPr="004D76FF" w:rsidRDefault="00A10867">
      <w:pPr>
        <w:jc w:val="center"/>
        <w:rPr>
          <w:rFonts w:asciiTheme="minorHAnsi" w:hAnsiTheme="minorHAnsi" w:cstheme="minorHAnsi"/>
          <w:szCs w:val="24"/>
        </w:rPr>
      </w:pPr>
      <w:r w:rsidRPr="004D76FF">
        <w:rPr>
          <w:rFonts w:asciiTheme="minorHAnsi" w:hAnsiTheme="minorHAnsi" w:cstheme="minorHAnsi"/>
          <w:color w:val="000000"/>
          <w:szCs w:val="24"/>
        </w:rPr>
        <w:lastRenderedPageBreak/>
        <w:t>_______________</w:t>
      </w:r>
    </w:p>
    <w:sectPr w:rsidR="005A5832" w:rsidRPr="004D76FF" w:rsidSect="005B50B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CF33" w14:textId="77777777" w:rsidR="00736BEE" w:rsidRDefault="00736BEE">
      <w:pPr>
        <w:rPr>
          <w:kern w:val="2"/>
          <w:sz w:val="22"/>
          <w:szCs w:val="22"/>
          <w:lang w:val="en-US"/>
        </w:rPr>
      </w:pPr>
      <w:r>
        <w:rPr>
          <w:kern w:val="2"/>
          <w:sz w:val="22"/>
          <w:szCs w:val="22"/>
          <w:lang w:val="en-US"/>
        </w:rPr>
        <w:separator/>
      </w:r>
    </w:p>
  </w:endnote>
  <w:endnote w:type="continuationSeparator" w:id="0">
    <w:p w14:paraId="4DE089C5" w14:textId="77777777" w:rsidR="00736BEE" w:rsidRDefault="00736BEE">
      <w:pPr>
        <w:rPr>
          <w:kern w:val="2"/>
          <w:sz w:val="22"/>
          <w:szCs w:val="22"/>
          <w:lang w:val="en-US"/>
        </w:rPr>
      </w:pPr>
      <w:r>
        <w:rPr>
          <w:kern w:val="2"/>
          <w:sz w:val="22"/>
          <w:szCs w:val="22"/>
          <w:lang w:val="en-US"/>
        </w:rPr>
        <w:continuationSeparator/>
      </w:r>
    </w:p>
  </w:endnote>
  <w:endnote w:type="continuationNotice" w:id="1">
    <w:p w14:paraId="674A6196" w14:textId="77777777" w:rsidR="00736BEE" w:rsidRDefault="00736B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EE2A" w14:textId="77777777" w:rsidR="00736BEE" w:rsidRDefault="00736BEE">
      <w:pPr>
        <w:rPr>
          <w:kern w:val="2"/>
          <w:sz w:val="22"/>
          <w:szCs w:val="22"/>
          <w:lang w:val="en-US"/>
        </w:rPr>
      </w:pPr>
      <w:r>
        <w:rPr>
          <w:kern w:val="2"/>
          <w:sz w:val="22"/>
          <w:szCs w:val="22"/>
          <w:lang w:val="en-US"/>
        </w:rPr>
        <w:separator/>
      </w:r>
    </w:p>
  </w:footnote>
  <w:footnote w:type="continuationSeparator" w:id="0">
    <w:p w14:paraId="2614BEA6" w14:textId="77777777" w:rsidR="00736BEE" w:rsidRDefault="00736BEE">
      <w:pPr>
        <w:rPr>
          <w:kern w:val="2"/>
          <w:sz w:val="22"/>
          <w:szCs w:val="22"/>
          <w:lang w:val="en-US"/>
        </w:rPr>
      </w:pPr>
      <w:r>
        <w:rPr>
          <w:kern w:val="2"/>
          <w:sz w:val="22"/>
          <w:szCs w:val="22"/>
          <w:lang w:val="en-US"/>
        </w:rPr>
        <w:continuationSeparator/>
      </w:r>
    </w:p>
  </w:footnote>
  <w:footnote w:type="continuationNotice" w:id="1">
    <w:p w14:paraId="0700FF00" w14:textId="77777777" w:rsidR="00736BEE" w:rsidRDefault="00736B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1D6E4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DA0386"/>
    <w:multiLevelType w:val="hybridMultilevel"/>
    <w:tmpl w:val="CB24D9F2"/>
    <w:lvl w:ilvl="0" w:tplc="CC1AB3F0">
      <w:start w:val="1"/>
      <w:numFmt w:val="decimal"/>
      <w:lvlText w:val="%1)"/>
      <w:lvlJc w:val="left"/>
      <w:pPr>
        <w:ind w:left="1020" w:hanging="360"/>
      </w:pPr>
    </w:lvl>
    <w:lvl w:ilvl="1" w:tplc="966045B0">
      <w:start w:val="1"/>
      <w:numFmt w:val="decimal"/>
      <w:lvlText w:val="%2)"/>
      <w:lvlJc w:val="left"/>
      <w:pPr>
        <w:ind w:left="1020" w:hanging="360"/>
      </w:pPr>
    </w:lvl>
    <w:lvl w:ilvl="2" w:tplc="E59E9924">
      <w:start w:val="1"/>
      <w:numFmt w:val="decimal"/>
      <w:lvlText w:val="%3)"/>
      <w:lvlJc w:val="left"/>
      <w:pPr>
        <w:ind w:left="1020" w:hanging="360"/>
      </w:pPr>
    </w:lvl>
    <w:lvl w:ilvl="3" w:tplc="927C44A2">
      <w:start w:val="1"/>
      <w:numFmt w:val="decimal"/>
      <w:lvlText w:val="%4)"/>
      <w:lvlJc w:val="left"/>
      <w:pPr>
        <w:ind w:left="1020" w:hanging="360"/>
      </w:pPr>
    </w:lvl>
    <w:lvl w:ilvl="4" w:tplc="5016E546">
      <w:start w:val="1"/>
      <w:numFmt w:val="decimal"/>
      <w:lvlText w:val="%5)"/>
      <w:lvlJc w:val="left"/>
      <w:pPr>
        <w:ind w:left="1020" w:hanging="360"/>
      </w:pPr>
    </w:lvl>
    <w:lvl w:ilvl="5" w:tplc="299A4324">
      <w:start w:val="1"/>
      <w:numFmt w:val="decimal"/>
      <w:lvlText w:val="%6)"/>
      <w:lvlJc w:val="left"/>
      <w:pPr>
        <w:ind w:left="1020" w:hanging="360"/>
      </w:pPr>
    </w:lvl>
    <w:lvl w:ilvl="6" w:tplc="230273B4">
      <w:start w:val="1"/>
      <w:numFmt w:val="decimal"/>
      <w:lvlText w:val="%7)"/>
      <w:lvlJc w:val="left"/>
      <w:pPr>
        <w:ind w:left="1020" w:hanging="360"/>
      </w:pPr>
    </w:lvl>
    <w:lvl w:ilvl="7" w:tplc="40882610">
      <w:start w:val="1"/>
      <w:numFmt w:val="decimal"/>
      <w:lvlText w:val="%8)"/>
      <w:lvlJc w:val="left"/>
      <w:pPr>
        <w:ind w:left="1020" w:hanging="360"/>
      </w:pPr>
    </w:lvl>
    <w:lvl w:ilvl="8" w:tplc="8D707F32">
      <w:start w:val="1"/>
      <w:numFmt w:val="decimal"/>
      <w:lvlText w:val="%9)"/>
      <w:lvlJc w:val="left"/>
      <w:pPr>
        <w:ind w:left="1020" w:hanging="360"/>
      </w:pPr>
    </w:lvl>
  </w:abstractNum>
  <w:abstractNum w:abstractNumId="2" w15:restartNumberingAfterBreak="0">
    <w:nsid w:val="473F090F"/>
    <w:multiLevelType w:val="hybridMultilevel"/>
    <w:tmpl w:val="CCBE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28302698">
    <w:abstractNumId w:val="1"/>
  </w:num>
  <w:num w:numId="2" w16cid:durableId="1817065226">
    <w:abstractNumId w:val="0"/>
  </w:num>
  <w:num w:numId="3" w16cid:durableId="2077505528">
    <w:abstractNumId w:val="3"/>
  </w:num>
  <w:num w:numId="4" w16cid:durableId="1312254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347A"/>
    <w:rsid w:val="00022C01"/>
    <w:rsid w:val="000259C0"/>
    <w:rsid w:val="00040E6C"/>
    <w:rsid w:val="000414E6"/>
    <w:rsid w:val="00045FFC"/>
    <w:rsid w:val="00051AD6"/>
    <w:rsid w:val="00063602"/>
    <w:rsid w:val="00084305"/>
    <w:rsid w:val="00094396"/>
    <w:rsid w:val="000A0D6A"/>
    <w:rsid w:val="000B4B48"/>
    <w:rsid w:val="000B7A1B"/>
    <w:rsid w:val="00104C50"/>
    <w:rsid w:val="00110CEA"/>
    <w:rsid w:val="00113F5F"/>
    <w:rsid w:val="00120BC2"/>
    <w:rsid w:val="00124D7C"/>
    <w:rsid w:val="001323C1"/>
    <w:rsid w:val="00140658"/>
    <w:rsid w:val="001672DF"/>
    <w:rsid w:val="001737B8"/>
    <w:rsid w:val="00183069"/>
    <w:rsid w:val="001854DE"/>
    <w:rsid w:val="00185D07"/>
    <w:rsid w:val="001930E5"/>
    <w:rsid w:val="00193C9C"/>
    <w:rsid w:val="001A3923"/>
    <w:rsid w:val="001B0108"/>
    <w:rsid w:val="001B200F"/>
    <w:rsid w:val="001C0C6B"/>
    <w:rsid w:val="001D07BB"/>
    <w:rsid w:val="001D6E4E"/>
    <w:rsid w:val="00207E18"/>
    <w:rsid w:val="00214366"/>
    <w:rsid w:val="0022222B"/>
    <w:rsid w:val="002510A5"/>
    <w:rsid w:val="00255B5A"/>
    <w:rsid w:val="002615BD"/>
    <w:rsid w:val="002B2686"/>
    <w:rsid w:val="002B5353"/>
    <w:rsid w:val="002C3811"/>
    <w:rsid w:val="002C4862"/>
    <w:rsid w:val="002C527B"/>
    <w:rsid w:val="002D1924"/>
    <w:rsid w:val="002F0D59"/>
    <w:rsid w:val="002F3B93"/>
    <w:rsid w:val="002F7C86"/>
    <w:rsid w:val="00340CBC"/>
    <w:rsid w:val="00343345"/>
    <w:rsid w:val="00344FD8"/>
    <w:rsid w:val="003568F9"/>
    <w:rsid w:val="0036032D"/>
    <w:rsid w:val="00363E2A"/>
    <w:rsid w:val="00374BB9"/>
    <w:rsid w:val="00374CD8"/>
    <w:rsid w:val="003B2569"/>
    <w:rsid w:val="003C2444"/>
    <w:rsid w:val="003D11EE"/>
    <w:rsid w:val="003D2E3E"/>
    <w:rsid w:val="003D536B"/>
    <w:rsid w:val="003E66AF"/>
    <w:rsid w:val="004155E5"/>
    <w:rsid w:val="00420ECC"/>
    <w:rsid w:val="0043027D"/>
    <w:rsid w:val="004408C5"/>
    <w:rsid w:val="00451535"/>
    <w:rsid w:val="00467ED9"/>
    <w:rsid w:val="004707F9"/>
    <w:rsid w:val="00491324"/>
    <w:rsid w:val="00497B33"/>
    <w:rsid w:val="004A1FFC"/>
    <w:rsid w:val="004B1353"/>
    <w:rsid w:val="004B52DE"/>
    <w:rsid w:val="004B6D30"/>
    <w:rsid w:val="004C10B3"/>
    <w:rsid w:val="004D47EB"/>
    <w:rsid w:val="004D76FF"/>
    <w:rsid w:val="004E7856"/>
    <w:rsid w:val="004F492B"/>
    <w:rsid w:val="00523D0C"/>
    <w:rsid w:val="00531E06"/>
    <w:rsid w:val="00533530"/>
    <w:rsid w:val="00542F50"/>
    <w:rsid w:val="005571F8"/>
    <w:rsid w:val="00565E9F"/>
    <w:rsid w:val="00566200"/>
    <w:rsid w:val="00567332"/>
    <w:rsid w:val="00567C62"/>
    <w:rsid w:val="00573196"/>
    <w:rsid w:val="005867A3"/>
    <w:rsid w:val="005A5832"/>
    <w:rsid w:val="005B50BB"/>
    <w:rsid w:val="005B7A1D"/>
    <w:rsid w:val="005F2D66"/>
    <w:rsid w:val="005F5B23"/>
    <w:rsid w:val="00607620"/>
    <w:rsid w:val="00612D4B"/>
    <w:rsid w:val="00664606"/>
    <w:rsid w:val="00674DAD"/>
    <w:rsid w:val="00674E38"/>
    <w:rsid w:val="00677225"/>
    <w:rsid w:val="006778B2"/>
    <w:rsid w:val="006A30E7"/>
    <w:rsid w:val="006C369C"/>
    <w:rsid w:val="006C60F6"/>
    <w:rsid w:val="006E2D67"/>
    <w:rsid w:val="00736BEE"/>
    <w:rsid w:val="007414D9"/>
    <w:rsid w:val="007618C8"/>
    <w:rsid w:val="00764978"/>
    <w:rsid w:val="0079359A"/>
    <w:rsid w:val="007974CF"/>
    <w:rsid w:val="007A0EF7"/>
    <w:rsid w:val="007A4B96"/>
    <w:rsid w:val="007B3BB4"/>
    <w:rsid w:val="007E0BC5"/>
    <w:rsid w:val="007E61AF"/>
    <w:rsid w:val="007E7560"/>
    <w:rsid w:val="00820165"/>
    <w:rsid w:val="0084626F"/>
    <w:rsid w:val="0085082C"/>
    <w:rsid w:val="008635FF"/>
    <w:rsid w:val="00870186"/>
    <w:rsid w:val="0087042C"/>
    <w:rsid w:val="0088462B"/>
    <w:rsid w:val="00886CD2"/>
    <w:rsid w:val="00894937"/>
    <w:rsid w:val="008A0E19"/>
    <w:rsid w:val="008A71D8"/>
    <w:rsid w:val="008B1E45"/>
    <w:rsid w:val="008C12E7"/>
    <w:rsid w:val="008C168C"/>
    <w:rsid w:val="008E17BA"/>
    <w:rsid w:val="008E3AC9"/>
    <w:rsid w:val="008E417F"/>
    <w:rsid w:val="0092631E"/>
    <w:rsid w:val="00930EF8"/>
    <w:rsid w:val="00936C06"/>
    <w:rsid w:val="00976BC0"/>
    <w:rsid w:val="00980869"/>
    <w:rsid w:val="009832E1"/>
    <w:rsid w:val="009B1A8F"/>
    <w:rsid w:val="009C0C2D"/>
    <w:rsid w:val="009E0620"/>
    <w:rsid w:val="009E1142"/>
    <w:rsid w:val="009F6AC2"/>
    <w:rsid w:val="00A02B53"/>
    <w:rsid w:val="00A10867"/>
    <w:rsid w:val="00A30D53"/>
    <w:rsid w:val="00A334C7"/>
    <w:rsid w:val="00A35759"/>
    <w:rsid w:val="00A413B0"/>
    <w:rsid w:val="00A47A58"/>
    <w:rsid w:val="00A56AC2"/>
    <w:rsid w:val="00A67CF0"/>
    <w:rsid w:val="00A8350D"/>
    <w:rsid w:val="00AA4F2C"/>
    <w:rsid w:val="00AB26BE"/>
    <w:rsid w:val="00AB2B77"/>
    <w:rsid w:val="00AC367A"/>
    <w:rsid w:val="00AE6D92"/>
    <w:rsid w:val="00AF419C"/>
    <w:rsid w:val="00B067F7"/>
    <w:rsid w:val="00B10171"/>
    <w:rsid w:val="00B15098"/>
    <w:rsid w:val="00B400F8"/>
    <w:rsid w:val="00B44FF0"/>
    <w:rsid w:val="00B463A9"/>
    <w:rsid w:val="00B52DC5"/>
    <w:rsid w:val="00B578B3"/>
    <w:rsid w:val="00B67B03"/>
    <w:rsid w:val="00B70ADE"/>
    <w:rsid w:val="00B82D01"/>
    <w:rsid w:val="00B84883"/>
    <w:rsid w:val="00B94E6F"/>
    <w:rsid w:val="00BB258E"/>
    <w:rsid w:val="00BD1A2F"/>
    <w:rsid w:val="00BE52BA"/>
    <w:rsid w:val="00BF1626"/>
    <w:rsid w:val="00C169EF"/>
    <w:rsid w:val="00C226BC"/>
    <w:rsid w:val="00C325E3"/>
    <w:rsid w:val="00C71AB9"/>
    <w:rsid w:val="00C81662"/>
    <w:rsid w:val="00C96A6D"/>
    <w:rsid w:val="00CA4372"/>
    <w:rsid w:val="00CC459B"/>
    <w:rsid w:val="00CE1856"/>
    <w:rsid w:val="00CF6000"/>
    <w:rsid w:val="00CF646C"/>
    <w:rsid w:val="00D0475A"/>
    <w:rsid w:val="00D22C1E"/>
    <w:rsid w:val="00D32A66"/>
    <w:rsid w:val="00D32DB7"/>
    <w:rsid w:val="00D358AB"/>
    <w:rsid w:val="00D46C46"/>
    <w:rsid w:val="00D53AC1"/>
    <w:rsid w:val="00D76D2F"/>
    <w:rsid w:val="00D87085"/>
    <w:rsid w:val="00D96B9B"/>
    <w:rsid w:val="00DB0FEB"/>
    <w:rsid w:val="00DB43C6"/>
    <w:rsid w:val="00DE2B1E"/>
    <w:rsid w:val="00DF2011"/>
    <w:rsid w:val="00E64492"/>
    <w:rsid w:val="00E804D7"/>
    <w:rsid w:val="00E82EA4"/>
    <w:rsid w:val="00EC1CCE"/>
    <w:rsid w:val="00EC600D"/>
    <w:rsid w:val="00ED51ED"/>
    <w:rsid w:val="00EE12FA"/>
    <w:rsid w:val="00EE400E"/>
    <w:rsid w:val="00EE4034"/>
    <w:rsid w:val="00EE67B7"/>
    <w:rsid w:val="00EF2736"/>
    <w:rsid w:val="00EF2E12"/>
    <w:rsid w:val="00F00FC5"/>
    <w:rsid w:val="00F0221E"/>
    <w:rsid w:val="00F022CC"/>
    <w:rsid w:val="00F033C8"/>
    <w:rsid w:val="00F3133D"/>
    <w:rsid w:val="00F5119E"/>
    <w:rsid w:val="00F53DEC"/>
    <w:rsid w:val="00F558CE"/>
    <w:rsid w:val="00F608F3"/>
    <w:rsid w:val="00F613BE"/>
    <w:rsid w:val="00F73BC6"/>
    <w:rsid w:val="00F8150A"/>
    <w:rsid w:val="00FA0F37"/>
    <w:rsid w:val="00FA6BAC"/>
    <w:rsid w:val="00FB7B61"/>
    <w:rsid w:val="00FD2528"/>
    <w:rsid w:val="00FD36BD"/>
    <w:rsid w:val="00FD40BB"/>
    <w:rsid w:val="00FE3FF5"/>
    <w:rsid w:val="00FF51D6"/>
    <w:rsid w:val="0294A398"/>
    <w:rsid w:val="165A2605"/>
    <w:rsid w:val="20DDEC7D"/>
    <w:rsid w:val="21EFD586"/>
    <w:rsid w:val="2F749DBB"/>
    <w:rsid w:val="3552BF2E"/>
    <w:rsid w:val="35738BF3"/>
    <w:rsid w:val="3EA5C7A1"/>
    <w:rsid w:val="5281ADD3"/>
    <w:rsid w:val="62338AEF"/>
    <w:rsid w:val="69DD53D7"/>
    <w:rsid w:val="6E155BB4"/>
    <w:rsid w:val="79CB9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6BCB6BC1-E01E-48DB-B57B-03ECD4BC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B50B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0E19"/>
    <w:rPr>
      <w:sz w:val="16"/>
      <w:szCs w:val="16"/>
    </w:rPr>
  </w:style>
  <w:style w:type="paragraph" w:styleId="CommentText">
    <w:name w:val="annotation text"/>
    <w:basedOn w:val="Normal"/>
    <w:link w:val="CommentTextChar"/>
    <w:unhideWhenUsed/>
    <w:rsid w:val="008A0E19"/>
    <w:rPr>
      <w:sz w:val="20"/>
    </w:rPr>
  </w:style>
  <w:style w:type="character" w:customStyle="1" w:styleId="CommentTextChar">
    <w:name w:val="Comment Text Char"/>
    <w:basedOn w:val="DefaultParagraphFont"/>
    <w:link w:val="CommentText"/>
    <w:rsid w:val="008A0E19"/>
    <w:rPr>
      <w:sz w:val="20"/>
    </w:rPr>
  </w:style>
  <w:style w:type="paragraph" w:styleId="CommentSubject">
    <w:name w:val="annotation subject"/>
    <w:basedOn w:val="CommentText"/>
    <w:next w:val="CommentText"/>
    <w:link w:val="CommentSubjectChar"/>
    <w:semiHidden/>
    <w:unhideWhenUsed/>
    <w:rsid w:val="008A0E19"/>
    <w:rPr>
      <w:b/>
      <w:bCs/>
    </w:rPr>
  </w:style>
  <w:style w:type="character" w:customStyle="1" w:styleId="CommentSubjectChar">
    <w:name w:val="Comment Subject Char"/>
    <w:basedOn w:val="CommentTextChar"/>
    <w:link w:val="CommentSubject"/>
    <w:semiHidden/>
    <w:rsid w:val="008A0E19"/>
    <w:rPr>
      <w:b/>
      <w:bCs/>
      <w:sz w:val="20"/>
    </w:rPr>
  </w:style>
  <w:style w:type="paragraph" w:styleId="BalloonText">
    <w:name w:val="Balloon Text"/>
    <w:basedOn w:val="Normal"/>
    <w:link w:val="BalloonTextChar"/>
    <w:semiHidden/>
    <w:unhideWhenUsed/>
    <w:rsid w:val="00D32A66"/>
    <w:rPr>
      <w:rFonts w:ascii="Tahoma" w:hAnsi="Tahoma" w:cs="Tahoma"/>
      <w:sz w:val="16"/>
      <w:szCs w:val="16"/>
    </w:rPr>
  </w:style>
  <w:style w:type="character" w:customStyle="1" w:styleId="BalloonTextChar">
    <w:name w:val="Balloon Text Char"/>
    <w:basedOn w:val="DefaultParagraphFont"/>
    <w:link w:val="BalloonText"/>
    <w:semiHidden/>
    <w:rsid w:val="00D32A66"/>
    <w:rPr>
      <w:rFonts w:ascii="Tahoma" w:hAnsi="Tahoma" w:cs="Tahoma"/>
      <w:sz w:val="16"/>
      <w:szCs w:val="16"/>
    </w:rPr>
  </w:style>
  <w:style w:type="paragraph" w:styleId="Header">
    <w:name w:val="header"/>
    <w:basedOn w:val="Normal"/>
    <w:link w:val="HeaderChar"/>
    <w:semiHidden/>
    <w:unhideWhenUsed/>
    <w:rsid w:val="00363E2A"/>
    <w:pPr>
      <w:tabs>
        <w:tab w:val="center" w:pos="4680"/>
        <w:tab w:val="right" w:pos="9360"/>
      </w:tabs>
    </w:pPr>
  </w:style>
  <w:style w:type="character" w:customStyle="1" w:styleId="HeaderChar">
    <w:name w:val="Header Char"/>
    <w:basedOn w:val="DefaultParagraphFont"/>
    <w:link w:val="Header"/>
    <w:semiHidden/>
    <w:rsid w:val="00363E2A"/>
  </w:style>
  <w:style w:type="paragraph" w:styleId="Footer">
    <w:name w:val="footer"/>
    <w:basedOn w:val="Normal"/>
    <w:link w:val="FooterChar"/>
    <w:semiHidden/>
    <w:unhideWhenUsed/>
    <w:rsid w:val="00363E2A"/>
    <w:pPr>
      <w:tabs>
        <w:tab w:val="center" w:pos="4680"/>
        <w:tab w:val="right" w:pos="9360"/>
      </w:tabs>
    </w:pPr>
  </w:style>
  <w:style w:type="character" w:customStyle="1" w:styleId="FooterChar">
    <w:name w:val="Footer Char"/>
    <w:basedOn w:val="DefaultParagraphFont"/>
    <w:link w:val="Footer"/>
    <w:semiHidden/>
    <w:rsid w:val="00363E2A"/>
  </w:style>
  <w:style w:type="paragraph" w:styleId="Revision">
    <w:name w:val="Revision"/>
    <w:hidden/>
    <w:semiHidden/>
    <w:rsid w:val="00363E2A"/>
  </w:style>
  <w:style w:type="character" w:customStyle="1" w:styleId="Heading2Char">
    <w:name w:val="Heading 2 Char"/>
    <w:basedOn w:val="DefaultParagraphFont"/>
    <w:link w:val="Heading2"/>
    <w:uiPriority w:val="9"/>
    <w:rsid w:val="005B50BB"/>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2C3811"/>
    <w:rPr>
      <w:strike w:val="0"/>
      <w:dstrike w:val="0"/>
      <w:color w:val="auto"/>
      <w:u w:val="none"/>
      <w:effect w:val="none"/>
    </w:rPr>
  </w:style>
  <w:style w:type="table" w:styleId="TableGrid">
    <w:name w:val="Table Grid"/>
    <w:basedOn w:val="TableNormal"/>
    <w:rsid w:val="001D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52DE"/>
    <w:rPr>
      <w:color w:val="605E5C"/>
      <w:shd w:val="clear" w:color="auto" w:fill="E1DFDD"/>
    </w:rPr>
  </w:style>
  <w:style w:type="paragraph" w:styleId="ListParagraph">
    <w:name w:val="List Paragraph"/>
    <w:basedOn w:val="Normal"/>
    <w:rsid w:val="00F0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tulginskiene@line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E57EDBDD-9768-4C5B-ABF8-FBB0B486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2ECDF-C5FB-4F39-A7B5-D3BC52C5F538}">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2566</Words>
  <Characters>14630</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93</cp:revision>
  <dcterms:created xsi:type="dcterms:W3CDTF">2024-10-30T08:25:00Z</dcterms:created>
  <dcterms:modified xsi:type="dcterms:W3CDTF">2025-01-23T12:32:00Z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