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E5CD7" w14:textId="0B20F27F" w:rsidR="009F33EF" w:rsidRPr="001060CE" w:rsidRDefault="007D5426" w:rsidP="005A1D5B">
      <w:pPr>
        <w:tabs>
          <w:tab w:val="left" w:pos="2835"/>
          <w:tab w:val="left" w:pos="2977"/>
          <w:tab w:val="left" w:pos="3119"/>
          <w:tab w:val="left" w:pos="4962"/>
        </w:tabs>
        <w:spacing w:after="0" w:line="240" w:lineRule="auto"/>
        <w:ind w:firstLine="426"/>
        <w:jc w:val="right"/>
        <w:rPr>
          <w:rFonts w:ascii="Times New Roman" w:eastAsia="Times New Roman" w:hAnsi="Times New Roman" w:cs="Times New Roman"/>
          <w:sz w:val="24"/>
          <w:szCs w:val="20"/>
        </w:rPr>
      </w:pPr>
      <w:r w:rsidRPr="001060CE">
        <w:rPr>
          <w:rFonts w:ascii="Times New Roman" w:eastAsia="Times New Roman" w:hAnsi="Times New Roman" w:cs="Times New Roman"/>
          <w:sz w:val="24"/>
          <w:szCs w:val="20"/>
        </w:rPr>
        <w:tab/>
      </w:r>
      <w:r w:rsidR="005A1D5B">
        <w:rPr>
          <w:rFonts w:ascii="Times New Roman" w:eastAsia="Times New Roman" w:hAnsi="Times New Roman" w:cs="Times New Roman"/>
          <w:sz w:val="24"/>
          <w:szCs w:val="20"/>
        </w:rPr>
        <w:t>Pirkimo sąlygų 2 priedas</w:t>
      </w:r>
    </w:p>
    <w:p w14:paraId="18ED2698" w14:textId="77777777" w:rsidR="00D538D1" w:rsidRPr="001060CE" w:rsidRDefault="00D538D1" w:rsidP="00C33BDC">
      <w:pPr>
        <w:pStyle w:val="Betarp"/>
        <w:ind w:left="-709"/>
        <w:jc w:val="center"/>
        <w:rPr>
          <w:b/>
        </w:rPr>
      </w:pPr>
      <w:r w:rsidRPr="001060CE">
        <w:rPr>
          <w:b/>
        </w:rPr>
        <w:t>TECHNINĖ SPECIFIKACIJA</w:t>
      </w:r>
    </w:p>
    <w:p w14:paraId="5CEE6311" w14:textId="77777777" w:rsidR="00D538D1" w:rsidRPr="001060CE" w:rsidRDefault="00D538D1" w:rsidP="00C33BDC">
      <w:pPr>
        <w:pStyle w:val="Betarp"/>
        <w:rPr>
          <w:b/>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4"/>
        <w:gridCol w:w="8357"/>
      </w:tblGrid>
      <w:tr w:rsidR="001060CE" w:rsidRPr="001060CE" w14:paraId="1B43FE74" w14:textId="77777777" w:rsidTr="003D42D3">
        <w:tc>
          <w:tcPr>
            <w:tcW w:w="2134" w:type="dxa"/>
            <w:shd w:val="clear" w:color="auto" w:fill="auto"/>
          </w:tcPr>
          <w:p w14:paraId="405B78D0" w14:textId="77777777" w:rsidR="00D538D1" w:rsidRPr="001060CE" w:rsidRDefault="00D538D1" w:rsidP="00C33BDC">
            <w:pPr>
              <w:pStyle w:val="Betarp"/>
              <w:ind w:firstLine="34"/>
            </w:pPr>
            <w:r w:rsidRPr="001060CE">
              <w:t>1. PIRKĖJAS</w:t>
            </w:r>
          </w:p>
        </w:tc>
        <w:tc>
          <w:tcPr>
            <w:tcW w:w="8357" w:type="dxa"/>
            <w:tcBorders>
              <w:right w:val="single" w:sz="4" w:space="0" w:color="auto"/>
            </w:tcBorders>
            <w:shd w:val="clear" w:color="auto" w:fill="auto"/>
          </w:tcPr>
          <w:p w14:paraId="1036A426" w14:textId="77777777" w:rsidR="00D538D1" w:rsidRPr="001060CE" w:rsidRDefault="00D538D1" w:rsidP="00C33BDC">
            <w:pPr>
              <w:pStyle w:val="Betarp"/>
              <w:ind w:firstLine="34"/>
              <w:jc w:val="both"/>
            </w:pPr>
            <w:r w:rsidRPr="001060CE">
              <w:t>Plungės rajono savivaldybės administracija, Vytauto g. 12, Plungė</w:t>
            </w:r>
          </w:p>
        </w:tc>
      </w:tr>
      <w:tr w:rsidR="001060CE" w:rsidRPr="001060CE" w14:paraId="332AF800" w14:textId="77777777" w:rsidTr="003D42D3">
        <w:tc>
          <w:tcPr>
            <w:tcW w:w="2134" w:type="dxa"/>
            <w:shd w:val="clear" w:color="auto" w:fill="auto"/>
          </w:tcPr>
          <w:p w14:paraId="1A8567E8" w14:textId="77777777" w:rsidR="00D538D1" w:rsidRPr="001060CE" w:rsidRDefault="00D538D1" w:rsidP="00C33BDC">
            <w:pPr>
              <w:pStyle w:val="Betarp"/>
              <w:ind w:firstLine="34"/>
            </w:pPr>
            <w:r w:rsidRPr="001060CE">
              <w:t xml:space="preserve">2. PASLAUGOS  PAVADINIMAS </w:t>
            </w:r>
          </w:p>
        </w:tc>
        <w:tc>
          <w:tcPr>
            <w:tcW w:w="8357" w:type="dxa"/>
            <w:tcBorders>
              <w:right w:val="single" w:sz="4" w:space="0" w:color="auto"/>
            </w:tcBorders>
            <w:shd w:val="clear" w:color="auto" w:fill="auto"/>
          </w:tcPr>
          <w:p w14:paraId="0AEFF8DD" w14:textId="77777777" w:rsidR="00D538D1" w:rsidRPr="001060CE" w:rsidRDefault="00D538D1" w:rsidP="00C33BDC">
            <w:pPr>
              <w:pStyle w:val="Betarp"/>
              <w:ind w:firstLine="34"/>
              <w:jc w:val="both"/>
            </w:pPr>
            <w:r w:rsidRPr="001060CE">
              <w:t xml:space="preserve">Plungės rajono seniūnijų sniego nuo kelių, gatvių, aikštelių valymo ir barstymo žiemos sezono metu paslaugų pirkimas </w:t>
            </w:r>
          </w:p>
        </w:tc>
      </w:tr>
      <w:tr w:rsidR="001060CE" w:rsidRPr="001060CE" w14:paraId="79C6C085" w14:textId="77777777" w:rsidTr="003D42D3">
        <w:tc>
          <w:tcPr>
            <w:tcW w:w="2134" w:type="dxa"/>
            <w:shd w:val="clear" w:color="auto" w:fill="auto"/>
          </w:tcPr>
          <w:p w14:paraId="1CBADECB" w14:textId="7AD5CAAC" w:rsidR="00D538D1" w:rsidRPr="001060CE" w:rsidRDefault="008D3E60" w:rsidP="00C33BDC">
            <w:pPr>
              <w:pStyle w:val="Betarp"/>
              <w:ind w:firstLine="34"/>
            </w:pPr>
            <w:r w:rsidRPr="001060CE">
              <w:t>3</w:t>
            </w:r>
            <w:r w:rsidR="00D538D1" w:rsidRPr="001060CE">
              <w:t>. PASLAUGOS APRAŠYMAS</w:t>
            </w:r>
          </w:p>
        </w:tc>
        <w:tc>
          <w:tcPr>
            <w:tcW w:w="8357" w:type="dxa"/>
            <w:tcBorders>
              <w:bottom w:val="single" w:sz="4" w:space="0" w:color="auto"/>
              <w:right w:val="single" w:sz="4" w:space="0" w:color="auto"/>
            </w:tcBorders>
            <w:shd w:val="clear" w:color="auto" w:fill="auto"/>
          </w:tcPr>
          <w:p w14:paraId="61042413" w14:textId="34A0A67D" w:rsidR="006F0FF4" w:rsidRPr="001060CE" w:rsidRDefault="006F0FF4" w:rsidP="00C33BDC">
            <w:pPr>
              <w:pStyle w:val="Betarp"/>
              <w:ind w:firstLine="34"/>
              <w:jc w:val="both"/>
            </w:pPr>
            <w:r w:rsidRPr="001060CE">
              <w:t>Kelių priežiūros žiemą tikslas – užtikrinti saugų autotransporto eismą, valant (šalinant) sniegą nuo visos kelio, gatvės, važiuojamosios dalies, aikštelės.</w:t>
            </w:r>
          </w:p>
          <w:p w14:paraId="121FDFA8" w14:textId="77777777" w:rsidR="00B3791F" w:rsidRPr="001060CE" w:rsidRDefault="00B3791F" w:rsidP="00C33BDC">
            <w:pPr>
              <w:pStyle w:val="Betarp"/>
              <w:ind w:firstLine="34"/>
              <w:jc w:val="both"/>
            </w:pPr>
          </w:p>
          <w:p w14:paraId="76E8CAA2" w14:textId="77777777" w:rsidR="006F0FF4" w:rsidRPr="001060CE" w:rsidRDefault="006F0FF4" w:rsidP="00C33BDC">
            <w:pPr>
              <w:pStyle w:val="Betarp"/>
              <w:ind w:firstLine="34"/>
              <w:jc w:val="both"/>
            </w:pPr>
            <w:r w:rsidRPr="001060CE">
              <w:t xml:space="preserve">Pirkimas skirstomas į dešimt dalių (pagal seniūnijas). </w:t>
            </w:r>
          </w:p>
          <w:p w14:paraId="5BB2B1F8" w14:textId="77777777" w:rsidR="006F0FF4" w:rsidRPr="001060CE" w:rsidRDefault="006F0FF4" w:rsidP="00C33BDC">
            <w:pPr>
              <w:pStyle w:val="Betarp"/>
              <w:ind w:left="754"/>
              <w:jc w:val="both"/>
            </w:pPr>
          </w:p>
          <w:p w14:paraId="71626084" w14:textId="77777777" w:rsidR="006F0FF4" w:rsidRPr="001060CE" w:rsidRDefault="006F0FF4" w:rsidP="00C33BDC">
            <w:pPr>
              <w:pStyle w:val="Betarp"/>
              <w:numPr>
                <w:ilvl w:val="0"/>
                <w:numId w:val="23"/>
              </w:numPr>
              <w:jc w:val="both"/>
            </w:pPr>
            <w:r w:rsidRPr="001060CE">
              <w:t xml:space="preserve">Alsėdžių seniūnijos vietinės reikšmės kelių, gatvių, aikštelių, takų valymo ir barstymo žiemos sezono metu paslauga. </w:t>
            </w:r>
          </w:p>
          <w:p w14:paraId="661D9798" w14:textId="77777777" w:rsidR="006F0FF4" w:rsidRPr="001060CE" w:rsidRDefault="006F0FF4" w:rsidP="00C33BDC">
            <w:pPr>
              <w:pStyle w:val="Betarp"/>
              <w:numPr>
                <w:ilvl w:val="0"/>
                <w:numId w:val="23"/>
              </w:numPr>
              <w:jc w:val="both"/>
            </w:pPr>
            <w:r w:rsidRPr="001060CE">
              <w:t xml:space="preserve">Babrungo seniūnijos vietinės reikšmės kelių, gatvių, aikštelių, takų valymo ir barstymo žiemos sezono metu paslauga. </w:t>
            </w:r>
          </w:p>
          <w:p w14:paraId="184D94F0" w14:textId="77777777" w:rsidR="006F0FF4" w:rsidRPr="001060CE" w:rsidRDefault="006F0FF4" w:rsidP="00C33BDC">
            <w:pPr>
              <w:pStyle w:val="Betarp"/>
              <w:numPr>
                <w:ilvl w:val="0"/>
                <w:numId w:val="23"/>
              </w:numPr>
              <w:jc w:val="both"/>
            </w:pPr>
            <w:r w:rsidRPr="001060CE">
              <w:t>Kulių seniūnijos vietinės reikšmės kelių, gatvių, aikštelių, takų valymo ir barstymo žiemos sezono metu paslauga.</w:t>
            </w:r>
          </w:p>
          <w:p w14:paraId="7357722F" w14:textId="77777777" w:rsidR="006F0FF4" w:rsidRPr="001060CE" w:rsidRDefault="006F0FF4" w:rsidP="00C33BDC">
            <w:pPr>
              <w:pStyle w:val="Betarp"/>
              <w:numPr>
                <w:ilvl w:val="0"/>
                <w:numId w:val="23"/>
              </w:numPr>
              <w:jc w:val="both"/>
            </w:pPr>
            <w:r w:rsidRPr="001060CE">
              <w:t xml:space="preserve">Nausodžio seniūnijos vietinės reikšmės kelių, gatvių, aikštelių, takų valymo ir barstymo žiemos sezono metu paslauga. </w:t>
            </w:r>
          </w:p>
          <w:p w14:paraId="7CC45B59" w14:textId="77777777" w:rsidR="006F0FF4" w:rsidRPr="001060CE" w:rsidRDefault="006F0FF4" w:rsidP="00C33BDC">
            <w:pPr>
              <w:pStyle w:val="Betarp"/>
              <w:numPr>
                <w:ilvl w:val="0"/>
                <w:numId w:val="23"/>
              </w:numPr>
              <w:jc w:val="both"/>
            </w:pPr>
            <w:r w:rsidRPr="001060CE">
              <w:t xml:space="preserve">Paukštakių seniūnijos vietinės reikšmės kelių, gatvių, aikštelių, takų valymo ir barstymo žiemos sezono metu paslauga. </w:t>
            </w:r>
          </w:p>
          <w:p w14:paraId="13F1634A" w14:textId="77777777" w:rsidR="006F0FF4" w:rsidRPr="001060CE" w:rsidRDefault="006F0FF4" w:rsidP="00C33BDC">
            <w:pPr>
              <w:pStyle w:val="Betarp"/>
              <w:numPr>
                <w:ilvl w:val="0"/>
                <w:numId w:val="23"/>
              </w:numPr>
              <w:jc w:val="both"/>
            </w:pPr>
            <w:r w:rsidRPr="001060CE">
              <w:t xml:space="preserve">Platelių seniūnijos vietinės reikšmės kelių, gatvių, aikštelių, takų valymo ir barstymo žiemos sezono metu paslauga. </w:t>
            </w:r>
          </w:p>
          <w:p w14:paraId="2E7ACE66" w14:textId="77777777" w:rsidR="006F0FF4" w:rsidRPr="001060CE" w:rsidRDefault="006F0FF4" w:rsidP="00C33BDC">
            <w:pPr>
              <w:pStyle w:val="Betarp"/>
              <w:numPr>
                <w:ilvl w:val="0"/>
                <w:numId w:val="23"/>
              </w:numPr>
              <w:jc w:val="both"/>
            </w:pPr>
            <w:r w:rsidRPr="001060CE">
              <w:t xml:space="preserve">Stalgėnų seniūnijos vietinės reikšmės kelių, gatvių, aikštelių, takų valymo ir barstymo žiemos sezono metu paslauga. </w:t>
            </w:r>
          </w:p>
          <w:p w14:paraId="384CE198" w14:textId="77777777" w:rsidR="006F0FF4" w:rsidRPr="001060CE" w:rsidRDefault="006F0FF4" w:rsidP="00C33BDC">
            <w:pPr>
              <w:pStyle w:val="Betarp"/>
              <w:numPr>
                <w:ilvl w:val="0"/>
                <w:numId w:val="23"/>
              </w:numPr>
              <w:jc w:val="both"/>
            </w:pPr>
            <w:r w:rsidRPr="001060CE">
              <w:t xml:space="preserve">Šateikių seniūnijos vietinės reikšmės kelių, gatvių, aikštelių, takų valymo ir barstymo žiemos sezono metu paslauga. </w:t>
            </w:r>
          </w:p>
          <w:p w14:paraId="78774315" w14:textId="77777777" w:rsidR="006F0FF4" w:rsidRPr="001060CE" w:rsidRDefault="006F0FF4" w:rsidP="00C33BDC">
            <w:pPr>
              <w:pStyle w:val="Betarp"/>
              <w:numPr>
                <w:ilvl w:val="0"/>
                <w:numId w:val="23"/>
              </w:numPr>
              <w:jc w:val="both"/>
            </w:pPr>
            <w:r w:rsidRPr="001060CE">
              <w:t xml:space="preserve">Žemaičių Kalvarijos seniūnijos vietinės reikšmės kelių, gatvių, aikštelių, takų valymo ir barstymo žiemos sezono metu paslauga. </w:t>
            </w:r>
          </w:p>
          <w:p w14:paraId="125565AE" w14:textId="77777777" w:rsidR="006F0FF4" w:rsidRPr="001060CE" w:rsidRDefault="006F0FF4" w:rsidP="00C33BDC">
            <w:pPr>
              <w:pStyle w:val="Betarp"/>
              <w:numPr>
                <w:ilvl w:val="0"/>
                <w:numId w:val="23"/>
              </w:numPr>
              <w:jc w:val="both"/>
            </w:pPr>
            <w:r w:rsidRPr="001060CE">
              <w:t xml:space="preserve">Žlibinų seniūnijos vietinės reikšmės kelių, gatvių, aikštelių, takų valymo ir barstymo žiemos sezono metu paslauga. </w:t>
            </w:r>
          </w:p>
          <w:p w14:paraId="712A9129" w14:textId="77777777" w:rsidR="006F0FF4" w:rsidRPr="001060CE" w:rsidRDefault="006F0FF4" w:rsidP="00C33BDC">
            <w:pPr>
              <w:pStyle w:val="Betarp"/>
              <w:ind w:left="754"/>
              <w:jc w:val="both"/>
            </w:pPr>
          </w:p>
          <w:p w14:paraId="40DC5DB8" w14:textId="77777777" w:rsidR="006F0FF4" w:rsidRPr="001060CE" w:rsidRDefault="006F0FF4" w:rsidP="00C33BDC">
            <w:pPr>
              <w:pStyle w:val="Betarp"/>
              <w:ind w:firstLine="34"/>
              <w:jc w:val="both"/>
            </w:pPr>
          </w:p>
          <w:p w14:paraId="4801DDA6" w14:textId="2FC8483A" w:rsidR="00D538D1" w:rsidRPr="001060CE" w:rsidRDefault="006F0FF4" w:rsidP="00C33BDC">
            <w:pPr>
              <w:pStyle w:val="Betarp"/>
              <w:ind w:firstLine="34"/>
              <w:jc w:val="both"/>
            </w:pPr>
            <w:r w:rsidRPr="001060CE">
              <w:t>Pirkimas</w:t>
            </w:r>
            <w:r w:rsidR="00D538D1" w:rsidRPr="001060CE">
              <w:t xml:space="preserve"> apima: </w:t>
            </w:r>
          </w:p>
          <w:p w14:paraId="0AA10339" w14:textId="758EF923" w:rsidR="00D538D1" w:rsidRPr="001060CE" w:rsidRDefault="00D538D1" w:rsidP="00C33BDC">
            <w:pPr>
              <w:pStyle w:val="Betarp"/>
              <w:ind w:firstLine="34"/>
              <w:jc w:val="both"/>
            </w:pPr>
            <w:r w:rsidRPr="001060CE">
              <w:t>1. Mechanizuot</w:t>
            </w:r>
            <w:r w:rsidR="006F0FF4" w:rsidRPr="001060CE">
              <w:t>ą</w:t>
            </w:r>
            <w:r w:rsidRPr="001060CE">
              <w:t xml:space="preserve"> sniego valym</w:t>
            </w:r>
            <w:r w:rsidR="006F0FF4" w:rsidRPr="001060CE">
              <w:t>ą</w:t>
            </w:r>
            <w:r w:rsidRPr="001060CE">
              <w:t xml:space="preserve"> nuo važiuojamosios kelio, gatvės ir aikštelės dangos.  </w:t>
            </w:r>
          </w:p>
          <w:p w14:paraId="5E0553FB" w14:textId="5E476913" w:rsidR="00D538D1" w:rsidRPr="001060CE" w:rsidRDefault="00D538D1" w:rsidP="00C33BDC">
            <w:pPr>
              <w:pStyle w:val="Betarp"/>
              <w:ind w:firstLine="34"/>
              <w:jc w:val="both"/>
            </w:pPr>
            <w:r w:rsidRPr="001060CE">
              <w:t>Važiuojamosios kelio ir gatvių dangos valomos visu pločiu (leidžiama susiaurinti važiuojamąją dalį iki 10 proc). Už nurodytą įkainį (km) paslaugos teikėjas privalo nuvalyti visą kelio, gatvės, aikštelės plotį.</w:t>
            </w:r>
          </w:p>
          <w:p w14:paraId="0D73BFD2" w14:textId="65B8A194" w:rsidR="00D538D1" w:rsidRPr="001060CE" w:rsidRDefault="006F0FF4" w:rsidP="00C33BDC">
            <w:pPr>
              <w:pStyle w:val="Betarp"/>
              <w:ind w:firstLine="34"/>
              <w:jc w:val="both"/>
            </w:pPr>
            <w:r w:rsidRPr="001060CE">
              <w:t xml:space="preserve">2. </w:t>
            </w:r>
            <w:r w:rsidR="00D538D1" w:rsidRPr="001060CE">
              <w:t>Važiuojamosios kelio, gatvės barstym</w:t>
            </w:r>
            <w:r w:rsidRPr="001060CE">
              <w:t>ą</w:t>
            </w:r>
            <w:r w:rsidR="00D538D1" w:rsidRPr="001060CE">
              <w:t xml:space="preserve"> smėlio – druskos mišiniu. Už nurodytą įkainį (km) paslaugos teikėjas privalo pabarstyti visu kelio ir gatvės pločiu.</w:t>
            </w:r>
            <w:r w:rsidR="008D3E60" w:rsidRPr="001060CE">
              <w:t xml:space="preserve">              </w:t>
            </w:r>
            <w:r w:rsidR="00D538D1" w:rsidRPr="001060CE">
              <w:t xml:space="preserve"> </w:t>
            </w:r>
            <w:r w:rsidR="008D3E60" w:rsidRPr="001060CE">
              <w:t xml:space="preserve">( </w:t>
            </w:r>
            <w:r w:rsidR="001060CE" w:rsidRPr="001060CE">
              <w:t>Paslauga neteikiama</w:t>
            </w:r>
            <w:r w:rsidR="008D3E60" w:rsidRPr="001060CE">
              <w:t xml:space="preserve"> </w:t>
            </w:r>
            <w:r w:rsidR="008D3E60" w:rsidRPr="001060CE">
              <w:rPr>
                <w:bCs/>
              </w:rPr>
              <w:t>Nausodžio, Paukštakių ir Šateikių seniūnijose)</w:t>
            </w:r>
            <w:r w:rsidR="00D538D1" w:rsidRPr="001060CE">
              <w:t xml:space="preserve"> </w:t>
            </w:r>
          </w:p>
          <w:p w14:paraId="2C928387" w14:textId="771B9E9A" w:rsidR="00D538D1" w:rsidRPr="001060CE" w:rsidRDefault="006F0FF4" w:rsidP="00C33BDC">
            <w:pPr>
              <w:pStyle w:val="Betarp"/>
              <w:ind w:firstLine="34"/>
              <w:jc w:val="both"/>
            </w:pPr>
            <w:r w:rsidRPr="001060CE">
              <w:t xml:space="preserve">3. </w:t>
            </w:r>
            <w:r w:rsidR="00D538D1" w:rsidRPr="001060CE">
              <w:t>Mechanizuot</w:t>
            </w:r>
            <w:r w:rsidRPr="001060CE">
              <w:t>ą</w:t>
            </w:r>
            <w:r w:rsidR="00D538D1" w:rsidRPr="001060CE">
              <w:t xml:space="preserve"> kelių su žvyro danga ledo „šiurkštinim</w:t>
            </w:r>
            <w:r w:rsidRPr="001060CE">
              <w:t>ą</w:t>
            </w:r>
            <w:r w:rsidR="00D538D1" w:rsidRPr="001060CE">
              <w:t>“ panaudojant tiesius autogreiderių peilius su keičiamais kietmetalio elementais.</w:t>
            </w:r>
          </w:p>
          <w:p w14:paraId="0BCC9A47" w14:textId="79A0731A" w:rsidR="00D538D1" w:rsidRPr="001060CE" w:rsidRDefault="006F0FF4" w:rsidP="00C33BDC">
            <w:pPr>
              <w:pStyle w:val="Betarp"/>
              <w:ind w:firstLine="34"/>
              <w:jc w:val="both"/>
            </w:pPr>
            <w:r w:rsidRPr="001060CE">
              <w:t xml:space="preserve">4. </w:t>
            </w:r>
            <w:r w:rsidR="00D538D1" w:rsidRPr="001060CE">
              <w:t>Smėlio – druskos krūvelių supylim</w:t>
            </w:r>
            <w:r w:rsidRPr="001060CE">
              <w:t>ą</w:t>
            </w:r>
            <w:r w:rsidR="00D538D1" w:rsidRPr="001060CE">
              <w:t>, pagal nurodytą seniūno kiekį ir vietą (su atvežimu).</w:t>
            </w:r>
          </w:p>
          <w:p w14:paraId="18C79CC6" w14:textId="1B6CA1B6" w:rsidR="009C4C18" w:rsidRPr="001060CE" w:rsidRDefault="006F0FF4" w:rsidP="00C33BDC">
            <w:pPr>
              <w:pStyle w:val="Betarp"/>
              <w:ind w:firstLine="34"/>
              <w:jc w:val="both"/>
            </w:pPr>
            <w:r w:rsidRPr="001060CE">
              <w:t xml:space="preserve">5. </w:t>
            </w:r>
            <w:r w:rsidR="009C4C18" w:rsidRPr="001060CE">
              <w:t>Sniego išvežim</w:t>
            </w:r>
            <w:r w:rsidRPr="001060CE">
              <w:t>ą</w:t>
            </w:r>
            <w:r w:rsidR="009C4C18" w:rsidRPr="001060CE">
              <w:t xml:space="preserve"> iki 5</w:t>
            </w:r>
            <w:r w:rsidRPr="001060CE">
              <w:t xml:space="preserve"> </w:t>
            </w:r>
            <w:r w:rsidR="009C4C18" w:rsidRPr="001060CE">
              <w:t>km į seniūno nurodytą vietą.</w:t>
            </w:r>
            <w:r w:rsidR="00B3507B" w:rsidRPr="001060CE">
              <w:t xml:space="preserve"> (</w:t>
            </w:r>
            <w:r w:rsidR="008D3E60" w:rsidRPr="001060CE">
              <w:t>Esant gausiam sniego kiekiui</w:t>
            </w:r>
            <w:r w:rsidR="00B3507B" w:rsidRPr="001060CE">
              <w:t>)</w:t>
            </w:r>
          </w:p>
          <w:p w14:paraId="43474D2A" w14:textId="318480EF" w:rsidR="00D538D1" w:rsidRPr="001060CE" w:rsidRDefault="006F0FF4" w:rsidP="00C33BDC">
            <w:pPr>
              <w:pStyle w:val="Betarp"/>
              <w:jc w:val="both"/>
            </w:pPr>
            <w:r w:rsidRPr="001060CE">
              <w:t xml:space="preserve">6. </w:t>
            </w:r>
            <w:r w:rsidR="003C00E8" w:rsidRPr="001060CE">
              <w:t>Valandin</w:t>
            </w:r>
            <w:r w:rsidRPr="001060CE">
              <w:t>į</w:t>
            </w:r>
            <w:r w:rsidR="003C00E8" w:rsidRPr="001060CE">
              <w:t xml:space="preserve"> sniego valymo įkain</w:t>
            </w:r>
            <w:r w:rsidRPr="001060CE">
              <w:t>į</w:t>
            </w:r>
            <w:r w:rsidR="003C00E8" w:rsidRPr="001060CE">
              <w:t>, esant gausiam sniego kiekiui</w:t>
            </w:r>
            <w:r w:rsidR="00EB778E" w:rsidRPr="001060CE">
              <w:t xml:space="preserve"> (valandinis įkainis taikomas vienai technikai). Esant gausiam sniego kiekiui, valandinis sniego valymas apima: sniego valymą, jei būtina perkrovimą ar sniego</w:t>
            </w:r>
            <w:r w:rsidR="00A45A68" w:rsidRPr="001060CE">
              <w:t xml:space="preserve"> permetimą į šalikelę ar griovį ar pakrovimą</w:t>
            </w:r>
            <w:r w:rsidR="002F1E83" w:rsidRPr="001060CE">
              <w:t xml:space="preserve"> (Technikos kiekį derinti su užsakymą pateikusiu seniūnijos seniūnų ar </w:t>
            </w:r>
            <w:r w:rsidR="002F1E83" w:rsidRPr="001060CE">
              <w:lastRenderedPageBreak/>
              <w:t>jo atstovu)</w:t>
            </w:r>
          </w:p>
          <w:p w14:paraId="574879BB" w14:textId="0A5C6287" w:rsidR="003C00E8" w:rsidRPr="001060CE" w:rsidRDefault="003C00E8" w:rsidP="00C33BDC">
            <w:pPr>
              <w:pStyle w:val="Betarp"/>
              <w:jc w:val="both"/>
            </w:pPr>
          </w:p>
          <w:p w14:paraId="153C964F" w14:textId="505F1031" w:rsidR="00C33BDC" w:rsidRPr="001060CE" w:rsidRDefault="00C33BDC" w:rsidP="00C33BDC">
            <w:pPr>
              <w:pStyle w:val="Betarp"/>
              <w:jc w:val="both"/>
            </w:pPr>
          </w:p>
          <w:p w14:paraId="69FD0A2E" w14:textId="77777777" w:rsidR="00C33BDC" w:rsidRPr="001060CE" w:rsidRDefault="00C33BDC" w:rsidP="00C33BDC">
            <w:pPr>
              <w:pStyle w:val="Betarp"/>
              <w:jc w:val="both"/>
            </w:pPr>
          </w:p>
          <w:p w14:paraId="3B370614" w14:textId="77777777" w:rsidR="001060CE" w:rsidRPr="001060CE" w:rsidRDefault="001060CE" w:rsidP="00C33BDC">
            <w:pPr>
              <w:spacing w:after="0" w:line="240" w:lineRule="auto"/>
              <w:jc w:val="both"/>
              <w:rPr>
                <w:rFonts w:ascii="Times New Roman" w:eastAsia="Times New Roman" w:hAnsi="Times New Roman" w:cs="Times New Roman"/>
                <w:sz w:val="24"/>
                <w:szCs w:val="24"/>
                <w:lang w:eastAsia="lt-LT"/>
              </w:rPr>
            </w:pPr>
            <w:r w:rsidRPr="001060CE">
              <w:rPr>
                <w:rFonts w:ascii="Times New Roman" w:eastAsia="Times New Roman" w:hAnsi="Times New Roman" w:cs="Times New Roman"/>
                <w:sz w:val="24"/>
                <w:szCs w:val="24"/>
                <w:lang w:eastAsia="lt-LT"/>
              </w:rPr>
              <w:t xml:space="preserve">Visose paslaugoms teikti naudojamose transporto priemonėse sutarties vykdymo metu </w:t>
            </w:r>
            <w:r w:rsidRPr="00337F47">
              <w:rPr>
                <w:rFonts w:ascii="Times New Roman" w:eastAsia="Times New Roman" w:hAnsi="Times New Roman" w:cs="Times New Roman"/>
                <w:b/>
                <w:sz w:val="24"/>
                <w:szCs w:val="24"/>
                <w:lang w:eastAsia="lt-LT"/>
              </w:rPr>
              <w:t>privalo būti įdiegta ir veikianti</w:t>
            </w:r>
            <w:r w:rsidRPr="001060CE">
              <w:rPr>
                <w:rFonts w:ascii="Times New Roman" w:eastAsia="Times New Roman" w:hAnsi="Times New Roman" w:cs="Times New Roman"/>
                <w:sz w:val="24"/>
                <w:szCs w:val="24"/>
                <w:lang w:eastAsia="lt-LT"/>
              </w:rPr>
              <w:t xml:space="preserve"> </w:t>
            </w:r>
            <w:r w:rsidRPr="001060CE">
              <w:rPr>
                <w:rFonts w:ascii="Times New Roman" w:eastAsia="Times New Roman" w:hAnsi="Times New Roman" w:cs="Times New Roman"/>
                <w:b/>
                <w:bCs/>
                <w:sz w:val="24"/>
                <w:szCs w:val="24"/>
                <w:lang w:eastAsia="lt-LT"/>
              </w:rPr>
              <w:t>GPS telemetrinė sistema</w:t>
            </w:r>
            <w:r w:rsidRPr="001060CE">
              <w:rPr>
                <w:rFonts w:ascii="Times New Roman" w:eastAsia="Times New Roman" w:hAnsi="Times New Roman" w:cs="Times New Roman"/>
                <w:sz w:val="24"/>
                <w:szCs w:val="24"/>
                <w:lang w:eastAsia="lt-LT"/>
              </w:rPr>
              <w:t xml:space="preserve"> (arba jai lygiavertė sistema). </w:t>
            </w:r>
          </w:p>
          <w:p w14:paraId="21682704" w14:textId="443187E4" w:rsidR="00D538D1" w:rsidRPr="001060CE" w:rsidRDefault="00D538D1" w:rsidP="00C33BDC">
            <w:pPr>
              <w:spacing w:after="0" w:line="240" w:lineRule="auto"/>
              <w:jc w:val="both"/>
              <w:rPr>
                <w:rFonts w:ascii="Times New Roman" w:eastAsia="Calibri" w:hAnsi="Times New Roman" w:cs="Times New Roman"/>
                <w:sz w:val="24"/>
                <w:szCs w:val="24"/>
              </w:rPr>
            </w:pPr>
            <w:r w:rsidRPr="001060CE">
              <w:rPr>
                <w:rFonts w:ascii="Times New Roman" w:eastAsia="Calibri" w:hAnsi="Times New Roman" w:cs="Times New Roman"/>
                <w:sz w:val="24"/>
                <w:szCs w:val="24"/>
              </w:rPr>
              <w:t xml:space="preserve">Paslaugų teikėjas </w:t>
            </w:r>
            <w:r w:rsidR="00EA34B1" w:rsidRPr="001060CE">
              <w:rPr>
                <w:rFonts w:ascii="Times New Roman" w:eastAsia="Calibri" w:hAnsi="Times New Roman" w:cs="Times New Roman"/>
                <w:sz w:val="24"/>
                <w:szCs w:val="24"/>
              </w:rPr>
              <w:t xml:space="preserve">kartu su aktavimo dokumentais </w:t>
            </w:r>
            <w:r w:rsidRPr="001060CE">
              <w:rPr>
                <w:rFonts w:ascii="Times New Roman" w:eastAsia="Calibri" w:hAnsi="Times New Roman" w:cs="Times New Roman"/>
                <w:sz w:val="24"/>
                <w:szCs w:val="24"/>
              </w:rPr>
              <w:t>Pirkėju</w:t>
            </w:r>
            <w:r w:rsidR="006951C2" w:rsidRPr="001060CE">
              <w:rPr>
                <w:rFonts w:ascii="Times New Roman" w:eastAsia="Calibri" w:hAnsi="Times New Roman" w:cs="Times New Roman"/>
                <w:sz w:val="24"/>
                <w:szCs w:val="24"/>
              </w:rPr>
              <w:t>i</w:t>
            </w:r>
            <w:r w:rsidRPr="001060CE">
              <w:rPr>
                <w:rFonts w:ascii="Times New Roman" w:eastAsia="Calibri" w:hAnsi="Times New Roman" w:cs="Times New Roman"/>
                <w:sz w:val="24"/>
                <w:szCs w:val="24"/>
              </w:rPr>
              <w:t xml:space="preserve"> dėl atliktų paslaugų kiekių, prival</w:t>
            </w:r>
            <w:r w:rsidR="006951C2" w:rsidRPr="001060CE">
              <w:rPr>
                <w:rFonts w:ascii="Times New Roman" w:eastAsia="Calibri" w:hAnsi="Times New Roman" w:cs="Times New Roman"/>
                <w:sz w:val="24"/>
                <w:szCs w:val="24"/>
              </w:rPr>
              <w:t>ės</w:t>
            </w:r>
            <w:r w:rsidRPr="001060CE">
              <w:rPr>
                <w:rFonts w:ascii="Times New Roman" w:eastAsia="Calibri" w:hAnsi="Times New Roman" w:cs="Times New Roman"/>
                <w:sz w:val="24"/>
                <w:szCs w:val="24"/>
              </w:rPr>
              <w:t xml:space="preserve"> </w:t>
            </w:r>
            <w:r w:rsidR="00EA34B1" w:rsidRPr="001060CE">
              <w:rPr>
                <w:rFonts w:ascii="Times New Roman" w:eastAsia="Calibri" w:hAnsi="Times New Roman" w:cs="Times New Roman"/>
                <w:sz w:val="24"/>
                <w:szCs w:val="24"/>
              </w:rPr>
              <w:t>pateikti</w:t>
            </w:r>
            <w:r w:rsidRPr="001060CE">
              <w:rPr>
                <w:rFonts w:ascii="Times New Roman" w:eastAsia="Calibri" w:hAnsi="Times New Roman" w:cs="Times New Roman"/>
                <w:sz w:val="24"/>
                <w:szCs w:val="24"/>
              </w:rPr>
              <w:t xml:space="preserve"> duomenis </w:t>
            </w:r>
            <w:r w:rsidR="00EA34B1" w:rsidRPr="001060CE">
              <w:rPr>
                <w:rFonts w:ascii="Times New Roman" w:eastAsia="Calibri" w:hAnsi="Times New Roman" w:cs="Times New Roman"/>
                <w:sz w:val="24"/>
                <w:szCs w:val="24"/>
              </w:rPr>
              <w:t>iš telemetrinės sistemos.</w:t>
            </w:r>
          </w:p>
          <w:p w14:paraId="232EDC7E" w14:textId="77777777" w:rsidR="00D538D1" w:rsidRPr="001060CE" w:rsidRDefault="00D538D1" w:rsidP="00C33BDC">
            <w:pPr>
              <w:pStyle w:val="Betarp"/>
              <w:ind w:firstLine="34"/>
              <w:jc w:val="both"/>
            </w:pPr>
          </w:p>
          <w:p w14:paraId="1ACA9C17" w14:textId="77777777" w:rsidR="00D538D1" w:rsidRPr="001060CE" w:rsidRDefault="00D538D1" w:rsidP="00C33BDC">
            <w:pPr>
              <w:pStyle w:val="Betarp"/>
              <w:ind w:firstLine="34"/>
              <w:jc w:val="both"/>
            </w:pPr>
          </w:p>
          <w:p w14:paraId="69D2EB74" w14:textId="77777777" w:rsidR="00D538D1" w:rsidRPr="001060CE" w:rsidRDefault="00D538D1" w:rsidP="00C33BDC">
            <w:pPr>
              <w:pStyle w:val="Betarp"/>
              <w:tabs>
                <w:tab w:val="left" w:pos="709"/>
              </w:tabs>
              <w:jc w:val="both"/>
            </w:pPr>
            <w:r w:rsidRPr="001060CE">
              <w:t xml:space="preserve">Kaimiškųjų seniūnijų keliai, gatvės ir aikštelės valomi ir barstomi pagal seniūnijų seniūnų nurodymus, kurie pateikiami </w:t>
            </w:r>
            <w:r w:rsidRPr="001060CE">
              <w:rPr>
                <w:b/>
              </w:rPr>
              <w:t xml:space="preserve">raštu, elektroniniu paštu arba ypač sudėtingomis meteorologinėms oro sąlygomis – telefonu. </w:t>
            </w:r>
            <w:r w:rsidRPr="001060CE">
              <w:t xml:space="preserve">  </w:t>
            </w:r>
          </w:p>
          <w:p w14:paraId="5B9FBDD2" w14:textId="77777777" w:rsidR="00D538D1" w:rsidRPr="001060CE" w:rsidRDefault="00D538D1" w:rsidP="00C33BDC">
            <w:pPr>
              <w:pStyle w:val="Betarp"/>
              <w:ind w:firstLine="34"/>
              <w:jc w:val="both"/>
            </w:pPr>
          </w:p>
          <w:p w14:paraId="1A4204B9" w14:textId="77777777" w:rsidR="00D538D1" w:rsidRPr="001060CE" w:rsidRDefault="00D538D1" w:rsidP="00C33BDC">
            <w:pPr>
              <w:pStyle w:val="Betarp"/>
              <w:ind w:firstLine="34"/>
              <w:jc w:val="both"/>
            </w:pPr>
            <w:r w:rsidRPr="001060CE">
              <w:t>Kaimiškųjų seniūnijų kelius, gatves ir aikšteles nuvalyti ir pabarstyti pagal seniūno nurodytą valymo ir barstymo eiliškumą (pirmiausia valomi tie seniūnijų</w:t>
            </w:r>
            <w:r w:rsidRPr="001060CE">
              <w:rPr>
                <w:snapToGrid w:val="0"/>
              </w:rPr>
              <w:t xml:space="preserve"> keliai, gatvės, aikštelės, </w:t>
            </w:r>
            <w:r w:rsidRPr="001060CE">
              <w:t>kad būtų užtikrintas svarbiausių objektų nepertraukiamas darbas ir būtiniausių paslaugų teikimas (</w:t>
            </w:r>
            <w:r w:rsidRPr="001060CE">
              <w:rPr>
                <w:b/>
              </w:rPr>
              <w:t>medicinos įstaigų, mokyklų, medicinos paslaugų teikimas gyventojams, laidojimo apeigų užtikrinimas bei gyventojų aprūpinimas maisto produktais ir pan.), bei nenumatytais atvejais (</w:t>
            </w:r>
            <w:r w:rsidRPr="001060CE">
              <w:t xml:space="preserve">pagal atskirą seniūnų ar juos pavaduojančių darbuotojų nurodymą (gaisras, liga, ar kt.), o vėliau likusieji. Sniego valymo ir barstymo eiliškumą suderina seniūnas ir paslaugos teikėjas per dešimt (10) darbo dienų po sutarties įsigaliojimo. </w:t>
            </w:r>
          </w:p>
          <w:p w14:paraId="71BBE21B" w14:textId="77777777" w:rsidR="00D538D1" w:rsidRPr="001060CE" w:rsidRDefault="00D538D1" w:rsidP="00C33BDC">
            <w:pPr>
              <w:pStyle w:val="Betarp"/>
              <w:ind w:firstLine="34"/>
              <w:jc w:val="both"/>
            </w:pPr>
            <w:r w:rsidRPr="001060CE">
              <w:t>Paslaugos teikėjas turi pateikti atsakingų už sniego valymo ir barstymo paslaugas asmenų sąrašą ir jų telefono numerius, kad būtų užtikrinta galimybė pateikti nurodytą kelią, gatvę ar aikštelę valyti ir barstyti bet kurią savaitės dieną, bet kuriuo paros metu. Atsakingas asmuo privalo atsiliepti į skambutį.</w:t>
            </w:r>
          </w:p>
          <w:p w14:paraId="4FDE08CA" w14:textId="77777777" w:rsidR="00D538D1" w:rsidRPr="001060CE" w:rsidRDefault="00D538D1" w:rsidP="00C33BDC">
            <w:pPr>
              <w:pStyle w:val="Betarp"/>
              <w:ind w:firstLine="34"/>
              <w:jc w:val="both"/>
            </w:pPr>
            <w:r w:rsidRPr="001060CE">
              <w:t>Paslaugos teikėjas turi būti susipažinęs su seniūnijos (pirkimo dalies), kurioje bus atliekama paslauga, kelių infrastruktūra.</w:t>
            </w:r>
          </w:p>
          <w:p w14:paraId="14040547" w14:textId="77777777" w:rsidR="00D538D1" w:rsidRPr="001060CE" w:rsidRDefault="00D538D1" w:rsidP="00C33BDC">
            <w:pPr>
              <w:pStyle w:val="Betarp"/>
              <w:ind w:firstLine="34"/>
              <w:jc w:val="both"/>
            </w:pPr>
          </w:p>
          <w:p w14:paraId="794B2ABD" w14:textId="2DCB0A30" w:rsidR="00D538D1" w:rsidRPr="001060CE" w:rsidRDefault="00DC4D94" w:rsidP="00C33BDC">
            <w:pPr>
              <w:pStyle w:val="Betarp"/>
              <w:ind w:firstLine="34"/>
              <w:jc w:val="both"/>
            </w:pPr>
            <w:r w:rsidRPr="001060CE">
              <w:t xml:space="preserve">Sniegas valomas </w:t>
            </w:r>
            <w:r w:rsidR="00D538D1" w:rsidRPr="001060CE">
              <w:t>automobiliais</w:t>
            </w:r>
            <w:r w:rsidR="009C4C18" w:rsidRPr="001060CE">
              <w:t>, traktoriais ar kita transporto priemonė</w:t>
            </w:r>
            <w:r w:rsidR="00D538D1" w:rsidRPr="001060CE">
              <w:t xml:space="preserve"> su specialia sniego valymo įranga. Sniego sluoksnis kelio važiuojamojoje dalyje šalinamas autogreideriu arba buldozeriu, naudojant specialų verstuvą. Valant sniegą, jis nuo kelio sustumiamas į volus kelkraščiuose. Susikaupęs autobusų stotelėse ir sankryžose sniegas turi būti mechaniniu arba rankiniu būdu nukasamas ir, pagal būtinybę išvežamas ne didesniu kaip 5 km atstumu pagal seniūnijų žodinį ir/ar raštišką nurodymą.</w:t>
            </w:r>
          </w:p>
          <w:p w14:paraId="53B38C78" w14:textId="77777777" w:rsidR="00D538D1" w:rsidRPr="001060CE" w:rsidRDefault="00D538D1" w:rsidP="00C33BDC">
            <w:pPr>
              <w:pStyle w:val="Betarp"/>
              <w:ind w:firstLine="34"/>
              <w:jc w:val="both"/>
            </w:pPr>
            <w:r w:rsidRPr="001060CE">
              <w:t xml:space="preserve">Aikštelės ir keliai barstomi smėlio – druskų mišiniu tik automobiliais su specialia smėlio–druskų barstymo įranga. </w:t>
            </w:r>
          </w:p>
          <w:p w14:paraId="2A20C285" w14:textId="77777777" w:rsidR="00D538D1" w:rsidRPr="001060CE" w:rsidRDefault="00D538D1" w:rsidP="00C33BDC">
            <w:pPr>
              <w:pStyle w:val="Betarp"/>
              <w:jc w:val="both"/>
            </w:pPr>
          </w:p>
          <w:p w14:paraId="45D32382" w14:textId="6DEEE0F5" w:rsidR="00D538D1" w:rsidRPr="001060CE" w:rsidRDefault="00D538D1" w:rsidP="00C33BDC">
            <w:pPr>
              <w:pStyle w:val="Betarp"/>
              <w:ind w:firstLine="34"/>
              <w:jc w:val="both"/>
            </w:pPr>
            <w:r w:rsidRPr="001060CE">
              <w:t>Sniego valymo paslauga turi būti atliekama su specializuota technika (ratinis trakto</w:t>
            </w:r>
            <w:r w:rsidR="008D3E60" w:rsidRPr="001060CE">
              <w:t>rius su verstuvu ar buldozeriu</w:t>
            </w:r>
            <w:r w:rsidRPr="001060CE">
              <w:t>, autogreideriais), kuriai atlikta techninė priežiūra.</w:t>
            </w:r>
          </w:p>
          <w:p w14:paraId="50061F19" w14:textId="77777777" w:rsidR="00D538D1" w:rsidRPr="001060CE" w:rsidRDefault="00D538D1" w:rsidP="00C33BDC">
            <w:pPr>
              <w:pStyle w:val="Betarp"/>
              <w:ind w:firstLine="34"/>
              <w:jc w:val="both"/>
            </w:pPr>
          </w:p>
          <w:p w14:paraId="46CC31BC" w14:textId="77777777" w:rsidR="00D538D1" w:rsidRPr="001060CE" w:rsidRDefault="00D538D1" w:rsidP="00C33BDC">
            <w:pPr>
              <w:pStyle w:val="Betarp"/>
              <w:jc w:val="both"/>
              <w:rPr>
                <w:b/>
              </w:rPr>
            </w:pPr>
          </w:p>
          <w:p w14:paraId="229CC760" w14:textId="77777777" w:rsidR="00D538D1" w:rsidRPr="001060CE" w:rsidRDefault="00D538D1" w:rsidP="00C33BDC">
            <w:pPr>
              <w:pStyle w:val="Betarp"/>
              <w:ind w:firstLine="34"/>
              <w:jc w:val="both"/>
            </w:pPr>
            <w:r w:rsidRPr="001060CE">
              <w:rPr>
                <w:b/>
              </w:rPr>
              <w:t>Valant sniegą ir ledą, draudžiama</w:t>
            </w:r>
            <w:r w:rsidRPr="001060CE">
              <w:t>:</w:t>
            </w:r>
          </w:p>
          <w:p w14:paraId="73996BB0" w14:textId="77777777" w:rsidR="00D538D1" w:rsidRPr="001060CE" w:rsidRDefault="00D538D1" w:rsidP="00C33BDC">
            <w:pPr>
              <w:pStyle w:val="Betarp"/>
              <w:ind w:firstLine="34"/>
              <w:jc w:val="both"/>
            </w:pPr>
            <w:r w:rsidRPr="001060CE">
              <w:t>– naudoti įrankius, gadinančius gatvių (asfaltbetonio, betono ir kt.) dangas;</w:t>
            </w:r>
            <w:r w:rsidRPr="001060CE">
              <w:br/>
              <w:t>– krauti į krūvas sniegą arčiau kaip 10 m nuo visuomeninio transporto stotelių ženklų;</w:t>
            </w:r>
          </w:p>
          <w:p w14:paraId="5FC53985" w14:textId="77777777" w:rsidR="00D538D1" w:rsidRPr="001060CE" w:rsidRDefault="00D538D1" w:rsidP="00C33BDC">
            <w:pPr>
              <w:pStyle w:val="Betarp"/>
              <w:ind w:firstLine="34"/>
              <w:jc w:val="both"/>
            </w:pPr>
            <w:r w:rsidRPr="001060CE">
              <w:t>– krauti sniegą arčiau kaip 1 m nuo medžių, apšvietimo stulpų, šviesoforų;</w:t>
            </w:r>
            <w:r w:rsidRPr="001060CE">
              <w:br/>
              <w:t xml:space="preserve">– valant kelius mechanizuotu būdu, užversti sniegu šaligatvius, autobusų sustojimo </w:t>
            </w:r>
            <w:r w:rsidRPr="001060CE">
              <w:lastRenderedPageBreak/>
              <w:t>aikšteles ir įvažiavimus į kiemus.</w:t>
            </w:r>
          </w:p>
          <w:p w14:paraId="2C3C8373" w14:textId="77777777" w:rsidR="00D538D1" w:rsidRPr="001060CE" w:rsidRDefault="00D538D1" w:rsidP="00C33BDC">
            <w:pPr>
              <w:pStyle w:val="Betarp"/>
              <w:ind w:firstLine="34"/>
              <w:jc w:val="both"/>
            </w:pPr>
          </w:p>
          <w:p w14:paraId="288BAE57" w14:textId="398DD452" w:rsidR="00D538D1" w:rsidRPr="001060CE" w:rsidRDefault="00D538D1" w:rsidP="00C33BDC">
            <w:pPr>
              <w:spacing w:after="0" w:line="240" w:lineRule="auto"/>
              <w:jc w:val="both"/>
              <w:rPr>
                <w:rFonts w:ascii="Times New Roman" w:hAnsi="Times New Roman" w:cs="Times New Roman"/>
                <w:sz w:val="24"/>
                <w:szCs w:val="24"/>
              </w:rPr>
            </w:pPr>
            <w:r w:rsidRPr="001060CE">
              <w:rPr>
                <w:rFonts w:ascii="Times New Roman" w:hAnsi="Times New Roman" w:cs="Times New Roman"/>
                <w:sz w:val="24"/>
                <w:szCs w:val="24"/>
              </w:rPr>
              <w:t xml:space="preserve">Pagrindiniai seniūnijos keliai ir gatvės turi būti nuvalytos ir pabarstytos iki septintos (7) valandos ryto, o šalutiniai iki dvyliktos (12) valandos dienos. Paslauga pagal seniūnijos užsakymą pradedama teikti ne vėliau kaip per 4 (keturias) valandas nuo užsakymo (elektroniniu paštu) </w:t>
            </w:r>
            <w:r w:rsidR="003C2D9F" w:rsidRPr="001060CE">
              <w:rPr>
                <w:rFonts w:ascii="Times New Roman" w:hAnsi="Times New Roman" w:cs="Times New Roman"/>
                <w:sz w:val="24"/>
                <w:szCs w:val="24"/>
              </w:rPr>
              <w:t>pateikimo momento arba pagal atskira susitarimą tarp Paslaugos tiekėjo ir seniūno</w:t>
            </w:r>
          </w:p>
          <w:p w14:paraId="12253E6B" w14:textId="77777777" w:rsidR="00D538D1" w:rsidRPr="001060CE" w:rsidRDefault="00D538D1" w:rsidP="00C33BDC">
            <w:pPr>
              <w:pStyle w:val="Betarp"/>
              <w:ind w:firstLine="34"/>
              <w:jc w:val="both"/>
            </w:pPr>
            <w:r w:rsidRPr="001060CE">
              <w:t xml:space="preserve">Esant ypač sudėtingomis meteorologinėms oro sąlygoms, po seniūno iškvietimo, atvykti per vieną (1) valandą. Esant ypač sudėtingoms meteorologinėms oro sąlygoms, eismas vietinės reikšmės keliuose gali nutrūkti ne ilgiau kaip dvylika (12) valandų. </w:t>
            </w:r>
          </w:p>
          <w:p w14:paraId="39D83F5A" w14:textId="77777777" w:rsidR="00D538D1" w:rsidRPr="001060CE" w:rsidRDefault="00D538D1" w:rsidP="00C33BDC">
            <w:pPr>
              <w:pStyle w:val="Betarp"/>
              <w:ind w:firstLine="34"/>
              <w:jc w:val="both"/>
            </w:pPr>
          </w:p>
          <w:p w14:paraId="3803272D" w14:textId="77777777" w:rsidR="00D538D1" w:rsidRPr="001060CE" w:rsidRDefault="00D538D1" w:rsidP="00C33BDC">
            <w:pPr>
              <w:pStyle w:val="Betarp"/>
              <w:ind w:firstLine="34"/>
              <w:jc w:val="both"/>
            </w:pPr>
            <w:r w:rsidRPr="001060CE">
              <w:t>Nustojus snigti ir/ar pustyti sniegas keliuose ir apledėję kelių ruožai turi būti nuvalyti ir pabarstyti per penkias (5) valandas.</w:t>
            </w:r>
          </w:p>
          <w:p w14:paraId="6C02CE20" w14:textId="77777777" w:rsidR="00D538D1" w:rsidRPr="001060CE" w:rsidRDefault="00D538D1" w:rsidP="00C33BDC">
            <w:pPr>
              <w:pStyle w:val="Betarp"/>
              <w:jc w:val="both"/>
            </w:pPr>
          </w:p>
          <w:p w14:paraId="42AA873A" w14:textId="77777777" w:rsidR="00D538D1" w:rsidRPr="001060CE" w:rsidRDefault="00D538D1" w:rsidP="00C33BDC">
            <w:pPr>
              <w:pStyle w:val="Betarp"/>
              <w:ind w:firstLine="34"/>
              <w:jc w:val="both"/>
            </w:pPr>
            <w:r w:rsidRPr="001060CE">
              <w:t>Įprastomis oro sąlygomis, nuvalytų gatvių ir aikštelių</w:t>
            </w:r>
            <w:r w:rsidRPr="001060CE">
              <w:rPr>
                <w:w w:val="91"/>
              </w:rPr>
              <w:t xml:space="preserve"> </w:t>
            </w:r>
            <w:r w:rsidRPr="001060CE">
              <w:t>dangų didžiausias leistinas puraus sniego storis - 1 cm, kelio dangos - 5 cm, o</w:t>
            </w:r>
            <w:r w:rsidRPr="001060CE">
              <w:rPr>
                <w:w w:val="154"/>
              </w:rPr>
              <w:t xml:space="preserve"> </w:t>
            </w:r>
            <w:r w:rsidRPr="001060CE">
              <w:t>ypač sudėtingomis oro sąlygomis - 10 cm. Po valymo provėžos</w:t>
            </w:r>
            <w:r w:rsidRPr="001060CE">
              <w:rPr>
                <w:w w:val="88"/>
              </w:rPr>
              <w:t xml:space="preserve"> </w:t>
            </w:r>
            <w:r w:rsidRPr="001060CE">
              <w:t xml:space="preserve">keliuose negali būti gilesnės kaip 2 cm. </w:t>
            </w:r>
          </w:p>
          <w:p w14:paraId="2312A19A" w14:textId="77777777" w:rsidR="00D538D1" w:rsidRPr="001060CE" w:rsidRDefault="00D538D1" w:rsidP="00C33BDC">
            <w:pPr>
              <w:pStyle w:val="Betarp"/>
              <w:ind w:firstLine="34"/>
              <w:jc w:val="both"/>
            </w:pPr>
          </w:p>
          <w:p w14:paraId="1CCE4925" w14:textId="77777777" w:rsidR="00D538D1" w:rsidRPr="001060CE" w:rsidRDefault="00D538D1" w:rsidP="00C33BDC">
            <w:pPr>
              <w:pStyle w:val="Betarp"/>
              <w:ind w:firstLine="34"/>
              <w:jc w:val="both"/>
              <w:rPr>
                <w:w w:val="91"/>
              </w:rPr>
            </w:pPr>
            <w:r w:rsidRPr="001060CE">
              <w:t>Nuvalyto kelio plotis turi būti ne mažesnis kaip 4,5 metro (esant siauresniam keliui - pagal jo faktinį plotį; jeigu kelio plotis didesnis kaip 5 m, valoma ne mažiau kaip 4,5 m). Jei, pagal faktinį plotį, nuvalyto kelio plotis pavojingas transporto priemonių prasilenkimui, pagal poreikį reikia suformuoti prasilenkimo saleles</w:t>
            </w:r>
            <w:r w:rsidRPr="001060CE">
              <w:rPr>
                <w:w w:val="91"/>
              </w:rPr>
              <w:t xml:space="preserve">. </w:t>
            </w:r>
          </w:p>
          <w:p w14:paraId="30D8CCC3" w14:textId="77777777" w:rsidR="00D538D1" w:rsidRPr="001060CE" w:rsidRDefault="00D538D1" w:rsidP="00C33BDC">
            <w:pPr>
              <w:pStyle w:val="Betarp"/>
              <w:ind w:firstLine="34"/>
              <w:jc w:val="both"/>
              <w:rPr>
                <w:b/>
              </w:rPr>
            </w:pPr>
          </w:p>
          <w:p w14:paraId="083410C9" w14:textId="593F7619" w:rsidR="00D538D1" w:rsidRPr="001060CE" w:rsidRDefault="00D538D1" w:rsidP="00C33BDC">
            <w:pPr>
              <w:pStyle w:val="Betarp"/>
              <w:ind w:firstLine="34"/>
              <w:jc w:val="both"/>
              <w:rPr>
                <w:b/>
              </w:rPr>
            </w:pPr>
            <w:r w:rsidRPr="001060CE">
              <w:rPr>
                <w:b/>
              </w:rPr>
              <w:t>Teikėjai, siūlydami kainas, turi įsivertinti visas i</w:t>
            </w:r>
            <w:r w:rsidR="00C82B9D" w:rsidRPr="001060CE">
              <w:rPr>
                <w:b/>
              </w:rPr>
              <w:t>šlaidas, tame tarpe ir paslaugų atlikimą</w:t>
            </w:r>
            <w:r w:rsidRPr="001060CE">
              <w:rPr>
                <w:b/>
              </w:rPr>
              <w:t xml:space="preserve"> švenčių dienomis</w:t>
            </w:r>
            <w:r w:rsidR="00733DA0" w:rsidRPr="001060CE">
              <w:rPr>
                <w:b/>
              </w:rPr>
              <w:t xml:space="preserve"> bei savaitgaliais</w:t>
            </w:r>
            <w:r w:rsidRPr="001060CE">
              <w:rPr>
                <w:b/>
              </w:rPr>
              <w:t xml:space="preserve">, atvykimo ir grįžimo išlaidas iki valomo, barstomo kelio. </w:t>
            </w:r>
          </w:p>
          <w:p w14:paraId="72A28C0C" w14:textId="77777777" w:rsidR="006F0FF4" w:rsidRPr="001060CE" w:rsidRDefault="006F0FF4" w:rsidP="00C33BDC">
            <w:pPr>
              <w:pStyle w:val="Betarp"/>
              <w:ind w:firstLine="34"/>
              <w:jc w:val="both"/>
            </w:pPr>
          </w:p>
          <w:p w14:paraId="7C84DB00" w14:textId="40167F79" w:rsidR="006F0FF4" w:rsidRPr="001060CE" w:rsidRDefault="00D538D1" w:rsidP="00C33BDC">
            <w:pPr>
              <w:pStyle w:val="Betarp"/>
              <w:jc w:val="both"/>
            </w:pPr>
            <w:r w:rsidRPr="001060CE">
              <w:t>PASTABA: Ypač sudėtingos meteorologinės oro sąlygos susidaro tada, kai</w:t>
            </w:r>
            <w:r w:rsidR="006F0FF4" w:rsidRPr="001060CE">
              <w:t>:</w:t>
            </w:r>
          </w:p>
          <w:p w14:paraId="3109F903" w14:textId="77777777" w:rsidR="006F0FF4" w:rsidRPr="001060CE" w:rsidRDefault="006F0FF4" w:rsidP="00C33BDC">
            <w:pPr>
              <w:pStyle w:val="Betarp"/>
              <w:numPr>
                <w:ilvl w:val="0"/>
                <w:numId w:val="26"/>
              </w:numPr>
              <w:jc w:val="both"/>
            </w:pPr>
            <w:bookmarkStart w:id="0" w:name="_GoBack"/>
            <w:bookmarkEnd w:id="0"/>
            <w:r w:rsidRPr="001060CE">
              <w:t>I</w:t>
            </w:r>
            <w:r w:rsidR="00D538D1" w:rsidRPr="001060CE">
              <w:t>lgiau kaip šešias (6) valandas sninga ir/ar pusto;</w:t>
            </w:r>
          </w:p>
          <w:p w14:paraId="5B8AD4B2" w14:textId="77777777" w:rsidR="006F0FF4" w:rsidRPr="001060CE" w:rsidRDefault="00D538D1" w:rsidP="00C33BDC">
            <w:pPr>
              <w:pStyle w:val="Betarp"/>
              <w:numPr>
                <w:ilvl w:val="0"/>
                <w:numId w:val="26"/>
              </w:numPr>
              <w:jc w:val="both"/>
            </w:pPr>
            <w:r w:rsidRPr="001060CE">
              <w:t>Ilgiau kaip dvidešimt keturias (24) valandas, tačiau su pertraukomis sninga ir/ar pusto;</w:t>
            </w:r>
          </w:p>
          <w:p w14:paraId="41231418" w14:textId="0D60F45A" w:rsidR="00D538D1" w:rsidRPr="001060CE" w:rsidRDefault="00D538D1" w:rsidP="00C33BDC">
            <w:pPr>
              <w:pStyle w:val="Betarp"/>
              <w:numPr>
                <w:ilvl w:val="0"/>
                <w:numId w:val="26"/>
              </w:numPr>
              <w:jc w:val="both"/>
            </w:pPr>
            <w:r w:rsidRPr="001060CE">
              <w:t xml:space="preserve">Įšalęs kelias po lietaus apledėja, esti lijundra, per parą kelias apledėja daugiau kaip du (2) kartus.  </w:t>
            </w:r>
          </w:p>
        </w:tc>
      </w:tr>
      <w:tr w:rsidR="001060CE" w:rsidRPr="001060CE" w14:paraId="5FE07EFE" w14:textId="77777777" w:rsidTr="003D42D3">
        <w:tc>
          <w:tcPr>
            <w:tcW w:w="2134" w:type="dxa"/>
            <w:shd w:val="clear" w:color="auto" w:fill="auto"/>
          </w:tcPr>
          <w:p w14:paraId="58D4AC6B" w14:textId="2E44AC21" w:rsidR="00D538D1" w:rsidRPr="001060CE" w:rsidRDefault="008D3E60" w:rsidP="00C33BDC">
            <w:pPr>
              <w:pStyle w:val="Betarp"/>
              <w:jc w:val="both"/>
              <w:rPr>
                <w:b/>
              </w:rPr>
            </w:pPr>
            <w:r w:rsidRPr="001060CE">
              <w:lastRenderedPageBreak/>
              <w:t>4</w:t>
            </w:r>
            <w:r w:rsidR="00D538D1" w:rsidRPr="001060CE">
              <w:t>. PASLAUGŲ APIMTYS (</w:t>
            </w:r>
            <w:r w:rsidR="00D538D1" w:rsidRPr="001060CE">
              <w:rPr>
                <w:b/>
              </w:rPr>
              <w:t xml:space="preserve">Pateikti kiekiai - </w:t>
            </w:r>
            <w:r w:rsidRPr="001060CE">
              <w:rPr>
                <w:b/>
              </w:rPr>
              <w:t>preliminarūs</w:t>
            </w:r>
            <w:r w:rsidR="00D538D1" w:rsidRPr="001060CE">
              <w:rPr>
                <w:b/>
              </w:rPr>
              <w:t xml:space="preserve">, </w:t>
            </w:r>
            <w:r w:rsidR="00D538D1" w:rsidRPr="001060CE">
              <w:rPr>
                <w:b/>
                <w:u w:val="single"/>
              </w:rPr>
              <w:t>kurie bus naudojami tik pasiūlymų vertinime</w:t>
            </w:r>
            <w:r w:rsidR="00D538D1" w:rsidRPr="001060CE">
              <w:rPr>
                <w:b/>
              </w:rPr>
              <w:t xml:space="preserve"> ir nebus laikomi maksimaliais.</w:t>
            </w:r>
          </w:p>
          <w:p w14:paraId="71E779AE" w14:textId="77777777" w:rsidR="00D538D1" w:rsidRPr="001060CE" w:rsidRDefault="00D538D1" w:rsidP="00C33BDC">
            <w:pPr>
              <w:pStyle w:val="Betarp"/>
              <w:jc w:val="both"/>
              <w:rPr>
                <w:b/>
              </w:rPr>
            </w:pPr>
            <w:r w:rsidRPr="001060CE">
              <w:rPr>
                <w:b/>
              </w:rPr>
              <w:t xml:space="preserve">Perkančioji organizacija neįsipareigoja nupirkti viso numatomo paslaugų kiekio. Įsigyjami paslaugų kiekiai </w:t>
            </w:r>
            <w:r w:rsidRPr="001060CE">
              <w:rPr>
                <w:b/>
              </w:rPr>
              <w:lastRenderedPageBreak/>
              <w:t>gali keistis priklausomai nuo faktiško poreikio.)</w:t>
            </w:r>
          </w:p>
        </w:tc>
        <w:tc>
          <w:tcPr>
            <w:tcW w:w="8357" w:type="dxa"/>
            <w:tcBorders>
              <w:bottom w:val="single" w:sz="4" w:space="0" w:color="auto"/>
              <w:right w:val="single" w:sz="4" w:space="0" w:color="auto"/>
            </w:tcBorders>
            <w:shd w:val="clear" w:color="auto" w:fill="auto"/>
          </w:tcPr>
          <w:tbl>
            <w:tblPr>
              <w:tblW w:w="7996" w:type="dxa"/>
              <w:tblLayout w:type="fixed"/>
              <w:tblLook w:val="04A0" w:firstRow="1" w:lastRow="0" w:firstColumn="1" w:lastColumn="0" w:noHBand="0" w:noVBand="1"/>
            </w:tblPr>
            <w:tblGrid>
              <w:gridCol w:w="1440"/>
              <w:gridCol w:w="998"/>
              <w:gridCol w:w="850"/>
              <w:gridCol w:w="1276"/>
              <w:gridCol w:w="992"/>
              <w:gridCol w:w="851"/>
              <w:gridCol w:w="709"/>
              <w:gridCol w:w="880"/>
            </w:tblGrid>
            <w:tr w:rsidR="001060CE" w:rsidRPr="001060CE" w14:paraId="72E1A779" w14:textId="77777777" w:rsidTr="003D42D3">
              <w:trPr>
                <w:trHeight w:val="288"/>
              </w:trPr>
              <w:tc>
                <w:tcPr>
                  <w:tcW w:w="1440" w:type="dxa"/>
                  <w:tcBorders>
                    <w:top w:val="nil"/>
                    <w:left w:val="nil"/>
                    <w:bottom w:val="nil"/>
                    <w:right w:val="nil"/>
                  </w:tcBorders>
                  <w:shd w:val="clear" w:color="auto" w:fill="auto"/>
                  <w:noWrap/>
                  <w:vAlign w:val="bottom"/>
                  <w:hideMark/>
                </w:tcPr>
                <w:p w14:paraId="57CAA9ED" w14:textId="77777777" w:rsidR="003D42D3" w:rsidRPr="001060CE" w:rsidRDefault="003D42D3" w:rsidP="00C33BDC">
                  <w:pPr>
                    <w:spacing w:after="0" w:line="240" w:lineRule="auto"/>
                    <w:rPr>
                      <w:rFonts w:ascii="Times New Roman" w:eastAsia="Times New Roman" w:hAnsi="Times New Roman" w:cs="Times New Roman"/>
                      <w:sz w:val="24"/>
                      <w:szCs w:val="24"/>
                      <w:lang w:eastAsia="lt-LT"/>
                    </w:rPr>
                  </w:pPr>
                </w:p>
              </w:tc>
              <w:tc>
                <w:tcPr>
                  <w:tcW w:w="99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4E5C689" w14:textId="77777777" w:rsidR="003D42D3" w:rsidRPr="001060CE" w:rsidRDefault="003D42D3" w:rsidP="00C33BDC">
                  <w:pPr>
                    <w:spacing w:after="0" w:line="240" w:lineRule="auto"/>
                    <w:jc w:val="center"/>
                    <w:rPr>
                      <w:rFonts w:ascii="Calibri" w:eastAsia="Times New Roman" w:hAnsi="Calibri" w:cs="Calibri"/>
                      <w:sz w:val="16"/>
                      <w:szCs w:val="16"/>
                      <w:lang w:eastAsia="lt-LT"/>
                    </w:rPr>
                  </w:pPr>
                  <w:r w:rsidRPr="001060CE">
                    <w:rPr>
                      <w:rFonts w:ascii="Calibri" w:eastAsia="Times New Roman" w:hAnsi="Calibri" w:cs="Calibri"/>
                      <w:sz w:val="16"/>
                      <w:szCs w:val="16"/>
                      <w:lang w:eastAsia="lt-LT"/>
                    </w:rPr>
                    <w:t>Mechanizuotas sniego valymas nuo kelių ir gatvių</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DFE3CA7" w14:textId="77777777" w:rsidR="003D42D3" w:rsidRPr="001060CE" w:rsidRDefault="003D42D3" w:rsidP="00C33BDC">
                  <w:pPr>
                    <w:spacing w:after="0" w:line="240" w:lineRule="auto"/>
                    <w:jc w:val="center"/>
                    <w:rPr>
                      <w:rFonts w:ascii="Calibri" w:eastAsia="Times New Roman" w:hAnsi="Calibri" w:cs="Calibri"/>
                      <w:sz w:val="16"/>
                      <w:szCs w:val="16"/>
                      <w:lang w:eastAsia="lt-LT"/>
                    </w:rPr>
                  </w:pPr>
                  <w:r w:rsidRPr="001060CE">
                    <w:rPr>
                      <w:rFonts w:ascii="Calibri" w:eastAsia="Times New Roman" w:hAnsi="Calibri" w:cs="Calibri"/>
                      <w:sz w:val="16"/>
                      <w:szCs w:val="16"/>
                      <w:lang w:eastAsia="lt-LT"/>
                    </w:rPr>
                    <w:t>Mechanizuotas sniego valymas nuo aikštelių</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D69A611" w14:textId="77777777" w:rsidR="003D42D3" w:rsidRPr="001060CE" w:rsidRDefault="003D42D3" w:rsidP="00C33BDC">
                  <w:pPr>
                    <w:spacing w:after="0" w:line="240" w:lineRule="auto"/>
                    <w:jc w:val="center"/>
                    <w:rPr>
                      <w:rFonts w:ascii="Calibri" w:eastAsia="Times New Roman" w:hAnsi="Calibri" w:cs="Calibri"/>
                      <w:sz w:val="16"/>
                      <w:szCs w:val="16"/>
                      <w:lang w:eastAsia="lt-LT"/>
                    </w:rPr>
                  </w:pPr>
                  <w:r w:rsidRPr="001060CE">
                    <w:rPr>
                      <w:rFonts w:ascii="Calibri" w:eastAsia="Times New Roman" w:hAnsi="Calibri" w:cs="Calibri"/>
                      <w:sz w:val="16"/>
                      <w:szCs w:val="16"/>
                      <w:lang w:eastAsia="lt-LT"/>
                    </w:rPr>
                    <w:t>Mechanizuotas kelių ir gatvių barstymas smėlio ir druskos mišiniu</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9149405" w14:textId="77777777" w:rsidR="003D42D3" w:rsidRPr="001060CE" w:rsidRDefault="003D42D3" w:rsidP="00C33BDC">
                  <w:pPr>
                    <w:spacing w:after="0" w:line="240" w:lineRule="auto"/>
                    <w:jc w:val="center"/>
                    <w:rPr>
                      <w:rFonts w:ascii="Calibri" w:eastAsia="Times New Roman" w:hAnsi="Calibri" w:cs="Calibri"/>
                      <w:sz w:val="16"/>
                      <w:szCs w:val="16"/>
                      <w:lang w:eastAsia="lt-LT"/>
                    </w:rPr>
                  </w:pPr>
                  <w:r w:rsidRPr="001060CE">
                    <w:rPr>
                      <w:rFonts w:ascii="Calibri" w:eastAsia="Times New Roman" w:hAnsi="Calibri" w:cs="Calibri"/>
                      <w:sz w:val="16"/>
                      <w:szCs w:val="16"/>
                      <w:lang w:eastAsia="lt-LT"/>
                    </w:rPr>
                    <w:t>Smėlio-druskos krūvelių supylimas su atvežimu</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57F6659" w14:textId="77777777" w:rsidR="003D42D3" w:rsidRPr="001060CE" w:rsidRDefault="003D42D3" w:rsidP="00C33BDC">
                  <w:pPr>
                    <w:spacing w:after="0" w:line="240" w:lineRule="auto"/>
                    <w:jc w:val="center"/>
                    <w:rPr>
                      <w:rFonts w:ascii="Calibri" w:eastAsia="Times New Roman" w:hAnsi="Calibri" w:cs="Calibri"/>
                      <w:sz w:val="16"/>
                      <w:szCs w:val="16"/>
                      <w:lang w:eastAsia="lt-LT"/>
                    </w:rPr>
                  </w:pPr>
                  <w:r w:rsidRPr="001060CE">
                    <w:rPr>
                      <w:rFonts w:ascii="Calibri" w:eastAsia="Times New Roman" w:hAnsi="Calibri" w:cs="Calibri"/>
                      <w:sz w:val="16"/>
                      <w:szCs w:val="16"/>
                      <w:lang w:eastAsia="lt-LT"/>
                    </w:rPr>
                    <w:t>Ledo šiurkštinimas</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38638B3" w14:textId="77777777" w:rsidR="003D42D3" w:rsidRPr="001060CE" w:rsidRDefault="003D42D3" w:rsidP="00C33BDC">
                  <w:pPr>
                    <w:spacing w:after="0" w:line="240" w:lineRule="auto"/>
                    <w:jc w:val="center"/>
                    <w:rPr>
                      <w:rFonts w:ascii="Calibri" w:eastAsia="Times New Roman" w:hAnsi="Calibri" w:cs="Calibri"/>
                      <w:sz w:val="16"/>
                      <w:szCs w:val="16"/>
                      <w:lang w:eastAsia="lt-LT"/>
                    </w:rPr>
                  </w:pPr>
                  <w:r w:rsidRPr="001060CE">
                    <w:rPr>
                      <w:rFonts w:ascii="Calibri" w:eastAsia="Times New Roman" w:hAnsi="Calibri" w:cs="Calibri"/>
                      <w:sz w:val="16"/>
                      <w:szCs w:val="16"/>
                      <w:lang w:eastAsia="lt-LT"/>
                    </w:rPr>
                    <w:t>Darbų valandinis įkainis (esant gausiam sniego kiekiui)</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F3A1918" w14:textId="77777777" w:rsidR="003D42D3" w:rsidRPr="001060CE" w:rsidRDefault="003D42D3" w:rsidP="00C33BDC">
                  <w:pPr>
                    <w:spacing w:after="0" w:line="240" w:lineRule="auto"/>
                    <w:jc w:val="center"/>
                    <w:rPr>
                      <w:rFonts w:ascii="Calibri" w:eastAsia="Times New Roman" w:hAnsi="Calibri" w:cs="Calibri"/>
                      <w:sz w:val="16"/>
                      <w:szCs w:val="16"/>
                      <w:lang w:eastAsia="lt-LT"/>
                    </w:rPr>
                  </w:pPr>
                  <w:r w:rsidRPr="001060CE">
                    <w:rPr>
                      <w:rFonts w:ascii="Calibri" w:eastAsia="Times New Roman" w:hAnsi="Calibri" w:cs="Calibri"/>
                      <w:sz w:val="16"/>
                      <w:szCs w:val="16"/>
                      <w:lang w:eastAsia="lt-LT"/>
                    </w:rPr>
                    <w:t>Sniego išvežimas iki 5 km</w:t>
                  </w:r>
                </w:p>
              </w:tc>
            </w:tr>
            <w:tr w:rsidR="001060CE" w:rsidRPr="001060CE" w14:paraId="134E42C0" w14:textId="77777777" w:rsidTr="003D42D3">
              <w:trPr>
                <w:trHeight w:val="288"/>
              </w:trPr>
              <w:tc>
                <w:tcPr>
                  <w:tcW w:w="1440" w:type="dxa"/>
                  <w:tcBorders>
                    <w:top w:val="nil"/>
                    <w:left w:val="nil"/>
                    <w:bottom w:val="nil"/>
                    <w:right w:val="nil"/>
                  </w:tcBorders>
                  <w:shd w:val="clear" w:color="auto" w:fill="auto"/>
                  <w:noWrap/>
                  <w:vAlign w:val="bottom"/>
                  <w:hideMark/>
                </w:tcPr>
                <w:p w14:paraId="55E2D39A" w14:textId="77777777" w:rsidR="003D42D3" w:rsidRPr="001060CE" w:rsidRDefault="003D42D3" w:rsidP="00C33BDC">
                  <w:pPr>
                    <w:spacing w:after="0" w:line="240" w:lineRule="auto"/>
                    <w:jc w:val="center"/>
                    <w:rPr>
                      <w:rFonts w:ascii="Calibri" w:eastAsia="Times New Roman" w:hAnsi="Calibri" w:cs="Calibri"/>
                      <w:lang w:eastAsia="lt-LT"/>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79DCA484" w14:textId="77777777" w:rsidR="003D42D3" w:rsidRPr="001060CE" w:rsidRDefault="003D42D3" w:rsidP="00C33BDC">
                  <w:pPr>
                    <w:spacing w:after="0" w:line="240" w:lineRule="auto"/>
                    <w:rPr>
                      <w:rFonts w:ascii="Calibri" w:eastAsia="Times New Roman" w:hAnsi="Calibri" w:cs="Calibri"/>
                      <w:lang w:eastAsia="lt-LT"/>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A05989" w14:textId="77777777" w:rsidR="003D42D3" w:rsidRPr="001060CE" w:rsidRDefault="003D42D3" w:rsidP="00C33BDC">
                  <w:pPr>
                    <w:spacing w:after="0" w:line="240" w:lineRule="auto"/>
                    <w:rPr>
                      <w:rFonts w:ascii="Calibri" w:eastAsia="Times New Roman" w:hAnsi="Calibri" w:cs="Calibri"/>
                      <w:lang w:eastAsia="lt-LT"/>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297A0BB" w14:textId="77777777" w:rsidR="003D42D3" w:rsidRPr="001060CE" w:rsidRDefault="003D42D3" w:rsidP="00C33BDC">
                  <w:pPr>
                    <w:spacing w:after="0" w:line="240" w:lineRule="auto"/>
                    <w:rPr>
                      <w:rFonts w:ascii="Calibri" w:eastAsia="Times New Roman" w:hAnsi="Calibri" w:cs="Calibri"/>
                      <w:lang w:eastAsia="lt-LT"/>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FDF61B" w14:textId="77777777" w:rsidR="003D42D3" w:rsidRPr="001060CE" w:rsidRDefault="003D42D3" w:rsidP="00C33BDC">
                  <w:pPr>
                    <w:spacing w:after="0" w:line="240" w:lineRule="auto"/>
                    <w:rPr>
                      <w:rFonts w:ascii="Calibri" w:eastAsia="Times New Roman" w:hAnsi="Calibri" w:cs="Calibri"/>
                      <w:lang w:eastAsia="lt-LT"/>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D75149" w14:textId="77777777" w:rsidR="003D42D3" w:rsidRPr="001060CE" w:rsidRDefault="003D42D3" w:rsidP="00C33BDC">
                  <w:pPr>
                    <w:spacing w:after="0" w:line="240" w:lineRule="auto"/>
                    <w:rPr>
                      <w:rFonts w:ascii="Calibri" w:eastAsia="Times New Roman" w:hAnsi="Calibri" w:cs="Calibri"/>
                      <w:lang w:eastAsia="lt-L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563171" w14:textId="77777777" w:rsidR="003D42D3" w:rsidRPr="001060CE" w:rsidRDefault="003D42D3" w:rsidP="00C33BDC">
                  <w:pPr>
                    <w:spacing w:after="0" w:line="240" w:lineRule="auto"/>
                    <w:rPr>
                      <w:rFonts w:ascii="Calibri" w:eastAsia="Times New Roman" w:hAnsi="Calibri" w:cs="Calibri"/>
                      <w:lang w:eastAsia="lt-LT"/>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3AB38050" w14:textId="77777777" w:rsidR="003D42D3" w:rsidRPr="001060CE" w:rsidRDefault="003D42D3" w:rsidP="00C33BDC">
                  <w:pPr>
                    <w:spacing w:after="0" w:line="240" w:lineRule="auto"/>
                    <w:rPr>
                      <w:rFonts w:ascii="Calibri" w:eastAsia="Times New Roman" w:hAnsi="Calibri" w:cs="Calibri"/>
                      <w:lang w:eastAsia="lt-LT"/>
                    </w:rPr>
                  </w:pPr>
                </w:p>
              </w:tc>
            </w:tr>
            <w:tr w:rsidR="001060CE" w:rsidRPr="001060CE" w14:paraId="492F0F95" w14:textId="77777777" w:rsidTr="003D42D3">
              <w:trPr>
                <w:trHeight w:val="288"/>
              </w:trPr>
              <w:tc>
                <w:tcPr>
                  <w:tcW w:w="1440" w:type="dxa"/>
                  <w:tcBorders>
                    <w:top w:val="nil"/>
                    <w:left w:val="nil"/>
                    <w:bottom w:val="nil"/>
                    <w:right w:val="nil"/>
                  </w:tcBorders>
                  <w:shd w:val="clear" w:color="auto" w:fill="auto"/>
                  <w:noWrap/>
                  <w:vAlign w:val="bottom"/>
                  <w:hideMark/>
                </w:tcPr>
                <w:p w14:paraId="3C637061" w14:textId="77777777" w:rsidR="003D42D3" w:rsidRPr="001060CE" w:rsidRDefault="003D42D3" w:rsidP="00C33BDC">
                  <w:pPr>
                    <w:spacing w:after="0" w:line="240" w:lineRule="auto"/>
                    <w:rPr>
                      <w:rFonts w:ascii="Times New Roman" w:eastAsia="Times New Roman" w:hAnsi="Times New Roman" w:cs="Times New Roman"/>
                      <w:sz w:val="20"/>
                      <w:szCs w:val="20"/>
                      <w:lang w:eastAsia="lt-LT"/>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4DDB0EA8" w14:textId="77777777" w:rsidR="003D42D3" w:rsidRPr="001060CE" w:rsidRDefault="003D42D3" w:rsidP="00C33BDC">
                  <w:pPr>
                    <w:spacing w:after="0" w:line="240" w:lineRule="auto"/>
                    <w:rPr>
                      <w:rFonts w:ascii="Calibri" w:eastAsia="Times New Roman" w:hAnsi="Calibri" w:cs="Calibri"/>
                      <w:lang w:eastAsia="lt-LT"/>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CE1F91" w14:textId="77777777" w:rsidR="003D42D3" w:rsidRPr="001060CE" w:rsidRDefault="003D42D3" w:rsidP="00C33BDC">
                  <w:pPr>
                    <w:spacing w:after="0" w:line="240" w:lineRule="auto"/>
                    <w:rPr>
                      <w:rFonts w:ascii="Calibri" w:eastAsia="Times New Roman" w:hAnsi="Calibri" w:cs="Calibri"/>
                      <w:lang w:eastAsia="lt-LT"/>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99DE407" w14:textId="77777777" w:rsidR="003D42D3" w:rsidRPr="001060CE" w:rsidRDefault="003D42D3" w:rsidP="00C33BDC">
                  <w:pPr>
                    <w:spacing w:after="0" w:line="240" w:lineRule="auto"/>
                    <w:rPr>
                      <w:rFonts w:ascii="Calibri" w:eastAsia="Times New Roman" w:hAnsi="Calibri" w:cs="Calibri"/>
                      <w:lang w:eastAsia="lt-LT"/>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41BF06" w14:textId="77777777" w:rsidR="003D42D3" w:rsidRPr="001060CE" w:rsidRDefault="003D42D3" w:rsidP="00C33BDC">
                  <w:pPr>
                    <w:spacing w:after="0" w:line="240" w:lineRule="auto"/>
                    <w:rPr>
                      <w:rFonts w:ascii="Calibri" w:eastAsia="Times New Roman" w:hAnsi="Calibri" w:cs="Calibri"/>
                      <w:lang w:eastAsia="lt-LT"/>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4A4B42" w14:textId="77777777" w:rsidR="003D42D3" w:rsidRPr="001060CE" w:rsidRDefault="003D42D3" w:rsidP="00C33BDC">
                  <w:pPr>
                    <w:spacing w:after="0" w:line="240" w:lineRule="auto"/>
                    <w:rPr>
                      <w:rFonts w:ascii="Calibri" w:eastAsia="Times New Roman" w:hAnsi="Calibri" w:cs="Calibri"/>
                      <w:lang w:eastAsia="lt-L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35E30B" w14:textId="77777777" w:rsidR="003D42D3" w:rsidRPr="001060CE" w:rsidRDefault="003D42D3" w:rsidP="00C33BDC">
                  <w:pPr>
                    <w:spacing w:after="0" w:line="240" w:lineRule="auto"/>
                    <w:rPr>
                      <w:rFonts w:ascii="Calibri" w:eastAsia="Times New Roman" w:hAnsi="Calibri" w:cs="Calibri"/>
                      <w:lang w:eastAsia="lt-LT"/>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153DC16" w14:textId="77777777" w:rsidR="003D42D3" w:rsidRPr="001060CE" w:rsidRDefault="003D42D3" w:rsidP="00C33BDC">
                  <w:pPr>
                    <w:spacing w:after="0" w:line="240" w:lineRule="auto"/>
                    <w:rPr>
                      <w:rFonts w:ascii="Calibri" w:eastAsia="Times New Roman" w:hAnsi="Calibri" w:cs="Calibri"/>
                      <w:lang w:eastAsia="lt-LT"/>
                    </w:rPr>
                  </w:pPr>
                </w:p>
              </w:tc>
            </w:tr>
            <w:tr w:rsidR="001060CE" w:rsidRPr="001060CE" w14:paraId="39D58B6B" w14:textId="77777777" w:rsidTr="003D42D3">
              <w:trPr>
                <w:trHeight w:val="288"/>
              </w:trPr>
              <w:tc>
                <w:tcPr>
                  <w:tcW w:w="1440" w:type="dxa"/>
                  <w:tcBorders>
                    <w:top w:val="nil"/>
                    <w:left w:val="nil"/>
                    <w:bottom w:val="nil"/>
                    <w:right w:val="nil"/>
                  </w:tcBorders>
                  <w:shd w:val="clear" w:color="auto" w:fill="auto"/>
                  <w:noWrap/>
                  <w:vAlign w:val="bottom"/>
                  <w:hideMark/>
                </w:tcPr>
                <w:p w14:paraId="2D75ADEF" w14:textId="77777777" w:rsidR="003D42D3" w:rsidRPr="001060CE" w:rsidRDefault="003D42D3" w:rsidP="00C33BDC">
                  <w:pPr>
                    <w:spacing w:after="0" w:line="240" w:lineRule="auto"/>
                    <w:rPr>
                      <w:rFonts w:ascii="Times New Roman" w:eastAsia="Times New Roman" w:hAnsi="Times New Roman" w:cs="Times New Roman"/>
                      <w:sz w:val="20"/>
                      <w:szCs w:val="20"/>
                      <w:lang w:eastAsia="lt-LT"/>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169E6565" w14:textId="77777777" w:rsidR="003D42D3" w:rsidRPr="001060CE" w:rsidRDefault="003D42D3" w:rsidP="00C33BDC">
                  <w:pPr>
                    <w:spacing w:after="0" w:line="240" w:lineRule="auto"/>
                    <w:rPr>
                      <w:rFonts w:ascii="Calibri" w:eastAsia="Times New Roman" w:hAnsi="Calibri" w:cs="Calibri"/>
                      <w:lang w:eastAsia="lt-LT"/>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A496AD" w14:textId="77777777" w:rsidR="003D42D3" w:rsidRPr="001060CE" w:rsidRDefault="003D42D3" w:rsidP="00C33BDC">
                  <w:pPr>
                    <w:spacing w:after="0" w:line="240" w:lineRule="auto"/>
                    <w:rPr>
                      <w:rFonts w:ascii="Calibri" w:eastAsia="Times New Roman" w:hAnsi="Calibri" w:cs="Calibri"/>
                      <w:lang w:eastAsia="lt-LT"/>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6355386" w14:textId="77777777" w:rsidR="003D42D3" w:rsidRPr="001060CE" w:rsidRDefault="003D42D3" w:rsidP="00C33BDC">
                  <w:pPr>
                    <w:spacing w:after="0" w:line="240" w:lineRule="auto"/>
                    <w:rPr>
                      <w:rFonts w:ascii="Calibri" w:eastAsia="Times New Roman" w:hAnsi="Calibri" w:cs="Calibri"/>
                      <w:lang w:eastAsia="lt-LT"/>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D20C00" w14:textId="77777777" w:rsidR="003D42D3" w:rsidRPr="001060CE" w:rsidRDefault="003D42D3" w:rsidP="00C33BDC">
                  <w:pPr>
                    <w:spacing w:after="0" w:line="240" w:lineRule="auto"/>
                    <w:rPr>
                      <w:rFonts w:ascii="Calibri" w:eastAsia="Times New Roman" w:hAnsi="Calibri" w:cs="Calibri"/>
                      <w:lang w:eastAsia="lt-LT"/>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23516A" w14:textId="77777777" w:rsidR="003D42D3" w:rsidRPr="001060CE" w:rsidRDefault="003D42D3" w:rsidP="00C33BDC">
                  <w:pPr>
                    <w:spacing w:after="0" w:line="240" w:lineRule="auto"/>
                    <w:rPr>
                      <w:rFonts w:ascii="Calibri" w:eastAsia="Times New Roman" w:hAnsi="Calibri" w:cs="Calibri"/>
                      <w:lang w:eastAsia="lt-L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F71B30" w14:textId="77777777" w:rsidR="003D42D3" w:rsidRPr="001060CE" w:rsidRDefault="003D42D3" w:rsidP="00C33BDC">
                  <w:pPr>
                    <w:spacing w:after="0" w:line="240" w:lineRule="auto"/>
                    <w:rPr>
                      <w:rFonts w:ascii="Calibri" w:eastAsia="Times New Roman" w:hAnsi="Calibri" w:cs="Calibri"/>
                      <w:lang w:eastAsia="lt-LT"/>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EDAC572" w14:textId="77777777" w:rsidR="003D42D3" w:rsidRPr="001060CE" w:rsidRDefault="003D42D3" w:rsidP="00C33BDC">
                  <w:pPr>
                    <w:spacing w:after="0" w:line="240" w:lineRule="auto"/>
                    <w:rPr>
                      <w:rFonts w:ascii="Calibri" w:eastAsia="Times New Roman" w:hAnsi="Calibri" w:cs="Calibri"/>
                      <w:lang w:eastAsia="lt-LT"/>
                    </w:rPr>
                  </w:pPr>
                </w:p>
              </w:tc>
            </w:tr>
            <w:tr w:rsidR="001060CE" w:rsidRPr="001060CE" w14:paraId="37F32533" w14:textId="77777777" w:rsidTr="003D42D3">
              <w:trPr>
                <w:trHeight w:val="288"/>
              </w:trPr>
              <w:tc>
                <w:tcPr>
                  <w:tcW w:w="1440" w:type="dxa"/>
                  <w:tcBorders>
                    <w:top w:val="nil"/>
                    <w:left w:val="nil"/>
                    <w:bottom w:val="nil"/>
                    <w:right w:val="nil"/>
                  </w:tcBorders>
                  <w:shd w:val="clear" w:color="auto" w:fill="auto"/>
                  <w:noWrap/>
                  <w:vAlign w:val="bottom"/>
                  <w:hideMark/>
                </w:tcPr>
                <w:p w14:paraId="50525C04" w14:textId="77777777" w:rsidR="003D42D3" w:rsidRPr="001060CE" w:rsidRDefault="003D42D3" w:rsidP="00C33BDC">
                  <w:pPr>
                    <w:spacing w:after="0" w:line="240" w:lineRule="auto"/>
                    <w:rPr>
                      <w:rFonts w:ascii="Times New Roman" w:eastAsia="Times New Roman" w:hAnsi="Times New Roman" w:cs="Times New Roman"/>
                      <w:sz w:val="20"/>
                      <w:szCs w:val="20"/>
                      <w:lang w:eastAsia="lt-LT"/>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02A0DE9F" w14:textId="77777777" w:rsidR="003D42D3" w:rsidRPr="001060CE" w:rsidRDefault="003D42D3" w:rsidP="00C33BDC">
                  <w:pPr>
                    <w:spacing w:after="0" w:line="240" w:lineRule="auto"/>
                    <w:rPr>
                      <w:rFonts w:ascii="Calibri" w:eastAsia="Times New Roman" w:hAnsi="Calibri" w:cs="Calibri"/>
                      <w:lang w:eastAsia="lt-LT"/>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893314" w14:textId="77777777" w:rsidR="003D42D3" w:rsidRPr="001060CE" w:rsidRDefault="003D42D3" w:rsidP="00C33BDC">
                  <w:pPr>
                    <w:spacing w:after="0" w:line="240" w:lineRule="auto"/>
                    <w:rPr>
                      <w:rFonts w:ascii="Calibri" w:eastAsia="Times New Roman" w:hAnsi="Calibri" w:cs="Calibri"/>
                      <w:lang w:eastAsia="lt-LT"/>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7984BF" w14:textId="77777777" w:rsidR="003D42D3" w:rsidRPr="001060CE" w:rsidRDefault="003D42D3" w:rsidP="00C33BDC">
                  <w:pPr>
                    <w:spacing w:after="0" w:line="240" w:lineRule="auto"/>
                    <w:rPr>
                      <w:rFonts w:ascii="Calibri" w:eastAsia="Times New Roman" w:hAnsi="Calibri" w:cs="Calibri"/>
                      <w:lang w:eastAsia="lt-LT"/>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E67552" w14:textId="77777777" w:rsidR="003D42D3" w:rsidRPr="001060CE" w:rsidRDefault="003D42D3" w:rsidP="00C33BDC">
                  <w:pPr>
                    <w:spacing w:after="0" w:line="240" w:lineRule="auto"/>
                    <w:rPr>
                      <w:rFonts w:ascii="Calibri" w:eastAsia="Times New Roman" w:hAnsi="Calibri" w:cs="Calibri"/>
                      <w:lang w:eastAsia="lt-LT"/>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E2F8DC6" w14:textId="77777777" w:rsidR="003D42D3" w:rsidRPr="001060CE" w:rsidRDefault="003D42D3" w:rsidP="00C33BDC">
                  <w:pPr>
                    <w:spacing w:after="0" w:line="240" w:lineRule="auto"/>
                    <w:rPr>
                      <w:rFonts w:ascii="Calibri" w:eastAsia="Times New Roman" w:hAnsi="Calibri" w:cs="Calibri"/>
                      <w:lang w:eastAsia="lt-L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5ECD9B" w14:textId="77777777" w:rsidR="003D42D3" w:rsidRPr="001060CE" w:rsidRDefault="003D42D3" w:rsidP="00C33BDC">
                  <w:pPr>
                    <w:spacing w:after="0" w:line="240" w:lineRule="auto"/>
                    <w:rPr>
                      <w:rFonts w:ascii="Calibri" w:eastAsia="Times New Roman" w:hAnsi="Calibri" w:cs="Calibri"/>
                      <w:lang w:eastAsia="lt-LT"/>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0D029AA3" w14:textId="77777777" w:rsidR="003D42D3" w:rsidRPr="001060CE" w:rsidRDefault="003D42D3" w:rsidP="00C33BDC">
                  <w:pPr>
                    <w:spacing w:after="0" w:line="240" w:lineRule="auto"/>
                    <w:rPr>
                      <w:rFonts w:ascii="Calibri" w:eastAsia="Times New Roman" w:hAnsi="Calibri" w:cs="Calibri"/>
                      <w:lang w:eastAsia="lt-LT"/>
                    </w:rPr>
                  </w:pPr>
                </w:p>
              </w:tc>
            </w:tr>
            <w:tr w:rsidR="001060CE" w:rsidRPr="001060CE" w14:paraId="2754D688" w14:textId="77777777" w:rsidTr="003D42D3">
              <w:trPr>
                <w:trHeight w:val="288"/>
              </w:trPr>
              <w:tc>
                <w:tcPr>
                  <w:tcW w:w="1440" w:type="dxa"/>
                  <w:tcBorders>
                    <w:top w:val="nil"/>
                    <w:left w:val="nil"/>
                    <w:bottom w:val="nil"/>
                    <w:right w:val="nil"/>
                  </w:tcBorders>
                  <w:shd w:val="clear" w:color="auto" w:fill="auto"/>
                  <w:noWrap/>
                  <w:vAlign w:val="bottom"/>
                  <w:hideMark/>
                </w:tcPr>
                <w:p w14:paraId="05E6E208" w14:textId="77777777" w:rsidR="003D42D3" w:rsidRPr="001060CE" w:rsidRDefault="003D42D3" w:rsidP="00C33BDC">
                  <w:pPr>
                    <w:spacing w:after="0" w:line="240" w:lineRule="auto"/>
                    <w:rPr>
                      <w:rFonts w:ascii="Times New Roman" w:eastAsia="Times New Roman" w:hAnsi="Times New Roman" w:cs="Times New Roman"/>
                      <w:sz w:val="20"/>
                      <w:szCs w:val="20"/>
                      <w:lang w:eastAsia="lt-LT"/>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057A11D8" w14:textId="77777777" w:rsidR="003D42D3" w:rsidRPr="001060CE" w:rsidRDefault="003D42D3" w:rsidP="00C33BDC">
                  <w:pPr>
                    <w:spacing w:after="0" w:line="240" w:lineRule="auto"/>
                    <w:rPr>
                      <w:rFonts w:ascii="Calibri" w:eastAsia="Times New Roman" w:hAnsi="Calibri" w:cs="Calibri"/>
                      <w:lang w:eastAsia="lt-LT"/>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0B4324" w14:textId="77777777" w:rsidR="003D42D3" w:rsidRPr="001060CE" w:rsidRDefault="003D42D3" w:rsidP="00C33BDC">
                  <w:pPr>
                    <w:spacing w:after="0" w:line="240" w:lineRule="auto"/>
                    <w:rPr>
                      <w:rFonts w:ascii="Calibri" w:eastAsia="Times New Roman" w:hAnsi="Calibri" w:cs="Calibri"/>
                      <w:lang w:eastAsia="lt-LT"/>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1B9458" w14:textId="77777777" w:rsidR="003D42D3" w:rsidRPr="001060CE" w:rsidRDefault="003D42D3" w:rsidP="00C33BDC">
                  <w:pPr>
                    <w:spacing w:after="0" w:line="240" w:lineRule="auto"/>
                    <w:rPr>
                      <w:rFonts w:ascii="Calibri" w:eastAsia="Times New Roman" w:hAnsi="Calibri" w:cs="Calibri"/>
                      <w:lang w:eastAsia="lt-LT"/>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16CCC3" w14:textId="77777777" w:rsidR="003D42D3" w:rsidRPr="001060CE" w:rsidRDefault="003D42D3" w:rsidP="00C33BDC">
                  <w:pPr>
                    <w:spacing w:after="0" w:line="240" w:lineRule="auto"/>
                    <w:rPr>
                      <w:rFonts w:ascii="Calibri" w:eastAsia="Times New Roman" w:hAnsi="Calibri" w:cs="Calibri"/>
                      <w:lang w:eastAsia="lt-LT"/>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BA11AF" w14:textId="77777777" w:rsidR="003D42D3" w:rsidRPr="001060CE" w:rsidRDefault="003D42D3" w:rsidP="00C33BDC">
                  <w:pPr>
                    <w:spacing w:after="0" w:line="240" w:lineRule="auto"/>
                    <w:rPr>
                      <w:rFonts w:ascii="Calibri" w:eastAsia="Times New Roman" w:hAnsi="Calibri" w:cs="Calibri"/>
                      <w:lang w:eastAsia="lt-L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452CEF" w14:textId="77777777" w:rsidR="003D42D3" w:rsidRPr="001060CE" w:rsidRDefault="003D42D3" w:rsidP="00C33BDC">
                  <w:pPr>
                    <w:spacing w:after="0" w:line="240" w:lineRule="auto"/>
                    <w:rPr>
                      <w:rFonts w:ascii="Calibri" w:eastAsia="Times New Roman" w:hAnsi="Calibri" w:cs="Calibri"/>
                      <w:lang w:eastAsia="lt-LT"/>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25D995CE" w14:textId="77777777" w:rsidR="003D42D3" w:rsidRPr="001060CE" w:rsidRDefault="003D42D3" w:rsidP="00C33BDC">
                  <w:pPr>
                    <w:spacing w:after="0" w:line="240" w:lineRule="auto"/>
                    <w:rPr>
                      <w:rFonts w:ascii="Calibri" w:eastAsia="Times New Roman" w:hAnsi="Calibri" w:cs="Calibri"/>
                      <w:lang w:eastAsia="lt-LT"/>
                    </w:rPr>
                  </w:pPr>
                </w:p>
              </w:tc>
            </w:tr>
            <w:tr w:rsidR="001060CE" w:rsidRPr="001060CE" w14:paraId="7DFF8A55" w14:textId="77777777" w:rsidTr="003D42D3">
              <w:trPr>
                <w:trHeight w:val="312"/>
              </w:trPr>
              <w:tc>
                <w:tcPr>
                  <w:tcW w:w="1440" w:type="dxa"/>
                  <w:tcBorders>
                    <w:top w:val="nil"/>
                    <w:left w:val="nil"/>
                    <w:bottom w:val="nil"/>
                    <w:right w:val="nil"/>
                  </w:tcBorders>
                  <w:shd w:val="clear" w:color="auto" w:fill="auto"/>
                  <w:noWrap/>
                  <w:vAlign w:val="bottom"/>
                  <w:hideMark/>
                </w:tcPr>
                <w:p w14:paraId="7CB6D8F3" w14:textId="77777777" w:rsidR="003D42D3" w:rsidRPr="001060CE" w:rsidRDefault="003D42D3" w:rsidP="00C33BDC">
                  <w:pPr>
                    <w:spacing w:after="0" w:line="240" w:lineRule="auto"/>
                    <w:rPr>
                      <w:rFonts w:ascii="Times New Roman" w:eastAsia="Times New Roman" w:hAnsi="Times New Roman" w:cs="Times New Roman"/>
                      <w:sz w:val="20"/>
                      <w:szCs w:val="20"/>
                      <w:lang w:eastAsia="lt-LT"/>
                    </w:rPr>
                  </w:pPr>
                </w:p>
              </w:tc>
              <w:tc>
                <w:tcPr>
                  <w:tcW w:w="998" w:type="dxa"/>
                  <w:tcBorders>
                    <w:top w:val="nil"/>
                    <w:left w:val="single" w:sz="4" w:space="0" w:color="auto"/>
                    <w:bottom w:val="single" w:sz="4" w:space="0" w:color="auto"/>
                    <w:right w:val="single" w:sz="4" w:space="0" w:color="auto"/>
                  </w:tcBorders>
                  <w:shd w:val="clear" w:color="auto" w:fill="auto"/>
                  <w:vAlign w:val="bottom"/>
                  <w:hideMark/>
                </w:tcPr>
                <w:p w14:paraId="0DADCF4D"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km</w:t>
                  </w:r>
                </w:p>
              </w:tc>
              <w:tc>
                <w:tcPr>
                  <w:tcW w:w="850" w:type="dxa"/>
                  <w:tcBorders>
                    <w:top w:val="nil"/>
                    <w:left w:val="nil"/>
                    <w:bottom w:val="single" w:sz="4" w:space="0" w:color="auto"/>
                    <w:right w:val="single" w:sz="4" w:space="0" w:color="auto"/>
                  </w:tcBorders>
                  <w:shd w:val="clear" w:color="auto" w:fill="auto"/>
                  <w:vAlign w:val="bottom"/>
                  <w:hideMark/>
                </w:tcPr>
                <w:p w14:paraId="5FF67B89"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1000 m2</w:t>
                  </w:r>
                </w:p>
              </w:tc>
              <w:tc>
                <w:tcPr>
                  <w:tcW w:w="1276" w:type="dxa"/>
                  <w:tcBorders>
                    <w:top w:val="nil"/>
                    <w:left w:val="nil"/>
                    <w:bottom w:val="single" w:sz="4" w:space="0" w:color="auto"/>
                    <w:right w:val="single" w:sz="4" w:space="0" w:color="auto"/>
                  </w:tcBorders>
                  <w:shd w:val="clear" w:color="auto" w:fill="auto"/>
                  <w:vAlign w:val="bottom"/>
                  <w:hideMark/>
                </w:tcPr>
                <w:p w14:paraId="0DEE2A50"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km</w:t>
                  </w:r>
                </w:p>
              </w:tc>
              <w:tc>
                <w:tcPr>
                  <w:tcW w:w="992" w:type="dxa"/>
                  <w:tcBorders>
                    <w:top w:val="nil"/>
                    <w:left w:val="nil"/>
                    <w:bottom w:val="single" w:sz="4" w:space="0" w:color="auto"/>
                    <w:right w:val="single" w:sz="4" w:space="0" w:color="auto"/>
                  </w:tcBorders>
                  <w:shd w:val="clear" w:color="auto" w:fill="auto"/>
                  <w:vAlign w:val="bottom"/>
                  <w:hideMark/>
                </w:tcPr>
                <w:p w14:paraId="04D9F5FD"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m3</w:t>
                  </w:r>
                </w:p>
              </w:tc>
              <w:tc>
                <w:tcPr>
                  <w:tcW w:w="851" w:type="dxa"/>
                  <w:tcBorders>
                    <w:top w:val="nil"/>
                    <w:left w:val="nil"/>
                    <w:bottom w:val="single" w:sz="4" w:space="0" w:color="auto"/>
                    <w:right w:val="single" w:sz="4" w:space="0" w:color="auto"/>
                  </w:tcBorders>
                  <w:shd w:val="clear" w:color="auto" w:fill="auto"/>
                  <w:noWrap/>
                  <w:vAlign w:val="bottom"/>
                  <w:hideMark/>
                </w:tcPr>
                <w:p w14:paraId="38BEA3DB" w14:textId="77777777" w:rsidR="003D42D3" w:rsidRPr="001060CE" w:rsidRDefault="003D42D3" w:rsidP="00C33BDC">
                  <w:pPr>
                    <w:spacing w:after="0" w:line="240" w:lineRule="auto"/>
                    <w:rPr>
                      <w:rFonts w:ascii="Times New Roman" w:eastAsia="Times New Roman" w:hAnsi="Times New Roman" w:cs="Times New Roman"/>
                      <w:sz w:val="24"/>
                      <w:szCs w:val="24"/>
                      <w:lang w:eastAsia="lt-LT"/>
                    </w:rPr>
                  </w:pPr>
                  <w:r w:rsidRPr="001060CE">
                    <w:rPr>
                      <w:rFonts w:ascii="Times New Roman" w:eastAsia="Times New Roman" w:hAnsi="Times New Roman" w:cs="Times New Roman"/>
                      <w:sz w:val="24"/>
                      <w:szCs w:val="24"/>
                      <w:lang w:eastAsia="lt-LT"/>
                    </w:rPr>
                    <w:t>km</w:t>
                  </w:r>
                </w:p>
              </w:tc>
              <w:tc>
                <w:tcPr>
                  <w:tcW w:w="709" w:type="dxa"/>
                  <w:tcBorders>
                    <w:top w:val="nil"/>
                    <w:left w:val="nil"/>
                    <w:bottom w:val="single" w:sz="4" w:space="0" w:color="auto"/>
                    <w:right w:val="single" w:sz="4" w:space="0" w:color="auto"/>
                  </w:tcBorders>
                  <w:shd w:val="clear" w:color="auto" w:fill="auto"/>
                  <w:vAlign w:val="bottom"/>
                  <w:hideMark/>
                </w:tcPr>
                <w:p w14:paraId="04A0E433"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val.</w:t>
                  </w:r>
                </w:p>
              </w:tc>
              <w:tc>
                <w:tcPr>
                  <w:tcW w:w="880" w:type="dxa"/>
                  <w:tcBorders>
                    <w:top w:val="nil"/>
                    <w:left w:val="nil"/>
                    <w:bottom w:val="single" w:sz="4" w:space="0" w:color="auto"/>
                    <w:right w:val="single" w:sz="4" w:space="0" w:color="auto"/>
                  </w:tcBorders>
                  <w:shd w:val="clear" w:color="auto" w:fill="auto"/>
                  <w:vAlign w:val="bottom"/>
                  <w:hideMark/>
                </w:tcPr>
                <w:p w14:paraId="2B5F31A0"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m3</w:t>
                  </w:r>
                </w:p>
              </w:tc>
            </w:tr>
            <w:tr w:rsidR="001060CE" w:rsidRPr="001060CE" w14:paraId="3F5DA778" w14:textId="77777777" w:rsidTr="003D42D3">
              <w:trPr>
                <w:trHeight w:val="288"/>
              </w:trPr>
              <w:tc>
                <w:tcPr>
                  <w:tcW w:w="1440" w:type="dxa"/>
                  <w:tcBorders>
                    <w:top w:val="single" w:sz="4" w:space="0" w:color="auto"/>
                    <w:left w:val="single" w:sz="4" w:space="0" w:color="auto"/>
                    <w:bottom w:val="single" w:sz="4" w:space="0" w:color="auto"/>
                    <w:right w:val="nil"/>
                  </w:tcBorders>
                  <w:shd w:val="clear" w:color="auto" w:fill="auto"/>
                  <w:noWrap/>
                  <w:vAlign w:val="bottom"/>
                  <w:hideMark/>
                </w:tcPr>
                <w:p w14:paraId="4F6ADC75" w14:textId="77777777" w:rsidR="003D42D3" w:rsidRPr="001060CE" w:rsidRDefault="003D42D3" w:rsidP="00C33BDC">
                  <w:pPr>
                    <w:spacing w:after="0" w:line="240" w:lineRule="auto"/>
                    <w:rPr>
                      <w:rFonts w:ascii="Calibri" w:eastAsia="Times New Roman" w:hAnsi="Calibri" w:cs="Calibri"/>
                      <w:lang w:eastAsia="lt-LT"/>
                    </w:rPr>
                  </w:pPr>
                  <w:r w:rsidRPr="001060CE">
                    <w:rPr>
                      <w:rFonts w:ascii="Calibri" w:eastAsia="Times New Roman" w:hAnsi="Calibri" w:cs="Calibri"/>
                      <w:lang w:eastAsia="lt-LT"/>
                    </w:rPr>
                    <w:t>Alsėdžiai</w:t>
                  </w:r>
                </w:p>
              </w:t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985ED4"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600</w:t>
                  </w:r>
                </w:p>
              </w:tc>
              <w:tc>
                <w:tcPr>
                  <w:tcW w:w="850" w:type="dxa"/>
                  <w:tcBorders>
                    <w:top w:val="nil"/>
                    <w:left w:val="nil"/>
                    <w:bottom w:val="single" w:sz="4" w:space="0" w:color="auto"/>
                    <w:right w:val="single" w:sz="4" w:space="0" w:color="auto"/>
                  </w:tcBorders>
                  <w:shd w:val="clear" w:color="auto" w:fill="auto"/>
                  <w:noWrap/>
                  <w:vAlign w:val="bottom"/>
                  <w:hideMark/>
                </w:tcPr>
                <w:p w14:paraId="5D7ABB30"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45</w:t>
                  </w:r>
                </w:p>
              </w:tc>
              <w:tc>
                <w:tcPr>
                  <w:tcW w:w="1276" w:type="dxa"/>
                  <w:tcBorders>
                    <w:top w:val="nil"/>
                    <w:left w:val="nil"/>
                    <w:bottom w:val="single" w:sz="4" w:space="0" w:color="auto"/>
                    <w:right w:val="single" w:sz="4" w:space="0" w:color="auto"/>
                  </w:tcBorders>
                  <w:shd w:val="clear" w:color="auto" w:fill="auto"/>
                  <w:noWrap/>
                  <w:vAlign w:val="bottom"/>
                  <w:hideMark/>
                </w:tcPr>
                <w:p w14:paraId="486C07EA"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150</w:t>
                  </w:r>
                </w:p>
              </w:tc>
              <w:tc>
                <w:tcPr>
                  <w:tcW w:w="992" w:type="dxa"/>
                  <w:tcBorders>
                    <w:top w:val="nil"/>
                    <w:left w:val="nil"/>
                    <w:bottom w:val="single" w:sz="4" w:space="0" w:color="auto"/>
                    <w:right w:val="single" w:sz="4" w:space="0" w:color="auto"/>
                  </w:tcBorders>
                  <w:shd w:val="clear" w:color="auto" w:fill="auto"/>
                  <w:noWrap/>
                  <w:vAlign w:val="bottom"/>
                  <w:hideMark/>
                </w:tcPr>
                <w:p w14:paraId="73786FED"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30</w:t>
                  </w:r>
                </w:p>
              </w:tc>
              <w:tc>
                <w:tcPr>
                  <w:tcW w:w="851" w:type="dxa"/>
                  <w:tcBorders>
                    <w:top w:val="nil"/>
                    <w:left w:val="nil"/>
                    <w:bottom w:val="single" w:sz="4" w:space="0" w:color="auto"/>
                    <w:right w:val="single" w:sz="4" w:space="0" w:color="auto"/>
                  </w:tcBorders>
                  <w:shd w:val="clear" w:color="auto" w:fill="auto"/>
                  <w:noWrap/>
                  <w:vAlign w:val="bottom"/>
                  <w:hideMark/>
                </w:tcPr>
                <w:p w14:paraId="6E6AC1B8"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90</w:t>
                  </w:r>
                </w:p>
              </w:tc>
              <w:tc>
                <w:tcPr>
                  <w:tcW w:w="709" w:type="dxa"/>
                  <w:tcBorders>
                    <w:top w:val="nil"/>
                    <w:left w:val="nil"/>
                    <w:bottom w:val="single" w:sz="4" w:space="0" w:color="auto"/>
                    <w:right w:val="single" w:sz="4" w:space="0" w:color="auto"/>
                  </w:tcBorders>
                  <w:shd w:val="clear" w:color="auto" w:fill="auto"/>
                  <w:noWrap/>
                  <w:vAlign w:val="bottom"/>
                  <w:hideMark/>
                </w:tcPr>
                <w:p w14:paraId="10969BF8" w14:textId="77777777" w:rsidR="003D42D3" w:rsidRPr="001060CE" w:rsidRDefault="003D42D3" w:rsidP="00C33BDC">
                  <w:pPr>
                    <w:spacing w:after="0" w:line="240" w:lineRule="auto"/>
                    <w:jc w:val="center"/>
                    <w:rPr>
                      <w:rFonts w:ascii="Calibri" w:eastAsia="Times New Roman" w:hAnsi="Calibri" w:cs="Calibri"/>
                      <w:i/>
                      <w:iCs/>
                      <w:lang w:eastAsia="lt-LT"/>
                    </w:rPr>
                  </w:pPr>
                  <w:r w:rsidRPr="001060CE">
                    <w:rPr>
                      <w:rFonts w:ascii="Calibri" w:eastAsia="Times New Roman" w:hAnsi="Calibri" w:cs="Calibri"/>
                      <w:i/>
                      <w:iCs/>
                      <w:lang w:eastAsia="lt-LT"/>
                    </w:rPr>
                    <w:t>402</w:t>
                  </w:r>
                </w:p>
              </w:tc>
              <w:tc>
                <w:tcPr>
                  <w:tcW w:w="880" w:type="dxa"/>
                  <w:tcBorders>
                    <w:top w:val="nil"/>
                    <w:left w:val="nil"/>
                    <w:bottom w:val="single" w:sz="4" w:space="0" w:color="auto"/>
                    <w:right w:val="single" w:sz="4" w:space="0" w:color="auto"/>
                  </w:tcBorders>
                  <w:shd w:val="clear" w:color="auto" w:fill="auto"/>
                  <w:noWrap/>
                  <w:vAlign w:val="bottom"/>
                  <w:hideMark/>
                </w:tcPr>
                <w:p w14:paraId="7CEA30C3"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300</w:t>
                  </w:r>
                </w:p>
              </w:tc>
            </w:tr>
            <w:tr w:rsidR="001060CE" w:rsidRPr="001060CE" w14:paraId="79A36CA8" w14:textId="77777777" w:rsidTr="003D42D3">
              <w:trPr>
                <w:trHeight w:val="288"/>
              </w:trPr>
              <w:tc>
                <w:tcPr>
                  <w:tcW w:w="1440" w:type="dxa"/>
                  <w:tcBorders>
                    <w:top w:val="nil"/>
                    <w:left w:val="single" w:sz="4" w:space="0" w:color="auto"/>
                    <w:bottom w:val="single" w:sz="4" w:space="0" w:color="auto"/>
                    <w:right w:val="nil"/>
                  </w:tcBorders>
                  <w:shd w:val="clear" w:color="auto" w:fill="auto"/>
                  <w:noWrap/>
                  <w:vAlign w:val="bottom"/>
                  <w:hideMark/>
                </w:tcPr>
                <w:p w14:paraId="06EE7F8A" w14:textId="77777777" w:rsidR="003D42D3" w:rsidRPr="001060CE" w:rsidRDefault="003D42D3" w:rsidP="00C33BDC">
                  <w:pPr>
                    <w:spacing w:after="0" w:line="240" w:lineRule="auto"/>
                    <w:rPr>
                      <w:rFonts w:ascii="Calibri" w:eastAsia="Times New Roman" w:hAnsi="Calibri" w:cs="Calibri"/>
                      <w:lang w:eastAsia="lt-LT"/>
                    </w:rPr>
                  </w:pPr>
                  <w:r w:rsidRPr="001060CE">
                    <w:rPr>
                      <w:rFonts w:ascii="Calibri" w:eastAsia="Times New Roman" w:hAnsi="Calibri" w:cs="Calibri"/>
                      <w:lang w:eastAsia="lt-LT"/>
                    </w:rPr>
                    <w:t>Babrungas</w:t>
                  </w:r>
                </w:p>
              </w:t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9F758D"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3060</w:t>
                  </w:r>
                </w:p>
              </w:tc>
              <w:tc>
                <w:tcPr>
                  <w:tcW w:w="850" w:type="dxa"/>
                  <w:tcBorders>
                    <w:top w:val="nil"/>
                    <w:left w:val="nil"/>
                    <w:bottom w:val="single" w:sz="4" w:space="0" w:color="auto"/>
                    <w:right w:val="single" w:sz="4" w:space="0" w:color="auto"/>
                  </w:tcBorders>
                  <w:shd w:val="clear" w:color="auto" w:fill="auto"/>
                  <w:noWrap/>
                  <w:vAlign w:val="bottom"/>
                  <w:hideMark/>
                </w:tcPr>
                <w:p w14:paraId="2E6D6057"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55,5</w:t>
                  </w:r>
                </w:p>
              </w:tc>
              <w:tc>
                <w:tcPr>
                  <w:tcW w:w="1276" w:type="dxa"/>
                  <w:tcBorders>
                    <w:top w:val="nil"/>
                    <w:left w:val="nil"/>
                    <w:bottom w:val="single" w:sz="4" w:space="0" w:color="auto"/>
                    <w:right w:val="single" w:sz="4" w:space="0" w:color="auto"/>
                  </w:tcBorders>
                  <w:shd w:val="clear" w:color="auto" w:fill="auto"/>
                  <w:noWrap/>
                  <w:vAlign w:val="bottom"/>
                  <w:hideMark/>
                </w:tcPr>
                <w:p w14:paraId="3515B356"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24</w:t>
                  </w:r>
                </w:p>
              </w:tc>
              <w:tc>
                <w:tcPr>
                  <w:tcW w:w="992" w:type="dxa"/>
                  <w:tcBorders>
                    <w:top w:val="nil"/>
                    <w:left w:val="nil"/>
                    <w:bottom w:val="single" w:sz="4" w:space="0" w:color="auto"/>
                    <w:right w:val="single" w:sz="4" w:space="0" w:color="auto"/>
                  </w:tcBorders>
                  <w:shd w:val="clear" w:color="auto" w:fill="auto"/>
                  <w:noWrap/>
                  <w:vAlign w:val="bottom"/>
                  <w:hideMark/>
                </w:tcPr>
                <w:p w14:paraId="1C8DB9E5"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851" w:type="dxa"/>
                  <w:tcBorders>
                    <w:top w:val="nil"/>
                    <w:left w:val="nil"/>
                    <w:bottom w:val="single" w:sz="4" w:space="0" w:color="auto"/>
                    <w:right w:val="single" w:sz="4" w:space="0" w:color="auto"/>
                  </w:tcBorders>
                  <w:shd w:val="clear" w:color="auto" w:fill="auto"/>
                  <w:noWrap/>
                  <w:vAlign w:val="bottom"/>
                  <w:hideMark/>
                </w:tcPr>
                <w:p w14:paraId="04213CE5"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709" w:type="dxa"/>
                  <w:tcBorders>
                    <w:top w:val="nil"/>
                    <w:left w:val="nil"/>
                    <w:bottom w:val="single" w:sz="4" w:space="0" w:color="auto"/>
                    <w:right w:val="single" w:sz="4" w:space="0" w:color="auto"/>
                  </w:tcBorders>
                  <w:shd w:val="clear" w:color="auto" w:fill="auto"/>
                  <w:noWrap/>
                  <w:vAlign w:val="bottom"/>
                  <w:hideMark/>
                </w:tcPr>
                <w:p w14:paraId="0A29C13C" w14:textId="77777777" w:rsidR="003D42D3" w:rsidRPr="001060CE" w:rsidRDefault="003D42D3" w:rsidP="00C33BDC">
                  <w:pPr>
                    <w:spacing w:after="0" w:line="240" w:lineRule="auto"/>
                    <w:jc w:val="center"/>
                    <w:rPr>
                      <w:rFonts w:ascii="Calibri" w:eastAsia="Times New Roman" w:hAnsi="Calibri" w:cs="Calibri"/>
                      <w:i/>
                      <w:iCs/>
                      <w:lang w:eastAsia="lt-LT"/>
                    </w:rPr>
                  </w:pPr>
                  <w:r w:rsidRPr="001060CE">
                    <w:rPr>
                      <w:rFonts w:ascii="Calibri" w:eastAsia="Times New Roman" w:hAnsi="Calibri" w:cs="Calibri"/>
                      <w:i/>
                      <w:iCs/>
                      <w:lang w:eastAsia="lt-LT"/>
                    </w:rPr>
                    <w:t>402</w:t>
                  </w:r>
                </w:p>
              </w:tc>
              <w:tc>
                <w:tcPr>
                  <w:tcW w:w="880" w:type="dxa"/>
                  <w:tcBorders>
                    <w:top w:val="nil"/>
                    <w:left w:val="nil"/>
                    <w:bottom w:val="single" w:sz="4" w:space="0" w:color="auto"/>
                    <w:right w:val="single" w:sz="4" w:space="0" w:color="auto"/>
                  </w:tcBorders>
                  <w:shd w:val="clear" w:color="auto" w:fill="auto"/>
                  <w:noWrap/>
                  <w:vAlign w:val="bottom"/>
                  <w:hideMark/>
                </w:tcPr>
                <w:p w14:paraId="7EE6DC6E"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300</w:t>
                  </w:r>
                </w:p>
              </w:tc>
            </w:tr>
            <w:tr w:rsidR="001060CE" w:rsidRPr="001060CE" w14:paraId="45460A78" w14:textId="77777777" w:rsidTr="003D42D3">
              <w:trPr>
                <w:trHeight w:val="288"/>
              </w:trPr>
              <w:tc>
                <w:tcPr>
                  <w:tcW w:w="1440" w:type="dxa"/>
                  <w:tcBorders>
                    <w:top w:val="nil"/>
                    <w:left w:val="single" w:sz="4" w:space="0" w:color="auto"/>
                    <w:bottom w:val="single" w:sz="4" w:space="0" w:color="auto"/>
                    <w:right w:val="nil"/>
                  </w:tcBorders>
                  <w:shd w:val="clear" w:color="auto" w:fill="auto"/>
                  <w:noWrap/>
                  <w:vAlign w:val="bottom"/>
                  <w:hideMark/>
                </w:tcPr>
                <w:p w14:paraId="0D8C5D40" w14:textId="77777777" w:rsidR="003D42D3" w:rsidRPr="001060CE" w:rsidRDefault="003D42D3" w:rsidP="00C33BDC">
                  <w:pPr>
                    <w:spacing w:after="0" w:line="240" w:lineRule="auto"/>
                    <w:rPr>
                      <w:rFonts w:ascii="Calibri" w:eastAsia="Times New Roman" w:hAnsi="Calibri" w:cs="Calibri"/>
                      <w:lang w:eastAsia="lt-LT"/>
                    </w:rPr>
                  </w:pPr>
                  <w:r w:rsidRPr="001060CE">
                    <w:rPr>
                      <w:rFonts w:ascii="Calibri" w:eastAsia="Times New Roman" w:hAnsi="Calibri" w:cs="Calibri"/>
                      <w:lang w:eastAsia="lt-LT"/>
                    </w:rPr>
                    <w:t>Kuliai</w:t>
                  </w:r>
                </w:p>
              </w:t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E2093C"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720</w:t>
                  </w:r>
                </w:p>
              </w:tc>
              <w:tc>
                <w:tcPr>
                  <w:tcW w:w="850" w:type="dxa"/>
                  <w:tcBorders>
                    <w:top w:val="nil"/>
                    <w:left w:val="nil"/>
                    <w:bottom w:val="single" w:sz="4" w:space="0" w:color="auto"/>
                    <w:right w:val="single" w:sz="4" w:space="0" w:color="auto"/>
                  </w:tcBorders>
                  <w:shd w:val="clear" w:color="auto" w:fill="auto"/>
                  <w:noWrap/>
                  <w:vAlign w:val="bottom"/>
                  <w:hideMark/>
                </w:tcPr>
                <w:p w14:paraId="66892A59"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30</w:t>
                  </w:r>
                </w:p>
              </w:tc>
              <w:tc>
                <w:tcPr>
                  <w:tcW w:w="1276" w:type="dxa"/>
                  <w:tcBorders>
                    <w:top w:val="nil"/>
                    <w:left w:val="nil"/>
                    <w:bottom w:val="single" w:sz="4" w:space="0" w:color="auto"/>
                    <w:right w:val="single" w:sz="4" w:space="0" w:color="auto"/>
                  </w:tcBorders>
                  <w:shd w:val="clear" w:color="auto" w:fill="auto"/>
                  <w:noWrap/>
                  <w:vAlign w:val="bottom"/>
                  <w:hideMark/>
                </w:tcPr>
                <w:p w14:paraId="372A7339"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60</w:t>
                  </w:r>
                </w:p>
              </w:tc>
              <w:tc>
                <w:tcPr>
                  <w:tcW w:w="992" w:type="dxa"/>
                  <w:tcBorders>
                    <w:top w:val="nil"/>
                    <w:left w:val="nil"/>
                    <w:bottom w:val="single" w:sz="4" w:space="0" w:color="auto"/>
                    <w:right w:val="single" w:sz="4" w:space="0" w:color="auto"/>
                  </w:tcBorders>
                  <w:shd w:val="clear" w:color="auto" w:fill="auto"/>
                  <w:noWrap/>
                  <w:vAlign w:val="bottom"/>
                  <w:hideMark/>
                </w:tcPr>
                <w:p w14:paraId="729311D8"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851" w:type="dxa"/>
                  <w:tcBorders>
                    <w:top w:val="nil"/>
                    <w:left w:val="nil"/>
                    <w:bottom w:val="single" w:sz="4" w:space="0" w:color="auto"/>
                    <w:right w:val="single" w:sz="4" w:space="0" w:color="auto"/>
                  </w:tcBorders>
                  <w:shd w:val="clear" w:color="auto" w:fill="auto"/>
                  <w:noWrap/>
                  <w:vAlign w:val="bottom"/>
                  <w:hideMark/>
                </w:tcPr>
                <w:p w14:paraId="0F2077E5"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709" w:type="dxa"/>
                  <w:tcBorders>
                    <w:top w:val="nil"/>
                    <w:left w:val="nil"/>
                    <w:bottom w:val="single" w:sz="4" w:space="0" w:color="auto"/>
                    <w:right w:val="single" w:sz="4" w:space="0" w:color="auto"/>
                  </w:tcBorders>
                  <w:shd w:val="clear" w:color="auto" w:fill="auto"/>
                  <w:noWrap/>
                  <w:vAlign w:val="bottom"/>
                  <w:hideMark/>
                </w:tcPr>
                <w:p w14:paraId="6BA4395F" w14:textId="77777777" w:rsidR="003D42D3" w:rsidRPr="001060CE" w:rsidRDefault="003D42D3" w:rsidP="00C33BDC">
                  <w:pPr>
                    <w:spacing w:after="0" w:line="240" w:lineRule="auto"/>
                    <w:jc w:val="center"/>
                    <w:rPr>
                      <w:rFonts w:ascii="Calibri" w:eastAsia="Times New Roman" w:hAnsi="Calibri" w:cs="Calibri"/>
                      <w:i/>
                      <w:iCs/>
                      <w:lang w:eastAsia="lt-LT"/>
                    </w:rPr>
                  </w:pPr>
                  <w:r w:rsidRPr="001060CE">
                    <w:rPr>
                      <w:rFonts w:ascii="Calibri" w:eastAsia="Times New Roman" w:hAnsi="Calibri" w:cs="Calibri"/>
                      <w:i/>
                      <w:iCs/>
                      <w:lang w:eastAsia="lt-LT"/>
                    </w:rPr>
                    <w:t>402</w:t>
                  </w:r>
                </w:p>
              </w:tc>
              <w:tc>
                <w:tcPr>
                  <w:tcW w:w="880" w:type="dxa"/>
                  <w:tcBorders>
                    <w:top w:val="nil"/>
                    <w:left w:val="nil"/>
                    <w:bottom w:val="single" w:sz="4" w:space="0" w:color="auto"/>
                    <w:right w:val="single" w:sz="4" w:space="0" w:color="auto"/>
                  </w:tcBorders>
                  <w:shd w:val="clear" w:color="auto" w:fill="auto"/>
                  <w:noWrap/>
                  <w:vAlign w:val="bottom"/>
                  <w:hideMark/>
                </w:tcPr>
                <w:p w14:paraId="1639DFA9"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300</w:t>
                  </w:r>
                </w:p>
              </w:tc>
            </w:tr>
            <w:tr w:rsidR="001060CE" w:rsidRPr="001060CE" w14:paraId="30E0F25E" w14:textId="77777777" w:rsidTr="003D42D3">
              <w:trPr>
                <w:trHeight w:val="288"/>
              </w:trPr>
              <w:tc>
                <w:tcPr>
                  <w:tcW w:w="1440" w:type="dxa"/>
                  <w:tcBorders>
                    <w:top w:val="nil"/>
                    <w:left w:val="single" w:sz="4" w:space="0" w:color="auto"/>
                    <w:bottom w:val="single" w:sz="4" w:space="0" w:color="auto"/>
                    <w:right w:val="nil"/>
                  </w:tcBorders>
                  <w:shd w:val="clear" w:color="auto" w:fill="auto"/>
                  <w:noWrap/>
                  <w:vAlign w:val="bottom"/>
                  <w:hideMark/>
                </w:tcPr>
                <w:p w14:paraId="2B0C80A7" w14:textId="77777777" w:rsidR="003D42D3" w:rsidRPr="001060CE" w:rsidRDefault="003D42D3" w:rsidP="00C33BDC">
                  <w:pPr>
                    <w:spacing w:after="0" w:line="240" w:lineRule="auto"/>
                    <w:rPr>
                      <w:rFonts w:ascii="Calibri" w:eastAsia="Times New Roman" w:hAnsi="Calibri" w:cs="Calibri"/>
                      <w:lang w:eastAsia="lt-LT"/>
                    </w:rPr>
                  </w:pPr>
                  <w:r w:rsidRPr="001060CE">
                    <w:rPr>
                      <w:rFonts w:ascii="Calibri" w:eastAsia="Times New Roman" w:hAnsi="Calibri" w:cs="Calibri"/>
                      <w:lang w:eastAsia="lt-LT"/>
                    </w:rPr>
                    <w:t>Nausodis</w:t>
                  </w:r>
                </w:p>
              </w:t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B03F17"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1905</w:t>
                  </w:r>
                </w:p>
              </w:tc>
              <w:tc>
                <w:tcPr>
                  <w:tcW w:w="850" w:type="dxa"/>
                  <w:tcBorders>
                    <w:top w:val="nil"/>
                    <w:left w:val="nil"/>
                    <w:bottom w:val="single" w:sz="4" w:space="0" w:color="auto"/>
                    <w:right w:val="single" w:sz="4" w:space="0" w:color="auto"/>
                  </w:tcBorders>
                  <w:shd w:val="clear" w:color="auto" w:fill="auto"/>
                  <w:noWrap/>
                  <w:vAlign w:val="bottom"/>
                  <w:hideMark/>
                </w:tcPr>
                <w:p w14:paraId="19712695"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1276" w:type="dxa"/>
                  <w:tcBorders>
                    <w:top w:val="nil"/>
                    <w:left w:val="nil"/>
                    <w:bottom w:val="single" w:sz="4" w:space="0" w:color="auto"/>
                    <w:right w:val="single" w:sz="4" w:space="0" w:color="auto"/>
                  </w:tcBorders>
                  <w:shd w:val="clear" w:color="auto" w:fill="auto"/>
                  <w:noWrap/>
                  <w:vAlign w:val="bottom"/>
                  <w:hideMark/>
                </w:tcPr>
                <w:p w14:paraId="24E1D1B6"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992" w:type="dxa"/>
                  <w:tcBorders>
                    <w:top w:val="nil"/>
                    <w:left w:val="nil"/>
                    <w:bottom w:val="single" w:sz="4" w:space="0" w:color="auto"/>
                    <w:right w:val="single" w:sz="4" w:space="0" w:color="auto"/>
                  </w:tcBorders>
                  <w:shd w:val="clear" w:color="auto" w:fill="auto"/>
                  <w:noWrap/>
                  <w:vAlign w:val="bottom"/>
                  <w:hideMark/>
                </w:tcPr>
                <w:p w14:paraId="0636F3B6"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851" w:type="dxa"/>
                  <w:tcBorders>
                    <w:top w:val="nil"/>
                    <w:left w:val="nil"/>
                    <w:bottom w:val="single" w:sz="4" w:space="0" w:color="auto"/>
                    <w:right w:val="single" w:sz="4" w:space="0" w:color="auto"/>
                  </w:tcBorders>
                  <w:shd w:val="clear" w:color="auto" w:fill="auto"/>
                  <w:noWrap/>
                  <w:vAlign w:val="bottom"/>
                  <w:hideMark/>
                </w:tcPr>
                <w:p w14:paraId="05303043"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709" w:type="dxa"/>
                  <w:tcBorders>
                    <w:top w:val="nil"/>
                    <w:left w:val="nil"/>
                    <w:bottom w:val="single" w:sz="4" w:space="0" w:color="auto"/>
                    <w:right w:val="single" w:sz="4" w:space="0" w:color="auto"/>
                  </w:tcBorders>
                  <w:shd w:val="clear" w:color="auto" w:fill="auto"/>
                  <w:noWrap/>
                  <w:vAlign w:val="bottom"/>
                  <w:hideMark/>
                </w:tcPr>
                <w:p w14:paraId="24B83516" w14:textId="77777777" w:rsidR="003D42D3" w:rsidRPr="001060CE" w:rsidRDefault="003D42D3" w:rsidP="00C33BDC">
                  <w:pPr>
                    <w:spacing w:after="0" w:line="240" w:lineRule="auto"/>
                    <w:jc w:val="center"/>
                    <w:rPr>
                      <w:rFonts w:ascii="Calibri" w:eastAsia="Times New Roman" w:hAnsi="Calibri" w:cs="Calibri"/>
                      <w:i/>
                      <w:iCs/>
                      <w:lang w:eastAsia="lt-LT"/>
                    </w:rPr>
                  </w:pPr>
                  <w:r w:rsidRPr="001060CE">
                    <w:rPr>
                      <w:rFonts w:ascii="Calibri" w:eastAsia="Times New Roman" w:hAnsi="Calibri" w:cs="Calibri"/>
                      <w:i/>
                      <w:iCs/>
                      <w:lang w:eastAsia="lt-LT"/>
                    </w:rPr>
                    <w:t>402</w:t>
                  </w:r>
                </w:p>
              </w:tc>
              <w:tc>
                <w:tcPr>
                  <w:tcW w:w="880" w:type="dxa"/>
                  <w:tcBorders>
                    <w:top w:val="nil"/>
                    <w:left w:val="nil"/>
                    <w:bottom w:val="single" w:sz="4" w:space="0" w:color="auto"/>
                    <w:right w:val="single" w:sz="4" w:space="0" w:color="auto"/>
                  </w:tcBorders>
                  <w:shd w:val="clear" w:color="auto" w:fill="auto"/>
                  <w:noWrap/>
                  <w:vAlign w:val="bottom"/>
                  <w:hideMark/>
                </w:tcPr>
                <w:p w14:paraId="49D9500E"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300</w:t>
                  </w:r>
                </w:p>
              </w:tc>
            </w:tr>
            <w:tr w:rsidR="001060CE" w:rsidRPr="001060CE" w14:paraId="104F3851" w14:textId="77777777" w:rsidTr="003D42D3">
              <w:trPr>
                <w:trHeight w:val="288"/>
              </w:trPr>
              <w:tc>
                <w:tcPr>
                  <w:tcW w:w="1440" w:type="dxa"/>
                  <w:tcBorders>
                    <w:top w:val="nil"/>
                    <w:left w:val="single" w:sz="4" w:space="0" w:color="auto"/>
                    <w:bottom w:val="single" w:sz="4" w:space="0" w:color="auto"/>
                    <w:right w:val="nil"/>
                  </w:tcBorders>
                  <w:shd w:val="clear" w:color="auto" w:fill="auto"/>
                  <w:noWrap/>
                  <w:vAlign w:val="bottom"/>
                  <w:hideMark/>
                </w:tcPr>
                <w:p w14:paraId="40BECC5A" w14:textId="77777777" w:rsidR="003D42D3" w:rsidRPr="001060CE" w:rsidRDefault="003D42D3" w:rsidP="00C33BDC">
                  <w:pPr>
                    <w:spacing w:after="0" w:line="240" w:lineRule="auto"/>
                    <w:rPr>
                      <w:rFonts w:ascii="Calibri" w:eastAsia="Times New Roman" w:hAnsi="Calibri" w:cs="Calibri"/>
                      <w:lang w:eastAsia="lt-LT"/>
                    </w:rPr>
                  </w:pPr>
                  <w:r w:rsidRPr="001060CE">
                    <w:rPr>
                      <w:rFonts w:ascii="Calibri" w:eastAsia="Times New Roman" w:hAnsi="Calibri" w:cs="Calibri"/>
                      <w:lang w:eastAsia="lt-LT"/>
                    </w:rPr>
                    <w:t>Paukštakiai</w:t>
                  </w:r>
                </w:p>
              </w:t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B2681E"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1500</w:t>
                  </w:r>
                </w:p>
              </w:tc>
              <w:tc>
                <w:tcPr>
                  <w:tcW w:w="850" w:type="dxa"/>
                  <w:tcBorders>
                    <w:top w:val="nil"/>
                    <w:left w:val="nil"/>
                    <w:bottom w:val="single" w:sz="4" w:space="0" w:color="auto"/>
                    <w:right w:val="single" w:sz="4" w:space="0" w:color="auto"/>
                  </w:tcBorders>
                  <w:shd w:val="clear" w:color="auto" w:fill="auto"/>
                  <w:noWrap/>
                  <w:vAlign w:val="bottom"/>
                  <w:hideMark/>
                </w:tcPr>
                <w:p w14:paraId="4151356B"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1276" w:type="dxa"/>
                  <w:tcBorders>
                    <w:top w:val="nil"/>
                    <w:left w:val="nil"/>
                    <w:bottom w:val="single" w:sz="4" w:space="0" w:color="auto"/>
                    <w:right w:val="single" w:sz="4" w:space="0" w:color="auto"/>
                  </w:tcBorders>
                  <w:shd w:val="clear" w:color="auto" w:fill="auto"/>
                  <w:noWrap/>
                  <w:vAlign w:val="bottom"/>
                  <w:hideMark/>
                </w:tcPr>
                <w:p w14:paraId="637B20B6"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992" w:type="dxa"/>
                  <w:tcBorders>
                    <w:top w:val="nil"/>
                    <w:left w:val="nil"/>
                    <w:bottom w:val="single" w:sz="4" w:space="0" w:color="auto"/>
                    <w:right w:val="single" w:sz="4" w:space="0" w:color="auto"/>
                  </w:tcBorders>
                  <w:shd w:val="clear" w:color="auto" w:fill="auto"/>
                  <w:noWrap/>
                  <w:vAlign w:val="bottom"/>
                  <w:hideMark/>
                </w:tcPr>
                <w:p w14:paraId="05A2D3F7"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851" w:type="dxa"/>
                  <w:tcBorders>
                    <w:top w:val="nil"/>
                    <w:left w:val="nil"/>
                    <w:bottom w:val="single" w:sz="4" w:space="0" w:color="auto"/>
                    <w:right w:val="single" w:sz="4" w:space="0" w:color="auto"/>
                  </w:tcBorders>
                  <w:shd w:val="clear" w:color="auto" w:fill="auto"/>
                  <w:noWrap/>
                  <w:vAlign w:val="bottom"/>
                  <w:hideMark/>
                </w:tcPr>
                <w:p w14:paraId="52AA6925"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709" w:type="dxa"/>
                  <w:tcBorders>
                    <w:top w:val="nil"/>
                    <w:left w:val="nil"/>
                    <w:bottom w:val="single" w:sz="4" w:space="0" w:color="auto"/>
                    <w:right w:val="single" w:sz="4" w:space="0" w:color="auto"/>
                  </w:tcBorders>
                  <w:shd w:val="clear" w:color="auto" w:fill="auto"/>
                  <w:noWrap/>
                  <w:vAlign w:val="bottom"/>
                  <w:hideMark/>
                </w:tcPr>
                <w:p w14:paraId="6E90960B" w14:textId="77777777" w:rsidR="003D42D3" w:rsidRPr="001060CE" w:rsidRDefault="003D42D3" w:rsidP="00C33BDC">
                  <w:pPr>
                    <w:spacing w:after="0" w:line="240" w:lineRule="auto"/>
                    <w:jc w:val="center"/>
                    <w:rPr>
                      <w:rFonts w:ascii="Calibri" w:eastAsia="Times New Roman" w:hAnsi="Calibri" w:cs="Calibri"/>
                      <w:i/>
                      <w:iCs/>
                      <w:lang w:eastAsia="lt-LT"/>
                    </w:rPr>
                  </w:pPr>
                  <w:r w:rsidRPr="001060CE">
                    <w:rPr>
                      <w:rFonts w:ascii="Calibri" w:eastAsia="Times New Roman" w:hAnsi="Calibri" w:cs="Calibri"/>
                      <w:i/>
                      <w:iCs/>
                      <w:lang w:eastAsia="lt-LT"/>
                    </w:rPr>
                    <w:t>402</w:t>
                  </w:r>
                </w:p>
              </w:tc>
              <w:tc>
                <w:tcPr>
                  <w:tcW w:w="880" w:type="dxa"/>
                  <w:tcBorders>
                    <w:top w:val="nil"/>
                    <w:left w:val="nil"/>
                    <w:bottom w:val="single" w:sz="4" w:space="0" w:color="auto"/>
                    <w:right w:val="single" w:sz="4" w:space="0" w:color="auto"/>
                  </w:tcBorders>
                  <w:shd w:val="clear" w:color="auto" w:fill="auto"/>
                  <w:noWrap/>
                  <w:vAlign w:val="bottom"/>
                  <w:hideMark/>
                </w:tcPr>
                <w:p w14:paraId="3BD90986"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300</w:t>
                  </w:r>
                </w:p>
              </w:tc>
            </w:tr>
            <w:tr w:rsidR="001060CE" w:rsidRPr="001060CE" w14:paraId="19CB931F" w14:textId="77777777" w:rsidTr="003D42D3">
              <w:trPr>
                <w:trHeight w:val="288"/>
              </w:trPr>
              <w:tc>
                <w:tcPr>
                  <w:tcW w:w="1440" w:type="dxa"/>
                  <w:tcBorders>
                    <w:top w:val="nil"/>
                    <w:left w:val="single" w:sz="4" w:space="0" w:color="auto"/>
                    <w:bottom w:val="single" w:sz="4" w:space="0" w:color="auto"/>
                    <w:right w:val="nil"/>
                  </w:tcBorders>
                  <w:shd w:val="clear" w:color="auto" w:fill="auto"/>
                  <w:noWrap/>
                  <w:vAlign w:val="bottom"/>
                  <w:hideMark/>
                </w:tcPr>
                <w:p w14:paraId="4A303EB6" w14:textId="77777777" w:rsidR="003D42D3" w:rsidRPr="001060CE" w:rsidRDefault="003D42D3" w:rsidP="00C33BDC">
                  <w:pPr>
                    <w:spacing w:after="0" w:line="240" w:lineRule="auto"/>
                    <w:rPr>
                      <w:rFonts w:ascii="Calibri" w:eastAsia="Times New Roman" w:hAnsi="Calibri" w:cs="Calibri"/>
                      <w:lang w:eastAsia="lt-LT"/>
                    </w:rPr>
                  </w:pPr>
                  <w:r w:rsidRPr="001060CE">
                    <w:rPr>
                      <w:rFonts w:ascii="Calibri" w:eastAsia="Times New Roman" w:hAnsi="Calibri" w:cs="Calibri"/>
                      <w:lang w:eastAsia="lt-LT"/>
                    </w:rPr>
                    <w:t>Plateliai</w:t>
                  </w:r>
                </w:p>
              </w:t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E2AA4E"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1200</w:t>
                  </w:r>
                </w:p>
              </w:tc>
              <w:tc>
                <w:tcPr>
                  <w:tcW w:w="850" w:type="dxa"/>
                  <w:tcBorders>
                    <w:top w:val="nil"/>
                    <w:left w:val="nil"/>
                    <w:bottom w:val="single" w:sz="4" w:space="0" w:color="auto"/>
                    <w:right w:val="single" w:sz="4" w:space="0" w:color="auto"/>
                  </w:tcBorders>
                  <w:shd w:val="clear" w:color="auto" w:fill="auto"/>
                  <w:noWrap/>
                  <w:vAlign w:val="bottom"/>
                  <w:hideMark/>
                </w:tcPr>
                <w:p w14:paraId="0DAC322E"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18</w:t>
                  </w:r>
                </w:p>
              </w:tc>
              <w:tc>
                <w:tcPr>
                  <w:tcW w:w="1276" w:type="dxa"/>
                  <w:tcBorders>
                    <w:top w:val="nil"/>
                    <w:left w:val="nil"/>
                    <w:bottom w:val="single" w:sz="4" w:space="0" w:color="auto"/>
                    <w:right w:val="single" w:sz="4" w:space="0" w:color="auto"/>
                  </w:tcBorders>
                  <w:shd w:val="clear" w:color="auto" w:fill="auto"/>
                  <w:noWrap/>
                  <w:vAlign w:val="bottom"/>
                  <w:hideMark/>
                </w:tcPr>
                <w:p w14:paraId="220DB8E6"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90</w:t>
                  </w:r>
                </w:p>
              </w:tc>
              <w:tc>
                <w:tcPr>
                  <w:tcW w:w="992" w:type="dxa"/>
                  <w:tcBorders>
                    <w:top w:val="nil"/>
                    <w:left w:val="nil"/>
                    <w:bottom w:val="single" w:sz="4" w:space="0" w:color="auto"/>
                    <w:right w:val="single" w:sz="4" w:space="0" w:color="auto"/>
                  </w:tcBorders>
                  <w:shd w:val="clear" w:color="auto" w:fill="auto"/>
                  <w:noWrap/>
                  <w:vAlign w:val="bottom"/>
                  <w:hideMark/>
                </w:tcPr>
                <w:p w14:paraId="037B0D26"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9</w:t>
                  </w:r>
                </w:p>
              </w:tc>
              <w:tc>
                <w:tcPr>
                  <w:tcW w:w="851" w:type="dxa"/>
                  <w:tcBorders>
                    <w:top w:val="nil"/>
                    <w:left w:val="nil"/>
                    <w:bottom w:val="single" w:sz="4" w:space="0" w:color="auto"/>
                    <w:right w:val="single" w:sz="4" w:space="0" w:color="auto"/>
                  </w:tcBorders>
                  <w:shd w:val="clear" w:color="auto" w:fill="auto"/>
                  <w:noWrap/>
                  <w:vAlign w:val="bottom"/>
                  <w:hideMark/>
                </w:tcPr>
                <w:p w14:paraId="22B42A1F"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709" w:type="dxa"/>
                  <w:tcBorders>
                    <w:top w:val="nil"/>
                    <w:left w:val="nil"/>
                    <w:bottom w:val="single" w:sz="4" w:space="0" w:color="auto"/>
                    <w:right w:val="single" w:sz="4" w:space="0" w:color="auto"/>
                  </w:tcBorders>
                  <w:shd w:val="clear" w:color="auto" w:fill="auto"/>
                  <w:noWrap/>
                  <w:vAlign w:val="bottom"/>
                  <w:hideMark/>
                </w:tcPr>
                <w:p w14:paraId="74C0AD64" w14:textId="77777777" w:rsidR="003D42D3" w:rsidRPr="001060CE" w:rsidRDefault="003D42D3" w:rsidP="00C33BDC">
                  <w:pPr>
                    <w:spacing w:after="0" w:line="240" w:lineRule="auto"/>
                    <w:jc w:val="center"/>
                    <w:rPr>
                      <w:rFonts w:ascii="Calibri" w:eastAsia="Times New Roman" w:hAnsi="Calibri" w:cs="Calibri"/>
                      <w:i/>
                      <w:iCs/>
                      <w:lang w:eastAsia="lt-LT"/>
                    </w:rPr>
                  </w:pPr>
                  <w:r w:rsidRPr="001060CE">
                    <w:rPr>
                      <w:rFonts w:ascii="Calibri" w:eastAsia="Times New Roman" w:hAnsi="Calibri" w:cs="Calibri"/>
                      <w:i/>
                      <w:iCs/>
                      <w:lang w:eastAsia="lt-LT"/>
                    </w:rPr>
                    <w:t>402</w:t>
                  </w:r>
                </w:p>
              </w:tc>
              <w:tc>
                <w:tcPr>
                  <w:tcW w:w="880" w:type="dxa"/>
                  <w:tcBorders>
                    <w:top w:val="nil"/>
                    <w:left w:val="nil"/>
                    <w:bottom w:val="single" w:sz="4" w:space="0" w:color="auto"/>
                    <w:right w:val="single" w:sz="4" w:space="0" w:color="auto"/>
                  </w:tcBorders>
                  <w:shd w:val="clear" w:color="auto" w:fill="auto"/>
                  <w:noWrap/>
                  <w:vAlign w:val="bottom"/>
                  <w:hideMark/>
                </w:tcPr>
                <w:p w14:paraId="1EC8D622"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300</w:t>
                  </w:r>
                </w:p>
              </w:tc>
            </w:tr>
            <w:tr w:rsidR="001060CE" w:rsidRPr="001060CE" w14:paraId="048A6384" w14:textId="77777777" w:rsidTr="003D42D3">
              <w:trPr>
                <w:trHeight w:val="288"/>
              </w:trPr>
              <w:tc>
                <w:tcPr>
                  <w:tcW w:w="1440" w:type="dxa"/>
                  <w:tcBorders>
                    <w:top w:val="nil"/>
                    <w:left w:val="single" w:sz="4" w:space="0" w:color="auto"/>
                    <w:bottom w:val="single" w:sz="4" w:space="0" w:color="auto"/>
                    <w:right w:val="nil"/>
                  </w:tcBorders>
                  <w:shd w:val="clear" w:color="auto" w:fill="auto"/>
                  <w:noWrap/>
                  <w:vAlign w:val="bottom"/>
                  <w:hideMark/>
                </w:tcPr>
                <w:p w14:paraId="31D7CBA7" w14:textId="77777777" w:rsidR="003D42D3" w:rsidRPr="001060CE" w:rsidRDefault="003D42D3" w:rsidP="00C33BDC">
                  <w:pPr>
                    <w:spacing w:after="0" w:line="240" w:lineRule="auto"/>
                    <w:rPr>
                      <w:rFonts w:ascii="Calibri" w:eastAsia="Times New Roman" w:hAnsi="Calibri" w:cs="Calibri"/>
                      <w:lang w:eastAsia="lt-LT"/>
                    </w:rPr>
                  </w:pPr>
                  <w:r w:rsidRPr="001060CE">
                    <w:rPr>
                      <w:rFonts w:ascii="Calibri" w:eastAsia="Times New Roman" w:hAnsi="Calibri" w:cs="Calibri"/>
                      <w:lang w:eastAsia="lt-LT"/>
                    </w:rPr>
                    <w:t>Stalgėnai</w:t>
                  </w:r>
                </w:p>
              </w:t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AC92C5"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1050</w:t>
                  </w:r>
                </w:p>
              </w:tc>
              <w:tc>
                <w:tcPr>
                  <w:tcW w:w="850" w:type="dxa"/>
                  <w:tcBorders>
                    <w:top w:val="nil"/>
                    <w:left w:val="nil"/>
                    <w:bottom w:val="single" w:sz="4" w:space="0" w:color="auto"/>
                    <w:right w:val="single" w:sz="4" w:space="0" w:color="auto"/>
                  </w:tcBorders>
                  <w:shd w:val="clear" w:color="auto" w:fill="auto"/>
                  <w:noWrap/>
                  <w:vAlign w:val="bottom"/>
                  <w:hideMark/>
                </w:tcPr>
                <w:p w14:paraId="7D8765E1"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9</w:t>
                  </w:r>
                </w:p>
              </w:tc>
              <w:tc>
                <w:tcPr>
                  <w:tcW w:w="1276" w:type="dxa"/>
                  <w:tcBorders>
                    <w:top w:val="nil"/>
                    <w:left w:val="nil"/>
                    <w:bottom w:val="single" w:sz="4" w:space="0" w:color="auto"/>
                    <w:right w:val="single" w:sz="4" w:space="0" w:color="auto"/>
                  </w:tcBorders>
                  <w:shd w:val="clear" w:color="auto" w:fill="auto"/>
                  <w:noWrap/>
                  <w:vAlign w:val="bottom"/>
                  <w:hideMark/>
                </w:tcPr>
                <w:p w14:paraId="4E5C7288"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150</w:t>
                  </w:r>
                </w:p>
              </w:tc>
              <w:tc>
                <w:tcPr>
                  <w:tcW w:w="992" w:type="dxa"/>
                  <w:tcBorders>
                    <w:top w:val="nil"/>
                    <w:left w:val="nil"/>
                    <w:bottom w:val="single" w:sz="4" w:space="0" w:color="auto"/>
                    <w:right w:val="single" w:sz="4" w:space="0" w:color="auto"/>
                  </w:tcBorders>
                  <w:shd w:val="clear" w:color="auto" w:fill="auto"/>
                  <w:noWrap/>
                  <w:vAlign w:val="bottom"/>
                  <w:hideMark/>
                </w:tcPr>
                <w:p w14:paraId="4BA2A6BE"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851" w:type="dxa"/>
                  <w:tcBorders>
                    <w:top w:val="nil"/>
                    <w:left w:val="nil"/>
                    <w:bottom w:val="single" w:sz="4" w:space="0" w:color="auto"/>
                    <w:right w:val="single" w:sz="4" w:space="0" w:color="auto"/>
                  </w:tcBorders>
                  <w:shd w:val="clear" w:color="auto" w:fill="auto"/>
                  <w:noWrap/>
                  <w:vAlign w:val="bottom"/>
                  <w:hideMark/>
                </w:tcPr>
                <w:p w14:paraId="39E3B0F9"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709" w:type="dxa"/>
                  <w:tcBorders>
                    <w:top w:val="nil"/>
                    <w:left w:val="nil"/>
                    <w:bottom w:val="single" w:sz="4" w:space="0" w:color="auto"/>
                    <w:right w:val="single" w:sz="4" w:space="0" w:color="auto"/>
                  </w:tcBorders>
                  <w:shd w:val="clear" w:color="auto" w:fill="auto"/>
                  <w:noWrap/>
                  <w:vAlign w:val="bottom"/>
                  <w:hideMark/>
                </w:tcPr>
                <w:p w14:paraId="6F091426" w14:textId="77777777" w:rsidR="003D42D3" w:rsidRPr="001060CE" w:rsidRDefault="003D42D3" w:rsidP="00C33BDC">
                  <w:pPr>
                    <w:spacing w:after="0" w:line="240" w:lineRule="auto"/>
                    <w:jc w:val="center"/>
                    <w:rPr>
                      <w:rFonts w:ascii="Calibri" w:eastAsia="Times New Roman" w:hAnsi="Calibri" w:cs="Calibri"/>
                      <w:i/>
                      <w:iCs/>
                      <w:lang w:eastAsia="lt-LT"/>
                    </w:rPr>
                  </w:pPr>
                  <w:r w:rsidRPr="001060CE">
                    <w:rPr>
                      <w:rFonts w:ascii="Calibri" w:eastAsia="Times New Roman" w:hAnsi="Calibri" w:cs="Calibri"/>
                      <w:i/>
                      <w:iCs/>
                      <w:lang w:eastAsia="lt-LT"/>
                    </w:rPr>
                    <w:t>402</w:t>
                  </w:r>
                </w:p>
              </w:tc>
              <w:tc>
                <w:tcPr>
                  <w:tcW w:w="880" w:type="dxa"/>
                  <w:tcBorders>
                    <w:top w:val="nil"/>
                    <w:left w:val="nil"/>
                    <w:bottom w:val="single" w:sz="4" w:space="0" w:color="auto"/>
                    <w:right w:val="single" w:sz="4" w:space="0" w:color="auto"/>
                  </w:tcBorders>
                  <w:shd w:val="clear" w:color="auto" w:fill="auto"/>
                  <w:noWrap/>
                  <w:vAlign w:val="bottom"/>
                  <w:hideMark/>
                </w:tcPr>
                <w:p w14:paraId="4A56F1E3"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300</w:t>
                  </w:r>
                </w:p>
              </w:tc>
            </w:tr>
            <w:tr w:rsidR="001060CE" w:rsidRPr="001060CE" w14:paraId="78F9F851" w14:textId="77777777" w:rsidTr="003D42D3">
              <w:trPr>
                <w:trHeight w:val="288"/>
              </w:trPr>
              <w:tc>
                <w:tcPr>
                  <w:tcW w:w="1440" w:type="dxa"/>
                  <w:tcBorders>
                    <w:top w:val="nil"/>
                    <w:left w:val="single" w:sz="4" w:space="0" w:color="auto"/>
                    <w:bottom w:val="single" w:sz="4" w:space="0" w:color="auto"/>
                    <w:right w:val="nil"/>
                  </w:tcBorders>
                  <w:shd w:val="clear" w:color="auto" w:fill="auto"/>
                  <w:noWrap/>
                  <w:vAlign w:val="bottom"/>
                  <w:hideMark/>
                </w:tcPr>
                <w:p w14:paraId="4C186E75" w14:textId="77777777" w:rsidR="003D42D3" w:rsidRPr="001060CE" w:rsidRDefault="003D42D3" w:rsidP="00C33BDC">
                  <w:pPr>
                    <w:spacing w:after="0" w:line="240" w:lineRule="auto"/>
                    <w:rPr>
                      <w:rFonts w:ascii="Calibri" w:eastAsia="Times New Roman" w:hAnsi="Calibri" w:cs="Calibri"/>
                      <w:lang w:eastAsia="lt-LT"/>
                    </w:rPr>
                  </w:pPr>
                  <w:r w:rsidRPr="001060CE">
                    <w:rPr>
                      <w:rFonts w:ascii="Calibri" w:eastAsia="Times New Roman" w:hAnsi="Calibri" w:cs="Calibri"/>
                      <w:lang w:eastAsia="lt-LT"/>
                    </w:rPr>
                    <w:t>Šateikiai</w:t>
                  </w:r>
                </w:p>
              </w:t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525E7C"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1980</w:t>
                  </w:r>
                </w:p>
              </w:tc>
              <w:tc>
                <w:tcPr>
                  <w:tcW w:w="850" w:type="dxa"/>
                  <w:tcBorders>
                    <w:top w:val="nil"/>
                    <w:left w:val="nil"/>
                    <w:bottom w:val="single" w:sz="4" w:space="0" w:color="auto"/>
                    <w:right w:val="single" w:sz="4" w:space="0" w:color="auto"/>
                  </w:tcBorders>
                  <w:shd w:val="clear" w:color="auto" w:fill="auto"/>
                  <w:noWrap/>
                  <w:vAlign w:val="bottom"/>
                  <w:hideMark/>
                </w:tcPr>
                <w:p w14:paraId="52FFAF09"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1276" w:type="dxa"/>
                  <w:tcBorders>
                    <w:top w:val="nil"/>
                    <w:left w:val="nil"/>
                    <w:bottom w:val="single" w:sz="4" w:space="0" w:color="auto"/>
                    <w:right w:val="single" w:sz="4" w:space="0" w:color="auto"/>
                  </w:tcBorders>
                  <w:shd w:val="clear" w:color="auto" w:fill="auto"/>
                  <w:noWrap/>
                  <w:vAlign w:val="bottom"/>
                  <w:hideMark/>
                </w:tcPr>
                <w:p w14:paraId="35EACD01"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992" w:type="dxa"/>
                  <w:tcBorders>
                    <w:top w:val="nil"/>
                    <w:left w:val="nil"/>
                    <w:bottom w:val="single" w:sz="4" w:space="0" w:color="auto"/>
                    <w:right w:val="single" w:sz="4" w:space="0" w:color="auto"/>
                  </w:tcBorders>
                  <w:shd w:val="clear" w:color="auto" w:fill="auto"/>
                  <w:noWrap/>
                  <w:vAlign w:val="bottom"/>
                  <w:hideMark/>
                </w:tcPr>
                <w:p w14:paraId="0BC765F3"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48</w:t>
                  </w:r>
                </w:p>
              </w:tc>
              <w:tc>
                <w:tcPr>
                  <w:tcW w:w="851" w:type="dxa"/>
                  <w:tcBorders>
                    <w:top w:val="nil"/>
                    <w:left w:val="nil"/>
                    <w:bottom w:val="single" w:sz="4" w:space="0" w:color="auto"/>
                    <w:right w:val="single" w:sz="4" w:space="0" w:color="auto"/>
                  </w:tcBorders>
                  <w:shd w:val="clear" w:color="auto" w:fill="auto"/>
                  <w:noWrap/>
                  <w:vAlign w:val="bottom"/>
                  <w:hideMark/>
                </w:tcPr>
                <w:p w14:paraId="7B9ED2CC"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709" w:type="dxa"/>
                  <w:tcBorders>
                    <w:top w:val="nil"/>
                    <w:left w:val="nil"/>
                    <w:bottom w:val="single" w:sz="4" w:space="0" w:color="auto"/>
                    <w:right w:val="single" w:sz="4" w:space="0" w:color="auto"/>
                  </w:tcBorders>
                  <w:shd w:val="clear" w:color="auto" w:fill="auto"/>
                  <w:noWrap/>
                  <w:vAlign w:val="bottom"/>
                  <w:hideMark/>
                </w:tcPr>
                <w:p w14:paraId="1709CCCE" w14:textId="77777777" w:rsidR="003D42D3" w:rsidRPr="001060CE" w:rsidRDefault="003D42D3" w:rsidP="00C33BDC">
                  <w:pPr>
                    <w:spacing w:after="0" w:line="240" w:lineRule="auto"/>
                    <w:jc w:val="center"/>
                    <w:rPr>
                      <w:rFonts w:ascii="Calibri" w:eastAsia="Times New Roman" w:hAnsi="Calibri" w:cs="Calibri"/>
                      <w:i/>
                      <w:iCs/>
                      <w:lang w:eastAsia="lt-LT"/>
                    </w:rPr>
                  </w:pPr>
                  <w:r w:rsidRPr="001060CE">
                    <w:rPr>
                      <w:rFonts w:ascii="Calibri" w:eastAsia="Times New Roman" w:hAnsi="Calibri" w:cs="Calibri"/>
                      <w:i/>
                      <w:iCs/>
                      <w:lang w:eastAsia="lt-LT"/>
                    </w:rPr>
                    <w:t>402</w:t>
                  </w:r>
                </w:p>
              </w:tc>
              <w:tc>
                <w:tcPr>
                  <w:tcW w:w="880" w:type="dxa"/>
                  <w:tcBorders>
                    <w:top w:val="nil"/>
                    <w:left w:val="nil"/>
                    <w:bottom w:val="single" w:sz="4" w:space="0" w:color="auto"/>
                    <w:right w:val="single" w:sz="4" w:space="0" w:color="auto"/>
                  </w:tcBorders>
                  <w:shd w:val="clear" w:color="auto" w:fill="auto"/>
                  <w:noWrap/>
                  <w:vAlign w:val="bottom"/>
                  <w:hideMark/>
                </w:tcPr>
                <w:p w14:paraId="6E02B581"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300</w:t>
                  </w:r>
                </w:p>
              </w:tc>
            </w:tr>
            <w:tr w:rsidR="001060CE" w:rsidRPr="001060CE" w14:paraId="65BD92C1" w14:textId="77777777" w:rsidTr="003D42D3">
              <w:trPr>
                <w:trHeight w:val="288"/>
              </w:trPr>
              <w:tc>
                <w:tcPr>
                  <w:tcW w:w="1440" w:type="dxa"/>
                  <w:tcBorders>
                    <w:top w:val="nil"/>
                    <w:left w:val="single" w:sz="4" w:space="0" w:color="auto"/>
                    <w:bottom w:val="single" w:sz="4" w:space="0" w:color="auto"/>
                    <w:right w:val="nil"/>
                  </w:tcBorders>
                  <w:shd w:val="clear" w:color="auto" w:fill="auto"/>
                  <w:noWrap/>
                  <w:vAlign w:val="bottom"/>
                  <w:hideMark/>
                </w:tcPr>
                <w:p w14:paraId="28B82F57" w14:textId="77777777" w:rsidR="003D42D3" w:rsidRPr="001060CE" w:rsidRDefault="003D42D3" w:rsidP="00C33BDC">
                  <w:pPr>
                    <w:spacing w:after="0" w:line="240" w:lineRule="auto"/>
                    <w:rPr>
                      <w:rFonts w:ascii="Calibri" w:eastAsia="Times New Roman" w:hAnsi="Calibri" w:cs="Calibri"/>
                      <w:lang w:eastAsia="lt-LT"/>
                    </w:rPr>
                  </w:pPr>
                  <w:r w:rsidRPr="001060CE">
                    <w:rPr>
                      <w:rFonts w:ascii="Calibri" w:eastAsia="Times New Roman" w:hAnsi="Calibri" w:cs="Calibri"/>
                      <w:lang w:eastAsia="lt-LT"/>
                    </w:rPr>
                    <w:t xml:space="preserve">Žem. </w:t>
                  </w:r>
                  <w:r w:rsidRPr="001060CE">
                    <w:rPr>
                      <w:rFonts w:ascii="Calibri" w:eastAsia="Times New Roman" w:hAnsi="Calibri" w:cs="Calibri"/>
                      <w:lang w:eastAsia="lt-LT"/>
                    </w:rPr>
                    <w:lastRenderedPageBreak/>
                    <w:t>Kalvarija</w:t>
                  </w:r>
                </w:p>
              </w:t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FCF672"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lastRenderedPageBreak/>
                    <w:t>780</w:t>
                  </w:r>
                </w:p>
              </w:tc>
              <w:tc>
                <w:tcPr>
                  <w:tcW w:w="850" w:type="dxa"/>
                  <w:tcBorders>
                    <w:top w:val="nil"/>
                    <w:left w:val="nil"/>
                    <w:bottom w:val="single" w:sz="4" w:space="0" w:color="auto"/>
                    <w:right w:val="single" w:sz="4" w:space="0" w:color="auto"/>
                  </w:tcBorders>
                  <w:shd w:val="clear" w:color="auto" w:fill="auto"/>
                  <w:noWrap/>
                  <w:vAlign w:val="bottom"/>
                  <w:hideMark/>
                </w:tcPr>
                <w:p w14:paraId="4F874516"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1276" w:type="dxa"/>
                  <w:tcBorders>
                    <w:top w:val="nil"/>
                    <w:left w:val="nil"/>
                    <w:bottom w:val="single" w:sz="4" w:space="0" w:color="auto"/>
                    <w:right w:val="single" w:sz="4" w:space="0" w:color="auto"/>
                  </w:tcBorders>
                  <w:shd w:val="clear" w:color="auto" w:fill="auto"/>
                  <w:noWrap/>
                  <w:vAlign w:val="bottom"/>
                  <w:hideMark/>
                </w:tcPr>
                <w:p w14:paraId="13723662"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30</w:t>
                  </w:r>
                </w:p>
              </w:tc>
              <w:tc>
                <w:tcPr>
                  <w:tcW w:w="992" w:type="dxa"/>
                  <w:tcBorders>
                    <w:top w:val="nil"/>
                    <w:left w:val="nil"/>
                    <w:bottom w:val="single" w:sz="4" w:space="0" w:color="auto"/>
                    <w:right w:val="single" w:sz="4" w:space="0" w:color="auto"/>
                  </w:tcBorders>
                  <w:shd w:val="clear" w:color="auto" w:fill="auto"/>
                  <w:noWrap/>
                  <w:vAlign w:val="bottom"/>
                  <w:hideMark/>
                </w:tcPr>
                <w:p w14:paraId="1F9D1BD4"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851" w:type="dxa"/>
                  <w:tcBorders>
                    <w:top w:val="nil"/>
                    <w:left w:val="nil"/>
                    <w:bottom w:val="single" w:sz="4" w:space="0" w:color="auto"/>
                    <w:right w:val="single" w:sz="4" w:space="0" w:color="auto"/>
                  </w:tcBorders>
                  <w:shd w:val="clear" w:color="auto" w:fill="auto"/>
                  <w:noWrap/>
                  <w:vAlign w:val="bottom"/>
                  <w:hideMark/>
                </w:tcPr>
                <w:p w14:paraId="69415FC4"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w:t>
                  </w:r>
                </w:p>
              </w:tc>
              <w:tc>
                <w:tcPr>
                  <w:tcW w:w="709" w:type="dxa"/>
                  <w:tcBorders>
                    <w:top w:val="nil"/>
                    <w:left w:val="nil"/>
                    <w:bottom w:val="single" w:sz="4" w:space="0" w:color="auto"/>
                    <w:right w:val="single" w:sz="4" w:space="0" w:color="auto"/>
                  </w:tcBorders>
                  <w:shd w:val="clear" w:color="auto" w:fill="auto"/>
                  <w:noWrap/>
                  <w:vAlign w:val="bottom"/>
                  <w:hideMark/>
                </w:tcPr>
                <w:p w14:paraId="0C03D48C" w14:textId="77777777" w:rsidR="003D42D3" w:rsidRPr="001060CE" w:rsidRDefault="003D42D3" w:rsidP="00C33BDC">
                  <w:pPr>
                    <w:spacing w:after="0" w:line="240" w:lineRule="auto"/>
                    <w:jc w:val="center"/>
                    <w:rPr>
                      <w:rFonts w:ascii="Calibri" w:eastAsia="Times New Roman" w:hAnsi="Calibri" w:cs="Calibri"/>
                      <w:i/>
                      <w:iCs/>
                      <w:lang w:eastAsia="lt-LT"/>
                    </w:rPr>
                  </w:pPr>
                  <w:r w:rsidRPr="001060CE">
                    <w:rPr>
                      <w:rFonts w:ascii="Calibri" w:eastAsia="Times New Roman" w:hAnsi="Calibri" w:cs="Calibri"/>
                      <w:i/>
                      <w:iCs/>
                      <w:lang w:eastAsia="lt-LT"/>
                    </w:rPr>
                    <w:t>402</w:t>
                  </w:r>
                </w:p>
              </w:tc>
              <w:tc>
                <w:tcPr>
                  <w:tcW w:w="880" w:type="dxa"/>
                  <w:tcBorders>
                    <w:top w:val="nil"/>
                    <w:left w:val="nil"/>
                    <w:bottom w:val="single" w:sz="4" w:space="0" w:color="auto"/>
                    <w:right w:val="single" w:sz="4" w:space="0" w:color="auto"/>
                  </w:tcBorders>
                  <w:shd w:val="clear" w:color="auto" w:fill="auto"/>
                  <w:noWrap/>
                  <w:vAlign w:val="bottom"/>
                  <w:hideMark/>
                </w:tcPr>
                <w:p w14:paraId="09FDB962"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300</w:t>
                  </w:r>
                </w:p>
              </w:tc>
            </w:tr>
            <w:tr w:rsidR="001060CE" w:rsidRPr="001060CE" w14:paraId="504A0398" w14:textId="77777777" w:rsidTr="003D42D3">
              <w:trPr>
                <w:trHeight w:val="288"/>
              </w:trPr>
              <w:tc>
                <w:tcPr>
                  <w:tcW w:w="1440" w:type="dxa"/>
                  <w:tcBorders>
                    <w:top w:val="nil"/>
                    <w:left w:val="single" w:sz="4" w:space="0" w:color="auto"/>
                    <w:bottom w:val="single" w:sz="4" w:space="0" w:color="auto"/>
                    <w:right w:val="nil"/>
                  </w:tcBorders>
                  <w:shd w:val="clear" w:color="auto" w:fill="auto"/>
                  <w:noWrap/>
                  <w:vAlign w:val="bottom"/>
                  <w:hideMark/>
                </w:tcPr>
                <w:p w14:paraId="34B3F21F" w14:textId="77777777" w:rsidR="003D42D3" w:rsidRPr="001060CE" w:rsidRDefault="003D42D3" w:rsidP="00C33BDC">
                  <w:pPr>
                    <w:spacing w:after="0" w:line="240" w:lineRule="auto"/>
                    <w:rPr>
                      <w:rFonts w:ascii="Calibri" w:eastAsia="Times New Roman" w:hAnsi="Calibri" w:cs="Calibri"/>
                      <w:lang w:eastAsia="lt-LT"/>
                    </w:rPr>
                  </w:pPr>
                  <w:r w:rsidRPr="001060CE">
                    <w:rPr>
                      <w:rFonts w:ascii="Calibri" w:eastAsia="Times New Roman" w:hAnsi="Calibri" w:cs="Calibri"/>
                      <w:lang w:eastAsia="lt-LT"/>
                    </w:rPr>
                    <w:lastRenderedPageBreak/>
                    <w:t>Žlibinai</w:t>
                  </w:r>
                </w:p>
              </w:t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5C5A56"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240</w:t>
                  </w:r>
                </w:p>
              </w:tc>
              <w:tc>
                <w:tcPr>
                  <w:tcW w:w="850" w:type="dxa"/>
                  <w:tcBorders>
                    <w:top w:val="nil"/>
                    <w:left w:val="nil"/>
                    <w:bottom w:val="single" w:sz="4" w:space="0" w:color="auto"/>
                    <w:right w:val="single" w:sz="4" w:space="0" w:color="auto"/>
                  </w:tcBorders>
                  <w:shd w:val="clear" w:color="auto" w:fill="auto"/>
                  <w:noWrap/>
                  <w:vAlign w:val="bottom"/>
                  <w:hideMark/>
                </w:tcPr>
                <w:p w14:paraId="50029598"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39</w:t>
                  </w:r>
                </w:p>
              </w:tc>
              <w:tc>
                <w:tcPr>
                  <w:tcW w:w="1276" w:type="dxa"/>
                  <w:tcBorders>
                    <w:top w:val="nil"/>
                    <w:left w:val="nil"/>
                    <w:bottom w:val="single" w:sz="4" w:space="0" w:color="auto"/>
                    <w:right w:val="single" w:sz="4" w:space="0" w:color="auto"/>
                  </w:tcBorders>
                  <w:shd w:val="clear" w:color="auto" w:fill="auto"/>
                  <w:noWrap/>
                  <w:vAlign w:val="bottom"/>
                  <w:hideMark/>
                </w:tcPr>
                <w:p w14:paraId="0E31C7E8"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12</w:t>
                  </w:r>
                </w:p>
              </w:tc>
              <w:tc>
                <w:tcPr>
                  <w:tcW w:w="992" w:type="dxa"/>
                  <w:tcBorders>
                    <w:top w:val="nil"/>
                    <w:left w:val="nil"/>
                    <w:bottom w:val="single" w:sz="4" w:space="0" w:color="auto"/>
                    <w:right w:val="single" w:sz="4" w:space="0" w:color="auto"/>
                  </w:tcBorders>
                  <w:shd w:val="clear" w:color="auto" w:fill="auto"/>
                  <w:noWrap/>
                  <w:vAlign w:val="bottom"/>
                  <w:hideMark/>
                </w:tcPr>
                <w:p w14:paraId="26CEC109"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12</w:t>
                  </w:r>
                </w:p>
              </w:tc>
              <w:tc>
                <w:tcPr>
                  <w:tcW w:w="851" w:type="dxa"/>
                  <w:tcBorders>
                    <w:top w:val="nil"/>
                    <w:left w:val="nil"/>
                    <w:bottom w:val="single" w:sz="4" w:space="0" w:color="auto"/>
                    <w:right w:val="single" w:sz="4" w:space="0" w:color="auto"/>
                  </w:tcBorders>
                  <w:shd w:val="clear" w:color="auto" w:fill="auto"/>
                  <w:noWrap/>
                  <w:vAlign w:val="bottom"/>
                  <w:hideMark/>
                </w:tcPr>
                <w:p w14:paraId="64D0411F"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36</w:t>
                  </w:r>
                </w:p>
              </w:tc>
              <w:tc>
                <w:tcPr>
                  <w:tcW w:w="709" w:type="dxa"/>
                  <w:tcBorders>
                    <w:top w:val="nil"/>
                    <w:left w:val="nil"/>
                    <w:bottom w:val="single" w:sz="4" w:space="0" w:color="auto"/>
                    <w:right w:val="single" w:sz="4" w:space="0" w:color="auto"/>
                  </w:tcBorders>
                  <w:shd w:val="clear" w:color="auto" w:fill="auto"/>
                  <w:noWrap/>
                  <w:vAlign w:val="bottom"/>
                  <w:hideMark/>
                </w:tcPr>
                <w:p w14:paraId="245F2DB6" w14:textId="77777777" w:rsidR="003D42D3" w:rsidRPr="001060CE" w:rsidRDefault="003D42D3" w:rsidP="00C33BDC">
                  <w:pPr>
                    <w:spacing w:after="0" w:line="240" w:lineRule="auto"/>
                    <w:jc w:val="center"/>
                    <w:rPr>
                      <w:rFonts w:ascii="Calibri" w:eastAsia="Times New Roman" w:hAnsi="Calibri" w:cs="Calibri"/>
                      <w:i/>
                      <w:iCs/>
                      <w:lang w:eastAsia="lt-LT"/>
                    </w:rPr>
                  </w:pPr>
                  <w:r w:rsidRPr="001060CE">
                    <w:rPr>
                      <w:rFonts w:ascii="Calibri" w:eastAsia="Times New Roman" w:hAnsi="Calibri" w:cs="Calibri"/>
                      <w:i/>
                      <w:iCs/>
                      <w:lang w:eastAsia="lt-LT"/>
                    </w:rPr>
                    <w:t>402</w:t>
                  </w:r>
                </w:p>
              </w:tc>
              <w:tc>
                <w:tcPr>
                  <w:tcW w:w="880" w:type="dxa"/>
                  <w:tcBorders>
                    <w:top w:val="nil"/>
                    <w:left w:val="nil"/>
                    <w:bottom w:val="single" w:sz="4" w:space="0" w:color="auto"/>
                    <w:right w:val="single" w:sz="4" w:space="0" w:color="auto"/>
                  </w:tcBorders>
                  <w:shd w:val="clear" w:color="auto" w:fill="auto"/>
                  <w:noWrap/>
                  <w:vAlign w:val="bottom"/>
                  <w:hideMark/>
                </w:tcPr>
                <w:p w14:paraId="726964B9" w14:textId="77777777" w:rsidR="003D42D3" w:rsidRPr="001060CE" w:rsidRDefault="003D42D3" w:rsidP="00C33BDC">
                  <w:pPr>
                    <w:spacing w:after="0" w:line="240" w:lineRule="auto"/>
                    <w:jc w:val="center"/>
                    <w:rPr>
                      <w:rFonts w:ascii="Calibri" w:eastAsia="Times New Roman" w:hAnsi="Calibri" w:cs="Calibri"/>
                      <w:lang w:eastAsia="lt-LT"/>
                    </w:rPr>
                  </w:pPr>
                  <w:r w:rsidRPr="001060CE">
                    <w:rPr>
                      <w:rFonts w:ascii="Calibri" w:eastAsia="Times New Roman" w:hAnsi="Calibri" w:cs="Calibri"/>
                      <w:lang w:eastAsia="lt-LT"/>
                    </w:rPr>
                    <w:t>300</w:t>
                  </w:r>
                </w:p>
              </w:tc>
            </w:tr>
            <w:tr w:rsidR="001060CE" w:rsidRPr="001060CE" w14:paraId="040696AC" w14:textId="77777777" w:rsidTr="003D42D3">
              <w:trPr>
                <w:trHeight w:val="864"/>
              </w:trPr>
              <w:tc>
                <w:tcPr>
                  <w:tcW w:w="1440" w:type="dxa"/>
                  <w:tcBorders>
                    <w:top w:val="nil"/>
                    <w:left w:val="single" w:sz="4" w:space="0" w:color="auto"/>
                    <w:bottom w:val="single" w:sz="4" w:space="0" w:color="auto"/>
                    <w:right w:val="nil"/>
                  </w:tcBorders>
                  <w:shd w:val="clear" w:color="auto" w:fill="auto"/>
                  <w:vAlign w:val="bottom"/>
                  <w:hideMark/>
                </w:tcPr>
                <w:p w14:paraId="4278B7C2" w14:textId="4EEAF6D9" w:rsidR="003D42D3" w:rsidRPr="001060CE" w:rsidRDefault="003D42D3" w:rsidP="00C33BDC">
                  <w:pPr>
                    <w:spacing w:after="0" w:line="240" w:lineRule="auto"/>
                    <w:rPr>
                      <w:rFonts w:ascii="Calibri" w:eastAsia="Times New Roman" w:hAnsi="Calibri" w:cs="Calibri"/>
                      <w:b/>
                      <w:bCs/>
                      <w:lang w:eastAsia="lt-LT"/>
                    </w:rPr>
                  </w:pPr>
                  <w:r w:rsidRPr="001060CE">
                    <w:rPr>
                      <w:rFonts w:ascii="Calibri" w:eastAsia="Times New Roman" w:hAnsi="Calibri" w:cs="Calibri"/>
                      <w:b/>
                      <w:bCs/>
                      <w:lang w:eastAsia="lt-LT"/>
                    </w:rPr>
                    <w:t>Iš viso (kiekis visai sutarties trukmei t.y trims metams)</w:t>
                  </w:r>
                </w:p>
              </w:tc>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2E69A4" w14:textId="77777777" w:rsidR="003D42D3" w:rsidRPr="001060CE" w:rsidRDefault="003D42D3" w:rsidP="00C33BDC">
                  <w:pPr>
                    <w:spacing w:after="0" w:line="240" w:lineRule="auto"/>
                    <w:jc w:val="center"/>
                    <w:rPr>
                      <w:rFonts w:ascii="Calibri" w:eastAsia="Times New Roman" w:hAnsi="Calibri" w:cs="Calibri"/>
                      <w:b/>
                      <w:bCs/>
                      <w:lang w:eastAsia="lt-LT"/>
                    </w:rPr>
                  </w:pPr>
                  <w:r w:rsidRPr="001060CE">
                    <w:rPr>
                      <w:rFonts w:ascii="Calibri" w:eastAsia="Times New Roman" w:hAnsi="Calibri" w:cs="Calibri"/>
                      <w:b/>
                      <w:bCs/>
                      <w:lang w:eastAsia="lt-LT"/>
                    </w:rPr>
                    <w:t>13035</w:t>
                  </w:r>
                </w:p>
              </w:tc>
              <w:tc>
                <w:tcPr>
                  <w:tcW w:w="850" w:type="dxa"/>
                  <w:tcBorders>
                    <w:top w:val="nil"/>
                    <w:left w:val="nil"/>
                    <w:bottom w:val="single" w:sz="4" w:space="0" w:color="auto"/>
                    <w:right w:val="single" w:sz="4" w:space="0" w:color="auto"/>
                  </w:tcBorders>
                  <w:shd w:val="clear" w:color="auto" w:fill="auto"/>
                  <w:noWrap/>
                  <w:vAlign w:val="bottom"/>
                  <w:hideMark/>
                </w:tcPr>
                <w:p w14:paraId="0B977C18" w14:textId="77777777" w:rsidR="003D42D3" w:rsidRPr="001060CE" w:rsidRDefault="003D42D3" w:rsidP="00C33BDC">
                  <w:pPr>
                    <w:spacing w:after="0" w:line="240" w:lineRule="auto"/>
                    <w:jc w:val="center"/>
                    <w:rPr>
                      <w:rFonts w:ascii="Calibri" w:eastAsia="Times New Roman" w:hAnsi="Calibri" w:cs="Calibri"/>
                      <w:b/>
                      <w:bCs/>
                      <w:lang w:eastAsia="lt-LT"/>
                    </w:rPr>
                  </w:pPr>
                  <w:r w:rsidRPr="001060CE">
                    <w:rPr>
                      <w:rFonts w:ascii="Calibri" w:eastAsia="Times New Roman" w:hAnsi="Calibri" w:cs="Calibri"/>
                      <w:b/>
                      <w:bCs/>
                      <w:lang w:eastAsia="lt-LT"/>
                    </w:rPr>
                    <w:t>196,5</w:t>
                  </w:r>
                </w:p>
              </w:tc>
              <w:tc>
                <w:tcPr>
                  <w:tcW w:w="1276" w:type="dxa"/>
                  <w:tcBorders>
                    <w:top w:val="nil"/>
                    <w:left w:val="nil"/>
                    <w:bottom w:val="single" w:sz="4" w:space="0" w:color="auto"/>
                    <w:right w:val="single" w:sz="4" w:space="0" w:color="auto"/>
                  </w:tcBorders>
                  <w:shd w:val="clear" w:color="auto" w:fill="auto"/>
                  <w:noWrap/>
                  <w:vAlign w:val="bottom"/>
                  <w:hideMark/>
                </w:tcPr>
                <w:p w14:paraId="4D804B15" w14:textId="77777777" w:rsidR="003D42D3" w:rsidRPr="001060CE" w:rsidRDefault="003D42D3" w:rsidP="00C33BDC">
                  <w:pPr>
                    <w:spacing w:after="0" w:line="240" w:lineRule="auto"/>
                    <w:jc w:val="center"/>
                    <w:rPr>
                      <w:rFonts w:ascii="Calibri" w:eastAsia="Times New Roman" w:hAnsi="Calibri" w:cs="Calibri"/>
                      <w:b/>
                      <w:bCs/>
                      <w:lang w:eastAsia="lt-LT"/>
                    </w:rPr>
                  </w:pPr>
                  <w:r w:rsidRPr="001060CE">
                    <w:rPr>
                      <w:rFonts w:ascii="Calibri" w:eastAsia="Times New Roman" w:hAnsi="Calibri" w:cs="Calibri"/>
                      <w:b/>
                      <w:bCs/>
                      <w:lang w:eastAsia="lt-LT"/>
                    </w:rPr>
                    <w:t>516</w:t>
                  </w:r>
                </w:p>
              </w:tc>
              <w:tc>
                <w:tcPr>
                  <w:tcW w:w="992" w:type="dxa"/>
                  <w:tcBorders>
                    <w:top w:val="nil"/>
                    <w:left w:val="nil"/>
                    <w:bottom w:val="single" w:sz="4" w:space="0" w:color="auto"/>
                    <w:right w:val="single" w:sz="4" w:space="0" w:color="auto"/>
                  </w:tcBorders>
                  <w:shd w:val="clear" w:color="auto" w:fill="auto"/>
                  <w:noWrap/>
                  <w:vAlign w:val="bottom"/>
                  <w:hideMark/>
                </w:tcPr>
                <w:p w14:paraId="4DCD3E78" w14:textId="77777777" w:rsidR="003D42D3" w:rsidRPr="001060CE" w:rsidRDefault="003D42D3" w:rsidP="00C33BDC">
                  <w:pPr>
                    <w:spacing w:after="0" w:line="240" w:lineRule="auto"/>
                    <w:jc w:val="center"/>
                    <w:rPr>
                      <w:rFonts w:ascii="Calibri" w:eastAsia="Times New Roman" w:hAnsi="Calibri" w:cs="Calibri"/>
                      <w:b/>
                      <w:bCs/>
                      <w:lang w:eastAsia="lt-LT"/>
                    </w:rPr>
                  </w:pPr>
                  <w:r w:rsidRPr="001060CE">
                    <w:rPr>
                      <w:rFonts w:ascii="Calibri" w:eastAsia="Times New Roman" w:hAnsi="Calibri" w:cs="Calibri"/>
                      <w:b/>
                      <w:bCs/>
                      <w:lang w:eastAsia="lt-LT"/>
                    </w:rPr>
                    <w:t>99</w:t>
                  </w:r>
                </w:p>
              </w:tc>
              <w:tc>
                <w:tcPr>
                  <w:tcW w:w="851" w:type="dxa"/>
                  <w:tcBorders>
                    <w:top w:val="nil"/>
                    <w:left w:val="nil"/>
                    <w:bottom w:val="single" w:sz="4" w:space="0" w:color="auto"/>
                    <w:right w:val="single" w:sz="4" w:space="0" w:color="auto"/>
                  </w:tcBorders>
                  <w:shd w:val="clear" w:color="auto" w:fill="auto"/>
                  <w:noWrap/>
                  <w:vAlign w:val="bottom"/>
                  <w:hideMark/>
                </w:tcPr>
                <w:p w14:paraId="55E25344" w14:textId="77777777" w:rsidR="003D42D3" w:rsidRPr="001060CE" w:rsidRDefault="003D42D3" w:rsidP="00C33BDC">
                  <w:pPr>
                    <w:spacing w:after="0" w:line="240" w:lineRule="auto"/>
                    <w:jc w:val="center"/>
                    <w:rPr>
                      <w:rFonts w:ascii="Calibri" w:eastAsia="Times New Roman" w:hAnsi="Calibri" w:cs="Calibri"/>
                      <w:b/>
                      <w:bCs/>
                      <w:lang w:eastAsia="lt-LT"/>
                    </w:rPr>
                  </w:pPr>
                  <w:r w:rsidRPr="001060CE">
                    <w:rPr>
                      <w:rFonts w:ascii="Calibri" w:eastAsia="Times New Roman" w:hAnsi="Calibri" w:cs="Calibri"/>
                      <w:b/>
                      <w:bCs/>
                      <w:lang w:eastAsia="lt-LT"/>
                    </w:rPr>
                    <w:t>126</w:t>
                  </w:r>
                </w:p>
              </w:tc>
              <w:tc>
                <w:tcPr>
                  <w:tcW w:w="709" w:type="dxa"/>
                  <w:tcBorders>
                    <w:top w:val="nil"/>
                    <w:left w:val="nil"/>
                    <w:bottom w:val="single" w:sz="4" w:space="0" w:color="auto"/>
                    <w:right w:val="single" w:sz="4" w:space="0" w:color="auto"/>
                  </w:tcBorders>
                  <w:shd w:val="clear" w:color="auto" w:fill="auto"/>
                  <w:noWrap/>
                  <w:vAlign w:val="bottom"/>
                  <w:hideMark/>
                </w:tcPr>
                <w:p w14:paraId="66A13117" w14:textId="77777777" w:rsidR="003D42D3" w:rsidRPr="001060CE" w:rsidRDefault="003D42D3" w:rsidP="00C33BDC">
                  <w:pPr>
                    <w:spacing w:after="0" w:line="240" w:lineRule="auto"/>
                    <w:jc w:val="center"/>
                    <w:rPr>
                      <w:rFonts w:ascii="Calibri" w:eastAsia="Times New Roman" w:hAnsi="Calibri" w:cs="Calibri"/>
                      <w:b/>
                      <w:bCs/>
                      <w:lang w:eastAsia="lt-LT"/>
                    </w:rPr>
                  </w:pPr>
                  <w:r w:rsidRPr="001060CE">
                    <w:rPr>
                      <w:rFonts w:ascii="Calibri" w:eastAsia="Times New Roman" w:hAnsi="Calibri" w:cs="Calibri"/>
                      <w:b/>
                      <w:bCs/>
                      <w:lang w:eastAsia="lt-LT"/>
                    </w:rPr>
                    <w:t>4020</w:t>
                  </w:r>
                </w:p>
              </w:tc>
              <w:tc>
                <w:tcPr>
                  <w:tcW w:w="880" w:type="dxa"/>
                  <w:tcBorders>
                    <w:top w:val="nil"/>
                    <w:left w:val="nil"/>
                    <w:bottom w:val="single" w:sz="4" w:space="0" w:color="auto"/>
                    <w:right w:val="single" w:sz="4" w:space="0" w:color="auto"/>
                  </w:tcBorders>
                  <w:shd w:val="clear" w:color="auto" w:fill="auto"/>
                  <w:noWrap/>
                  <w:vAlign w:val="bottom"/>
                  <w:hideMark/>
                </w:tcPr>
                <w:p w14:paraId="50E533F1" w14:textId="77777777" w:rsidR="003D42D3" w:rsidRPr="001060CE" w:rsidRDefault="003D42D3" w:rsidP="00C33BDC">
                  <w:pPr>
                    <w:spacing w:after="0" w:line="240" w:lineRule="auto"/>
                    <w:jc w:val="center"/>
                    <w:rPr>
                      <w:rFonts w:ascii="Calibri" w:eastAsia="Times New Roman" w:hAnsi="Calibri" w:cs="Calibri"/>
                      <w:b/>
                      <w:bCs/>
                      <w:lang w:eastAsia="lt-LT"/>
                    </w:rPr>
                  </w:pPr>
                  <w:r w:rsidRPr="001060CE">
                    <w:rPr>
                      <w:rFonts w:ascii="Calibri" w:eastAsia="Times New Roman" w:hAnsi="Calibri" w:cs="Calibri"/>
                      <w:b/>
                      <w:bCs/>
                      <w:lang w:eastAsia="lt-LT"/>
                    </w:rPr>
                    <w:t>3000</w:t>
                  </w:r>
                </w:p>
              </w:tc>
            </w:tr>
          </w:tbl>
          <w:p w14:paraId="3333A8D3" w14:textId="0E917D9A" w:rsidR="00D538D1" w:rsidRPr="001060CE" w:rsidRDefault="00D538D1" w:rsidP="00C33BDC">
            <w:pPr>
              <w:pStyle w:val="Betarp"/>
              <w:ind w:firstLine="34"/>
              <w:jc w:val="both"/>
            </w:pPr>
          </w:p>
        </w:tc>
      </w:tr>
      <w:tr w:rsidR="001060CE" w:rsidRPr="001060CE" w14:paraId="5FD26A39" w14:textId="77777777" w:rsidTr="003D42D3">
        <w:trPr>
          <w:trHeight w:val="1189"/>
        </w:trPr>
        <w:tc>
          <w:tcPr>
            <w:tcW w:w="2134" w:type="dxa"/>
            <w:shd w:val="clear" w:color="auto" w:fill="auto"/>
          </w:tcPr>
          <w:p w14:paraId="05CDAE51" w14:textId="74C9AABD" w:rsidR="00D538D1" w:rsidRPr="001060CE" w:rsidRDefault="008D3E60" w:rsidP="00C33BDC">
            <w:pPr>
              <w:pStyle w:val="Betarp"/>
              <w:ind w:right="-108"/>
            </w:pPr>
            <w:r w:rsidRPr="001060CE">
              <w:lastRenderedPageBreak/>
              <w:t>5</w:t>
            </w:r>
            <w:r w:rsidR="00D538D1" w:rsidRPr="001060CE">
              <w:t>. PASLAUGOS VYKDOMOS VADOVAUJANTIS TEISINIAIS AKTAIS</w:t>
            </w:r>
          </w:p>
        </w:tc>
        <w:tc>
          <w:tcPr>
            <w:tcW w:w="8357" w:type="dxa"/>
            <w:tcBorders>
              <w:top w:val="single" w:sz="4" w:space="0" w:color="auto"/>
              <w:right w:val="single" w:sz="4" w:space="0" w:color="auto"/>
            </w:tcBorders>
            <w:shd w:val="clear" w:color="auto" w:fill="auto"/>
          </w:tcPr>
          <w:p w14:paraId="3EA5203C" w14:textId="77777777" w:rsidR="00D538D1" w:rsidRPr="001060CE" w:rsidRDefault="00D538D1" w:rsidP="00C33BDC">
            <w:pPr>
              <w:pStyle w:val="Betarp"/>
              <w:ind w:right="34"/>
              <w:jc w:val="both"/>
            </w:pPr>
            <w:r w:rsidRPr="001060CE">
              <w:t xml:space="preserve">Lietuvos automobilių kelių direkcijos prie Susisiekimo ministerijos direktoriaus įsakymu patvirtintu Kelių priežiūros vadovo II dalies „Automobilių kelių priežiūros darbų technologija KPV DT-15“ tvarkos aprašu (vadovautis perkamų paslaugų atlikimui aktualiais nurodymais). </w:t>
            </w:r>
          </w:p>
        </w:tc>
      </w:tr>
      <w:tr w:rsidR="001060CE" w:rsidRPr="001060CE" w14:paraId="13BDD57E" w14:textId="77777777" w:rsidTr="003D42D3">
        <w:tc>
          <w:tcPr>
            <w:tcW w:w="2134" w:type="dxa"/>
            <w:shd w:val="clear" w:color="auto" w:fill="auto"/>
          </w:tcPr>
          <w:p w14:paraId="2641F10A" w14:textId="0F317066" w:rsidR="00D538D1" w:rsidRPr="001060CE" w:rsidRDefault="008D3E60" w:rsidP="00C33BDC">
            <w:pPr>
              <w:pStyle w:val="Betarp"/>
              <w:ind w:right="-108"/>
            </w:pPr>
            <w:r w:rsidRPr="001060CE">
              <w:t>6</w:t>
            </w:r>
            <w:r w:rsidR="00D538D1" w:rsidRPr="001060CE">
              <w:t>. PATEIKIAMŲ DOKUMENTŲ SKAIČIUS</w:t>
            </w:r>
          </w:p>
        </w:tc>
        <w:tc>
          <w:tcPr>
            <w:tcW w:w="8357" w:type="dxa"/>
            <w:tcBorders>
              <w:right w:val="single" w:sz="4" w:space="0" w:color="auto"/>
            </w:tcBorders>
            <w:shd w:val="clear" w:color="auto" w:fill="auto"/>
          </w:tcPr>
          <w:p w14:paraId="4AC8C86D" w14:textId="3EEC269D" w:rsidR="00D538D1" w:rsidRPr="001060CE" w:rsidRDefault="00D538D1" w:rsidP="00C33BDC">
            <w:pPr>
              <w:pStyle w:val="Betarp"/>
              <w:jc w:val="both"/>
            </w:pPr>
            <w:r w:rsidRPr="001060CE">
              <w:t>Atliktų paslaugų pridavimo-priėmimo aktas (su išvardintais konkrečių kelių ir gatvių pavadinimais, kiekiais</w:t>
            </w:r>
            <w:r w:rsidR="006F0FF4" w:rsidRPr="001060CE">
              <w:t xml:space="preserve"> ir duomenimis iš telemetrinės sistemos</w:t>
            </w:r>
            <w:r w:rsidRPr="001060CE">
              <w:t>) forma F2, suteiktų paslaugų apmokėjimo pažyma forma F3 – po 3 egzempli</w:t>
            </w:r>
            <w:r w:rsidR="001060CE" w:rsidRPr="001060CE">
              <w:t xml:space="preserve">orius, kurie pasirašyti seniūno ir </w:t>
            </w:r>
            <w:r w:rsidR="001060CE" w:rsidRPr="001060CE">
              <w:rPr>
                <w:kern w:val="2"/>
              </w:rPr>
              <w:t>ir el. sąskaita per SABIS</w:t>
            </w:r>
          </w:p>
        </w:tc>
      </w:tr>
      <w:tr w:rsidR="001060CE" w:rsidRPr="001060CE" w14:paraId="50DE237B" w14:textId="77777777" w:rsidTr="003D42D3">
        <w:tc>
          <w:tcPr>
            <w:tcW w:w="2134" w:type="dxa"/>
            <w:shd w:val="clear" w:color="auto" w:fill="auto"/>
          </w:tcPr>
          <w:p w14:paraId="64A13DEE" w14:textId="08CD3C7D" w:rsidR="008D3E60" w:rsidRPr="001060CE" w:rsidRDefault="008D3E60" w:rsidP="00C33BDC">
            <w:pPr>
              <w:pStyle w:val="Betarp"/>
              <w:ind w:right="-108"/>
              <w:rPr>
                <w:u w:val="single"/>
              </w:rPr>
            </w:pPr>
            <w:r w:rsidRPr="001060CE">
              <w:t xml:space="preserve">7. </w:t>
            </w:r>
          </w:p>
          <w:p w14:paraId="3F0373DE" w14:textId="77777777" w:rsidR="00CD5339" w:rsidRPr="001060CE" w:rsidRDefault="00CD5339" w:rsidP="00C33BDC">
            <w:pPr>
              <w:pStyle w:val="Betarp"/>
              <w:ind w:right="-108"/>
              <w:rPr>
                <w:u w:val="single"/>
              </w:rPr>
            </w:pPr>
          </w:p>
          <w:p w14:paraId="4A1BF3D8" w14:textId="0280F2AE" w:rsidR="00CD5339" w:rsidRPr="001060CE" w:rsidRDefault="00CD5339" w:rsidP="00C33BDC">
            <w:pPr>
              <w:pStyle w:val="Betarp"/>
              <w:ind w:right="-108"/>
            </w:pPr>
            <w:r w:rsidRPr="001060CE">
              <w:rPr>
                <w:b/>
              </w:rPr>
              <w:t>APLINKOS APSAUGOS KRITERIJAI</w:t>
            </w:r>
            <w:r w:rsidRPr="001060CE">
              <w:t xml:space="preserve"> (ŽALIŲJŲ PIRKIMŲ REIKALAVIMAI)</w:t>
            </w:r>
          </w:p>
        </w:tc>
        <w:tc>
          <w:tcPr>
            <w:tcW w:w="8357" w:type="dxa"/>
            <w:tcBorders>
              <w:right w:val="single" w:sz="4" w:space="0" w:color="auto"/>
            </w:tcBorders>
            <w:shd w:val="clear" w:color="auto" w:fill="auto"/>
          </w:tcPr>
          <w:p w14:paraId="23BBCA06" w14:textId="77777777" w:rsidR="001D4A66" w:rsidRPr="001060CE" w:rsidRDefault="001D4A66" w:rsidP="00C33BDC">
            <w:pPr>
              <w:spacing w:after="0" w:line="240" w:lineRule="auto"/>
              <w:ind w:firstLine="318"/>
              <w:jc w:val="both"/>
              <w:rPr>
                <w:rFonts w:ascii="Times New Roman" w:hAnsi="Times New Roman" w:cs="Times New Roman"/>
              </w:rPr>
            </w:pPr>
            <w:r w:rsidRPr="001060CE">
              <w:rPr>
                <w:rFonts w:ascii="Times New Roman" w:hAnsi="Times New Roman" w:cs="Times New Roman"/>
              </w:rPr>
              <w:t xml:space="preserve">Aplinkos apsaugos kriterijai nustatomi vadovaujantis Lietuvos Respublikos aplinkos ministro 2011 m. birželio 28 d. įsakymu Nr. D1-508 patvirtinto </w:t>
            </w:r>
            <w:r w:rsidRPr="001060CE">
              <w:rPr>
                <w:rStyle w:val="Emfaz"/>
                <w:rFonts w:ascii="Times New Roman" w:hAnsi="Times New Roman" w:cs="Times New Roman"/>
              </w:rPr>
              <w:t>Aplinkos apsaugos kriterijų taikymo, vykdant žaliuosius pirkimus, tvarkos aprašo</w:t>
            </w:r>
            <w:r w:rsidRPr="001060CE">
              <w:rPr>
                <w:rFonts w:ascii="Times New Roman" w:hAnsi="Times New Roman" w:cs="Times New Roman"/>
              </w:rPr>
              <w:t xml:space="preserve"> (toliau – Tvarkos aprašas) 4.4.4 punkto nuostatomis.</w:t>
            </w:r>
          </w:p>
          <w:p w14:paraId="76421581" w14:textId="77777777" w:rsidR="001D4A66" w:rsidRPr="001060CE" w:rsidRDefault="001D4A66" w:rsidP="00C33BDC">
            <w:pPr>
              <w:spacing w:after="0" w:line="240" w:lineRule="auto"/>
              <w:ind w:firstLine="318"/>
              <w:jc w:val="both"/>
              <w:rPr>
                <w:rFonts w:ascii="Times New Roman" w:hAnsi="Times New Roman" w:cs="Times New Roman"/>
              </w:rPr>
            </w:pPr>
            <w:r w:rsidRPr="001060CE">
              <w:rPr>
                <w:rFonts w:ascii="Times New Roman" w:hAnsi="Times New Roman" w:cs="Times New Roman"/>
              </w:rPr>
              <w:t>Paslaugų teikėjas privalo užtikrinti, kad paslaugų teikimo metu būtų neteršiama aplinka ir nekeliamas pavojus sveikatai (Tvarkos aprašo 4.4.4.3 p.). Šis reikalavimas įgyvendinamas Tiekėjui paslaugas teikiant tik žemiau nurodytus minimalius aplinkos apsaugos standartus atitinkančia technika:</w:t>
            </w:r>
          </w:p>
          <w:p w14:paraId="09E94B95" w14:textId="560557C3" w:rsidR="00CD5339" w:rsidRPr="001060CE" w:rsidRDefault="00CD5339" w:rsidP="00C33BDC">
            <w:pPr>
              <w:pStyle w:val="Sraopastraipa"/>
              <w:tabs>
                <w:tab w:val="left" w:pos="993"/>
              </w:tabs>
              <w:ind w:left="0" w:firstLine="456"/>
              <w:contextualSpacing w:val="0"/>
              <w:rPr>
                <w:b/>
                <w:szCs w:val="24"/>
              </w:rPr>
            </w:pPr>
          </w:p>
          <w:p w14:paraId="2604BC5E" w14:textId="6D3A4E0A" w:rsidR="00CD5339" w:rsidRPr="001060CE" w:rsidRDefault="00CD5339" w:rsidP="00C33BDC">
            <w:pPr>
              <w:pStyle w:val="Sraopastraipa"/>
              <w:tabs>
                <w:tab w:val="left" w:pos="993"/>
              </w:tabs>
              <w:ind w:left="0" w:firstLine="456"/>
              <w:contextualSpacing w:val="0"/>
              <w:rPr>
                <w:b/>
                <w:szCs w:val="24"/>
              </w:rPr>
            </w:pPr>
            <w:r w:rsidRPr="001060CE">
              <w:rPr>
                <w:b/>
                <w:szCs w:val="24"/>
              </w:rPr>
              <w:t>Minimalūs reikalavimai technikai</w:t>
            </w:r>
          </w:p>
          <w:p w14:paraId="5F08FBD4" w14:textId="33C9D174" w:rsidR="006A2BFF" w:rsidRPr="001060CE" w:rsidRDefault="006A2BFF" w:rsidP="00C33BDC">
            <w:pPr>
              <w:pStyle w:val="Sraopastraipa"/>
              <w:numPr>
                <w:ilvl w:val="0"/>
                <w:numId w:val="25"/>
              </w:numPr>
              <w:tabs>
                <w:tab w:val="left" w:pos="993"/>
              </w:tabs>
              <w:ind w:left="0" w:firstLine="456"/>
              <w:contextualSpacing w:val="0"/>
              <w:rPr>
                <w:szCs w:val="24"/>
              </w:rPr>
            </w:pPr>
            <w:r w:rsidRPr="001060CE">
              <w:rPr>
                <w:szCs w:val="24"/>
              </w:rPr>
              <w:t>Visos paslaugoms teikti naudojamos N2 ir N3 kategorijos transporto priemonės (sunkvežimiai su sniego valymo peiliais ir (ar) barstymo įranga) sutarties vykdymo metu turi atitikti ne žemesnį kaip EURO V (5) (arba aukštesnį) išmetamųjų teršalų standartą.</w:t>
            </w:r>
          </w:p>
          <w:p w14:paraId="7022ECF4" w14:textId="5C9BC205" w:rsidR="001060CE" w:rsidRPr="001060CE" w:rsidRDefault="001060CE" w:rsidP="001060CE">
            <w:pPr>
              <w:pStyle w:val="Komentarotekstas"/>
              <w:numPr>
                <w:ilvl w:val="0"/>
                <w:numId w:val="25"/>
              </w:numPr>
              <w:rPr>
                <w:rFonts w:ascii="Times New Roman" w:hAnsi="Times New Roman" w:cs="Times New Roman"/>
                <w:sz w:val="22"/>
                <w:szCs w:val="22"/>
              </w:rPr>
            </w:pPr>
            <w:r w:rsidRPr="001060CE">
              <w:rPr>
                <w:rFonts w:ascii="Times New Roman" w:hAnsi="Times New Roman" w:cs="Times New Roman"/>
                <w:sz w:val="22"/>
                <w:szCs w:val="22"/>
              </w:rPr>
              <w:t xml:space="preserve">Visi paslaugoms teikti naudojami ratiniai traktoriai ir speciali savaeigė technika turi atitikti ne žemesnius kaip Europos Sąjungos </w:t>
            </w:r>
            <w:r w:rsidRPr="001060CE">
              <w:rPr>
                <w:rStyle w:val="Grietas"/>
                <w:rFonts w:ascii="Times New Roman" w:hAnsi="Times New Roman" w:cs="Times New Roman"/>
                <w:sz w:val="22"/>
                <w:szCs w:val="22"/>
              </w:rPr>
              <w:t>Etapo V (Stage V)</w:t>
            </w:r>
            <w:r w:rsidRPr="001060CE">
              <w:rPr>
                <w:rFonts w:ascii="Times New Roman" w:hAnsi="Times New Roman" w:cs="Times New Roman"/>
                <w:sz w:val="22"/>
                <w:szCs w:val="22"/>
              </w:rPr>
              <w:t xml:space="preserve"> išmetamųjų teršalų ribojimo reikalavimus pagal ES reglamentą 2016/1628.</w:t>
            </w:r>
          </w:p>
          <w:p w14:paraId="3B0BFE95" w14:textId="77777777" w:rsidR="006A2BFF" w:rsidRPr="001060CE" w:rsidRDefault="006A2BFF" w:rsidP="00C33BDC">
            <w:pPr>
              <w:pStyle w:val="Sraopastraipa"/>
              <w:tabs>
                <w:tab w:val="left" w:pos="993"/>
              </w:tabs>
              <w:ind w:left="0" w:firstLine="456"/>
              <w:contextualSpacing w:val="0"/>
              <w:rPr>
                <w:b/>
                <w:szCs w:val="24"/>
              </w:rPr>
            </w:pPr>
          </w:p>
          <w:p w14:paraId="04B253D8" w14:textId="2C81FF88" w:rsidR="006A2BFF" w:rsidRPr="001060CE" w:rsidRDefault="006F0FF4" w:rsidP="00C33BDC">
            <w:pPr>
              <w:pStyle w:val="Sraopastraipa"/>
              <w:tabs>
                <w:tab w:val="left" w:pos="993"/>
              </w:tabs>
              <w:ind w:left="0" w:firstLine="456"/>
              <w:contextualSpacing w:val="0"/>
              <w:rPr>
                <w:szCs w:val="24"/>
              </w:rPr>
            </w:pPr>
            <w:r w:rsidRPr="001060CE">
              <w:rPr>
                <w:b/>
                <w:szCs w:val="24"/>
              </w:rPr>
              <w:t xml:space="preserve">Atitiktį įrodantys dokumentai: </w:t>
            </w:r>
          </w:p>
          <w:p w14:paraId="2AD06C13" w14:textId="77777777" w:rsidR="00B3791F" w:rsidRPr="001060CE" w:rsidRDefault="00B3791F" w:rsidP="00C33BDC">
            <w:pPr>
              <w:spacing w:after="0" w:line="240" w:lineRule="auto"/>
              <w:ind w:firstLine="456"/>
              <w:jc w:val="both"/>
              <w:rPr>
                <w:rFonts w:ascii="Times New Roman" w:eastAsia="Times New Roman" w:hAnsi="Times New Roman" w:cs="Times New Roman"/>
                <w:sz w:val="24"/>
                <w:szCs w:val="24"/>
                <w:lang w:eastAsia="lt-LT"/>
              </w:rPr>
            </w:pPr>
            <w:r w:rsidRPr="001060CE">
              <w:rPr>
                <w:rFonts w:ascii="Times New Roman" w:eastAsia="Times New Roman" w:hAnsi="Times New Roman" w:cs="Times New Roman"/>
                <w:sz w:val="24"/>
                <w:szCs w:val="24"/>
                <w:lang w:eastAsia="lt-LT"/>
              </w:rPr>
              <w:t>Prieš nustatydama laimėjusį pasiūlymą, perkančioji organizacija reikalaus, kad ekonomiškai naudingiausią pasiūlymą pateikęs tiekėjas pateiktų sutarties vykdymui planuojamos naudoti transporto priemonių ir technikos registracijos liudijimų (techninių pasų) kopijas, gamintojo sertifikatus (CoC) ar kitus lygiaverčius dokumentus, patvirtinančius ekologinį standartą.</w:t>
            </w:r>
          </w:p>
          <w:p w14:paraId="2D6683E1" w14:textId="7FD8A0E0" w:rsidR="006A2BFF" w:rsidRPr="001060CE" w:rsidRDefault="00B3791F" w:rsidP="00C33BDC">
            <w:pPr>
              <w:spacing w:after="0" w:line="240" w:lineRule="auto"/>
              <w:ind w:firstLine="456"/>
              <w:jc w:val="both"/>
              <w:rPr>
                <w:i/>
              </w:rPr>
            </w:pPr>
            <w:r w:rsidRPr="001060CE">
              <w:rPr>
                <w:rFonts w:ascii="Times New Roman" w:eastAsia="Times New Roman" w:hAnsi="Times New Roman" w:cs="Times New Roman"/>
                <w:i/>
                <w:sz w:val="24"/>
                <w:szCs w:val="24"/>
                <w:lang w:eastAsia="lt-LT"/>
              </w:rPr>
              <w:t xml:space="preserve">Pastaba. Jei technikos registracijos dokumentuose ekologinis standartas (EURO / Stage) nėra nurodytas, Tiekėjas privalo pateikti oficialią gamintojo arba jo įgalioto atstovo pažymą, patvirtinančią technikos atitiktį </w:t>
            </w:r>
            <w:r w:rsidRPr="001060CE">
              <w:rPr>
                <w:rFonts w:ascii="Times New Roman" w:eastAsia="Times New Roman" w:hAnsi="Times New Roman" w:cs="Times New Roman"/>
                <w:bCs/>
                <w:i/>
                <w:sz w:val="24"/>
                <w:szCs w:val="24"/>
                <w:lang w:eastAsia="lt-LT"/>
              </w:rPr>
              <w:t>nustatytiems EURO VI ir (arba) Stage V standartams</w:t>
            </w:r>
            <w:r w:rsidRPr="001060CE">
              <w:rPr>
                <w:rFonts w:ascii="Times New Roman" w:eastAsia="Times New Roman" w:hAnsi="Times New Roman" w:cs="Times New Roman"/>
                <w:i/>
                <w:sz w:val="24"/>
                <w:szCs w:val="24"/>
                <w:lang w:eastAsia="lt-LT"/>
              </w:rPr>
              <w:t>.</w:t>
            </w:r>
          </w:p>
        </w:tc>
      </w:tr>
    </w:tbl>
    <w:p w14:paraId="28F28A9D" w14:textId="1128D983" w:rsidR="003528F4" w:rsidRPr="001060CE" w:rsidRDefault="003528F4" w:rsidP="00C33BDC">
      <w:pPr>
        <w:pStyle w:val="Stilius5"/>
        <w:spacing w:after="0" w:line="240" w:lineRule="auto"/>
        <w:jc w:val="left"/>
        <w:outlineLvl w:val="0"/>
        <w:rPr>
          <w:b w:val="0"/>
          <w:sz w:val="24"/>
          <w:szCs w:val="24"/>
        </w:rPr>
      </w:pPr>
    </w:p>
    <w:sectPr w:rsidR="003528F4" w:rsidRPr="001060CE" w:rsidSect="0077585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42934" w14:textId="77777777" w:rsidR="00FB47A6" w:rsidRDefault="00FB47A6" w:rsidP="002C71DA">
      <w:pPr>
        <w:spacing w:after="0" w:line="240" w:lineRule="auto"/>
      </w:pPr>
      <w:r>
        <w:separator/>
      </w:r>
    </w:p>
  </w:endnote>
  <w:endnote w:type="continuationSeparator" w:id="0">
    <w:p w14:paraId="6599E939" w14:textId="77777777" w:rsidR="00FB47A6" w:rsidRDefault="00FB47A6" w:rsidP="002C7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D9A51" w14:textId="77777777" w:rsidR="00FB47A6" w:rsidRDefault="00FB47A6" w:rsidP="002C71DA">
      <w:pPr>
        <w:spacing w:after="0" w:line="240" w:lineRule="auto"/>
      </w:pPr>
      <w:r>
        <w:separator/>
      </w:r>
    </w:p>
  </w:footnote>
  <w:footnote w:type="continuationSeparator" w:id="0">
    <w:p w14:paraId="1F3355F3" w14:textId="77777777" w:rsidR="00FB47A6" w:rsidRDefault="00FB47A6" w:rsidP="002C71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11094"/>
    <w:multiLevelType w:val="hybridMultilevel"/>
    <w:tmpl w:val="8728A6EE"/>
    <w:lvl w:ilvl="0" w:tplc="52FAB3AE">
      <w:start w:val="34"/>
      <w:numFmt w:val="decimal"/>
      <w:lvlText w:val="%1."/>
      <w:lvlJc w:val="left"/>
      <w:pPr>
        <w:ind w:left="1430"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543684"/>
    <w:multiLevelType w:val="hybridMultilevel"/>
    <w:tmpl w:val="69BE0824"/>
    <w:lvl w:ilvl="0" w:tplc="52FAB3AE">
      <w:start w:val="34"/>
      <w:numFmt w:val="decimal"/>
      <w:lvlText w:val="%1."/>
      <w:lvlJc w:val="left"/>
      <w:pPr>
        <w:ind w:left="1430"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6B3A97"/>
    <w:multiLevelType w:val="hybridMultilevel"/>
    <w:tmpl w:val="C6787CE6"/>
    <w:lvl w:ilvl="0" w:tplc="0427000F">
      <w:start w:val="1"/>
      <w:numFmt w:val="decimal"/>
      <w:lvlText w:val="%1."/>
      <w:lvlJc w:val="left"/>
      <w:pPr>
        <w:ind w:left="143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031C18"/>
    <w:multiLevelType w:val="hybridMultilevel"/>
    <w:tmpl w:val="F6E8A732"/>
    <w:lvl w:ilvl="0" w:tplc="A566E694">
      <w:start w:val="1"/>
      <w:numFmt w:val="decimal"/>
      <w:lvlText w:val="%1."/>
      <w:lvlJc w:val="left"/>
      <w:pPr>
        <w:ind w:left="143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8F01CD"/>
    <w:multiLevelType w:val="hybridMultilevel"/>
    <w:tmpl w:val="0C6CFAE4"/>
    <w:lvl w:ilvl="0" w:tplc="7DFEECF6">
      <w:start w:val="1"/>
      <w:numFmt w:val="upperRoman"/>
      <w:lvlText w:val="%1."/>
      <w:lvlJc w:val="left"/>
      <w:pPr>
        <w:ind w:left="754" w:hanging="72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5" w15:restartNumberingAfterBreak="0">
    <w:nsid w:val="216A1DEA"/>
    <w:multiLevelType w:val="hybridMultilevel"/>
    <w:tmpl w:val="FE9424B0"/>
    <w:lvl w:ilvl="0" w:tplc="CEF0791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6A2EA7"/>
    <w:multiLevelType w:val="hybridMultilevel"/>
    <w:tmpl w:val="1124ECF8"/>
    <w:lvl w:ilvl="0" w:tplc="D5440B76">
      <w:start w:val="34"/>
      <w:numFmt w:val="decimal"/>
      <w:lvlText w:val="%1."/>
      <w:lvlJc w:val="left"/>
      <w:pPr>
        <w:ind w:left="143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4015"/>
    <w:multiLevelType w:val="multilevel"/>
    <w:tmpl w:val="4028D250"/>
    <w:lvl w:ilvl="0">
      <w:start w:val="1"/>
      <w:numFmt w:val="decimal"/>
      <w:lvlText w:val="3.%1."/>
      <w:lvlJc w:val="left"/>
      <w:pPr>
        <w:ind w:left="0" w:firstLine="567"/>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651" w:hanging="1800"/>
      </w:pPr>
      <w:rPr>
        <w:rFonts w:hint="default"/>
      </w:rPr>
    </w:lvl>
  </w:abstractNum>
  <w:abstractNum w:abstractNumId="8" w15:restartNumberingAfterBreak="0">
    <w:nsid w:val="3A2D0C36"/>
    <w:multiLevelType w:val="hybridMultilevel"/>
    <w:tmpl w:val="43E2A582"/>
    <w:lvl w:ilvl="0" w:tplc="EAEAC984">
      <w:start w:val="1"/>
      <w:numFmt w:val="decimal"/>
      <w:lvlText w:val="28.1%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AF4DDE"/>
    <w:multiLevelType w:val="multilevel"/>
    <w:tmpl w:val="0EAC51B2"/>
    <w:lvl w:ilvl="0">
      <w:start w:val="1"/>
      <w:numFmt w:val="decimal"/>
      <w:lvlText w:val="%1."/>
      <w:lvlJc w:val="left"/>
      <w:pPr>
        <w:ind w:left="1070" w:hanging="360"/>
      </w:pPr>
      <w:rPr>
        <w:b w:val="0"/>
      </w:rPr>
    </w:lvl>
    <w:lvl w:ilvl="1">
      <w:start w:val="1"/>
      <w:numFmt w:val="decimal"/>
      <w:isLgl/>
      <w:lvlText w:val="%1.%2."/>
      <w:lvlJc w:val="left"/>
      <w:pPr>
        <w:ind w:left="2545" w:hanging="1410"/>
      </w:pPr>
      <w:rPr>
        <w:rFonts w:hint="default"/>
        <w:color w:val="auto"/>
      </w:rPr>
    </w:lvl>
    <w:lvl w:ilvl="2">
      <w:start w:val="1"/>
      <w:numFmt w:val="decimal"/>
      <w:isLgl/>
      <w:lvlText w:val="%1.%2.%3."/>
      <w:lvlJc w:val="left"/>
      <w:pPr>
        <w:ind w:left="2480" w:hanging="1410"/>
      </w:pPr>
      <w:rPr>
        <w:rFonts w:hint="default"/>
      </w:rPr>
    </w:lvl>
    <w:lvl w:ilvl="3">
      <w:start w:val="1"/>
      <w:numFmt w:val="decimal"/>
      <w:isLgl/>
      <w:lvlText w:val="%1.%2.%3.%4."/>
      <w:lvlJc w:val="left"/>
      <w:pPr>
        <w:ind w:left="2480" w:hanging="1410"/>
      </w:pPr>
      <w:rPr>
        <w:rFonts w:hint="default"/>
      </w:rPr>
    </w:lvl>
    <w:lvl w:ilvl="4">
      <w:start w:val="1"/>
      <w:numFmt w:val="decimal"/>
      <w:isLgl/>
      <w:lvlText w:val="%1.%2.%3.%4.%5."/>
      <w:lvlJc w:val="left"/>
      <w:pPr>
        <w:ind w:left="2480" w:hanging="1410"/>
      </w:pPr>
      <w:rPr>
        <w:rFonts w:hint="default"/>
      </w:rPr>
    </w:lvl>
    <w:lvl w:ilvl="5">
      <w:start w:val="1"/>
      <w:numFmt w:val="decimal"/>
      <w:isLgl/>
      <w:lvlText w:val="%1.%2.%3.%4.%5.%6."/>
      <w:lvlJc w:val="left"/>
      <w:pPr>
        <w:ind w:left="2480" w:hanging="141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10" w:hanging="1440"/>
      </w:pPr>
      <w:rPr>
        <w:rFonts w:hint="default"/>
      </w:rPr>
    </w:lvl>
    <w:lvl w:ilvl="8">
      <w:start w:val="1"/>
      <w:numFmt w:val="decimal"/>
      <w:isLgl/>
      <w:lvlText w:val="%1.%2.%3.%4.%5.%6.%7.%8.%9."/>
      <w:lvlJc w:val="left"/>
      <w:pPr>
        <w:ind w:left="2870" w:hanging="1800"/>
      </w:pPr>
      <w:rPr>
        <w:rFonts w:hint="default"/>
      </w:rPr>
    </w:lvl>
  </w:abstractNum>
  <w:abstractNum w:abstractNumId="10" w15:restartNumberingAfterBreak="0">
    <w:nsid w:val="42B97B2A"/>
    <w:multiLevelType w:val="hybridMultilevel"/>
    <w:tmpl w:val="9B1A9AE2"/>
    <w:lvl w:ilvl="0" w:tplc="F45CFA5A">
      <w:start w:val="40"/>
      <w:numFmt w:val="decimal"/>
      <w:lvlText w:val="%1."/>
      <w:lvlJc w:val="left"/>
      <w:pPr>
        <w:ind w:left="2500" w:hanging="360"/>
      </w:pPr>
      <w:rPr>
        <w:rFonts w:hint="default"/>
        <w:b w:val="0"/>
        <w:i w:val="0"/>
      </w:rPr>
    </w:lvl>
    <w:lvl w:ilvl="1" w:tplc="04270019" w:tentative="1">
      <w:start w:val="1"/>
      <w:numFmt w:val="lowerLetter"/>
      <w:lvlText w:val="%2."/>
      <w:lvlJc w:val="left"/>
      <w:pPr>
        <w:ind w:left="2510" w:hanging="360"/>
      </w:pPr>
    </w:lvl>
    <w:lvl w:ilvl="2" w:tplc="0427001B" w:tentative="1">
      <w:start w:val="1"/>
      <w:numFmt w:val="lowerRoman"/>
      <w:lvlText w:val="%3."/>
      <w:lvlJc w:val="right"/>
      <w:pPr>
        <w:ind w:left="3230" w:hanging="180"/>
      </w:pPr>
    </w:lvl>
    <w:lvl w:ilvl="3" w:tplc="0427000F" w:tentative="1">
      <w:start w:val="1"/>
      <w:numFmt w:val="decimal"/>
      <w:lvlText w:val="%4."/>
      <w:lvlJc w:val="left"/>
      <w:pPr>
        <w:ind w:left="3950" w:hanging="360"/>
      </w:pPr>
    </w:lvl>
    <w:lvl w:ilvl="4" w:tplc="04270019" w:tentative="1">
      <w:start w:val="1"/>
      <w:numFmt w:val="lowerLetter"/>
      <w:lvlText w:val="%5."/>
      <w:lvlJc w:val="left"/>
      <w:pPr>
        <w:ind w:left="4670" w:hanging="360"/>
      </w:pPr>
    </w:lvl>
    <w:lvl w:ilvl="5" w:tplc="0427001B" w:tentative="1">
      <w:start w:val="1"/>
      <w:numFmt w:val="lowerRoman"/>
      <w:lvlText w:val="%6."/>
      <w:lvlJc w:val="right"/>
      <w:pPr>
        <w:ind w:left="5390" w:hanging="180"/>
      </w:pPr>
    </w:lvl>
    <w:lvl w:ilvl="6" w:tplc="0427000F" w:tentative="1">
      <w:start w:val="1"/>
      <w:numFmt w:val="decimal"/>
      <w:lvlText w:val="%7."/>
      <w:lvlJc w:val="left"/>
      <w:pPr>
        <w:ind w:left="6110" w:hanging="360"/>
      </w:pPr>
    </w:lvl>
    <w:lvl w:ilvl="7" w:tplc="04270019" w:tentative="1">
      <w:start w:val="1"/>
      <w:numFmt w:val="lowerLetter"/>
      <w:lvlText w:val="%8."/>
      <w:lvlJc w:val="left"/>
      <w:pPr>
        <w:ind w:left="6830" w:hanging="360"/>
      </w:pPr>
    </w:lvl>
    <w:lvl w:ilvl="8" w:tplc="0427001B" w:tentative="1">
      <w:start w:val="1"/>
      <w:numFmt w:val="lowerRoman"/>
      <w:lvlText w:val="%9."/>
      <w:lvlJc w:val="right"/>
      <w:pPr>
        <w:ind w:left="7550" w:hanging="180"/>
      </w:pPr>
    </w:lvl>
  </w:abstractNum>
  <w:abstractNum w:abstractNumId="11" w15:restartNumberingAfterBreak="0">
    <w:nsid w:val="46416C63"/>
    <w:multiLevelType w:val="hybridMultilevel"/>
    <w:tmpl w:val="6DC24236"/>
    <w:lvl w:ilvl="0" w:tplc="206653CE">
      <w:start w:val="1"/>
      <w:numFmt w:val="decimal"/>
      <w:lvlText w:val="%1."/>
      <w:lvlJc w:val="left"/>
      <w:pPr>
        <w:ind w:left="1080" w:hanging="375"/>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2" w15:restartNumberingAfterBreak="0">
    <w:nsid w:val="4B152376"/>
    <w:multiLevelType w:val="hybridMultilevel"/>
    <w:tmpl w:val="1F1A9EC8"/>
    <w:lvl w:ilvl="0" w:tplc="8550F4F8">
      <w:start w:val="1"/>
      <w:numFmt w:val="decimal"/>
      <w:lvlText w:val="%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0341E1"/>
    <w:multiLevelType w:val="hybridMultilevel"/>
    <w:tmpl w:val="158614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DD7D2E"/>
    <w:multiLevelType w:val="multilevel"/>
    <w:tmpl w:val="8814EC78"/>
    <w:lvl w:ilvl="0">
      <w:start w:val="2"/>
      <w:numFmt w:val="decimal"/>
      <w:lvlText w:val="%1."/>
      <w:lvlJc w:val="left"/>
      <w:pPr>
        <w:ind w:left="284" w:hanging="284"/>
      </w:pPr>
      <w:rPr>
        <w:rFonts w:hint="default"/>
        <w:b/>
        <w:i w:val="0"/>
        <w:sz w:val="24"/>
        <w:szCs w:val="32"/>
      </w:rPr>
    </w:lvl>
    <w:lvl w:ilvl="1">
      <w:start w:val="1"/>
      <w:numFmt w:val="decimal"/>
      <w:lvlText w:val="%1.%2."/>
      <w:lvlJc w:val="left"/>
      <w:pPr>
        <w:ind w:left="1277" w:hanging="284"/>
      </w:pPr>
      <w:rPr>
        <w:rFonts w:hint="default"/>
        <w:b w:val="0"/>
        <w:color w:val="auto"/>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15" w15:restartNumberingAfterBreak="0">
    <w:nsid w:val="54016E9C"/>
    <w:multiLevelType w:val="multilevel"/>
    <w:tmpl w:val="A5D8FC5E"/>
    <w:lvl w:ilvl="0">
      <w:start w:val="2"/>
      <w:numFmt w:val="decimal"/>
      <w:lvlText w:val="%1."/>
      <w:lvlJc w:val="left"/>
      <w:pPr>
        <w:ind w:left="107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714"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002"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646" w:hanging="1800"/>
      </w:pPr>
      <w:rPr>
        <w:rFonts w:hint="default"/>
      </w:rPr>
    </w:lvl>
  </w:abstractNum>
  <w:abstractNum w:abstractNumId="16" w15:restartNumberingAfterBreak="0">
    <w:nsid w:val="542B4BBC"/>
    <w:multiLevelType w:val="hybridMultilevel"/>
    <w:tmpl w:val="B3BA91FA"/>
    <w:lvl w:ilvl="0" w:tplc="0427000F">
      <w:start w:val="1"/>
      <w:numFmt w:val="decimal"/>
      <w:lvlText w:val="%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1B4758"/>
    <w:multiLevelType w:val="hybridMultilevel"/>
    <w:tmpl w:val="4F1415FC"/>
    <w:lvl w:ilvl="0" w:tplc="A566E694">
      <w:start w:val="1"/>
      <w:numFmt w:val="decimal"/>
      <w:lvlText w:val="%1."/>
      <w:lvlJc w:val="left"/>
      <w:pPr>
        <w:ind w:left="1430" w:hanging="360"/>
      </w:pPr>
      <w:rPr>
        <w:b w:val="0"/>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18" w15:restartNumberingAfterBreak="0">
    <w:nsid w:val="607406A9"/>
    <w:multiLevelType w:val="hybridMultilevel"/>
    <w:tmpl w:val="8E26E250"/>
    <w:lvl w:ilvl="0" w:tplc="5568DB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614B385C"/>
    <w:multiLevelType w:val="hybridMultilevel"/>
    <w:tmpl w:val="C2863B9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0" w15:restartNumberingAfterBreak="0">
    <w:nsid w:val="65787024"/>
    <w:multiLevelType w:val="multilevel"/>
    <w:tmpl w:val="DD6E74A0"/>
    <w:lvl w:ilvl="0">
      <w:start w:val="31"/>
      <w:numFmt w:val="decimal"/>
      <w:lvlText w:val="%1."/>
      <w:lvlJc w:val="left"/>
      <w:pPr>
        <w:ind w:left="1070" w:hanging="360"/>
      </w:pPr>
      <w:rPr>
        <w:b w:val="0"/>
      </w:rPr>
    </w:lvl>
    <w:lvl w:ilvl="1">
      <w:start w:val="1"/>
      <w:numFmt w:val="decimal"/>
      <w:isLgl/>
      <w:lvlText w:val="%1.%2."/>
      <w:lvlJc w:val="left"/>
      <w:pPr>
        <w:ind w:left="2545" w:hanging="1410"/>
      </w:pPr>
      <w:rPr>
        <w:color w:val="000000"/>
      </w:rPr>
    </w:lvl>
    <w:lvl w:ilvl="2">
      <w:start w:val="1"/>
      <w:numFmt w:val="decimal"/>
      <w:isLgl/>
      <w:lvlText w:val="%1.%2.%3."/>
      <w:lvlJc w:val="left"/>
      <w:pPr>
        <w:ind w:left="2480" w:hanging="1410"/>
      </w:pPr>
    </w:lvl>
    <w:lvl w:ilvl="3">
      <w:start w:val="1"/>
      <w:numFmt w:val="decimal"/>
      <w:isLgl/>
      <w:lvlText w:val="%1.%2.%3.%4."/>
      <w:lvlJc w:val="left"/>
      <w:pPr>
        <w:ind w:left="2480" w:hanging="1410"/>
      </w:pPr>
    </w:lvl>
    <w:lvl w:ilvl="4">
      <w:start w:val="1"/>
      <w:numFmt w:val="decimal"/>
      <w:isLgl/>
      <w:lvlText w:val="%1.%2.%3.%4.%5."/>
      <w:lvlJc w:val="left"/>
      <w:pPr>
        <w:ind w:left="2480" w:hanging="1410"/>
      </w:pPr>
    </w:lvl>
    <w:lvl w:ilvl="5">
      <w:start w:val="1"/>
      <w:numFmt w:val="decimal"/>
      <w:isLgl/>
      <w:lvlText w:val="%1.%2.%3.%4.%5.%6."/>
      <w:lvlJc w:val="left"/>
      <w:pPr>
        <w:ind w:left="2480" w:hanging="1410"/>
      </w:pPr>
    </w:lvl>
    <w:lvl w:ilvl="6">
      <w:start w:val="1"/>
      <w:numFmt w:val="decimal"/>
      <w:isLgl/>
      <w:lvlText w:val="%1.%2.%3.%4.%5.%6.%7."/>
      <w:lvlJc w:val="left"/>
      <w:pPr>
        <w:ind w:left="2510" w:hanging="1440"/>
      </w:pPr>
    </w:lvl>
    <w:lvl w:ilvl="7">
      <w:start w:val="1"/>
      <w:numFmt w:val="decimal"/>
      <w:isLgl/>
      <w:lvlText w:val="%1.%2.%3.%4.%5.%6.%7.%8."/>
      <w:lvlJc w:val="left"/>
      <w:pPr>
        <w:ind w:left="2510" w:hanging="1440"/>
      </w:pPr>
    </w:lvl>
    <w:lvl w:ilvl="8">
      <w:start w:val="1"/>
      <w:numFmt w:val="decimal"/>
      <w:isLgl/>
      <w:lvlText w:val="%1.%2.%3.%4.%5.%6.%7.%8.%9."/>
      <w:lvlJc w:val="left"/>
      <w:pPr>
        <w:ind w:left="2870" w:hanging="1800"/>
      </w:pPr>
    </w:lvl>
  </w:abstractNum>
  <w:abstractNum w:abstractNumId="21" w15:restartNumberingAfterBreak="0">
    <w:nsid w:val="65D01BED"/>
    <w:multiLevelType w:val="hybridMultilevel"/>
    <w:tmpl w:val="A88EDD3C"/>
    <w:lvl w:ilvl="0" w:tplc="D5B6327C">
      <w:start w:val="1"/>
      <w:numFmt w:val="decimal"/>
      <w:lvlText w:val="%1."/>
      <w:lvlJc w:val="left"/>
      <w:pPr>
        <w:ind w:left="927" w:hanging="360"/>
      </w:pPr>
      <w:rPr>
        <w:rFonts w:hint="default"/>
        <w:b/>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68E31FFA"/>
    <w:multiLevelType w:val="hybridMultilevel"/>
    <w:tmpl w:val="B3BA91FA"/>
    <w:lvl w:ilvl="0" w:tplc="0427000F">
      <w:start w:val="1"/>
      <w:numFmt w:val="decimal"/>
      <w:lvlText w:val="%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BB7FC2"/>
    <w:multiLevelType w:val="hybridMultilevel"/>
    <w:tmpl w:val="8BA271F6"/>
    <w:lvl w:ilvl="0" w:tplc="F45CFA5A">
      <w:start w:val="40"/>
      <w:numFmt w:val="decimal"/>
      <w:lvlText w:val="%1."/>
      <w:lvlJc w:val="left"/>
      <w:pPr>
        <w:ind w:left="1430"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F1A01E3"/>
    <w:multiLevelType w:val="multilevel"/>
    <w:tmpl w:val="2594FC66"/>
    <w:lvl w:ilvl="0">
      <w:start w:val="1"/>
      <w:numFmt w:val="decimal"/>
      <w:lvlText w:val="%1."/>
      <w:lvlJc w:val="left"/>
      <w:pPr>
        <w:ind w:left="1430" w:hanging="360"/>
      </w:pPr>
      <w:rPr>
        <w:b w:val="0"/>
      </w:rPr>
    </w:lvl>
    <w:lvl w:ilvl="1">
      <w:start w:val="1"/>
      <w:numFmt w:val="decimal"/>
      <w:isLgl/>
      <w:lvlText w:val="%1.%2."/>
      <w:lvlJc w:val="left"/>
      <w:pPr>
        <w:ind w:left="2480" w:hanging="1410"/>
      </w:pPr>
      <w:rPr>
        <w:rFonts w:hint="default"/>
      </w:rPr>
    </w:lvl>
    <w:lvl w:ilvl="2">
      <w:start w:val="1"/>
      <w:numFmt w:val="decimal"/>
      <w:isLgl/>
      <w:lvlText w:val="%1.%2.%3."/>
      <w:lvlJc w:val="left"/>
      <w:pPr>
        <w:ind w:left="2480" w:hanging="1410"/>
      </w:pPr>
      <w:rPr>
        <w:rFonts w:hint="default"/>
      </w:rPr>
    </w:lvl>
    <w:lvl w:ilvl="3">
      <w:start w:val="1"/>
      <w:numFmt w:val="decimal"/>
      <w:isLgl/>
      <w:lvlText w:val="%1.%2.%3.%4."/>
      <w:lvlJc w:val="left"/>
      <w:pPr>
        <w:ind w:left="2480" w:hanging="1410"/>
      </w:pPr>
      <w:rPr>
        <w:rFonts w:hint="default"/>
      </w:rPr>
    </w:lvl>
    <w:lvl w:ilvl="4">
      <w:start w:val="1"/>
      <w:numFmt w:val="decimal"/>
      <w:isLgl/>
      <w:lvlText w:val="%1.%2.%3.%4.%5."/>
      <w:lvlJc w:val="left"/>
      <w:pPr>
        <w:ind w:left="2480" w:hanging="1410"/>
      </w:pPr>
      <w:rPr>
        <w:rFonts w:hint="default"/>
      </w:rPr>
    </w:lvl>
    <w:lvl w:ilvl="5">
      <w:start w:val="1"/>
      <w:numFmt w:val="decimal"/>
      <w:isLgl/>
      <w:lvlText w:val="%1.%2.%3.%4.%5.%6."/>
      <w:lvlJc w:val="left"/>
      <w:pPr>
        <w:ind w:left="2480" w:hanging="141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10" w:hanging="1440"/>
      </w:pPr>
      <w:rPr>
        <w:rFonts w:hint="default"/>
      </w:rPr>
    </w:lvl>
    <w:lvl w:ilvl="8">
      <w:start w:val="1"/>
      <w:numFmt w:val="decimal"/>
      <w:isLgl/>
      <w:lvlText w:val="%1.%2.%3.%4.%5.%6.%7.%8.%9."/>
      <w:lvlJc w:val="left"/>
      <w:pPr>
        <w:ind w:left="2870" w:hanging="1800"/>
      </w:pPr>
      <w:rPr>
        <w:rFonts w:hint="default"/>
      </w:rPr>
    </w:lvl>
  </w:abstractNum>
  <w:abstractNum w:abstractNumId="25" w15:restartNumberingAfterBreak="0">
    <w:nsid w:val="7CAC2065"/>
    <w:multiLevelType w:val="hybridMultilevel"/>
    <w:tmpl w:val="18EEA62A"/>
    <w:lvl w:ilvl="0" w:tplc="206653CE">
      <w:start w:val="1"/>
      <w:numFmt w:val="decimal"/>
      <w:lvlText w:val="%1."/>
      <w:lvlJc w:val="left"/>
      <w:pPr>
        <w:ind w:left="1080"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9"/>
  </w:num>
  <w:num w:numId="3">
    <w:abstractNumId w:val="11"/>
  </w:num>
  <w:num w:numId="4">
    <w:abstractNumId w:val="25"/>
  </w:num>
  <w:num w:numId="5">
    <w:abstractNumId w:val="2"/>
  </w:num>
  <w:num w:numId="6">
    <w:abstractNumId w:val="3"/>
  </w:num>
  <w:num w:numId="7">
    <w:abstractNumId w:val="8"/>
  </w:num>
  <w:num w:numId="8">
    <w:abstractNumId w:val="16"/>
  </w:num>
  <w:num w:numId="9">
    <w:abstractNumId w:val="22"/>
  </w:num>
  <w:num w:numId="10">
    <w:abstractNumId w:val="13"/>
  </w:num>
  <w:num w:numId="11">
    <w:abstractNumId w:val="17"/>
  </w:num>
  <w:num w:numId="12">
    <w:abstractNumId w:val="0"/>
  </w:num>
  <w:num w:numId="13">
    <w:abstractNumId w:val="6"/>
  </w:num>
  <w:num w:numId="14">
    <w:abstractNumId w:val="1"/>
  </w:num>
  <w:num w:numId="15">
    <w:abstractNumId w:val="7"/>
  </w:num>
  <w:num w:numId="16">
    <w:abstractNumId w:val="14"/>
  </w:num>
  <w:num w:numId="17">
    <w:abstractNumId w:val="23"/>
  </w:num>
  <w:num w:numId="18">
    <w:abstractNumId w:val="10"/>
  </w:num>
  <w:num w:numId="19">
    <w:abstractNumId w:val="19"/>
  </w:num>
  <w:num w:numId="20">
    <w:abstractNumId w:val="12"/>
  </w:num>
  <w:num w:numId="21">
    <w:abstractNumId w:val="24"/>
  </w:num>
  <w:num w:numId="22">
    <w:abstractNumId w:val="20"/>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1"/>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752"/>
    <w:rsid w:val="00001E56"/>
    <w:rsid w:val="00010DCC"/>
    <w:rsid w:val="000138CA"/>
    <w:rsid w:val="00020503"/>
    <w:rsid w:val="00032253"/>
    <w:rsid w:val="00043415"/>
    <w:rsid w:val="0004425E"/>
    <w:rsid w:val="00047333"/>
    <w:rsid w:val="00052D6B"/>
    <w:rsid w:val="00052D85"/>
    <w:rsid w:val="0005362E"/>
    <w:rsid w:val="00053A9B"/>
    <w:rsid w:val="00060134"/>
    <w:rsid w:val="000628F8"/>
    <w:rsid w:val="00063F77"/>
    <w:rsid w:val="00074D89"/>
    <w:rsid w:val="00090287"/>
    <w:rsid w:val="00090BF4"/>
    <w:rsid w:val="00092625"/>
    <w:rsid w:val="00093309"/>
    <w:rsid w:val="000946DF"/>
    <w:rsid w:val="000A2733"/>
    <w:rsid w:val="000B1014"/>
    <w:rsid w:val="000C6BCD"/>
    <w:rsid w:val="000C7A6D"/>
    <w:rsid w:val="000E063E"/>
    <w:rsid w:val="000E0EAB"/>
    <w:rsid w:val="000E5D04"/>
    <w:rsid w:val="000F166E"/>
    <w:rsid w:val="000F24AE"/>
    <w:rsid w:val="000F6466"/>
    <w:rsid w:val="000F6ADE"/>
    <w:rsid w:val="001060CE"/>
    <w:rsid w:val="00114F1E"/>
    <w:rsid w:val="00115F4C"/>
    <w:rsid w:val="0012465C"/>
    <w:rsid w:val="00125735"/>
    <w:rsid w:val="00127024"/>
    <w:rsid w:val="001270BD"/>
    <w:rsid w:val="0012759C"/>
    <w:rsid w:val="00131525"/>
    <w:rsid w:val="0013370D"/>
    <w:rsid w:val="00134385"/>
    <w:rsid w:val="00134C2F"/>
    <w:rsid w:val="0014290F"/>
    <w:rsid w:val="0014350A"/>
    <w:rsid w:val="00146548"/>
    <w:rsid w:val="00152705"/>
    <w:rsid w:val="001553AB"/>
    <w:rsid w:val="00164C25"/>
    <w:rsid w:val="00173BDB"/>
    <w:rsid w:val="00174B4E"/>
    <w:rsid w:val="00180726"/>
    <w:rsid w:val="001810DF"/>
    <w:rsid w:val="00181821"/>
    <w:rsid w:val="00183B9D"/>
    <w:rsid w:val="00185965"/>
    <w:rsid w:val="00191F58"/>
    <w:rsid w:val="00192A61"/>
    <w:rsid w:val="001B3DC1"/>
    <w:rsid w:val="001B5696"/>
    <w:rsid w:val="001C013A"/>
    <w:rsid w:val="001C47D4"/>
    <w:rsid w:val="001D0A2B"/>
    <w:rsid w:val="001D4A66"/>
    <w:rsid w:val="001D5DB2"/>
    <w:rsid w:val="001E3B6C"/>
    <w:rsid w:val="001F23CB"/>
    <w:rsid w:val="001F561F"/>
    <w:rsid w:val="001F6E51"/>
    <w:rsid w:val="00204033"/>
    <w:rsid w:val="002141B5"/>
    <w:rsid w:val="00214978"/>
    <w:rsid w:val="00215B7D"/>
    <w:rsid w:val="00217BE7"/>
    <w:rsid w:val="00222E92"/>
    <w:rsid w:val="00224E94"/>
    <w:rsid w:val="00232CA5"/>
    <w:rsid w:val="002356E8"/>
    <w:rsid w:val="002374B5"/>
    <w:rsid w:val="002376D0"/>
    <w:rsid w:val="00244909"/>
    <w:rsid w:val="0025026A"/>
    <w:rsid w:val="0026149B"/>
    <w:rsid w:val="00264836"/>
    <w:rsid w:val="002719AC"/>
    <w:rsid w:val="00272034"/>
    <w:rsid w:val="00283368"/>
    <w:rsid w:val="00285605"/>
    <w:rsid w:val="00286965"/>
    <w:rsid w:val="00292113"/>
    <w:rsid w:val="00297BF9"/>
    <w:rsid w:val="002A3613"/>
    <w:rsid w:val="002A575A"/>
    <w:rsid w:val="002B1938"/>
    <w:rsid w:val="002B3B43"/>
    <w:rsid w:val="002C0515"/>
    <w:rsid w:val="002C2F0C"/>
    <w:rsid w:val="002C71DA"/>
    <w:rsid w:val="002D1613"/>
    <w:rsid w:val="002D49A9"/>
    <w:rsid w:val="002D5F97"/>
    <w:rsid w:val="002E73E1"/>
    <w:rsid w:val="002E7ECA"/>
    <w:rsid w:val="002F1E83"/>
    <w:rsid w:val="003060EF"/>
    <w:rsid w:val="00312D71"/>
    <w:rsid w:val="00326DBB"/>
    <w:rsid w:val="00327FB5"/>
    <w:rsid w:val="00337F47"/>
    <w:rsid w:val="00342789"/>
    <w:rsid w:val="003528F4"/>
    <w:rsid w:val="00353492"/>
    <w:rsid w:val="0035619F"/>
    <w:rsid w:val="00363190"/>
    <w:rsid w:val="00363321"/>
    <w:rsid w:val="00363CDE"/>
    <w:rsid w:val="003662F2"/>
    <w:rsid w:val="00367CAD"/>
    <w:rsid w:val="00372070"/>
    <w:rsid w:val="00373FD3"/>
    <w:rsid w:val="00376C14"/>
    <w:rsid w:val="003777D4"/>
    <w:rsid w:val="003863FE"/>
    <w:rsid w:val="00397745"/>
    <w:rsid w:val="003A1FC7"/>
    <w:rsid w:val="003B0009"/>
    <w:rsid w:val="003B21A8"/>
    <w:rsid w:val="003B3CAD"/>
    <w:rsid w:val="003C00E8"/>
    <w:rsid w:val="003C0DDD"/>
    <w:rsid w:val="003C2D9F"/>
    <w:rsid w:val="003C3E1C"/>
    <w:rsid w:val="003C4541"/>
    <w:rsid w:val="003D42D3"/>
    <w:rsid w:val="003D6D9C"/>
    <w:rsid w:val="003E0934"/>
    <w:rsid w:val="003E4F04"/>
    <w:rsid w:val="003E6D1D"/>
    <w:rsid w:val="003F14FE"/>
    <w:rsid w:val="003F320D"/>
    <w:rsid w:val="003F3CE3"/>
    <w:rsid w:val="003F4637"/>
    <w:rsid w:val="003F52BF"/>
    <w:rsid w:val="003F5CBA"/>
    <w:rsid w:val="003F6FA1"/>
    <w:rsid w:val="003F77BE"/>
    <w:rsid w:val="004019C1"/>
    <w:rsid w:val="004031D2"/>
    <w:rsid w:val="00410E3B"/>
    <w:rsid w:val="0041379D"/>
    <w:rsid w:val="004145AC"/>
    <w:rsid w:val="00415E00"/>
    <w:rsid w:val="004203E9"/>
    <w:rsid w:val="004205C7"/>
    <w:rsid w:val="004222F8"/>
    <w:rsid w:val="00426BDF"/>
    <w:rsid w:val="004344F2"/>
    <w:rsid w:val="0045425E"/>
    <w:rsid w:val="004543E4"/>
    <w:rsid w:val="004626CC"/>
    <w:rsid w:val="004713D8"/>
    <w:rsid w:val="0047271F"/>
    <w:rsid w:val="00493C5D"/>
    <w:rsid w:val="004A130B"/>
    <w:rsid w:val="004A1CA9"/>
    <w:rsid w:val="004A3566"/>
    <w:rsid w:val="004A73E1"/>
    <w:rsid w:val="004B18A2"/>
    <w:rsid w:val="004B1DB9"/>
    <w:rsid w:val="004B3BCE"/>
    <w:rsid w:val="004C06DE"/>
    <w:rsid w:val="004C6A23"/>
    <w:rsid w:val="004D3456"/>
    <w:rsid w:val="004E0064"/>
    <w:rsid w:val="004E127D"/>
    <w:rsid w:val="004E436E"/>
    <w:rsid w:val="004F11C9"/>
    <w:rsid w:val="004F46D4"/>
    <w:rsid w:val="004F59A9"/>
    <w:rsid w:val="004F7B22"/>
    <w:rsid w:val="00505B37"/>
    <w:rsid w:val="00507223"/>
    <w:rsid w:val="005230DC"/>
    <w:rsid w:val="00524147"/>
    <w:rsid w:val="00527E03"/>
    <w:rsid w:val="0053170C"/>
    <w:rsid w:val="0053242A"/>
    <w:rsid w:val="00535A80"/>
    <w:rsid w:val="00540343"/>
    <w:rsid w:val="00540D12"/>
    <w:rsid w:val="005511D5"/>
    <w:rsid w:val="00554866"/>
    <w:rsid w:val="00555902"/>
    <w:rsid w:val="00572051"/>
    <w:rsid w:val="00580965"/>
    <w:rsid w:val="00582F5F"/>
    <w:rsid w:val="00583DA1"/>
    <w:rsid w:val="00584C46"/>
    <w:rsid w:val="00584F07"/>
    <w:rsid w:val="005967BB"/>
    <w:rsid w:val="005A1D5B"/>
    <w:rsid w:val="005A3142"/>
    <w:rsid w:val="005A41CC"/>
    <w:rsid w:val="005A4414"/>
    <w:rsid w:val="005B48EF"/>
    <w:rsid w:val="005C43CB"/>
    <w:rsid w:val="005C7020"/>
    <w:rsid w:val="005D5AE7"/>
    <w:rsid w:val="005E1243"/>
    <w:rsid w:val="00601048"/>
    <w:rsid w:val="0060241C"/>
    <w:rsid w:val="0062089C"/>
    <w:rsid w:val="006254F0"/>
    <w:rsid w:val="00631037"/>
    <w:rsid w:val="00637D60"/>
    <w:rsid w:val="00653779"/>
    <w:rsid w:val="00653EC3"/>
    <w:rsid w:val="006551FB"/>
    <w:rsid w:val="006614C8"/>
    <w:rsid w:val="006712CC"/>
    <w:rsid w:val="006767F3"/>
    <w:rsid w:val="006951C2"/>
    <w:rsid w:val="00695BA5"/>
    <w:rsid w:val="006A2A51"/>
    <w:rsid w:val="006A2BFF"/>
    <w:rsid w:val="006A3254"/>
    <w:rsid w:val="006A4196"/>
    <w:rsid w:val="006A4D79"/>
    <w:rsid w:val="006A59C9"/>
    <w:rsid w:val="006B309B"/>
    <w:rsid w:val="006C090B"/>
    <w:rsid w:val="006C3A53"/>
    <w:rsid w:val="006D2231"/>
    <w:rsid w:val="006D5360"/>
    <w:rsid w:val="006E27C7"/>
    <w:rsid w:val="006F0FF4"/>
    <w:rsid w:val="006F29E7"/>
    <w:rsid w:val="006F5002"/>
    <w:rsid w:val="006F512F"/>
    <w:rsid w:val="00701E7F"/>
    <w:rsid w:val="007020BC"/>
    <w:rsid w:val="00721BAC"/>
    <w:rsid w:val="00725215"/>
    <w:rsid w:val="0073072A"/>
    <w:rsid w:val="007325B7"/>
    <w:rsid w:val="0073361C"/>
    <w:rsid w:val="00733AB7"/>
    <w:rsid w:val="00733DA0"/>
    <w:rsid w:val="00740ABB"/>
    <w:rsid w:val="00741AA3"/>
    <w:rsid w:val="007627FC"/>
    <w:rsid w:val="00765FCC"/>
    <w:rsid w:val="00766059"/>
    <w:rsid w:val="00770075"/>
    <w:rsid w:val="007755FD"/>
    <w:rsid w:val="00775856"/>
    <w:rsid w:val="007760C6"/>
    <w:rsid w:val="00790014"/>
    <w:rsid w:val="00793572"/>
    <w:rsid w:val="00794C7B"/>
    <w:rsid w:val="007A09EB"/>
    <w:rsid w:val="007B2720"/>
    <w:rsid w:val="007B2EF0"/>
    <w:rsid w:val="007D0F86"/>
    <w:rsid w:val="007D293B"/>
    <w:rsid w:val="007D5426"/>
    <w:rsid w:val="007E0258"/>
    <w:rsid w:val="007E1212"/>
    <w:rsid w:val="007E1ECB"/>
    <w:rsid w:val="007E2C6F"/>
    <w:rsid w:val="007F5240"/>
    <w:rsid w:val="007F6404"/>
    <w:rsid w:val="00804EDB"/>
    <w:rsid w:val="00810511"/>
    <w:rsid w:val="0082409F"/>
    <w:rsid w:val="008502C8"/>
    <w:rsid w:val="0085039F"/>
    <w:rsid w:val="00852B5F"/>
    <w:rsid w:val="00853848"/>
    <w:rsid w:val="00863F9B"/>
    <w:rsid w:val="00865A79"/>
    <w:rsid w:val="008672E9"/>
    <w:rsid w:val="0087162D"/>
    <w:rsid w:val="008723BB"/>
    <w:rsid w:val="00876C9B"/>
    <w:rsid w:val="00880422"/>
    <w:rsid w:val="00881D09"/>
    <w:rsid w:val="00883FA3"/>
    <w:rsid w:val="00892EB3"/>
    <w:rsid w:val="008979B1"/>
    <w:rsid w:val="008A1F1B"/>
    <w:rsid w:val="008A6051"/>
    <w:rsid w:val="008B5449"/>
    <w:rsid w:val="008C3785"/>
    <w:rsid w:val="008C41E3"/>
    <w:rsid w:val="008C69D8"/>
    <w:rsid w:val="008D37FA"/>
    <w:rsid w:val="008D3E60"/>
    <w:rsid w:val="008D66EE"/>
    <w:rsid w:val="008E0638"/>
    <w:rsid w:val="008E4427"/>
    <w:rsid w:val="008F1605"/>
    <w:rsid w:val="00902BCE"/>
    <w:rsid w:val="009033B1"/>
    <w:rsid w:val="00904425"/>
    <w:rsid w:val="0090785A"/>
    <w:rsid w:val="009163CA"/>
    <w:rsid w:val="00920A4C"/>
    <w:rsid w:val="00922C19"/>
    <w:rsid w:val="0092598B"/>
    <w:rsid w:val="0093174A"/>
    <w:rsid w:val="00931777"/>
    <w:rsid w:val="009350BB"/>
    <w:rsid w:val="009366BB"/>
    <w:rsid w:val="0094270E"/>
    <w:rsid w:val="00943527"/>
    <w:rsid w:val="009459A9"/>
    <w:rsid w:val="00952655"/>
    <w:rsid w:val="00957170"/>
    <w:rsid w:val="0096146A"/>
    <w:rsid w:val="00967BF7"/>
    <w:rsid w:val="00971A6D"/>
    <w:rsid w:val="00971C2F"/>
    <w:rsid w:val="009728C6"/>
    <w:rsid w:val="00977D61"/>
    <w:rsid w:val="00984100"/>
    <w:rsid w:val="0099212E"/>
    <w:rsid w:val="00993C0B"/>
    <w:rsid w:val="009943FF"/>
    <w:rsid w:val="009A01B2"/>
    <w:rsid w:val="009B236F"/>
    <w:rsid w:val="009C4C18"/>
    <w:rsid w:val="009D0A09"/>
    <w:rsid w:val="009D1ADF"/>
    <w:rsid w:val="009D2089"/>
    <w:rsid w:val="009D6C05"/>
    <w:rsid w:val="009D7AA2"/>
    <w:rsid w:val="009E16C5"/>
    <w:rsid w:val="009E435D"/>
    <w:rsid w:val="009E531F"/>
    <w:rsid w:val="009E7096"/>
    <w:rsid w:val="009F23B8"/>
    <w:rsid w:val="009F33EF"/>
    <w:rsid w:val="009F6A87"/>
    <w:rsid w:val="00A105E2"/>
    <w:rsid w:val="00A20E8C"/>
    <w:rsid w:val="00A22604"/>
    <w:rsid w:val="00A3265A"/>
    <w:rsid w:val="00A33C9C"/>
    <w:rsid w:val="00A372F0"/>
    <w:rsid w:val="00A373F5"/>
    <w:rsid w:val="00A40883"/>
    <w:rsid w:val="00A45A68"/>
    <w:rsid w:val="00A55AD7"/>
    <w:rsid w:val="00A562E6"/>
    <w:rsid w:val="00A71ABB"/>
    <w:rsid w:val="00A73C43"/>
    <w:rsid w:val="00A75A17"/>
    <w:rsid w:val="00A809F5"/>
    <w:rsid w:val="00A81620"/>
    <w:rsid w:val="00A87684"/>
    <w:rsid w:val="00A9217D"/>
    <w:rsid w:val="00A95DF5"/>
    <w:rsid w:val="00A97E17"/>
    <w:rsid w:val="00AA1E16"/>
    <w:rsid w:val="00AA338B"/>
    <w:rsid w:val="00AA7D76"/>
    <w:rsid w:val="00AC7366"/>
    <w:rsid w:val="00AD6782"/>
    <w:rsid w:val="00AD7FA3"/>
    <w:rsid w:val="00AE07BD"/>
    <w:rsid w:val="00AE4390"/>
    <w:rsid w:val="00AE718D"/>
    <w:rsid w:val="00AF40A1"/>
    <w:rsid w:val="00AF587F"/>
    <w:rsid w:val="00AF5AE8"/>
    <w:rsid w:val="00B1388B"/>
    <w:rsid w:val="00B1405B"/>
    <w:rsid w:val="00B1710C"/>
    <w:rsid w:val="00B235C4"/>
    <w:rsid w:val="00B34A83"/>
    <w:rsid w:val="00B3507B"/>
    <w:rsid w:val="00B3624F"/>
    <w:rsid w:val="00B36AA6"/>
    <w:rsid w:val="00B37630"/>
    <w:rsid w:val="00B3791F"/>
    <w:rsid w:val="00B4157B"/>
    <w:rsid w:val="00B420F3"/>
    <w:rsid w:val="00B4460C"/>
    <w:rsid w:val="00B45002"/>
    <w:rsid w:val="00B572FE"/>
    <w:rsid w:val="00B713C2"/>
    <w:rsid w:val="00B74020"/>
    <w:rsid w:val="00B74E72"/>
    <w:rsid w:val="00B74F2C"/>
    <w:rsid w:val="00B81619"/>
    <w:rsid w:val="00B84632"/>
    <w:rsid w:val="00BA24CE"/>
    <w:rsid w:val="00BA2A8E"/>
    <w:rsid w:val="00BA5380"/>
    <w:rsid w:val="00BB4169"/>
    <w:rsid w:val="00BD59C6"/>
    <w:rsid w:val="00C02474"/>
    <w:rsid w:val="00C03AA1"/>
    <w:rsid w:val="00C061D7"/>
    <w:rsid w:val="00C06C6A"/>
    <w:rsid w:val="00C14368"/>
    <w:rsid w:val="00C160A6"/>
    <w:rsid w:val="00C21B36"/>
    <w:rsid w:val="00C23606"/>
    <w:rsid w:val="00C30AB7"/>
    <w:rsid w:val="00C33BDC"/>
    <w:rsid w:val="00C417B2"/>
    <w:rsid w:val="00C44F8C"/>
    <w:rsid w:val="00C47EEA"/>
    <w:rsid w:val="00C51679"/>
    <w:rsid w:val="00C51752"/>
    <w:rsid w:val="00C5610E"/>
    <w:rsid w:val="00C61A92"/>
    <w:rsid w:val="00C66D6B"/>
    <w:rsid w:val="00C679F8"/>
    <w:rsid w:val="00C70610"/>
    <w:rsid w:val="00C82B9D"/>
    <w:rsid w:val="00C97B21"/>
    <w:rsid w:val="00CA096A"/>
    <w:rsid w:val="00CA2275"/>
    <w:rsid w:val="00CC289C"/>
    <w:rsid w:val="00CC7510"/>
    <w:rsid w:val="00CD5339"/>
    <w:rsid w:val="00CE4E14"/>
    <w:rsid w:val="00CE6479"/>
    <w:rsid w:val="00CF6DB0"/>
    <w:rsid w:val="00D03007"/>
    <w:rsid w:val="00D05130"/>
    <w:rsid w:val="00D070D6"/>
    <w:rsid w:val="00D0748E"/>
    <w:rsid w:val="00D24C91"/>
    <w:rsid w:val="00D26370"/>
    <w:rsid w:val="00D27A15"/>
    <w:rsid w:val="00D31FF8"/>
    <w:rsid w:val="00D34639"/>
    <w:rsid w:val="00D34DB2"/>
    <w:rsid w:val="00D42BCF"/>
    <w:rsid w:val="00D44B20"/>
    <w:rsid w:val="00D462C8"/>
    <w:rsid w:val="00D505DA"/>
    <w:rsid w:val="00D51E1C"/>
    <w:rsid w:val="00D52DA1"/>
    <w:rsid w:val="00D538D1"/>
    <w:rsid w:val="00D66051"/>
    <w:rsid w:val="00D83798"/>
    <w:rsid w:val="00D83F6E"/>
    <w:rsid w:val="00D85F84"/>
    <w:rsid w:val="00DC45A9"/>
    <w:rsid w:val="00DC4D94"/>
    <w:rsid w:val="00DC66A8"/>
    <w:rsid w:val="00DC7328"/>
    <w:rsid w:val="00DD180B"/>
    <w:rsid w:val="00DD1B65"/>
    <w:rsid w:val="00DD48DE"/>
    <w:rsid w:val="00DD537B"/>
    <w:rsid w:val="00DD6998"/>
    <w:rsid w:val="00DE04D0"/>
    <w:rsid w:val="00DE07A3"/>
    <w:rsid w:val="00DE50B3"/>
    <w:rsid w:val="00DE56B2"/>
    <w:rsid w:val="00E0185D"/>
    <w:rsid w:val="00E05486"/>
    <w:rsid w:val="00E231BA"/>
    <w:rsid w:val="00E232B1"/>
    <w:rsid w:val="00E2394B"/>
    <w:rsid w:val="00E268BC"/>
    <w:rsid w:val="00E3131A"/>
    <w:rsid w:val="00E3556F"/>
    <w:rsid w:val="00E402C7"/>
    <w:rsid w:val="00E40FFB"/>
    <w:rsid w:val="00E437C2"/>
    <w:rsid w:val="00E55757"/>
    <w:rsid w:val="00E728D7"/>
    <w:rsid w:val="00E72EAA"/>
    <w:rsid w:val="00E91DDE"/>
    <w:rsid w:val="00E94A3F"/>
    <w:rsid w:val="00EA17A0"/>
    <w:rsid w:val="00EA34B1"/>
    <w:rsid w:val="00EB09E0"/>
    <w:rsid w:val="00EB778E"/>
    <w:rsid w:val="00EC14C7"/>
    <w:rsid w:val="00EC5A46"/>
    <w:rsid w:val="00ED5D7F"/>
    <w:rsid w:val="00EE02CC"/>
    <w:rsid w:val="00EE16B9"/>
    <w:rsid w:val="00EE4EDD"/>
    <w:rsid w:val="00EF60B4"/>
    <w:rsid w:val="00EF640E"/>
    <w:rsid w:val="00F23388"/>
    <w:rsid w:val="00F25806"/>
    <w:rsid w:val="00F317BC"/>
    <w:rsid w:val="00F348BD"/>
    <w:rsid w:val="00F424DC"/>
    <w:rsid w:val="00F6327E"/>
    <w:rsid w:val="00F71107"/>
    <w:rsid w:val="00F719A0"/>
    <w:rsid w:val="00F731CF"/>
    <w:rsid w:val="00F91E6A"/>
    <w:rsid w:val="00F94C5F"/>
    <w:rsid w:val="00FA224C"/>
    <w:rsid w:val="00FA62B9"/>
    <w:rsid w:val="00FA62F3"/>
    <w:rsid w:val="00FA6552"/>
    <w:rsid w:val="00FB1481"/>
    <w:rsid w:val="00FB20C4"/>
    <w:rsid w:val="00FB47A6"/>
    <w:rsid w:val="00FB50CD"/>
    <w:rsid w:val="00FB529F"/>
    <w:rsid w:val="00FC4AE5"/>
    <w:rsid w:val="00FC791C"/>
    <w:rsid w:val="00FD03C3"/>
    <w:rsid w:val="00FD0C41"/>
    <w:rsid w:val="00FD2571"/>
    <w:rsid w:val="00FD683D"/>
    <w:rsid w:val="00FF47A9"/>
    <w:rsid w:val="00FF5C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FEEE6"/>
  <w15:docId w15:val="{838BB226-4703-4058-853B-5A72B2F4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5175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C51752"/>
    <w:pPr>
      <w:spacing w:after="0" w:line="240" w:lineRule="auto"/>
    </w:pPr>
    <w:rPr>
      <w:rFonts w:ascii="Times New Roman" w:eastAsia="Times New Roman" w:hAnsi="Times New Roman" w:cs="Times New Roman"/>
      <w:sz w:val="24"/>
      <w:szCs w:val="24"/>
      <w:lang w:eastAsia="lt-LT"/>
    </w:rPr>
  </w:style>
  <w:style w:type="paragraph" w:customStyle="1" w:styleId="Sraopastraipa1">
    <w:name w:val="Sąrašo pastraipa1"/>
    <w:basedOn w:val="prastasis"/>
    <w:rsid w:val="00C51752"/>
    <w:pPr>
      <w:ind w:left="720"/>
    </w:pPr>
    <w:rPr>
      <w:rFonts w:ascii="Times New Roman" w:eastAsia="Times New Roman" w:hAnsi="Times New Roman" w:cs="Times New Roman"/>
      <w:sz w:val="24"/>
    </w:rPr>
  </w:style>
  <w:style w:type="character" w:styleId="Komentaronuoroda">
    <w:name w:val="annotation reference"/>
    <w:basedOn w:val="Numatytasispastraiposriftas"/>
    <w:uiPriority w:val="99"/>
    <w:semiHidden/>
    <w:unhideWhenUsed/>
    <w:rsid w:val="00883FA3"/>
    <w:rPr>
      <w:sz w:val="16"/>
      <w:szCs w:val="16"/>
    </w:rPr>
  </w:style>
  <w:style w:type="paragraph" w:styleId="Komentarotekstas">
    <w:name w:val="annotation text"/>
    <w:basedOn w:val="prastasis"/>
    <w:link w:val="KomentarotekstasDiagrama"/>
    <w:uiPriority w:val="99"/>
    <w:unhideWhenUsed/>
    <w:rsid w:val="00883FA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83FA3"/>
    <w:rPr>
      <w:sz w:val="20"/>
      <w:szCs w:val="20"/>
    </w:rPr>
  </w:style>
  <w:style w:type="paragraph" w:styleId="Komentarotema">
    <w:name w:val="annotation subject"/>
    <w:basedOn w:val="Komentarotekstas"/>
    <w:next w:val="Komentarotekstas"/>
    <w:link w:val="KomentarotemaDiagrama"/>
    <w:uiPriority w:val="99"/>
    <w:semiHidden/>
    <w:unhideWhenUsed/>
    <w:rsid w:val="00883FA3"/>
    <w:rPr>
      <w:b/>
      <w:bCs/>
    </w:rPr>
  </w:style>
  <w:style w:type="character" w:customStyle="1" w:styleId="KomentarotemaDiagrama">
    <w:name w:val="Komentaro tema Diagrama"/>
    <w:basedOn w:val="KomentarotekstasDiagrama"/>
    <w:link w:val="Komentarotema"/>
    <w:uiPriority w:val="99"/>
    <w:semiHidden/>
    <w:rsid w:val="00883FA3"/>
    <w:rPr>
      <w:b/>
      <w:bCs/>
      <w:sz w:val="20"/>
      <w:szCs w:val="20"/>
    </w:rPr>
  </w:style>
  <w:style w:type="paragraph" w:styleId="Debesliotekstas">
    <w:name w:val="Balloon Text"/>
    <w:basedOn w:val="prastasis"/>
    <w:link w:val="DebesliotekstasDiagrama"/>
    <w:uiPriority w:val="99"/>
    <w:semiHidden/>
    <w:unhideWhenUsed/>
    <w:rsid w:val="00883FA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83FA3"/>
    <w:rPr>
      <w:rFonts w:ascii="Tahoma" w:hAnsi="Tahoma" w:cs="Tahoma"/>
      <w:sz w:val="16"/>
      <w:szCs w:val="16"/>
    </w:rPr>
  </w:style>
  <w:style w:type="paragraph" w:styleId="Sraopastraipa">
    <w:name w:val="List Paragraph"/>
    <w:aliases w:val="Numbering,ERP-List Paragraph,List Paragraph11,List Paragraph111,Medium Grid 1 - Accent 21,List Paragraph2,Buletai,List Paragraph21,lp1,Bullet 1,Use Case List Paragraph,List Paragraph1,Sąrašo pastraipa.Bullet,Bullet"/>
    <w:basedOn w:val="prastasis"/>
    <w:link w:val="SraopastraipaDiagrama"/>
    <w:uiPriority w:val="34"/>
    <w:qFormat/>
    <w:rsid w:val="00554866"/>
    <w:pPr>
      <w:spacing w:after="0" w:line="240" w:lineRule="auto"/>
      <w:ind w:left="720" w:firstLine="720"/>
      <w:contextualSpacing/>
      <w:jc w:val="both"/>
    </w:pPr>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554866"/>
    <w:rPr>
      <w:rFonts w:ascii="Times New Roman" w:eastAsia="Times New Roman" w:hAnsi="Times New Roman" w:cs="Times New Roman"/>
      <w:sz w:val="24"/>
      <w:szCs w:val="20"/>
    </w:rPr>
  </w:style>
  <w:style w:type="paragraph" w:customStyle="1" w:styleId="Stilius3">
    <w:name w:val="Stilius3"/>
    <w:basedOn w:val="prastasis"/>
    <w:qFormat/>
    <w:rsid w:val="00554866"/>
    <w:pPr>
      <w:spacing w:before="200" w:after="0" w:line="240" w:lineRule="auto"/>
      <w:jc w:val="both"/>
    </w:pPr>
    <w:rPr>
      <w:rFonts w:ascii="Times New Roman" w:eastAsia="Times New Roman" w:hAnsi="Times New Roman" w:cs="Times New Roman"/>
    </w:rPr>
  </w:style>
  <w:style w:type="character" w:customStyle="1" w:styleId="BetarpDiagrama">
    <w:name w:val="Be tarpų Diagrama"/>
    <w:link w:val="Betarp"/>
    <w:uiPriority w:val="1"/>
    <w:rsid w:val="0005362E"/>
    <w:rPr>
      <w:rFonts w:ascii="Times New Roman" w:eastAsia="Times New Roman" w:hAnsi="Times New Roman" w:cs="Times New Roman"/>
      <w:sz w:val="24"/>
      <w:szCs w:val="24"/>
      <w:lang w:eastAsia="lt-LT"/>
    </w:rPr>
  </w:style>
  <w:style w:type="character" w:styleId="Hipersaitas">
    <w:name w:val="Hyperlink"/>
    <w:aliases w:val="Alna"/>
    <w:rsid w:val="00FD2571"/>
    <w:rPr>
      <w:color w:val="0000FF"/>
      <w:u w:val="single"/>
    </w:rPr>
  </w:style>
  <w:style w:type="paragraph" w:customStyle="1" w:styleId="Stilius5">
    <w:name w:val="Stilius5"/>
    <w:basedOn w:val="prastasis"/>
    <w:qFormat/>
    <w:rsid w:val="00FD2571"/>
    <w:pPr>
      <w:jc w:val="center"/>
    </w:pPr>
    <w:rPr>
      <w:rFonts w:ascii="Times New Roman" w:eastAsia="Times New Roman" w:hAnsi="Times New Roman" w:cs="Times New Roman"/>
      <w:b/>
      <w:sz w:val="28"/>
      <w:szCs w:val="28"/>
    </w:rPr>
  </w:style>
  <w:style w:type="paragraph" w:styleId="Antrats">
    <w:name w:val="header"/>
    <w:basedOn w:val="prastasis"/>
    <w:link w:val="AntratsDiagrama"/>
    <w:uiPriority w:val="99"/>
    <w:unhideWhenUsed/>
    <w:rsid w:val="002C71D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71DA"/>
  </w:style>
  <w:style w:type="paragraph" w:styleId="Porat">
    <w:name w:val="footer"/>
    <w:basedOn w:val="prastasis"/>
    <w:link w:val="PoratDiagrama"/>
    <w:uiPriority w:val="99"/>
    <w:unhideWhenUsed/>
    <w:rsid w:val="002C71D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71DA"/>
  </w:style>
  <w:style w:type="character" w:styleId="Emfaz">
    <w:name w:val="Emphasis"/>
    <w:basedOn w:val="Numatytasispastraiposriftas"/>
    <w:uiPriority w:val="20"/>
    <w:qFormat/>
    <w:rsid w:val="00222E92"/>
    <w:rPr>
      <w:i/>
      <w:iCs/>
    </w:rPr>
  </w:style>
  <w:style w:type="character" w:styleId="Grietas">
    <w:name w:val="Strong"/>
    <w:basedOn w:val="Numatytasispastraiposriftas"/>
    <w:uiPriority w:val="22"/>
    <w:qFormat/>
    <w:rsid w:val="00222E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511947">
      <w:bodyDiv w:val="1"/>
      <w:marLeft w:val="0"/>
      <w:marRight w:val="0"/>
      <w:marTop w:val="0"/>
      <w:marBottom w:val="0"/>
      <w:divBdr>
        <w:top w:val="none" w:sz="0" w:space="0" w:color="auto"/>
        <w:left w:val="none" w:sz="0" w:space="0" w:color="auto"/>
        <w:bottom w:val="none" w:sz="0" w:space="0" w:color="auto"/>
        <w:right w:val="none" w:sz="0" w:space="0" w:color="auto"/>
      </w:divBdr>
    </w:div>
    <w:div w:id="1255476776">
      <w:bodyDiv w:val="1"/>
      <w:marLeft w:val="0"/>
      <w:marRight w:val="0"/>
      <w:marTop w:val="0"/>
      <w:marBottom w:val="0"/>
      <w:divBdr>
        <w:top w:val="none" w:sz="0" w:space="0" w:color="auto"/>
        <w:left w:val="none" w:sz="0" w:space="0" w:color="auto"/>
        <w:bottom w:val="none" w:sz="0" w:space="0" w:color="auto"/>
        <w:right w:val="none" w:sz="0" w:space="0" w:color="auto"/>
      </w:divBdr>
      <w:divsChild>
        <w:div w:id="2101172679">
          <w:marLeft w:val="0"/>
          <w:marRight w:val="0"/>
          <w:marTop w:val="180"/>
          <w:marBottom w:val="240"/>
          <w:divBdr>
            <w:top w:val="none" w:sz="0" w:space="0" w:color="auto"/>
            <w:left w:val="none" w:sz="0" w:space="0" w:color="auto"/>
            <w:bottom w:val="none" w:sz="0" w:space="0" w:color="auto"/>
            <w:right w:val="none" w:sz="0" w:space="0" w:color="auto"/>
          </w:divBdr>
        </w:div>
        <w:div w:id="1326976390">
          <w:marLeft w:val="0"/>
          <w:marRight w:val="0"/>
          <w:marTop w:val="180"/>
          <w:marBottom w:val="240"/>
          <w:divBdr>
            <w:top w:val="none" w:sz="0" w:space="0" w:color="auto"/>
            <w:left w:val="none" w:sz="0" w:space="0" w:color="auto"/>
            <w:bottom w:val="none" w:sz="0" w:space="0" w:color="auto"/>
            <w:right w:val="none" w:sz="0" w:space="0" w:color="auto"/>
          </w:divBdr>
        </w:div>
      </w:divsChild>
    </w:div>
    <w:div w:id="1452939760">
      <w:bodyDiv w:val="1"/>
      <w:marLeft w:val="0"/>
      <w:marRight w:val="0"/>
      <w:marTop w:val="0"/>
      <w:marBottom w:val="0"/>
      <w:divBdr>
        <w:top w:val="none" w:sz="0" w:space="0" w:color="auto"/>
        <w:left w:val="none" w:sz="0" w:space="0" w:color="auto"/>
        <w:bottom w:val="none" w:sz="0" w:space="0" w:color="auto"/>
        <w:right w:val="none" w:sz="0" w:space="0" w:color="auto"/>
      </w:divBdr>
      <w:divsChild>
        <w:div w:id="691303465">
          <w:marLeft w:val="0"/>
          <w:marRight w:val="0"/>
          <w:marTop w:val="0"/>
          <w:marBottom w:val="240"/>
          <w:divBdr>
            <w:top w:val="none" w:sz="0" w:space="0" w:color="auto"/>
            <w:left w:val="none" w:sz="0" w:space="0" w:color="auto"/>
            <w:bottom w:val="none" w:sz="0" w:space="0" w:color="auto"/>
            <w:right w:val="none" w:sz="0" w:space="0" w:color="auto"/>
          </w:divBdr>
        </w:div>
        <w:div w:id="1735852471">
          <w:marLeft w:val="0"/>
          <w:marRight w:val="0"/>
          <w:marTop w:val="180"/>
          <w:marBottom w:val="0"/>
          <w:divBdr>
            <w:top w:val="none" w:sz="0" w:space="0" w:color="auto"/>
            <w:left w:val="none" w:sz="0" w:space="0" w:color="auto"/>
            <w:bottom w:val="none" w:sz="0" w:space="0" w:color="auto"/>
            <w:right w:val="none" w:sz="0" w:space="0" w:color="auto"/>
          </w:divBdr>
        </w:div>
      </w:divsChild>
    </w:div>
    <w:div w:id="1755086113">
      <w:bodyDiv w:val="1"/>
      <w:marLeft w:val="0"/>
      <w:marRight w:val="0"/>
      <w:marTop w:val="0"/>
      <w:marBottom w:val="0"/>
      <w:divBdr>
        <w:top w:val="none" w:sz="0" w:space="0" w:color="auto"/>
        <w:left w:val="none" w:sz="0" w:space="0" w:color="auto"/>
        <w:bottom w:val="none" w:sz="0" w:space="0" w:color="auto"/>
        <w:right w:val="none" w:sz="0" w:space="0" w:color="auto"/>
      </w:divBdr>
    </w:div>
    <w:div w:id="188325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7099</Words>
  <Characters>4047</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Odeta Petkuvienė</dc:creator>
  <cp:lastModifiedBy>Daiva Jonauskienė</cp:lastModifiedBy>
  <cp:revision>4</cp:revision>
  <cp:lastPrinted>2023-09-04T13:54:00Z</cp:lastPrinted>
  <dcterms:created xsi:type="dcterms:W3CDTF">2026-08-07T06:50:00Z</dcterms:created>
  <dcterms:modified xsi:type="dcterms:W3CDTF">2026-08-11T05:36:00Z</dcterms:modified>
</cp:coreProperties>
</file>