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E9FFC" w14:textId="22DD61C8" w:rsidR="00D344B0" w:rsidRPr="009238AD" w:rsidRDefault="00350D30" w:rsidP="00350D30">
      <w:pPr>
        <w:tabs>
          <w:tab w:val="num" w:pos="3065"/>
        </w:tabs>
        <w:spacing w:before="60" w:after="60" w:line="240" w:lineRule="auto"/>
        <w:ind w:right="278"/>
        <w:jc w:val="right"/>
        <w:rPr>
          <w:rFonts w:ascii="Times New Roman" w:eastAsia="Calibri" w:hAnsi="Times New Roman" w:cs="Times New Roman"/>
          <w:color w:val="FF0000"/>
          <w:sz w:val="24"/>
          <w:szCs w:val="24"/>
        </w:rPr>
      </w:pPr>
      <w:r w:rsidRPr="009238AD">
        <w:rPr>
          <w:rFonts w:ascii="Times New Roman" w:eastAsia="Calibri" w:hAnsi="Times New Roman" w:cs="Times New Roman"/>
          <w:color w:val="FF0000"/>
          <w:sz w:val="24"/>
          <w:szCs w:val="24"/>
        </w:rPr>
        <w:t xml:space="preserve">Pirkimo sąlygų </w:t>
      </w:r>
      <w:r w:rsidR="00401FC1" w:rsidRPr="009238AD">
        <w:rPr>
          <w:rFonts w:ascii="Times New Roman" w:eastAsia="Calibri" w:hAnsi="Times New Roman" w:cs="Times New Roman"/>
          <w:color w:val="FF0000"/>
          <w:sz w:val="24"/>
          <w:szCs w:val="24"/>
        </w:rPr>
        <w:t>2</w:t>
      </w:r>
      <w:r w:rsidRPr="009238AD">
        <w:rPr>
          <w:rFonts w:ascii="Times New Roman" w:eastAsia="Calibri" w:hAnsi="Times New Roman" w:cs="Times New Roman"/>
          <w:color w:val="FF0000"/>
          <w:sz w:val="24"/>
          <w:szCs w:val="24"/>
        </w:rPr>
        <w:t xml:space="preserve"> priedas</w:t>
      </w:r>
    </w:p>
    <w:p w14:paraId="47044E46" w14:textId="6A2172D0" w:rsidR="009A3F8F" w:rsidRPr="009238AD" w:rsidRDefault="00401FC1" w:rsidP="00574569">
      <w:pPr>
        <w:tabs>
          <w:tab w:val="num" w:pos="3065"/>
        </w:tabs>
        <w:spacing w:before="60" w:after="60" w:line="240" w:lineRule="auto"/>
        <w:ind w:right="278"/>
        <w:jc w:val="center"/>
        <w:rPr>
          <w:rFonts w:ascii="Times New Roman" w:eastAsia="Calibri" w:hAnsi="Times New Roman" w:cs="Times New Roman"/>
          <w:sz w:val="24"/>
          <w:szCs w:val="24"/>
        </w:rPr>
      </w:pPr>
      <w:r w:rsidRPr="009238AD">
        <w:rPr>
          <w:rFonts w:ascii="Times New Roman" w:eastAsia="Calibri" w:hAnsi="Times New Roman" w:cs="Times New Roman"/>
          <w:b/>
          <w:bCs/>
          <w:sz w:val="24"/>
          <w:szCs w:val="24"/>
        </w:rPr>
        <w:t>PASLAUGŲ TECHNINĖ SPECIFIKACIJA</w:t>
      </w:r>
    </w:p>
    <w:p w14:paraId="74F2BAD4" w14:textId="1EF6464A" w:rsidR="009065AE" w:rsidRPr="009238AD" w:rsidRDefault="009065AE" w:rsidP="00574569">
      <w:pPr>
        <w:tabs>
          <w:tab w:val="num" w:pos="3065"/>
        </w:tabs>
        <w:spacing w:before="60" w:after="60" w:line="240" w:lineRule="auto"/>
        <w:ind w:right="278"/>
        <w:jc w:val="center"/>
        <w:rPr>
          <w:rFonts w:ascii="Times New Roman" w:eastAsia="Calibri" w:hAnsi="Times New Roman" w:cs="Times New Roman"/>
          <w:b/>
          <w:bCs/>
          <w:sz w:val="24"/>
          <w:szCs w:val="24"/>
        </w:rPr>
      </w:pPr>
    </w:p>
    <w:tbl>
      <w:tblPr>
        <w:tblW w:w="9674"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1860"/>
        <w:gridCol w:w="7179"/>
      </w:tblGrid>
      <w:tr w:rsidR="009238AD" w:rsidRPr="009238AD" w14:paraId="12EBCD97" w14:textId="77777777" w:rsidTr="009238AD">
        <w:trPr>
          <w:trHeight w:val="665"/>
        </w:trPr>
        <w:tc>
          <w:tcPr>
            <w:tcW w:w="635" w:type="dxa"/>
            <w:tcBorders>
              <w:top w:val="single" w:sz="4" w:space="0" w:color="000000"/>
              <w:left w:val="single" w:sz="4" w:space="0" w:color="000000"/>
              <w:bottom w:val="single" w:sz="4" w:space="0" w:color="000000"/>
              <w:right w:val="single" w:sz="4" w:space="0" w:color="000000"/>
            </w:tcBorders>
            <w:vAlign w:val="center"/>
          </w:tcPr>
          <w:p w14:paraId="73136663" w14:textId="77777777" w:rsidR="009238AD" w:rsidRPr="009238AD" w:rsidRDefault="009238AD" w:rsidP="006028B8">
            <w:pPr>
              <w:spacing w:before="240" w:after="0"/>
              <w:jc w:val="center"/>
              <w:rPr>
                <w:rFonts w:ascii="Times New Roman" w:eastAsia="Times New Roman" w:hAnsi="Times New Roman" w:cs="Times New Roman"/>
                <w:b/>
                <w:bCs/>
                <w:sz w:val="24"/>
                <w:szCs w:val="24"/>
                <w:lang w:val="lt" w:eastAsia="lt-LT"/>
              </w:rPr>
            </w:pPr>
            <w:r w:rsidRPr="009238AD">
              <w:rPr>
                <w:rFonts w:ascii="Times New Roman" w:eastAsia="Times New Roman" w:hAnsi="Times New Roman" w:cs="Times New Roman"/>
                <w:b/>
                <w:bCs/>
                <w:sz w:val="24"/>
                <w:szCs w:val="24"/>
                <w:lang w:val="lt" w:eastAsia="lt-LT"/>
              </w:rPr>
              <w:t>Eil. Nr.</w:t>
            </w:r>
          </w:p>
        </w:tc>
        <w:tc>
          <w:tcPr>
            <w:tcW w:w="1860" w:type="dxa"/>
            <w:tcBorders>
              <w:top w:val="single" w:sz="4" w:space="0" w:color="000000"/>
              <w:left w:val="single" w:sz="4" w:space="0" w:color="000000"/>
              <w:bottom w:val="single" w:sz="4" w:space="0" w:color="000000"/>
              <w:right w:val="single" w:sz="4" w:space="0" w:color="000000"/>
            </w:tcBorders>
            <w:vAlign w:val="center"/>
          </w:tcPr>
          <w:p w14:paraId="4A4BDD59" w14:textId="77777777" w:rsidR="009238AD" w:rsidRPr="009238AD" w:rsidRDefault="009238AD" w:rsidP="006028B8">
            <w:pPr>
              <w:spacing w:before="240" w:after="0"/>
              <w:jc w:val="center"/>
              <w:rPr>
                <w:rFonts w:ascii="Times New Roman" w:eastAsia="Times New Roman" w:hAnsi="Times New Roman" w:cs="Times New Roman"/>
                <w:b/>
                <w:bCs/>
                <w:sz w:val="24"/>
                <w:szCs w:val="24"/>
                <w:lang w:val="lt" w:eastAsia="lt-LT"/>
              </w:rPr>
            </w:pPr>
            <w:r w:rsidRPr="009238AD">
              <w:rPr>
                <w:rFonts w:ascii="Times New Roman" w:eastAsia="Times New Roman" w:hAnsi="Times New Roman" w:cs="Times New Roman"/>
                <w:b/>
                <w:bCs/>
                <w:sz w:val="24"/>
                <w:szCs w:val="24"/>
                <w:lang w:val="lt" w:eastAsia="lt-LT"/>
              </w:rPr>
              <w:t>Pirkimo objekto pavadinimas</w:t>
            </w:r>
          </w:p>
        </w:tc>
        <w:tc>
          <w:tcPr>
            <w:tcW w:w="7179" w:type="dxa"/>
            <w:tcBorders>
              <w:top w:val="single" w:sz="4" w:space="0" w:color="000000"/>
              <w:left w:val="single" w:sz="4" w:space="0" w:color="000000"/>
              <w:bottom w:val="single" w:sz="4" w:space="0" w:color="000000"/>
              <w:right w:val="single" w:sz="4" w:space="0" w:color="000000"/>
            </w:tcBorders>
          </w:tcPr>
          <w:p w14:paraId="5B77830F" w14:textId="77777777" w:rsidR="009238AD" w:rsidRPr="009238AD" w:rsidRDefault="009238AD" w:rsidP="006028B8">
            <w:pPr>
              <w:spacing w:after="0" w:line="240" w:lineRule="auto"/>
              <w:jc w:val="center"/>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b/>
                <w:bCs/>
                <w:sz w:val="24"/>
                <w:szCs w:val="24"/>
                <w:lang w:val="lt" w:eastAsia="lt-LT"/>
              </w:rPr>
              <w:t>Pirkimo objekto techniniai reikalavimai</w:t>
            </w:r>
            <w:r w:rsidRPr="009238AD">
              <w:rPr>
                <w:rFonts w:ascii="Times New Roman" w:eastAsia="Times New Roman" w:hAnsi="Times New Roman" w:cs="Times New Roman"/>
                <w:b/>
                <w:bCs/>
                <w:sz w:val="24"/>
                <w:szCs w:val="24"/>
                <w:lang w:val="lt" w:eastAsia="lt-LT"/>
              </w:rPr>
              <w:br/>
              <w:t xml:space="preserve"> </w:t>
            </w:r>
            <w:r w:rsidRPr="009238AD">
              <w:rPr>
                <w:rFonts w:ascii="Times New Roman" w:eastAsia="Times New Roman" w:hAnsi="Times New Roman" w:cs="Times New Roman"/>
                <w:sz w:val="24"/>
                <w:szCs w:val="24"/>
                <w:lang w:val="lt" w:eastAsia="lt-LT"/>
              </w:rPr>
              <w:t>(įrašomi esminiai techniniai duomenys (pvz. prekės dydžio matmenys, su galimais nuokrypiais „nuo“ „iki“, prekės medžiaginė sudėtis, kiti būtini specifiniai techniniai parametrai, paslaugoms keliami reikalavimai, darbų apimtys, nurodoma ar į prekės kainą turi būti įskaičiuotas prekės atvežimas, jos montavimas  ir kt.)</w:t>
            </w:r>
          </w:p>
        </w:tc>
      </w:tr>
      <w:tr w:rsidR="009238AD" w:rsidRPr="009238AD" w14:paraId="2780B1EF" w14:textId="77777777" w:rsidTr="009238AD">
        <w:trPr>
          <w:trHeight w:val="665"/>
        </w:trPr>
        <w:tc>
          <w:tcPr>
            <w:tcW w:w="9674" w:type="dxa"/>
            <w:gridSpan w:val="3"/>
            <w:tcBorders>
              <w:top w:val="single" w:sz="4" w:space="0" w:color="000000"/>
              <w:left w:val="single" w:sz="4" w:space="0" w:color="000000"/>
              <w:bottom w:val="single" w:sz="4" w:space="0" w:color="000000"/>
              <w:right w:val="single" w:sz="4" w:space="0" w:color="000000"/>
            </w:tcBorders>
            <w:vAlign w:val="center"/>
          </w:tcPr>
          <w:p w14:paraId="18CA543A" w14:textId="6945CF3C" w:rsidR="009238AD" w:rsidRPr="009238AD" w:rsidRDefault="009238AD" w:rsidP="006028B8">
            <w:pPr>
              <w:keepNext/>
              <w:keepLines/>
              <w:spacing w:after="0" w:line="240" w:lineRule="auto"/>
              <w:jc w:val="both"/>
              <w:rPr>
                <w:rFonts w:ascii="Times New Roman" w:eastAsia="Times New Roman" w:hAnsi="Times New Roman" w:cs="Times New Roman"/>
                <w:b/>
                <w:bCs/>
                <w:i/>
                <w:iCs/>
                <w:sz w:val="24"/>
                <w:szCs w:val="24"/>
                <w:lang w:val="lt" w:eastAsia="lt-LT"/>
              </w:rPr>
            </w:pPr>
            <w:r w:rsidRPr="009238AD">
              <w:rPr>
                <w:rFonts w:ascii="Times New Roman" w:eastAsia="Times New Roman" w:hAnsi="Times New Roman" w:cs="Times New Roman"/>
                <w:b/>
                <w:bCs/>
                <w:i/>
                <w:iCs/>
                <w:color w:val="000000"/>
                <w:sz w:val="24"/>
                <w:szCs w:val="24"/>
                <w:lang w:val="lt" w:eastAsia="lt-LT"/>
              </w:rPr>
              <w:t xml:space="preserve"> </w:t>
            </w:r>
            <w:r w:rsidRPr="009238AD">
              <w:rPr>
                <w:rFonts w:ascii="Times New Roman" w:eastAsia="Times New Roman" w:hAnsi="Times New Roman" w:cs="Times New Roman"/>
                <w:b/>
                <w:bCs/>
                <w:i/>
                <w:iCs/>
                <w:sz w:val="24"/>
                <w:szCs w:val="24"/>
                <w:lang w:val="lt" w:eastAsia="lt-LT"/>
              </w:rPr>
              <w:t xml:space="preserve"> 1 PIRKIMO DALIS. ,,Lietuvos visuomenės atsparumas hibridinėms grėsmėms”</w:t>
            </w:r>
          </w:p>
          <w:p w14:paraId="2495F264" w14:textId="097B6B16" w:rsidR="009238AD" w:rsidRPr="00137787" w:rsidRDefault="009238AD" w:rsidP="00137787">
            <w:pPr>
              <w:keepNext/>
              <w:keepLines/>
              <w:spacing w:after="0" w:line="240" w:lineRule="auto"/>
              <w:jc w:val="both"/>
              <w:rPr>
                <w:rFonts w:ascii="Times New Roman" w:eastAsia="Times New Roman" w:hAnsi="Times New Roman" w:cs="Times New Roman"/>
                <w:b/>
                <w:bCs/>
                <w:i/>
                <w:iCs/>
                <w:sz w:val="24"/>
                <w:szCs w:val="24"/>
                <w:lang w:val="lt" w:eastAsia="lt-LT"/>
              </w:rPr>
            </w:pPr>
            <w:r w:rsidRPr="009238AD">
              <w:rPr>
                <w:rFonts w:ascii="Times New Roman" w:eastAsia="Times New Roman" w:hAnsi="Times New Roman" w:cs="Times New Roman"/>
                <w:sz w:val="24"/>
                <w:szCs w:val="24"/>
                <w:lang w:val="lt" w:eastAsia="lt-LT"/>
              </w:rPr>
              <w:t>( Pagal 2025 m. gruodžio 22 d. LKA V įsakymą Nr. V-889. Mokslo tiriamojo darbo projektas</w:t>
            </w:r>
            <w:r w:rsidRPr="009238AD">
              <w:rPr>
                <w:rFonts w:ascii="Times New Roman" w:eastAsia="Times New Roman" w:hAnsi="Times New Roman" w:cs="Times New Roman"/>
                <w:b/>
                <w:bCs/>
                <w:i/>
                <w:iCs/>
                <w:sz w:val="24"/>
                <w:szCs w:val="24"/>
                <w:lang w:val="lt" w:eastAsia="lt-LT"/>
              </w:rPr>
              <w:t>)</w:t>
            </w:r>
          </w:p>
        </w:tc>
      </w:tr>
      <w:tr w:rsidR="009238AD" w:rsidRPr="009238AD" w14:paraId="3E3C4DC7" w14:textId="77777777" w:rsidTr="009238AD">
        <w:tc>
          <w:tcPr>
            <w:tcW w:w="635" w:type="dxa"/>
            <w:tcBorders>
              <w:top w:val="single" w:sz="4" w:space="0" w:color="000000"/>
              <w:left w:val="single" w:sz="4" w:space="0" w:color="000000"/>
              <w:bottom w:val="single" w:sz="4" w:space="0" w:color="000000"/>
              <w:right w:val="single" w:sz="4" w:space="0" w:color="000000"/>
            </w:tcBorders>
          </w:tcPr>
          <w:p w14:paraId="469D9669" w14:textId="77777777" w:rsidR="009238AD" w:rsidRPr="009238AD" w:rsidRDefault="009238AD" w:rsidP="006028B8">
            <w:pPr>
              <w:spacing w:after="0"/>
              <w:jc w:val="center"/>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1.</w:t>
            </w:r>
          </w:p>
        </w:tc>
        <w:tc>
          <w:tcPr>
            <w:tcW w:w="1860" w:type="dxa"/>
            <w:tcBorders>
              <w:top w:val="single" w:sz="4" w:space="0" w:color="000000"/>
              <w:left w:val="single" w:sz="4" w:space="0" w:color="000000"/>
              <w:bottom w:val="single" w:sz="4" w:space="0" w:color="000000"/>
              <w:right w:val="single" w:sz="4" w:space="0" w:color="000000"/>
            </w:tcBorders>
          </w:tcPr>
          <w:p w14:paraId="26A00DEB" w14:textId="77777777" w:rsidR="009238AD" w:rsidRPr="009238AD" w:rsidRDefault="009238AD" w:rsidP="006028B8">
            <w:pPr>
              <w:pBdr>
                <w:top w:val="nil"/>
                <w:left w:val="nil"/>
                <w:bottom w:val="nil"/>
                <w:right w:val="nil"/>
                <w:between w:val="nil"/>
              </w:pBdr>
              <w:tabs>
                <w:tab w:val="left" w:pos="229"/>
              </w:tabs>
              <w:spacing w:after="0"/>
              <w:ind w:left="87"/>
              <w:rPr>
                <w:rFonts w:ascii="Times New Roman" w:eastAsia="Times New Roman" w:hAnsi="Times New Roman" w:cs="Times New Roman"/>
                <w:color w:val="000000"/>
                <w:sz w:val="24"/>
                <w:szCs w:val="24"/>
                <w:lang w:val="lt" w:eastAsia="lt-LT"/>
              </w:rPr>
            </w:pPr>
            <w:r w:rsidRPr="009238AD">
              <w:rPr>
                <w:rFonts w:ascii="Times New Roman" w:eastAsia="Times New Roman" w:hAnsi="Times New Roman" w:cs="Times New Roman"/>
                <w:color w:val="000000"/>
                <w:sz w:val="24"/>
                <w:szCs w:val="24"/>
                <w:lang w:val="lt" w:eastAsia="lt-LT"/>
              </w:rPr>
              <w:t xml:space="preserve">Sociologinių tyrimų (apklausų) paslauga </w:t>
            </w:r>
          </w:p>
          <w:p w14:paraId="6542A6B1" w14:textId="77777777" w:rsidR="009238AD" w:rsidRPr="009238AD" w:rsidRDefault="009238AD" w:rsidP="006028B8">
            <w:pPr>
              <w:pBdr>
                <w:top w:val="nil"/>
                <w:left w:val="nil"/>
                <w:bottom w:val="nil"/>
                <w:right w:val="nil"/>
                <w:between w:val="nil"/>
              </w:pBdr>
              <w:tabs>
                <w:tab w:val="left" w:pos="229"/>
              </w:tabs>
              <w:spacing w:after="0"/>
              <w:ind w:left="87"/>
              <w:rPr>
                <w:rFonts w:ascii="Times New Roman" w:eastAsia="Times New Roman" w:hAnsi="Times New Roman" w:cs="Times New Roman"/>
                <w:color w:val="000000"/>
                <w:sz w:val="24"/>
                <w:szCs w:val="24"/>
                <w:lang w:val="lt" w:eastAsia="lt-LT"/>
              </w:rPr>
            </w:pPr>
          </w:p>
          <w:p w14:paraId="4901C897" w14:textId="77777777" w:rsidR="009238AD" w:rsidRPr="009238AD" w:rsidRDefault="009238AD" w:rsidP="006028B8">
            <w:pPr>
              <w:pBdr>
                <w:top w:val="nil"/>
                <w:left w:val="nil"/>
                <w:bottom w:val="nil"/>
                <w:right w:val="nil"/>
                <w:between w:val="nil"/>
              </w:pBdr>
              <w:tabs>
                <w:tab w:val="left" w:pos="229"/>
              </w:tabs>
              <w:spacing w:after="0"/>
              <w:ind w:left="87"/>
              <w:rPr>
                <w:rFonts w:ascii="Times New Roman" w:eastAsia="Times New Roman" w:hAnsi="Times New Roman" w:cs="Times New Roman"/>
                <w:b/>
                <w:bCs/>
                <w:color w:val="000000"/>
                <w:sz w:val="24"/>
                <w:szCs w:val="24"/>
                <w:lang w:val="lt" w:eastAsia="lt-LT"/>
              </w:rPr>
            </w:pPr>
          </w:p>
          <w:p w14:paraId="64791F19" w14:textId="77777777" w:rsidR="009238AD" w:rsidRPr="009238AD" w:rsidRDefault="009238AD" w:rsidP="006028B8">
            <w:pPr>
              <w:spacing w:after="0"/>
              <w:rPr>
                <w:rFonts w:ascii="Times New Roman" w:eastAsia="Times New Roman" w:hAnsi="Times New Roman" w:cs="Times New Roman"/>
                <w:i/>
                <w:iCs/>
                <w:sz w:val="24"/>
                <w:szCs w:val="24"/>
                <w:lang w:val="lt" w:eastAsia="lt-LT"/>
              </w:rPr>
            </w:pPr>
          </w:p>
          <w:p w14:paraId="15AADE8C" w14:textId="77777777" w:rsidR="009238AD" w:rsidRPr="009238AD" w:rsidRDefault="009238AD" w:rsidP="006028B8">
            <w:pPr>
              <w:pBdr>
                <w:top w:val="nil"/>
                <w:left w:val="nil"/>
                <w:bottom w:val="nil"/>
                <w:right w:val="nil"/>
                <w:between w:val="nil"/>
              </w:pBdr>
              <w:tabs>
                <w:tab w:val="left" w:pos="229"/>
              </w:tabs>
              <w:spacing w:after="0"/>
              <w:ind w:left="87"/>
              <w:rPr>
                <w:rFonts w:ascii="Times New Roman" w:eastAsia="Times New Roman" w:hAnsi="Times New Roman" w:cs="Times New Roman"/>
                <w:b/>
                <w:bCs/>
                <w:color w:val="000000"/>
                <w:sz w:val="24"/>
                <w:szCs w:val="24"/>
                <w:lang w:val="lt" w:eastAsia="lt-LT"/>
              </w:rPr>
            </w:pPr>
          </w:p>
        </w:tc>
        <w:tc>
          <w:tcPr>
            <w:tcW w:w="7179" w:type="dxa"/>
            <w:tcBorders>
              <w:top w:val="single" w:sz="4" w:space="0" w:color="000000"/>
              <w:left w:val="single" w:sz="4" w:space="0" w:color="000000"/>
              <w:bottom w:val="single" w:sz="4" w:space="0" w:color="000000"/>
              <w:right w:val="single" w:sz="4" w:space="0" w:color="000000"/>
            </w:tcBorders>
          </w:tcPr>
          <w:p w14:paraId="572859E1" w14:textId="77777777" w:rsidR="009238AD" w:rsidRPr="009238AD" w:rsidRDefault="009238AD" w:rsidP="006028B8">
            <w:pPr>
              <w:spacing w:after="0"/>
              <w:jc w:val="both"/>
              <w:rPr>
                <w:rFonts w:ascii="Times New Roman" w:eastAsia="Times New Roman" w:hAnsi="Times New Roman" w:cs="Times New Roman"/>
                <w:b/>
                <w:bCs/>
                <w:sz w:val="24"/>
                <w:szCs w:val="24"/>
                <w:lang w:val="lt" w:eastAsia="lt-LT"/>
              </w:rPr>
            </w:pPr>
            <w:bookmarkStart w:id="0" w:name="_heading=h.tojavckkzip6" w:colFirst="0" w:colLast="0"/>
            <w:bookmarkEnd w:id="0"/>
            <w:r w:rsidRPr="009238AD">
              <w:rPr>
                <w:rFonts w:ascii="Times New Roman" w:eastAsia="Times New Roman" w:hAnsi="Times New Roman" w:cs="Times New Roman"/>
                <w:b/>
                <w:bCs/>
                <w:sz w:val="24"/>
                <w:szCs w:val="24"/>
                <w:lang w:val="lt" w:eastAsia="lt-LT"/>
              </w:rPr>
              <w:t>I. Lietuvos gyventojų reprezentatyvi apklausa. Reikalavimai paslaugai:</w:t>
            </w:r>
          </w:p>
          <w:p w14:paraId="420CEF58" w14:textId="77777777" w:rsidR="009238AD" w:rsidRPr="009238AD" w:rsidRDefault="009238AD" w:rsidP="006028B8">
            <w:pPr>
              <w:numPr>
                <w:ilvl w:val="0"/>
                <w:numId w:val="17"/>
              </w:numPr>
              <w:spacing w:after="0" w:line="240" w:lineRule="auto"/>
              <w:ind w:left="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Paslaugų teikėjas turi atlikti Lietuvos gyventojų (18 m. ir vyresnių) reprezentatyvias apklausas dviem etapais: 2026 m. ir 2027 m. ir pateikti rezultatus, kurie turi atitikti šiuos reikalavimus:</w:t>
            </w:r>
          </w:p>
          <w:p w14:paraId="0546DE4F"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1. Respondentų atrankinė imtis ne mažesnė nei 1000 Lietuvos gyventojų, t. y. kiekviename etape apklausta ne mažiau nei 1000 Lietuvos gyventojų.</w:t>
            </w:r>
          </w:p>
          <w:p w14:paraId="0ACB404A"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2. Atrankinė imtis turi užtikrinti Lietuvos gyventojų 18 m. ir vyresnių reprezentatyvumą. Atrankos metodas - tikimybinė daugiapakopė </w:t>
            </w:r>
            <w:proofErr w:type="spellStart"/>
            <w:r w:rsidRPr="009238AD">
              <w:rPr>
                <w:rFonts w:ascii="Times New Roman" w:eastAsia="Times New Roman" w:hAnsi="Times New Roman" w:cs="Times New Roman"/>
                <w:sz w:val="24"/>
                <w:szCs w:val="24"/>
                <w:lang w:val="lt" w:eastAsia="lt-LT"/>
              </w:rPr>
              <w:t>stratifikuota</w:t>
            </w:r>
            <w:proofErr w:type="spellEnd"/>
            <w:r w:rsidRPr="009238AD">
              <w:rPr>
                <w:rFonts w:ascii="Times New Roman" w:eastAsia="Times New Roman" w:hAnsi="Times New Roman" w:cs="Times New Roman"/>
                <w:sz w:val="24"/>
                <w:szCs w:val="24"/>
                <w:lang w:val="lt" w:eastAsia="lt-LT"/>
              </w:rPr>
              <w:t xml:space="preserve"> atranka pagal tokius kriterijus: apskritis, gyvenamosios vietovės dydis (didmiesčiai; kiti miestai; gyvenvietė ar kaimas), amžius, lytis.</w:t>
            </w:r>
          </w:p>
          <w:p w14:paraId="326E0437"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3. Atrankos modelis turi būti suderintas su užsakovu iki empirinių duomenų rinkimo etapo. Tyrimo paklaida turi būti ne didesnė kaip 3,5 %.</w:t>
            </w:r>
          </w:p>
          <w:p w14:paraId="41A487B3"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bookmarkStart w:id="1" w:name="_heading=h.jkz2chdwo5xq" w:colFirst="0" w:colLast="0"/>
            <w:bookmarkEnd w:id="1"/>
            <w:r w:rsidRPr="009238AD">
              <w:rPr>
                <w:rFonts w:ascii="Times New Roman" w:eastAsia="Times New Roman" w:hAnsi="Times New Roman" w:cs="Times New Roman"/>
                <w:sz w:val="24"/>
                <w:szCs w:val="24"/>
                <w:lang w:val="lt" w:eastAsia="lt-LT"/>
              </w:rPr>
              <w:t xml:space="preserve">4. Teikėjas privalo atlikti empirinių duomenų rinkimą pagal Užsakovo pateiktus </w:t>
            </w:r>
            <w:r w:rsidRPr="009238AD">
              <w:rPr>
                <w:rFonts w:ascii="Times New Roman" w:eastAsia="Times New Roman" w:hAnsi="Times New Roman" w:cs="Times New Roman"/>
                <w:b/>
                <w:bCs/>
                <w:sz w:val="24"/>
                <w:szCs w:val="24"/>
                <w:lang w:val="lt" w:eastAsia="lt-LT"/>
              </w:rPr>
              <w:t>du</w:t>
            </w:r>
            <w:r w:rsidRPr="009238AD">
              <w:rPr>
                <w:rFonts w:ascii="Times New Roman" w:eastAsia="Times New Roman" w:hAnsi="Times New Roman" w:cs="Times New Roman"/>
                <w:sz w:val="24"/>
                <w:szCs w:val="24"/>
                <w:lang w:val="lt" w:eastAsia="lt-LT"/>
              </w:rPr>
              <w:t xml:space="preserve"> klausimynus. </w:t>
            </w:r>
          </w:p>
          <w:p w14:paraId="5FF6B012"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bookmarkStart w:id="2" w:name="_heading=h.99zevtrmh5i" w:colFirst="0" w:colLast="0"/>
            <w:bookmarkEnd w:id="2"/>
            <w:r w:rsidRPr="009238AD">
              <w:rPr>
                <w:rFonts w:ascii="Times New Roman" w:eastAsia="Times New Roman" w:hAnsi="Times New Roman" w:cs="Times New Roman"/>
                <w:sz w:val="24"/>
                <w:szCs w:val="24"/>
                <w:lang w:val="lt" w:eastAsia="lt-LT"/>
              </w:rPr>
              <w:t>4.1.</w:t>
            </w:r>
            <w:r w:rsidRPr="009238AD">
              <w:rPr>
                <w:rFonts w:ascii="Times New Roman" w:eastAsia="Times New Roman" w:hAnsi="Times New Roman" w:cs="Times New Roman"/>
                <w:b/>
                <w:bCs/>
                <w:sz w:val="24"/>
                <w:szCs w:val="24"/>
                <w:lang w:val="lt" w:eastAsia="lt-LT"/>
              </w:rPr>
              <w:t xml:space="preserve"> 2026 metais</w:t>
            </w:r>
            <w:r w:rsidRPr="009238AD">
              <w:rPr>
                <w:rFonts w:ascii="Times New Roman" w:eastAsia="Times New Roman" w:hAnsi="Times New Roman" w:cs="Times New Roman"/>
                <w:sz w:val="24"/>
                <w:szCs w:val="24"/>
                <w:lang w:val="lt" w:eastAsia="lt-LT"/>
              </w:rPr>
              <w:t xml:space="preserve"> </w:t>
            </w:r>
            <w:r w:rsidRPr="009238AD">
              <w:rPr>
                <w:rFonts w:ascii="Times New Roman" w:eastAsia="Times New Roman" w:hAnsi="Times New Roman" w:cs="Times New Roman"/>
                <w:b/>
                <w:bCs/>
                <w:sz w:val="24"/>
                <w:szCs w:val="24"/>
                <w:lang w:val="lt" w:eastAsia="lt-LT"/>
              </w:rPr>
              <w:t>pirmąjį</w:t>
            </w:r>
            <w:r w:rsidRPr="009238AD">
              <w:rPr>
                <w:rFonts w:ascii="Times New Roman" w:eastAsia="Times New Roman" w:hAnsi="Times New Roman" w:cs="Times New Roman"/>
                <w:sz w:val="24"/>
                <w:szCs w:val="24"/>
                <w:lang w:val="lt" w:eastAsia="lt-LT"/>
              </w:rPr>
              <w:t xml:space="preserve"> klausimyną sudaro:</w:t>
            </w:r>
          </w:p>
          <w:p w14:paraId="15CD9EC6"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8 (aštuoni) uždari klausimai, apimantys skirtingus uždaro tipo klausimų formatus (vieno pasirinkimo, kelių pasirinkimų) ir 50 klausimų pagal </w:t>
            </w:r>
            <w:proofErr w:type="spellStart"/>
            <w:r w:rsidRPr="009238AD">
              <w:rPr>
                <w:rFonts w:ascii="Times New Roman" w:eastAsia="Times New Roman" w:hAnsi="Times New Roman" w:cs="Times New Roman"/>
                <w:sz w:val="24"/>
                <w:szCs w:val="24"/>
                <w:lang w:val="lt" w:eastAsia="lt-LT"/>
              </w:rPr>
              <w:t>Likerto</w:t>
            </w:r>
            <w:proofErr w:type="spellEnd"/>
            <w:r w:rsidRPr="009238AD">
              <w:rPr>
                <w:rFonts w:ascii="Times New Roman" w:eastAsia="Times New Roman" w:hAnsi="Times New Roman" w:cs="Times New Roman"/>
                <w:sz w:val="24"/>
                <w:szCs w:val="24"/>
                <w:lang w:val="lt" w:eastAsia="lt-LT"/>
              </w:rPr>
              <w:t xml:space="preserve"> skalės* vertinimą;</w:t>
            </w:r>
          </w:p>
          <w:p w14:paraId="0C50CB8E"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bookmarkStart w:id="3" w:name="_heading=h.r9m6gtepfwyy" w:colFirst="0" w:colLast="0"/>
            <w:bookmarkEnd w:id="3"/>
            <w:r w:rsidRPr="009238AD">
              <w:rPr>
                <w:rFonts w:ascii="Times New Roman" w:eastAsia="Times New Roman" w:hAnsi="Times New Roman" w:cs="Times New Roman"/>
                <w:sz w:val="24"/>
                <w:szCs w:val="24"/>
                <w:lang w:val="lt" w:eastAsia="lt-LT"/>
              </w:rPr>
              <w:t>demografiniai klausimai – ne daugiau kaip 10 (dešimt) klausimų.</w:t>
            </w:r>
          </w:p>
          <w:p w14:paraId="129DADDA"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4.2. </w:t>
            </w:r>
            <w:r w:rsidRPr="009238AD">
              <w:rPr>
                <w:rFonts w:ascii="Times New Roman" w:eastAsia="Times New Roman" w:hAnsi="Times New Roman" w:cs="Times New Roman"/>
                <w:b/>
                <w:bCs/>
                <w:sz w:val="24"/>
                <w:szCs w:val="24"/>
                <w:lang w:val="lt" w:eastAsia="lt-LT"/>
              </w:rPr>
              <w:t>2027 metais antrąjį</w:t>
            </w:r>
            <w:r w:rsidRPr="009238AD">
              <w:rPr>
                <w:rFonts w:ascii="Times New Roman" w:eastAsia="Times New Roman" w:hAnsi="Times New Roman" w:cs="Times New Roman"/>
                <w:sz w:val="24"/>
                <w:szCs w:val="24"/>
                <w:lang w:val="lt" w:eastAsia="lt-LT"/>
              </w:rPr>
              <w:t xml:space="preserve"> klausimyną sudaro:</w:t>
            </w:r>
          </w:p>
          <w:p w14:paraId="46233E90"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bookmarkStart w:id="4" w:name="_heading=h.nv698tru0cbz" w:colFirst="0" w:colLast="0"/>
            <w:bookmarkEnd w:id="4"/>
            <w:r w:rsidRPr="009238AD">
              <w:rPr>
                <w:rFonts w:ascii="Times New Roman" w:eastAsia="Times New Roman" w:hAnsi="Times New Roman" w:cs="Times New Roman"/>
                <w:sz w:val="24"/>
                <w:szCs w:val="24"/>
                <w:lang w:val="lt" w:eastAsia="lt-LT"/>
              </w:rPr>
              <w:t xml:space="preserve">8 (aštuoni) uždari klausimai, apimantys skirtingus uždaro tipo klausimų formatus (vieno pasirinkimo, kelių pasirinkimų) ir 41 klausimas pagal </w:t>
            </w:r>
            <w:proofErr w:type="spellStart"/>
            <w:r w:rsidRPr="009238AD">
              <w:rPr>
                <w:rFonts w:ascii="Times New Roman" w:eastAsia="Times New Roman" w:hAnsi="Times New Roman" w:cs="Times New Roman"/>
                <w:sz w:val="24"/>
                <w:szCs w:val="24"/>
                <w:lang w:val="lt" w:eastAsia="lt-LT"/>
              </w:rPr>
              <w:t>Likerto</w:t>
            </w:r>
            <w:proofErr w:type="spellEnd"/>
            <w:r w:rsidRPr="009238AD">
              <w:rPr>
                <w:rFonts w:ascii="Times New Roman" w:eastAsia="Times New Roman" w:hAnsi="Times New Roman" w:cs="Times New Roman"/>
                <w:sz w:val="24"/>
                <w:szCs w:val="24"/>
                <w:lang w:val="lt" w:eastAsia="lt-LT"/>
              </w:rPr>
              <w:t xml:space="preserve"> skalės* vertinimą;</w:t>
            </w:r>
          </w:p>
          <w:p w14:paraId="51240742"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demografiniai klausimai – ne daugiau kaip 10 (dešimt) klausimų.</w:t>
            </w:r>
          </w:p>
          <w:p w14:paraId="6E374CDC" w14:textId="77777777" w:rsidR="009238AD" w:rsidRPr="009238AD" w:rsidRDefault="009238AD" w:rsidP="006028B8">
            <w:pPr>
              <w:spacing w:after="0"/>
              <w:jc w:val="both"/>
              <w:rPr>
                <w:rFonts w:ascii="Times New Roman" w:eastAsia="Times New Roman" w:hAnsi="Times New Roman" w:cs="Times New Roman"/>
                <w:i/>
                <w:iCs/>
                <w:sz w:val="24"/>
                <w:szCs w:val="24"/>
                <w:lang w:val="lt" w:eastAsia="lt-LT"/>
              </w:rPr>
            </w:pPr>
            <w:bookmarkStart w:id="5" w:name="_heading=h.vx1cm7oxw8oy" w:colFirst="0" w:colLast="0"/>
            <w:bookmarkEnd w:id="5"/>
            <w:r w:rsidRPr="009238AD">
              <w:rPr>
                <w:rFonts w:ascii="Times New Roman" w:eastAsia="Times New Roman" w:hAnsi="Times New Roman" w:cs="Times New Roman"/>
                <w:i/>
                <w:iCs/>
                <w:sz w:val="24"/>
                <w:szCs w:val="24"/>
                <w:lang w:val="lt" w:eastAsia="lt-LT"/>
              </w:rPr>
              <w:t xml:space="preserve">*Du </w:t>
            </w:r>
            <w:proofErr w:type="spellStart"/>
            <w:r w:rsidRPr="009238AD">
              <w:rPr>
                <w:rFonts w:ascii="Times New Roman" w:eastAsia="Times New Roman" w:hAnsi="Times New Roman" w:cs="Times New Roman"/>
                <w:i/>
                <w:iCs/>
                <w:sz w:val="24"/>
                <w:szCs w:val="24"/>
                <w:lang w:val="lt" w:eastAsia="lt-LT"/>
              </w:rPr>
              <w:t>Likerto</w:t>
            </w:r>
            <w:proofErr w:type="spellEnd"/>
            <w:r w:rsidRPr="009238AD">
              <w:rPr>
                <w:rFonts w:ascii="Times New Roman" w:eastAsia="Times New Roman" w:hAnsi="Times New Roman" w:cs="Times New Roman"/>
                <w:i/>
                <w:iCs/>
                <w:sz w:val="24"/>
                <w:szCs w:val="24"/>
                <w:lang w:val="lt" w:eastAsia="lt-LT"/>
              </w:rPr>
              <w:t xml:space="preserve"> skalės teiginiai atitinka vieną uždarą klausimą. </w:t>
            </w:r>
          </w:p>
          <w:p w14:paraId="5A8C849D"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5. Empiriniai duomenys pradedami (apklausa vykdoma) rinkti tik po to, kai su užsakovu galutinai bus suderinti klausimai ir atrankos modelis, bet ne anksčiau nei:</w:t>
            </w:r>
          </w:p>
          <w:p w14:paraId="5BC85C11" w14:textId="77777777" w:rsidR="009238AD" w:rsidRPr="009238AD" w:rsidRDefault="009238AD" w:rsidP="006028B8">
            <w:pPr>
              <w:spacing w:after="0"/>
              <w:ind w:left="25" w:hanging="25"/>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5.1. pirmojo klausimyno duomenys 2026 m. rugsėjo 1 d. ir ne vėliau kaip rugsėjo 20 dieną.;</w:t>
            </w:r>
          </w:p>
          <w:p w14:paraId="3080DAA2" w14:textId="5E3077DA"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5.2. antrojo klausimyno duomenys 2027 m. kovo 15 d. ir ne vėliau kaip balandžio 30 d.</w:t>
            </w:r>
          </w:p>
          <w:p w14:paraId="5A504640" w14:textId="77777777" w:rsidR="009238AD" w:rsidRPr="009238AD" w:rsidRDefault="009238AD" w:rsidP="006028B8">
            <w:pPr>
              <w:spacing w:after="0"/>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6. Pirminiai empiriniai duomenys renkami hibridiniu apklausos būdu, ne mažiau nei 50% apklausų atliekant </w:t>
            </w:r>
            <w:proofErr w:type="spellStart"/>
            <w:r w:rsidRPr="009238AD">
              <w:rPr>
                <w:rFonts w:ascii="Times New Roman" w:eastAsia="Times New Roman" w:hAnsi="Times New Roman" w:cs="Times New Roman"/>
                <w:sz w:val="24"/>
                <w:szCs w:val="24"/>
                <w:lang w:val="lt" w:eastAsia="lt-LT"/>
              </w:rPr>
              <w:t>omnibus</w:t>
            </w:r>
            <w:proofErr w:type="spellEnd"/>
            <w:r w:rsidRPr="009238AD">
              <w:rPr>
                <w:rFonts w:ascii="Times New Roman" w:eastAsia="Times New Roman" w:hAnsi="Times New Roman" w:cs="Times New Roman"/>
                <w:sz w:val="24"/>
                <w:szCs w:val="24"/>
                <w:lang w:val="lt" w:eastAsia="lt-LT"/>
              </w:rPr>
              <w:t xml:space="preserve"> tyrimo apklausos būdu.</w:t>
            </w:r>
          </w:p>
          <w:p w14:paraId="54A3F771"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7. Paslaugos teikėjas teikia Užsakovui visą informaciją apie apklausos duomenų rinkimo eigą, esant reikalui, organizuojat su Užsakovu susitikimus iškilusioms problemoms spręsti.</w:t>
            </w:r>
          </w:p>
          <w:p w14:paraId="31587CFF"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8. Surinkti reprezentatyvios apklausos pirminiai empiriniai duomenys pateikiami bazėje naudojant STATA, SPSS arba </w:t>
            </w:r>
            <w:proofErr w:type="spellStart"/>
            <w:r w:rsidRPr="009238AD">
              <w:rPr>
                <w:rFonts w:ascii="Times New Roman" w:eastAsia="Times New Roman" w:hAnsi="Times New Roman" w:cs="Times New Roman"/>
                <w:sz w:val="24"/>
                <w:szCs w:val="24"/>
                <w:lang w:val="lt" w:eastAsia="lt-LT"/>
              </w:rPr>
              <w:t>Ms</w:t>
            </w:r>
            <w:proofErr w:type="spellEnd"/>
            <w:r w:rsidRPr="009238AD">
              <w:rPr>
                <w:rFonts w:ascii="Times New Roman" w:eastAsia="Times New Roman" w:hAnsi="Times New Roman" w:cs="Times New Roman"/>
                <w:sz w:val="24"/>
                <w:szCs w:val="24"/>
                <w:lang w:val="lt" w:eastAsia="lt-LT"/>
              </w:rPr>
              <w:t xml:space="preserve"> Excel programinius paketus. </w:t>
            </w:r>
          </w:p>
          <w:p w14:paraId="2AC01F66" w14:textId="77777777" w:rsidR="009238AD" w:rsidRPr="009238AD" w:rsidRDefault="009238AD" w:rsidP="006028B8">
            <w:pPr>
              <w:spacing w:after="0"/>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9. Kartu su pirminiais empiriniais duomenimis turi būti pateikti </w:t>
            </w:r>
            <w:proofErr w:type="spellStart"/>
            <w:r w:rsidRPr="009238AD">
              <w:rPr>
                <w:rFonts w:ascii="Times New Roman" w:eastAsia="Times New Roman" w:hAnsi="Times New Roman" w:cs="Times New Roman"/>
                <w:sz w:val="24"/>
                <w:szCs w:val="24"/>
                <w:lang w:val="lt" w:eastAsia="lt-LT"/>
              </w:rPr>
              <w:t>interviuerių</w:t>
            </w:r>
            <w:proofErr w:type="spellEnd"/>
            <w:r w:rsidRPr="009238AD">
              <w:rPr>
                <w:rFonts w:ascii="Times New Roman" w:eastAsia="Times New Roman" w:hAnsi="Times New Roman" w:cs="Times New Roman"/>
                <w:sz w:val="24"/>
                <w:szCs w:val="24"/>
                <w:lang w:val="lt" w:eastAsia="lt-LT"/>
              </w:rPr>
              <w:t xml:space="preserve"> numeriai ir vietovių pavadinimai.</w:t>
            </w:r>
          </w:p>
          <w:p w14:paraId="278160F3"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10. Pateikiama kiekvienos atliktos reprezentatyvios apklausos duomenų pirminė analizė (pagrindinių klausimų bendrieji pasiskirstymai absoliučiais skaičiais ir procentais) ir techninė ataskaita Word formatu, kurioje pateikiama ši informacija:</w:t>
            </w:r>
          </w:p>
          <w:p w14:paraId="29711C67"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1) Duomenų rinkimo pradžia ir pabaiga – nurodoma YYYY-MM-DD formatu.</w:t>
            </w:r>
          </w:p>
          <w:p w14:paraId="735B51E3"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2) Stebėjimo vienetas – nurodomas tyrime stebimas ar analizuojamas objektas (18 m. arba vyresnis Lietuvos gyventojas).</w:t>
            </w:r>
          </w:p>
          <w:p w14:paraId="116173B2"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3) Populiacija – nurodoma grupė asmenų ar kitų elementų, kurie yra tyrimo objektas ir su kuriais yra susiję tyrimo rezultatai (Lietuvos namų ūkių gyventojai 18 m. ir vyresni).</w:t>
            </w:r>
          </w:p>
          <w:p w14:paraId="62A01B73"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4) Atrankinės imties aprašymas – išsamiai aprašomas atrankos metodas ir atrankos procedūra (imties sudarymo pagrindas, respondentų imties sudarymo metodas, atrankinės imties dydis, atrankos įgyvendinimas, paklaidos). Tyrimo paklaida turi būti ne didesnė kaip 3,5 %.</w:t>
            </w:r>
          </w:p>
          <w:p w14:paraId="3349F5ED"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5) Geografinis vienetas – išvardijami žemesnio lygio geografiniai vienetai, su kuriais susiję surinkti duomenys (pvz., apskritys, savivaldybės, seniūnijos ar pan.).</w:t>
            </w:r>
          </w:p>
          <w:p w14:paraId="376C5532"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6) Duomenų rinkimo instrumentas – nurodomas instrumento tipas (pvz., struktūruotas klausimynas su keletu atvirų klausimų).</w:t>
            </w:r>
          </w:p>
          <w:p w14:paraId="520D3FAC"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7) Duomenų rinkimo būdas – nurodoma tyrimo procedūra, technika ar būdas, naudojami gauti duomenims (pvz., apklausa – tiesioginė, paprasta, tiesioginio interviu būdu).</w:t>
            </w:r>
          </w:p>
          <w:p w14:paraId="61508186"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8) Duomenų svėrimas (jei duomenys sverti, aprašoma svorių sudarymo metodika ir paaiškinamas svorių taikymas).</w:t>
            </w:r>
          </w:p>
          <w:p w14:paraId="6885DBED"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9) Kontrolės veiksmai – nurodomi apklausos vykdymo kontrolės veiksmai (pvz., paslaugų Teikėjas patikrinimui atrinko 5 proc. respondentų, su kuriais buvo kontaktuota asmeniškai).</w:t>
            </w:r>
          </w:p>
          <w:p w14:paraId="725302AA"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10) Duomenų taisymo veiksmai – nurodomi atlikti duomenų suvedimo ir tikrinimo veiksmai (pvz., papildomai patikrintos galimos kodavimo klaidos, atsakymų į klausimus atitikimas anketai ir pan.).</w:t>
            </w:r>
          </w:p>
          <w:p w14:paraId="759A1F5A"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11) Lauko darbų suvestinė – nurodoma, kiek buvo atrinkta respondentų (imties dydis), kiek apklausta, kiek atsisakė dalyvauti apklausoje, kiek buvo nepasiekiami ir t.t.</w:t>
            </w:r>
          </w:p>
          <w:p w14:paraId="34B1B99B" w14:textId="0472C8BB"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12) Kontaktinis asmuo – Paslaugų teikėjo lauko tyrimo vykdymo vadovas ar koordinatorius (vardas, pavardė ir el. pašto adresas), su kuriuo esant klausimams dėl ataskaitos, susisieks Užsakovas (tarpininkaujantis mokslininkams, vykdantiems tyrimo projektą). </w:t>
            </w:r>
          </w:p>
          <w:p w14:paraId="212A372B"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p>
          <w:p w14:paraId="6B932783"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b/>
                <w:bCs/>
                <w:sz w:val="24"/>
                <w:szCs w:val="24"/>
                <w:lang w:val="lt" w:eastAsia="lt-LT"/>
              </w:rPr>
              <w:t>II</w:t>
            </w:r>
            <w:r w:rsidRPr="009238AD">
              <w:rPr>
                <w:rFonts w:ascii="Times New Roman" w:eastAsia="Times New Roman" w:hAnsi="Times New Roman" w:cs="Times New Roman"/>
                <w:sz w:val="24"/>
                <w:szCs w:val="24"/>
                <w:lang w:val="lt" w:eastAsia="lt-LT"/>
              </w:rPr>
              <w:t>.  Paslaugos teikėjas turi užtikrinti surinktų originalių pirminių duomenų išsaugojimą 10 metų.</w:t>
            </w:r>
          </w:p>
          <w:p w14:paraId="075FC3F4"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p>
          <w:p w14:paraId="7FED28C0" w14:textId="428B5BF1"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b/>
                <w:bCs/>
                <w:sz w:val="24"/>
                <w:szCs w:val="24"/>
                <w:lang w:val="lt" w:eastAsia="lt-LT"/>
              </w:rPr>
              <w:t>III</w:t>
            </w:r>
            <w:r w:rsidRPr="009238AD">
              <w:rPr>
                <w:rFonts w:ascii="Times New Roman" w:eastAsia="Times New Roman" w:hAnsi="Times New Roman" w:cs="Times New Roman"/>
                <w:sz w:val="24"/>
                <w:szCs w:val="24"/>
                <w:lang w:val="lt" w:eastAsia="lt-LT"/>
              </w:rPr>
              <w:t>.  Paslaugos teikiamos etapais per visą sutarties laikotarpį. Paslaugos teikimo etapai: (1) klausimyno suderinimas; (2) atrankos įgyvendinimo plano suderinimas (atrankos modelis); (3) duomenų rinkimas (apklausos vykdymas); (4) pirminė analizė ir techninė ataskaita; (5) pirminių empirinių duomenų perdavimas (duomenų bazė). Kiekvieno etapo užbaigimas patvirtinamas el. pašto laišku, kurį Užsakovas išsiunčia paslaugos teikėjo kontaktiniam asmeniui.</w:t>
            </w:r>
          </w:p>
          <w:p w14:paraId="48414808"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p>
          <w:p w14:paraId="0B754588"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b/>
                <w:bCs/>
                <w:sz w:val="24"/>
                <w:szCs w:val="24"/>
                <w:lang w:val="lt" w:eastAsia="lt-LT"/>
              </w:rPr>
              <w:t>IV</w:t>
            </w:r>
            <w:r w:rsidRPr="009238AD">
              <w:rPr>
                <w:rFonts w:ascii="Times New Roman" w:eastAsia="Times New Roman" w:hAnsi="Times New Roman" w:cs="Times New Roman"/>
                <w:sz w:val="24"/>
                <w:szCs w:val="24"/>
                <w:lang w:val="lt" w:eastAsia="lt-LT"/>
              </w:rPr>
              <w:t xml:space="preserve">.  Paslaugų teikėjas yra įpareigojamas laikytis konfidencialumo, be Užsakovo išankstinio rašytinio sutikimo nenaudoti Pirkėjo jam pateiktos informacijos nei savo, nei trečiųjų asmenų naudai, neatskleisti tokios informacijos tretiesiems asmenims, išskyrus Lietuvos Respublikos teisės aktų numatytus atvejus. </w:t>
            </w:r>
          </w:p>
          <w:p w14:paraId="2CF93817"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p>
          <w:p w14:paraId="6FE9A158"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b/>
                <w:bCs/>
                <w:sz w:val="24"/>
                <w:szCs w:val="24"/>
                <w:lang w:val="lt" w:eastAsia="lt-LT"/>
              </w:rPr>
              <w:t>V.</w:t>
            </w:r>
            <w:r w:rsidRPr="009238AD">
              <w:rPr>
                <w:rFonts w:ascii="Times New Roman" w:eastAsia="Times New Roman" w:hAnsi="Times New Roman" w:cs="Times New Roman"/>
                <w:sz w:val="24"/>
                <w:szCs w:val="24"/>
                <w:lang w:val="lt" w:eastAsia="lt-LT"/>
              </w:rPr>
              <w:t xml:space="preserve">  Sąskaita faktūra ir paslaugų perdavimo-priėmimo aktas pateikiami per „SABIS“ sistemą. </w:t>
            </w:r>
          </w:p>
          <w:p w14:paraId="70DFA8BF"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p>
          <w:p w14:paraId="4F59AA49" w14:textId="77777777" w:rsidR="009238AD" w:rsidRPr="009238AD" w:rsidRDefault="009238AD" w:rsidP="006028B8">
            <w:pPr>
              <w:spacing w:after="0"/>
              <w:ind w:left="25"/>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b/>
                <w:bCs/>
                <w:sz w:val="24"/>
                <w:szCs w:val="24"/>
                <w:lang w:val="lt" w:eastAsia="lt-LT"/>
              </w:rPr>
              <w:t>VI</w:t>
            </w:r>
            <w:r w:rsidRPr="009238AD">
              <w:rPr>
                <w:rFonts w:ascii="Times New Roman" w:eastAsia="Times New Roman" w:hAnsi="Times New Roman" w:cs="Times New Roman"/>
                <w:sz w:val="24"/>
                <w:szCs w:val="24"/>
                <w:lang w:val="lt" w:eastAsia="lt-LT"/>
              </w:rPr>
              <w:t>. Paslaugų priėmimo sąlygos, neatitikimų šalinimas ir atsakomybė:</w:t>
            </w:r>
          </w:p>
          <w:p w14:paraId="3DE698F2" w14:textId="77777777" w:rsidR="009238AD" w:rsidRPr="009238AD" w:rsidRDefault="009238AD" w:rsidP="006028B8">
            <w:pPr>
              <w:numPr>
                <w:ilvl w:val="2"/>
                <w:numId w:val="18"/>
              </w:numPr>
              <w:pBdr>
                <w:top w:val="nil"/>
                <w:left w:val="nil"/>
                <w:bottom w:val="nil"/>
                <w:right w:val="nil"/>
                <w:between w:val="nil"/>
              </w:pBdr>
              <w:tabs>
                <w:tab w:val="left" w:pos="422"/>
                <w:tab w:val="left" w:pos="414"/>
              </w:tabs>
              <w:spacing w:after="0" w:line="240" w:lineRule="auto"/>
              <w:ind w:left="25" w:firstLine="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Paslaugos rezultatai laikomi suteikti ir priimami tik tuo atveju, jei Teikėjas pateikia visus šiame pirkime nurodytus rezultatus ir dokumentus, o pateikti rezultatai atitinka nustatytus reikalavimus. Pasirašomas paslaugų priėmimo-perdavimo aktas.</w:t>
            </w:r>
          </w:p>
          <w:p w14:paraId="5286615E" w14:textId="7752F441" w:rsidR="009238AD" w:rsidRPr="009238AD" w:rsidRDefault="009238AD" w:rsidP="006028B8">
            <w:pPr>
              <w:numPr>
                <w:ilvl w:val="2"/>
                <w:numId w:val="18"/>
              </w:numPr>
              <w:tabs>
                <w:tab w:val="left" w:pos="422"/>
                <w:tab w:val="left" w:pos="1800"/>
              </w:tabs>
              <w:spacing w:after="0" w:line="240" w:lineRule="auto"/>
              <w:ind w:left="25" w:firstLine="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Užsakovas turi teisę per 10 darbo dienų nuo rezultatų, t. y.  pirminių empirinių duomenų (duomenų bazės) bei pirminės analizės ir techninės ataskaitos gavimo pateikti pastabas dėl pateiktų rezultatų atitikties techniniams reikalavimams. </w:t>
            </w:r>
          </w:p>
          <w:p w14:paraId="08522ABE" w14:textId="77777777" w:rsidR="009238AD" w:rsidRPr="009238AD" w:rsidRDefault="009238AD" w:rsidP="006028B8">
            <w:pPr>
              <w:numPr>
                <w:ilvl w:val="2"/>
                <w:numId w:val="18"/>
              </w:numPr>
              <w:tabs>
                <w:tab w:val="left" w:pos="422"/>
                <w:tab w:val="left" w:pos="1800"/>
              </w:tabs>
              <w:spacing w:after="0" w:line="240" w:lineRule="auto"/>
              <w:ind w:left="25" w:firstLine="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Teikėjas privalo per 5 darbo dienas nuo Pirkėjo pastabų gavimo nustatytus neatitikimus pašalinti ir pateikti pataisytus rezultatus, jeigu neatitikimai susiję su failų formatu, kintamųjų aprašymu, kodavimu, dokumentų trūkumų ar techninės ataskaitos neatitikimais.</w:t>
            </w:r>
          </w:p>
          <w:p w14:paraId="533E7B76" w14:textId="77777777" w:rsidR="009238AD" w:rsidRPr="009238AD" w:rsidRDefault="009238AD" w:rsidP="006028B8">
            <w:pPr>
              <w:numPr>
                <w:ilvl w:val="2"/>
                <w:numId w:val="18"/>
              </w:numPr>
              <w:tabs>
                <w:tab w:val="left" w:pos="422"/>
                <w:tab w:val="left" w:pos="1800"/>
              </w:tabs>
              <w:spacing w:after="0" w:line="240" w:lineRule="auto"/>
              <w:ind w:left="25" w:firstLine="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Jei neatitikimai susiję su apklausos vykdymu ar atrankos reikalavimų nesilaikymu, Teikėjas privalo per 5 darbo dienas pateikti rašytinį paaiškinimą ir korekcinių veiksmų planą, o korekcinius veiksmus įgyvendinti per su Užsakovu suderintą terminą, Užsakovui nepatiriant papildomų išlaidų.</w:t>
            </w:r>
          </w:p>
          <w:p w14:paraId="1F133FCD" w14:textId="77777777" w:rsidR="009238AD" w:rsidRPr="009238AD" w:rsidRDefault="009238AD" w:rsidP="006028B8">
            <w:pPr>
              <w:numPr>
                <w:ilvl w:val="2"/>
                <w:numId w:val="18"/>
              </w:numPr>
              <w:tabs>
                <w:tab w:val="left" w:pos="422"/>
                <w:tab w:val="left" w:pos="1800"/>
              </w:tabs>
              <w:spacing w:after="0" w:line="240" w:lineRule="auto"/>
              <w:ind w:left="25"/>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5. Esminiais techninių reikalavimų pažeidimais laikoma bent viena iš šių aplinkybių:</w:t>
            </w:r>
          </w:p>
          <w:p w14:paraId="40835E75" w14:textId="77777777" w:rsidR="009238AD" w:rsidRPr="009238AD" w:rsidRDefault="009238AD" w:rsidP="006028B8">
            <w:pPr>
              <w:tabs>
                <w:tab w:val="left" w:pos="422"/>
                <w:tab w:val="left" w:pos="1800"/>
              </w:tabs>
              <w:spacing w:after="0"/>
              <w:ind w:left="25"/>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5.1. nepasiektas minimalus atrankinės imties dydis (n&lt;1000);</w:t>
            </w:r>
          </w:p>
          <w:p w14:paraId="0ACB972F" w14:textId="77777777" w:rsidR="009238AD" w:rsidRPr="009238AD" w:rsidRDefault="009238AD" w:rsidP="006028B8">
            <w:pPr>
              <w:tabs>
                <w:tab w:val="left" w:pos="422"/>
                <w:tab w:val="left" w:pos="1800"/>
              </w:tabs>
              <w:spacing w:after="0"/>
              <w:ind w:left="25"/>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5.2. neįgyvendinta reikalaujama atrankos metodika (tikimybinė daugiapakopė </w:t>
            </w:r>
            <w:proofErr w:type="spellStart"/>
            <w:r w:rsidRPr="009238AD">
              <w:rPr>
                <w:rFonts w:ascii="Times New Roman" w:eastAsia="Times New Roman" w:hAnsi="Times New Roman" w:cs="Times New Roman"/>
                <w:sz w:val="24"/>
                <w:szCs w:val="24"/>
                <w:lang w:val="lt" w:eastAsia="lt-LT"/>
              </w:rPr>
              <w:t>stratifikuota</w:t>
            </w:r>
            <w:proofErr w:type="spellEnd"/>
            <w:r w:rsidRPr="009238AD">
              <w:rPr>
                <w:rFonts w:ascii="Times New Roman" w:eastAsia="Times New Roman" w:hAnsi="Times New Roman" w:cs="Times New Roman"/>
                <w:sz w:val="24"/>
                <w:szCs w:val="24"/>
                <w:lang w:val="lt" w:eastAsia="lt-LT"/>
              </w:rPr>
              <w:t xml:space="preserve"> atranka) arba nepateikti įrodymai/dokumentai, leidžiantys patikrinti atrankos įgyvendinimą;</w:t>
            </w:r>
          </w:p>
          <w:p w14:paraId="3F739009" w14:textId="2F9C3642" w:rsidR="009238AD" w:rsidRPr="009238AD" w:rsidRDefault="009238AD" w:rsidP="006028B8">
            <w:pPr>
              <w:tabs>
                <w:tab w:val="left" w:pos="422"/>
                <w:tab w:val="left" w:pos="1800"/>
              </w:tabs>
              <w:spacing w:after="0"/>
              <w:ind w:left="25"/>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5.3. nepateikti pirminiai empiriniai duomenys SPSS ir STATA ( (jei yra galimybė) arba </w:t>
            </w:r>
            <w:proofErr w:type="spellStart"/>
            <w:r w:rsidRPr="009238AD">
              <w:rPr>
                <w:rFonts w:ascii="Times New Roman" w:eastAsia="Times New Roman" w:hAnsi="Times New Roman" w:cs="Times New Roman"/>
                <w:sz w:val="24"/>
                <w:szCs w:val="24"/>
                <w:lang w:val="lt" w:eastAsia="lt-LT"/>
              </w:rPr>
              <w:t>Ms</w:t>
            </w:r>
            <w:proofErr w:type="spellEnd"/>
            <w:r w:rsidRPr="009238AD">
              <w:rPr>
                <w:rFonts w:ascii="Times New Roman" w:eastAsia="Times New Roman" w:hAnsi="Times New Roman" w:cs="Times New Roman"/>
                <w:sz w:val="24"/>
                <w:szCs w:val="24"/>
                <w:lang w:val="lt" w:eastAsia="lt-LT"/>
              </w:rPr>
              <w:t xml:space="preserve"> Excel formatu;</w:t>
            </w:r>
          </w:p>
          <w:p w14:paraId="4F697851" w14:textId="77777777" w:rsidR="009238AD" w:rsidRPr="009238AD" w:rsidRDefault="009238AD" w:rsidP="006028B8">
            <w:pPr>
              <w:tabs>
                <w:tab w:val="left" w:pos="422"/>
                <w:tab w:val="left" w:pos="1800"/>
              </w:tabs>
              <w:spacing w:after="0"/>
              <w:ind w:left="25"/>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5.4. nepateikta privaloma apklausos pirminė analizė ir (ar) techninė ataskaita;</w:t>
            </w:r>
          </w:p>
          <w:p w14:paraId="1C39AD78" w14:textId="77777777" w:rsidR="009238AD" w:rsidRPr="009238AD" w:rsidRDefault="009238AD" w:rsidP="006028B8">
            <w:pPr>
              <w:tabs>
                <w:tab w:val="left" w:pos="422"/>
                <w:tab w:val="left" w:pos="1800"/>
              </w:tabs>
              <w:spacing w:after="0"/>
              <w:ind w:left="25"/>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5.5. pažeisti konfidencialumo ar asmens duomenų apsaugos reikalavimai.</w:t>
            </w:r>
          </w:p>
          <w:p w14:paraId="6BC0999A" w14:textId="6BD5CACF" w:rsidR="009238AD" w:rsidRPr="009238AD" w:rsidRDefault="009238AD" w:rsidP="006028B8">
            <w:pPr>
              <w:tabs>
                <w:tab w:val="left" w:pos="422"/>
                <w:tab w:val="left" w:pos="1800"/>
              </w:tabs>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6. Nustačius pažeidimą, Užsakovas</w:t>
            </w:r>
            <w:r>
              <w:rPr>
                <w:rFonts w:ascii="Times New Roman" w:eastAsia="Times New Roman" w:hAnsi="Times New Roman" w:cs="Times New Roman"/>
                <w:sz w:val="24"/>
                <w:szCs w:val="24"/>
                <w:lang w:val="lt" w:eastAsia="lt-LT"/>
              </w:rPr>
              <w:t xml:space="preserve"> </w:t>
            </w:r>
            <w:r w:rsidRPr="009238AD">
              <w:rPr>
                <w:rFonts w:ascii="Times New Roman" w:eastAsia="Times New Roman" w:hAnsi="Times New Roman" w:cs="Times New Roman"/>
                <w:sz w:val="24"/>
                <w:szCs w:val="24"/>
                <w:lang w:val="lt" w:eastAsia="lt-LT"/>
              </w:rPr>
              <w:t>turi teisę atsisakyti priimti paslaugos rezultatus ir reikalauti, kad Teikėjas savo lėšomis pakartotinai suteiktų paslaugą (pakartotų duomenų rinkimą ir (ar) pateiktų rezultatus) taip, kad būtų įvykdyti visi techniniai reikalavimai.</w:t>
            </w:r>
          </w:p>
          <w:p w14:paraId="56D18DF3" w14:textId="77777777" w:rsidR="009238AD" w:rsidRPr="009238AD" w:rsidRDefault="009238AD" w:rsidP="006028B8">
            <w:pPr>
              <w:tabs>
                <w:tab w:val="left" w:pos="422"/>
                <w:tab w:val="left" w:pos="1800"/>
              </w:tabs>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7. Teikėjas įsipareigoja, kad visi pataisymai, papildymai ir neatitikimų šalinimas, susiję su šios techninės specifikacijos reikalavimų vykdymu, atliekami Teikėjo sąskaita.</w:t>
            </w:r>
          </w:p>
          <w:p w14:paraId="403F776C" w14:textId="77777777" w:rsidR="009238AD" w:rsidRPr="009238AD" w:rsidRDefault="009238AD" w:rsidP="006028B8">
            <w:pPr>
              <w:spacing w:after="0"/>
              <w:jc w:val="both"/>
              <w:rPr>
                <w:rFonts w:ascii="Times New Roman" w:eastAsia="Times New Roman" w:hAnsi="Times New Roman" w:cs="Times New Roman"/>
                <w:b/>
                <w:bCs/>
                <w:sz w:val="24"/>
                <w:szCs w:val="24"/>
                <w:lang w:val="lt" w:eastAsia="lt-LT"/>
              </w:rPr>
            </w:pPr>
            <w:r w:rsidRPr="009238AD">
              <w:rPr>
                <w:rFonts w:ascii="Times New Roman" w:eastAsia="Times New Roman" w:hAnsi="Times New Roman" w:cs="Times New Roman"/>
                <w:sz w:val="24"/>
                <w:szCs w:val="24"/>
                <w:lang w:val="lt" w:eastAsia="lt-LT"/>
              </w:rPr>
              <w:t xml:space="preserve">8. Teikėjas privalo užtikrinti, kad Pirkėjui perduodamuose duomenyse nebūtų tiesioginių respondentus identifikuojančių duomenų, o asmens duomenų tvarkymas būtų vykdomas laikantis galiojančių teisės aktų nuostatų ir sutartinių įsipareigojimų. </w:t>
            </w:r>
          </w:p>
          <w:p w14:paraId="5DD54366"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p>
          <w:p w14:paraId="59877FBD"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Visi techninėje specifikacijoje nurodyti prekių ženklai, standartai, modeliai, technologijos (jei tokių yra) laikomi pateiktais kartu su žodžiais „arba lygiavertis“.</w:t>
            </w:r>
          </w:p>
        </w:tc>
      </w:tr>
      <w:tr w:rsidR="009238AD" w:rsidRPr="009238AD" w14:paraId="4B1A5CB6" w14:textId="77777777" w:rsidTr="009238AD">
        <w:tc>
          <w:tcPr>
            <w:tcW w:w="9674" w:type="dxa"/>
            <w:gridSpan w:val="3"/>
            <w:tcBorders>
              <w:top w:val="single" w:sz="4" w:space="0" w:color="000000"/>
              <w:left w:val="single" w:sz="4" w:space="0" w:color="000000"/>
              <w:bottom w:val="single" w:sz="4" w:space="0" w:color="000000"/>
              <w:right w:val="single" w:sz="4" w:space="0" w:color="000000"/>
            </w:tcBorders>
          </w:tcPr>
          <w:p w14:paraId="220CF4E4" w14:textId="4F0FF3B3" w:rsidR="009238AD" w:rsidRPr="009238AD" w:rsidRDefault="009238AD" w:rsidP="006028B8">
            <w:pPr>
              <w:keepNext/>
              <w:keepLines/>
              <w:spacing w:after="0" w:line="240" w:lineRule="auto"/>
              <w:jc w:val="both"/>
              <w:rPr>
                <w:rFonts w:ascii="Times New Roman" w:eastAsia="Times New Roman" w:hAnsi="Times New Roman" w:cs="Times New Roman"/>
                <w:b/>
                <w:bCs/>
                <w:color w:val="000000"/>
                <w:sz w:val="24"/>
                <w:szCs w:val="24"/>
                <w:lang w:val="lt" w:eastAsia="lt-LT"/>
              </w:rPr>
            </w:pPr>
            <w:r w:rsidRPr="009238AD">
              <w:rPr>
                <w:rFonts w:ascii="Times New Roman" w:eastAsia="Times New Roman" w:hAnsi="Times New Roman" w:cs="Times New Roman"/>
                <w:b/>
                <w:bCs/>
                <w:color w:val="000000"/>
                <w:sz w:val="24"/>
                <w:szCs w:val="24"/>
                <w:lang w:val="lt" w:eastAsia="lt-LT"/>
              </w:rPr>
              <w:t xml:space="preserve">2 PIRKIMO DALIS. </w:t>
            </w:r>
            <w:r w:rsidRPr="009238AD">
              <w:rPr>
                <w:rFonts w:ascii="Times New Roman" w:eastAsia="Times New Roman" w:hAnsi="Times New Roman" w:cs="Times New Roman"/>
                <w:b/>
                <w:bCs/>
                <w:i/>
                <w:iCs/>
                <w:color w:val="000000"/>
                <w:sz w:val="24"/>
                <w:szCs w:val="24"/>
                <w:lang w:val="lt" w:eastAsia="lt-LT"/>
              </w:rPr>
              <w:t>,,Sociologiniai Lietuvos kariuomenės raidos besikeičiančioje tarptautinio saugumo aplinkoje tyrimai 2026–2027 m.”</w:t>
            </w:r>
          </w:p>
          <w:p w14:paraId="661B946F" w14:textId="693FC907" w:rsidR="009238AD" w:rsidRPr="009238AD" w:rsidRDefault="009238AD" w:rsidP="006028B8">
            <w:pPr>
              <w:keepNext/>
              <w:keepLines/>
              <w:spacing w:after="0" w:line="240" w:lineRule="auto"/>
              <w:jc w:val="both"/>
              <w:rPr>
                <w:rFonts w:ascii="Times New Roman" w:eastAsia="Times New Roman" w:hAnsi="Times New Roman" w:cs="Times New Roman"/>
                <w:i/>
                <w:iCs/>
                <w:color w:val="000000"/>
                <w:sz w:val="24"/>
                <w:szCs w:val="24"/>
                <w:lang w:val="lt" w:eastAsia="lt-LT"/>
              </w:rPr>
            </w:pPr>
            <w:r w:rsidRPr="009238AD">
              <w:rPr>
                <w:rFonts w:ascii="Times New Roman" w:eastAsia="Times New Roman" w:hAnsi="Times New Roman" w:cs="Times New Roman"/>
                <w:b/>
                <w:bCs/>
                <w:color w:val="000000"/>
                <w:sz w:val="24"/>
                <w:szCs w:val="24"/>
                <w:lang w:val="lt" w:eastAsia="lt-LT"/>
              </w:rPr>
              <w:t xml:space="preserve"> </w:t>
            </w:r>
            <w:r w:rsidRPr="009238AD">
              <w:rPr>
                <w:rFonts w:ascii="Times New Roman" w:eastAsia="Times New Roman" w:hAnsi="Times New Roman" w:cs="Times New Roman"/>
                <w:i/>
                <w:iCs/>
                <w:color w:val="000000"/>
                <w:sz w:val="24"/>
                <w:szCs w:val="24"/>
                <w:lang w:val="lt" w:eastAsia="lt-LT"/>
              </w:rPr>
              <w:t>(Pagal 2025 m. rugsėjo 2 d. LKA V įsakymą Nr. V-594. Mokslo tiriamojo darbo projektas)</w:t>
            </w:r>
          </w:p>
        </w:tc>
      </w:tr>
      <w:tr w:rsidR="009238AD" w:rsidRPr="006028B8" w14:paraId="5AC75273" w14:textId="77777777" w:rsidTr="009238AD">
        <w:tc>
          <w:tcPr>
            <w:tcW w:w="635" w:type="dxa"/>
            <w:tcBorders>
              <w:top w:val="single" w:sz="4" w:space="0" w:color="000000"/>
              <w:left w:val="single" w:sz="4" w:space="0" w:color="000000"/>
              <w:bottom w:val="single" w:sz="4" w:space="0" w:color="000000"/>
              <w:right w:val="single" w:sz="4" w:space="0" w:color="000000"/>
            </w:tcBorders>
          </w:tcPr>
          <w:p w14:paraId="7EF18831" w14:textId="77777777" w:rsidR="009238AD" w:rsidRPr="009238AD" w:rsidRDefault="009238AD" w:rsidP="006028B8">
            <w:pPr>
              <w:spacing w:after="0"/>
              <w:jc w:val="center"/>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2.</w:t>
            </w:r>
          </w:p>
        </w:tc>
        <w:tc>
          <w:tcPr>
            <w:tcW w:w="1860" w:type="dxa"/>
            <w:tcBorders>
              <w:top w:val="single" w:sz="4" w:space="0" w:color="000000"/>
              <w:left w:val="single" w:sz="4" w:space="0" w:color="000000"/>
              <w:bottom w:val="single" w:sz="4" w:space="0" w:color="000000"/>
              <w:right w:val="single" w:sz="4" w:space="0" w:color="000000"/>
            </w:tcBorders>
          </w:tcPr>
          <w:p w14:paraId="1302A9AD" w14:textId="77777777" w:rsidR="009238AD" w:rsidRPr="009238AD" w:rsidRDefault="009238AD" w:rsidP="006028B8">
            <w:pPr>
              <w:spacing w:after="0"/>
              <w:rPr>
                <w:rFonts w:ascii="Times New Roman" w:eastAsia="Times New Roman" w:hAnsi="Times New Roman" w:cs="Times New Roman"/>
                <w:b/>
                <w:bCs/>
                <w:sz w:val="24"/>
                <w:szCs w:val="24"/>
                <w:lang w:val="lt" w:eastAsia="lt-LT"/>
              </w:rPr>
            </w:pPr>
            <w:r w:rsidRPr="009238AD">
              <w:rPr>
                <w:rFonts w:ascii="Times New Roman" w:eastAsia="Times New Roman" w:hAnsi="Times New Roman" w:cs="Times New Roman"/>
                <w:color w:val="000000"/>
                <w:sz w:val="24"/>
                <w:szCs w:val="24"/>
                <w:lang w:val="lt" w:eastAsia="lt-LT"/>
              </w:rPr>
              <w:t>Sociologinių tyrimų (apklausų) paslauga</w:t>
            </w:r>
          </w:p>
        </w:tc>
        <w:tc>
          <w:tcPr>
            <w:tcW w:w="7179" w:type="dxa"/>
            <w:tcBorders>
              <w:top w:val="single" w:sz="4" w:space="0" w:color="000000"/>
              <w:left w:val="single" w:sz="4" w:space="0" w:color="000000"/>
              <w:bottom w:val="single" w:sz="4" w:space="0" w:color="000000"/>
              <w:right w:val="single" w:sz="4" w:space="0" w:color="000000"/>
            </w:tcBorders>
          </w:tcPr>
          <w:p w14:paraId="68341EA6" w14:textId="77777777" w:rsidR="009238AD" w:rsidRPr="009238AD" w:rsidRDefault="009238AD" w:rsidP="006028B8">
            <w:pPr>
              <w:spacing w:after="0"/>
              <w:jc w:val="both"/>
              <w:rPr>
                <w:rFonts w:ascii="Times New Roman" w:eastAsia="Times New Roman" w:hAnsi="Times New Roman" w:cs="Times New Roman"/>
                <w:b/>
                <w:bCs/>
                <w:sz w:val="24"/>
                <w:szCs w:val="24"/>
                <w:lang w:val="lt" w:eastAsia="lt-LT"/>
              </w:rPr>
            </w:pPr>
            <w:r w:rsidRPr="009238AD">
              <w:rPr>
                <w:rFonts w:ascii="Times New Roman" w:eastAsia="Times New Roman" w:hAnsi="Times New Roman" w:cs="Times New Roman"/>
                <w:b/>
                <w:bCs/>
                <w:sz w:val="24"/>
                <w:szCs w:val="24"/>
                <w:lang w:val="lt" w:eastAsia="lt-LT"/>
              </w:rPr>
              <w:t>Lietuvos gyventojų reprezentatyvi apklausa. Reikalavimai paslaugai:</w:t>
            </w:r>
          </w:p>
          <w:p w14:paraId="3288A71D" w14:textId="77777777" w:rsidR="009238AD" w:rsidRPr="009238AD" w:rsidRDefault="009238AD" w:rsidP="006028B8">
            <w:pPr>
              <w:numPr>
                <w:ilvl w:val="0"/>
                <w:numId w:val="19"/>
              </w:numPr>
              <w:tabs>
                <w:tab w:val="left" w:pos="270"/>
              </w:tabs>
              <w:spacing w:after="0" w:line="240" w:lineRule="auto"/>
              <w:ind w:left="-14" w:firstLine="142"/>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Paslaugų teikėjas turi atlikti Lietuvos gyventojų (18 m. ir vyresnių) reprezentatyvias apklausas dviem etapais: 2026 m. ir 2027 m. ir pateikti rezultatus, kurie turi atitikti šiuos reikalavimus:</w:t>
            </w:r>
          </w:p>
          <w:p w14:paraId="3F7FD116"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1. Respondentų atrankinė imtis ne mažesnė nei 1000 Lietuvos gyventojų, t. y. kiekviename etape apklausta ne mažiau nei 1000 Lietuvos gyventojų.</w:t>
            </w:r>
          </w:p>
          <w:p w14:paraId="258512C2"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2. Atrankinė imtis turi užtikrinti Lietuvos gyventojų 18 m. ir vyresnių reprezentatyvumą. Atrankos metodas - tikimybinė daugiapakopė </w:t>
            </w:r>
            <w:proofErr w:type="spellStart"/>
            <w:r w:rsidRPr="009238AD">
              <w:rPr>
                <w:rFonts w:ascii="Times New Roman" w:eastAsia="Times New Roman" w:hAnsi="Times New Roman" w:cs="Times New Roman"/>
                <w:sz w:val="24"/>
                <w:szCs w:val="24"/>
                <w:lang w:val="lt" w:eastAsia="lt-LT"/>
              </w:rPr>
              <w:t>stratifikuota</w:t>
            </w:r>
            <w:proofErr w:type="spellEnd"/>
            <w:r w:rsidRPr="009238AD">
              <w:rPr>
                <w:rFonts w:ascii="Times New Roman" w:eastAsia="Times New Roman" w:hAnsi="Times New Roman" w:cs="Times New Roman"/>
                <w:sz w:val="24"/>
                <w:szCs w:val="24"/>
                <w:lang w:val="lt" w:eastAsia="lt-LT"/>
              </w:rPr>
              <w:t xml:space="preserve"> atranka pagal tokius kriterijus: apskritis, gyvenamosios vietovės dydis (didmiesčiai; kiti miestai; gyvenvietė ar kaimas), amžius, lytis.</w:t>
            </w:r>
          </w:p>
          <w:p w14:paraId="7D2D672D"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3. Atrankos modelis turi būti suderintas su užsakovu iki empirinių duomenų rinkimo etapo. Tyrimo paklaida turi būti ne didesnė kaip 3,5 %.</w:t>
            </w:r>
          </w:p>
          <w:p w14:paraId="51DC2D38"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4. Teikėjas privalo atlikti empirinių duomenų rinkimą pagal Pirkėjo pateiktus </w:t>
            </w:r>
            <w:r w:rsidRPr="009238AD">
              <w:rPr>
                <w:rFonts w:ascii="Times New Roman" w:eastAsia="Times New Roman" w:hAnsi="Times New Roman" w:cs="Times New Roman"/>
                <w:b/>
                <w:bCs/>
                <w:sz w:val="24"/>
                <w:szCs w:val="24"/>
                <w:lang w:val="lt" w:eastAsia="lt-LT"/>
              </w:rPr>
              <w:t>du</w:t>
            </w:r>
            <w:r w:rsidRPr="009238AD">
              <w:rPr>
                <w:rFonts w:ascii="Times New Roman" w:eastAsia="Times New Roman" w:hAnsi="Times New Roman" w:cs="Times New Roman"/>
                <w:sz w:val="24"/>
                <w:szCs w:val="24"/>
                <w:lang w:val="lt" w:eastAsia="lt-LT"/>
              </w:rPr>
              <w:t xml:space="preserve"> klausimynus. </w:t>
            </w:r>
          </w:p>
          <w:p w14:paraId="06BFB190"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4.1.</w:t>
            </w:r>
            <w:r w:rsidRPr="009238AD">
              <w:rPr>
                <w:rFonts w:ascii="Times New Roman" w:eastAsia="Times New Roman" w:hAnsi="Times New Roman" w:cs="Times New Roman"/>
                <w:b/>
                <w:bCs/>
                <w:sz w:val="24"/>
                <w:szCs w:val="24"/>
                <w:lang w:val="lt" w:eastAsia="lt-LT"/>
              </w:rPr>
              <w:t xml:space="preserve"> 2026 metais</w:t>
            </w:r>
            <w:r w:rsidRPr="009238AD">
              <w:rPr>
                <w:rFonts w:ascii="Times New Roman" w:eastAsia="Times New Roman" w:hAnsi="Times New Roman" w:cs="Times New Roman"/>
                <w:sz w:val="24"/>
                <w:szCs w:val="24"/>
                <w:lang w:val="lt" w:eastAsia="lt-LT"/>
              </w:rPr>
              <w:t xml:space="preserve"> </w:t>
            </w:r>
            <w:r w:rsidRPr="009238AD">
              <w:rPr>
                <w:rFonts w:ascii="Times New Roman" w:eastAsia="Times New Roman" w:hAnsi="Times New Roman" w:cs="Times New Roman"/>
                <w:b/>
                <w:bCs/>
                <w:sz w:val="24"/>
                <w:szCs w:val="24"/>
                <w:lang w:val="lt" w:eastAsia="lt-LT"/>
              </w:rPr>
              <w:t>pirmąjį</w:t>
            </w:r>
            <w:r w:rsidRPr="009238AD">
              <w:rPr>
                <w:rFonts w:ascii="Times New Roman" w:eastAsia="Times New Roman" w:hAnsi="Times New Roman" w:cs="Times New Roman"/>
                <w:sz w:val="24"/>
                <w:szCs w:val="24"/>
                <w:lang w:val="lt" w:eastAsia="lt-LT"/>
              </w:rPr>
              <w:t xml:space="preserve"> klausimyną sudaro:</w:t>
            </w:r>
          </w:p>
          <w:p w14:paraId="030B8A3A"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bookmarkStart w:id="6" w:name="_heading=h.n8b7huydly6x" w:colFirst="0" w:colLast="0"/>
            <w:bookmarkEnd w:id="6"/>
            <w:r w:rsidRPr="009238AD">
              <w:rPr>
                <w:rFonts w:ascii="Times New Roman" w:eastAsia="Times New Roman" w:hAnsi="Times New Roman" w:cs="Times New Roman"/>
                <w:sz w:val="24"/>
                <w:szCs w:val="24"/>
                <w:lang w:val="lt" w:eastAsia="lt-LT"/>
              </w:rPr>
              <w:t xml:space="preserve">24 (dvidešimt keturi) uždari klausimai, apimantys skirtingus uždaro tipo klausimų formatus (vieno pasirinkimo, kelių pasirinkimų ir (arba) </w:t>
            </w:r>
            <w:proofErr w:type="spellStart"/>
            <w:r w:rsidRPr="009238AD">
              <w:rPr>
                <w:rFonts w:ascii="Times New Roman" w:eastAsia="Times New Roman" w:hAnsi="Times New Roman" w:cs="Times New Roman"/>
                <w:sz w:val="24"/>
                <w:szCs w:val="24"/>
                <w:lang w:val="lt" w:eastAsia="lt-LT"/>
              </w:rPr>
              <w:t>Likerto</w:t>
            </w:r>
            <w:proofErr w:type="spellEnd"/>
            <w:r w:rsidRPr="009238AD">
              <w:rPr>
                <w:rFonts w:ascii="Times New Roman" w:eastAsia="Times New Roman" w:hAnsi="Times New Roman" w:cs="Times New Roman"/>
                <w:sz w:val="24"/>
                <w:szCs w:val="24"/>
                <w:lang w:val="lt" w:eastAsia="lt-LT"/>
              </w:rPr>
              <w:t xml:space="preserve"> skalės*);</w:t>
            </w:r>
          </w:p>
          <w:p w14:paraId="6CC28D4A"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bookmarkStart w:id="7" w:name="_heading=h.w25xybpvn7vh" w:colFirst="0" w:colLast="0"/>
            <w:bookmarkEnd w:id="7"/>
            <w:r w:rsidRPr="009238AD">
              <w:rPr>
                <w:rFonts w:ascii="Times New Roman" w:eastAsia="Times New Roman" w:hAnsi="Times New Roman" w:cs="Times New Roman"/>
                <w:sz w:val="24"/>
                <w:szCs w:val="24"/>
                <w:lang w:val="lt" w:eastAsia="lt-LT"/>
              </w:rPr>
              <w:t>3 (trys) atviri klausimai;</w:t>
            </w:r>
          </w:p>
          <w:p w14:paraId="7EB32EE4"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demografiniai klausimai – ne daugiau kaip 10 (dešimt) klausimų;</w:t>
            </w:r>
          </w:p>
          <w:p w14:paraId="3B1ADE09"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4.2. </w:t>
            </w:r>
            <w:r w:rsidRPr="009238AD">
              <w:rPr>
                <w:rFonts w:ascii="Times New Roman" w:eastAsia="Times New Roman" w:hAnsi="Times New Roman" w:cs="Times New Roman"/>
                <w:b/>
                <w:bCs/>
                <w:sz w:val="24"/>
                <w:szCs w:val="24"/>
                <w:lang w:val="lt" w:eastAsia="lt-LT"/>
              </w:rPr>
              <w:t>2027 metais antrąjį</w:t>
            </w:r>
            <w:r w:rsidRPr="009238AD">
              <w:rPr>
                <w:rFonts w:ascii="Times New Roman" w:eastAsia="Times New Roman" w:hAnsi="Times New Roman" w:cs="Times New Roman"/>
                <w:sz w:val="24"/>
                <w:szCs w:val="24"/>
                <w:lang w:val="lt" w:eastAsia="lt-LT"/>
              </w:rPr>
              <w:t xml:space="preserve"> klausimyną sudaro:</w:t>
            </w:r>
          </w:p>
          <w:p w14:paraId="10C4C6D4"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20 (dvidešimt) uždarų klausimų, apimančių skirtingus uždaro tipo klausimų formatus (vieno pasirinkimo, kelių pasirinkimų ir (arba) </w:t>
            </w:r>
            <w:proofErr w:type="spellStart"/>
            <w:r w:rsidRPr="009238AD">
              <w:rPr>
                <w:rFonts w:ascii="Times New Roman" w:eastAsia="Times New Roman" w:hAnsi="Times New Roman" w:cs="Times New Roman"/>
                <w:sz w:val="24"/>
                <w:szCs w:val="24"/>
                <w:lang w:val="lt" w:eastAsia="lt-LT"/>
              </w:rPr>
              <w:t>Likerto</w:t>
            </w:r>
            <w:proofErr w:type="spellEnd"/>
            <w:r w:rsidRPr="009238AD">
              <w:rPr>
                <w:rFonts w:ascii="Times New Roman" w:eastAsia="Times New Roman" w:hAnsi="Times New Roman" w:cs="Times New Roman"/>
                <w:sz w:val="24"/>
                <w:szCs w:val="24"/>
                <w:lang w:val="lt" w:eastAsia="lt-LT"/>
              </w:rPr>
              <w:t xml:space="preserve"> skalės*);</w:t>
            </w:r>
          </w:p>
          <w:p w14:paraId="680C7866"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3 (trys) atviri klausimai;</w:t>
            </w:r>
          </w:p>
          <w:p w14:paraId="4173C289"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demografiniai klausimai – ne daugiau kaip 10 (dešimt) klausimų.</w:t>
            </w:r>
          </w:p>
          <w:p w14:paraId="10FAE7AD" w14:textId="77777777" w:rsidR="009238AD" w:rsidRPr="009238AD" w:rsidRDefault="009238AD" w:rsidP="006028B8">
            <w:pPr>
              <w:spacing w:after="0"/>
              <w:jc w:val="both"/>
              <w:rPr>
                <w:rFonts w:ascii="Times New Roman" w:eastAsia="Times New Roman" w:hAnsi="Times New Roman" w:cs="Times New Roman"/>
                <w:i/>
                <w:iCs/>
                <w:sz w:val="24"/>
                <w:szCs w:val="24"/>
                <w:lang w:val="lt" w:eastAsia="lt-LT"/>
              </w:rPr>
            </w:pPr>
            <w:bookmarkStart w:id="8" w:name="_heading=h.ye3zlfmqdifp" w:colFirst="0" w:colLast="0"/>
            <w:bookmarkEnd w:id="8"/>
            <w:r w:rsidRPr="009238AD">
              <w:rPr>
                <w:rFonts w:ascii="Times New Roman" w:eastAsia="Times New Roman" w:hAnsi="Times New Roman" w:cs="Times New Roman"/>
                <w:i/>
                <w:iCs/>
                <w:sz w:val="24"/>
                <w:szCs w:val="24"/>
                <w:lang w:val="lt" w:eastAsia="lt-LT"/>
              </w:rPr>
              <w:t xml:space="preserve">*Du </w:t>
            </w:r>
            <w:proofErr w:type="spellStart"/>
            <w:r w:rsidRPr="009238AD">
              <w:rPr>
                <w:rFonts w:ascii="Times New Roman" w:eastAsia="Times New Roman" w:hAnsi="Times New Roman" w:cs="Times New Roman"/>
                <w:i/>
                <w:iCs/>
                <w:sz w:val="24"/>
                <w:szCs w:val="24"/>
                <w:lang w:val="lt" w:eastAsia="lt-LT"/>
              </w:rPr>
              <w:t>Likerto</w:t>
            </w:r>
            <w:proofErr w:type="spellEnd"/>
            <w:r w:rsidRPr="009238AD">
              <w:rPr>
                <w:rFonts w:ascii="Times New Roman" w:eastAsia="Times New Roman" w:hAnsi="Times New Roman" w:cs="Times New Roman"/>
                <w:i/>
                <w:iCs/>
                <w:sz w:val="24"/>
                <w:szCs w:val="24"/>
                <w:lang w:val="lt" w:eastAsia="lt-LT"/>
              </w:rPr>
              <w:t xml:space="preserve"> skalės teiginiai atitinka vieną uždarą klausimą. </w:t>
            </w:r>
          </w:p>
          <w:p w14:paraId="04968C87"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5. Empiriniai duomenys pradedami (apklausa vykdoma) rinkti tik po to, kai su Pirkėju galutinai bus suderinti klausimai ir atrankos modelis, bet ne vėliau nei:</w:t>
            </w:r>
          </w:p>
          <w:p w14:paraId="1E99BEC2"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5.1. pirmojo klausimyno duomenys 2026 m. rugsėjo 15 d.;</w:t>
            </w:r>
          </w:p>
          <w:p w14:paraId="0B37D64C"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5.2. antrojo klausimyno duomenys 2027 m. rugsėjo 15 d.</w:t>
            </w:r>
          </w:p>
          <w:p w14:paraId="7824CF76" w14:textId="77777777" w:rsidR="009238AD" w:rsidRPr="009238AD" w:rsidRDefault="009238AD" w:rsidP="006028B8">
            <w:pPr>
              <w:spacing w:after="0"/>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6. Pirminiai empiriniai duomenys renkami 100% </w:t>
            </w:r>
            <w:proofErr w:type="spellStart"/>
            <w:r w:rsidRPr="009238AD">
              <w:rPr>
                <w:rFonts w:ascii="Times New Roman" w:eastAsia="Times New Roman" w:hAnsi="Times New Roman" w:cs="Times New Roman"/>
                <w:sz w:val="24"/>
                <w:szCs w:val="24"/>
                <w:lang w:val="lt" w:eastAsia="lt-LT"/>
              </w:rPr>
              <w:t>omnibuso</w:t>
            </w:r>
            <w:proofErr w:type="spellEnd"/>
            <w:r w:rsidRPr="009238AD">
              <w:rPr>
                <w:rFonts w:ascii="Times New Roman" w:eastAsia="Times New Roman" w:hAnsi="Times New Roman" w:cs="Times New Roman"/>
                <w:sz w:val="24"/>
                <w:szCs w:val="24"/>
                <w:lang w:val="lt" w:eastAsia="lt-LT"/>
              </w:rPr>
              <w:t xml:space="preserve"> tyrimo apklausos būdu.</w:t>
            </w:r>
          </w:p>
          <w:p w14:paraId="3737E85D"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7. Paslaugos Teikėjas teikia Pirkėjui visą informaciją apie apklausos duomenų rinkimo eigą, esant reikalui,  organizuojat su Pirkėjui susitikimus iškilusioms problemoms spręsti.</w:t>
            </w:r>
          </w:p>
          <w:p w14:paraId="76DA136B"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8. Surinkti reprezentatyvios apklausos pirminiai empiriniai duomenys pateikiami bazėje naudojant SPSS arba </w:t>
            </w:r>
            <w:proofErr w:type="spellStart"/>
            <w:r w:rsidRPr="009238AD">
              <w:rPr>
                <w:rFonts w:ascii="Times New Roman" w:eastAsia="Times New Roman" w:hAnsi="Times New Roman" w:cs="Times New Roman"/>
                <w:sz w:val="24"/>
                <w:szCs w:val="24"/>
                <w:lang w:val="lt" w:eastAsia="lt-LT"/>
              </w:rPr>
              <w:t>Ms</w:t>
            </w:r>
            <w:proofErr w:type="spellEnd"/>
            <w:r w:rsidRPr="009238AD">
              <w:rPr>
                <w:rFonts w:ascii="Times New Roman" w:eastAsia="Times New Roman" w:hAnsi="Times New Roman" w:cs="Times New Roman"/>
                <w:sz w:val="24"/>
                <w:szCs w:val="24"/>
                <w:lang w:val="lt" w:eastAsia="lt-LT"/>
              </w:rPr>
              <w:t xml:space="preserve"> Excel programinius paketus. </w:t>
            </w:r>
          </w:p>
          <w:p w14:paraId="2727F5B2" w14:textId="77777777" w:rsidR="009238AD" w:rsidRPr="009238AD" w:rsidRDefault="009238AD" w:rsidP="006028B8">
            <w:pPr>
              <w:spacing w:after="0"/>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9. Kartu su pirminiais empiriniais duomenimis turi būti pateikti </w:t>
            </w:r>
            <w:proofErr w:type="spellStart"/>
            <w:r w:rsidRPr="009238AD">
              <w:rPr>
                <w:rFonts w:ascii="Times New Roman" w:eastAsia="Times New Roman" w:hAnsi="Times New Roman" w:cs="Times New Roman"/>
                <w:sz w:val="24"/>
                <w:szCs w:val="24"/>
                <w:lang w:val="lt" w:eastAsia="lt-LT"/>
              </w:rPr>
              <w:t>interviuerių</w:t>
            </w:r>
            <w:proofErr w:type="spellEnd"/>
            <w:r w:rsidRPr="009238AD">
              <w:rPr>
                <w:rFonts w:ascii="Times New Roman" w:eastAsia="Times New Roman" w:hAnsi="Times New Roman" w:cs="Times New Roman"/>
                <w:sz w:val="24"/>
                <w:szCs w:val="24"/>
                <w:lang w:val="lt" w:eastAsia="lt-LT"/>
              </w:rPr>
              <w:t xml:space="preserve"> numeriai ir vietovių pavadinimai.</w:t>
            </w:r>
          </w:p>
          <w:p w14:paraId="43097106"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10. Pateikiama kiekvienos atliktos reprezentatyvios apklausos duomenų pirminė analizė (pagrindinių klausimų bendrieji pasiskirstymai absoliučiais skaičiais ir procentais) ir techninė ataskaita Word formatu, kurioje pateikiama ši informacija:</w:t>
            </w:r>
          </w:p>
          <w:p w14:paraId="5C41D855"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1) Duomenų rinkimo pradžia ir pabaiga – nurodoma YYYY-MM-DD formatu.</w:t>
            </w:r>
          </w:p>
          <w:p w14:paraId="651516F5"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2) Stebėjimo vienetas – nurodomas tyrime stebimas ar analizuojamas objektas (18 m. arba vyresnis Lietuvos gyventojas).</w:t>
            </w:r>
          </w:p>
          <w:p w14:paraId="751EAC49"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3) Populiacija – nurodoma grupė asmenų ar kitų elementų, kurie yra tyrimo objektas ir su kuriais yra susiję tyrimo rezultatai (Lietuvos namų ūkių gyventojai 18 m. ir vyresni).</w:t>
            </w:r>
          </w:p>
          <w:p w14:paraId="34C47351"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4) Atrankinės imties aprašymas – išsamiai aprašomas atrankos metodas ir atrankos procedūra (imties sudarymo pagrindas, respondentų imties sudarymo metodas, atrankinės imties dydis, atrankos įgyvendinimas, paklaidos). Tyrimo paklaida turi būti ne didesnė kaip 3,5 %.</w:t>
            </w:r>
          </w:p>
          <w:p w14:paraId="6F88BB92"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5) Geografinis vienetas – išvardijami žemesnio lygio geografiniai vienetai, su kuriais susiję surinkti duomenys (pvz., apskritys, savivaldybės, seniūnijos ar pan.).</w:t>
            </w:r>
          </w:p>
          <w:p w14:paraId="6B90C560"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6) Duomenų rinkimo instrumentas – nurodomas instrumento tipas (pvz., struktūruotas klausimynas su keletu atvirų klausimų).</w:t>
            </w:r>
          </w:p>
          <w:p w14:paraId="2BF0DF19"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7) Duomenų rinkimo būdas – nurodoma tyrimo procedūra, technika ar būdas, naudojami gauti duomenims (pvz., apklausa – tiesioginė, paprasta, tiesioginio interviu būdu).</w:t>
            </w:r>
          </w:p>
          <w:p w14:paraId="52AB9939"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8) Duomenų svėrimas (jei duomenys sverti, aprašoma svorių sudarymo metodika ir paaiškinamas svorių taikymas).</w:t>
            </w:r>
          </w:p>
          <w:p w14:paraId="1C220311"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9) Kontrolės veiksmai – nurodomi apklausos vykdymo kontrolės veiksmai (pvz., paslaugų Teikėjas patikrinimui atrinko 5 proc. respondentų, su kuriais buvo kontaktuota asmeniškai).</w:t>
            </w:r>
          </w:p>
          <w:p w14:paraId="5FDC511B"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10) Duomenų taisymo veiksmai – nurodomi atlikti duomenų suvedimo ir tikrinimo veiksmai (pvz., papildomai patikrintos galimos kodavimo klaidos, atsakymų į klausimus atitikimas anketai ir pan.).</w:t>
            </w:r>
          </w:p>
          <w:p w14:paraId="22205FE9"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11) Lauko darbų suvestinė – nurodoma, kiek buvo atrinkta respondentų (imties dydis), kiek apklausta, kiek atsisakė dalyvauti apklausoje, kiek buvo nepasiekiami ir t.t.</w:t>
            </w:r>
          </w:p>
          <w:p w14:paraId="4F0C4516" w14:textId="4BC84BD9"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12) Kontaktinis asmuo – Paslaugų teikėjo lauko tyrimo vykdymo vadovas ar koordinatorius (vardas, pavardė ir el. pašto adresas), su kuriuo esant klausimams dėl ataskaitos, susisieks Užsakovas (tarpininkaujantis mokslininkams, vykdantiems tyrimo projektą). </w:t>
            </w:r>
          </w:p>
          <w:p w14:paraId="24C335DC"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p>
          <w:p w14:paraId="6FF5FCBB"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b/>
                <w:bCs/>
                <w:sz w:val="24"/>
                <w:szCs w:val="24"/>
                <w:lang w:val="lt" w:eastAsia="lt-LT"/>
              </w:rPr>
              <w:t>II</w:t>
            </w:r>
            <w:r w:rsidRPr="009238AD">
              <w:rPr>
                <w:rFonts w:ascii="Times New Roman" w:eastAsia="Times New Roman" w:hAnsi="Times New Roman" w:cs="Times New Roman"/>
                <w:sz w:val="24"/>
                <w:szCs w:val="24"/>
                <w:lang w:val="lt" w:eastAsia="lt-LT"/>
              </w:rPr>
              <w:t>.  Paslaugos teikėjas turi užtikrinti surinktų originalių pirminių duomenų išsaugojimą 10 metų.</w:t>
            </w:r>
          </w:p>
          <w:p w14:paraId="4AED7A88"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p>
          <w:p w14:paraId="1382A321"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b/>
                <w:bCs/>
                <w:sz w:val="24"/>
                <w:szCs w:val="24"/>
                <w:lang w:val="lt" w:eastAsia="lt-LT"/>
              </w:rPr>
              <w:t>III</w:t>
            </w:r>
            <w:r w:rsidRPr="009238AD">
              <w:rPr>
                <w:rFonts w:ascii="Times New Roman" w:eastAsia="Times New Roman" w:hAnsi="Times New Roman" w:cs="Times New Roman"/>
                <w:sz w:val="24"/>
                <w:szCs w:val="24"/>
                <w:lang w:val="lt" w:eastAsia="lt-LT"/>
              </w:rPr>
              <w:t>.  Paslaugos teikiamos etapais per visą sutarties laikotarpį</w:t>
            </w:r>
            <w:r w:rsidRPr="009238AD">
              <w:rPr>
                <w:rFonts w:ascii="Times New Roman" w:eastAsia="Times New Roman" w:hAnsi="Times New Roman" w:cs="Times New Roman"/>
                <w:color w:val="222222"/>
                <w:sz w:val="24"/>
                <w:szCs w:val="24"/>
                <w:lang w:val="lt" w:eastAsia="lt-LT"/>
              </w:rPr>
              <w:t>. Paslaugos teikimo etapai: (1) klausimyno suderinimas; (2) atrankos įgyvendinimo plano suderinimas (atrankos modelis); (3) duomenų rinkimas (apklausos vykdymas); (4) pirminė analizė ir techninė ataskaita; (5) pirminių empirinių duomenų perdavimas (duomenų bazė). Kiekvieno etapo užbaigimas patvirtinamas el. pašto laišku</w:t>
            </w:r>
            <w:r w:rsidRPr="009238AD">
              <w:rPr>
                <w:rFonts w:ascii="Times New Roman" w:eastAsia="Times New Roman" w:hAnsi="Times New Roman" w:cs="Times New Roman"/>
                <w:sz w:val="24"/>
                <w:szCs w:val="24"/>
                <w:lang w:val="lt" w:eastAsia="lt-LT"/>
              </w:rPr>
              <w:t>, kurį Užsakovas išsiunčia paslaugos teikėjo kontaktiniam asmeniui.</w:t>
            </w:r>
          </w:p>
          <w:p w14:paraId="15B8D5CC"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p>
          <w:p w14:paraId="6EEEBE69"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b/>
                <w:bCs/>
                <w:sz w:val="24"/>
                <w:szCs w:val="24"/>
                <w:lang w:val="lt" w:eastAsia="lt-LT"/>
              </w:rPr>
              <w:t>IV</w:t>
            </w:r>
            <w:r w:rsidRPr="009238AD">
              <w:rPr>
                <w:rFonts w:ascii="Times New Roman" w:eastAsia="Times New Roman" w:hAnsi="Times New Roman" w:cs="Times New Roman"/>
                <w:sz w:val="24"/>
                <w:szCs w:val="24"/>
                <w:lang w:val="lt" w:eastAsia="lt-LT"/>
              </w:rPr>
              <w:t xml:space="preserve">.  Paslaugų teikėjas yra įpareigojamas laikytis konfidencialumo, be Užsakovo išankstinio rašytinio sutikimo nenaudoti Užsakovo jam pateiktos informacijos nei savo, nei trečiųjų asmenų naudai, neatskleisti tokios informacijos tretiesiems asmenims, išskyrus Lietuvos Respublikos teisės aktų numatytus atvejus. </w:t>
            </w:r>
          </w:p>
          <w:p w14:paraId="580BB10A"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p>
          <w:p w14:paraId="53939FE1"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b/>
                <w:bCs/>
                <w:sz w:val="24"/>
                <w:szCs w:val="24"/>
                <w:lang w:val="lt" w:eastAsia="lt-LT"/>
              </w:rPr>
              <w:t>V.</w:t>
            </w:r>
            <w:r w:rsidRPr="009238AD">
              <w:rPr>
                <w:rFonts w:ascii="Times New Roman" w:eastAsia="Times New Roman" w:hAnsi="Times New Roman" w:cs="Times New Roman"/>
                <w:sz w:val="24"/>
                <w:szCs w:val="24"/>
                <w:lang w:val="lt" w:eastAsia="lt-LT"/>
              </w:rPr>
              <w:t xml:space="preserve">  Sąskaita faktūra ir paslaugų perdavimo-priėmimo aktas pateikiami per „SABIS“ sistemą. </w:t>
            </w:r>
          </w:p>
          <w:p w14:paraId="61694D02" w14:textId="77777777" w:rsidR="009238AD" w:rsidRPr="009238AD" w:rsidRDefault="009238AD" w:rsidP="006028B8">
            <w:pPr>
              <w:spacing w:after="0"/>
              <w:jc w:val="both"/>
              <w:rPr>
                <w:rFonts w:ascii="Times New Roman" w:eastAsia="Times New Roman" w:hAnsi="Times New Roman" w:cs="Times New Roman"/>
                <w:sz w:val="24"/>
                <w:szCs w:val="24"/>
                <w:lang w:val="lt" w:eastAsia="lt-LT"/>
              </w:rPr>
            </w:pPr>
          </w:p>
          <w:p w14:paraId="1FBC3080" w14:textId="77777777" w:rsidR="009238AD" w:rsidRPr="009238AD" w:rsidRDefault="009238AD" w:rsidP="006028B8">
            <w:pPr>
              <w:spacing w:after="0"/>
              <w:ind w:left="25"/>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b/>
                <w:bCs/>
                <w:sz w:val="24"/>
                <w:szCs w:val="24"/>
                <w:lang w:val="lt" w:eastAsia="lt-LT"/>
              </w:rPr>
              <w:t>VI</w:t>
            </w:r>
            <w:r w:rsidRPr="009238AD">
              <w:rPr>
                <w:rFonts w:ascii="Times New Roman" w:eastAsia="Times New Roman" w:hAnsi="Times New Roman" w:cs="Times New Roman"/>
                <w:sz w:val="24"/>
                <w:szCs w:val="24"/>
                <w:lang w:val="lt" w:eastAsia="lt-LT"/>
              </w:rPr>
              <w:t>. Paslaugų priėmimo sąlygos, neatitikimų šalinimas ir atsakomybė:</w:t>
            </w:r>
          </w:p>
          <w:p w14:paraId="119D7220" w14:textId="77777777" w:rsidR="009238AD" w:rsidRPr="009238AD" w:rsidRDefault="009238AD" w:rsidP="006028B8">
            <w:pPr>
              <w:numPr>
                <w:ilvl w:val="2"/>
                <w:numId w:val="20"/>
              </w:numPr>
              <w:tabs>
                <w:tab w:val="left" w:pos="422"/>
                <w:tab w:val="left" w:pos="414"/>
              </w:tabs>
              <w:spacing w:after="0" w:line="240" w:lineRule="auto"/>
              <w:ind w:left="25" w:firstLine="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Paslaugos rezultatai laikomi suteikti ir priimami tik tuo atveju, jei Teikėjas pateikia visus šiame pirkime nurodytus rezultatus ir dokumentus, o pateikti rezultatai atitinka nustatytus reikalavimus. Pasirašomas paslaugų priėmimo-perdavimo aktas.</w:t>
            </w:r>
          </w:p>
          <w:p w14:paraId="602FDE02" w14:textId="5E12AA7B" w:rsidR="009238AD" w:rsidRPr="009238AD" w:rsidRDefault="009238AD" w:rsidP="006028B8">
            <w:pPr>
              <w:numPr>
                <w:ilvl w:val="2"/>
                <w:numId w:val="20"/>
              </w:numPr>
              <w:tabs>
                <w:tab w:val="left" w:pos="422"/>
                <w:tab w:val="left" w:pos="1800"/>
              </w:tabs>
              <w:spacing w:after="0" w:line="240" w:lineRule="auto"/>
              <w:ind w:left="25" w:firstLine="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Užsakovas turi teisę per 10 darbo dienų nuo rezultatų, t. y.  pirminių empirinių duomenų (duomenų bazės) bei pirminės analizės ir techninės ataskaitos gavimo pateikti pastabas dėl pateiktų rezultatų atitikties techniniams reikalavimams. </w:t>
            </w:r>
          </w:p>
          <w:p w14:paraId="2764EF42" w14:textId="77777777" w:rsidR="009238AD" w:rsidRPr="009238AD" w:rsidRDefault="009238AD" w:rsidP="006028B8">
            <w:pPr>
              <w:numPr>
                <w:ilvl w:val="2"/>
                <w:numId w:val="20"/>
              </w:numPr>
              <w:tabs>
                <w:tab w:val="left" w:pos="422"/>
                <w:tab w:val="left" w:pos="1800"/>
              </w:tabs>
              <w:spacing w:after="0" w:line="240" w:lineRule="auto"/>
              <w:ind w:left="25" w:firstLine="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Teikėjas privalo per 5 darbo dienas nuo Pirkėjo pastabų gavimo nustatytus neatitikimus pašalinti ir pateikti pataisytus rezultatus, jeigu neatitikimai susiję su failų formatu, kintamųjų aprašymu, kodavimu, dokumentų trūkumų ar techninės ataskaitos neatitikimais.</w:t>
            </w:r>
          </w:p>
          <w:p w14:paraId="663B8C78" w14:textId="77777777" w:rsidR="009238AD" w:rsidRPr="009238AD" w:rsidRDefault="009238AD" w:rsidP="006028B8">
            <w:pPr>
              <w:numPr>
                <w:ilvl w:val="2"/>
                <w:numId w:val="20"/>
              </w:numPr>
              <w:tabs>
                <w:tab w:val="left" w:pos="422"/>
                <w:tab w:val="left" w:pos="1800"/>
              </w:tabs>
              <w:spacing w:after="0" w:line="240" w:lineRule="auto"/>
              <w:ind w:left="25" w:firstLine="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Jei neatitikimai susiję su apklausos vykdymu ar atrankos reikalavimų nesilaikymu, Teikėjas privalo per 5 darbo dienas pateikti rašytinį paaiškinimą ir korekcinių veiksmų planą, o korekcinius veiksmus įgyvendinti per su Pirkėju suderintą terminą, Pirkėjui nepatiriant papildomų išlaidų.</w:t>
            </w:r>
          </w:p>
          <w:p w14:paraId="1588BB1A" w14:textId="77777777" w:rsidR="009238AD" w:rsidRPr="009238AD" w:rsidRDefault="009238AD" w:rsidP="006028B8">
            <w:pPr>
              <w:numPr>
                <w:ilvl w:val="2"/>
                <w:numId w:val="20"/>
              </w:numPr>
              <w:tabs>
                <w:tab w:val="left" w:pos="422"/>
                <w:tab w:val="left" w:pos="1800"/>
              </w:tabs>
              <w:spacing w:after="0" w:line="240" w:lineRule="auto"/>
              <w:ind w:left="25" w:firstLine="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Esminiais techninių reikalavimų pažeidimais laikoma bent viena iš šių aplinkybių:</w:t>
            </w:r>
          </w:p>
          <w:p w14:paraId="397E9050" w14:textId="77777777" w:rsidR="009238AD" w:rsidRPr="009238AD" w:rsidRDefault="009238AD" w:rsidP="006028B8">
            <w:pPr>
              <w:tabs>
                <w:tab w:val="left" w:pos="422"/>
                <w:tab w:val="left" w:pos="1800"/>
              </w:tabs>
              <w:spacing w:after="0"/>
              <w:ind w:left="25"/>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5.1. nepasiektas minimalus atrankinės imties dydis (n&lt;1000);</w:t>
            </w:r>
          </w:p>
          <w:p w14:paraId="47732BEC" w14:textId="77777777" w:rsidR="009238AD" w:rsidRPr="009238AD" w:rsidRDefault="009238AD" w:rsidP="006028B8">
            <w:pPr>
              <w:tabs>
                <w:tab w:val="left" w:pos="422"/>
                <w:tab w:val="left" w:pos="1800"/>
              </w:tabs>
              <w:spacing w:after="0"/>
              <w:ind w:left="25"/>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5.2. neįgyvendinta reikalaujama atrankos metodika (tikimybinė daugiapakopė </w:t>
            </w:r>
            <w:proofErr w:type="spellStart"/>
            <w:r w:rsidRPr="009238AD">
              <w:rPr>
                <w:rFonts w:ascii="Times New Roman" w:eastAsia="Times New Roman" w:hAnsi="Times New Roman" w:cs="Times New Roman"/>
                <w:sz w:val="24"/>
                <w:szCs w:val="24"/>
                <w:lang w:val="lt" w:eastAsia="lt-LT"/>
              </w:rPr>
              <w:t>stratifikuota</w:t>
            </w:r>
            <w:proofErr w:type="spellEnd"/>
            <w:r w:rsidRPr="009238AD">
              <w:rPr>
                <w:rFonts w:ascii="Times New Roman" w:eastAsia="Times New Roman" w:hAnsi="Times New Roman" w:cs="Times New Roman"/>
                <w:sz w:val="24"/>
                <w:szCs w:val="24"/>
                <w:lang w:val="lt" w:eastAsia="lt-LT"/>
              </w:rPr>
              <w:t xml:space="preserve"> atranka) arba nepateikti įrodymai/dokumentai, leidžiantys patikrinti atrankos įgyvendinimą;</w:t>
            </w:r>
          </w:p>
          <w:p w14:paraId="2868D4ED" w14:textId="39CB0057" w:rsidR="009238AD" w:rsidRPr="009238AD" w:rsidRDefault="009238AD" w:rsidP="006028B8">
            <w:pPr>
              <w:tabs>
                <w:tab w:val="left" w:pos="422"/>
                <w:tab w:val="left" w:pos="1800"/>
              </w:tabs>
              <w:spacing w:after="0"/>
              <w:ind w:left="25"/>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 xml:space="preserve">5.3. nepateikti pirminiai empiriniai duomenys SPSS ir STATA (jei yra galimybė) arba </w:t>
            </w:r>
            <w:proofErr w:type="spellStart"/>
            <w:r w:rsidRPr="009238AD">
              <w:rPr>
                <w:rFonts w:ascii="Times New Roman" w:eastAsia="Times New Roman" w:hAnsi="Times New Roman" w:cs="Times New Roman"/>
                <w:sz w:val="24"/>
                <w:szCs w:val="24"/>
                <w:lang w:val="lt" w:eastAsia="lt-LT"/>
              </w:rPr>
              <w:t>Msc</w:t>
            </w:r>
            <w:proofErr w:type="spellEnd"/>
            <w:r w:rsidRPr="009238AD">
              <w:rPr>
                <w:rFonts w:ascii="Times New Roman" w:eastAsia="Times New Roman" w:hAnsi="Times New Roman" w:cs="Times New Roman"/>
                <w:sz w:val="24"/>
                <w:szCs w:val="24"/>
                <w:lang w:val="lt" w:eastAsia="lt-LT"/>
              </w:rPr>
              <w:t xml:space="preserve"> Excel formatu;</w:t>
            </w:r>
          </w:p>
          <w:p w14:paraId="58BD59EB" w14:textId="77777777" w:rsidR="009238AD" w:rsidRPr="009238AD" w:rsidRDefault="009238AD" w:rsidP="006028B8">
            <w:pPr>
              <w:tabs>
                <w:tab w:val="left" w:pos="422"/>
                <w:tab w:val="left" w:pos="1800"/>
              </w:tabs>
              <w:spacing w:after="0"/>
              <w:ind w:left="25"/>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5.4. nepateikta privaloma apklausos pirminė analizė ir (ar) techninė ataskaita;</w:t>
            </w:r>
          </w:p>
          <w:p w14:paraId="732F73B2" w14:textId="77777777" w:rsidR="009238AD" w:rsidRPr="009238AD" w:rsidRDefault="009238AD" w:rsidP="006028B8">
            <w:pPr>
              <w:tabs>
                <w:tab w:val="left" w:pos="25"/>
                <w:tab w:val="left" w:pos="1800"/>
              </w:tabs>
              <w:spacing w:after="0"/>
              <w:ind w:left="25"/>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5.5. pažeisti konfidencialumo ar asmens duomenų apsaugos reikalavimai.</w:t>
            </w:r>
          </w:p>
          <w:p w14:paraId="7E766002" w14:textId="0D232B0B" w:rsidR="009238AD" w:rsidRPr="009238AD" w:rsidRDefault="009238AD" w:rsidP="006028B8">
            <w:pPr>
              <w:tabs>
                <w:tab w:val="left" w:pos="422"/>
                <w:tab w:val="left" w:pos="1800"/>
              </w:tabs>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6. Nustačius pažeidimą, Užsakovas turi teisę atsisakyti priimti paslaugos rezultatus ir reikalauti, kad Teikėjas savo lėšomis pakartotinai suteiktų paslaugą (pakartotų duomenų rinkimą ir (ar) pateiktų rezultatus) taip, kad būtų įvykdyti visi techniniai reikalavimai.</w:t>
            </w:r>
          </w:p>
          <w:p w14:paraId="1E4E1FBE" w14:textId="77777777" w:rsidR="009238AD" w:rsidRPr="009238AD" w:rsidRDefault="009238AD" w:rsidP="006028B8">
            <w:pPr>
              <w:tabs>
                <w:tab w:val="left" w:pos="422"/>
                <w:tab w:val="left" w:pos="1800"/>
              </w:tabs>
              <w:spacing w:after="0"/>
              <w:jc w:val="both"/>
              <w:rPr>
                <w:rFonts w:ascii="Times New Roman" w:eastAsia="Times New Roman" w:hAnsi="Times New Roman" w:cs="Times New Roman"/>
                <w:sz w:val="24"/>
                <w:szCs w:val="24"/>
                <w:lang w:val="lt" w:eastAsia="lt-LT"/>
              </w:rPr>
            </w:pPr>
            <w:r w:rsidRPr="009238AD">
              <w:rPr>
                <w:rFonts w:ascii="Times New Roman" w:eastAsia="Times New Roman" w:hAnsi="Times New Roman" w:cs="Times New Roman"/>
                <w:sz w:val="24"/>
                <w:szCs w:val="24"/>
                <w:lang w:val="lt" w:eastAsia="lt-LT"/>
              </w:rPr>
              <w:t>7. Teikėjas įsipareigoja, kad visi pataisymai, papildymai ir neatitikimų šalinimas, susiję su šios techninės specifikacijos reikalavimų vykdymu, atliekami Teikėjo sąskaita.</w:t>
            </w:r>
          </w:p>
          <w:p w14:paraId="36248EF8" w14:textId="77777777" w:rsidR="009238AD" w:rsidRPr="009238AD" w:rsidRDefault="009238AD" w:rsidP="006028B8">
            <w:pPr>
              <w:spacing w:after="0"/>
              <w:jc w:val="both"/>
              <w:rPr>
                <w:rFonts w:ascii="Times New Roman" w:eastAsia="Times New Roman" w:hAnsi="Times New Roman" w:cs="Times New Roman"/>
                <w:b/>
                <w:bCs/>
                <w:sz w:val="24"/>
                <w:szCs w:val="24"/>
                <w:lang w:val="lt" w:eastAsia="lt-LT"/>
              </w:rPr>
            </w:pPr>
            <w:r w:rsidRPr="009238AD">
              <w:rPr>
                <w:rFonts w:ascii="Times New Roman" w:eastAsia="Times New Roman" w:hAnsi="Times New Roman" w:cs="Times New Roman"/>
                <w:sz w:val="24"/>
                <w:szCs w:val="24"/>
                <w:lang w:val="lt" w:eastAsia="lt-LT"/>
              </w:rPr>
              <w:t xml:space="preserve">8. Teikėjas privalo užtikrinti, kad Pirkėjui perduodamuose duomenyse nebūtų tiesioginių respondentus identifikuojančių duomenų, o asmens duomenų tvarkymas būtų vykdomas laikantis galiojančių teisės aktų nuostatų ir sutartinių įsipareigojimų. </w:t>
            </w:r>
          </w:p>
          <w:p w14:paraId="338D9CDB" w14:textId="77777777" w:rsidR="009238AD" w:rsidRPr="006028B8" w:rsidRDefault="009238AD" w:rsidP="006028B8">
            <w:pPr>
              <w:spacing w:after="0"/>
              <w:jc w:val="both"/>
              <w:rPr>
                <w:rFonts w:ascii="Times New Roman" w:eastAsia="Times New Roman" w:hAnsi="Times New Roman" w:cs="Times New Roman"/>
                <w:b/>
                <w:bCs/>
                <w:sz w:val="24"/>
                <w:szCs w:val="24"/>
                <w:lang w:val="lt" w:eastAsia="lt-LT"/>
              </w:rPr>
            </w:pPr>
            <w:r w:rsidRPr="009238AD">
              <w:rPr>
                <w:rFonts w:ascii="Times New Roman" w:eastAsia="Times New Roman" w:hAnsi="Times New Roman" w:cs="Times New Roman"/>
                <w:sz w:val="24"/>
                <w:szCs w:val="24"/>
                <w:lang w:val="lt" w:eastAsia="lt-LT"/>
              </w:rPr>
              <w:t>Visi techninėje specifikacijoje nurodyti prekių ženklai, standartai, modeliai, technologijos (jei tokių yra) laikomi pateiktais kartu su žodžiais „arba lygiavertis“.</w:t>
            </w:r>
          </w:p>
        </w:tc>
      </w:tr>
    </w:tbl>
    <w:p w14:paraId="78EB9F9F" w14:textId="77777777" w:rsidR="00401FC1" w:rsidRPr="008D7AD4" w:rsidRDefault="00401FC1" w:rsidP="00BC6B9F">
      <w:pPr>
        <w:tabs>
          <w:tab w:val="num" w:pos="3065"/>
        </w:tabs>
        <w:spacing w:before="60" w:after="60" w:line="240" w:lineRule="auto"/>
        <w:ind w:right="278"/>
        <w:rPr>
          <w:rFonts w:ascii="Times New Roman" w:eastAsia="Calibri" w:hAnsi="Times New Roman" w:cs="Times New Roman"/>
          <w:b/>
          <w:bCs/>
          <w:sz w:val="24"/>
          <w:szCs w:val="24"/>
        </w:rPr>
      </w:pPr>
    </w:p>
    <w:sectPr w:rsidR="00401FC1" w:rsidRPr="008D7AD4" w:rsidSect="00BC6B9F">
      <w:headerReference w:type="even" r:id="rId11"/>
      <w:headerReference w:type="default" r:id="rId12"/>
      <w:footerReference w:type="even" r:id="rId13"/>
      <w:footerReference w:type="default" r:id="rId14"/>
      <w:headerReference w:type="first" r:id="rId15"/>
      <w:footerReference w:type="first" r:id="rId16"/>
      <w:pgSz w:w="11906" w:h="16838"/>
      <w:pgMar w:top="851" w:right="424" w:bottom="568" w:left="851" w:header="284"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A6C20" w14:textId="77777777" w:rsidR="00896875" w:rsidRDefault="00896875" w:rsidP="00222B8B">
      <w:pPr>
        <w:spacing w:after="0" w:line="240" w:lineRule="auto"/>
      </w:pPr>
      <w:r>
        <w:separator/>
      </w:r>
    </w:p>
  </w:endnote>
  <w:endnote w:type="continuationSeparator" w:id="0">
    <w:p w14:paraId="2B6897FD" w14:textId="77777777" w:rsidR="00896875" w:rsidRDefault="00896875" w:rsidP="00222B8B">
      <w:pPr>
        <w:spacing w:after="0" w:line="240" w:lineRule="auto"/>
      </w:pPr>
      <w:r>
        <w:continuationSeparator/>
      </w:r>
    </w:p>
  </w:endnote>
  <w:endnote w:type="continuationNotice" w:id="1">
    <w:p w14:paraId="79B32E1A" w14:textId="77777777" w:rsidR="00896875" w:rsidRDefault="008968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81E7A" w14:textId="77777777" w:rsidR="00043FE2" w:rsidRDefault="00043F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937734"/>
      <w:docPartObj>
        <w:docPartGallery w:val="Page Numbers (Bottom of Page)"/>
        <w:docPartUnique/>
      </w:docPartObj>
    </w:sdtPr>
    <w:sdtEndPr>
      <w:rPr>
        <w:rFonts w:ascii="Trebuchet MS" w:hAnsi="Trebuchet MS"/>
        <w:sz w:val="20"/>
        <w:szCs w:val="20"/>
      </w:rPr>
    </w:sdtEndPr>
    <w:sdtContent>
      <w:p w14:paraId="15583A2F" w14:textId="0E3CD8FF" w:rsidR="00C73C83" w:rsidRPr="00FD7E2E" w:rsidRDefault="00C73C83">
        <w:pPr>
          <w:pStyle w:val="Footer"/>
          <w:jc w:val="center"/>
          <w:rPr>
            <w:rFonts w:ascii="Trebuchet MS" w:hAnsi="Trebuchet MS"/>
            <w:sz w:val="20"/>
            <w:szCs w:val="20"/>
          </w:rPr>
        </w:pPr>
        <w:r w:rsidRPr="00FD7E2E">
          <w:rPr>
            <w:rFonts w:ascii="Trebuchet MS" w:hAnsi="Trebuchet MS"/>
            <w:sz w:val="20"/>
            <w:szCs w:val="20"/>
          </w:rPr>
          <w:fldChar w:fldCharType="begin"/>
        </w:r>
        <w:r w:rsidRPr="00FD7E2E">
          <w:rPr>
            <w:rFonts w:ascii="Trebuchet MS" w:hAnsi="Trebuchet MS"/>
            <w:sz w:val="20"/>
            <w:szCs w:val="20"/>
          </w:rPr>
          <w:instrText>PAGE   \* MERGEFORMAT</w:instrText>
        </w:r>
        <w:r w:rsidRPr="00FD7E2E">
          <w:rPr>
            <w:rFonts w:ascii="Trebuchet MS" w:hAnsi="Trebuchet MS"/>
            <w:sz w:val="20"/>
            <w:szCs w:val="20"/>
          </w:rPr>
          <w:fldChar w:fldCharType="separate"/>
        </w:r>
        <w:r w:rsidRPr="00FD7E2E">
          <w:rPr>
            <w:rFonts w:ascii="Trebuchet MS" w:hAnsi="Trebuchet MS"/>
            <w:sz w:val="20"/>
            <w:szCs w:val="20"/>
          </w:rPr>
          <w:t>2</w:t>
        </w:r>
        <w:r w:rsidRPr="00FD7E2E">
          <w:rPr>
            <w:rFonts w:ascii="Trebuchet MS" w:hAnsi="Trebuchet MS"/>
            <w:sz w:val="20"/>
            <w:szCs w:val="20"/>
          </w:rPr>
          <w:fldChar w:fldCharType="end"/>
        </w:r>
      </w:p>
    </w:sdtContent>
  </w:sdt>
  <w:p w14:paraId="7D631434" w14:textId="77777777" w:rsidR="00C73C83" w:rsidRDefault="00C73C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22058" w14:textId="77777777" w:rsidR="00043FE2" w:rsidRDefault="00043F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A8263" w14:textId="77777777" w:rsidR="00896875" w:rsidRDefault="00896875" w:rsidP="00222B8B">
      <w:pPr>
        <w:spacing w:after="0" w:line="240" w:lineRule="auto"/>
      </w:pPr>
      <w:r>
        <w:separator/>
      </w:r>
    </w:p>
  </w:footnote>
  <w:footnote w:type="continuationSeparator" w:id="0">
    <w:p w14:paraId="63C89183" w14:textId="77777777" w:rsidR="00896875" w:rsidRDefault="00896875" w:rsidP="00222B8B">
      <w:pPr>
        <w:spacing w:after="0" w:line="240" w:lineRule="auto"/>
      </w:pPr>
      <w:r>
        <w:continuationSeparator/>
      </w:r>
    </w:p>
  </w:footnote>
  <w:footnote w:type="continuationNotice" w:id="1">
    <w:p w14:paraId="677B5E8A" w14:textId="77777777" w:rsidR="00896875" w:rsidRDefault="008968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FAB36" w14:textId="77777777" w:rsidR="00043FE2" w:rsidRDefault="00043F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3BE1" w14:textId="77777777" w:rsidR="00043FE2" w:rsidRDefault="00043F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66D91" w14:textId="77777777" w:rsidR="00043FE2" w:rsidRDefault="00043F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C3F"/>
    <w:multiLevelType w:val="multilevel"/>
    <w:tmpl w:val="62586862"/>
    <w:lvl w:ilvl="0">
      <w:start w:val="1"/>
      <w:numFmt w:val="upperRoman"/>
      <w:lvlText w:val="%1."/>
      <w:lvlJc w:val="right"/>
      <w:pPr>
        <w:ind w:left="425" w:hanging="283"/>
      </w:pPr>
      <w:rPr>
        <w:rFonts w:ascii="Times New Roman" w:eastAsia="Times New Roman" w:hAnsi="Times New Roman" w:cs="Times New Roman"/>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90246A"/>
    <w:multiLevelType w:val="hybridMultilevel"/>
    <w:tmpl w:val="67AE10B6"/>
    <w:lvl w:ilvl="0" w:tplc="942CD6F0">
      <w:start w:val="1"/>
      <w:numFmt w:val="decimal"/>
      <w:lvlText w:val="%1."/>
      <w:lvlJc w:val="left"/>
      <w:pPr>
        <w:ind w:left="360" w:hanging="360"/>
      </w:pPr>
      <w:rPr>
        <w:rFonts w:hint="default"/>
        <w:b w:val="0"/>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038114E4"/>
    <w:multiLevelType w:val="multilevel"/>
    <w:tmpl w:val="60F8A13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B3C7427"/>
    <w:multiLevelType w:val="multilevel"/>
    <w:tmpl w:val="A510C16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Times New Roman" w:eastAsia="Times New Roman" w:hAnsi="Times New Roman" w:cs="Times New Roman"/>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E026A7A"/>
    <w:multiLevelType w:val="multilevel"/>
    <w:tmpl w:val="FDAA240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Times New Roman" w:eastAsia="Times New Roman" w:hAnsi="Times New Roman" w:cs="Times New Roman"/>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E03154A"/>
    <w:multiLevelType w:val="hybridMultilevel"/>
    <w:tmpl w:val="F034A3DC"/>
    <w:lvl w:ilvl="0" w:tplc="F3AE08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653CE1"/>
    <w:multiLevelType w:val="multilevel"/>
    <w:tmpl w:val="975632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5D5072"/>
    <w:multiLevelType w:val="hybridMultilevel"/>
    <w:tmpl w:val="C42AF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8F86234"/>
    <w:multiLevelType w:val="hybridMultilevel"/>
    <w:tmpl w:val="818079BA"/>
    <w:lvl w:ilvl="0" w:tplc="3EAEFC6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AE00C0A"/>
    <w:multiLevelType w:val="multilevel"/>
    <w:tmpl w:val="3A0A00B4"/>
    <w:lvl w:ilvl="0">
      <w:start w:val="1"/>
      <w:numFmt w:val="upperRoman"/>
      <w:lvlText w:val="%1."/>
      <w:lvlJc w:val="right"/>
      <w:pPr>
        <w:ind w:left="425" w:hanging="283"/>
      </w:pPr>
      <w:rPr>
        <w:rFonts w:ascii="Times New Roman" w:eastAsia="Times New Roman" w:hAnsi="Times New Roman" w:cs="Times New Roman"/>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5B061FE"/>
    <w:multiLevelType w:val="multilevel"/>
    <w:tmpl w:val="D7CADDE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6F17221"/>
    <w:multiLevelType w:val="hybridMultilevel"/>
    <w:tmpl w:val="CB3E89AC"/>
    <w:lvl w:ilvl="0" w:tplc="B52E54E2">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D0A6163"/>
    <w:multiLevelType w:val="multilevel"/>
    <w:tmpl w:val="CB5AEF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67555D"/>
    <w:multiLevelType w:val="multilevel"/>
    <w:tmpl w:val="39B2CC9A"/>
    <w:lvl w:ilvl="0">
      <w:start w:val="1"/>
      <w:numFmt w:val="upperRoman"/>
      <w:lvlText w:val="%1."/>
      <w:lvlJc w:val="right"/>
      <w:pPr>
        <w:ind w:left="425" w:hanging="283"/>
      </w:pPr>
      <w:rPr>
        <w:rFonts w:ascii="Times New Roman" w:eastAsia="Times New Roman" w:hAnsi="Times New Roman" w:cs="Times New Roman"/>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6B66DE6"/>
    <w:multiLevelType w:val="multilevel"/>
    <w:tmpl w:val="DA92960E"/>
    <w:lvl w:ilvl="0">
      <w:start w:val="1"/>
      <w:numFmt w:val="upperRoman"/>
      <w:lvlText w:val="%1."/>
      <w:lvlJc w:val="right"/>
      <w:pPr>
        <w:ind w:left="425" w:hanging="283"/>
      </w:pPr>
      <w:rPr>
        <w:rFonts w:ascii="Times New Roman" w:eastAsia="Times New Roman" w:hAnsi="Times New Roman" w:cs="Times New Roman"/>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B3F7BD8"/>
    <w:multiLevelType w:val="multilevel"/>
    <w:tmpl w:val="458A4FD2"/>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ascii="Trebuchet MS" w:hAnsi="Trebuchet MS"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8D80E7A"/>
    <w:multiLevelType w:val="multilevel"/>
    <w:tmpl w:val="20A6CBA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D610D5D"/>
    <w:multiLevelType w:val="multilevel"/>
    <w:tmpl w:val="BF9C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594705"/>
    <w:multiLevelType w:val="multilevel"/>
    <w:tmpl w:val="458A4FD2"/>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ascii="Trebuchet MS" w:hAnsi="Trebuchet MS"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DE50F82"/>
    <w:multiLevelType w:val="hybridMultilevel"/>
    <w:tmpl w:val="589855CE"/>
    <w:lvl w:ilvl="0" w:tplc="12EEBA9C">
      <w:start w:val="1"/>
      <w:numFmt w:val="decimal"/>
      <w:lvlText w:val="%1)"/>
      <w:lvlJc w:val="left"/>
      <w:pPr>
        <w:ind w:left="720" w:hanging="360"/>
      </w:pPr>
      <w:rPr>
        <w:rFonts w:ascii="Arial" w:eastAsiaTheme="minorHAnsi" w:hAnsi="Arial" w:cs="Arial"/>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70932244">
    <w:abstractNumId w:val="1"/>
  </w:num>
  <w:num w:numId="2" w16cid:durableId="1919975342">
    <w:abstractNumId w:val="8"/>
  </w:num>
  <w:num w:numId="3" w16cid:durableId="835846680">
    <w:abstractNumId w:val="17"/>
  </w:num>
  <w:num w:numId="4" w16cid:durableId="396705079">
    <w:abstractNumId w:val="12"/>
  </w:num>
  <w:num w:numId="5" w16cid:durableId="1084034198">
    <w:abstractNumId w:val="6"/>
  </w:num>
  <w:num w:numId="6" w16cid:durableId="534923528">
    <w:abstractNumId w:val="15"/>
  </w:num>
  <w:num w:numId="7" w16cid:durableId="1574504285">
    <w:abstractNumId w:val="10"/>
  </w:num>
  <w:num w:numId="8" w16cid:durableId="760949861">
    <w:abstractNumId w:val="11"/>
  </w:num>
  <w:num w:numId="9" w16cid:durableId="1653292320">
    <w:abstractNumId w:val="7"/>
  </w:num>
  <w:num w:numId="10" w16cid:durableId="266353465">
    <w:abstractNumId w:val="19"/>
  </w:num>
  <w:num w:numId="11" w16cid:durableId="1558470088">
    <w:abstractNumId w:val="18"/>
  </w:num>
  <w:num w:numId="12" w16cid:durableId="695545390">
    <w:abstractNumId w:val="5"/>
  </w:num>
  <w:num w:numId="13" w16cid:durableId="1619995176">
    <w:abstractNumId w:val="9"/>
  </w:num>
  <w:num w:numId="14" w16cid:durableId="937832245">
    <w:abstractNumId w:val="4"/>
  </w:num>
  <w:num w:numId="15" w16cid:durableId="1720549070">
    <w:abstractNumId w:val="0"/>
  </w:num>
  <w:num w:numId="16" w16cid:durableId="376320683">
    <w:abstractNumId w:val="2"/>
  </w:num>
  <w:num w:numId="17" w16cid:durableId="188690100">
    <w:abstractNumId w:val="14"/>
  </w:num>
  <w:num w:numId="18" w16cid:durableId="1366444497">
    <w:abstractNumId w:val="3"/>
  </w:num>
  <w:num w:numId="19" w16cid:durableId="1890416466">
    <w:abstractNumId w:val="13"/>
  </w:num>
  <w:num w:numId="20" w16cid:durableId="4847832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B8B"/>
    <w:rsid w:val="0000561A"/>
    <w:rsid w:val="00006BFA"/>
    <w:rsid w:val="00006FFD"/>
    <w:rsid w:val="00015591"/>
    <w:rsid w:val="00016D6F"/>
    <w:rsid w:val="00022831"/>
    <w:rsid w:val="00032319"/>
    <w:rsid w:val="000331A7"/>
    <w:rsid w:val="00041813"/>
    <w:rsid w:val="00043FE2"/>
    <w:rsid w:val="00046681"/>
    <w:rsid w:val="00046DB7"/>
    <w:rsid w:val="0005351F"/>
    <w:rsid w:val="00060D4F"/>
    <w:rsid w:val="00066D07"/>
    <w:rsid w:val="000710DB"/>
    <w:rsid w:val="00071EE3"/>
    <w:rsid w:val="000769E5"/>
    <w:rsid w:val="00085091"/>
    <w:rsid w:val="00087FCA"/>
    <w:rsid w:val="00094FCE"/>
    <w:rsid w:val="000A287F"/>
    <w:rsid w:val="000B0FD7"/>
    <w:rsid w:val="000B1871"/>
    <w:rsid w:val="000B59A3"/>
    <w:rsid w:val="000C0F00"/>
    <w:rsid w:val="000C30EA"/>
    <w:rsid w:val="000C3C73"/>
    <w:rsid w:val="000C526B"/>
    <w:rsid w:val="000D59D6"/>
    <w:rsid w:val="000E16D3"/>
    <w:rsid w:val="000F2F42"/>
    <w:rsid w:val="0010170F"/>
    <w:rsid w:val="00104278"/>
    <w:rsid w:val="001131AF"/>
    <w:rsid w:val="001139CA"/>
    <w:rsid w:val="00117CAF"/>
    <w:rsid w:val="00125910"/>
    <w:rsid w:val="00137787"/>
    <w:rsid w:val="00152887"/>
    <w:rsid w:val="00156CC9"/>
    <w:rsid w:val="00157AF5"/>
    <w:rsid w:val="001604D6"/>
    <w:rsid w:val="001628B0"/>
    <w:rsid w:val="001641B3"/>
    <w:rsid w:val="001753A2"/>
    <w:rsid w:val="00186E64"/>
    <w:rsid w:val="00194E7C"/>
    <w:rsid w:val="001A097D"/>
    <w:rsid w:val="001A218D"/>
    <w:rsid w:val="001A2C51"/>
    <w:rsid w:val="001A2F0F"/>
    <w:rsid w:val="001B32C5"/>
    <w:rsid w:val="001C0ED9"/>
    <w:rsid w:val="001C399C"/>
    <w:rsid w:val="001D54F2"/>
    <w:rsid w:val="001F0B35"/>
    <w:rsid w:val="00200294"/>
    <w:rsid w:val="00202EEB"/>
    <w:rsid w:val="002038A7"/>
    <w:rsid w:val="002074DF"/>
    <w:rsid w:val="002149C9"/>
    <w:rsid w:val="00222B8B"/>
    <w:rsid w:val="00236EA9"/>
    <w:rsid w:val="00254816"/>
    <w:rsid w:val="002553C0"/>
    <w:rsid w:val="00263CEC"/>
    <w:rsid w:val="00295F5A"/>
    <w:rsid w:val="002E6ADA"/>
    <w:rsid w:val="002F201F"/>
    <w:rsid w:val="002F2286"/>
    <w:rsid w:val="002F3386"/>
    <w:rsid w:val="0030068D"/>
    <w:rsid w:val="00303B72"/>
    <w:rsid w:val="0030417E"/>
    <w:rsid w:val="00312DA7"/>
    <w:rsid w:val="003262E0"/>
    <w:rsid w:val="00333298"/>
    <w:rsid w:val="0033499A"/>
    <w:rsid w:val="003352DF"/>
    <w:rsid w:val="00350D30"/>
    <w:rsid w:val="003528E4"/>
    <w:rsid w:val="00355167"/>
    <w:rsid w:val="00361957"/>
    <w:rsid w:val="00374224"/>
    <w:rsid w:val="003774E9"/>
    <w:rsid w:val="00392B29"/>
    <w:rsid w:val="003941FE"/>
    <w:rsid w:val="003B3864"/>
    <w:rsid w:val="003C2E10"/>
    <w:rsid w:val="003F296C"/>
    <w:rsid w:val="00400CE7"/>
    <w:rsid w:val="00401FC1"/>
    <w:rsid w:val="004062B4"/>
    <w:rsid w:val="00424111"/>
    <w:rsid w:val="00433AC5"/>
    <w:rsid w:val="00433AD7"/>
    <w:rsid w:val="004341D9"/>
    <w:rsid w:val="004375A3"/>
    <w:rsid w:val="00443D44"/>
    <w:rsid w:val="00453327"/>
    <w:rsid w:val="004629FD"/>
    <w:rsid w:val="004648CD"/>
    <w:rsid w:val="004814FC"/>
    <w:rsid w:val="00481FA8"/>
    <w:rsid w:val="00492BD6"/>
    <w:rsid w:val="00495A49"/>
    <w:rsid w:val="00496932"/>
    <w:rsid w:val="004A0663"/>
    <w:rsid w:val="004A2798"/>
    <w:rsid w:val="004A4963"/>
    <w:rsid w:val="004B1000"/>
    <w:rsid w:val="004B6A4F"/>
    <w:rsid w:val="004B7A0B"/>
    <w:rsid w:val="004C6577"/>
    <w:rsid w:val="004D3CD6"/>
    <w:rsid w:val="004D7CE1"/>
    <w:rsid w:val="004F1044"/>
    <w:rsid w:val="004F6904"/>
    <w:rsid w:val="005024EB"/>
    <w:rsid w:val="00503A61"/>
    <w:rsid w:val="00515A5E"/>
    <w:rsid w:val="005510CE"/>
    <w:rsid w:val="005523AE"/>
    <w:rsid w:val="00557DE0"/>
    <w:rsid w:val="00573605"/>
    <w:rsid w:val="00574569"/>
    <w:rsid w:val="00577D2C"/>
    <w:rsid w:val="005905A8"/>
    <w:rsid w:val="005A1B3A"/>
    <w:rsid w:val="005A3B29"/>
    <w:rsid w:val="005A3C1D"/>
    <w:rsid w:val="005A64E3"/>
    <w:rsid w:val="005D7073"/>
    <w:rsid w:val="005D79B5"/>
    <w:rsid w:val="005E25DB"/>
    <w:rsid w:val="005F7D97"/>
    <w:rsid w:val="006028B8"/>
    <w:rsid w:val="006046D9"/>
    <w:rsid w:val="00614940"/>
    <w:rsid w:val="0061753C"/>
    <w:rsid w:val="0062068A"/>
    <w:rsid w:val="006230F5"/>
    <w:rsid w:val="00623BF7"/>
    <w:rsid w:val="00627CD6"/>
    <w:rsid w:val="00630565"/>
    <w:rsid w:val="00643A8D"/>
    <w:rsid w:val="00657B06"/>
    <w:rsid w:val="006640CF"/>
    <w:rsid w:val="0066440B"/>
    <w:rsid w:val="00676160"/>
    <w:rsid w:val="006805EE"/>
    <w:rsid w:val="006901D0"/>
    <w:rsid w:val="006A2E4C"/>
    <w:rsid w:val="006A5464"/>
    <w:rsid w:val="006A5E3C"/>
    <w:rsid w:val="006B49BE"/>
    <w:rsid w:val="006B4F55"/>
    <w:rsid w:val="006B6BBD"/>
    <w:rsid w:val="006C1F2E"/>
    <w:rsid w:val="006C2D7A"/>
    <w:rsid w:val="006C5442"/>
    <w:rsid w:val="006C7101"/>
    <w:rsid w:val="006D45BA"/>
    <w:rsid w:val="006E344C"/>
    <w:rsid w:val="006E6101"/>
    <w:rsid w:val="006F2266"/>
    <w:rsid w:val="006F5923"/>
    <w:rsid w:val="006F5D14"/>
    <w:rsid w:val="00700483"/>
    <w:rsid w:val="00700628"/>
    <w:rsid w:val="0070388F"/>
    <w:rsid w:val="007065A7"/>
    <w:rsid w:val="007100E1"/>
    <w:rsid w:val="00711DF5"/>
    <w:rsid w:val="007274E3"/>
    <w:rsid w:val="00740195"/>
    <w:rsid w:val="00744E2F"/>
    <w:rsid w:val="0074774D"/>
    <w:rsid w:val="00764A2B"/>
    <w:rsid w:val="00766091"/>
    <w:rsid w:val="00766E39"/>
    <w:rsid w:val="00770E0D"/>
    <w:rsid w:val="00781E5A"/>
    <w:rsid w:val="00785132"/>
    <w:rsid w:val="00797007"/>
    <w:rsid w:val="007C274F"/>
    <w:rsid w:val="007C28F7"/>
    <w:rsid w:val="007D284C"/>
    <w:rsid w:val="007D6976"/>
    <w:rsid w:val="00802EF9"/>
    <w:rsid w:val="008031E8"/>
    <w:rsid w:val="008032AE"/>
    <w:rsid w:val="00821CAB"/>
    <w:rsid w:val="00837C08"/>
    <w:rsid w:val="00841758"/>
    <w:rsid w:val="00844029"/>
    <w:rsid w:val="0084465C"/>
    <w:rsid w:val="00863E14"/>
    <w:rsid w:val="008641BC"/>
    <w:rsid w:val="008646B6"/>
    <w:rsid w:val="00867E18"/>
    <w:rsid w:val="00896875"/>
    <w:rsid w:val="00897E22"/>
    <w:rsid w:val="008A0CCC"/>
    <w:rsid w:val="008A24F8"/>
    <w:rsid w:val="008B2CC0"/>
    <w:rsid w:val="008B3A6A"/>
    <w:rsid w:val="008B6DD8"/>
    <w:rsid w:val="008D65CF"/>
    <w:rsid w:val="008D6F95"/>
    <w:rsid w:val="008D7AD4"/>
    <w:rsid w:val="008E038B"/>
    <w:rsid w:val="008E1A2C"/>
    <w:rsid w:val="008E7EC4"/>
    <w:rsid w:val="008F68A1"/>
    <w:rsid w:val="008F74D0"/>
    <w:rsid w:val="00901D4C"/>
    <w:rsid w:val="009065AE"/>
    <w:rsid w:val="0091057C"/>
    <w:rsid w:val="009105BB"/>
    <w:rsid w:val="00920F65"/>
    <w:rsid w:val="009238AD"/>
    <w:rsid w:val="009278CA"/>
    <w:rsid w:val="00932382"/>
    <w:rsid w:val="0093797D"/>
    <w:rsid w:val="00943CCF"/>
    <w:rsid w:val="00946A55"/>
    <w:rsid w:val="00946CE4"/>
    <w:rsid w:val="00950D74"/>
    <w:rsid w:val="00954E9D"/>
    <w:rsid w:val="00960A6A"/>
    <w:rsid w:val="00960DE9"/>
    <w:rsid w:val="00983D17"/>
    <w:rsid w:val="00985817"/>
    <w:rsid w:val="00997993"/>
    <w:rsid w:val="009A28C2"/>
    <w:rsid w:val="009A3F8F"/>
    <w:rsid w:val="009A3FB1"/>
    <w:rsid w:val="009A4115"/>
    <w:rsid w:val="009A4475"/>
    <w:rsid w:val="009A77C1"/>
    <w:rsid w:val="009B0305"/>
    <w:rsid w:val="009E3B97"/>
    <w:rsid w:val="00A00809"/>
    <w:rsid w:val="00A03307"/>
    <w:rsid w:val="00A058CF"/>
    <w:rsid w:val="00A25F12"/>
    <w:rsid w:val="00A26A45"/>
    <w:rsid w:val="00A30BAD"/>
    <w:rsid w:val="00A31EE2"/>
    <w:rsid w:val="00A44B40"/>
    <w:rsid w:val="00A63E3D"/>
    <w:rsid w:val="00A64258"/>
    <w:rsid w:val="00A65463"/>
    <w:rsid w:val="00A75B34"/>
    <w:rsid w:val="00A7647B"/>
    <w:rsid w:val="00A80000"/>
    <w:rsid w:val="00A822F5"/>
    <w:rsid w:val="00A91E55"/>
    <w:rsid w:val="00AB2CA6"/>
    <w:rsid w:val="00AB499A"/>
    <w:rsid w:val="00AB7B57"/>
    <w:rsid w:val="00AC38F8"/>
    <w:rsid w:val="00AC5B91"/>
    <w:rsid w:val="00AD44C1"/>
    <w:rsid w:val="00AD7F08"/>
    <w:rsid w:val="00AE3F60"/>
    <w:rsid w:val="00AE6984"/>
    <w:rsid w:val="00B03438"/>
    <w:rsid w:val="00B07CD6"/>
    <w:rsid w:val="00B11B5D"/>
    <w:rsid w:val="00B219BB"/>
    <w:rsid w:val="00B24650"/>
    <w:rsid w:val="00B3081E"/>
    <w:rsid w:val="00B31E27"/>
    <w:rsid w:val="00B45E41"/>
    <w:rsid w:val="00B74421"/>
    <w:rsid w:val="00B83657"/>
    <w:rsid w:val="00B83A41"/>
    <w:rsid w:val="00B84868"/>
    <w:rsid w:val="00B8502C"/>
    <w:rsid w:val="00B873E0"/>
    <w:rsid w:val="00BA27A0"/>
    <w:rsid w:val="00BA3371"/>
    <w:rsid w:val="00BA4054"/>
    <w:rsid w:val="00BA6F4D"/>
    <w:rsid w:val="00BB54C0"/>
    <w:rsid w:val="00BC64FF"/>
    <w:rsid w:val="00BC6B9F"/>
    <w:rsid w:val="00BD0AB4"/>
    <w:rsid w:val="00BD4761"/>
    <w:rsid w:val="00BD5F64"/>
    <w:rsid w:val="00BF1B29"/>
    <w:rsid w:val="00BF292F"/>
    <w:rsid w:val="00BF5E90"/>
    <w:rsid w:val="00C0231E"/>
    <w:rsid w:val="00C036D8"/>
    <w:rsid w:val="00C207C4"/>
    <w:rsid w:val="00C21049"/>
    <w:rsid w:val="00C324C7"/>
    <w:rsid w:val="00C33D57"/>
    <w:rsid w:val="00C41B0A"/>
    <w:rsid w:val="00C420CF"/>
    <w:rsid w:val="00C45D27"/>
    <w:rsid w:val="00C5474C"/>
    <w:rsid w:val="00C70628"/>
    <w:rsid w:val="00C7111C"/>
    <w:rsid w:val="00C727C4"/>
    <w:rsid w:val="00C73C83"/>
    <w:rsid w:val="00C850B4"/>
    <w:rsid w:val="00C93DF9"/>
    <w:rsid w:val="00C97D61"/>
    <w:rsid w:val="00CA4709"/>
    <w:rsid w:val="00CA6C02"/>
    <w:rsid w:val="00CB4218"/>
    <w:rsid w:val="00CB4226"/>
    <w:rsid w:val="00CB78EA"/>
    <w:rsid w:val="00CC4B67"/>
    <w:rsid w:val="00CC724F"/>
    <w:rsid w:val="00CD322D"/>
    <w:rsid w:val="00CD49D6"/>
    <w:rsid w:val="00CE14D8"/>
    <w:rsid w:val="00CE2CD3"/>
    <w:rsid w:val="00CE65D7"/>
    <w:rsid w:val="00CF166B"/>
    <w:rsid w:val="00CF7D5B"/>
    <w:rsid w:val="00CF7DA8"/>
    <w:rsid w:val="00D04A4C"/>
    <w:rsid w:val="00D10A7C"/>
    <w:rsid w:val="00D168E4"/>
    <w:rsid w:val="00D203A0"/>
    <w:rsid w:val="00D21A4C"/>
    <w:rsid w:val="00D24115"/>
    <w:rsid w:val="00D24BD9"/>
    <w:rsid w:val="00D344B0"/>
    <w:rsid w:val="00D4416B"/>
    <w:rsid w:val="00D44676"/>
    <w:rsid w:val="00D449FD"/>
    <w:rsid w:val="00D44F1B"/>
    <w:rsid w:val="00D4597C"/>
    <w:rsid w:val="00D52D7C"/>
    <w:rsid w:val="00D53541"/>
    <w:rsid w:val="00D54075"/>
    <w:rsid w:val="00D72C35"/>
    <w:rsid w:val="00D77133"/>
    <w:rsid w:val="00DA76F1"/>
    <w:rsid w:val="00DB3701"/>
    <w:rsid w:val="00DC4E61"/>
    <w:rsid w:val="00DC7DEB"/>
    <w:rsid w:val="00DE4B83"/>
    <w:rsid w:val="00DF23E5"/>
    <w:rsid w:val="00DF7862"/>
    <w:rsid w:val="00E00617"/>
    <w:rsid w:val="00E10B53"/>
    <w:rsid w:val="00E1259F"/>
    <w:rsid w:val="00E2442D"/>
    <w:rsid w:val="00E249A4"/>
    <w:rsid w:val="00E25470"/>
    <w:rsid w:val="00E30DA9"/>
    <w:rsid w:val="00E46FD9"/>
    <w:rsid w:val="00E477C9"/>
    <w:rsid w:val="00E63E93"/>
    <w:rsid w:val="00E72FE8"/>
    <w:rsid w:val="00E751B2"/>
    <w:rsid w:val="00E7525B"/>
    <w:rsid w:val="00E80421"/>
    <w:rsid w:val="00EA589D"/>
    <w:rsid w:val="00EC0BFD"/>
    <w:rsid w:val="00EC1EF3"/>
    <w:rsid w:val="00EE5A43"/>
    <w:rsid w:val="00EF28A1"/>
    <w:rsid w:val="00F22DF0"/>
    <w:rsid w:val="00F233C7"/>
    <w:rsid w:val="00F25626"/>
    <w:rsid w:val="00F41F68"/>
    <w:rsid w:val="00F53E57"/>
    <w:rsid w:val="00F60125"/>
    <w:rsid w:val="00F73A35"/>
    <w:rsid w:val="00F74788"/>
    <w:rsid w:val="00F765CE"/>
    <w:rsid w:val="00F76C7C"/>
    <w:rsid w:val="00F8159B"/>
    <w:rsid w:val="00F946E6"/>
    <w:rsid w:val="00FA283A"/>
    <w:rsid w:val="00FA32B2"/>
    <w:rsid w:val="00FB019D"/>
    <w:rsid w:val="00FB0CCC"/>
    <w:rsid w:val="00FC4FB2"/>
    <w:rsid w:val="00FD722C"/>
    <w:rsid w:val="00FD7E2E"/>
    <w:rsid w:val="0206CFCE"/>
    <w:rsid w:val="040B5AC6"/>
    <w:rsid w:val="04C469D6"/>
    <w:rsid w:val="058CA64A"/>
    <w:rsid w:val="07956749"/>
    <w:rsid w:val="07BCE122"/>
    <w:rsid w:val="090AB329"/>
    <w:rsid w:val="0D2221AC"/>
    <w:rsid w:val="1304A7E2"/>
    <w:rsid w:val="15D7BC32"/>
    <w:rsid w:val="16456F08"/>
    <w:rsid w:val="1D5996CC"/>
    <w:rsid w:val="1F056FF2"/>
    <w:rsid w:val="1FCCA5CA"/>
    <w:rsid w:val="2330FA11"/>
    <w:rsid w:val="2343A632"/>
    <w:rsid w:val="23B5911B"/>
    <w:rsid w:val="23C8D850"/>
    <w:rsid w:val="24AB8E25"/>
    <w:rsid w:val="255375A7"/>
    <w:rsid w:val="2564A8B1"/>
    <w:rsid w:val="262DCC02"/>
    <w:rsid w:val="2D6D1E89"/>
    <w:rsid w:val="2FBB85EB"/>
    <w:rsid w:val="304BA9B7"/>
    <w:rsid w:val="3088C45D"/>
    <w:rsid w:val="30DD0FAE"/>
    <w:rsid w:val="3103300A"/>
    <w:rsid w:val="32AD53AC"/>
    <w:rsid w:val="33A833A7"/>
    <w:rsid w:val="33E6E9A0"/>
    <w:rsid w:val="3456F88E"/>
    <w:rsid w:val="34782C91"/>
    <w:rsid w:val="367B8FAF"/>
    <w:rsid w:val="37E51E78"/>
    <w:rsid w:val="3BF1FB85"/>
    <w:rsid w:val="3C596BB4"/>
    <w:rsid w:val="3E41A2D3"/>
    <w:rsid w:val="3EBB6CF7"/>
    <w:rsid w:val="3FB312BA"/>
    <w:rsid w:val="40E582B7"/>
    <w:rsid w:val="42A29FCD"/>
    <w:rsid w:val="46092BE1"/>
    <w:rsid w:val="46626B43"/>
    <w:rsid w:val="476A6282"/>
    <w:rsid w:val="47A4FC42"/>
    <w:rsid w:val="4890D1AF"/>
    <w:rsid w:val="4A67E60C"/>
    <w:rsid w:val="4BD82C75"/>
    <w:rsid w:val="4CEBC3AC"/>
    <w:rsid w:val="4FAAE542"/>
    <w:rsid w:val="52B7375B"/>
    <w:rsid w:val="55D0819F"/>
    <w:rsid w:val="57E8F718"/>
    <w:rsid w:val="5A6995AF"/>
    <w:rsid w:val="5AC65914"/>
    <w:rsid w:val="5E6B06A1"/>
    <w:rsid w:val="6032EBF0"/>
    <w:rsid w:val="6150566D"/>
    <w:rsid w:val="63DB01B8"/>
    <w:rsid w:val="64014FAA"/>
    <w:rsid w:val="66F82345"/>
    <w:rsid w:val="67100E0B"/>
    <w:rsid w:val="69162AEC"/>
    <w:rsid w:val="6A47AECD"/>
    <w:rsid w:val="6FD01AC9"/>
    <w:rsid w:val="7011B574"/>
    <w:rsid w:val="70682245"/>
    <w:rsid w:val="725AAE38"/>
    <w:rsid w:val="730EA846"/>
    <w:rsid w:val="73BA8318"/>
    <w:rsid w:val="78E117D3"/>
    <w:rsid w:val="79753EAA"/>
    <w:rsid w:val="7976D12E"/>
    <w:rsid w:val="7A5E66A8"/>
    <w:rsid w:val="7A65C01D"/>
    <w:rsid w:val="7F3E312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95792"/>
  <w15:docId w15:val="{E31473E2-D203-4B7D-832A-4B70EA48B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B8B"/>
    <w:pPr>
      <w:spacing w:after="200" w:line="276" w:lineRule="auto"/>
    </w:pPr>
  </w:style>
  <w:style w:type="paragraph" w:styleId="Heading1">
    <w:name w:val="heading 1"/>
    <w:basedOn w:val="Normal"/>
    <w:next w:val="Normal"/>
    <w:link w:val="Heading1Char"/>
    <w:qFormat/>
    <w:rsid w:val="009A3F8F"/>
    <w:pPr>
      <w:keepNext/>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2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Red,Bullet EY,Buletai,List Paragraph21,List Paragraph1,List Paragraph2,lp1,Bullet 1,Use Case List Paragraph,Numbering,ERP-List Paragraph,List Paragraph11,List Paragraph111,Paragraph,List not in Table"/>
    <w:basedOn w:val="Normal"/>
    <w:link w:val="ListParagraphChar"/>
    <w:uiPriority w:val="34"/>
    <w:qFormat/>
    <w:rsid w:val="00222B8B"/>
    <w:pPr>
      <w:ind w:left="720"/>
      <w:contextualSpacing/>
    </w:pPr>
  </w:style>
  <w:style w:type="paragraph" w:styleId="FootnoteText">
    <w:name w:val="footnote text"/>
    <w:aliases w:val=" Char,Char"/>
    <w:basedOn w:val="Normal"/>
    <w:link w:val="FootnoteTextChar"/>
    <w:uiPriority w:val="99"/>
    <w:rsid w:val="00222B8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w:basedOn w:val="DefaultParagraphFont"/>
    <w:link w:val="FootnoteText"/>
    <w:rsid w:val="00222B8B"/>
    <w:rPr>
      <w:rFonts w:ascii="Times New Roman" w:eastAsia="Times New Roman" w:hAnsi="Times New Roman" w:cs="Times New Roman"/>
      <w:sz w:val="20"/>
      <w:szCs w:val="20"/>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uiPriority w:val="99"/>
    <w:rsid w:val="00222B8B"/>
    <w:rPr>
      <w:vertAlign w:val="superscript"/>
    </w:rPr>
  </w:style>
  <w:style w:type="character" w:customStyle="1" w:styleId="ListParagraphChar">
    <w:name w:val="List Paragraph Char"/>
    <w:aliases w:val="List Paragraph Red Char,Bullet EY Char,Buletai Char,List Paragraph21 Char,List Paragraph1 Char,List Paragraph2 Char,lp1 Char,Bullet 1 Char,Use Case List Paragraph Char,Numbering Char,ERP-List Paragraph Char,List Paragraph11 Char"/>
    <w:link w:val="ListParagraph"/>
    <w:uiPriority w:val="34"/>
    <w:locked/>
    <w:rsid w:val="00222B8B"/>
  </w:style>
  <w:style w:type="paragraph" w:customStyle="1" w:styleId="Standard1">
    <w:name w:val="Standard1"/>
    <w:rsid w:val="00222B8B"/>
    <w:pPr>
      <w:suppressAutoHyphens/>
      <w:autoSpaceDN w:val="0"/>
      <w:spacing w:after="0" w:line="240" w:lineRule="auto"/>
      <w:textAlignment w:val="baseline"/>
    </w:pPr>
    <w:rPr>
      <w:rFonts w:ascii="Times New Roman" w:eastAsia="Times New Roman" w:hAnsi="Times New Roman" w:cs="Times New Roman"/>
      <w:kern w:val="3"/>
      <w:sz w:val="24"/>
      <w:szCs w:val="20"/>
      <w:lang w:val="de-DE" w:eastAsia="de-CH"/>
    </w:rPr>
  </w:style>
  <w:style w:type="paragraph" w:styleId="Header">
    <w:name w:val="header"/>
    <w:basedOn w:val="Normal"/>
    <w:link w:val="HeaderChar"/>
    <w:uiPriority w:val="99"/>
    <w:unhideWhenUsed/>
    <w:rsid w:val="00222B8B"/>
    <w:pPr>
      <w:tabs>
        <w:tab w:val="center" w:pos="4819"/>
        <w:tab w:val="right" w:pos="9638"/>
      </w:tabs>
      <w:spacing w:after="0" w:line="240" w:lineRule="auto"/>
    </w:pPr>
  </w:style>
  <w:style w:type="character" w:customStyle="1" w:styleId="HeaderChar">
    <w:name w:val="Header Char"/>
    <w:basedOn w:val="DefaultParagraphFont"/>
    <w:link w:val="Header"/>
    <w:uiPriority w:val="99"/>
    <w:rsid w:val="00222B8B"/>
  </w:style>
  <w:style w:type="paragraph" w:styleId="Footer">
    <w:name w:val="footer"/>
    <w:basedOn w:val="Normal"/>
    <w:link w:val="FooterChar"/>
    <w:uiPriority w:val="99"/>
    <w:unhideWhenUsed/>
    <w:rsid w:val="00222B8B"/>
    <w:pPr>
      <w:tabs>
        <w:tab w:val="center" w:pos="4819"/>
        <w:tab w:val="right" w:pos="9638"/>
      </w:tabs>
      <w:spacing w:after="0" w:line="240" w:lineRule="auto"/>
    </w:pPr>
  </w:style>
  <w:style w:type="character" w:customStyle="1" w:styleId="FooterChar">
    <w:name w:val="Footer Char"/>
    <w:basedOn w:val="DefaultParagraphFont"/>
    <w:link w:val="Footer"/>
    <w:uiPriority w:val="99"/>
    <w:rsid w:val="00222B8B"/>
  </w:style>
  <w:style w:type="paragraph" w:customStyle="1" w:styleId="CentrBoldm">
    <w:name w:val="CentrBoldm"/>
    <w:basedOn w:val="Normal"/>
    <w:rsid w:val="00643A8D"/>
    <w:pPr>
      <w:autoSpaceDE w:val="0"/>
      <w:autoSpaceDN w:val="0"/>
      <w:adjustRightInd w:val="0"/>
      <w:spacing w:after="0" w:line="240" w:lineRule="auto"/>
      <w:jc w:val="center"/>
    </w:pPr>
    <w:rPr>
      <w:rFonts w:ascii="TimesLT" w:eastAsia="Times New Roman" w:hAnsi="TimesLT" w:cs="Times New Roman"/>
      <w:b/>
      <w:bCs/>
      <w:sz w:val="20"/>
      <w:szCs w:val="20"/>
    </w:rPr>
  </w:style>
  <w:style w:type="paragraph" w:styleId="Subtitle">
    <w:name w:val="Subtitle"/>
    <w:basedOn w:val="Normal"/>
    <w:link w:val="SubtitleChar"/>
    <w:uiPriority w:val="99"/>
    <w:qFormat/>
    <w:rsid w:val="00643A8D"/>
    <w:pPr>
      <w:spacing w:after="0" w:line="240" w:lineRule="auto"/>
    </w:pPr>
    <w:rPr>
      <w:rFonts w:ascii="Times New Roman" w:eastAsia="Times New Roman" w:hAnsi="Times New Roman" w:cs="Times New Roman"/>
      <w:sz w:val="24"/>
      <w:szCs w:val="24"/>
      <w:u w:val="single"/>
      <w:lang w:val="en-US"/>
    </w:rPr>
  </w:style>
  <w:style w:type="character" w:customStyle="1" w:styleId="SubtitleChar">
    <w:name w:val="Subtitle Char"/>
    <w:basedOn w:val="DefaultParagraphFont"/>
    <w:link w:val="Subtitle"/>
    <w:uiPriority w:val="99"/>
    <w:rsid w:val="00643A8D"/>
    <w:rPr>
      <w:rFonts w:ascii="Times New Roman" w:eastAsia="Times New Roman" w:hAnsi="Times New Roman" w:cs="Times New Roman"/>
      <w:sz w:val="24"/>
      <w:szCs w:val="24"/>
      <w:u w:val="single"/>
      <w:lang w:val="en-US"/>
    </w:rPr>
  </w:style>
  <w:style w:type="paragraph" w:styleId="BalloonText">
    <w:name w:val="Balloon Text"/>
    <w:basedOn w:val="Normal"/>
    <w:link w:val="BalloonTextChar"/>
    <w:uiPriority w:val="99"/>
    <w:semiHidden/>
    <w:unhideWhenUsed/>
    <w:rsid w:val="006901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1D0"/>
    <w:rPr>
      <w:rFonts w:ascii="Tahoma" w:hAnsi="Tahoma" w:cs="Tahoma"/>
      <w:sz w:val="16"/>
      <w:szCs w:val="16"/>
    </w:rPr>
  </w:style>
  <w:style w:type="paragraph" w:customStyle="1" w:styleId="Pagrindinistekstas1">
    <w:name w:val="Pagrindinis tekstas1"/>
    <w:rsid w:val="00D04A4C"/>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BodyText">
    <w:name w:val="Body Text"/>
    <w:basedOn w:val="Normal"/>
    <w:link w:val="BodyTextChar"/>
    <w:uiPriority w:val="99"/>
    <w:semiHidden/>
    <w:unhideWhenUsed/>
    <w:rsid w:val="00194E7C"/>
    <w:pPr>
      <w:spacing w:after="120"/>
    </w:pPr>
  </w:style>
  <w:style w:type="character" w:customStyle="1" w:styleId="BodyTextChar">
    <w:name w:val="Body Text Char"/>
    <w:basedOn w:val="DefaultParagraphFont"/>
    <w:link w:val="BodyText"/>
    <w:uiPriority w:val="99"/>
    <w:semiHidden/>
    <w:rsid w:val="00194E7C"/>
  </w:style>
  <w:style w:type="table" w:customStyle="1" w:styleId="TableGrid1">
    <w:name w:val="Table Grid1"/>
    <w:basedOn w:val="TableNormal"/>
    <w:next w:val="TableGrid"/>
    <w:uiPriority w:val="99"/>
    <w:rsid w:val="00194E7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C33D57"/>
    <w:rPr>
      <w:sz w:val="16"/>
      <w:szCs w:val="16"/>
    </w:rPr>
  </w:style>
  <w:style w:type="paragraph" w:styleId="CommentText">
    <w:name w:val="annotation text"/>
    <w:basedOn w:val="Normal"/>
    <w:link w:val="CommentTextChar"/>
    <w:uiPriority w:val="99"/>
    <w:unhideWhenUsed/>
    <w:rsid w:val="00C33D57"/>
    <w:pPr>
      <w:spacing w:line="240" w:lineRule="auto"/>
    </w:pPr>
    <w:rPr>
      <w:sz w:val="20"/>
      <w:szCs w:val="20"/>
    </w:rPr>
  </w:style>
  <w:style w:type="character" w:customStyle="1" w:styleId="CommentTextChar">
    <w:name w:val="Comment Text Char"/>
    <w:basedOn w:val="DefaultParagraphFont"/>
    <w:link w:val="CommentText"/>
    <w:uiPriority w:val="99"/>
    <w:rsid w:val="00C33D57"/>
    <w:rPr>
      <w:sz w:val="20"/>
      <w:szCs w:val="20"/>
    </w:rPr>
  </w:style>
  <w:style w:type="paragraph" w:styleId="CommentSubject">
    <w:name w:val="annotation subject"/>
    <w:basedOn w:val="CommentText"/>
    <w:next w:val="CommentText"/>
    <w:link w:val="CommentSubjectChar"/>
    <w:uiPriority w:val="99"/>
    <w:semiHidden/>
    <w:unhideWhenUsed/>
    <w:rsid w:val="00C33D57"/>
    <w:rPr>
      <w:b/>
      <w:bCs/>
    </w:rPr>
  </w:style>
  <w:style w:type="character" w:customStyle="1" w:styleId="CommentSubjectChar">
    <w:name w:val="Comment Subject Char"/>
    <w:basedOn w:val="CommentTextChar"/>
    <w:link w:val="CommentSubject"/>
    <w:uiPriority w:val="99"/>
    <w:semiHidden/>
    <w:rsid w:val="00C33D57"/>
    <w:rPr>
      <w:b/>
      <w:bCs/>
      <w:sz w:val="20"/>
      <w:szCs w:val="20"/>
    </w:rPr>
  </w:style>
  <w:style w:type="table" w:customStyle="1" w:styleId="TableGrid2">
    <w:name w:val="Table Grid2"/>
    <w:basedOn w:val="TableNormal"/>
    <w:next w:val="TableGrid"/>
    <w:uiPriority w:val="99"/>
    <w:rsid w:val="007100E1"/>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770E0D"/>
    <w:pPr>
      <w:spacing w:after="0" w:line="240" w:lineRule="auto"/>
    </w:pPr>
  </w:style>
  <w:style w:type="character" w:customStyle="1" w:styleId="Heading1Char">
    <w:name w:val="Heading 1 Char"/>
    <w:basedOn w:val="DefaultParagraphFont"/>
    <w:link w:val="Heading1"/>
    <w:rsid w:val="009A3F8F"/>
    <w:rPr>
      <w:rFonts w:ascii="Times New Roman" w:eastAsia="Times New Roman" w:hAnsi="Times New Roman" w:cs="Times New Roman"/>
      <w:sz w:val="24"/>
      <w:szCs w:val="24"/>
    </w:rPr>
  </w:style>
  <w:style w:type="character" w:customStyle="1" w:styleId="FontStyle15">
    <w:name w:val="Font Style15"/>
    <w:basedOn w:val="DefaultParagraphFont"/>
    <w:uiPriority w:val="99"/>
    <w:rsid w:val="009A3F8F"/>
    <w:rPr>
      <w:rFonts w:ascii="Times New Roman" w:hAnsi="Times New Roman" w:cs="Times New Roman"/>
      <w:sz w:val="20"/>
      <w:szCs w:val="20"/>
    </w:rPr>
  </w:style>
  <w:style w:type="character" w:styleId="Hyperlink">
    <w:name w:val="Hyperlink"/>
    <w:basedOn w:val="DefaultParagraphFont"/>
    <w:uiPriority w:val="99"/>
    <w:unhideWhenUsed/>
    <w:rsid w:val="00630565"/>
    <w:rPr>
      <w:color w:val="0563C1" w:themeColor="hyperlink"/>
      <w:u w:val="single"/>
    </w:rPr>
  </w:style>
  <w:style w:type="character" w:customStyle="1" w:styleId="normaltextrun">
    <w:name w:val="normaltextrun"/>
    <w:basedOn w:val="DefaultParagraphFont"/>
    <w:rsid w:val="6A47A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078563">
      <w:bodyDiv w:val="1"/>
      <w:marLeft w:val="0"/>
      <w:marRight w:val="0"/>
      <w:marTop w:val="0"/>
      <w:marBottom w:val="0"/>
      <w:divBdr>
        <w:top w:val="none" w:sz="0" w:space="0" w:color="auto"/>
        <w:left w:val="none" w:sz="0" w:space="0" w:color="auto"/>
        <w:bottom w:val="none" w:sz="0" w:space="0" w:color="auto"/>
        <w:right w:val="none" w:sz="0" w:space="0" w:color="auto"/>
      </w:divBdr>
    </w:div>
    <w:div w:id="121322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d0408b-8311-495b-85d1-8ab2a7a8f309" xsi:nil="true"/>
    <lcf76f155ced4ddcb4097134ff3c332f xmlns="792cc0e5-78ed-4bf2-9e00-f1b9f65a553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2A6C4708C64B4EAE917A5481687AFF" ma:contentTypeVersion="20" ma:contentTypeDescription="Create a new document." ma:contentTypeScope="" ma:versionID="84397242337573d2640f6aa12559bb5c">
  <xsd:schema xmlns:xsd="http://www.w3.org/2001/XMLSchema" xmlns:xs="http://www.w3.org/2001/XMLSchema" xmlns:p="http://schemas.microsoft.com/office/2006/metadata/properties" xmlns:ns2="99d0408b-8311-495b-85d1-8ab2a7a8f309" xmlns:ns3="792cc0e5-78ed-4bf2-9e00-f1b9f65a553d" targetNamespace="http://schemas.microsoft.com/office/2006/metadata/properties" ma:root="true" ma:fieldsID="bb2d1f9780476c10ba9305914ffde558" ns2:_="" ns3:_="">
    <xsd:import namespace="99d0408b-8311-495b-85d1-8ab2a7a8f309"/>
    <xsd:import namespace="792cc0e5-78ed-4bf2-9e00-f1b9f65a553d"/>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0408b-8311-495b-85d1-8ab2a7a8f30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93551ed1-fdf1-429d-8cab-c109c4b9eed0}" ma:internalName="TaxCatchAll" ma:showField="CatchAllData" ma:web="99d0408b-8311-495b-85d1-8ab2a7a8f3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2cc0e5-78ed-4bf2-9e00-f1b9f65a553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6215b1e-9df5-4aec-9875-b0cfc88a8a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4E478-67BF-48DF-ACA9-F769E48F093C}">
  <ds:schemaRefs>
    <ds:schemaRef ds:uri="http://schemas.microsoft.com/sharepoint/v3/contenttype/forms"/>
  </ds:schemaRefs>
</ds:datastoreItem>
</file>

<file path=customXml/itemProps2.xml><?xml version="1.0" encoding="utf-8"?>
<ds:datastoreItem xmlns:ds="http://schemas.openxmlformats.org/officeDocument/2006/customXml" ds:itemID="{1C225C8A-3BC1-4299-91EE-66DF77C72C1F}">
  <ds:schemaRefs>
    <ds:schemaRef ds:uri="http://schemas.microsoft.com/office/2006/metadata/properties"/>
    <ds:schemaRef ds:uri="http://schemas.microsoft.com/office/infopath/2007/PartnerControls"/>
    <ds:schemaRef ds:uri="99d0408b-8311-495b-85d1-8ab2a7a8f309"/>
    <ds:schemaRef ds:uri="792cc0e5-78ed-4bf2-9e00-f1b9f65a553d"/>
  </ds:schemaRefs>
</ds:datastoreItem>
</file>

<file path=customXml/itemProps3.xml><?xml version="1.0" encoding="utf-8"?>
<ds:datastoreItem xmlns:ds="http://schemas.openxmlformats.org/officeDocument/2006/customXml" ds:itemID="{6150AAAC-D6C4-4992-A125-561F03F4A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0408b-8311-495b-85d1-8ab2a7a8f309"/>
    <ds:schemaRef ds:uri="792cc0e5-78ed-4bf2-9e00-f1b9f65a5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7E9ADB-7530-4A13-A41E-BC5E6A8B1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10938</Words>
  <Characters>6236</Characters>
  <Application>Microsoft Office Word</Application>
  <DocSecurity>0</DocSecurity>
  <Lines>51</Lines>
  <Paragraphs>34</Paragraphs>
  <ScaleCrop>false</ScaleCrop>
  <Company>Hewlett-Packard Company</Company>
  <LinksUpToDate>false</LinksUpToDate>
  <CharactersWithSpaces>17140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Ivancienė</dc:creator>
  <cp:keywords/>
  <cp:lastModifiedBy>Jolanta Palduniene</cp:lastModifiedBy>
  <cp:revision>11</cp:revision>
  <dcterms:created xsi:type="dcterms:W3CDTF">2026-06-26T11:08:00Z</dcterms:created>
  <dcterms:modified xsi:type="dcterms:W3CDTF">2026-08-10T13:27:00Z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0x010100ED2A6C4708C64B4EAE917A5481687AFF</vt:lpwstr>
  </property>
  <property fmtid="{D5CDD505-2E9C-101B-9397-08002B2CF9AE}" pid="3" name="MSIP_Label_57f8b785-88cf-4cde-9f19-655d15068a21_Enabled">
    <vt:lpwstr>True</vt:lpwstr>
  </property>
  <property fmtid="{D5CDD505-2E9C-101B-9397-08002B2CF9AE}" pid="4" name="MSIP_Label_57f8b785-88cf-4cde-9f19-655d15068a21_SiteId">
    <vt:lpwstr>d920b0a3-f4e5-4e0b-85a4-54e4d7dc3fb9</vt:lpwstr>
  </property>
  <property fmtid="{D5CDD505-2E9C-101B-9397-08002B2CF9AE}" pid="5" name="MSIP_Label_57f8b785-88cf-4cde-9f19-655d15068a21_Owner">
    <vt:lpwstr>dklisau@ltou.lt</vt:lpwstr>
  </property>
  <property fmtid="{D5CDD505-2E9C-101B-9397-08002B2CF9AE}" pid="6" name="MSIP_Label_57f8b785-88cf-4cde-9f19-655d15068a21_SetDate">
    <vt:lpwstr>2021-07-08T12:38:06.7220159Z</vt:lpwstr>
  </property>
  <property fmtid="{D5CDD505-2E9C-101B-9397-08002B2CF9AE}" pid="7" name="MSIP_Label_57f8b785-88cf-4cde-9f19-655d15068a21_Name">
    <vt:lpwstr>Vieša</vt:lpwstr>
  </property>
  <property fmtid="{D5CDD505-2E9C-101B-9397-08002B2CF9AE}" pid="8" name="MSIP_Label_57f8b785-88cf-4cde-9f19-655d15068a21_Application">
    <vt:lpwstr>Microsoft Azure Information Protection</vt:lpwstr>
  </property>
  <property fmtid="{D5CDD505-2E9C-101B-9397-08002B2CF9AE}" pid="9" name="MSIP_Label_57f8b785-88cf-4cde-9f19-655d15068a21_Extended_MSFT_Method">
    <vt:lpwstr>Automatic</vt:lpwstr>
  </property>
  <property fmtid="{D5CDD505-2E9C-101B-9397-08002B2CF9AE}" pid="10" name="Sensitivity">
    <vt:lpwstr>Vieša</vt:lpwstr>
  </property>
  <property fmtid="{D5CDD505-2E9C-101B-9397-08002B2CF9AE}" pid="11" name="MediaServiceImageTags">
    <vt:lpwstr/>
  </property>
</Properties>
</file>