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470BD" w:rsidRPr="004D4B7E" w14:paraId="079717A4" w14:textId="77777777">
        <w:tc>
          <w:tcPr>
            <w:tcW w:w="2448"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7110" w:type="dxa"/>
            <w:gridSpan w:val="3"/>
          </w:tcPr>
          <w:p w14:paraId="249F1FE3" w14:textId="446B3DC6" w:rsidR="003470BD" w:rsidRPr="004D4B7E" w:rsidRDefault="00D2744A" w:rsidP="003470BD">
            <w:pPr>
              <w:jc w:val="both"/>
              <w:rPr>
                <w:rFonts w:ascii="Cambria" w:hAnsi="Cambria"/>
                <w:kern w:val="2"/>
                <w:sz w:val="20"/>
              </w:rPr>
            </w:pPr>
            <w:r>
              <w:rPr>
                <w:rFonts w:ascii="Cambria" w:hAnsi="Cambria"/>
                <w:kern w:val="2"/>
                <w:sz w:val="20"/>
              </w:rPr>
              <w:t>Endoskopinė sistema</w:t>
            </w:r>
          </w:p>
        </w:tc>
      </w:tr>
      <w:tr w:rsidR="003470BD" w:rsidRPr="004D4B7E" w14:paraId="56375B6F" w14:textId="77777777">
        <w:tc>
          <w:tcPr>
            <w:tcW w:w="2448"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2177"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141"/>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373735">
        <w:tc>
          <w:tcPr>
            <w:tcW w:w="2808"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141"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373735" w:rsidRDefault="003470BD" w:rsidP="003470BD">
            <w:pPr>
              <w:jc w:val="both"/>
              <w:rPr>
                <w:rFonts w:ascii="Cambria" w:hAnsi="Cambria"/>
                <w:b/>
                <w:kern w:val="2"/>
                <w:sz w:val="20"/>
              </w:rPr>
            </w:pPr>
            <w:r w:rsidRPr="00373735">
              <w:rPr>
                <w:rFonts w:ascii="Cambria" w:hAnsi="Cambria"/>
                <w:b/>
                <w:sz w:val="20"/>
              </w:rPr>
              <w:t>Lietuvos sveikatos mokslų universiteto ligoninė Kauno klinikos</w:t>
            </w:r>
          </w:p>
        </w:tc>
      </w:tr>
      <w:tr w:rsidR="003470BD" w:rsidRPr="004D4B7E" w14:paraId="3C548A23" w14:textId="77777777" w:rsidTr="00373735">
        <w:tc>
          <w:tcPr>
            <w:tcW w:w="2808" w:type="dxa"/>
            <w:vMerge/>
          </w:tcPr>
          <w:p w14:paraId="6F39D6C5" w14:textId="77777777" w:rsidR="003470BD" w:rsidRPr="004D4B7E" w:rsidRDefault="003470BD" w:rsidP="003470BD">
            <w:pPr>
              <w:rPr>
                <w:rFonts w:ascii="Cambria" w:hAnsi="Cambria"/>
                <w:kern w:val="2"/>
                <w:sz w:val="20"/>
              </w:rPr>
            </w:pPr>
          </w:p>
        </w:tc>
        <w:tc>
          <w:tcPr>
            <w:tcW w:w="3141"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373735">
        <w:tc>
          <w:tcPr>
            <w:tcW w:w="2808" w:type="dxa"/>
            <w:vMerge/>
          </w:tcPr>
          <w:p w14:paraId="12442C78" w14:textId="77777777" w:rsidR="003470BD" w:rsidRPr="004D4B7E" w:rsidRDefault="003470BD" w:rsidP="003470BD">
            <w:pPr>
              <w:rPr>
                <w:rFonts w:ascii="Cambria" w:hAnsi="Cambria"/>
                <w:kern w:val="2"/>
                <w:sz w:val="20"/>
              </w:rPr>
            </w:pPr>
          </w:p>
        </w:tc>
        <w:tc>
          <w:tcPr>
            <w:tcW w:w="3141"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373735">
        <w:tc>
          <w:tcPr>
            <w:tcW w:w="2808" w:type="dxa"/>
            <w:vMerge/>
          </w:tcPr>
          <w:p w14:paraId="08391543" w14:textId="77777777" w:rsidR="003470BD" w:rsidRPr="004D4B7E" w:rsidRDefault="003470BD" w:rsidP="003470BD">
            <w:pPr>
              <w:rPr>
                <w:rFonts w:ascii="Cambria" w:hAnsi="Cambria"/>
                <w:kern w:val="2"/>
                <w:sz w:val="20"/>
              </w:rPr>
            </w:pPr>
          </w:p>
        </w:tc>
        <w:tc>
          <w:tcPr>
            <w:tcW w:w="3141"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373735">
        <w:tc>
          <w:tcPr>
            <w:tcW w:w="2808" w:type="dxa"/>
            <w:vMerge/>
          </w:tcPr>
          <w:p w14:paraId="28CCF5F1" w14:textId="77777777" w:rsidR="003470BD" w:rsidRPr="004D4B7E" w:rsidRDefault="003470BD" w:rsidP="003470BD">
            <w:pPr>
              <w:rPr>
                <w:rFonts w:ascii="Cambria" w:hAnsi="Cambria"/>
                <w:kern w:val="2"/>
                <w:sz w:val="20"/>
              </w:rPr>
            </w:pPr>
          </w:p>
        </w:tc>
        <w:tc>
          <w:tcPr>
            <w:tcW w:w="3141"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373735">
        <w:tc>
          <w:tcPr>
            <w:tcW w:w="2808" w:type="dxa"/>
            <w:vMerge/>
          </w:tcPr>
          <w:p w14:paraId="237F0EA0" w14:textId="77777777" w:rsidR="003470BD" w:rsidRPr="004D4B7E" w:rsidRDefault="003470BD" w:rsidP="003470BD">
            <w:pPr>
              <w:rPr>
                <w:rFonts w:ascii="Cambria" w:hAnsi="Cambria"/>
                <w:kern w:val="2"/>
                <w:sz w:val="20"/>
              </w:rPr>
            </w:pPr>
          </w:p>
        </w:tc>
        <w:tc>
          <w:tcPr>
            <w:tcW w:w="3141"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373735">
        <w:tc>
          <w:tcPr>
            <w:tcW w:w="2808" w:type="dxa"/>
            <w:vMerge/>
          </w:tcPr>
          <w:p w14:paraId="1E99B4CF" w14:textId="77777777" w:rsidR="003470BD" w:rsidRPr="004D4B7E" w:rsidRDefault="003470BD" w:rsidP="003470BD">
            <w:pPr>
              <w:rPr>
                <w:rFonts w:ascii="Cambria" w:hAnsi="Cambria"/>
                <w:kern w:val="2"/>
                <w:sz w:val="20"/>
              </w:rPr>
            </w:pPr>
          </w:p>
        </w:tc>
        <w:tc>
          <w:tcPr>
            <w:tcW w:w="3141"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373735">
        <w:tc>
          <w:tcPr>
            <w:tcW w:w="2808" w:type="dxa"/>
            <w:vMerge/>
          </w:tcPr>
          <w:p w14:paraId="0F34584F" w14:textId="77777777" w:rsidR="003470BD" w:rsidRPr="004D4B7E" w:rsidRDefault="003470BD" w:rsidP="003470BD">
            <w:pPr>
              <w:rPr>
                <w:rFonts w:ascii="Cambria" w:hAnsi="Cambria"/>
                <w:kern w:val="2"/>
                <w:sz w:val="20"/>
              </w:rPr>
            </w:pPr>
          </w:p>
        </w:tc>
        <w:tc>
          <w:tcPr>
            <w:tcW w:w="3141"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373735">
        <w:tc>
          <w:tcPr>
            <w:tcW w:w="2808" w:type="dxa"/>
            <w:vMerge/>
          </w:tcPr>
          <w:p w14:paraId="40F4E194" w14:textId="77777777" w:rsidR="003470BD" w:rsidRPr="004D4B7E" w:rsidRDefault="003470BD" w:rsidP="003470BD">
            <w:pPr>
              <w:rPr>
                <w:rFonts w:ascii="Cambria" w:hAnsi="Cambria"/>
                <w:kern w:val="2"/>
                <w:sz w:val="20"/>
              </w:rPr>
            </w:pPr>
          </w:p>
        </w:tc>
        <w:tc>
          <w:tcPr>
            <w:tcW w:w="3141"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373735">
        <w:tc>
          <w:tcPr>
            <w:tcW w:w="2808" w:type="dxa"/>
            <w:vMerge/>
          </w:tcPr>
          <w:p w14:paraId="26B0F6B9" w14:textId="77777777" w:rsidR="003470BD" w:rsidRPr="004D4B7E" w:rsidRDefault="003470BD" w:rsidP="003470BD">
            <w:pPr>
              <w:rPr>
                <w:rFonts w:ascii="Cambria" w:hAnsi="Cambria"/>
                <w:kern w:val="2"/>
                <w:sz w:val="20"/>
              </w:rPr>
            </w:pPr>
          </w:p>
        </w:tc>
        <w:tc>
          <w:tcPr>
            <w:tcW w:w="3141"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373735">
        <w:tc>
          <w:tcPr>
            <w:tcW w:w="2808" w:type="dxa"/>
            <w:vMerge w:val="restart"/>
          </w:tcPr>
          <w:p w14:paraId="24DAF68D" w14:textId="77777777" w:rsidR="00B767F3" w:rsidRPr="004D4B7E" w:rsidRDefault="00B767F3">
            <w:pPr>
              <w:rPr>
                <w:rFonts w:ascii="Cambria" w:hAnsi="Cambria"/>
                <w:b/>
                <w:bCs/>
                <w:kern w:val="2"/>
                <w:sz w:val="20"/>
              </w:rPr>
            </w:pPr>
          </w:p>
          <w:p w14:paraId="7F313970" w14:textId="77777777" w:rsidR="00B767F3" w:rsidRPr="004D4B7E" w:rsidRDefault="00B767F3">
            <w:pPr>
              <w:rPr>
                <w:rFonts w:ascii="Cambria" w:hAnsi="Cambria"/>
                <w:b/>
                <w:bCs/>
                <w:kern w:val="2"/>
                <w:sz w:val="20"/>
              </w:rPr>
            </w:pPr>
          </w:p>
          <w:p w14:paraId="1E758310" w14:textId="77777777" w:rsidR="00B767F3" w:rsidRPr="004D4B7E" w:rsidRDefault="00B767F3">
            <w:pPr>
              <w:rPr>
                <w:rFonts w:ascii="Cambria" w:hAnsi="Cambria"/>
                <w:b/>
                <w:bCs/>
                <w:color w:val="FF0000"/>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141"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pPr>
              <w:jc w:val="center"/>
              <w:rPr>
                <w:rFonts w:ascii="Cambria" w:hAnsi="Cambria"/>
                <w:kern w:val="2"/>
                <w:sz w:val="20"/>
              </w:rPr>
            </w:pPr>
          </w:p>
        </w:tc>
      </w:tr>
      <w:tr w:rsidR="00B767F3" w:rsidRPr="004D4B7E" w14:paraId="5A1F4414" w14:textId="77777777" w:rsidTr="00373735">
        <w:tc>
          <w:tcPr>
            <w:tcW w:w="2808" w:type="dxa"/>
            <w:vMerge/>
          </w:tcPr>
          <w:p w14:paraId="124649CF" w14:textId="77777777" w:rsidR="00B767F3" w:rsidRPr="004D4B7E" w:rsidRDefault="00B767F3">
            <w:pPr>
              <w:rPr>
                <w:rFonts w:ascii="Cambria" w:hAnsi="Cambria"/>
                <w:b/>
                <w:bCs/>
                <w:kern w:val="2"/>
                <w:sz w:val="20"/>
              </w:rPr>
            </w:pPr>
          </w:p>
        </w:tc>
        <w:tc>
          <w:tcPr>
            <w:tcW w:w="3141"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pPr>
              <w:jc w:val="center"/>
              <w:rPr>
                <w:rFonts w:ascii="Cambria" w:hAnsi="Cambria"/>
                <w:kern w:val="2"/>
                <w:sz w:val="20"/>
              </w:rPr>
            </w:pPr>
          </w:p>
        </w:tc>
      </w:tr>
      <w:tr w:rsidR="00B767F3" w:rsidRPr="004D4B7E" w14:paraId="677DD19F" w14:textId="77777777" w:rsidTr="00373735">
        <w:tc>
          <w:tcPr>
            <w:tcW w:w="2808" w:type="dxa"/>
            <w:vMerge/>
          </w:tcPr>
          <w:p w14:paraId="7C838BE7" w14:textId="77777777" w:rsidR="00B767F3" w:rsidRPr="004D4B7E" w:rsidRDefault="00B767F3">
            <w:pPr>
              <w:rPr>
                <w:rFonts w:ascii="Cambria" w:hAnsi="Cambria"/>
                <w:b/>
                <w:bCs/>
                <w:kern w:val="2"/>
                <w:sz w:val="20"/>
              </w:rPr>
            </w:pPr>
          </w:p>
        </w:tc>
        <w:tc>
          <w:tcPr>
            <w:tcW w:w="3141"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pPr>
              <w:jc w:val="center"/>
              <w:rPr>
                <w:rFonts w:ascii="Cambria" w:hAnsi="Cambria"/>
                <w:kern w:val="2"/>
                <w:sz w:val="20"/>
              </w:rPr>
            </w:pPr>
          </w:p>
        </w:tc>
      </w:tr>
      <w:tr w:rsidR="00B767F3" w:rsidRPr="004D4B7E" w14:paraId="6997CCAA" w14:textId="77777777" w:rsidTr="00373735">
        <w:tc>
          <w:tcPr>
            <w:tcW w:w="2808" w:type="dxa"/>
            <w:vMerge/>
          </w:tcPr>
          <w:p w14:paraId="60DFBC9E" w14:textId="77777777" w:rsidR="00B767F3" w:rsidRPr="004D4B7E" w:rsidRDefault="00B767F3">
            <w:pPr>
              <w:rPr>
                <w:rFonts w:ascii="Cambria" w:hAnsi="Cambria"/>
                <w:b/>
                <w:bCs/>
                <w:kern w:val="2"/>
                <w:sz w:val="20"/>
              </w:rPr>
            </w:pPr>
          </w:p>
        </w:tc>
        <w:tc>
          <w:tcPr>
            <w:tcW w:w="3141"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pPr>
              <w:jc w:val="center"/>
              <w:rPr>
                <w:rFonts w:ascii="Cambria" w:hAnsi="Cambria"/>
                <w:kern w:val="2"/>
                <w:sz w:val="20"/>
              </w:rPr>
            </w:pPr>
          </w:p>
        </w:tc>
      </w:tr>
      <w:tr w:rsidR="00B767F3" w:rsidRPr="004D4B7E" w14:paraId="56511B3F" w14:textId="77777777" w:rsidTr="00373735">
        <w:tc>
          <w:tcPr>
            <w:tcW w:w="2808" w:type="dxa"/>
            <w:vMerge/>
          </w:tcPr>
          <w:p w14:paraId="7F9384F3" w14:textId="77777777" w:rsidR="00B767F3" w:rsidRPr="004D4B7E" w:rsidRDefault="00B767F3">
            <w:pPr>
              <w:rPr>
                <w:rFonts w:ascii="Cambria" w:hAnsi="Cambria"/>
                <w:b/>
                <w:bCs/>
                <w:kern w:val="2"/>
                <w:sz w:val="20"/>
              </w:rPr>
            </w:pPr>
          </w:p>
        </w:tc>
        <w:tc>
          <w:tcPr>
            <w:tcW w:w="3141"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pPr>
              <w:jc w:val="center"/>
              <w:rPr>
                <w:rFonts w:ascii="Cambria" w:hAnsi="Cambria"/>
                <w:kern w:val="2"/>
                <w:sz w:val="20"/>
              </w:rPr>
            </w:pPr>
          </w:p>
        </w:tc>
      </w:tr>
      <w:tr w:rsidR="00B767F3" w:rsidRPr="004D4B7E" w14:paraId="76D25D72" w14:textId="77777777" w:rsidTr="00373735">
        <w:tc>
          <w:tcPr>
            <w:tcW w:w="2808" w:type="dxa"/>
            <w:vMerge/>
          </w:tcPr>
          <w:p w14:paraId="008F27AB" w14:textId="77777777" w:rsidR="00B767F3" w:rsidRPr="004D4B7E" w:rsidRDefault="00B767F3">
            <w:pPr>
              <w:rPr>
                <w:rFonts w:ascii="Cambria" w:hAnsi="Cambria"/>
                <w:b/>
                <w:bCs/>
                <w:kern w:val="2"/>
                <w:sz w:val="20"/>
              </w:rPr>
            </w:pPr>
          </w:p>
        </w:tc>
        <w:tc>
          <w:tcPr>
            <w:tcW w:w="3141"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pPr>
              <w:jc w:val="center"/>
              <w:rPr>
                <w:rFonts w:ascii="Cambria" w:hAnsi="Cambria"/>
                <w:kern w:val="2"/>
                <w:sz w:val="20"/>
              </w:rPr>
            </w:pPr>
          </w:p>
        </w:tc>
      </w:tr>
      <w:tr w:rsidR="00B767F3" w:rsidRPr="004D4B7E" w14:paraId="76CF2E45" w14:textId="77777777" w:rsidTr="00373735">
        <w:tc>
          <w:tcPr>
            <w:tcW w:w="2808" w:type="dxa"/>
            <w:vMerge/>
          </w:tcPr>
          <w:p w14:paraId="7F57DC4A" w14:textId="77777777" w:rsidR="00B767F3" w:rsidRPr="004D4B7E" w:rsidRDefault="00B767F3">
            <w:pPr>
              <w:rPr>
                <w:rFonts w:ascii="Cambria" w:hAnsi="Cambria"/>
                <w:b/>
                <w:bCs/>
                <w:kern w:val="2"/>
                <w:sz w:val="20"/>
              </w:rPr>
            </w:pPr>
          </w:p>
        </w:tc>
        <w:tc>
          <w:tcPr>
            <w:tcW w:w="3141"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pPr>
              <w:jc w:val="center"/>
              <w:rPr>
                <w:rFonts w:ascii="Cambria" w:hAnsi="Cambria"/>
                <w:kern w:val="2"/>
                <w:sz w:val="20"/>
              </w:rPr>
            </w:pPr>
          </w:p>
        </w:tc>
      </w:tr>
      <w:tr w:rsidR="00B767F3" w:rsidRPr="004D4B7E" w14:paraId="269EEE8D" w14:textId="77777777" w:rsidTr="00373735">
        <w:tc>
          <w:tcPr>
            <w:tcW w:w="2808" w:type="dxa"/>
            <w:vMerge/>
          </w:tcPr>
          <w:p w14:paraId="052EF525" w14:textId="77777777" w:rsidR="00B767F3" w:rsidRPr="004D4B7E" w:rsidRDefault="00B767F3">
            <w:pPr>
              <w:rPr>
                <w:rFonts w:ascii="Cambria" w:hAnsi="Cambria"/>
                <w:b/>
                <w:bCs/>
                <w:kern w:val="2"/>
                <w:sz w:val="20"/>
              </w:rPr>
            </w:pPr>
          </w:p>
        </w:tc>
        <w:tc>
          <w:tcPr>
            <w:tcW w:w="3141"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pPr>
              <w:jc w:val="center"/>
              <w:rPr>
                <w:rFonts w:ascii="Cambria" w:hAnsi="Cambria"/>
                <w:kern w:val="2"/>
                <w:sz w:val="20"/>
              </w:rPr>
            </w:pPr>
          </w:p>
        </w:tc>
      </w:tr>
      <w:tr w:rsidR="00B767F3" w:rsidRPr="004D4B7E" w14:paraId="0CC1CDFC" w14:textId="77777777" w:rsidTr="00373735">
        <w:tc>
          <w:tcPr>
            <w:tcW w:w="2808" w:type="dxa"/>
            <w:vMerge/>
          </w:tcPr>
          <w:p w14:paraId="3A32526B" w14:textId="77777777" w:rsidR="00B767F3" w:rsidRPr="004D4B7E" w:rsidRDefault="00B767F3">
            <w:pPr>
              <w:rPr>
                <w:rFonts w:ascii="Cambria" w:hAnsi="Cambria"/>
                <w:b/>
                <w:bCs/>
                <w:kern w:val="2"/>
                <w:sz w:val="20"/>
              </w:rPr>
            </w:pPr>
          </w:p>
        </w:tc>
        <w:tc>
          <w:tcPr>
            <w:tcW w:w="3141"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pPr>
              <w:jc w:val="center"/>
              <w:rPr>
                <w:rFonts w:ascii="Cambria" w:hAnsi="Cambria"/>
                <w:kern w:val="2"/>
                <w:sz w:val="20"/>
              </w:rPr>
            </w:pPr>
          </w:p>
        </w:tc>
      </w:tr>
      <w:tr w:rsidR="00B767F3" w:rsidRPr="004D4B7E" w14:paraId="5CEC3529" w14:textId="77777777" w:rsidTr="00373735">
        <w:tc>
          <w:tcPr>
            <w:tcW w:w="2808" w:type="dxa"/>
            <w:vMerge/>
          </w:tcPr>
          <w:p w14:paraId="0207F6D8" w14:textId="77777777" w:rsidR="00B767F3" w:rsidRPr="004D4B7E" w:rsidRDefault="00B767F3">
            <w:pPr>
              <w:rPr>
                <w:rFonts w:ascii="Cambria" w:hAnsi="Cambria"/>
                <w:b/>
                <w:bCs/>
                <w:kern w:val="2"/>
                <w:sz w:val="20"/>
              </w:rPr>
            </w:pPr>
          </w:p>
        </w:tc>
        <w:tc>
          <w:tcPr>
            <w:tcW w:w="3141"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pPr>
              <w:jc w:val="center"/>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93F1B9B" w14:textId="76A9F1A6" w:rsidR="003470BD" w:rsidRPr="00321EFD" w:rsidRDefault="003470BD" w:rsidP="003470BD">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D2744A">
              <w:rPr>
                <w:rFonts w:ascii="Cambria" w:hAnsi="Cambria"/>
                <w:b/>
                <w:kern w:val="2"/>
                <w:sz w:val="20"/>
              </w:rPr>
              <w:t>endoskopinę sistemą</w:t>
            </w:r>
            <w:r w:rsidRPr="00D41743">
              <w:rPr>
                <w:rFonts w:ascii="Cambria" w:hAnsi="Cambria"/>
                <w:b/>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 pervežimą į instaliavimo vietą, instaliavimą, po instaliavimo likusių įpakavimo medžiagų išvežimą (utilizavimą), Pirkėjo specialistų apmokymą naudotis Prekėmis</w:t>
            </w:r>
            <w:r w:rsidR="00966341">
              <w:rPr>
                <w:rFonts w:ascii="Cambria" w:hAnsi="Cambria"/>
                <w:color w:val="000000" w:themeColor="text1"/>
                <w:sz w:val="20"/>
              </w:rPr>
              <w:t xml:space="preserve"> </w:t>
            </w:r>
            <w:r w:rsidR="00966341" w:rsidRPr="00394D02">
              <w:rPr>
                <w:rFonts w:ascii="Cambria" w:hAnsi="Cambria"/>
                <w:sz w:val="20"/>
              </w:rPr>
              <w:t xml:space="preserve">ir Pirkėjo techninio personalo apmokymą atlikti įrangos </w:t>
            </w:r>
            <w:proofErr w:type="spellStart"/>
            <w:r w:rsidR="00966341" w:rsidRPr="00394D02">
              <w:rPr>
                <w:rFonts w:ascii="Cambria" w:hAnsi="Cambria"/>
                <w:sz w:val="20"/>
              </w:rPr>
              <w:t>pogarantinę</w:t>
            </w:r>
            <w:proofErr w:type="spellEnd"/>
            <w:r w:rsidR="00966341" w:rsidRPr="00394D02">
              <w:rPr>
                <w:rFonts w:ascii="Cambria" w:hAnsi="Cambria"/>
                <w:sz w:val="20"/>
              </w:rPr>
              <w:t xml:space="preserve"> techninę priežiūrą</w:t>
            </w:r>
            <w:r w:rsidR="00966341" w:rsidRPr="00394D02">
              <w:rPr>
                <w:rFonts w:ascii="Cambria" w:hAnsi="Cambria"/>
                <w:color w:val="000000"/>
                <w:kern w:val="2"/>
                <w:sz w:val="20"/>
              </w:rPr>
              <w:t>.</w:t>
            </w:r>
            <w:r w:rsidR="00966341">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512DA02" w:rsidR="003470BD" w:rsidRPr="004D4B7E" w:rsidRDefault="003470BD" w:rsidP="003470BD">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4F60D889" w:rsidR="003470BD" w:rsidRPr="004D4B7E" w:rsidRDefault="003470BD" w:rsidP="003470BD">
            <w:pPr>
              <w:jc w:val="both"/>
              <w:rPr>
                <w:rFonts w:ascii="Cambria" w:hAnsi="Cambria"/>
                <w:kern w:val="2"/>
                <w:sz w:val="20"/>
              </w:rPr>
            </w:pPr>
            <w:r w:rsidRPr="00321EFD">
              <w:rPr>
                <w:rFonts w:ascii="Cambria" w:hAnsi="Cambria"/>
                <w:kern w:val="2"/>
                <w:sz w:val="20"/>
              </w:rPr>
              <w:t xml:space="preserve">Atviras </w:t>
            </w:r>
            <w:r w:rsidRPr="004521D8">
              <w:rPr>
                <w:rFonts w:ascii="Cambria" w:hAnsi="Cambria"/>
                <w:kern w:val="2"/>
                <w:sz w:val="20"/>
              </w:rPr>
              <w:t xml:space="preserve">konkursas </w:t>
            </w:r>
            <w:r w:rsidRPr="00373735">
              <w:rPr>
                <w:rFonts w:ascii="Cambria" w:hAnsi="Cambria"/>
                <w:kern w:val="2"/>
                <w:sz w:val="20"/>
              </w:rPr>
              <w:t>„</w:t>
            </w:r>
            <w:r w:rsidR="00D2744A">
              <w:rPr>
                <w:rFonts w:ascii="Cambria" w:hAnsi="Cambria"/>
                <w:kern w:val="2"/>
                <w:sz w:val="20"/>
              </w:rPr>
              <w:t>Endoskopinė sistema</w:t>
            </w:r>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3.3. Informacija apie Europos Sąjungos lėšomis </w:t>
            </w:r>
            <w:r w:rsidRPr="004D4B7E">
              <w:rPr>
                <w:rFonts w:ascii="Cambria" w:hAnsi="Cambria"/>
                <w:b/>
                <w:bCs/>
                <w:kern w:val="2"/>
                <w:sz w:val="20"/>
              </w:rPr>
              <w:lastRenderedPageBreak/>
              <w:t>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lastRenderedPageBreak/>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4. PREKIŲ PRISTATYMO TERMINAI IR PREKIŲ PERDAVIMO - PRIĖMIMO TVARKA</w:t>
            </w:r>
          </w:p>
        </w:tc>
      </w:tr>
      <w:tr w:rsidR="003470BD" w:rsidRPr="004D4B7E"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t>4.1. Prekių pristatymo terminas, kai Prekės pristatomos vienu kartu</w:t>
            </w:r>
          </w:p>
          <w:p w14:paraId="0574A78E" w14:textId="77777777" w:rsidR="003470BD" w:rsidRPr="004D4B7E" w:rsidRDefault="003470BD" w:rsidP="003470BD">
            <w:pPr>
              <w:rPr>
                <w:rFonts w:ascii="Cambria" w:hAnsi="Cambria"/>
                <w:b/>
                <w:bCs/>
                <w:kern w:val="2"/>
                <w:sz w:val="20"/>
              </w:rPr>
            </w:pPr>
          </w:p>
          <w:p w14:paraId="674CB379" w14:textId="77777777" w:rsidR="003470BD" w:rsidRPr="004D4B7E" w:rsidRDefault="003470BD" w:rsidP="003470BD">
            <w:pPr>
              <w:rPr>
                <w:rFonts w:ascii="Cambria" w:hAnsi="Cambria"/>
                <w:b/>
                <w:bCs/>
                <w:kern w:val="2"/>
                <w:sz w:val="20"/>
              </w:rPr>
            </w:pPr>
          </w:p>
          <w:p w14:paraId="048E0E57" w14:textId="77777777" w:rsidR="003470BD" w:rsidRPr="004D4B7E" w:rsidRDefault="003470BD" w:rsidP="003470BD">
            <w:pPr>
              <w:rPr>
                <w:rFonts w:ascii="Cambria" w:hAnsi="Cambria"/>
                <w:b/>
                <w:bCs/>
                <w:kern w:val="2"/>
                <w:sz w:val="20"/>
              </w:rPr>
            </w:pPr>
          </w:p>
          <w:p w14:paraId="58C8C9DD" w14:textId="77777777" w:rsidR="003470BD" w:rsidRPr="004D4B7E" w:rsidRDefault="003470BD" w:rsidP="003470BD">
            <w:pPr>
              <w:rPr>
                <w:rFonts w:ascii="Cambria" w:hAnsi="Cambria"/>
                <w:b/>
                <w:bCs/>
                <w:kern w:val="2"/>
                <w:sz w:val="20"/>
              </w:rPr>
            </w:pP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30C95B98" w14:textId="50057C85" w:rsidR="003470BD" w:rsidRPr="00321EFD" w:rsidRDefault="003470BD" w:rsidP="003470BD">
            <w:pPr>
              <w:spacing w:after="120"/>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D2744A">
              <w:rPr>
                <w:rFonts w:ascii="Cambria" w:hAnsi="Cambria"/>
                <w:b/>
                <w:kern w:val="2"/>
                <w:sz w:val="20"/>
              </w:rPr>
              <w:t xml:space="preserve"> </w:t>
            </w:r>
            <w:r w:rsidR="00D2744A" w:rsidRPr="00D2744A">
              <w:rPr>
                <w:rFonts w:ascii="Cambria" w:hAnsi="Cambria"/>
                <w:b/>
                <w:kern w:val="2"/>
                <w:sz w:val="20"/>
              </w:rPr>
              <w:t>14</w:t>
            </w:r>
            <w:r w:rsidRPr="00321EFD">
              <w:rPr>
                <w:rFonts w:ascii="Cambria" w:hAnsi="Cambria"/>
                <w:b/>
                <w:kern w:val="2"/>
                <w:sz w:val="20"/>
              </w:rPr>
              <w:t xml:space="preserve"> (</w:t>
            </w:r>
            <w:r w:rsidR="00D2744A">
              <w:rPr>
                <w:rFonts w:ascii="Cambria" w:hAnsi="Cambria"/>
                <w:b/>
                <w:kern w:val="2"/>
                <w:sz w:val="20"/>
              </w:rPr>
              <w:t>keturiolika</w:t>
            </w:r>
            <w:r w:rsidRPr="00321EFD">
              <w:rPr>
                <w:rFonts w:ascii="Cambria" w:hAnsi="Cambria"/>
                <w:b/>
                <w:kern w:val="2"/>
                <w:sz w:val="20"/>
              </w:rPr>
              <w:t>) sava</w:t>
            </w:r>
            <w:r w:rsidR="00D2744A">
              <w:rPr>
                <w:rFonts w:ascii="Cambria" w:hAnsi="Cambria"/>
                <w:b/>
                <w:kern w:val="2"/>
                <w:sz w:val="20"/>
              </w:rPr>
              <w:t>ičių</w:t>
            </w:r>
            <w:r w:rsidRPr="00321EFD">
              <w:rPr>
                <w:rFonts w:ascii="Cambria" w:hAnsi="Cambria"/>
                <w:kern w:val="2"/>
                <w:sz w:val="20"/>
              </w:rPr>
              <w:t xml:space="preserve"> nuo užsakymo pateikimo dienos šiuo adresu: </w:t>
            </w:r>
            <w:r w:rsidRPr="00321EFD">
              <w:rPr>
                <w:rFonts w:ascii="Cambria" w:hAnsi="Cambria"/>
                <w:iCs/>
                <w:sz w:val="20"/>
              </w:rPr>
              <w:t>Lietuvos sveikatos mokslų universiteto ligoninė Kauno klinikos</w:t>
            </w:r>
            <w:r w:rsidRPr="00321EFD">
              <w:rPr>
                <w:rFonts w:ascii="Cambria" w:hAnsi="Cambria"/>
                <w:sz w:val="20"/>
                <w:shd w:val="clear" w:color="auto" w:fill="FFFFFF"/>
              </w:rPr>
              <w:t>,</w:t>
            </w:r>
            <w:r w:rsidRPr="00321EFD">
              <w:rPr>
                <w:rFonts w:ascii="Cambria" w:hAnsi="Cambria"/>
                <w:iCs/>
                <w:sz w:val="20"/>
              </w:rPr>
              <w:t xml:space="preserve"> Eivenių g. 2, Kaunas.</w:t>
            </w:r>
            <w:r w:rsidRPr="00321EFD">
              <w:rPr>
                <w:rFonts w:ascii="Cambria" w:hAnsi="Cambria"/>
                <w:sz w:val="20"/>
              </w:rPr>
              <w:t xml:space="preserve"> </w:t>
            </w:r>
          </w:p>
          <w:p w14:paraId="692B09C4" w14:textId="02D7B941" w:rsidR="003470BD" w:rsidRPr="004D4B7E" w:rsidRDefault="003470BD" w:rsidP="003470BD">
            <w:pPr>
              <w:jc w:val="both"/>
              <w:textAlignment w:val="baseline"/>
              <w:rPr>
                <w:rFonts w:ascii="Cambria" w:hAnsi="Cambria"/>
                <w:sz w:val="20"/>
              </w:rPr>
            </w:pPr>
            <w:r w:rsidRPr="00321EFD">
              <w:rPr>
                <w:rFonts w:ascii="Cambria" w:hAnsi="Cambria"/>
                <w:sz w:val="20"/>
              </w:rPr>
              <w:t xml:space="preserve">Kitas su Prekėmis susijusias paslaugas (Sutarties specialiųjų sąlygų 3.1 punktas), t. y. Prekių instaliavimą, </w:t>
            </w:r>
            <w:r w:rsidRPr="00321EFD">
              <w:rPr>
                <w:rFonts w:ascii="Cambria" w:hAnsi="Cambria"/>
                <w:color w:val="000000" w:themeColor="text1"/>
                <w:sz w:val="20"/>
              </w:rPr>
              <w:t xml:space="preserve">po instaliavimo likusių įpakavimo medžiagų išvežimą (utilizavimą), </w:t>
            </w:r>
            <w:r w:rsidRPr="00321EFD">
              <w:rPr>
                <w:rFonts w:ascii="Cambria" w:hAnsi="Cambria"/>
                <w:sz w:val="20"/>
              </w:rPr>
              <w:t xml:space="preserve">Pirkėjo specialistų apmokymą naudotis Prekėmis </w:t>
            </w:r>
            <w:r w:rsidR="00617C60">
              <w:rPr>
                <w:rFonts w:ascii="Cambria" w:hAnsi="Cambria"/>
                <w:sz w:val="20"/>
              </w:rPr>
              <w:t>ir</w:t>
            </w:r>
            <w:r w:rsidR="00617C60" w:rsidRPr="00394D02">
              <w:rPr>
                <w:rFonts w:ascii="Cambria" w:hAnsi="Cambria"/>
                <w:sz w:val="20"/>
              </w:rPr>
              <w:t xml:space="preserve"> Pirk</w:t>
            </w:r>
            <w:r w:rsidR="00617C60">
              <w:rPr>
                <w:rFonts w:ascii="Cambria" w:hAnsi="Cambria"/>
                <w:sz w:val="20"/>
              </w:rPr>
              <w:t>ėjo techninio personalo apmokymą</w:t>
            </w:r>
            <w:r w:rsidR="00617C60" w:rsidRPr="00394D02">
              <w:rPr>
                <w:rFonts w:ascii="Cambria" w:hAnsi="Cambria"/>
                <w:sz w:val="20"/>
              </w:rPr>
              <w:t xml:space="preserve"> atlikti įrangos </w:t>
            </w:r>
            <w:proofErr w:type="spellStart"/>
            <w:r w:rsidR="00617C60" w:rsidRPr="00394D02">
              <w:rPr>
                <w:rFonts w:ascii="Cambria" w:hAnsi="Cambria"/>
                <w:sz w:val="20"/>
              </w:rPr>
              <w:t>pogarantinę</w:t>
            </w:r>
            <w:proofErr w:type="spellEnd"/>
            <w:r w:rsidR="00617C60" w:rsidRPr="00394D02">
              <w:rPr>
                <w:rFonts w:ascii="Cambria" w:hAnsi="Cambria"/>
                <w:sz w:val="20"/>
              </w:rPr>
              <w:t xml:space="preserve"> techninę priežiūrą</w:t>
            </w:r>
            <w:r w:rsidR="00617C60" w:rsidRPr="00527376">
              <w:rPr>
                <w:rFonts w:ascii="Cambria" w:hAnsi="Cambria"/>
                <w:sz w:val="20"/>
              </w:rPr>
              <w:t xml:space="preserve"> atlikti </w:t>
            </w:r>
            <w:r w:rsidR="00617C60" w:rsidRPr="00527376">
              <w:rPr>
                <w:rFonts w:ascii="Cambria" w:hAnsi="Cambria"/>
                <w:b/>
                <w:sz w:val="20"/>
              </w:rPr>
              <w:t>ne vėliau kaip per 2 (dvi) savaites</w:t>
            </w:r>
            <w:r w:rsidR="00617C60" w:rsidRPr="00527376">
              <w:rPr>
                <w:rFonts w:ascii="Cambria" w:hAnsi="Cambria"/>
                <w:sz w:val="20"/>
              </w:rPr>
              <w:t xml:space="preserve"> </w:t>
            </w:r>
            <w:r w:rsidR="00617C60">
              <w:rPr>
                <w:rFonts w:ascii="Cambria" w:hAnsi="Cambria"/>
                <w:sz w:val="20"/>
              </w:rPr>
              <w:t>nuo P</w:t>
            </w:r>
            <w:r w:rsidR="00617C60" w:rsidRPr="00527376">
              <w:rPr>
                <w:rFonts w:ascii="Cambria" w:hAnsi="Cambria"/>
                <w:sz w:val="20"/>
              </w:rPr>
              <w:t>rekių pristatymo dienos.</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470BD">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3470BD"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23039E3" w14:textId="5A473B2C" w:rsidR="003470BD" w:rsidRDefault="003470BD" w:rsidP="003470BD">
            <w:pPr>
              <w:spacing w:after="120"/>
              <w:jc w:val="both"/>
              <w:rPr>
                <w:rFonts w:ascii="Cambria" w:hAnsi="Cambria"/>
                <w:kern w:val="2"/>
                <w:sz w:val="20"/>
              </w:rPr>
            </w:pPr>
            <w:r w:rsidRPr="00321EFD">
              <w:rPr>
                <w:rFonts w:ascii="Cambria" w:hAnsi="Cambria"/>
                <w:kern w:val="2"/>
                <w:sz w:val="20"/>
              </w:rPr>
              <w:t xml:space="preserve">Kartu su Prekėmis pateikiami šie dokumentai: (i) </w:t>
            </w:r>
            <w:r w:rsidRPr="00321EFD">
              <w:rPr>
                <w:rFonts w:ascii="Cambria" w:hAnsi="Cambria"/>
                <w:sz w:val="20"/>
              </w:rPr>
              <w:t xml:space="preserve">Naudojimo instrukcija lietuvių ir anglų kalba </w:t>
            </w:r>
            <w:r w:rsidRPr="00321EFD">
              <w:rPr>
                <w:rFonts w:ascii="Cambria" w:hAnsi="Cambria"/>
                <w:kern w:val="2"/>
                <w:sz w:val="20"/>
              </w:rPr>
              <w:t xml:space="preserve">(Techninės specifikacijos </w:t>
            </w:r>
            <w:r w:rsidR="00D2744A">
              <w:rPr>
                <w:rFonts w:ascii="Cambria" w:hAnsi="Cambria"/>
                <w:kern w:val="2"/>
                <w:sz w:val="20"/>
              </w:rPr>
              <w:t>6</w:t>
            </w:r>
            <w:r>
              <w:rPr>
                <w:rFonts w:ascii="Cambria" w:hAnsi="Cambria"/>
                <w:kern w:val="2"/>
                <w:sz w:val="20"/>
              </w:rPr>
              <w:t>.1</w:t>
            </w:r>
            <w:r w:rsidRPr="00321EFD">
              <w:rPr>
                <w:rFonts w:ascii="Cambria" w:hAnsi="Cambria"/>
                <w:kern w:val="2"/>
                <w:sz w:val="20"/>
              </w:rPr>
              <w:t xml:space="preserve"> p.); (ii) serviso dokumentacija lietuvių arba anglų kalba (Techninės specifikacijos </w:t>
            </w:r>
            <w:r w:rsidR="00D2744A">
              <w:rPr>
                <w:rFonts w:ascii="Cambria" w:hAnsi="Cambria"/>
                <w:kern w:val="2"/>
                <w:sz w:val="20"/>
              </w:rPr>
              <w:t>6</w:t>
            </w:r>
            <w:r>
              <w:rPr>
                <w:rFonts w:ascii="Cambria" w:hAnsi="Cambria"/>
                <w:kern w:val="2"/>
                <w:sz w:val="20"/>
              </w:rPr>
              <w:t>.2</w:t>
            </w:r>
            <w:r w:rsidRPr="00321EFD">
              <w:rPr>
                <w:rFonts w:ascii="Cambria" w:hAnsi="Cambria"/>
                <w:kern w:val="2"/>
                <w:sz w:val="20"/>
              </w:rPr>
              <w:t xml:space="preserve"> p.); (i</w:t>
            </w:r>
            <w:r>
              <w:rPr>
                <w:rFonts w:ascii="Cambria" w:hAnsi="Cambria"/>
                <w:kern w:val="2"/>
                <w:sz w:val="20"/>
              </w:rPr>
              <w:t>ii</w:t>
            </w:r>
            <w:r w:rsidRPr="00321EFD">
              <w:rPr>
                <w:rFonts w:ascii="Cambria" w:hAnsi="Cambria"/>
                <w:kern w:val="2"/>
                <w:sz w:val="20"/>
              </w:rPr>
              <w:t xml:space="preserve">) Prekių perdavimo-priėmimo aktas. </w:t>
            </w:r>
          </w:p>
          <w:p w14:paraId="73FFA04B" w14:textId="5C0CCD63" w:rsidR="003470BD" w:rsidRPr="004D4B7E" w:rsidRDefault="003470BD" w:rsidP="00373735">
            <w:pPr>
              <w:jc w:val="both"/>
              <w:rPr>
                <w:rFonts w:ascii="Cambria" w:hAnsi="Cambria"/>
                <w:kern w:val="2"/>
                <w:sz w:val="20"/>
              </w:rPr>
            </w:pPr>
            <w:r w:rsidRPr="004D4B7E">
              <w:rPr>
                <w:rFonts w:ascii="Cambria" w:hAnsi="Cambria"/>
                <w:kern w:val="2"/>
                <w:sz w:val="20"/>
              </w:rPr>
              <w:t>Tiekėjui nepateikus nurodytų dokumentų,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t>5.3.2.</w:t>
            </w:r>
            <w:r w:rsidRPr="004D4B7E">
              <w:rPr>
                <w:rFonts w:ascii="Cambria" w:hAnsi="Cambria"/>
                <w:kern w:val="2"/>
                <w:sz w:val="20"/>
              </w:rPr>
              <w:t> </w:t>
            </w:r>
            <w:r w:rsidRPr="004D4B7E">
              <w:rPr>
                <w:rFonts w:ascii="Cambria" w:hAnsi="Cambria"/>
                <w:b/>
                <w:bCs/>
                <w:kern w:val="2"/>
                <w:sz w:val="20"/>
              </w:rPr>
              <w:t xml:space="preserve">Sutarties kainos / įkainių peržiūra dėl kitų </w:t>
            </w:r>
            <w:r w:rsidRPr="004D4B7E">
              <w:rPr>
                <w:rFonts w:ascii="Cambria" w:hAnsi="Cambria"/>
                <w:b/>
                <w:bCs/>
                <w:kern w:val="2"/>
                <w:sz w:val="20"/>
              </w:rPr>
              <w:lastRenderedPageBreak/>
              <w:t>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lastRenderedPageBreak/>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33A9C4C" w14:textId="77777777" w:rsidR="00761236" w:rsidRPr="00321EFD" w:rsidRDefault="00761236" w:rsidP="00761236">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bei „Naujo ilgalaikio turto – medicininės aparatūros naudojimo pradžios nustatymo akto“ pasirašymo, Pirkėjui gavus Sąskaitą</w:t>
            </w:r>
            <w:r w:rsidRPr="00321EFD">
              <w:rPr>
                <w:rFonts w:ascii="Cambria" w:hAnsi="Cambria"/>
                <w:color w:val="000000"/>
                <w:sz w:val="20"/>
                <w:shd w:val="clear" w:color="auto" w:fill="FFFFFF"/>
              </w:rPr>
              <w:t>.</w:t>
            </w:r>
          </w:p>
          <w:p w14:paraId="6A8AD896" w14:textId="77777777" w:rsidR="00761236" w:rsidRPr="00321EFD" w:rsidRDefault="00761236"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3470BD" w:rsidRPr="004D4B7E"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3470BD" w:rsidRPr="004D4B7E" w:rsidRDefault="003470BD" w:rsidP="003470BD">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C00D2A0" w14:textId="704DB678" w:rsidR="00761236" w:rsidRPr="00D2744A" w:rsidRDefault="003470BD" w:rsidP="00761236">
            <w:pPr>
              <w:jc w:val="both"/>
              <w:rPr>
                <w:rFonts w:ascii="Cambria" w:hAnsi="Cambria"/>
                <w:kern w:val="2"/>
                <w:sz w:val="20"/>
              </w:rPr>
            </w:pPr>
            <w:r w:rsidRPr="00D2744A">
              <w:rPr>
                <w:rFonts w:ascii="Cambria" w:hAnsi="Cambria"/>
                <w:kern w:val="2"/>
                <w:sz w:val="20"/>
              </w:rPr>
              <w:t xml:space="preserve">Prekėms nustatomas Techninėje specifikacijoje nustatytas </w:t>
            </w:r>
            <w:r w:rsidRPr="00D2744A">
              <w:rPr>
                <w:rFonts w:ascii="Cambria" w:hAnsi="Cambria"/>
                <w:sz w:val="20"/>
              </w:rPr>
              <w:t xml:space="preserve"> </w:t>
            </w:r>
            <w:r w:rsidRPr="00D2744A">
              <w:rPr>
                <w:rFonts w:ascii="Cambria" w:hAnsi="Cambria"/>
                <w:kern w:val="2"/>
                <w:sz w:val="20"/>
              </w:rPr>
              <w:t xml:space="preserve">garantinis terminas, kuris yra </w:t>
            </w:r>
            <w:r w:rsidR="00373735" w:rsidRPr="00D2744A">
              <w:rPr>
                <w:rFonts w:ascii="Cambria" w:hAnsi="Cambria"/>
                <w:kern w:val="2"/>
                <w:sz w:val="20"/>
              </w:rPr>
              <w:t>(žr. sutarties pried</w:t>
            </w:r>
            <w:r w:rsidR="00D2744A" w:rsidRPr="00D2744A">
              <w:rPr>
                <w:rFonts w:ascii="Cambria" w:hAnsi="Cambria"/>
                <w:kern w:val="2"/>
                <w:sz w:val="20"/>
              </w:rPr>
              <w:t>ą</w:t>
            </w:r>
            <w:r w:rsidR="00373735" w:rsidRPr="00D2744A">
              <w:rPr>
                <w:rFonts w:ascii="Cambria" w:hAnsi="Cambria"/>
                <w:kern w:val="2"/>
                <w:sz w:val="20"/>
              </w:rPr>
              <w:t xml:space="preserve"> Nr. 1 „Techninė specifikacija“</w:t>
            </w:r>
            <w:r w:rsidR="00D2744A" w:rsidRPr="00D2744A">
              <w:rPr>
                <w:rFonts w:ascii="Cambria" w:hAnsi="Cambria"/>
                <w:kern w:val="2"/>
                <w:sz w:val="20"/>
              </w:rPr>
              <w:t>).</w:t>
            </w:r>
          </w:p>
          <w:p w14:paraId="5290D4C5" w14:textId="5D4942AF" w:rsidR="003470BD" w:rsidRPr="00D2744A" w:rsidRDefault="003470BD" w:rsidP="00761236">
            <w:pPr>
              <w:jc w:val="both"/>
              <w:rPr>
                <w:rFonts w:ascii="Cambria" w:hAnsi="Cambria"/>
                <w:kern w:val="2"/>
                <w:sz w:val="20"/>
              </w:rPr>
            </w:pPr>
            <w:r w:rsidRPr="00D2744A">
              <w:rPr>
                <w:rFonts w:ascii="Cambria" w:hAnsi="Cambria"/>
                <w:kern w:val="2"/>
                <w:sz w:val="20"/>
              </w:rPr>
              <w:t xml:space="preserve">Garantinis terminas, skaičiuojamas nuo Prekių perdavimo–priėmimo akto ar Sąskaitos (kai Prekių perdavimo–priėmimo aktas nėra pasirašomas) </w:t>
            </w:r>
            <w:r w:rsidR="009A0536" w:rsidRPr="00D2744A">
              <w:rPr>
                <w:rFonts w:ascii="Cambria" w:hAnsi="Cambria"/>
                <w:kern w:val="2"/>
                <w:sz w:val="20"/>
              </w:rPr>
              <w:t xml:space="preserve">bei </w:t>
            </w:r>
            <w:r w:rsidR="009A0536" w:rsidRPr="00D2744A">
              <w:rPr>
                <w:rFonts w:ascii="Cambria" w:hAnsi="Cambria"/>
                <w:bCs/>
                <w:sz w:val="20"/>
              </w:rPr>
              <w:t>Naujo ilgalaikio turto – medicininės aparatūros naudojimo pradžios nustatymo akto“ pasirašymo dienos.</w:t>
            </w:r>
          </w:p>
        </w:tc>
      </w:tr>
      <w:tr w:rsidR="003470BD" w:rsidRPr="004D4B7E"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3470BD" w:rsidRPr="004D4B7E" w:rsidRDefault="003470BD" w:rsidP="003470BD">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584DA08" w:rsidR="008E4772" w:rsidRPr="00373735" w:rsidRDefault="003470BD" w:rsidP="00761236">
            <w:pPr>
              <w:jc w:val="both"/>
              <w:rPr>
                <w:rFonts w:ascii="Cambria" w:hAnsi="Cambria"/>
                <w:sz w:val="20"/>
              </w:rPr>
            </w:pPr>
            <w:r w:rsidRPr="00373735">
              <w:rPr>
                <w:rFonts w:ascii="Cambria" w:hAnsi="Cambria"/>
                <w:sz w:val="20"/>
              </w:rPr>
              <w:t xml:space="preserve">Garantinio termino laikotarpiu nustačius Prekių trūkumų, Tiekėjas turi </w:t>
            </w:r>
            <w:r w:rsidR="00761236" w:rsidRPr="00373735">
              <w:rPr>
                <w:rFonts w:ascii="Cambria" w:hAnsi="Cambria"/>
                <w:bCs/>
                <w:sz w:val="20"/>
              </w:rPr>
              <w:t>ne vėliau kaip</w:t>
            </w:r>
            <w:r w:rsidR="00761236" w:rsidRPr="00373735">
              <w:rPr>
                <w:rFonts w:ascii="Cambria" w:hAnsi="Cambria"/>
                <w:sz w:val="20"/>
              </w:rPr>
              <w:t xml:space="preserve"> per</w:t>
            </w:r>
            <w:r w:rsidR="00761236" w:rsidRPr="00373735">
              <w:rPr>
                <w:rFonts w:ascii="Cambria" w:hAnsi="Cambria"/>
                <w:kern w:val="2"/>
                <w:sz w:val="20"/>
              </w:rPr>
              <w:t xml:space="preserve"> </w:t>
            </w:r>
            <w:r w:rsidR="00761236" w:rsidRPr="00373735">
              <w:rPr>
                <w:rFonts w:ascii="Cambria" w:hAnsi="Cambria"/>
                <w:sz w:val="20"/>
                <w:shd w:val="clear" w:color="auto" w:fill="FFFFFF" w:themeFill="background1"/>
                <w:lang w:eastAsia="lt-LT"/>
              </w:rPr>
              <w:t>15 (penkiolika)</w:t>
            </w:r>
            <w:r w:rsidR="00761236" w:rsidRPr="00373735">
              <w:rPr>
                <w:rFonts w:ascii="Cambria" w:hAnsi="Cambria"/>
                <w:sz w:val="20"/>
                <w:lang w:eastAsia="lt-LT"/>
              </w:rPr>
              <w:t xml:space="preserve"> darbo dienų</w:t>
            </w:r>
            <w:r w:rsidRPr="00373735">
              <w:rPr>
                <w:rFonts w:ascii="Cambria" w:hAnsi="Cambria"/>
                <w:sz w:val="20"/>
              </w:rPr>
              <w:t xml:space="preserve"> nuo rašytinės pretenzijos gavimo dienos pašalinti Prekių trūkumus.</w:t>
            </w:r>
          </w:p>
        </w:tc>
      </w:tr>
      <w:tr w:rsidR="003470BD"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3470BD" w:rsidRPr="004D4B7E" w:rsidRDefault="003470BD" w:rsidP="003470BD">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8479A1C" w:rsidR="00761236" w:rsidRPr="004D4B7E" w:rsidRDefault="003470BD" w:rsidP="00761236">
            <w:pPr>
              <w:rPr>
                <w:rFonts w:ascii="Cambria" w:hAnsi="Cambria"/>
                <w:kern w:val="2"/>
                <w:sz w:val="20"/>
              </w:rPr>
            </w:pPr>
            <w:r w:rsidRPr="004D4B7E">
              <w:rPr>
                <w:rFonts w:ascii="Cambria" w:hAnsi="Cambria"/>
                <w:kern w:val="2"/>
                <w:sz w:val="20"/>
              </w:rPr>
              <w:t>Netaikoma</w:t>
            </w:r>
          </w:p>
          <w:p w14:paraId="4D580A95" w14:textId="416EAA76" w:rsidR="003470BD" w:rsidRPr="004D4B7E" w:rsidRDefault="003470BD" w:rsidP="003470BD">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3470BD">
            <w:pPr>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189455F1"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F81B10" w:rsidRPr="00321EFD">
              <w:rPr>
                <w:rFonts w:ascii="Cambria" w:hAnsi="Cambria"/>
                <w:kern w:val="2"/>
                <w:sz w:val="20"/>
              </w:rPr>
              <w:t xml:space="preserve">30 (trisdešimt) </w:t>
            </w:r>
            <w:r w:rsidRPr="004D4B7E">
              <w:rPr>
                <w:rFonts w:ascii="Cambria" w:hAnsi="Cambria"/>
                <w:kern w:val="2"/>
                <w:sz w:val="20"/>
              </w:rPr>
              <w:t xml:space="preserve">procentų dydžio bauda nuo Pradinės Sutarties vertės be PVM, nurodytos Specialiųjų sąlygų 5.2 punkte. </w:t>
            </w:r>
          </w:p>
          <w:p w14:paraId="7C28C5E8" w14:textId="1A1D1EAF"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F81B10" w:rsidRPr="00321EFD">
              <w:rPr>
                <w:rFonts w:ascii="Cambria" w:hAnsi="Cambria"/>
                <w:kern w:val="2"/>
                <w:sz w:val="20"/>
              </w:rPr>
              <w:t xml:space="preserve">30 (trisdešimt)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9.9. Tiekėjui taikoma bauda dėl Pirkėjo simbolių, pavadinimo ir ženklo reklamoje ar </w:t>
            </w:r>
            <w:r w:rsidRPr="004D4B7E">
              <w:rPr>
                <w:rFonts w:ascii="Cambria" w:hAnsi="Cambria"/>
                <w:b/>
                <w:bCs/>
                <w:kern w:val="2"/>
                <w:sz w:val="20"/>
              </w:rPr>
              <w:lastRenderedPageBreak/>
              <w:t>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lastRenderedPageBreak/>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33B3EDEE" w:rsid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18BB8A1F" w14:textId="26851059" w:rsidR="00BA0D9C" w:rsidRPr="00BA0D9C" w:rsidRDefault="00BA0D9C" w:rsidP="00BA0D9C">
            <w:pPr>
              <w:jc w:val="both"/>
              <w:rPr>
                <w:rFonts w:ascii="Cambria" w:hAnsi="Cambria"/>
                <w:kern w:val="2"/>
                <w:sz w:val="20"/>
              </w:rPr>
            </w:pPr>
            <w:r w:rsidRPr="00BA0D9C">
              <w:rPr>
                <w:rFonts w:ascii="Cambria" w:hAnsi="Cambria"/>
                <w:kern w:val="2"/>
                <w:sz w:val="20"/>
              </w:rPr>
              <w:t xml:space="preserve">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Pr="00BA0D9C">
              <w:rPr>
                <w:rFonts w:ascii="Cambria" w:eastAsia="Arial" w:hAnsi="Cambria"/>
                <w:kern w:val="2"/>
                <w:sz w:val="20"/>
                <w:lang w:val="lt"/>
              </w:rPr>
              <w:t>60 (šešiasdešimt) kalendorinių dienų</w:t>
            </w:r>
            <w:r w:rsidRPr="00BA0D9C">
              <w:rPr>
                <w:rFonts w:ascii="Cambria" w:eastAsia="Arial" w:hAnsi="Cambria"/>
                <w:kern w:val="2"/>
                <w:sz w:val="20"/>
              </w:rPr>
              <w:t xml:space="preserve"> </w:t>
            </w:r>
            <w:r w:rsidRPr="00BA0D9C">
              <w:rPr>
                <w:rFonts w:ascii="Cambria" w:hAnsi="Cambria"/>
                <w:kern w:val="2"/>
                <w:sz w:val="20"/>
              </w:rPr>
              <w:t>neištaiso pažeidimų;</w:t>
            </w:r>
          </w:p>
          <w:p w14:paraId="05A87196" w14:textId="351536F8"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sidR="00BA0D9C">
              <w:rPr>
                <w:rFonts w:ascii="Cambria" w:eastAsia="Arial" w:hAnsi="Cambria"/>
                <w:kern w:val="2"/>
                <w:sz w:val="20"/>
              </w:rPr>
              <w:t>4</w:t>
            </w:r>
            <w:r w:rsidRPr="00B1016E">
              <w:rPr>
                <w:rFonts w:ascii="Cambria" w:eastAsia="Arial" w:hAnsi="Cambria"/>
                <w:kern w:val="2"/>
                <w:sz w:val="20"/>
              </w:rPr>
              <w:t>. jeigu Tiekėjas pažeidžia Prekių pristatymo terminus ir priskaičiuotų netesybų už vėlavimą suma viršija 20 (dvidešimt) proc. Pradinės sutarties vertės;</w:t>
            </w:r>
          </w:p>
          <w:p w14:paraId="2A1A4CA7" w14:textId="09811D6E"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sidR="00BA0D9C">
              <w:rPr>
                <w:rFonts w:ascii="Cambria" w:eastAsia="Arial" w:hAnsi="Cambria"/>
                <w:kern w:val="2"/>
                <w:sz w:val="20"/>
              </w:rPr>
              <w:t>5</w:t>
            </w:r>
            <w:r w:rsidRPr="00B1016E">
              <w:rPr>
                <w:rFonts w:ascii="Cambria" w:eastAsia="Arial" w:hAnsi="Cambria"/>
                <w:kern w:val="2"/>
                <w:sz w:val="20"/>
              </w:rPr>
              <w:t>. Tiekėjas pažeidžia Prekių pristatymo terminus ir dėl Prekių pristatymo vėlavimo Prekės tampa nebereikalingos;</w:t>
            </w:r>
          </w:p>
          <w:p w14:paraId="4DFB6F3F" w14:textId="37072083"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sidR="00BA0D9C">
              <w:rPr>
                <w:rFonts w:ascii="Cambria" w:eastAsia="Arial" w:hAnsi="Cambria"/>
                <w:kern w:val="2"/>
                <w:sz w:val="20"/>
              </w:rPr>
              <w:t>6</w:t>
            </w:r>
            <w:r w:rsidRPr="00B1016E">
              <w:rPr>
                <w:rFonts w:ascii="Cambria" w:eastAsia="Arial" w:hAnsi="Cambria"/>
                <w:kern w:val="2"/>
                <w:sz w:val="20"/>
              </w:rPr>
              <w:t>. Tiekėjas daugiau kaip 2 (du) kartus pristato Prekes, kurios neatitinka Sutartyje ir (ar) Įstatymuose nustatytų reikalavimų Prekėms;</w:t>
            </w:r>
          </w:p>
          <w:p w14:paraId="41E78FCA" w14:textId="205591C6"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sidR="00BA0D9C">
              <w:rPr>
                <w:rFonts w:ascii="Cambria" w:eastAsia="Arial" w:hAnsi="Cambria"/>
                <w:kern w:val="2"/>
                <w:sz w:val="20"/>
              </w:rPr>
              <w:t>7</w:t>
            </w:r>
            <w:r w:rsidRPr="00B1016E">
              <w:rPr>
                <w:rFonts w:ascii="Cambria" w:eastAsia="Arial" w:hAnsi="Cambria"/>
                <w:kern w:val="2"/>
                <w:sz w:val="20"/>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331715FC"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w:t>
            </w:r>
            <w:r w:rsidR="00BA0D9C">
              <w:rPr>
                <w:rFonts w:ascii="Cambria" w:eastAsia="Arial" w:hAnsi="Cambria"/>
                <w:kern w:val="2"/>
                <w:sz w:val="20"/>
              </w:rPr>
              <w:t>8</w:t>
            </w:r>
            <w:r w:rsidRPr="00B1016E">
              <w:rPr>
                <w:rFonts w:ascii="Cambria" w:eastAsia="Arial" w:hAnsi="Cambria"/>
                <w:kern w:val="2"/>
                <w:sz w:val="20"/>
              </w:rPr>
              <w:t>.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lastRenderedPageBreak/>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6BEDA1D1" w:rsidR="001B1B21" w:rsidRDefault="001B1B21" w:rsidP="001B1B21">
      <w:pPr>
        <w:jc w:val="center"/>
        <w:rPr>
          <w:rFonts w:ascii="Cambria" w:hAnsi="Cambria"/>
          <w:sz w:val="20"/>
        </w:rPr>
      </w:pPr>
      <w:r w:rsidRPr="00321EFD">
        <w:rPr>
          <w:rFonts w:ascii="Cambria" w:hAnsi="Cambria"/>
          <w:sz w:val="20"/>
        </w:rPr>
        <w:t>PREKIŲ ŽINIARAŠTIS</w:t>
      </w:r>
    </w:p>
    <w:p w14:paraId="1665BD00" w14:textId="58105608" w:rsidR="00BA0D9C" w:rsidRDefault="00BA0D9C" w:rsidP="001B1B21">
      <w:pPr>
        <w:jc w:val="center"/>
        <w:rPr>
          <w:rFonts w:ascii="Cambria" w:hAnsi="Cambria"/>
          <w:sz w:val="20"/>
        </w:rPr>
      </w:pPr>
    </w:p>
    <w:tbl>
      <w:tblPr>
        <w:tblW w:w="10774" w:type="dxa"/>
        <w:tblInd w:w="-714" w:type="dxa"/>
        <w:tblLook w:val="04A0" w:firstRow="1" w:lastRow="0" w:firstColumn="1" w:lastColumn="0" w:noHBand="0" w:noVBand="1"/>
      </w:tblPr>
      <w:tblGrid>
        <w:gridCol w:w="503"/>
        <w:gridCol w:w="3600"/>
        <w:gridCol w:w="1841"/>
        <w:gridCol w:w="680"/>
        <w:gridCol w:w="795"/>
        <w:gridCol w:w="1134"/>
        <w:gridCol w:w="1156"/>
        <w:gridCol w:w="1112"/>
      </w:tblGrid>
      <w:tr w:rsidR="00BA0D9C" w:rsidRPr="00BA0D9C" w14:paraId="2DB0B0C7" w14:textId="77777777" w:rsidTr="00431CD3">
        <w:trPr>
          <w:trHeight w:val="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3CF83" w14:textId="77777777" w:rsidR="00431CD3" w:rsidRDefault="00BA0D9C" w:rsidP="00BA0D9C">
            <w:pPr>
              <w:jc w:val="center"/>
              <w:rPr>
                <w:rFonts w:ascii="Cambria" w:hAnsi="Cambria" w:cs="Calibri"/>
                <w:b/>
                <w:bCs/>
                <w:sz w:val="20"/>
                <w:lang w:eastAsia="lt-LT"/>
              </w:rPr>
            </w:pPr>
            <w:r w:rsidRPr="00BA0D9C">
              <w:rPr>
                <w:rFonts w:ascii="Cambria" w:hAnsi="Cambria" w:cs="Calibri"/>
                <w:b/>
                <w:bCs/>
                <w:sz w:val="20"/>
                <w:lang w:eastAsia="lt-LT"/>
              </w:rPr>
              <w:t>Eil.</w:t>
            </w:r>
          </w:p>
          <w:p w14:paraId="4D5472AE" w14:textId="4C8EBADF"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Nr.</w:t>
            </w:r>
          </w:p>
        </w:tc>
        <w:tc>
          <w:tcPr>
            <w:tcW w:w="3600" w:type="dxa"/>
            <w:tcBorders>
              <w:top w:val="single" w:sz="4" w:space="0" w:color="auto"/>
              <w:left w:val="nil"/>
              <w:bottom w:val="single" w:sz="4" w:space="0" w:color="auto"/>
              <w:right w:val="single" w:sz="4" w:space="0" w:color="auto"/>
            </w:tcBorders>
            <w:shd w:val="clear" w:color="000000" w:fill="FFFFFF"/>
            <w:vAlign w:val="center"/>
            <w:hideMark/>
          </w:tcPr>
          <w:p w14:paraId="3BC0491D" w14:textId="77777777"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Pavadinimas</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AC1B773" w14:textId="77777777"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Modelis/katalogo numeris, gamintojo pavadinimas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4A78F6B" w14:textId="77777777" w:rsidR="00BA0D9C" w:rsidRPr="00BA0D9C" w:rsidRDefault="00BA0D9C" w:rsidP="00BA0D9C">
            <w:pPr>
              <w:jc w:val="center"/>
              <w:rPr>
                <w:rFonts w:ascii="Cambria" w:hAnsi="Cambria" w:cs="Calibri"/>
                <w:b/>
                <w:bCs/>
                <w:color w:val="000000"/>
                <w:sz w:val="20"/>
                <w:lang w:eastAsia="lt-LT"/>
              </w:rPr>
            </w:pPr>
            <w:r w:rsidRPr="00BA0D9C">
              <w:rPr>
                <w:rFonts w:ascii="Cambria" w:hAnsi="Cambria" w:cs="Calibri"/>
                <w:b/>
                <w:bCs/>
                <w:color w:val="000000"/>
                <w:sz w:val="20"/>
                <w:lang w:eastAsia="lt-LT"/>
              </w:rPr>
              <w:t>Mato vnt.</w:t>
            </w:r>
          </w:p>
        </w:tc>
        <w:tc>
          <w:tcPr>
            <w:tcW w:w="795" w:type="dxa"/>
            <w:tcBorders>
              <w:top w:val="single" w:sz="4" w:space="0" w:color="auto"/>
              <w:left w:val="nil"/>
              <w:bottom w:val="single" w:sz="4" w:space="0" w:color="auto"/>
              <w:right w:val="single" w:sz="4" w:space="0" w:color="auto"/>
            </w:tcBorders>
            <w:shd w:val="clear" w:color="auto" w:fill="auto"/>
            <w:vAlign w:val="center"/>
            <w:hideMark/>
          </w:tcPr>
          <w:p w14:paraId="3B35D124" w14:textId="77777777"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Kiekis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A520AE" w14:textId="77777777"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Vieneto kaina Eur</w:t>
            </w:r>
            <w:r w:rsidRPr="00BA0D9C">
              <w:rPr>
                <w:rFonts w:ascii="Cambria" w:hAnsi="Cambria" w:cs="Calibri"/>
                <w:b/>
                <w:bCs/>
                <w:sz w:val="20"/>
                <w:lang w:eastAsia="lt-LT"/>
              </w:rPr>
              <w:br/>
              <w:t>(be PVM)</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14:paraId="4BE37B71" w14:textId="77777777"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 xml:space="preserve">Kaina viso    Eur </w:t>
            </w:r>
            <w:r w:rsidRPr="00BA0D9C">
              <w:rPr>
                <w:rFonts w:ascii="Cambria" w:hAnsi="Cambria" w:cs="Calibri"/>
                <w:b/>
                <w:bCs/>
                <w:sz w:val="20"/>
                <w:lang w:eastAsia="lt-LT"/>
              </w:rPr>
              <w:br/>
              <w:t>(be PVM)</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71037BC9" w14:textId="77777777"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 xml:space="preserve">Kaina viso    Eur </w:t>
            </w:r>
            <w:r w:rsidRPr="00BA0D9C">
              <w:rPr>
                <w:rFonts w:ascii="Cambria" w:hAnsi="Cambria" w:cs="Calibri"/>
                <w:b/>
                <w:bCs/>
                <w:sz w:val="20"/>
                <w:lang w:eastAsia="lt-LT"/>
              </w:rPr>
              <w:br/>
              <w:t>(su PVM)</w:t>
            </w:r>
          </w:p>
        </w:tc>
      </w:tr>
      <w:tr w:rsidR="00BA0D9C" w:rsidRPr="00BA0D9C" w14:paraId="4D1E7EF5"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6E7A855A" w14:textId="77777777" w:rsidR="00BA0D9C" w:rsidRPr="00BA0D9C" w:rsidRDefault="00BA0D9C" w:rsidP="00BA0D9C">
            <w:pPr>
              <w:jc w:val="center"/>
              <w:rPr>
                <w:rFonts w:ascii="Cambria" w:hAnsi="Cambria" w:cs="Calibri"/>
                <w:b/>
                <w:bCs/>
                <w:sz w:val="20"/>
                <w:lang w:eastAsia="lt-LT"/>
              </w:rPr>
            </w:pPr>
            <w:r w:rsidRPr="00BA0D9C">
              <w:rPr>
                <w:rFonts w:ascii="Cambria" w:hAnsi="Cambria" w:cs="Calibri"/>
                <w:b/>
                <w:bCs/>
                <w:sz w:val="20"/>
                <w:lang w:eastAsia="lt-LT"/>
              </w:rPr>
              <w:t>1</w:t>
            </w:r>
          </w:p>
        </w:tc>
        <w:tc>
          <w:tcPr>
            <w:tcW w:w="10349" w:type="dxa"/>
            <w:gridSpan w:val="7"/>
            <w:tcBorders>
              <w:top w:val="single" w:sz="4" w:space="0" w:color="auto"/>
              <w:left w:val="nil"/>
              <w:bottom w:val="single" w:sz="4" w:space="0" w:color="auto"/>
              <w:right w:val="single" w:sz="4" w:space="0" w:color="000000"/>
            </w:tcBorders>
            <w:shd w:val="clear" w:color="000000" w:fill="FFFFFF"/>
            <w:vAlign w:val="center"/>
            <w:hideMark/>
          </w:tcPr>
          <w:p w14:paraId="6D5ABD56" w14:textId="0798CF26" w:rsidR="00BA0D9C" w:rsidRPr="00BA0D9C" w:rsidRDefault="00BA0D9C" w:rsidP="00BA0D9C">
            <w:pPr>
              <w:rPr>
                <w:rFonts w:ascii="Cambria" w:hAnsi="Cambria" w:cs="Calibri"/>
                <w:b/>
                <w:bCs/>
                <w:sz w:val="20"/>
                <w:lang w:eastAsia="lt-LT"/>
              </w:rPr>
            </w:pPr>
            <w:r w:rsidRPr="00BA0D9C">
              <w:rPr>
                <w:rFonts w:ascii="Cambria" w:hAnsi="Cambria" w:cs="Calibri"/>
                <w:b/>
                <w:bCs/>
                <w:sz w:val="20"/>
                <w:lang w:eastAsia="lt-LT"/>
              </w:rPr>
              <w:t>Endoskopinė sistema</w:t>
            </w:r>
            <w:r w:rsidR="009C5B90">
              <w:rPr>
                <w:rFonts w:ascii="Cambria" w:hAnsi="Cambria" w:cs="Calibri"/>
                <w:b/>
                <w:bCs/>
                <w:sz w:val="20"/>
                <w:lang w:eastAsia="lt-LT"/>
              </w:rPr>
              <w:t xml:space="preserve"> (1 vnt.)</w:t>
            </w:r>
            <w:bookmarkStart w:id="0" w:name="_GoBack"/>
            <w:bookmarkEnd w:id="0"/>
            <w:r w:rsidRPr="00BA0D9C">
              <w:rPr>
                <w:rFonts w:ascii="Cambria" w:hAnsi="Cambria" w:cs="Calibri"/>
                <w:b/>
                <w:bCs/>
                <w:sz w:val="20"/>
                <w:lang w:eastAsia="lt-LT"/>
              </w:rPr>
              <w:t>:</w:t>
            </w:r>
          </w:p>
        </w:tc>
      </w:tr>
      <w:tr w:rsidR="00BA0D9C" w:rsidRPr="00BA0D9C" w14:paraId="1BA3B891"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25F95A71"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1.1</w:t>
            </w:r>
          </w:p>
        </w:tc>
        <w:tc>
          <w:tcPr>
            <w:tcW w:w="3600" w:type="dxa"/>
            <w:tcBorders>
              <w:top w:val="nil"/>
              <w:left w:val="nil"/>
              <w:bottom w:val="single" w:sz="4" w:space="0" w:color="auto"/>
              <w:right w:val="single" w:sz="4" w:space="0" w:color="auto"/>
            </w:tcBorders>
            <w:shd w:val="clear" w:color="auto" w:fill="auto"/>
            <w:noWrap/>
            <w:vAlign w:val="center"/>
            <w:hideMark/>
          </w:tcPr>
          <w:p w14:paraId="6A0F67EE" w14:textId="77777777" w:rsidR="00BA0D9C" w:rsidRPr="00BA0D9C" w:rsidRDefault="00BA0D9C" w:rsidP="00BA0D9C">
            <w:pPr>
              <w:rPr>
                <w:rFonts w:ascii="Cambria" w:hAnsi="Cambria" w:cs="Calibri"/>
                <w:color w:val="000000"/>
                <w:sz w:val="20"/>
                <w:lang w:eastAsia="lt-LT"/>
              </w:rPr>
            </w:pPr>
            <w:r w:rsidRPr="00BA0D9C">
              <w:rPr>
                <w:rFonts w:ascii="Cambria" w:hAnsi="Cambria" w:cs="Calibri"/>
                <w:color w:val="000000"/>
                <w:sz w:val="20"/>
                <w:lang w:eastAsia="lt-LT"/>
              </w:rPr>
              <w:t xml:space="preserve">Monitorius </w:t>
            </w:r>
          </w:p>
        </w:tc>
        <w:tc>
          <w:tcPr>
            <w:tcW w:w="1843" w:type="dxa"/>
            <w:tcBorders>
              <w:top w:val="nil"/>
              <w:left w:val="nil"/>
              <w:bottom w:val="single" w:sz="4" w:space="0" w:color="auto"/>
              <w:right w:val="single" w:sz="4" w:space="0" w:color="auto"/>
            </w:tcBorders>
            <w:shd w:val="clear" w:color="000000" w:fill="FFFFFF"/>
            <w:vAlign w:val="center"/>
            <w:hideMark/>
          </w:tcPr>
          <w:p w14:paraId="6C130F38"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323BB78E"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37FD7EC1"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14:paraId="12F4867C"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56" w:type="dxa"/>
            <w:tcBorders>
              <w:top w:val="nil"/>
              <w:left w:val="nil"/>
              <w:bottom w:val="single" w:sz="4" w:space="0" w:color="auto"/>
              <w:right w:val="single" w:sz="4" w:space="0" w:color="auto"/>
            </w:tcBorders>
            <w:shd w:val="clear" w:color="auto" w:fill="auto"/>
            <w:vAlign w:val="center"/>
            <w:hideMark/>
          </w:tcPr>
          <w:p w14:paraId="49D80AC1"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12" w:type="dxa"/>
            <w:tcBorders>
              <w:top w:val="nil"/>
              <w:left w:val="nil"/>
              <w:bottom w:val="single" w:sz="4" w:space="0" w:color="auto"/>
              <w:right w:val="single" w:sz="4" w:space="0" w:color="auto"/>
            </w:tcBorders>
            <w:shd w:val="clear" w:color="auto" w:fill="auto"/>
            <w:vAlign w:val="center"/>
            <w:hideMark/>
          </w:tcPr>
          <w:p w14:paraId="00216170"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r>
      <w:tr w:rsidR="00BA0D9C" w:rsidRPr="00BA0D9C" w14:paraId="01ACFEC2"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72EC52F7"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1.2</w:t>
            </w:r>
          </w:p>
        </w:tc>
        <w:tc>
          <w:tcPr>
            <w:tcW w:w="3600" w:type="dxa"/>
            <w:tcBorders>
              <w:top w:val="nil"/>
              <w:left w:val="nil"/>
              <w:bottom w:val="single" w:sz="4" w:space="0" w:color="auto"/>
              <w:right w:val="single" w:sz="4" w:space="0" w:color="auto"/>
            </w:tcBorders>
            <w:shd w:val="clear" w:color="000000" w:fill="FFFFFF"/>
            <w:vAlign w:val="center"/>
            <w:hideMark/>
          </w:tcPr>
          <w:p w14:paraId="6F37B01C"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xml:space="preserve">Vaizdo centras </w:t>
            </w:r>
          </w:p>
        </w:tc>
        <w:tc>
          <w:tcPr>
            <w:tcW w:w="1843" w:type="dxa"/>
            <w:tcBorders>
              <w:top w:val="nil"/>
              <w:left w:val="nil"/>
              <w:bottom w:val="single" w:sz="4" w:space="0" w:color="auto"/>
              <w:right w:val="single" w:sz="4" w:space="0" w:color="auto"/>
            </w:tcBorders>
            <w:shd w:val="clear" w:color="000000" w:fill="FFFFFF"/>
            <w:vAlign w:val="center"/>
            <w:hideMark/>
          </w:tcPr>
          <w:p w14:paraId="466C0F0B"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3A89EFFD"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58C89254"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14:paraId="21A27D0E"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56" w:type="dxa"/>
            <w:tcBorders>
              <w:top w:val="nil"/>
              <w:left w:val="nil"/>
              <w:bottom w:val="single" w:sz="4" w:space="0" w:color="auto"/>
              <w:right w:val="single" w:sz="4" w:space="0" w:color="auto"/>
            </w:tcBorders>
            <w:shd w:val="clear" w:color="auto" w:fill="auto"/>
            <w:vAlign w:val="center"/>
            <w:hideMark/>
          </w:tcPr>
          <w:p w14:paraId="71A44212"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12" w:type="dxa"/>
            <w:tcBorders>
              <w:top w:val="nil"/>
              <w:left w:val="nil"/>
              <w:bottom w:val="single" w:sz="4" w:space="0" w:color="auto"/>
              <w:right w:val="single" w:sz="4" w:space="0" w:color="auto"/>
            </w:tcBorders>
            <w:shd w:val="clear" w:color="auto" w:fill="auto"/>
            <w:vAlign w:val="center"/>
            <w:hideMark/>
          </w:tcPr>
          <w:p w14:paraId="4587B163"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r>
      <w:tr w:rsidR="00BA0D9C" w:rsidRPr="00BA0D9C" w14:paraId="493F490A"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64B5F925"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1.3</w:t>
            </w:r>
          </w:p>
        </w:tc>
        <w:tc>
          <w:tcPr>
            <w:tcW w:w="3600" w:type="dxa"/>
            <w:tcBorders>
              <w:top w:val="nil"/>
              <w:left w:val="nil"/>
              <w:bottom w:val="single" w:sz="4" w:space="0" w:color="auto"/>
              <w:right w:val="single" w:sz="4" w:space="0" w:color="auto"/>
            </w:tcBorders>
            <w:shd w:val="clear" w:color="000000" w:fill="FFFFFF"/>
            <w:vAlign w:val="center"/>
            <w:hideMark/>
          </w:tcPr>
          <w:p w14:paraId="3423E1C7"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xml:space="preserve">Apiplovimo (irigacinė) pompa </w:t>
            </w:r>
          </w:p>
        </w:tc>
        <w:tc>
          <w:tcPr>
            <w:tcW w:w="1843" w:type="dxa"/>
            <w:tcBorders>
              <w:top w:val="nil"/>
              <w:left w:val="nil"/>
              <w:bottom w:val="single" w:sz="4" w:space="0" w:color="auto"/>
              <w:right w:val="single" w:sz="4" w:space="0" w:color="auto"/>
            </w:tcBorders>
            <w:shd w:val="clear" w:color="000000" w:fill="FFFFFF"/>
            <w:vAlign w:val="center"/>
            <w:hideMark/>
          </w:tcPr>
          <w:p w14:paraId="5F9957E6"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18CDECC5"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2F010FB8"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14:paraId="56C4CAA0"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56" w:type="dxa"/>
            <w:tcBorders>
              <w:top w:val="nil"/>
              <w:left w:val="nil"/>
              <w:bottom w:val="single" w:sz="4" w:space="0" w:color="auto"/>
              <w:right w:val="single" w:sz="4" w:space="0" w:color="auto"/>
            </w:tcBorders>
            <w:shd w:val="clear" w:color="auto" w:fill="auto"/>
            <w:vAlign w:val="center"/>
            <w:hideMark/>
          </w:tcPr>
          <w:p w14:paraId="569E5296"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12" w:type="dxa"/>
            <w:tcBorders>
              <w:top w:val="nil"/>
              <w:left w:val="nil"/>
              <w:bottom w:val="single" w:sz="4" w:space="0" w:color="auto"/>
              <w:right w:val="single" w:sz="4" w:space="0" w:color="auto"/>
            </w:tcBorders>
            <w:shd w:val="clear" w:color="auto" w:fill="auto"/>
            <w:vAlign w:val="center"/>
            <w:hideMark/>
          </w:tcPr>
          <w:p w14:paraId="12D32501"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r>
      <w:tr w:rsidR="00BA0D9C" w:rsidRPr="00BA0D9C" w14:paraId="61575C3F"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1BE1EEE2"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1.4</w:t>
            </w:r>
          </w:p>
        </w:tc>
        <w:tc>
          <w:tcPr>
            <w:tcW w:w="3600" w:type="dxa"/>
            <w:tcBorders>
              <w:top w:val="nil"/>
              <w:left w:val="nil"/>
              <w:bottom w:val="single" w:sz="4" w:space="0" w:color="auto"/>
              <w:right w:val="single" w:sz="4" w:space="0" w:color="auto"/>
            </w:tcBorders>
            <w:shd w:val="clear" w:color="000000" w:fill="FFFFFF"/>
            <w:vAlign w:val="center"/>
            <w:hideMark/>
          </w:tcPr>
          <w:p w14:paraId="45961D4E"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xml:space="preserve">Mobilus vežimėlis endoskopinei įrangai </w:t>
            </w:r>
          </w:p>
        </w:tc>
        <w:tc>
          <w:tcPr>
            <w:tcW w:w="1843" w:type="dxa"/>
            <w:tcBorders>
              <w:top w:val="nil"/>
              <w:left w:val="nil"/>
              <w:bottom w:val="single" w:sz="4" w:space="0" w:color="auto"/>
              <w:right w:val="single" w:sz="4" w:space="0" w:color="auto"/>
            </w:tcBorders>
            <w:shd w:val="clear" w:color="000000" w:fill="FFFFFF"/>
            <w:vAlign w:val="center"/>
            <w:hideMark/>
          </w:tcPr>
          <w:p w14:paraId="2AEF24EF"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3368B85F"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5375DC4B"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14:paraId="6B910388"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56" w:type="dxa"/>
            <w:tcBorders>
              <w:top w:val="nil"/>
              <w:left w:val="nil"/>
              <w:bottom w:val="single" w:sz="4" w:space="0" w:color="auto"/>
              <w:right w:val="single" w:sz="4" w:space="0" w:color="auto"/>
            </w:tcBorders>
            <w:shd w:val="clear" w:color="auto" w:fill="auto"/>
            <w:vAlign w:val="center"/>
            <w:hideMark/>
          </w:tcPr>
          <w:p w14:paraId="354173E4"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12" w:type="dxa"/>
            <w:tcBorders>
              <w:top w:val="nil"/>
              <w:left w:val="nil"/>
              <w:bottom w:val="single" w:sz="4" w:space="0" w:color="auto"/>
              <w:right w:val="single" w:sz="4" w:space="0" w:color="auto"/>
            </w:tcBorders>
            <w:shd w:val="clear" w:color="auto" w:fill="auto"/>
            <w:vAlign w:val="center"/>
            <w:hideMark/>
          </w:tcPr>
          <w:p w14:paraId="2B07B27E"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r>
      <w:tr w:rsidR="00BA0D9C" w:rsidRPr="00BA0D9C" w14:paraId="204F32C8"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6F7AB9DF"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1.5</w:t>
            </w:r>
          </w:p>
        </w:tc>
        <w:tc>
          <w:tcPr>
            <w:tcW w:w="3600" w:type="dxa"/>
            <w:tcBorders>
              <w:top w:val="nil"/>
              <w:left w:val="nil"/>
              <w:bottom w:val="single" w:sz="4" w:space="0" w:color="auto"/>
              <w:right w:val="single" w:sz="4" w:space="0" w:color="auto"/>
            </w:tcBorders>
            <w:shd w:val="clear" w:color="000000" w:fill="FFFFFF"/>
            <w:vAlign w:val="center"/>
            <w:hideMark/>
          </w:tcPr>
          <w:p w14:paraId="523989CF"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xml:space="preserve">Vaizdo </w:t>
            </w:r>
            <w:proofErr w:type="spellStart"/>
            <w:r w:rsidRPr="00BA0D9C">
              <w:rPr>
                <w:rFonts w:ascii="Cambria" w:hAnsi="Cambria" w:cs="Calibri"/>
                <w:sz w:val="20"/>
                <w:lang w:eastAsia="lt-LT"/>
              </w:rPr>
              <w:t>gastroskopas</w:t>
            </w:r>
            <w:proofErr w:type="spellEnd"/>
            <w:r w:rsidRPr="00BA0D9C">
              <w:rPr>
                <w:rFonts w:ascii="Cambria" w:hAnsi="Cambria" w:cs="Calibri"/>
                <w:sz w:val="20"/>
                <w:lang w:eastAsia="lt-LT"/>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468B653"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402745C0"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3DABA80C"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3</w:t>
            </w:r>
          </w:p>
        </w:tc>
        <w:tc>
          <w:tcPr>
            <w:tcW w:w="1134" w:type="dxa"/>
            <w:tcBorders>
              <w:top w:val="nil"/>
              <w:left w:val="nil"/>
              <w:bottom w:val="single" w:sz="4" w:space="0" w:color="auto"/>
              <w:right w:val="single" w:sz="4" w:space="0" w:color="auto"/>
            </w:tcBorders>
            <w:shd w:val="clear" w:color="auto" w:fill="auto"/>
            <w:vAlign w:val="center"/>
            <w:hideMark/>
          </w:tcPr>
          <w:p w14:paraId="7D5AB144"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56" w:type="dxa"/>
            <w:tcBorders>
              <w:top w:val="nil"/>
              <w:left w:val="nil"/>
              <w:bottom w:val="single" w:sz="4" w:space="0" w:color="auto"/>
              <w:right w:val="single" w:sz="4" w:space="0" w:color="auto"/>
            </w:tcBorders>
            <w:shd w:val="clear" w:color="auto" w:fill="auto"/>
            <w:vAlign w:val="center"/>
            <w:hideMark/>
          </w:tcPr>
          <w:p w14:paraId="1B4F86E6"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12" w:type="dxa"/>
            <w:tcBorders>
              <w:top w:val="nil"/>
              <w:left w:val="nil"/>
              <w:bottom w:val="single" w:sz="4" w:space="0" w:color="auto"/>
              <w:right w:val="single" w:sz="4" w:space="0" w:color="auto"/>
            </w:tcBorders>
            <w:shd w:val="clear" w:color="auto" w:fill="auto"/>
            <w:vAlign w:val="center"/>
            <w:hideMark/>
          </w:tcPr>
          <w:p w14:paraId="54F6EF82"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r>
      <w:tr w:rsidR="00BA0D9C" w:rsidRPr="00BA0D9C" w14:paraId="59D84F3C"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195BF35B"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1.6</w:t>
            </w:r>
          </w:p>
        </w:tc>
        <w:tc>
          <w:tcPr>
            <w:tcW w:w="3600" w:type="dxa"/>
            <w:tcBorders>
              <w:top w:val="nil"/>
              <w:left w:val="nil"/>
              <w:bottom w:val="single" w:sz="4" w:space="0" w:color="auto"/>
              <w:right w:val="single" w:sz="4" w:space="0" w:color="auto"/>
            </w:tcBorders>
            <w:shd w:val="clear" w:color="000000" w:fill="FFFFFF"/>
            <w:vAlign w:val="center"/>
            <w:hideMark/>
          </w:tcPr>
          <w:p w14:paraId="7793B595"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xml:space="preserve">Vaizdo </w:t>
            </w:r>
            <w:proofErr w:type="spellStart"/>
            <w:r w:rsidRPr="00BA0D9C">
              <w:rPr>
                <w:rFonts w:ascii="Cambria" w:hAnsi="Cambria" w:cs="Calibri"/>
                <w:sz w:val="20"/>
                <w:lang w:eastAsia="lt-LT"/>
              </w:rPr>
              <w:t>kolonoskopas</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8AA18ED"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308B296B"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65C0C84F"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14:paraId="2FD161C1"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56" w:type="dxa"/>
            <w:tcBorders>
              <w:top w:val="nil"/>
              <w:left w:val="nil"/>
              <w:bottom w:val="single" w:sz="4" w:space="0" w:color="auto"/>
              <w:right w:val="single" w:sz="4" w:space="0" w:color="auto"/>
            </w:tcBorders>
            <w:shd w:val="clear" w:color="auto" w:fill="auto"/>
            <w:vAlign w:val="center"/>
            <w:hideMark/>
          </w:tcPr>
          <w:p w14:paraId="0EA007E7"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12" w:type="dxa"/>
            <w:tcBorders>
              <w:top w:val="nil"/>
              <w:left w:val="nil"/>
              <w:bottom w:val="single" w:sz="4" w:space="0" w:color="auto"/>
              <w:right w:val="single" w:sz="4" w:space="0" w:color="auto"/>
            </w:tcBorders>
            <w:shd w:val="clear" w:color="auto" w:fill="auto"/>
            <w:vAlign w:val="center"/>
            <w:hideMark/>
          </w:tcPr>
          <w:p w14:paraId="2C5BD3C7"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r>
      <w:tr w:rsidR="00BA0D9C" w:rsidRPr="00BA0D9C" w14:paraId="336B938F" w14:textId="77777777" w:rsidTr="00431CD3">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14:paraId="5A6497BF"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1.7</w:t>
            </w:r>
          </w:p>
        </w:tc>
        <w:tc>
          <w:tcPr>
            <w:tcW w:w="3600" w:type="dxa"/>
            <w:tcBorders>
              <w:top w:val="nil"/>
              <w:left w:val="nil"/>
              <w:bottom w:val="single" w:sz="4" w:space="0" w:color="auto"/>
              <w:right w:val="single" w:sz="4" w:space="0" w:color="auto"/>
            </w:tcBorders>
            <w:shd w:val="clear" w:color="auto" w:fill="auto"/>
            <w:noWrap/>
            <w:vAlign w:val="center"/>
            <w:hideMark/>
          </w:tcPr>
          <w:p w14:paraId="601E6A41" w14:textId="77777777" w:rsidR="00BA0D9C" w:rsidRPr="00BA0D9C" w:rsidRDefault="00BA0D9C" w:rsidP="00BA0D9C">
            <w:pPr>
              <w:rPr>
                <w:rFonts w:ascii="Cambria" w:hAnsi="Cambria" w:cs="Calibri"/>
                <w:color w:val="000000"/>
                <w:sz w:val="20"/>
                <w:lang w:eastAsia="lt-LT"/>
              </w:rPr>
            </w:pPr>
            <w:r w:rsidRPr="00BA0D9C">
              <w:rPr>
                <w:rFonts w:ascii="Cambria" w:hAnsi="Cambria" w:cs="Calibri"/>
                <w:color w:val="000000"/>
                <w:sz w:val="20"/>
                <w:lang w:eastAsia="lt-LT"/>
              </w:rPr>
              <w:t xml:space="preserve">Vaizdo </w:t>
            </w:r>
            <w:proofErr w:type="spellStart"/>
            <w:r w:rsidRPr="00BA0D9C">
              <w:rPr>
                <w:rFonts w:ascii="Cambria" w:hAnsi="Cambria" w:cs="Calibri"/>
                <w:color w:val="000000"/>
                <w:sz w:val="20"/>
                <w:lang w:eastAsia="lt-LT"/>
              </w:rPr>
              <w:t>kolonoskopas</w:t>
            </w:r>
            <w:proofErr w:type="spellEnd"/>
            <w:r w:rsidRPr="00BA0D9C">
              <w:rPr>
                <w:rFonts w:ascii="Cambria" w:hAnsi="Cambria" w:cs="Calibri"/>
                <w:color w:val="000000"/>
                <w:sz w:val="20"/>
                <w:lang w:eastAsia="lt-LT"/>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9DF20B9"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4FF71C44"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56044C58" w14:textId="77777777" w:rsidR="00BA0D9C" w:rsidRPr="00BA0D9C" w:rsidRDefault="00BA0D9C" w:rsidP="00BA0D9C">
            <w:pPr>
              <w:jc w:val="center"/>
              <w:rPr>
                <w:rFonts w:ascii="Cambria" w:hAnsi="Cambria" w:cs="Calibri"/>
                <w:sz w:val="20"/>
                <w:lang w:eastAsia="lt-LT"/>
              </w:rPr>
            </w:pPr>
            <w:r w:rsidRPr="00BA0D9C">
              <w:rPr>
                <w:rFonts w:ascii="Cambria" w:hAnsi="Cambria" w:cs="Calibri"/>
                <w:sz w:val="20"/>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14:paraId="7DF1BE88"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56" w:type="dxa"/>
            <w:tcBorders>
              <w:top w:val="nil"/>
              <w:left w:val="nil"/>
              <w:bottom w:val="single" w:sz="4" w:space="0" w:color="auto"/>
              <w:right w:val="single" w:sz="4" w:space="0" w:color="auto"/>
            </w:tcBorders>
            <w:shd w:val="clear" w:color="auto" w:fill="auto"/>
            <w:vAlign w:val="center"/>
            <w:hideMark/>
          </w:tcPr>
          <w:p w14:paraId="3E275D32"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c>
          <w:tcPr>
            <w:tcW w:w="1112" w:type="dxa"/>
            <w:tcBorders>
              <w:top w:val="nil"/>
              <w:left w:val="nil"/>
              <w:bottom w:val="single" w:sz="4" w:space="0" w:color="auto"/>
              <w:right w:val="single" w:sz="4" w:space="0" w:color="auto"/>
            </w:tcBorders>
            <w:shd w:val="clear" w:color="auto" w:fill="auto"/>
            <w:vAlign w:val="center"/>
            <w:hideMark/>
          </w:tcPr>
          <w:p w14:paraId="072F0F53" w14:textId="77777777" w:rsidR="00BA0D9C" w:rsidRPr="00BA0D9C" w:rsidRDefault="00BA0D9C" w:rsidP="00BA0D9C">
            <w:pPr>
              <w:rPr>
                <w:rFonts w:ascii="Cambria" w:hAnsi="Cambria" w:cs="Calibri"/>
                <w:sz w:val="20"/>
                <w:lang w:eastAsia="lt-LT"/>
              </w:rPr>
            </w:pPr>
            <w:r w:rsidRPr="00BA0D9C">
              <w:rPr>
                <w:rFonts w:ascii="Cambria" w:hAnsi="Cambria" w:cs="Calibri"/>
                <w:sz w:val="20"/>
                <w:lang w:eastAsia="lt-LT"/>
              </w:rPr>
              <w:t> </w:t>
            </w:r>
          </w:p>
        </w:tc>
      </w:tr>
      <w:tr w:rsidR="00BA0D9C" w:rsidRPr="00BA0D9C" w14:paraId="31032CD2" w14:textId="77777777" w:rsidTr="00431CD3">
        <w:trPr>
          <w:trHeight w:val="2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1089576"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1.8</w:t>
            </w:r>
          </w:p>
        </w:tc>
        <w:tc>
          <w:tcPr>
            <w:tcW w:w="3600" w:type="dxa"/>
            <w:tcBorders>
              <w:top w:val="nil"/>
              <w:left w:val="nil"/>
              <w:bottom w:val="single" w:sz="4" w:space="0" w:color="auto"/>
              <w:right w:val="single" w:sz="4" w:space="0" w:color="auto"/>
            </w:tcBorders>
            <w:shd w:val="clear" w:color="auto" w:fill="auto"/>
            <w:noWrap/>
            <w:vAlign w:val="center"/>
            <w:hideMark/>
          </w:tcPr>
          <w:p w14:paraId="015AB8C5" w14:textId="77777777" w:rsidR="00BA0D9C" w:rsidRPr="00BA0D9C" w:rsidRDefault="00BA0D9C" w:rsidP="00BA0D9C">
            <w:pPr>
              <w:rPr>
                <w:rFonts w:ascii="Cambria" w:hAnsi="Cambria" w:cs="Calibri"/>
                <w:color w:val="000000"/>
                <w:sz w:val="20"/>
                <w:lang w:eastAsia="lt-LT"/>
              </w:rPr>
            </w:pPr>
            <w:proofErr w:type="spellStart"/>
            <w:r w:rsidRPr="00BA0D9C">
              <w:rPr>
                <w:rFonts w:ascii="Cambria" w:hAnsi="Cambria" w:cs="Calibri"/>
                <w:color w:val="000000"/>
                <w:sz w:val="20"/>
                <w:lang w:eastAsia="lt-LT"/>
              </w:rPr>
              <w:t>Elektrochirurginis</w:t>
            </w:r>
            <w:proofErr w:type="spellEnd"/>
            <w:r w:rsidRPr="00BA0D9C">
              <w:rPr>
                <w:rFonts w:ascii="Cambria" w:hAnsi="Cambria" w:cs="Calibri"/>
                <w:color w:val="000000"/>
                <w:sz w:val="20"/>
                <w:lang w:eastAsia="lt-LT"/>
              </w:rPr>
              <w:t xml:space="preserve"> generatorius </w:t>
            </w:r>
          </w:p>
        </w:tc>
        <w:tc>
          <w:tcPr>
            <w:tcW w:w="1843" w:type="dxa"/>
            <w:tcBorders>
              <w:top w:val="nil"/>
              <w:left w:val="nil"/>
              <w:bottom w:val="single" w:sz="4" w:space="0" w:color="auto"/>
              <w:right w:val="single" w:sz="4" w:space="0" w:color="auto"/>
            </w:tcBorders>
            <w:shd w:val="clear" w:color="auto" w:fill="auto"/>
            <w:vAlign w:val="center"/>
            <w:hideMark/>
          </w:tcPr>
          <w:p w14:paraId="106F1C6F" w14:textId="77777777" w:rsidR="00BA0D9C" w:rsidRPr="00BA0D9C" w:rsidRDefault="00BA0D9C" w:rsidP="00BA0D9C">
            <w:pPr>
              <w:rPr>
                <w:rFonts w:ascii="Cambria" w:hAnsi="Cambria" w:cs="Calibri"/>
                <w:color w:val="000000"/>
                <w:sz w:val="20"/>
                <w:lang w:eastAsia="lt-LT"/>
              </w:rPr>
            </w:pPr>
            <w:r w:rsidRPr="00BA0D9C">
              <w:rPr>
                <w:rFonts w:ascii="Cambria" w:hAnsi="Cambria" w:cs="Calibri"/>
                <w:color w:val="000000"/>
                <w:sz w:val="20"/>
                <w:lang w:eastAsia="lt-LT"/>
              </w:rPr>
              <w:t> </w:t>
            </w:r>
          </w:p>
        </w:tc>
        <w:tc>
          <w:tcPr>
            <w:tcW w:w="709" w:type="dxa"/>
            <w:tcBorders>
              <w:top w:val="nil"/>
              <w:left w:val="nil"/>
              <w:bottom w:val="single" w:sz="4" w:space="0" w:color="auto"/>
              <w:right w:val="single" w:sz="4" w:space="0" w:color="auto"/>
            </w:tcBorders>
            <w:shd w:val="clear" w:color="auto" w:fill="auto"/>
            <w:vAlign w:val="center"/>
            <w:hideMark/>
          </w:tcPr>
          <w:p w14:paraId="11A29104"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vAlign w:val="center"/>
            <w:hideMark/>
          </w:tcPr>
          <w:p w14:paraId="24A1F865" w14:textId="77777777" w:rsidR="00BA0D9C" w:rsidRPr="00BA0D9C" w:rsidRDefault="00BA0D9C" w:rsidP="00BA0D9C">
            <w:pPr>
              <w:jc w:val="center"/>
              <w:rPr>
                <w:rFonts w:ascii="Cambria" w:hAnsi="Cambria" w:cs="Calibri"/>
                <w:color w:val="000000"/>
                <w:sz w:val="20"/>
                <w:lang w:eastAsia="lt-LT"/>
              </w:rPr>
            </w:pPr>
            <w:r w:rsidRPr="00BA0D9C">
              <w:rPr>
                <w:rFonts w:ascii="Cambria" w:hAnsi="Cambria" w:cs="Calibri"/>
                <w:color w:val="000000"/>
                <w:sz w:val="20"/>
                <w:lang w:eastAsia="lt-LT"/>
              </w:rPr>
              <w:t>1</w:t>
            </w:r>
          </w:p>
        </w:tc>
        <w:tc>
          <w:tcPr>
            <w:tcW w:w="1134" w:type="dxa"/>
            <w:tcBorders>
              <w:top w:val="nil"/>
              <w:left w:val="nil"/>
              <w:bottom w:val="single" w:sz="4" w:space="0" w:color="auto"/>
              <w:right w:val="single" w:sz="4" w:space="0" w:color="auto"/>
            </w:tcBorders>
            <w:shd w:val="clear" w:color="auto" w:fill="auto"/>
            <w:noWrap/>
            <w:vAlign w:val="center"/>
            <w:hideMark/>
          </w:tcPr>
          <w:p w14:paraId="74C303C8" w14:textId="77777777" w:rsidR="00BA0D9C" w:rsidRPr="00BA0D9C" w:rsidRDefault="00BA0D9C" w:rsidP="00BA0D9C">
            <w:pPr>
              <w:rPr>
                <w:rFonts w:ascii="Cambria" w:hAnsi="Cambria" w:cs="Calibri"/>
                <w:color w:val="000000"/>
                <w:sz w:val="20"/>
                <w:lang w:eastAsia="lt-LT"/>
              </w:rPr>
            </w:pPr>
            <w:r w:rsidRPr="00BA0D9C">
              <w:rPr>
                <w:rFonts w:ascii="Cambria" w:hAnsi="Cambria" w:cs="Calibri"/>
                <w:color w:val="000000"/>
                <w:sz w:val="20"/>
                <w:lang w:eastAsia="lt-LT"/>
              </w:rPr>
              <w:t> </w:t>
            </w:r>
          </w:p>
        </w:tc>
        <w:tc>
          <w:tcPr>
            <w:tcW w:w="1156" w:type="dxa"/>
            <w:tcBorders>
              <w:top w:val="nil"/>
              <w:left w:val="nil"/>
              <w:bottom w:val="single" w:sz="4" w:space="0" w:color="auto"/>
              <w:right w:val="single" w:sz="4" w:space="0" w:color="auto"/>
            </w:tcBorders>
            <w:shd w:val="clear" w:color="auto" w:fill="auto"/>
            <w:noWrap/>
            <w:vAlign w:val="center"/>
            <w:hideMark/>
          </w:tcPr>
          <w:p w14:paraId="787503FB" w14:textId="77777777" w:rsidR="00BA0D9C" w:rsidRPr="00BA0D9C" w:rsidRDefault="00BA0D9C" w:rsidP="00BA0D9C">
            <w:pPr>
              <w:rPr>
                <w:rFonts w:ascii="Cambria" w:hAnsi="Cambria" w:cs="Calibri"/>
                <w:color w:val="000000"/>
                <w:sz w:val="20"/>
                <w:lang w:eastAsia="lt-LT"/>
              </w:rPr>
            </w:pPr>
            <w:r w:rsidRPr="00BA0D9C">
              <w:rPr>
                <w:rFonts w:ascii="Cambria" w:hAnsi="Cambria" w:cs="Calibri"/>
                <w:color w:val="000000"/>
                <w:sz w:val="20"/>
                <w:lang w:eastAsia="lt-LT"/>
              </w:rPr>
              <w:t> </w:t>
            </w:r>
          </w:p>
        </w:tc>
        <w:tc>
          <w:tcPr>
            <w:tcW w:w="1112" w:type="dxa"/>
            <w:tcBorders>
              <w:top w:val="nil"/>
              <w:left w:val="nil"/>
              <w:bottom w:val="single" w:sz="4" w:space="0" w:color="auto"/>
              <w:right w:val="single" w:sz="4" w:space="0" w:color="auto"/>
            </w:tcBorders>
            <w:shd w:val="clear" w:color="auto" w:fill="auto"/>
            <w:noWrap/>
            <w:vAlign w:val="center"/>
            <w:hideMark/>
          </w:tcPr>
          <w:p w14:paraId="3C26A134" w14:textId="77777777" w:rsidR="00BA0D9C" w:rsidRPr="00BA0D9C" w:rsidRDefault="00BA0D9C" w:rsidP="00BA0D9C">
            <w:pPr>
              <w:rPr>
                <w:rFonts w:ascii="Cambria" w:hAnsi="Cambria" w:cs="Calibri"/>
                <w:color w:val="000000"/>
                <w:sz w:val="20"/>
                <w:lang w:eastAsia="lt-LT"/>
              </w:rPr>
            </w:pPr>
            <w:r w:rsidRPr="00BA0D9C">
              <w:rPr>
                <w:rFonts w:ascii="Cambria" w:hAnsi="Cambria" w:cs="Calibri"/>
                <w:color w:val="000000"/>
                <w:sz w:val="20"/>
                <w:lang w:eastAsia="lt-LT"/>
              </w:rPr>
              <w:t> </w:t>
            </w:r>
          </w:p>
        </w:tc>
      </w:tr>
      <w:tr w:rsidR="00431CD3" w:rsidRPr="00BA0D9C" w14:paraId="36D65A43" w14:textId="77777777" w:rsidTr="00431CD3">
        <w:trPr>
          <w:trHeight w:val="20"/>
        </w:trPr>
        <w:tc>
          <w:tcPr>
            <w:tcW w:w="966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DB4177" w14:textId="7A5C5EAC" w:rsidR="00431CD3" w:rsidRPr="00BA0D9C" w:rsidRDefault="00431CD3" w:rsidP="00431CD3">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1112" w:type="dxa"/>
            <w:tcBorders>
              <w:top w:val="nil"/>
              <w:left w:val="nil"/>
              <w:bottom w:val="single" w:sz="4" w:space="0" w:color="auto"/>
              <w:right w:val="single" w:sz="4" w:space="0" w:color="auto"/>
            </w:tcBorders>
            <w:shd w:val="clear" w:color="auto" w:fill="auto"/>
            <w:noWrap/>
            <w:vAlign w:val="bottom"/>
            <w:hideMark/>
          </w:tcPr>
          <w:p w14:paraId="336B4F84" w14:textId="1D98C430" w:rsidR="00431CD3" w:rsidRPr="00BA0D9C" w:rsidRDefault="00431CD3" w:rsidP="00431CD3">
            <w:pPr>
              <w:jc w:val="center"/>
              <w:rPr>
                <w:rFonts w:ascii="Cambria" w:hAnsi="Cambria" w:cs="Calibri"/>
                <w:b/>
                <w:bCs/>
                <w:color w:val="000000"/>
                <w:sz w:val="20"/>
                <w:lang w:eastAsia="lt-LT"/>
              </w:rPr>
            </w:pPr>
            <w:r w:rsidRPr="00321EFD">
              <w:rPr>
                <w:rFonts w:ascii="Cambria" w:hAnsi="Cambria" w:cs="Calibri"/>
                <w:b/>
                <w:bCs/>
                <w:color w:val="000000"/>
                <w:sz w:val="20"/>
                <w:lang w:eastAsia="lt-LT"/>
              </w:rPr>
              <w:t> </w:t>
            </w:r>
          </w:p>
        </w:tc>
      </w:tr>
      <w:tr w:rsidR="00431CD3" w:rsidRPr="00BA0D9C" w14:paraId="32AF5A5E" w14:textId="77777777" w:rsidTr="00431CD3">
        <w:trPr>
          <w:trHeight w:val="20"/>
        </w:trPr>
        <w:tc>
          <w:tcPr>
            <w:tcW w:w="966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5197FA" w14:textId="2BDB41A6" w:rsidR="00431CD3" w:rsidRPr="00BA0D9C" w:rsidRDefault="00431CD3" w:rsidP="00431CD3">
            <w:pPr>
              <w:jc w:val="right"/>
              <w:rPr>
                <w:rFonts w:ascii="Cambria" w:hAnsi="Cambria" w:cs="Calibri"/>
                <w:b/>
                <w:bCs/>
                <w:color w:val="000000"/>
                <w:sz w:val="20"/>
                <w:lang w:eastAsia="lt-LT"/>
              </w:rPr>
            </w:pPr>
            <w:r w:rsidRPr="00321EFD">
              <w:rPr>
                <w:rFonts w:ascii="Cambria" w:hAnsi="Cambria" w:cs="Calibri"/>
                <w:b/>
                <w:bCs/>
                <w:color w:val="000000"/>
                <w:sz w:val="20"/>
                <w:lang w:eastAsia="lt-LT"/>
              </w:rPr>
              <w:t>PVM suma:</w:t>
            </w:r>
          </w:p>
        </w:tc>
        <w:tc>
          <w:tcPr>
            <w:tcW w:w="1112" w:type="dxa"/>
            <w:tcBorders>
              <w:top w:val="nil"/>
              <w:left w:val="nil"/>
              <w:bottom w:val="single" w:sz="4" w:space="0" w:color="auto"/>
              <w:right w:val="single" w:sz="4" w:space="0" w:color="auto"/>
            </w:tcBorders>
            <w:shd w:val="clear" w:color="auto" w:fill="auto"/>
            <w:noWrap/>
            <w:vAlign w:val="bottom"/>
            <w:hideMark/>
          </w:tcPr>
          <w:p w14:paraId="4D403147" w14:textId="5C4FB197" w:rsidR="00431CD3" w:rsidRPr="00BA0D9C" w:rsidRDefault="00431CD3" w:rsidP="00431CD3">
            <w:pPr>
              <w:jc w:val="center"/>
              <w:rPr>
                <w:rFonts w:ascii="Cambria" w:hAnsi="Cambria" w:cs="Calibri"/>
                <w:b/>
                <w:bCs/>
                <w:color w:val="000000"/>
                <w:sz w:val="20"/>
                <w:lang w:eastAsia="lt-LT"/>
              </w:rPr>
            </w:pPr>
            <w:r w:rsidRPr="00321EFD">
              <w:rPr>
                <w:rFonts w:ascii="Cambria" w:hAnsi="Cambria" w:cs="Calibri"/>
                <w:b/>
                <w:bCs/>
                <w:color w:val="000000"/>
                <w:sz w:val="20"/>
                <w:lang w:eastAsia="lt-LT"/>
              </w:rPr>
              <w:t> </w:t>
            </w:r>
          </w:p>
        </w:tc>
      </w:tr>
      <w:tr w:rsidR="00431CD3" w:rsidRPr="00BA0D9C" w14:paraId="16080B59" w14:textId="77777777" w:rsidTr="00431CD3">
        <w:trPr>
          <w:trHeight w:val="20"/>
        </w:trPr>
        <w:tc>
          <w:tcPr>
            <w:tcW w:w="966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2A9F5E" w14:textId="1B431F61" w:rsidR="00431CD3" w:rsidRPr="00BA0D9C" w:rsidRDefault="00431CD3" w:rsidP="00431CD3">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1112" w:type="dxa"/>
            <w:tcBorders>
              <w:top w:val="nil"/>
              <w:left w:val="nil"/>
              <w:bottom w:val="single" w:sz="4" w:space="0" w:color="auto"/>
              <w:right w:val="single" w:sz="4" w:space="0" w:color="auto"/>
            </w:tcBorders>
            <w:shd w:val="clear" w:color="auto" w:fill="auto"/>
            <w:noWrap/>
            <w:vAlign w:val="bottom"/>
            <w:hideMark/>
          </w:tcPr>
          <w:p w14:paraId="5A309D1B" w14:textId="19AD3190" w:rsidR="00431CD3" w:rsidRPr="00BA0D9C" w:rsidRDefault="00431CD3" w:rsidP="00431CD3">
            <w:pPr>
              <w:jc w:val="center"/>
              <w:rPr>
                <w:rFonts w:ascii="Cambria" w:hAnsi="Cambria" w:cs="Calibri"/>
                <w:b/>
                <w:bCs/>
                <w:color w:val="000000"/>
                <w:sz w:val="20"/>
                <w:lang w:eastAsia="lt-LT"/>
              </w:rPr>
            </w:pPr>
            <w:r w:rsidRPr="00321EFD">
              <w:rPr>
                <w:rFonts w:ascii="Cambria" w:hAnsi="Cambria" w:cs="Calibri"/>
                <w:b/>
                <w:bCs/>
                <w:color w:val="000000"/>
                <w:sz w:val="20"/>
                <w:lang w:eastAsia="lt-LT"/>
              </w:rPr>
              <w:t> </w:t>
            </w:r>
          </w:p>
        </w:tc>
      </w:tr>
    </w:tbl>
    <w:p w14:paraId="05C1511E" w14:textId="77777777" w:rsidR="00BA0D9C" w:rsidRPr="00321EFD" w:rsidRDefault="00BA0D9C" w:rsidP="001B1B21">
      <w:pPr>
        <w:jc w:val="center"/>
        <w:rPr>
          <w:rFonts w:ascii="Cambria" w:hAnsi="Cambria"/>
          <w:sz w:val="20"/>
        </w:rPr>
      </w:pPr>
    </w:p>
    <w:p w14:paraId="7F96B57A" w14:textId="77777777" w:rsidR="001B1B21" w:rsidRPr="00321EFD" w:rsidRDefault="001B1B21" w:rsidP="001B1B21">
      <w:pPr>
        <w:jc w:val="center"/>
        <w:rPr>
          <w:rFonts w:ascii="Cambria" w:hAnsi="Cambria"/>
          <w:sz w:val="20"/>
        </w:rPr>
      </w:pPr>
    </w:p>
    <w:p w14:paraId="4E2E0EB1" w14:textId="77777777" w:rsidR="00B767F3" w:rsidRPr="004D4B7E" w:rsidRDefault="00B767F3">
      <w:pPr>
        <w:spacing w:line="259" w:lineRule="auto"/>
        <w:rPr>
          <w:rFonts w:ascii="Cambria" w:hAnsi="Cambria"/>
          <w:sz w:val="20"/>
        </w:rPr>
      </w:pPr>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15B21" w14:textId="77777777" w:rsidR="00A4167F" w:rsidRDefault="00A4167F">
      <w:r>
        <w:separator/>
      </w:r>
    </w:p>
  </w:endnote>
  <w:endnote w:type="continuationSeparator" w:id="0">
    <w:p w14:paraId="710D3CC9" w14:textId="77777777" w:rsidR="00A4167F" w:rsidRDefault="00A4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A0D9C" w:rsidRDefault="00BA0D9C">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A0D9C" w:rsidRDefault="00BA0D9C">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A0D9C" w:rsidRDefault="00BA0D9C">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47A7B" w14:textId="77777777" w:rsidR="00A4167F" w:rsidRDefault="00A4167F">
      <w:r>
        <w:separator/>
      </w:r>
    </w:p>
  </w:footnote>
  <w:footnote w:type="continuationSeparator" w:id="0">
    <w:p w14:paraId="23F8E5CE" w14:textId="77777777" w:rsidR="00A4167F" w:rsidRDefault="00A41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A0D9C" w:rsidRDefault="00BA0D9C">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A0D9C" w:rsidRDefault="00BA0D9C">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A0D9C" w:rsidRDefault="00BA0D9C">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073F"/>
    <w:rsid w:val="000A4B04"/>
    <w:rsid w:val="0017788A"/>
    <w:rsid w:val="00195A1F"/>
    <w:rsid w:val="001B1B21"/>
    <w:rsid w:val="001B2EB7"/>
    <w:rsid w:val="00201517"/>
    <w:rsid w:val="00202E5E"/>
    <w:rsid w:val="002F0B5F"/>
    <w:rsid w:val="002F538F"/>
    <w:rsid w:val="003470BD"/>
    <w:rsid w:val="00373735"/>
    <w:rsid w:val="003B2818"/>
    <w:rsid w:val="003E5D1D"/>
    <w:rsid w:val="00431CD3"/>
    <w:rsid w:val="004907C1"/>
    <w:rsid w:val="004D4B7E"/>
    <w:rsid w:val="00541169"/>
    <w:rsid w:val="005828DD"/>
    <w:rsid w:val="00587E3C"/>
    <w:rsid w:val="006025BC"/>
    <w:rsid w:val="00617C60"/>
    <w:rsid w:val="006576ED"/>
    <w:rsid w:val="00761236"/>
    <w:rsid w:val="007919E1"/>
    <w:rsid w:val="007E7705"/>
    <w:rsid w:val="007F1803"/>
    <w:rsid w:val="008E4772"/>
    <w:rsid w:val="00966341"/>
    <w:rsid w:val="009A0319"/>
    <w:rsid w:val="009A0536"/>
    <w:rsid w:val="009C5B90"/>
    <w:rsid w:val="00A4167F"/>
    <w:rsid w:val="00B1016E"/>
    <w:rsid w:val="00B20913"/>
    <w:rsid w:val="00B767F3"/>
    <w:rsid w:val="00BA0D9C"/>
    <w:rsid w:val="00C04E89"/>
    <w:rsid w:val="00CE199D"/>
    <w:rsid w:val="00D2744A"/>
    <w:rsid w:val="00DA703E"/>
    <w:rsid w:val="00DD7479"/>
    <w:rsid w:val="00E47C4D"/>
    <w:rsid w:val="00EF3B62"/>
    <w:rsid w:val="00F02B08"/>
    <w:rsid w:val="00F338CE"/>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81B10"/>
    <w:rPr>
      <w:sz w:val="20"/>
    </w:rPr>
  </w:style>
  <w:style w:type="character" w:customStyle="1" w:styleId="KomentarotekstasDiagrama">
    <w:name w:val="Komentaro tekstas Diagrama"/>
    <w:basedOn w:val="Numatytasispastraiposriftas"/>
    <w:link w:val="Komentarotekstas"/>
    <w:rsid w:val="00F81B10"/>
    <w:rPr>
      <w:sz w:val="20"/>
    </w:rPr>
  </w:style>
  <w:style w:type="paragraph" w:customStyle="1" w:styleId="xmsonormal">
    <w:name w:val="x_msonormal"/>
    <w:basedOn w:val="prastasis"/>
    <w:rsid w:val="00F81B10"/>
    <w:pPr>
      <w:spacing w:before="100" w:beforeAutospacing="1" w:after="100" w:afterAutospacing="1"/>
    </w:pPr>
    <w:rPr>
      <w:szCs w:val="24"/>
      <w:lang w:eastAsia="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0A4B04"/>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545878644">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 w:id="157169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10066</Words>
  <Characters>5738</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2026-08-12T06:53:00Z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