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C3F899" w14:textId="0110F2FA" w:rsidR="00C20351" w:rsidRPr="00C20351" w:rsidRDefault="00AD51B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firstLine="1134"/>
        <w:jc w:val="right"/>
        <w:rPr>
          <w:rFonts w:ascii="Calibri" w:eastAsia="Times New Roman" w:hAnsi="Calibri" w:cs="Calibri"/>
          <w:color w:val="000000"/>
          <w:bdr w:val="none" w:sz="0" w:space="0" w:color="auto"/>
          <w:lang w:val="lt-LT"/>
        </w:rPr>
      </w:pPr>
      <w:bookmarkStart w:id="0" w:name="_Hlk142470145"/>
      <w:r>
        <w:rPr>
          <w:rFonts w:ascii="Calibri" w:eastAsia="Times New Roman" w:hAnsi="Calibri" w:cs="Calibri"/>
          <w:color w:val="000000"/>
          <w:bdr w:val="none" w:sz="0" w:space="0" w:color="auto"/>
          <w:lang w:val="lt-LT"/>
        </w:rPr>
        <w:t>1</w:t>
      </w:r>
      <w:r w:rsidR="00C20351" w:rsidRPr="00C20351">
        <w:rPr>
          <w:rFonts w:ascii="Calibri" w:eastAsia="Times New Roman" w:hAnsi="Calibri" w:cs="Calibri"/>
          <w:color w:val="000000"/>
          <w:bdr w:val="none" w:sz="0" w:space="0" w:color="auto"/>
          <w:lang w:val="lt-LT"/>
        </w:rPr>
        <w:t xml:space="preserve"> priedas</w:t>
      </w:r>
    </w:p>
    <w:p w14:paraId="555943C8" w14:textId="5124EAA9" w:rsid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firstLine="1134"/>
        <w:jc w:val="right"/>
        <w:rPr>
          <w:rFonts w:ascii="Calibri" w:eastAsia="Times New Roman" w:hAnsi="Calibri" w:cs="Calibri"/>
          <w:color w:val="000000"/>
          <w:bdr w:val="none" w:sz="0" w:space="0" w:color="auto"/>
          <w:lang w:val="lt-LT"/>
        </w:rPr>
      </w:pPr>
      <w:r w:rsidRPr="00C20351">
        <w:rPr>
          <w:rFonts w:ascii="Calibri" w:eastAsia="Times New Roman" w:hAnsi="Calibri" w:cs="Calibri"/>
          <w:color w:val="000000"/>
          <w:bdr w:val="none" w:sz="0" w:space="0" w:color="auto"/>
          <w:lang w:val="lt-LT"/>
        </w:rPr>
        <w:t>„Viešojo pirkimo sutarties projektas“</w:t>
      </w:r>
    </w:p>
    <w:bookmarkEnd w:id="0"/>
    <w:p w14:paraId="69D35B00"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right"/>
        <w:rPr>
          <w:rFonts w:ascii="Calibri" w:eastAsia="Times New Roman" w:hAnsi="Calibri" w:cs="Calibri"/>
          <w:color w:val="000000"/>
          <w:bdr w:val="none" w:sz="0" w:space="0" w:color="auto"/>
          <w:lang w:val="lt-LT"/>
        </w:rPr>
      </w:pPr>
    </w:p>
    <w:p w14:paraId="168F7BEF" w14:textId="3EB232F2"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center"/>
        <w:rPr>
          <w:rFonts w:eastAsia="Times New Roman"/>
          <w:b/>
          <w:bCs/>
          <w:color w:val="000000"/>
          <w:bdr w:val="none" w:sz="0" w:space="0" w:color="auto"/>
          <w:lang w:val="lt-LT"/>
        </w:rPr>
      </w:pPr>
      <w:r w:rsidRPr="00C20351">
        <w:rPr>
          <w:rFonts w:eastAsia="Times New Roman"/>
          <w:b/>
          <w:bCs/>
          <w:color w:val="000000"/>
          <w:bdr w:val="none" w:sz="0" w:space="0" w:color="auto"/>
          <w:lang w:val="lt-LT"/>
        </w:rPr>
        <w:t>TECHNINĖ SPECIFIKACIJA</w:t>
      </w:r>
    </w:p>
    <w:p w14:paraId="19922D29" w14:textId="77777777" w:rsidR="00C20351" w:rsidRPr="00C20351" w:rsidRDefault="00C20351" w:rsidP="00C203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center"/>
        <w:rPr>
          <w:rFonts w:eastAsia="Times New Roman"/>
          <w:b/>
          <w:bCs/>
          <w:color w:val="000000"/>
          <w:bdr w:val="none" w:sz="0" w:space="0" w:color="auto"/>
          <w:lang w:eastAsia="ar-SA"/>
        </w:rPr>
      </w:pPr>
      <w:r w:rsidRPr="00C20351">
        <w:rPr>
          <w:rFonts w:eastAsia="Times New Roman"/>
          <w:b/>
          <w:bCs/>
          <w:color w:val="000000"/>
          <w:bdr w:val="none" w:sz="0" w:space="0" w:color="auto"/>
          <w:lang w:eastAsia="ar-SA"/>
        </w:rPr>
        <w:t>PIRKIMO OBJEKTAS</w:t>
      </w:r>
    </w:p>
    <w:p w14:paraId="17DB2D41"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ind w:firstLine="709"/>
        <w:jc w:val="both"/>
        <w:rPr>
          <w:rFonts w:eastAsia="Times New Roman"/>
          <w:noProof/>
          <w:color w:val="000000"/>
          <w:bdr w:val="none" w:sz="0" w:space="0" w:color="auto"/>
          <w:lang w:val="lt-LT" w:eastAsia="ar-SA"/>
        </w:rPr>
      </w:pPr>
      <w:r w:rsidRPr="00C20351">
        <w:rPr>
          <w:rFonts w:eastAsia="Times New Roman"/>
          <w:noProof/>
          <w:color w:val="000000"/>
          <w:bdr w:val="none" w:sz="0" w:space="0" w:color="auto"/>
          <w:lang w:val="lt-LT" w:eastAsia="ar-SA"/>
        </w:rPr>
        <w:tab/>
        <w:t xml:space="preserve">Pirkimo objektas – Varėnos rajono savivaldybės administracijos (toliau – Savivaldybė) naudojamos </w:t>
      </w:r>
      <w:r w:rsidRPr="00C20351">
        <w:rPr>
          <w:rFonts w:eastAsia="Times New Roman"/>
          <w:b/>
          <w:noProof/>
          <w:color w:val="000000"/>
          <w:bdr w:val="none" w:sz="0" w:space="0" w:color="auto"/>
          <w:lang w:val="lt-LT" w:eastAsia="ar-SA"/>
        </w:rPr>
        <w:t xml:space="preserve">Bendros finansų valdymo ir mokesčių apskaitos sistemos </w:t>
      </w:r>
      <w:r w:rsidRPr="00C20351">
        <w:rPr>
          <w:rFonts w:eastAsia="Times New Roman"/>
          <w:noProof/>
          <w:color w:val="000000"/>
          <w:bdr w:val="none" w:sz="0" w:space="0" w:color="auto"/>
          <w:lang w:val="lt-LT" w:eastAsia="ar-SA"/>
        </w:rPr>
        <w:t>palaikymo, aptarnavimo, vystymo  ir kitos paslaugos.</w:t>
      </w:r>
    </w:p>
    <w:p w14:paraId="4E63C24C"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ind w:firstLine="709"/>
        <w:jc w:val="both"/>
        <w:rPr>
          <w:rFonts w:eastAsia="Times New Roman"/>
          <w:b/>
          <w:noProof/>
          <w:color w:val="000000"/>
          <w:bdr w:val="none" w:sz="0" w:space="0" w:color="auto"/>
          <w:lang w:val="lt-LT" w:eastAsia="ar-SA"/>
        </w:rPr>
      </w:pPr>
    </w:p>
    <w:p w14:paraId="6421B37A"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ind w:firstLine="709"/>
        <w:jc w:val="both"/>
        <w:rPr>
          <w:rFonts w:eastAsia="Times New Roman"/>
          <w:noProof/>
          <w:color w:val="000000"/>
          <w:bdr w:val="none" w:sz="0" w:space="0" w:color="auto"/>
          <w:lang w:val="lt-LT" w:eastAsia="ar-SA"/>
        </w:rPr>
      </w:pPr>
    </w:p>
    <w:p w14:paraId="7BEF2F4D" w14:textId="77777777" w:rsidR="00C20351" w:rsidRPr="00C20351" w:rsidRDefault="00C20351" w:rsidP="00C203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center"/>
        <w:rPr>
          <w:rFonts w:eastAsia="Times New Roman"/>
          <w:b/>
          <w:noProof/>
          <w:color w:val="000000"/>
          <w:bdr w:val="none" w:sz="0" w:space="0" w:color="auto"/>
          <w:lang w:eastAsia="ar-SA"/>
        </w:rPr>
      </w:pPr>
      <w:r w:rsidRPr="00C20351">
        <w:rPr>
          <w:rFonts w:eastAsia="Times New Roman"/>
          <w:b/>
          <w:noProof/>
          <w:color w:val="000000"/>
          <w:bdr w:val="none" w:sz="0" w:space="0" w:color="auto"/>
          <w:lang w:eastAsia="ar-SA"/>
        </w:rPr>
        <w:t>BENDRIEJI REIKALAVIMAI</w:t>
      </w:r>
    </w:p>
    <w:p w14:paraId="21F690F7"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C20351">
        <w:rPr>
          <w:rFonts w:eastAsia="Times New Roman"/>
          <w:noProof/>
          <w:color w:val="000000"/>
          <w:bdr w:val="none" w:sz="0" w:space="0" w:color="auto"/>
          <w:lang w:val="lt-LT" w:eastAsia="ar-SA"/>
        </w:rPr>
        <w:t>Techninėje specifikacijoje naudojamos sąvokos:</w:t>
      </w:r>
    </w:p>
    <w:p w14:paraId="0B240E1A"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b/>
          <w:noProof/>
          <w:color w:val="000000"/>
          <w:bdr w:val="none" w:sz="0" w:space="0" w:color="auto"/>
          <w:lang w:eastAsia="ar-SA"/>
        </w:rPr>
        <w:t>Užsakovas</w:t>
      </w:r>
      <w:r w:rsidRPr="00C20351">
        <w:rPr>
          <w:rFonts w:eastAsia="Times New Roman"/>
          <w:noProof/>
          <w:color w:val="000000"/>
          <w:bdr w:val="none" w:sz="0" w:space="0" w:color="auto"/>
          <w:lang w:eastAsia="ar-SA"/>
        </w:rPr>
        <w:t xml:space="preserve"> – Varėnos rajono savivaldybės administracija;</w:t>
      </w:r>
    </w:p>
    <w:p w14:paraId="013DC208"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b/>
          <w:noProof/>
          <w:color w:val="000000"/>
          <w:bdr w:val="none" w:sz="0" w:space="0" w:color="auto"/>
          <w:lang w:eastAsia="ar-SA"/>
        </w:rPr>
        <w:t>Paslaugų teikėjas</w:t>
      </w:r>
      <w:r w:rsidRPr="00C20351">
        <w:rPr>
          <w:rFonts w:eastAsia="Times New Roman"/>
          <w:noProof/>
          <w:color w:val="000000"/>
          <w:bdr w:val="none" w:sz="0" w:space="0" w:color="auto"/>
          <w:lang w:eastAsia="ar-SA"/>
        </w:rPr>
        <w:t xml:space="preserve"> – sistemos palaikymą ir aptarnavimą teikianti įmonė;</w:t>
      </w:r>
    </w:p>
    <w:p w14:paraId="3949646E" w14:textId="6C99DFF1"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851"/>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b/>
          <w:noProof/>
          <w:color w:val="000000"/>
          <w:bdr w:val="none" w:sz="0" w:space="0" w:color="auto"/>
          <w:lang w:eastAsia="ar-SA"/>
        </w:rPr>
        <w:t>Bendra finansų valdymo ir mokesčių apskaitos sistema</w:t>
      </w:r>
      <w:r w:rsidRPr="00C20351">
        <w:rPr>
          <w:rFonts w:eastAsia="Times New Roman"/>
          <w:noProof/>
          <w:color w:val="000000"/>
          <w:bdr w:val="none" w:sz="0" w:space="0" w:color="auto"/>
          <w:lang w:eastAsia="ar-SA"/>
        </w:rPr>
        <w:t xml:space="preserve"> (toliau - FVMAS) – Užsakovo ir jam pavaldžiose įstaigose įdiegta tarpusavyje integruota informacinė sistema, kurios diegėjas </w:t>
      </w:r>
      <w:r w:rsidR="00E73055">
        <w:rPr>
          <w:rFonts w:eastAsia="Times New Roman"/>
          <w:noProof/>
          <w:color w:val="000000"/>
          <w:bdr w:val="none" w:sz="0" w:space="0" w:color="auto"/>
          <w:lang w:eastAsia="ar-SA"/>
        </w:rPr>
        <w:t xml:space="preserve">UAB “Informacinės paslaugos” (ankstesnis pavadinimas </w:t>
      </w:r>
      <w:r w:rsidRPr="00C20351">
        <w:rPr>
          <w:rFonts w:eastAsia="Times New Roman"/>
          <w:noProof/>
          <w:color w:val="000000"/>
          <w:bdr w:val="none" w:sz="0" w:space="0" w:color="auto"/>
          <w:lang w:eastAsia="ar-SA"/>
        </w:rPr>
        <w:t>UAB „Labbis“</w:t>
      </w:r>
      <w:r w:rsidR="00E73055">
        <w:rPr>
          <w:rFonts w:eastAsia="Times New Roman"/>
          <w:noProof/>
          <w:color w:val="000000"/>
          <w:bdr w:val="none" w:sz="0" w:space="0" w:color="auto"/>
          <w:lang w:eastAsia="ar-SA"/>
        </w:rPr>
        <w:t>)</w:t>
      </w:r>
      <w:r w:rsidRPr="00C20351">
        <w:rPr>
          <w:rFonts w:eastAsia="Times New Roman"/>
          <w:noProof/>
          <w:color w:val="000000"/>
          <w:bdr w:val="none" w:sz="0" w:space="0" w:color="auto"/>
          <w:lang w:eastAsia="ar-SA"/>
        </w:rPr>
        <w:t>;</w:t>
      </w:r>
    </w:p>
    <w:p w14:paraId="4F9E9A4A"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b/>
          <w:noProof/>
          <w:color w:val="000000"/>
          <w:bdr w:val="none" w:sz="0" w:space="0" w:color="auto"/>
          <w:lang w:eastAsia="ar-SA"/>
        </w:rPr>
        <w:t>Reakcijos laikas</w:t>
      </w:r>
      <w:r w:rsidRPr="00C20351">
        <w:rPr>
          <w:rFonts w:eastAsia="Times New Roman"/>
          <w:noProof/>
          <w:color w:val="000000"/>
          <w:bdr w:val="none" w:sz="0" w:space="0" w:color="auto"/>
          <w:lang w:eastAsia="ar-SA"/>
        </w:rPr>
        <w:t xml:space="preserve"> – tai laikas nuo momento, kai Užsakovas praneša Paslaugų teikėjui apie incidentą, iki momento, kai Paslaugų teikėjas realiai pradeda sutrikimo šalinimo darbus, prieš tai patvirtinęs informacijos apie incidentą gavimą.</w:t>
      </w:r>
    </w:p>
    <w:p w14:paraId="1291F562"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b/>
          <w:noProof/>
          <w:color w:val="000000"/>
          <w:bdr w:val="none" w:sz="0" w:space="0" w:color="auto"/>
          <w:lang w:eastAsia="ar-SA"/>
        </w:rPr>
        <w:t>Sprendimo laikas</w:t>
      </w:r>
      <w:r w:rsidRPr="00C20351">
        <w:rPr>
          <w:rFonts w:eastAsia="Times New Roman"/>
          <w:noProof/>
          <w:color w:val="000000"/>
          <w:bdr w:val="none" w:sz="0" w:space="0" w:color="auto"/>
          <w:lang w:eastAsia="ar-SA"/>
        </w:rPr>
        <w:t xml:space="preserve"> – tai laikas nuo momento, kai baigėsi Reakcijos laikas, iki momento, kai sistema atstatyta į būseną, buvusią prieš incidentą (klaida ištaisyta), ir incidento pašalinimo faktas užfiksuotas Paslaugų teikėjo klientų aptarnavimo sistemoje.</w:t>
      </w:r>
    </w:p>
    <w:p w14:paraId="047F64AE"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jc w:val="both"/>
        <w:rPr>
          <w:rFonts w:eastAsia="Times New Roman"/>
          <w:noProof/>
          <w:color w:val="000000"/>
          <w:bdr w:val="none" w:sz="0" w:space="0" w:color="auto"/>
          <w:lang w:val="lt-LT" w:eastAsia="ar-SA"/>
        </w:rPr>
      </w:pPr>
      <w:r w:rsidRPr="00C20351">
        <w:rPr>
          <w:rFonts w:eastAsia="Times New Roman"/>
          <w:noProof/>
          <w:color w:val="000000"/>
          <w:bdr w:val="none" w:sz="0" w:space="0" w:color="auto"/>
          <w:lang w:val="lt-LT" w:eastAsia="ar-SA"/>
        </w:rPr>
        <w:t>Šiuo metu eksploatuojamos FVMAS aprašymas:</w:t>
      </w:r>
    </w:p>
    <w:p w14:paraId="264623E8" w14:textId="25DDCEA2" w:rsidR="00C20351" w:rsidRPr="00BC23F5"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BC23F5">
        <w:rPr>
          <w:rFonts w:eastAsia="Times New Roman"/>
          <w:noProof/>
          <w:color w:val="000000"/>
          <w:bdr w:val="none" w:sz="0" w:space="0" w:color="auto"/>
          <w:lang w:val="lt-LT" w:eastAsia="ar-SA"/>
        </w:rPr>
        <w:t xml:space="preserve">Palaikymo, naudotojų aptarnavimo ir papildomos paslaugos teikiamos Varėnos rajono savivaldybės administracijai ir </w:t>
      </w:r>
      <w:r w:rsidR="008C073E">
        <w:rPr>
          <w:rFonts w:eastAsia="Times New Roman"/>
          <w:noProof/>
          <w:color w:val="000000"/>
          <w:bdr w:val="none" w:sz="0" w:space="0" w:color="auto"/>
          <w:lang w:val="lt-LT" w:eastAsia="ar-SA"/>
        </w:rPr>
        <w:t>26</w:t>
      </w:r>
      <w:r w:rsidRPr="00BC23F5">
        <w:rPr>
          <w:rFonts w:eastAsia="Times New Roman"/>
          <w:noProof/>
          <w:color w:val="000000"/>
          <w:bdr w:val="none" w:sz="0" w:space="0" w:color="auto"/>
          <w:lang w:val="lt-LT" w:eastAsia="ar-SA"/>
        </w:rPr>
        <w:t xml:space="preserve"> Savivaldybei pavaldžioms įstaigoms, iš viso 53 licencijos (toliau - naudotojai).</w:t>
      </w:r>
    </w:p>
    <w:p w14:paraId="6BDC33B3" w14:textId="77777777" w:rsidR="00C20351" w:rsidRPr="00BC23F5"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BC23F5">
        <w:rPr>
          <w:rFonts w:eastAsia="Times New Roman"/>
          <w:noProof/>
          <w:color w:val="000000"/>
          <w:bdr w:val="none" w:sz="0" w:space="0" w:color="auto"/>
          <w:lang w:val="lt-LT" w:eastAsia="ar-SA"/>
        </w:rPr>
        <w:t>Bendros finansų valdymo ir mokesčių apskaitos sistemos fukcijos (moduliai):</w:t>
      </w:r>
    </w:p>
    <w:p w14:paraId="79B8519C" w14:textId="77777777" w:rsidR="00C20351" w:rsidRPr="00BC23F5"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Times New Roman"/>
          <w:noProof/>
          <w:color w:val="000000"/>
          <w:bdr w:val="none" w:sz="0" w:space="0" w:color="auto"/>
          <w:lang w:val="lt-LT" w:eastAsia="ar-SA"/>
        </w:rPr>
      </w:pPr>
      <w:r w:rsidRPr="00BC23F5">
        <w:rPr>
          <w:rFonts w:eastAsia="Times New Roman"/>
          <w:noProof/>
          <w:color w:val="000000"/>
          <w:bdr w:val="none" w:sz="0" w:space="0" w:color="auto"/>
          <w:lang w:val="lt-LT" w:eastAsia="ar-SA"/>
        </w:rPr>
        <w:t>Biudžetų sudarymas ir vykdymas, biudžeto atskaitomybės formų sudarymas;</w:t>
      </w:r>
    </w:p>
    <w:p w14:paraId="2F1FC9FB"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Finansavimo valdymas;</w:t>
      </w:r>
    </w:p>
    <w:p w14:paraId="719462D8"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Didžioji knyga;</w:t>
      </w:r>
    </w:p>
    <w:p w14:paraId="64A0EF4E"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Pirkimai;</w:t>
      </w:r>
    </w:p>
    <w:p w14:paraId="0D09607A"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Pardavimai;</w:t>
      </w:r>
    </w:p>
    <w:p w14:paraId="3BC6D354"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Kasa/Bankas (operacijos su pinigais);</w:t>
      </w:r>
    </w:p>
    <w:p w14:paraId="55A62165"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Trumpalaikis turtas;</w:t>
      </w:r>
    </w:p>
    <w:p w14:paraId="615BFE66"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 xml:space="preserve"> Ilgalaikis turtas;</w:t>
      </w:r>
    </w:p>
    <w:p w14:paraId="213B7FAD"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 xml:space="preserve"> Nekilnojamo turto registras;</w:t>
      </w:r>
    </w:p>
    <w:p w14:paraId="029DC38D"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 xml:space="preserve"> Atsiskaitymai (mokėtinų ir gautinų sumų apskaita);</w:t>
      </w:r>
    </w:p>
    <w:p w14:paraId="7963B86F"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843"/>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Tėvų įnašų už biudžetinių įstaigų teikiamas paslaugas apskaita;</w:t>
      </w:r>
    </w:p>
    <w:p w14:paraId="01A76DB8"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843"/>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Žemės nuomos mokesčio apskaita;</w:t>
      </w:r>
    </w:p>
    <w:p w14:paraId="0F28EBE9"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843"/>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Savivaldybės ir valstybės rinkliavų už teikiamas paslaugas apskaita;</w:t>
      </w:r>
    </w:p>
    <w:p w14:paraId="2FEF08BD"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843"/>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Ataskaitų kūrimo įrankis ir duomenų saugykla;</w:t>
      </w:r>
    </w:p>
    <w:p w14:paraId="002EF765"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276"/>
          <w:tab w:val="left" w:pos="1560"/>
          <w:tab w:val="left" w:pos="1701"/>
          <w:tab w:val="left" w:pos="1843"/>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Konsoliduotų Savivaldybės administracijos ir pavaldžių įstaigų Finansinės atskaitomybės ataskaitų paketas, įskaitant ir aiškinamojo rašto ataskaitas;</w:t>
      </w:r>
    </w:p>
    <w:p w14:paraId="24D5866B"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Biudžeto vykdymo atskaitomybės ataskaitų paketas;</w:t>
      </w:r>
    </w:p>
    <w:p w14:paraId="2E9272DB" w14:textId="77777777" w:rsidR="00C20351" w:rsidRPr="00BC23F5"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BC23F5">
        <w:rPr>
          <w:rFonts w:eastAsia="Times New Roman"/>
          <w:noProof/>
          <w:color w:val="000000"/>
          <w:bdr w:val="none" w:sz="0" w:space="0" w:color="auto"/>
          <w:lang w:eastAsia="ar-SA"/>
        </w:rPr>
        <w:t xml:space="preserve">Integracija su Viešojo sektoriaus apskaitos konsolidavimo informacine sistema; </w:t>
      </w:r>
    </w:p>
    <w:p w14:paraId="434CF9B6" w14:textId="77777777" w:rsidR="00C20351" w:rsidRPr="00BC23F5"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BC23F5">
        <w:rPr>
          <w:rFonts w:eastAsia="Times New Roman"/>
          <w:noProof/>
          <w:color w:val="000000"/>
          <w:bdr w:val="none" w:sz="0" w:space="0" w:color="auto"/>
          <w:lang w:eastAsia="ar-SA"/>
        </w:rPr>
        <w:t>Integravimas su strateginio planavimo ir priežiūros sistema;</w:t>
      </w:r>
    </w:p>
    <w:p w14:paraId="7B149B82"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Personalo apskaita ir valdymas;</w:t>
      </w:r>
    </w:p>
    <w:p w14:paraId="609ED165"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Darbo laiko apskaita;</w:t>
      </w:r>
    </w:p>
    <w:p w14:paraId="47D4039B"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Darbo užmokesčio apskaita;</w:t>
      </w:r>
    </w:p>
    <w:p w14:paraId="2B9B2B13"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lastRenderedPageBreak/>
        <w:t>Darbuotojų savitarna (neribotas darbo vietų skaičius ir prisijungimų skaičius);</w:t>
      </w:r>
    </w:p>
    <w:p w14:paraId="7AD0429A" w14:textId="77777777" w:rsidR="00C20351" w:rsidRPr="00C20351" w:rsidRDefault="00C20351" w:rsidP="00C20351">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 w:val="left" w:pos="1985"/>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Administravimas.</w:t>
      </w:r>
    </w:p>
    <w:p w14:paraId="229811D2"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 xml:space="preserve">FVMAS veikia 3 (trijų) sluoksnių architektūros pagrindu: naudotojas, aplikacija, duomenų bazė.  Sukurta naudojantis </w:t>
      </w:r>
      <w:r w:rsidRPr="00C20351">
        <w:rPr>
          <w:rFonts w:eastAsia="Times New Roman"/>
          <w:noProof/>
          <w:color w:val="000000"/>
          <w:bdr w:val="none" w:sz="0" w:space="0" w:color="auto"/>
          <w:lang w:eastAsia="lt-LT"/>
        </w:rPr>
        <w:t>Microsoft.NET</w:t>
      </w:r>
      <w:r w:rsidRPr="00C20351">
        <w:rPr>
          <w:rFonts w:eastAsia="Times New Roman"/>
          <w:noProof/>
          <w:color w:val="000000"/>
          <w:bdr w:val="none" w:sz="0" w:space="0" w:color="auto"/>
          <w:lang w:eastAsia="ar-SA"/>
        </w:rPr>
        <w:t xml:space="preserve"> technologijos priemonėmis, naudoja MS SQL duomenų bazių valdymo sistemą. Programinė įranga instaliuota tarnybinėje stotyje (serveryje), visų organizacinės struktūros vienetų duomenys laikomi vienoje duomenų bazėje.</w:t>
      </w:r>
    </w:p>
    <w:p w14:paraId="3EF07324" w14:textId="77777777" w:rsidR="00C20351" w:rsidRPr="00BC23F5"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eastAsia="ar-SA"/>
        </w:rPr>
      </w:pPr>
      <w:r w:rsidRPr="00C20351">
        <w:rPr>
          <w:rFonts w:eastAsia="Times New Roman"/>
          <w:noProof/>
          <w:color w:val="000000"/>
          <w:bdr w:val="none" w:sz="0" w:space="0" w:color="auto"/>
          <w:lang w:eastAsia="ar-SA"/>
        </w:rPr>
        <w:t xml:space="preserve">Visi FVMAS moduliai integruoti naudotojo sąsajos, funkcine, technine ir duomenų panaudojimo prasme. </w:t>
      </w:r>
      <w:r w:rsidRPr="00BC23F5">
        <w:rPr>
          <w:rFonts w:eastAsia="Times New Roman"/>
          <w:noProof/>
          <w:color w:val="000000"/>
          <w:bdr w:val="none" w:sz="0" w:space="0" w:color="auto"/>
          <w:lang w:eastAsia="ar-SA"/>
        </w:rPr>
        <w:t>Integracija su strateginio planavimo ir priežiūros sistema vykdoma duomenų panaudojimo prasme.</w:t>
      </w:r>
    </w:p>
    <w:p w14:paraId="297DFB5B"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BC23F5">
        <w:rPr>
          <w:rFonts w:eastAsia="Times New Roman"/>
          <w:noProof/>
          <w:color w:val="000000"/>
          <w:bdr w:val="none" w:sz="0" w:space="0" w:color="auto"/>
          <w:lang w:eastAsia="ar-SA"/>
        </w:rPr>
        <w:t xml:space="preserve"> Sistema yra modulinės struktūros ir yra integruota: visi informacijos pakeitimai, įvedus duomenis </w:t>
      </w:r>
      <w:r w:rsidRPr="00C20351">
        <w:rPr>
          <w:rFonts w:eastAsia="Times New Roman"/>
          <w:noProof/>
          <w:color w:val="000000"/>
          <w:bdr w:val="none" w:sz="0" w:space="0" w:color="auto"/>
          <w:lang w:val="lt-LT" w:eastAsia="ar-SA"/>
        </w:rPr>
        <w:t>viename modulyje, atsispindi visuose su juo susijusiuose FVMAS moduliuose.</w:t>
      </w:r>
    </w:p>
    <w:p w14:paraId="61208C47"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C20351">
        <w:rPr>
          <w:rFonts w:eastAsia="Times New Roman"/>
          <w:color w:val="000000"/>
          <w:bdr w:val="none" w:sz="0" w:space="0" w:color="auto"/>
          <w:lang w:val="lt-LT" w:eastAsia="ar-SA"/>
        </w:rPr>
        <w:t>FVMAS yra įdiegta vieninga naudotojų prieigos teisių ir vaidmenų valdymo sistema. Naudotojų autentifikacija atliekama naudotojų administravimo ir autentifikavimo registre. FVMAS naudojama vaidmenų ir rolių struktūra aprašo naudotojų teises prieiti prie sistemos komponenčių, modulių, moduliuose esančios konkrečios informacijos, o taip pat ir teises atlikti tam tikrus veiksmus. FVMAS automatiškai riboja naudotojo funkcijas ir sąsają pagal jam suteiktas roles, kurios aprašomos naudotojų administravimo registre. Veiksmai ir su tuo susiję naudotojo sąsajos elementai (meniu, nuorodos, mygtukai ir t. t.) yra prieinami tik turint atitinkamas teises. Naudotojų teisių administravimo registre taip pat apibrėžiama, prie kokio lygio (savo, padalinio, visos) informacijos naudotojas turi prieigą ir jam priskirta vieta organizacinėje įmonės struktūroje. FVMAS yra aprašomos saugumo taisyklės, kurios apibrėžia galimybę dirbti tik su pasirinktais reikšmių rinkinio elementais, ir priskiriamos tam tikriems naudotojams.</w:t>
      </w:r>
    </w:p>
    <w:p w14:paraId="38B25ECE"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C20351">
        <w:rPr>
          <w:rFonts w:eastAsia="Times New Roman"/>
          <w:color w:val="000000"/>
          <w:bdr w:val="none" w:sz="0" w:space="0" w:color="auto"/>
          <w:lang w:val="lt-LT" w:eastAsia="ar-SA"/>
        </w:rPr>
        <w:t xml:space="preserve">FVMAS yra parametrizuojama sistema (organizacinė struktūra, vartotojų ekranai, pirminiai dokumentai, dokumentų formos, užklausos, filtrai, ataskaitos, išvedimo parametrai ir detalumas, spausdinimo parametrai, dokumentų planas, dokumentų metaduomenys, procesai bei jų tipai, registrai, papildomi aprašantys laukai, dokumentų numeravimo tvarkos ir taisyklės, darbo užmokesčio skaičiavimo formulės ir kiti parametrai). Sistemoje įdiegta struktūra neapriboja apskaitomų padalinių (skyrių) ar įstaigų skaičiaus plėtros. Į FVMAS aplinką galima įtraukti naujas įstaigas ar naujus organizacijos padalinius (skyrius), neribojamas </w:t>
      </w:r>
      <w:r w:rsidRPr="00C20351">
        <w:rPr>
          <w:rFonts w:eastAsia="Times New Roman"/>
          <w:noProof/>
          <w:color w:val="000000"/>
          <w:bdr w:val="none" w:sz="0" w:space="0" w:color="auto"/>
          <w:lang w:val="lt-LT" w:eastAsia="ar-SA"/>
        </w:rPr>
        <w:t>dimensijų/detalizuojančių požymių skaičius.</w:t>
      </w:r>
    </w:p>
    <w:p w14:paraId="2DEBC49A" w14:textId="77777777" w:rsidR="00C20351" w:rsidRPr="00BC23F5"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701"/>
        </w:tabs>
        <w:suppressAutoHyphens/>
        <w:ind w:left="0" w:firstLine="709"/>
        <w:contextualSpacing/>
        <w:jc w:val="both"/>
        <w:rPr>
          <w:rFonts w:eastAsia="Times New Roman"/>
          <w:noProof/>
          <w:color w:val="000000"/>
          <w:bdr w:val="none" w:sz="0" w:space="0" w:color="auto"/>
          <w:lang w:val="lt-LT" w:eastAsia="ar-SA"/>
        </w:rPr>
      </w:pPr>
      <w:r w:rsidRPr="00C20351">
        <w:rPr>
          <w:rFonts w:eastAsia="Times New Roman"/>
          <w:noProof/>
          <w:color w:val="000000"/>
          <w:bdr w:val="none" w:sz="0" w:space="0" w:color="auto"/>
          <w:lang w:val="lt-LT" w:eastAsia="ar-SA"/>
        </w:rPr>
        <w:t>Duomenys saugomi vieningoje MS SQL duomenų bazėje. Įdiegtos priemonės visų duomenų rezerviniam kopijavimui ir galimybės atstatyti</w:t>
      </w:r>
      <w:r w:rsidRPr="00BC23F5">
        <w:rPr>
          <w:rFonts w:eastAsia="Times New Roman"/>
          <w:noProof/>
          <w:color w:val="000000"/>
          <w:bdr w:val="none" w:sz="0" w:space="0" w:color="auto"/>
          <w:lang w:val="lt-LT" w:eastAsia="ar-SA"/>
        </w:rPr>
        <w:t xml:space="preserve"> duomenis iš rezervinės kopijos.</w:t>
      </w:r>
    </w:p>
    <w:p w14:paraId="48E21186"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rPr>
          <w:rFonts w:eastAsia="Times New Roman"/>
          <w:color w:val="000000"/>
          <w:bdr w:val="none" w:sz="0" w:space="0" w:color="auto"/>
          <w:lang w:val="lt-LT"/>
        </w:rPr>
      </w:pPr>
    </w:p>
    <w:p w14:paraId="23C729C2" w14:textId="77777777" w:rsidR="00C20351" w:rsidRPr="00C20351" w:rsidRDefault="00C20351" w:rsidP="00C203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center"/>
        <w:rPr>
          <w:rFonts w:eastAsia="Times New Roman"/>
          <w:bCs/>
          <w:color w:val="000000"/>
          <w:bdr w:val="none" w:sz="0" w:space="0" w:color="auto"/>
          <w:lang w:val="lt-LT"/>
        </w:rPr>
      </w:pPr>
    </w:p>
    <w:p w14:paraId="2A99B66B" w14:textId="77777777" w:rsidR="00C20351" w:rsidRPr="00C20351" w:rsidRDefault="00C20351" w:rsidP="00C203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center"/>
        <w:rPr>
          <w:rFonts w:eastAsia="Calibri"/>
          <w:b/>
          <w:color w:val="000000"/>
          <w:bdr w:val="none" w:sz="0" w:space="0" w:color="auto"/>
          <w:lang w:val="lt-LT"/>
        </w:rPr>
      </w:pPr>
      <w:r w:rsidRPr="00C20351">
        <w:rPr>
          <w:rFonts w:eastAsia="Calibri"/>
          <w:b/>
          <w:color w:val="000000"/>
          <w:bdr w:val="none" w:sz="0" w:space="0" w:color="auto"/>
          <w:lang w:val="lt-LT"/>
        </w:rPr>
        <w:t xml:space="preserve">III. REIKALAVIMAI PALAIKYMO PASLAUGOMS </w:t>
      </w:r>
    </w:p>
    <w:p w14:paraId="65F7F086"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Calibri"/>
          <w:color w:val="000000"/>
          <w:bdr w:val="none" w:sz="0" w:space="0" w:color="auto"/>
          <w:lang w:val="lt-LT"/>
        </w:rPr>
      </w:pPr>
    </w:p>
    <w:p w14:paraId="73D333B8"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b/>
          <w:color w:val="000000"/>
          <w:bdr w:val="none" w:sz="0" w:space="0" w:color="auto"/>
          <w:lang w:eastAsia="ar-SA"/>
        </w:rPr>
      </w:pPr>
      <w:proofErr w:type="spellStart"/>
      <w:r w:rsidRPr="00C20351">
        <w:rPr>
          <w:rFonts w:eastAsia="Calibri"/>
          <w:b/>
          <w:color w:val="000000"/>
          <w:bdr w:val="none" w:sz="0" w:space="0" w:color="auto"/>
          <w:lang w:eastAsia="ar-SA"/>
        </w:rPr>
        <w:t>Palaikymo</w:t>
      </w:r>
      <w:proofErr w:type="spellEnd"/>
      <w:r w:rsidRPr="00C20351">
        <w:rPr>
          <w:rFonts w:eastAsia="Calibri"/>
          <w:b/>
          <w:color w:val="000000"/>
          <w:bdr w:val="none" w:sz="0" w:space="0" w:color="auto"/>
          <w:lang w:eastAsia="ar-SA"/>
        </w:rPr>
        <w:t xml:space="preserve"> </w:t>
      </w:r>
      <w:proofErr w:type="spellStart"/>
      <w:r w:rsidRPr="00C20351">
        <w:rPr>
          <w:rFonts w:eastAsia="Calibri"/>
          <w:b/>
          <w:color w:val="000000"/>
          <w:bdr w:val="none" w:sz="0" w:space="0" w:color="auto"/>
          <w:lang w:eastAsia="ar-SA"/>
        </w:rPr>
        <w:t>paslaugos</w:t>
      </w:r>
      <w:proofErr w:type="spellEnd"/>
      <w:r w:rsidRPr="00C20351">
        <w:rPr>
          <w:rFonts w:eastAsia="Calibri"/>
          <w:b/>
          <w:color w:val="000000"/>
          <w:bdr w:val="none" w:sz="0" w:space="0" w:color="auto"/>
          <w:lang w:eastAsia="ar-SA"/>
        </w:rPr>
        <w:t>:</w:t>
      </w:r>
    </w:p>
    <w:p w14:paraId="11B2972D" w14:textId="77777777" w:rsidR="00151204" w:rsidRDefault="00151204"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p>
    <w:p w14:paraId="72703BCF" w14:textId="1C22845C" w:rsidR="00151204" w:rsidRP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sidRPr="00BC23F5">
        <w:rPr>
          <w:rFonts w:eastAsia="Times New Roman"/>
          <w:color w:val="000000"/>
          <w:bdr w:val="none" w:sz="0" w:space="0" w:color="auto"/>
          <w:lang w:val="lt-LT"/>
        </w:rPr>
        <w:t>3.</w:t>
      </w:r>
      <w:r w:rsidR="00151204" w:rsidRPr="00151204">
        <w:rPr>
          <w:rFonts w:eastAsia="Times New Roman"/>
          <w:color w:val="000000"/>
          <w:bdr w:val="none" w:sz="0" w:space="0" w:color="auto"/>
          <w:lang w:val="lt-LT"/>
        </w:rPr>
        <w:t>1.</w:t>
      </w:r>
      <w:r w:rsidR="00151204" w:rsidRPr="00151204">
        <w:rPr>
          <w:rFonts w:eastAsia="Times New Roman"/>
          <w:color w:val="000000"/>
          <w:bdr w:val="none" w:sz="0" w:space="0" w:color="auto"/>
          <w:lang w:val="lt-LT"/>
        </w:rPr>
        <w:tab/>
      </w:r>
      <w:r w:rsidR="00151204"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naujų versijų pateikimas (be įdiegimo ir duomenų tvarkymo ir konfigūravimo paslaugų paslaugų) dėl: </w:t>
      </w:r>
    </w:p>
    <w:p w14:paraId="56B37417" w14:textId="3B962EA3" w:rsidR="00151204" w:rsidRP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Pr>
          <w:rFonts w:eastAsia="Times New Roman"/>
          <w:color w:val="000000"/>
          <w:bdr w:val="none" w:sz="0" w:space="0" w:color="auto"/>
          <w:lang w:val="lt-LT"/>
        </w:rPr>
        <w:t>3.</w:t>
      </w:r>
      <w:r w:rsidR="00151204" w:rsidRPr="00151204">
        <w:rPr>
          <w:rFonts w:eastAsia="Times New Roman"/>
          <w:color w:val="000000"/>
          <w:bdr w:val="none" w:sz="0" w:space="0" w:color="auto"/>
          <w:lang w:val="lt-LT"/>
        </w:rPr>
        <w:t>1.1.</w:t>
      </w:r>
      <w:r w:rsidR="00151204" w:rsidRPr="00151204">
        <w:rPr>
          <w:rFonts w:eastAsia="Times New Roman"/>
          <w:color w:val="000000"/>
          <w:bdr w:val="none" w:sz="0" w:space="0" w:color="auto"/>
          <w:lang w:val="lt-LT"/>
        </w:rPr>
        <w:tab/>
        <w:t xml:space="preserve">LR įstatymų pasikeitimo (versijos ribose); </w:t>
      </w:r>
    </w:p>
    <w:p w14:paraId="3D7989AC" w14:textId="689EA7B7" w:rsidR="00151204" w:rsidRP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Pr>
          <w:rFonts w:eastAsia="Times New Roman"/>
          <w:color w:val="000000"/>
          <w:bdr w:val="none" w:sz="0" w:space="0" w:color="auto"/>
          <w:lang w:val="lt-LT"/>
        </w:rPr>
        <w:t>3.</w:t>
      </w:r>
      <w:r w:rsidR="00151204" w:rsidRPr="00151204">
        <w:rPr>
          <w:rFonts w:eastAsia="Times New Roman"/>
          <w:color w:val="000000"/>
          <w:bdr w:val="none" w:sz="0" w:space="0" w:color="auto"/>
          <w:lang w:val="lt-LT"/>
        </w:rPr>
        <w:t>1.2.</w:t>
      </w:r>
      <w:r w:rsidR="00151204" w:rsidRPr="00151204">
        <w:rPr>
          <w:rFonts w:eastAsia="Times New Roman"/>
          <w:color w:val="000000"/>
          <w:bdr w:val="none" w:sz="0" w:space="0" w:color="auto"/>
          <w:lang w:val="lt-LT"/>
        </w:rPr>
        <w:tab/>
      </w:r>
      <w:r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patobulinimo (angl. „upgrade“); </w:t>
      </w:r>
    </w:p>
    <w:p w14:paraId="7AA353DD" w14:textId="10F1DB67" w:rsidR="00151204" w:rsidRP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Pr>
          <w:rFonts w:eastAsia="Times New Roman"/>
          <w:color w:val="000000"/>
          <w:bdr w:val="none" w:sz="0" w:space="0" w:color="auto"/>
          <w:lang w:val="lt-LT"/>
        </w:rPr>
        <w:t>3.</w:t>
      </w:r>
      <w:r w:rsidR="00151204" w:rsidRPr="00151204">
        <w:rPr>
          <w:rFonts w:eastAsia="Times New Roman"/>
          <w:color w:val="000000"/>
          <w:bdr w:val="none" w:sz="0" w:space="0" w:color="auto"/>
          <w:lang w:val="lt-LT"/>
        </w:rPr>
        <w:t>1.3.</w:t>
      </w:r>
      <w:r w:rsidR="00151204" w:rsidRPr="00151204">
        <w:rPr>
          <w:rFonts w:eastAsia="Times New Roman"/>
          <w:color w:val="000000"/>
          <w:bdr w:val="none" w:sz="0" w:space="0" w:color="auto"/>
          <w:lang w:val="lt-LT"/>
        </w:rPr>
        <w:tab/>
        <w:t xml:space="preserve">Atnaujintų </w:t>
      </w:r>
      <w:r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versijų, susijusių su klaidų taisymu (angl. „bug fix“), išleidimo. </w:t>
      </w:r>
    </w:p>
    <w:p w14:paraId="66D530F4" w14:textId="5E94EE50" w:rsidR="00151204" w:rsidRP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Pr>
          <w:rFonts w:eastAsia="Times New Roman"/>
          <w:color w:val="000000"/>
          <w:bdr w:val="none" w:sz="0" w:space="0" w:color="auto"/>
          <w:lang w:val="lt-LT"/>
        </w:rPr>
        <w:t>3.</w:t>
      </w:r>
      <w:r w:rsidR="00151204" w:rsidRPr="00151204">
        <w:rPr>
          <w:rFonts w:eastAsia="Times New Roman"/>
          <w:color w:val="000000"/>
          <w:bdr w:val="none" w:sz="0" w:space="0" w:color="auto"/>
          <w:lang w:val="lt-LT"/>
        </w:rPr>
        <w:t>1.4.</w:t>
      </w:r>
      <w:r w:rsidR="00151204" w:rsidRPr="00151204">
        <w:rPr>
          <w:rFonts w:eastAsia="Times New Roman"/>
          <w:color w:val="000000"/>
          <w:bdr w:val="none" w:sz="0" w:space="0" w:color="auto"/>
          <w:lang w:val="lt-LT"/>
        </w:rPr>
        <w:tab/>
      </w:r>
      <w:r w:rsidR="004C3507"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suderinamumo užtikrinimo su aplinka, kurioje veikia </w:t>
      </w:r>
      <w:r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kai </w:t>
      </w:r>
      <w:r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laikoma </w:t>
      </w:r>
      <w:r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gamintojo rekomenduojamoje aplinkoje.</w:t>
      </w:r>
    </w:p>
    <w:p w14:paraId="1BC40198" w14:textId="77777777" w:rsidR="00151204" w:rsidRPr="00151204" w:rsidRDefault="00151204"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p>
    <w:p w14:paraId="520CE73A" w14:textId="2ADB3E77" w:rsidR="00151204" w:rsidRDefault="0027416B" w:rsidP="00151204">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both"/>
        <w:rPr>
          <w:rFonts w:eastAsia="Times New Roman"/>
          <w:color w:val="000000"/>
          <w:bdr w:val="none" w:sz="0" w:space="0" w:color="auto"/>
          <w:lang w:val="lt-LT"/>
        </w:rPr>
      </w:pPr>
      <w:r>
        <w:rPr>
          <w:rFonts w:eastAsia="Times New Roman"/>
          <w:color w:val="000000"/>
          <w:bdr w:val="none" w:sz="0" w:space="0" w:color="auto"/>
          <w:lang w:val="lt-LT"/>
        </w:rPr>
        <w:t>3.</w:t>
      </w:r>
      <w:r w:rsidR="00151204" w:rsidRPr="00151204">
        <w:rPr>
          <w:rFonts w:eastAsia="Times New Roman"/>
          <w:color w:val="000000"/>
          <w:bdr w:val="none" w:sz="0" w:space="0" w:color="auto"/>
          <w:lang w:val="lt-LT"/>
        </w:rPr>
        <w:t xml:space="preserve">2. </w:t>
      </w:r>
      <w:r w:rsidR="00CE1036" w:rsidRPr="00C20351">
        <w:rPr>
          <w:rFonts w:eastAsia="Times New Roman"/>
          <w:color w:val="000000"/>
          <w:bdr w:val="none" w:sz="0" w:space="0" w:color="auto"/>
          <w:lang w:val="lt-LT" w:eastAsia="ar-SA"/>
        </w:rPr>
        <w:t>FVMAS</w:t>
      </w:r>
      <w:r w:rsidR="00151204" w:rsidRPr="00151204">
        <w:rPr>
          <w:rFonts w:eastAsia="Times New Roman"/>
          <w:color w:val="000000"/>
          <w:bdr w:val="none" w:sz="0" w:space="0" w:color="auto"/>
          <w:lang w:val="lt-LT"/>
        </w:rPr>
        <w:t xml:space="preserve"> klaidų, apimančių kodo, dizaino ir verslo logikos klaidas, taisymas (angl. „bug fix“), kai šios klaidos yra taisomos ne naujos versijos išleidimo būdu.</w:t>
      </w:r>
    </w:p>
    <w:p w14:paraId="52ECE534" w14:textId="11466AD6"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Paslaugų teikėjas garantuoja, kad priežiūros laikotarpiu Užsakovas turės naujausią programos versiją.</w:t>
      </w:r>
    </w:p>
    <w:p w14:paraId="6521CAF0"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lastRenderedPageBreak/>
        <w:t xml:space="preserve">Paslaugų teikėjas įsipareigoja išlaikyti turimą  FVMAS funkcionalumą arba pakeisti jį ne blogesniu analogišku. </w:t>
      </w:r>
    </w:p>
    <w:p w14:paraId="5C734B3A"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Atsiradus naujai programinės įrangos versijai Užsakovas informuojamas Klientų aptarnavimo sistemoje ar elektroniniu paštu.</w:t>
      </w:r>
    </w:p>
    <w:p w14:paraId="3058E43B" w14:textId="77777777" w:rsidR="00C20351" w:rsidRPr="00BC23F5" w:rsidRDefault="00C20351" w:rsidP="00C203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rPr>
          <w:rFonts w:eastAsia="Calibri"/>
          <w:b/>
          <w:color w:val="000000"/>
          <w:bdr w:val="none" w:sz="0" w:space="0" w:color="auto"/>
          <w:lang w:val="lt-LT" w:eastAsia="ar-SA"/>
        </w:rPr>
      </w:pPr>
    </w:p>
    <w:p w14:paraId="5D388499" w14:textId="77777777" w:rsidR="00C20351" w:rsidRPr="00C20351" w:rsidRDefault="00C20351" w:rsidP="00C203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r w:rsidRPr="00C20351">
        <w:rPr>
          <w:rFonts w:eastAsia="Calibri"/>
          <w:b/>
          <w:color w:val="000000"/>
          <w:bdr w:val="none" w:sz="0" w:space="0" w:color="auto"/>
          <w:lang w:val="lt-LT"/>
        </w:rPr>
        <w:t>IY. REIKALAVIMAI APTARNAVIMO PASLAUGOMS</w:t>
      </w:r>
    </w:p>
    <w:p w14:paraId="5C43C144" w14:textId="77777777" w:rsidR="00C20351" w:rsidRPr="00C20351" w:rsidRDefault="00C20351" w:rsidP="00C203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p>
    <w:p w14:paraId="2E5A25D2"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Aptarnavimo paslaugos teikiamos visų Paslaugų teikėjo prižiūrimų sistemų (Pirkimo objektas) administravimo (programinių ir techninių komponenčių, iš kurių yra sudarytos sistemos ir visų integracinių sąsajų), eksploatavimo, modifikavimų siūlymų, naudotinų technologinių sprendimų, klausimais.</w:t>
      </w:r>
    </w:p>
    <w:p w14:paraId="5369B424"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b/>
          <w:bCs/>
          <w:color w:val="000000"/>
          <w:bdr w:val="none" w:sz="0" w:space="0" w:color="auto"/>
          <w:lang w:val="lt-LT" w:eastAsia="ar-SA"/>
        </w:rPr>
      </w:pPr>
      <w:r w:rsidRPr="00C20351">
        <w:rPr>
          <w:rFonts w:eastAsia="Calibri"/>
          <w:b/>
          <w:bCs/>
          <w:color w:val="000000"/>
          <w:bdr w:val="none" w:sz="0" w:space="0" w:color="auto"/>
          <w:lang w:val="lt-LT" w:eastAsia="ar-SA"/>
        </w:rPr>
        <w:t>Aptarnavimo paslaugos:</w:t>
      </w:r>
    </w:p>
    <w:p w14:paraId="1930B487"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7C8A64A6"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64442AB1"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2626A1D8"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31B9145"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3A0C794"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0A15457F"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6D17CC9C"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51174B5"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9B71D4B"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0EBA269" w14:textId="77777777" w:rsidR="00C20351" w:rsidRPr="00C20351" w:rsidRDefault="00C20351" w:rsidP="00C2035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AC259A8"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Konsultavimas nuotoliniu būdu – Užsakovo darbuotojų konsultavimas prisijungus prie FVMAS ar darbuotojo darbo vietos;</w:t>
      </w:r>
    </w:p>
    <w:p w14:paraId="4CF64EC2"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Konsultavimas telefonu – Užsakovo darbuotojų konsultavimas neprisijungus prie FVMAS ar darbuotojo darbo vietos;</w:t>
      </w:r>
    </w:p>
    <w:p w14:paraId="20384251" w14:textId="5DF54490"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 xml:space="preserve"> Programinės įrangos naujinimas –</w:t>
      </w:r>
      <w:r w:rsidR="003A5284" w:rsidRPr="00BC23F5">
        <w:rPr>
          <w:lang w:val="lt-LT"/>
        </w:rPr>
        <w:t xml:space="preserve"> </w:t>
      </w:r>
      <w:r w:rsidR="003A5284">
        <w:rPr>
          <w:rFonts w:eastAsia="Calibri"/>
          <w:color w:val="000000"/>
          <w:bdr w:val="none" w:sz="0" w:space="0" w:color="auto"/>
          <w:lang w:val="lt-LT" w:eastAsia="ar-SA"/>
        </w:rPr>
        <w:t xml:space="preserve">Užsakovui </w:t>
      </w:r>
      <w:r w:rsidR="003A5284" w:rsidRPr="003A5284">
        <w:rPr>
          <w:rFonts w:eastAsia="Calibri"/>
          <w:color w:val="000000"/>
          <w:bdr w:val="none" w:sz="0" w:space="0" w:color="auto"/>
          <w:lang w:val="lt-LT" w:eastAsia="ar-SA"/>
        </w:rPr>
        <w:t xml:space="preserve">atnaujinama </w:t>
      </w:r>
      <w:r w:rsidR="003A5284" w:rsidRPr="00C20351">
        <w:rPr>
          <w:rFonts w:eastAsia="Calibri"/>
          <w:color w:val="000000"/>
          <w:bdr w:val="none" w:sz="0" w:space="0" w:color="auto"/>
          <w:lang w:val="lt-LT" w:eastAsia="ar-SA"/>
        </w:rPr>
        <w:t>FVMAS</w:t>
      </w:r>
      <w:r w:rsidR="003A5284" w:rsidRPr="003A5284">
        <w:rPr>
          <w:rFonts w:eastAsia="Calibri"/>
          <w:color w:val="000000"/>
          <w:bdr w:val="none" w:sz="0" w:space="0" w:color="auto"/>
          <w:lang w:val="lt-LT" w:eastAsia="ar-SA"/>
        </w:rPr>
        <w:t xml:space="preserve"> (instaliuojama nauja </w:t>
      </w:r>
      <w:r w:rsidR="003A5284" w:rsidRPr="00C20351">
        <w:rPr>
          <w:rFonts w:eastAsia="Calibri"/>
          <w:color w:val="000000"/>
          <w:bdr w:val="none" w:sz="0" w:space="0" w:color="auto"/>
          <w:lang w:val="lt-LT" w:eastAsia="ar-SA"/>
        </w:rPr>
        <w:t>FVMAS</w:t>
      </w:r>
      <w:r w:rsidR="003A5284" w:rsidRPr="003A5284">
        <w:rPr>
          <w:rFonts w:eastAsia="Calibri"/>
          <w:color w:val="000000"/>
          <w:bdr w:val="none" w:sz="0" w:space="0" w:color="auto"/>
          <w:lang w:val="lt-LT" w:eastAsia="ar-SA"/>
        </w:rPr>
        <w:t xml:space="preserve"> versija). Į paslaugos apimtį įeina ir </w:t>
      </w:r>
      <w:r w:rsidR="0006740E">
        <w:rPr>
          <w:rFonts w:eastAsia="Calibri"/>
          <w:color w:val="000000"/>
          <w:bdr w:val="none" w:sz="0" w:space="0" w:color="auto"/>
          <w:lang w:val="lt-LT" w:eastAsia="ar-SA"/>
        </w:rPr>
        <w:t>tiekėjo</w:t>
      </w:r>
      <w:r w:rsidR="003A5284" w:rsidRPr="003A5284">
        <w:rPr>
          <w:rFonts w:eastAsia="Calibri"/>
          <w:color w:val="000000"/>
          <w:bdr w:val="none" w:sz="0" w:space="0" w:color="auto"/>
          <w:lang w:val="lt-LT" w:eastAsia="ar-SA"/>
        </w:rPr>
        <w:t xml:space="preserve"> atliekamas </w:t>
      </w:r>
      <w:r w:rsidR="0006740E" w:rsidRPr="00C20351">
        <w:rPr>
          <w:rFonts w:eastAsia="Calibri"/>
          <w:color w:val="000000"/>
          <w:bdr w:val="none" w:sz="0" w:space="0" w:color="auto"/>
          <w:lang w:val="lt-LT" w:eastAsia="ar-SA"/>
        </w:rPr>
        <w:t>FVMAS</w:t>
      </w:r>
      <w:r w:rsidR="003A5284" w:rsidRPr="003A5284">
        <w:rPr>
          <w:rFonts w:eastAsia="Calibri"/>
          <w:color w:val="000000"/>
          <w:bdr w:val="none" w:sz="0" w:space="0" w:color="auto"/>
          <w:lang w:val="lt-LT" w:eastAsia="ar-SA"/>
        </w:rPr>
        <w:t xml:space="preserve"> pasileidimo testavimas po atnaujinimo.</w:t>
      </w:r>
      <w:r w:rsidRPr="00C20351">
        <w:rPr>
          <w:rFonts w:eastAsia="Calibri"/>
          <w:color w:val="000000"/>
          <w:bdr w:val="none" w:sz="0" w:space="0" w:color="auto"/>
          <w:lang w:val="lt-LT" w:eastAsia="ar-SA"/>
        </w:rPr>
        <w:t>;</w:t>
      </w:r>
    </w:p>
    <w:p w14:paraId="3A656B79" w14:textId="3173059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 xml:space="preserve">Duomenų tikrinimas ir tvarkymas (duomenų korektiškumas ar pan.) – Užsakovo prašymu tikrinami duomenys ieškant problemos duomenyse, koreguojami duomenys sistemose dėl Užsakovo nekorektiškų veiksmų. Jeigu tikrinimo metu paaiškėja, kad duomenys nekorektiški dėl sisteminių sutrikimų, tai vertinama kaip </w:t>
      </w:r>
      <w:r w:rsidR="005B04D1">
        <w:rPr>
          <w:rFonts w:eastAsia="Calibri"/>
          <w:color w:val="000000"/>
          <w:bdr w:val="none" w:sz="0" w:space="0" w:color="auto"/>
          <w:lang w:val="lt-LT" w:eastAsia="ar-SA"/>
        </w:rPr>
        <w:t>palaikymo paslaugų dalis</w:t>
      </w:r>
      <w:r w:rsidRPr="00C20351">
        <w:rPr>
          <w:rFonts w:eastAsia="Calibri"/>
          <w:color w:val="000000"/>
          <w:bdr w:val="none" w:sz="0" w:space="0" w:color="auto"/>
          <w:lang w:val="lt-LT" w:eastAsia="ar-SA"/>
        </w:rPr>
        <w:t>.</w:t>
      </w:r>
    </w:p>
    <w:p w14:paraId="5FD8CF2E" w14:textId="35DAB08E" w:rsid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 xml:space="preserve">Paslaugų teikėjas </w:t>
      </w:r>
      <w:r w:rsidRPr="00F610F6">
        <w:rPr>
          <w:rFonts w:eastAsia="Calibri"/>
          <w:bdr w:val="none" w:sz="0" w:space="0" w:color="auto"/>
          <w:lang w:val="lt-LT" w:eastAsia="ar-SA"/>
        </w:rPr>
        <w:t xml:space="preserve">įsipareigoja </w:t>
      </w:r>
      <w:r w:rsidR="00012BDC" w:rsidRPr="00F610F6">
        <w:rPr>
          <w:rFonts w:eastAsia="Calibri"/>
          <w:bdr w:val="none" w:sz="0" w:space="0" w:color="auto"/>
          <w:lang w:val="lt-LT" w:eastAsia="ar-SA"/>
        </w:rPr>
        <w:t xml:space="preserve">palaikymo ir aptarnavimo paslaugų apimtyje (palaikymo ir aptarnavimo mėnesinio mokesčio apimtyje) </w:t>
      </w:r>
      <w:r w:rsidRPr="00F610F6">
        <w:rPr>
          <w:rFonts w:eastAsia="Calibri"/>
          <w:bdr w:val="none" w:sz="0" w:space="0" w:color="auto"/>
          <w:lang w:val="lt-LT" w:eastAsia="ar-SA"/>
        </w:rPr>
        <w:t xml:space="preserve"> atnaujinti programinę įrangą pasikeitus Lietuvos Respublikos teisės aktams ar Europos Sąjungos dir</w:t>
      </w:r>
      <w:r w:rsidRPr="00C20351">
        <w:rPr>
          <w:rFonts w:eastAsia="Calibri"/>
          <w:color w:val="000000"/>
          <w:bdr w:val="none" w:sz="0" w:space="0" w:color="auto"/>
          <w:lang w:val="lt-LT" w:eastAsia="ar-SA"/>
        </w:rPr>
        <w:t>ektyvoms, programos standartinio funkcionalumo ribose (be duomenų tvarkymo ar papildomų diegimo darbų), atitinkančią galiojančius teisės aktus ir tinkamai atliekančią savo funkcijas.</w:t>
      </w:r>
    </w:p>
    <w:p w14:paraId="2B959055" w14:textId="77777777" w:rsidR="005D40D8" w:rsidRPr="00C20351" w:rsidRDefault="005D40D8" w:rsidP="005D40D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Programinės įrangos naujinimus atlieka Paslaugų teikėjas, tik tuomet kai su Užsakovu suderina diegimo laiką, trukmę ir turinį (Paslaugų teikėjas pateikia trumpą aprašymą, kokios funkcijos naujinamos ar klaidos taisomos, aprašymas gali būti teikiama klientų pagalbos sistemos priemonėmis).</w:t>
      </w:r>
    </w:p>
    <w:p w14:paraId="23CEE97E" w14:textId="77777777" w:rsidR="005D40D8" w:rsidRPr="00C20351" w:rsidRDefault="005D40D8" w:rsidP="005D40D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Paslaugų teikėjas įsipareigoja atnaujinti visas turimas programos aplikacijas vienu kartu, išskyrus tuos atvejus kuomet turima realizacija yra nesuderinama su atnaujinama versija arba visų versijų naujinimas vienu kartu nėra tikslingas. Paslaugų teikėjas prieš naujindamas apie tai informuoja Užsakovą.</w:t>
      </w:r>
    </w:p>
    <w:p w14:paraId="2372B191" w14:textId="77777777" w:rsidR="005D40D8" w:rsidRPr="00C20351" w:rsidRDefault="005D40D8" w:rsidP="00724612">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709"/>
        <w:contextualSpacing/>
        <w:jc w:val="both"/>
        <w:rPr>
          <w:rFonts w:eastAsia="Calibri"/>
          <w:color w:val="000000"/>
          <w:bdr w:val="none" w:sz="0" w:space="0" w:color="auto"/>
          <w:lang w:val="lt-LT" w:eastAsia="ar-SA"/>
        </w:rPr>
      </w:pPr>
    </w:p>
    <w:p w14:paraId="1B9109D4"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Aptarnavimo paslaugų apimtys nėra ribojamos. Konsultacijų laikas fiksuojamas 30 min. tikslumu.</w:t>
      </w:r>
    </w:p>
    <w:p w14:paraId="2632D5FF"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Konsultacijos teikiamos telefonu ir/arba Klientų aptarnavimo sistemoje. Paslaugų teikėjas šioje sistemoje, Užsakovui prieinamoje vietoje talpina naujienas.</w:t>
      </w:r>
    </w:p>
    <w:p w14:paraId="07485229"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Sutrikimų šalinimas turi būti pradedamas per nustatytą reagavimo į pranešimą apie sistemos sutrikimą laiką (reakcijos laikas) ir atliktas per nustatytą sutrikimo pašalinimo laiką (sprendimo laikas).</w:t>
      </w:r>
    </w:p>
    <w:p w14:paraId="7C849D0C"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Reakcijos laikas ir sprendimo laikas priklauso nuo sutrikimo tipo, kuris nustatomas pagal sutrikimo įtaką Užsakovo veiklai.</w:t>
      </w:r>
    </w:p>
    <w:p w14:paraId="0689D15F"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Paslaugų teikėjas įsipareigoja reaguoti į sutrikimus ir juos pašalinti laiku. Sutrikimų šalinimo laikai:</w:t>
      </w:r>
    </w:p>
    <w:p w14:paraId="7031CE4D"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both"/>
        <w:rPr>
          <w:rFonts w:eastAsia="Calibri"/>
          <w:color w:val="000000"/>
          <w:bdr w:val="none" w:sz="0" w:space="0" w:color="auto"/>
          <w:lang w:val="lt-LT" w:eastAsia="ar-SA"/>
        </w:rPr>
      </w:pP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6040"/>
        <w:gridCol w:w="1229"/>
        <w:gridCol w:w="1417"/>
      </w:tblGrid>
      <w:tr w:rsidR="00C20351" w:rsidRPr="00C20351" w14:paraId="6312BE0B" w14:textId="77777777" w:rsidTr="00B5681A">
        <w:trPr>
          <w:trHeight w:val="655"/>
          <w:jc w:val="center"/>
        </w:trPr>
        <w:tc>
          <w:tcPr>
            <w:tcW w:w="1271" w:type="dxa"/>
            <w:vAlign w:val="center"/>
            <w:hideMark/>
          </w:tcPr>
          <w:p w14:paraId="41C440EE" w14:textId="291F68A2"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b/>
                <w:bCs/>
                <w:color w:val="000000"/>
                <w:bdr w:val="none" w:sz="0" w:space="0" w:color="auto"/>
                <w:lang w:val="lt-LT" w:eastAsia="ar-SA"/>
              </w:rPr>
            </w:pPr>
            <w:r w:rsidRPr="00C20351">
              <w:rPr>
                <w:rFonts w:eastAsia="Calibri"/>
                <w:b/>
                <w:bCs/>
                <w:color w:val="000000"/>
                <w:bdr w:val="none" w:sz="0" w:space="0" w:color="auto"/>
                <w:lang w:val="lt-LT" w:eastAsia="ar-SA"/>
              </w:rPr>
              <w:lastRenderedPageBreak/>
              <w:t>Sutrikimo tipas</w:t>
            </w:r>
          </w:p>
        </w:tc>
        <w:tc>
          <w:tcPr>
            <w:tcW w:w="6039" w:type="dxa"/>
            <w:vAlign w:val="center"/>
            <w:hideMark/>
          </w:tcPr>
          <w:p w14:paraId="20FBC61A"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ind w:firstLine="709"/>
              <w:jc w:val="center"/>
              <w:rPr>
                <w:rFonts w:eastAsia="Calibri"/>
                <w:b/>
                <w:bCs/>
                <w:color w:val="000000"/>
                <w:bdr w:val="none" w:sz="0" w:space="0" w:color="auto"/>
                <w:lang w:val="lt-LT" w:eastAsia="ar-SA"/>
              </w:rPr>
            </w:pPr>
            <w:r w:rsidRPr="00C20351">
              <w:rPr>
                <w:rFonts w:eastAsia="Calibri"/>
                <w:b/>
                <w:bCs/>
                <w:color w:val="000000"/>
                <w:bdr w:val="none" w:sz="0" w:space="0" w:color="auto"/>
                <w:lang w:val="lt-LT" w:eastAsia="ar-SA"/>
              </w:rPr>
              <w:t>Poveikio aprašymas</w:t>
            </w:r>
          </w:p>
        </w:tc>
        <w:tc>
          <w:tcPr>
            <w:tcW w:w="1229" w:type="dxa"/>
            <w:vAlign w:val="center"/>
            <w:hideMark/>
          </w:tcPr>
          <w:p w14:paraId="75EB8C8A" w14:textId="05D495E9"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b/>
                <w:bCs/>
                <w:color w:val="000000"/>
                <w:bdr w:val="none" w:sz="0" w:space="0" w:color="auto"/>
                <w:lang w:val="lt-LT" w:eastAsia="ar-SA"/>
              </w:rPr>
            </w:pPr>
            <w:r w:rsidRPr="00C20351">
              <w:rPr>
                <w:rFonts w:eastAsia="Calibri"/>
                <w:b/>
                <w:bCs/>
                <w:color w:val="000000"/>
                <w:bdr w:val="none" w:sz="0" w:space="0" w:color="auto"/>
                <w:lang w:val="lt-LT" w:eastAsia="ar-SA"/>
              </w:rPr>
              <w:t>Reakcijos laikas darbo val.</w:t>
            </w:r>
          </w:p>
        </w:tc>
        <w:tc>
          <w:tcPr>
            <w:tcW w:w="1417" w:type="dxa"/>
          </w:tcPr>
          <w:p w14:paraId="687B73B4" w14:textId="4787BFF2"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b/>
                <w:bCs/>
                <w:color w:val="000000"/>
                <w:bdr w:val="none" w:sz="0" w:space="0" w:color="auto"/>
                <w:lang w:val="lt-LT" w:eastAsia="ar-SA"/>
              </w:rPr>
            </w:pPr>
            <w:r w:rsidRPr="00C20351">
              <w:rPr>
                <w:rFonts w:eastAsia="Calibri"/>
                <w:b/>
                <w:bCs/>
                <w:color w:val="000000"/>
                <w:bdr w:val="none" w:sz="0" w:space="0" w:color="auto"/>
                <w:lang w:val="lt-LT" w:eastAsia="ar-SA"/>
              </w:rPr>
              <w:t>Sprendimo laikas darbo val.</w:t>
            </w:r>
          </w:p>
        </w:tc>
      </w:tr>
      <w:tr w:rsidR="00C20351" w:rsidRPr="00C20351" w14:paraId="321AE845" w14:textId="77777777" w:rsidTr="00B5681A">
        <w:trPr>
          <w:trHeight w:val="170"/>
          <w:jc w:val="center"/>
        </w:trPr>
        <w:tc>
          <w:tcPr>
            <w:tcW w:w="1271" w:type="dxa"/>
            <w:vAlign w:val="center"/>
            <w:hideMark/>
          </w:tcPr>
          <w:p w14:paraId="61119D49" w14:textId="34FDC939"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Kritinis</w:t>
            </w:r>
          </w:p>
        </w:tc>
        <w:tc>
          <w:tcPr>
            <w:tcW w:w="6039" w:type="dxa"/>
            <w:vAlign w:val="center"/>
            <w:hideMark/>
          </w:tcPr>
          <w:p w14:paraId="7BCBEBEF"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ind w:firstLine="219"/>
              <w:jc w:val="both"/>
              <w:rPr>
                <w:rFonts w:eastAsia="Calibri"/>
                <w:color w:val="000000"/>
                <w:bdr w:val="none" w:sz="0" w:space="0" w:color="auto"/>
                <w:lang w:val="lt-LT"/>
              </w:rPr>
            </w:pPr>
            <w:r w:rsidRPr="00C20351">
              <w:rPr>
                <w:rFonts w:eastAsia="Calibri"/>
                <w:color w:val="000000"/>
                <w:bdr w:val="none" w:sz="0" w:space="0" w:color="auto"/>
                <w:lang w:val="lt-LT"/>
              </w:rPr>
              <w:t>Kritinio lygio sutrikimą nusako šios charakteristikos:</w:t>
            </w:r>
          </w:p>
          <w:p w14:paraId="377C1358" w14:textId="43046DC3" w:rsidR="00576A8B" w:rsidRPr="00576A8B" w:rsidRDefault="00326233" w:rsidP="00576A8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FVMAS</w:t>
            </w:r>
            <w:r w:rsidR="00576A8B" w:rsidRPr="00576A8B">
              <w:rPr>
                <w:rFonts w:eastAsia="Calibri"/>
                <w:color w:val="000000"/>
                <w:bdr w:val="none" w:sz="0" w:space="0" w:color="auto"/>
                <w:lang w:val="lt-LT" w:eastAsia="ar-SA"/>
              </w:rPr>
              <w:t xml:space="preserve"> neveikia (angl. „crash“) arba </w:t>
            </w:r>
          </w:p>
          <w:p w14:paraId="2DFEF801" w14:textId="73D518CE" w:rsidR="00576A8B" w:rsidRPr="00576A8B" w:rsidRDefault="00576A8B" w:rsidP="00576A8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576A8B">
              <w:rPr>
                <w:rFonts w:eastAsia="Calibri"/>
                <w:color w:val="000000"/>
                <w:bdr w:val="none" w:sz="0" w:space="0" w:color="auto"/>
                <w:lang w:val="lt-LT" w:eastAsia="ar-SA"/>
              </w:rPr>
              <w:t xml:space="preserve">Neveikia </w:t>
            </w:r>
            <w:r w:rsidR="00515B15" w:rsidRPr="00C20351">
              <w:rPr>
                <w:rFonts w:eastAsia="Times New Roman"/>
                <w:color w:val="000000"/>
                <w:bdr w:val="none" w:sz="0" w:space="0" w:color="auto"/>
                <w:lang w:val="lt-LT" w:eastAsia="ar-SA"/>
              </w:rPr>
              <w:t>FVMAS</w:t>
            </w:r>
            <w:r w:rsidRPr="00576A8B">
              <w:rPr>
                <w:rFonts w:eastAsia="Calibri"/>
                <w:color w:val="000000"/>
                <w:bdr w:val="none" w:sz="0" w:space="0" w:color="auto"/>
                <w:lang w:val="lt-LT" w:eastAsia="ar-SA"/>
              </w:rPr>
              <w:t xml:space="preserve"> funkcionalumas, Klientas dėl to negali tęsti savo veiklos ir nėra alternatyvaus funkcionalumo (kelio) apėjimui arba</w:t>
            </w:r>
          </w:p>
          <w:p w14:paraId="297CFA75" w14:textId="77777777" w:rsidR="00576A8B" w:rsidRPr="00576A8B" w:rsidRDefault="00576A8B" w:rsidP="00576A8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576A8B">
              <w:rPr>
                <w:rFonts w:eastAsia="Calibri"/>
                <w:color w:val="000000"/>
                <w:bdr w:val="none" w:sz="0" w:space="0" w:color="auto"/>
                <w:lang w:val="lt-LT" w:eastAsia="ar-SA"/>
              </w:rPr>
              <w:t>Duomenų praradimas ar duomenų sugadinimas ir Klientas dėl to negali tęsti savo veiklos arba</w:t>
            </w:r>
          </w:p>
          <w:p w14:paraId="3AA127E8" w14:textId="77777777" w:rsidR="00576A8B" w:rsidRPr="00576A8B" w:rsidRDefault="00576A8B" w:rsidP="00576A8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576A8B">
              <w:rPr>
                <w:rFonts w:eastAsia="Calibri"/>
                <w:color w:val="000000"/>
                <w:bdr w:val="none" w:sz="0" w:space="0" w:color="auto"/>
                <w:lang w:val="lt-LT" w:eastAsia="ar-SA"/>
              </w:rPr>
              <w:t>Atminties nutekėjimas (angl. „Memory leak“).</w:t>
            </w:r>
          </w:p>
          <w:p w14:paraId="3D194DA1" w14:textId="46612909" w:rsidR="00C20351" w:rsidRPr="00C20351" w:rsidRDefault="00C20351" w:rsidP="00C2035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219"/>
              <w:contextualSpacing/>
              <w:jc w:val="both"/>
              <w:rPr>
                <w:rFonts w:eastAsia="Calibri"/>
                <w:color w:val="000000"/>
                <w:bdr w:val="none" w:sz="0" w:space="0" w:color="auto"/>
                <w:lang w:eastAsia="ar-SA"/>
              </w:rPr>
            </w:pPr>
          </w:p>
        </w:tc>
        <w:tc>
          <w:tcPr>
            <w:tcW w:w="1229" w:type="dxa"/>
            <w:vAlign w:val="center"/>
            <w:hideMark/>
          </w:tcPr>
          <w:p w14:paraId="0EC3FC9F" w14:textId="21B40F2E"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4</w:t>
            </w:r>
          </w:p>
        </w:tc>
        <w:tc>
          <w:tcPr>
            <w:tcW w:w="1417" w:type="dxa"/>
            <w:vAlign w:val="center"/>
          </w:tcPr>
          <w:p w14:paraId="0FBF1F28" w14:textId="13B71827"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12</w:t>
            </w:r>
          </w:p>
        </w:tc>
      </w:tr>
      <w:tr w:rsidR="00C20351" w:rsidRPr="00C20351" w14:paraId="6DBA080D" w14:textId="77777777" w:rsidTr="00B5681A">
        <w:trPr>
          <w:trHeight w:val="170"/>
          <w:jc w:val="center"/>
        </w:trPr>
        <w:tc>
          <w:tcPr>
            <w:tcW w:w="1271" w:type="dxa"/>
            <w:vAlign w:val="center"/>
            <w:hideMark/>
          </w:tcPr>
          <w:p w14:paraId="4D4D7562" w14:textId="071D564B"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Svarbus</w:t>
            </w:r>
          </w:p>
        </w:tc>
        <w:tc>
          <w:tcPr>
            <w:tcW w:w="6039" w:type="dxa"/>
            <w:vAlign w:val="center"/>
            <w:hideMark/>
          </w:tcPr>
          <w:p w14:paraId="2F9D1408"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ind w:firstLine="219"/>
              <w:jc w:val="both"/>
              <w:rPr>
                <w:rFonts w:eastAsia="Calibri"/>
                <w:color w:val="000000"/>
                <w:bdr w:val="none" w:sz="0" w:space="0" w:color="auto"/>
                <w:lang w:val="lt-LT"/>
              </w:rPr>
            </w:pPr>
            <w:r w:rsidRPr="00C20351">
              <w:rPr>
                <w:rFonts w:eastAsia="Calibri"/>
                <w:color w:val="000000"/>
                <w:bdr w:val="none" w:sz="0" w:space="0" w:color="auto"/>
                <w:lang w:val="lt-LT"/>
              </w:rPr>
              <w:t>Svarbaus lygio sutrikimą nusako šios charakteristikos:</w:t>
            </w:r>
          </w:p>
          <w:p w14:paraId="3477704D" w14:textId="29F6A713" w:rsidR="0070376C" w:rsidRPr="0070376C" w:rsidRDefault="0070376C" w:rsidP="0070376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70376C">
              <w:rPr>
                <w:rFonts w:eastAsia="Calibri"/>
                <w:color w:val="000000"/>
                <w:bdr w:val="none" w:sz="0" w:space="0" w:color="auto"/>
                <w:lang w:val="lt-LT" w:eastAsia="ar-SA"/>
              </w:rPr>
              <w:t xml:space="preserve">Dalis </w:t>
            </w:r>
            <w:r w:rsidR="00326233" w:rsidRPr="00C20351">
              <w:rPr>
                <w:rFonts w:eastAsia="Calibri"/>
                <w:color w:val="000000"/>
                <w:bdr w:val="none" w:sz="0" w:space="0" w:color="auto"/>
                <w:lang w:val="lt-LT" w:eastAsia="ar-SA"/>
              </w:rPr>
              <w:t>FVMAS</w:t>
            </w:r>
            <w:r w:rsidRPr="0070376C">
              <w:rPr>
                <w:rFonts w:eastAsia="Calibri"/>
                <w:color w:val="000000"/>
                <w:bdr w:val="none" w:sz="0" w:space="0" w:color="auto"/>
                <w:lang w:val="lt-LT" w:eastAsia="ar-SA"/>
              </w:rPr>
              <w:t xml:space="preserve"> funkcionalumo neveikia arba duoda klaidingą rezultatą ir Klientas gali tęsti savo veiklą, tačiau po 3 (trijų) ar mažiau darbo dienų negalės tęsti savo veiklos, ir nėra alternatyvaus funkcionalumo/kelio klaidos apėjimui arba</w:t>
            </w:r>
          </w:p>
          <w:p w14:paraId="651C154F" w14:textId="1CA97DC9" w:rsidR="0070376C" w:rsidRPr="0070376C" w:rsidRDefault="0070376C" w:rsidP="0070376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70376C">
              <w:rPr>
                <w:rFonts w:eastAsia="Calibri"/>
                <w:color w:val="000000"/>
                <w:bdr w:val="none" w:sz="0" w:space="0" w:color="auto"/>
                <w:lang w:val="lt-LT" w:eastAsia="ar-SA"/>
              </w:rPr>
              <w:t xml:space="preserve">Neveikia </w:t>
            </w:r>
            <w:r w:rsidR="00326233" w:rsidRPr="00C20351">
              <w:rPr>
                <w:rFonts w:eastAsia="Calibri"/>
                <w:color w:val="000000"/>
                <w:bdr w:val="none" w:sz="0" w:space="0" w:color="auto"/>
                <w:lang w:val="lt-LT" w:eastAsia="ar-SA"/>
              </w:rPr>
              <w:t>FVMAS</w:t>
            </w:r>
            <w:r w:rsidRPr="0070376C">
              <w:rPr>
                <w:rFonts w:eastAsia="Calibri"/>
                <w:color w:val="000000"/>
                <w:bdr w:val="none" w:sz="0" w:space="0" w:color="auto"/>
                <w:lang w:val="lt-LT" w:eastAsia="ar-SA"/>
              </w:rPr>
              <w:t xml:space="preserve"> funkcionalumas, neveikiantis (netinkamai veikiantis) funkcionalumas yra skirtas įgyvendinti esminį Kliento verslo procesą ir nėra alternatyvaus funkcionalumo (kelio) apėjimui arba</w:t>
            </w:r>
          </w:p>
          <w:p w14:paraId="016A61A7" w14:textId="77777777" w:rsidR="0070376C" w:rsidRPr="0070376C" w:rsidRDefault="0070376C" w:rsidP="0070376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70376C">
              <w:rPr>
                <w:rFonts w:eastAsia="Calibri"/>
                <w:color w:val="000000"/>
                <w:bdr w:val="none" w:sz="0" w:space="0" w:color="auto"/>
                <w:lang w:val="lt-LT" w:eastAsia="ar-SA"/>
              </w:rPr>
              <w:t>Duomenų praradimas ar duomenų sugadinimas ir Klientas dėl to gali tęsti savo veiklą</w:t>
            </w:r>
          </w:p>
          <w:p w14:paraId="01B1D1C4" w14:textId="6A1B876F" w:rsidR="00C20351" w:rsidRPr="00BC23F5" w:rsidRDefault="00C20351" w:rsidP="00C2035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219"/>
              <w:contextualSpacing/>
              <w:jc w:val="both"/>
              <w:rPr>
                <w:rFonts w:eastAsia="Calibri"/>
                <w:color w:val="000000"/>
                <w:bdr w:val="none" w:sz="0" w:space="0" w:color="auto"/>
                <w:lang w:val="lt-LT" w:eastAsia="ar-SA"/>
              </w:rPr>
            </w:pPr>
          </w:p>
        </w:tc>
        <w:tc>
          <w:tcPr>
            <w:tcW w:w="1229" w:type="dxa"/>
            <w:vAlign w:val="center"/>
            <w:hideMark/>
          </w:tcPr>
          <w:p w14:paraId="1DC8FB30" w14:textId="72264BBC"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4</w:t>
            </w:r>
          </w:p>
        </w:tc>
        <w:tc>
          <w:tcPr>
            <w:tcW w:w="1417" w:type="dxa"/>
            <w:vAlign w:val="center"/>
          </w:tcPr>
          <w:p w14:paraId="42590FA5" w14:textId="423454A5"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16</w:t>
            </w:r>
          </w:p>
        </w:tc>
      </w:tr>
      <w:tr w:rsidR="00C20351" w:rsidRPr="00C20351" w14:paraId="51DB7CB5" w14:textId="77777777" w:rsidTr="00B5681A">
        <w:trPr>
          <w:trHeight w:val="170"/>
          <w:jc w:val="center"/>
        </w:trPr>
        <w:tc>
          <w:tcPr>
            <w:tcW w:w="1271" w:type="dxa"/>
            <w:vAlign w:val="center"/>
            <w:hideMark/>
          </w:tcPr>
          <w:p w14:paraId="14D3D622" w14:textId="0B8432C6"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Minimalus</w:t>
            </w:r>
          </w:p>
        </w:tc>
        <w:tc>
          <w:tcPr>
            <w:tcW w:w="6039" w:type="dxa"/>
            <w:vAlign w:val="center"/>
            <w:hideMark/>
          </w:tcPr>
          <w:p w14:paraId="1DCA9020"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ind w:firstLine="219"/>
              <w:jc w:val="both"/>
              <w:rPr>
                <w:rFonts w:eastAsia="Calibri"/>
                <w:color w:val="000000"/>
                <w:bdr w:val="none" w:sz="0" w:space="0" w:color="auto"/>
                <w:lang w:val="lt-LT"/>
              </w:rPr>
            </w:pPr>
            <w:r w:rsidRPr="00C20351">
              <w:rPr>
                <w:rFonts w:eastAsia="Calibri"/>
                <w:color w:val="000000"/>
                <w:bdr w:val="none" w:sz="0" w:space="0" w:color="auto"/>
                <w:lang w:val="lt-LT"/>
              </w:rPr>
              <w:t>Minimalaus poveikio sutrikimą nusako šios charakteristikos:</w:t>
            </w:r>
          </w:p>
          <w:p w14:paraId="447BE775" w14:textId="4775E468" w:rsidR="0027351C" w:rsidRPr="0027351C" w:rsidRDefault="0027351C" w:rsidP="0027351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27351C">
              <w:rPr>
                <w:rFonts w:eastAsia="Calibri"/>
                <w:color w:val="000000"/>
                <w:bdr w:val="none" w:sz="0" w:space="0" w:color="auto"/>
                <w:lang w:val="lt-LT" w:eastAsia="ar-SA"/>
              </w:rPr>
              <w:t xml:space="preserve">Dalis </w:t>
            </w:r>
            <w:r w:rsidR="00326233" w:rsidRPr="00C20351">
              <w:rPr>
                <w:rFonts w:eastAsia="Calibri"/>
                <w:color w:val="000000"/>
                <w:bdr w:val="none" w:sz="0" w:space="0" w:color="auto"/>
                <w:lang w:val="lt-LT" w:eastAsia="ar-SA"/>
              </w:rPr>
              <w:t>FVMAS</w:t>
            </w:r>
            <w:r w:rsidR="00326233" w:rsidRPr="0027351C">
              <w:rPr>
                <w:rFonts w:eastAsia="Calibri"/>
                <w:color w:val="000000"/>
                <w:bdr w:val="none" w:sz="0" w:space="0" w:color="auto"/>
                <w:lang w:val="lt-LT" w:eastAsia="ar-SA"/>
              </w:rPr>
              <w:t xml:space="preserve"> </w:t>
            </w:r>
            <w:r w:rsidRPr="0027351C">
              <w:rPr>
                <w:rFonts w:eastAsia="Calibri"/>
                <w:color w:val="000000"/>
                <w:bdr w:val="none" w:sz="0" w:space="0" w:color="auto"/>
                <w:lang w:val="lt-LT" w:eastAsia="ar-SA"/>
              </w:rPr>
              <w:t>funkcionalumo neveikia arba duoda klaidingą rezultatą, Klientas gali vykdyti savo veiklą ir neveikiantis (netinkamai veikiantis) funkcionalumas nėra skirtas įgyvendinti esminį Kliento verslo procesą arba</w:t>
            </w:r>
          </w:p>
          <w:p w14:paraId="606B4F24" w14:textId="56F977FE" w:rsidR="0027351C" w:rsidRPr="0027351C" w:rsidRDefault="0027351C" w:rsidP="0027351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27351C">
              <w:rPr>
                <w:rFonts w:eastAsia="Calibri"/>
                <w:color w:val="000000"/>
                <w:bdr w:val="none" w:sz="0" w:space="0" w:color="auto"/>
                <w:lang w:val="lt-LT" w:eastAsia="ar-SA"/>
              </w:rPr>
              <w:t xml:space="preserve">Dalis </w:t>
            </w:r>
            <w:r w:rsidR="00326233" w:rsidRPr="00C20351">
              <w:rPr>
                <w:rFonts w:eastAsia="Calibri"/>
                <w:color w:val="000000"/>
                <w:bdr w:val="none" w:sz="0" w:space="0" w:color="auto"/>
                <w:lang w:val="lt-LT" w:eastAsia="ar-SA"/>
              </w:rPr>
              <w:t>FVMAS</w:t>
            </w:r>
            <w:r w:rsidRPr="0027351C">
              <w:rPr>
                <w:rFonts w:eastAsia="Calibri"/>
                <w:color w:val="000000"/>
                <w:bdr w:val="none" w:sz="0" w:space="0" w:color="auto"/>
                <w:lang w:val="lt-LT" w:eastAsia="ar-SA"/>
              </w:rPr>
              <w:t xml:space="preserve"> funkcionalumo neveikia arba duoda klaidingą rezultatą, tačiau yra alternatyvus funkcionalumas (kelias) apėjimui arba</w:t>
            </w:r>
          </w:p>
          <w:p w14:paraId="0FC7F78A" w14:textId="7EEC222C" w:rsidR="0027351C" w:rsidRPr="0027351C" w:rsidRDefault="0027351C" w:rsidP="0027351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eastAsia="Calibri"/>
                <w:color w:val="000000"/>
                <w:bdr w:val="none" w:sz="0" w:space="0" w:color="auto"/>
                <w:lang w:val="lt-LT" w:eastAsia="ar-SA"/>
              </w:rPr>
            </w:pPr>
            <w:r w:rsidRPr="0027351C">
              <w:rPr>
                <w:rFonts w:eastAsia="Calibri"/>
                <w:color w:val="000000"/>
                <w:bdr w:val="none" w:sz="0" w:space="0" w:color="auto"/>
                <w:lang w:val="lt-LT" w:eastAsia="ar-SA"/>
              </w:rPr>
              <w:t xml:space="preserve">Neteisingas </w:t>
            </w:r>
            <w:r w:rsidR="00326233" w:rsidRPr="00C20351">
              <w:rPr>
                <w:rFonts w:eastAsia="Calibri"/>
                <w:color w:val="000000"/>
                <w:bdr w:val="none" w:sz="0" w:space="0" w:color="auto"/>
                <w:lang w:val="lt-LT" w:eastAsia="ar-SA"/>
              </w:rPr>
              <w:t>FVMAS</w:t>
            </w:r>
            <w:r w:rsidRPr="0027351C">
              <w:rPr>
                <w:rFonts w:eastAsia="Calibri"/>
                <w:color w:val="000000"/>
                <w:bdr w:val="none" w:sz="0" w:space="0" w:color="auto"/>
                <w:lang w:val="lt-LT" w:eastAsia="ar-SA"/>
              </w:rPr>
              <w:t xml:space="preserve"> „elgesys“ neįtakojantis rezultatų teisingumo</w:t>
            </w:r>
          </w:p>
          <w:p w14:paraId="216CABA5" w14:textId="38F5E4FD" w:rsidR="00C20351" w:rsidRPr="00C20351" w:rsidRDefault="00C20351" w:rsidP="00C2035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219"/>
              <w:contextualSpacing/>
              <w:jc w:val="both"/>
              <w:rPr>
                <w:rFonts w:eastAsia="Calibri"/>
                <w:color w:val="000000"/>
                <w:bdr w:val="none" w:sz="0" w:space="0" w:color="auto"/>
                <w:lang w:val="lt-LT" w:eastAsia="ar-SA"/>
              </w:rPr>
            </w:pPr>
          </w:p>
        </w:tc>
        <w:tc>
          <w:tcPr>
            <w:tcW w:w="1229" w:type="dxa"/>
            <w:vAlign w:val="center"/>
            <w:hideMark/>
          </w:tcPr>
          <w:p w14:paraId="61019C4D" w14:textId="6CA026C4"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16</w:t>
            </w:r>
          </w:p>
        </w:tc>
        <w:tc>
          <w:tcPr>
            <w:tcW w:w="1417" w:type="dxa"/>
            <w:vAlign w:val="center"/>
          </w:tcPr>
          <w:p w14:paraId="15D61B21" w14:textId="56FC0B76"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24</w:t>
            </w:r>
          </w:p>
        </w:tc>
      </w:tr>
      <w:tr w:rsidR="00C20351" w:rsidRPr="00C20351" w14:paraId="3A036BEF" w14:textId="77777777" w:rsidTr="00B5681A">
        <w:trPr>
          <w:trHeight w:val="170"/>
          <w:jc w:val="center"/>
        </w:trPr>
        <w:tc>
          <w:tcPr>
            <w:tcW w:w="1271" w:type="dxa"/>
            <w:vAlign w:val="center"/>
            <w:hideMark/>
          </w:tcPr>
          <w:p w14:paraId="6C4BFCAD" w14:textId="699C79E5"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Nominalus</w:t>
            </w:r>
          </w:p>
        </w:tc>
        <w:tc>
          <w:tcPr>
            <w:tcW w:w="6039" w:type="dxa"/>
            <w:vAlign w:val="center"/>
            <w:hideMark/>
          </w:tcPr>
          <w:p w14:paraId="3A295948"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786"/>
                <w:tab w:val="left" w:pos="1701"/>
              </w:tabs>
              <w:ind w:firstLine="219"/>
              <w:jc w:val="both"/>
              <w:rPr>
                <w:rFonts w:eastAsia="Calibri"/>
                <w:color w:val="000000"/>
                <w:bdr w:val="none" w:sz="0" w:space="0" w:color="auto"/>
                <w:lang w:val="lt-LT"/>
              </w:rPr>
            </w:pPr>
            <w:r w:rsidRPr="00C20351">
              <w:rPr>
                <w:rFonts w:eastAsia="Calibri"/>
                <w:color w:val="000000"/>
                <w:bdr w:val="none" w:sz="0" w:space="0" w:color="auto"/>
                <w:lang w:val="lt-LT"/>
              </w:rPr>
              <w:t>Nominalaus poveikio sutrikimą (problemą) nusako šios charakteristikos:</w:t>
            </w:r>
          </w:p>
          <w:p w14:paraId="499B367A" w14:textId="77777777" w:rsidR="00326233" w:rsidRPr="00326233" w:rsidRDefault="00326233" w:rsidP="00326233">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86"/>
                <w:tab w:val="left" w:pos="1701"/>
              </w:tabs>
              <w:suppressAutoHyphens/>
              <w:contextualSpacing/>
              <w:jc w:val="both"/>
              <w:rPr>
                <w:rFonts w:eastAsia="Calibri"/>
                <w:color w:val="000000"/>
                <w:bdr w:val="none" w:sz="0" w:space="0" w:color="auto"/>
                <w:lang w:val="lt-LT" w:eastAsia="ar-SA"/>
              </w:rPr>
            </w:pPr>
            <w:r w:rsidRPr="00326233">
              <w:rPr>
                <w:rFonts w:eastAsia="Calibri"/>
                <w:color w:val="000000"/>
                <w:bdr w:val="none" w:sz="0" w:space="0" w:color="auto"/>
                <w:lang w:val="lt-LT" w:eastAsia="ar-SA"/>
              </w:rPr>
              <w:t>Konsultavimas nuotoliniu būdu,</w:t>
            </w:r>
          </w:p>
          <w:p w14:paraId="6285CB66" w14:textId="77777777" w:rsidR="00326233" w:rsidRPr="00326233" w:rsidRDefault="00326233" w:rsidP="00326233">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86"/>
                <w:tab w:val="left" w:pos="1701"/>
              </w:tabs>
              <w:suppressAutoHyphens/>
              <w:contextualSpacing/>
              <w:jc w:val="both"/>
              <w:rPr>
                <w:rFonts w:eastAsia="Calibri"/>
                <w:color w:val="000000"/>
                <w:bdr w:val="none" w:sz="0" w:space="0" w:color="auto"/>
                <w:lang w:val="lt-LT" w:eastAsia="ar-SA"/>
              </w:rPr>
            </w:pPr>
            <w:r w:rsidRPr="00326233">
              <w:rPr>
                <w:rFonts w:eastAsia="Calibri"/>
                <w:color w:val="000000"/>
                <w:bdr w:val="none" w:sz="0" w:space="0" w:color="auto"/>
                <w:lang w:val="lt-LT" w:eastAsia="ar-SA"/>
              </w:rPr>
              <w:t>Konsultavimas telefonu.</w:t>
            </w:r>
          </w:p>
          <w:p w14:paraId="392754C6" w14:textId="3414F04F" w:rsidR="00C20351" w:rsidRPr="00C20351" w:rsidRDefault="00C20351" w:rsidP="00C2035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86"/>
                <w:tab w:val="left" w:pos="1701"/>
              </w:tabs>
              <w:suppressAutoHyphens/>
              <w:ind w:left="0" w:firstLine="219"/>
              <w:contextualSpacing/>
              <w:jc w:val="both"/>
              <w:rPr>
                <w:rFonts w:eastAsia="Calibri"/>
                <w:color w:val="000000"/>
                <w:bdr w:val="none" w:sz="0" w:space="0" w:color="auto"/>
                <w:lang w:val="lt-LT" w:eastAsia="ar-SA"/>
              </w:rPr>
            </w:pPr>
          </w:p>
        </w:tc>
        <w:tc>
          <w:tcPr>
            <w:tcW w:w="1229" w:type="dxa"/>
            <w:vAlign w:val="center"/>
            <w:hideMark/>
          </w:tcPr>
          <w:p w14:paraId="34EBF910" w14:textId="1E509B31"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12</w:t>
            </w:r>
          </w:p>
        </w:tc>
        <w:tc>
          <w:tcPr>
            <w:tcW w:w="1417" w:type="dxa"/>
            <w:vAlign w:val="center"/>
          </w:tcPr>
          <w:p w14:paraId="5BBE9914" w14:textId="155E5ACE" w:rsidR="00C20351" w:rsidRPr="00012BDC"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rPr>
                <w:rFonts w:eastAsia="Calibri"/>
                <w:color w:val="FF0000"/>
                <w:bdr w:val="none" w:sz="0" w:space="0" w:color="auto"/>
                <w:lang w:val="lt-LT" w:eastAsia="ar-SA"/>
              </w:rPr>
            </w:pPr>
            <w:r w:rsidRPr="00012BDC">
              <w:rPr>
                <w:rFonts w:eastAsia="Calibri"/>
                <w:color w:val="FF0000"/>
                <w:bdr w:val="none" w:sz="0" w:space="0" w:color="auto"/>
                <w:lang w:val="lt-LT" w:eastAsia="ar-SA"/>
              </w:rPr>
              <w:t>40</w:t>
            </w:r>
          </w:p>
        </w:tc>
      </w:tr>
    </w:tbl>
    <w:p w14:paraId="3050773B"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rPr>
          <w:rFonts w:eastAsia="Calibri"/>
          <w:color w:val="000000"/>
          <w:bdr w:val="none" w:sz="0" w:space="0" w:color="auto"/>
          <w:lang w:val="lt-LT" w:eastAsia="ar-SA"/>
        </w:rPr>
      </w:pPr>
    </w:p>
    <w:p w14:paraId="2B86DE78" w14:textId="01DE0DE4" w:rsidR="00BC23F5" w:rsidRDefault="00BC23F5"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BC23F5">
        <w:rPr>
          <w:rFonts w:eastAsia="Calibri"/>
          <w:color w:val="000000"/>
          <w:bdr w:val="none" w:sz="0" w:space="0" w:color="auto"/>
          <w:lang w:val="lt-LT" w:eastAsia="ar-SA"/>
        </w:rPr>
        <w:t>Suradus</w:t>
      </w:r>
      <w:r>
        <w:rPr>
          <w:rFonts w:eastAsia="Calibri"/>
          <w:color w:val="000000"/>
          <w:bdr w:val="none" w:sz="0" w:space="0" w:color="auto"/>
          <w:lang w:val="lt-LT" w:eastAsia="ar-SA"/>
        </w:rPr>
        <w:t xml:space="preserve"> komerciškai pagrįstą</w:t>
      </w:r>
      <w:r w:rsidRPr="00BC23F5">
        <w:rPr>
          <w:rFonts w:eastAsia="Calibri"/>
          <w:color w:val="000000"/>
          <w:bdr w:val="none" w:sz="0" w:space="0" w:color="auto"/>
          <w:lang w:val="lt-LT" w:eastAsia="ar-SA"/>
        </w:rPr>
        <w:t xml:space="preserve"> alternatyvų kelią (funkcionalumą) Kritinio ir Svarbaus poveikio </w:t>
      </w:r>
      <w:r>
        <w:rPr>
          <w:rFonts w:eastAsia="Calibri"/>
          <w:color w:val="000000"/>
          <w:bdr w:val="none" w:sz="0" w:space="0" w:color="auto"/>
          <w:lang w:val="lt-LT" w:eastAsia="ar-SA"/>
        </w:rPr>
        <w:t>incidentų</w:t>
      </w:r>
      <w:r w:rsidRPr="00BC23F5">
        <w:rPr>
          <w:rFonts w:eastAsia="Calibri"/>
          <w:color w:val="000000"/>
          <w:bdr w:val="none" w:sz="0" w:space="0" w:color="auto"/>
          <w:lang w:val="lt-LT" w:eastAsia="ar-SA"/>
        </w:rPr>
        <w:t xml:space="preserve"> atveju, poveikis tampa nebe Kritiniu ar Svarbiu, o žemesnio lygio pagal apibrėžimus, tai Paslaugų teikėjui pažymint </w:t>
      </w:r>
      <w:r w:rsidR="00610809">
        <w:rPr>
          <w:rFonts w:eastAsia="Calibri"/>
          <w:color w:val="000000"/>
          <w:bdr w:val="none" w:sz="0" w:space="0" w:color="auto"/>
          <w:lang w:val="lt-LT" w:eastAsia="ar-SA"/>
        </w:rPr>
        <w:t>Klientų aptarnavimo</w:t>
      </w:r>
      <w:r w:rsidRPr="00BC23F5">
        <w:rPr>
          <w:rFonts w:eastAsia="Calibri"/>
          <w:color w:val="000000"/>
          <w:bdr w:val="none" w:sz="0" w:space="0" w:color="auto"/>
          <w:lang w:val="lt-LT" w:eastAsia="ar-SA"/>
        </w:rPr>
        <w:t xml:space="preserve"> sistemoje.</w:t>
      </w:r>
    </w:p>
    <w:p w14:paraId="2E57BB98" w14:textId="38EE841A" w:rsidR="00610809" w:rsidRPr="00610809" w:rsidRDefault="00610809" w:rsidP="0072461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610809">
        <w:rPr>
          <w:rFonts w:eastAsia="Calibri"/>
          <w:color w:val="000000"/>
          <w:bdr w:val="none" w:sz="0" w:space="0" w:color="auto"/>
          <w:lang w:val="lt-LT" w:eastAsia="ar-SA"/>
        </w:rPr>
        <w:t xml:space="preserve">Jei Minimalaus poveikio </w:t>
      </w:r>
      <w:r>
        <w:rPr>
          <w:rFonts w:eastAsia="Calibri"/>
          <w:color w:val="000000"/>
          <w:bdr w:val="none" w:sz="0" w:space="0" w:color="auto"/>
          <w:lang w:val="lt-LT" w:eastAsia="ar-SA"/>
        </w:rPr>
        <w:t>incidento</w:t>
      </w:r>
      <w:r w:rsidRPr="00610809">
        <w:rPr>
          <w:rFonts w:eastAsia="Calibri"/>
          <w:color w:val="000000"/>
          <w:bdr w:val="none" w:sz="0" w:space="0" w:color="auto"/>
          <w:lang w:val="lt-LT" w:eastAsia="ar-SA"/>
        </w:rPr>
        <w:t xml:space="preserve"> </w:t>
      </w:r>
      <w:r>
        <w:rPr>
          <w:rFonts w:eastAsia="Calibri"/>
          <w:color w:val="000000"/>
          <w:bdr w:val="none" w:sz="0" w:space="0" w:color="auto"/>
          <w:lang w:val="lt-LT" w:eastAsia="ar-SA"/>
        </w:rPr>
        <w:t xml:space="preserve">Paslaugų teikėjas </w:t>
      </w:r>
      <w:r w:rsidRPr="00610809">
        <w:rPr>
          <w:rFonts w:eastAsia="Calibri"/>
          <w:color w:val="000000"/>
          <w:bdr w:val="none" w:sz="0" w:space="0" w:color="auto"/>
          <w:lang w:val="lt-LT" w:eastAsia="ar-SA"/>
        </w:rPr>
        <w:t>negal</w:t>
      </w:r>
      <w:r>
        <w:rPr>
          <w:rFonts w:eastAsia="Calibri"/>
          <w:color w:val="000000"/>
          <w:bdr w:val="none" w:sz="0" w:space="0" w:color="auto"/>
          <w:lang w:val="lt-LT" w:eastAsia="ar-SA"/>
        </w:rPr>
        <w:t>i</w:t>
      </w:r>
      <w:r w:rsidRPr="00610809">
        <w:rPr>
          <w:rFonts w:eastAsia="Calibri"/>
          <w:color w:val="000000"/>
          <w:bdr w:val="none" w:sz="0" w:space="0" w:color="auto"/>
          <w:lang w:val="lt-LT" w:eastAsia="ar-SA"/>
        </w:rPr>
        <w:t xml:space="preserve"> išspręsti per </w:t>
      </w:r>
      <w:r>
        <w:rPr>
          <w:rFonts w:eastAsia="Calibri"/>
          <w:color w:val="000000"/>
          <w:bdr w:val="none" w:sz="0" w:space="0" w:color="auto"/>
          <w:lang w:val="lt-LT" w:eastAsia="ar-SA"/>
        </w:rPr>
        <w:t>nustatytą</w:t>
      </w:r>
      <w:r w:rsidRPr="00610809">
        <w:rPr>
          <w:rFonts w:eastAsia="Calibri"/>
          <w:color w:val="000000"/>
          <w:bdr w:val="none" w:sz="0" w:space="0" w:color="auto"/>
          <w:lang w:val="lt-LT" w:eastAsia="ar-SA"/>
        </w:rPr>
        <w:t xml:space="preserve"> </w:t>
      </w:r>
      <w:r>
        <w:rPr>
          <w:rFonts w:eastAsia="Calibri"/>
          <w:color w:val="000000"/>
          <w:bdr w:val="none" w:sz="0" w:space="0" w:color="auto"/>
          <w:lang w:val="lt-LT" w:eastAsia="ar-SA"/>
        </w:rPr>
        <w:t>terminą</w:t>
      </w:r>
      <w:r w:rsidRPr="00610809">
        <w:rPr>
          <w:rFonts w:eastAsia="Calibri"/>
          <w:color w:val="000000"/>
          <w:bdr w:val="none" w:sz="0" w:space="0" w:color="auto"/>
          <w:lang w:val="lt-LT" w:eastAsia="ar-SA"/>
        </w:rPr>
        <w:t xml:space="preserve">, </w:t>
      </w:r>
      <w:r>
        <w:rPr>
          <w:rFonts w:eastAsia="Calibri"/>
          <w:color w:val="000000"/>
          <w:bdr w:val="none" w:sz="0" w:space="0" w:color="auto"/>
          <w:lang w:val="lt-LT" w:eastAsia="ar-SA"/>
        </w:rPr>
        <w:t>privalo</w:t>
      </w:r>
      <w:r w:rsidRPr="00610809">
        <w:rPr>
          <w:rFonts w:eastAsia="Calibri"/>
          <w:color w:val="000000"/>
          <w:bdr w:val="none" w:sz="0" w:space="0" w:color="auto"/>
          <w:lang w:val="lt-LT" w:eastAsia="ar-SA"/>
        </w:rPr>
        <w:t xml:space="preserve"> jį išspręsti su nauja </w:t>
      </w:r>
      <w:r>
        <w:rPr>
          <w:rFonts w:eastAsia="Calibri"/>
          <w:color w:val="000000"/>
          <w:bdr w:val="none" w:sz="0" w:space="0" w:color="auto"/>
          <w:lang w:val="lt-LT" w:eastAsia="ar-SA"/>
        </w:rPr>
        <w:t>FVMAS</w:t>
      </w:r>
      <w:r w:rsidRPr="00610809">
        <w:rPr>
          <w:rFonts w:eastAsia="Calibri"/>
          <w:color w:val="000000"/>
          <w:bdr w:val="none" w:sz="0" w:space="0" w:color="auto"/>
          <w:lang w:val="lt-LT" w:eastAsia="ar-SA"/>
        </w:rPr>
        <w:t xml:space="preserve"> versija per 2 (du) mėnesius nuo </w:t>
      </w:r>
      <w:r>
        <w:rPr>
          <w:rFonts w:eastAsia="Calibri"/>
          <w:color w:val="000000"/>
          <w:bdr w:val="none" w:sz="0" w:space="0" w:color="auto"/>
          <w:lang w:val="lt-LT" w:eastAsia="ar-SA"/>
        </w:rPr>
        <w:t>p</w:t>
      </w:r>
      <w:r w:rsidRPr="00610809">
        <w:rPr>
          <w:rFonts w:eastAsia="Calibri"/>
          <w:color w:val="000000"/>
          <w:bdr w:val="none" w:sz="0" w:space="0" w:color="auto"/>
          <w:lang w:val="lt-LT" w:eastAsia="ar-SA"/>
        </w:rPr>
        <w:t>ranešimo</w:t>
      </w:r>
      <w:r>
        <w:rPr>
          <w:rFonts w:eastAsia="Calibri"/>
          <w:color w:val="000000"/>
          <w:bdr w:val="none" w:sz="0" w:space="0" w:color="auto"/>
          <w:lang w:val="lt-LT" w:eastAsia="ar-SA"/>
        </w:rPr>
        <w:t xml:space="preserve"> apie incidentą</w:t>
      </w:r>
      <w:r w:rsidRPr="00610809">
        <w:rPr>
          <w:rFonts w:eastAsia="Calibri"/>
          <w:color w:val="000000"/>
          <w:bdr w:val="none" w:sz="0" w:space="0" w:color="auto"/>
          <w:lang w:val="lt-LT" w:eastAsia="ar-SA"/>
        </w:rPr>
        <w:t xml:space="preserve"> gavimo dienos.</w:t>
      </w:r>
    </w:p>
    <w:p w14:paraId="19FAF03F" w14:textId="0555115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lastRenderedPageBreak/>
        <w:t xml:space="preserve">Paslaugų teikėjo pagrįstas prašymas pratęsti sutrikimo šalinimo terminą gali būti teikiamas ne daugiau kaip du kartus. Antrą kartą sutrikimo šalinimo terminas gali būti pratęsiamas tik pateikus motyvuotą paaiškinimą, kokios priežastys lemią sutrikimo nešalinimą. Pateiktas prašymas trečią kartą pratęsti terminą Užsakovo traktuojamas kaip termino nesilaikymas. </w:t>
      </w:r>
    </w:p>
    <w:p w14:paraId="4ADF643F"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Prašymas pratęsti terminą pateikiamas iki pasibaigiant nustatytam sutrikimo išsprendimo terminui. Nepateikus prašymo pratęsti sutrikimo sprendimo termino iki jo pabaigos, laikoma, kad sutrikimo sprendimas vėluoja.</w:t>
      </w:r>
    </w:p>
    <w:p w14:paraId="7715AA09"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Turi būti galimybė visus sutrikimus registruoti Klientų aptarnavimo sistemoje.</w:t>
      </w:r>
    </w:p>
    <w:p w14:paraId="152923B8"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sistemos vartotojų skaičius nėra ribojamas.</w:t>
      </w:r>
    </w:p>
    <w:p w14:paraId="664BF47A"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Paslaugų teikėjo Klientų aptarnavimo sistemoje turi būti galimybė Užsakovui registruoti užklausas internetu bet kuriuo paros laiku visas savaitės dienas (apsaugotu SSL protokolu kanalu – savitarnos svetainė).</w:t>
      </w:r>
    </w:p>
    <w:p w14:paraId="0AEED3BA"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Turi būti galimybė prisiskambinti Klientų aptarnavimo skyriui darbo dienomis nuo 8:00 iki 17:00 val. ir skambučiai į kurį nebūtų apmokestinami padidintu tarifu.</w:t>
      </w:r>
    </w:p>
    <w:p w14:paraId="073D2D2A"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sistema turi užtikrinti galimybę Užsakovo visiems FVMAS vartotojams registruoti sutrikimus, problemas bei su paslaugos teikimu susijusius gedimus, ir stebėti jų būseną.</w:t>
      </w:r>
    </w:p>
    <w:p w14:paraId="50FA4646"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sistema turi užtikrinti registruojant sutrikimus, problemas, gedimus bei keičiantis jų statusui atsakingų Užsakovo įgaliotų naudotojų informavimą žinute elektroniniu paštu.</w:t>
      </w:r>
    </w:p>
    <w:p w14:paraId="2C66D71A"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sistema turi užtikrinti automatinį Užsakovo įgaliotų naudotojų informavimą elektroniniu paštu apie pranešimo užregistravimą Klientų pagalbos sistemoje jei apie jį buvo pranešta ne internetu.</w:t>
      </w:r>
    </w:p>
    <w:p w14:paraId="0056DAF7"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sistema turi užtikrinti Užsakovo įgaliotiems naudotojams gauti ataskaitas įvairiais pjūviais (registracijos ir uždarymo laiką, produktą, sutrikimo tipą, sutrikimo aprašymą, būseną, pranešimo autorių).</w:t>
      </w:r>
    </w:p>
    <w:p w14:paraId="1F1AD308"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Klientų aptarnavimo sistema privalo teikti informaciją apie visų registruotų užklausų, susijusių su teikiamomis paslaugomis, eigą ir būseną internetu realiuoju laiku (Savitarnos svetainė) ir telefonu (pagal poreikį).</w:t>
      </w:r>
    </w:p>
    <w:p w14:paraId="631E8E35"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both"/>
        <w:rPr>
          <w:rFonts w:eastAsia="Calibri"/>
          <w:color w:val="000000"/>
          <w:bdr w:val="none" w:sz="0" w:space="0" w:color="auto"/>
          <w:lang w:val="lt-LT" w:eastAsia="ar-SA"/>
        </w:rPr>
      </w:pPr>
    </w:p>
    <w:p w14:paraId="2642673D"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r w:rsidRPr="00C20351">
        <w:rPr>
          <w:rFonts w:eastAsia="Calibri"/>
          <w:b/>
          <w:color w:val="000000"/>
          <w:bdr w:val="none" w:sz="0" w:space="0" w:color="auto"/>
          <w:lang w:val="lt-LT"/>
        </w:rPr>
        <w:t>IV. REIKALAVIMAI VYSTYMO IR KITOMS PASLAUGOMS</w:t>
      </w:r>
    </w:p>
    <w:p w14:paraId="5C7F5CC9"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p>
    <w:p w14:paraId="1D176BC1"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Times New Roman"/>
          <w:color w:val="000000"/>
          <w:bdr w:val="none" w:sz="0" w:space="0" w:color="auto"/>
          <w:lang w:val="lt-LT" w:eastAsia="ar-SA"/>
        </w:rPr>
        <w:t>Viešojo pirkimo sutarties vykdymo laikotarpiu Užsakovui gali būti reikalingas programos vystymo arba kitų papildomų paslaugų teikimas. Užsakovas neįsipareigoja nupirkti nurodyto valandų skaičiaus. Valandų skaičius yra pateikiamas preliminarus ir gali padidėti ne daugiau kaip 20</w:t>
      </w:r>
      <w:r w:rsidRPr="00BC23F5">
        <w:rPr>
          <w:rFonts w:eastAsia="Times New Roman"/>
          <w:color w:val="000000"/>
          <w:bdr w:val="none" w:sz="0" w:space="0" w:color="auto"/>
          <w:lang w:val="lt-LT" w:eastAsia="ar-SA"/>
        </w:rPr>
        <w:t>%, o ma</w:t>
      </w:r>
      <w:r w:rsidRPr="00C20351">
        <w:rPr>
          <w:rFonts w:eastAsia="Times New Roman"/>
          <w:color w:val="000000"/>
          <w:bdr w:val="none" w:sz="0" w:space="0" w:color="auto"/>
          <w:lang w:val="lt-LT" w:eastAsia="ar-SA"/>
        </w:rPr>
        <w:t>žėti neribotai. Numatomas valandų skaičius – 200 val. sutarties laikotarpiu.</w:t>
      </w:r>
    </w:p>
    <w:p w14:paraId="268D91B3"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Times New Roman"/>
          <w:b/>
          <w:color w:val="000000"/>
          <w:bdr w:val="none" w:sz="0" w:space="0" w:color="auto"/>
          <w:lang w:val="lt-LT" w:eastAsia="ar-SA"/>
        </w:rPr>
        <w:t>Vystymo ir kitos paslaugos:</w:t>
      </w:r>
    </w:p>
    <w:p w14:paraId="201B378D"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F2EE68D"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554F9041"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685DF011"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76CFAFF0"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89D7C62"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6CB9682E"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FDEAFD6"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D0C79C9"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22A8F414"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6A877DC"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80B0F88"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6B5FC1B9"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5397D6EF"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031D6B11"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AA10F4B"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2FD478DB"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052D346A"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2408B98"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71380BD3"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0E2A940B"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27E1D2D"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0B31FD26"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17C95E51"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23341628"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2042B002"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9670E66"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41A03872"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3AA23BA4"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7CD6CE54" w14:textId="77777777" w:rsidR="00C20351" w:rsidRPr="00C20351" w:rsidRDefault="00C20351" w:rsidP="00C20351">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left="0" w:firstLine="709"/>
        <w:contextualSpacing/>
        <w:jc w:val="both"/>
        <w:rPr>
          <w:rFonts w:eastAsia="Calibri"/>
          <w:vanish/>
          <w:color w:val="000000"/>
          <w:bdr w:val="none" w:sz="0" w:space="0" w:color="auto"/>
          <w:lang w:eastAsia="ar-SA"/>
        </w:rPr>
      </w:pPr>
    </w:p>
    <w:p w14:paraId="57B65EDB"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Diegimo/konfigūravimo darbai – Užsakovo prašymu atliekami diegimo/konfigūravimo darbai,  pvz., instaliuojama papildoma darbo vieta, koreguojamos vartotojų ataskaitos, sukuriami ar koreguojami esami šablonai, koreguojamos formulės, atliekami kiti programos konfigūravimo darbai pagal užsakovo poreikį, keičiami esami sistemos nustatymai, keičiami sistemos parametrai dėl infrastuktūros ar trečių šalių sistemų pakeitimų. Diegimo/konfigūravimo darbai neapima darbų, kurių neįmanoma atlikti sistemos priemonėmis.</w:t>
      </w:r>
    </w:p>
    <w:p w14:paraId="0A61D898"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Konfigūravimas dėl įstatymų pasikeitimų – Užsakovo naudojamų parametrų ar duomenų konfigūravimas sąlygotas LR įstatymų pasikeitimo, kas neapima sisteminių programinės įrangos pakeitimų;</w:t>
      </w:r>
    </w:p>
    <w:p w14:paraId="66BEFB4F" w14:textId="77777777" w:rsid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FVMAS parametrų konfigūravimas - Užsakovo naudojamų parametrų korekcija, nekeičiant sistemos duomenų, pvz., vartotojo teisių keitimas;</w:t>
      </w:r>
    </w:p>
    <w:p w14:paraId="10426DE4" w14:textId="38CD8531" w:rsidR="00794C46" w:rsidRPr="00C20351" w:rsidRDefault="00604F0D"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Pr>
          <w:rFonts w:eastAsia="Calibri"/>
          <w:color w:val="000000"/>
          <w:bdr w:val="none" w:sz="0" w:space="0" w:color="auto"/>
          <w:lang w:val="lt-LT" w:eastAsia="ar-SA"/>
        </w:rPr>
        <w:t xml:space="preserve">FVMAS testavimas - </w:t>
      </w:r>
      <w:r w:rsidR="008341E6">
        <w:rPr>
          <w:rFonts w:eastAsia="Calibri"/>
          <w:color w:val="000000"/>
          <w:bdr w:val="none" w:sz="0" w:space="0" w:color="auto"/>
          <w:lang w:val="lt-LT" w:eastAsia="ar-SA"/>
        </w:rPr>
        <w:t>FVMAS</w:t>
      </w:r>
      <w:r w:rsidR="008341E6" w:rsidRPr="008341E6">
        <w:rPr>
          <w:rFonts w:eastAsia="Calibri"/>
          <w:color w:val="000000"/>
          <w:bdr w:val="none" w:sz="0" w:space="0" w:color="auto"/>
          <w:lang w:val="lt-LT" w:eastAsia="ar-SA"/>
        </w:rPr>
        <w:t xml:space="preserve"> testavimo paslauga. Pavyzdžiui, testuojamas </w:t>
      </w:r>
      <w:r w:rsidR="008341E6">
        <w:rPr>
          <w:rFonts w:eastAsia="Calibri"/>
          <w:color w:val="000000"/>
          <w:bdr w:val="none" w:sz="0" w:space="0" w:color="auto"/>
          <w:lang w:val="lt-LT" w:eastAsia="ar-SA"/>
        </w:rPr>
        <w:t>FVMAS</w:t>
      </w:r>
      <w:r w:rsidR="008341E6" w:rsidRPr="008341E6">
        <w:rPr>
          <w:rFonts w:eastAsia="Calibri"/>
          <w:color w:val="000000"/>
          <w:bdr w:val="none" w:sz="0" w:space="0" w:color="auto"/>
          <w:lang w:val="lt-LT" w:eastAsia="ar-SA"/>
        </w:rPr>
        <w:t xml:space="preserve"> sąsajos su trečiųjų šalių informacine sistema veikimas, testavimas po Vystymo paslaugos atlikimo. </w:t>
      </w:r>
      <w:r w:rsidR="008341E6" w:rsidRPr="008341E6">
        <w:rPr>
          <w:rFonts w:eastAsia="Calibri"/>
          <w:color w:val="000000"/>
          <w:bdr w:val="none" w:sz="0" w:space="0" w:color="auto"/>
          <w:lang w:val="lt-LT" w:eastAsia="ar-SA"/>
        </w:rPr>
        <w:lastRenderedPageBreak/>
        <w:t xml:space="preserve">Paslauga gali būti atliekama tiek </w:t>
      </w:r>
      <w:r w:rsidR="00461C06">
        <w:rPr>
          <w:rFonts w:eastAsia="Calibri"/>
          <w:color w:val="000000"/>
          <w:bdr w:val="none" w:sz="0" w:space="0" w:color="auto"/>
          <w:lang w:val="lt-LT" w:eastAsia="ar-SA"/>
        </w:rPr>
        <w:t>tiekėjo</w:t>
      </w:r>
      <w:r w:rsidR="008341E6" w:rsidRPr="008341E6">
        <w:rPr>
          <w:rFonts w:eastAsia="Calibri"/>
          <w:color w:val="000000"/>
          <w:bdr w:val="none" w:sz="0" w:space="0" w:color="auto"/>
          <w:lang w:val="lt-LT" w:eastAsia="ar-SA"/>
        </w:rPr>
        <w:t xml:space="preserve"> testinėje aplinkoje, tiek </w:t>
      </w:r>
      <w:r w:rsidR="00461C06">
        <w:rPr>
          <w:rFonts w:eastAsia="Calibri"/>
          <w:color w:val="000000"/>
          <w:bdr w:val="none" w:sz="0" w:space="0" w:color="auto"/>
          <w:lang w:val="lt-LT" w:eastAsia="ar-SA"/>
        </w:rPr>
        <w:t>Užsakovo</w:t>
      </w:r>
      <w:r w:rsidR="008341E6" w:rsidRPr="008341E6">
        <w:rPr>
          <w:rFonts w:eastAsia="Calibri"/>
          <w:color w:val="000000"/>
          <w:bdr w:val="none" w:sz="0" w:space="0" w:color="auto"/>
          <w:lang w:val="lt-LT" w:eastAsia="ar-SA"/>
        </w:rPr>
        <w:t xml:space="preserve"> testinėje ir (arba) gamybinėje aplinkoje.</w:t>
      </w:r>
    </w:p>
    <w:p w14:paraId="115E1610" w14:textId="2F57C028"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Greitaveikos testavimas - Užsakovo prašymu atliekami sistemos greitaveikos testavimo darbai siekiant patikrinti sistemos greitaveikos parametrus dėl ne dėl FVMAS sutrikimų (pvz., pasikeitus infrastruktūros parametrams);</w:t>
      </w:r>
    </w:p>
    <w:p w14:paraId="61811065"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Mokymo paslaugos – Užsakovo prašymu suderintu laiku FVMAS naudotojų darbo vietose arba nuotolinėmis priemonėmis atliekami mokymai;</w:t>
      </w:r>
    </w:p>
    <w:p w14:paraId="2F5ECF74"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Sistemos modernizavimo, vystymo paslaugos – Užsakovo prašymu atliekami FVMAS modernizavimo darbai sukuriant papildomas funkcijas, modulius, veiksmus, ataskaitas ar kitaip programavimo priemonėmis keičiant/papildant esamą funkcionalumą ar kita. Sistemos modernizavimas ir vystymas taip pat gali apimti poreikio projektavimą, prototipo kūrimą;</w:t>
      </w:r>
    </w:p>
    <w:p w14:paraId="63496A08" w14:textId="59E3CDAC" w:rsidR="00C20351" w:rsidRPr="00C907D8"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bdr w:val="none" w:sz="0" w:space="0" w:color="auto"/>
          <w:lang w:val="lt-LT" w:eastAsia="ar-SA"/>
        </w:rPr>
      </w:pPr>
      <w:r w:rsidRPr="00C20351">
        <w:rPr>
          <w:rFonts w:eastAsia="Calibri"/>
          <w:color w:val="000000"/>
          <w:bdr w:val="none" w:sz="0" w:space="0" w:color="auto"/>
          <w:lang w:val="lt-LT" w:eastAsia="ar-SA"/>
        </w:rPr>
        <w:t xml:space="preserve">Analizės paslaugos (projektų valdymas, analizė, pradinė analizė, pasiūlymo rengimo paslaugos) - Užsakovo prašymu atliekamos poreikio ar esamos situacijos analizės paslaugos. Priklausomai nuo Užsakovo poreikio analizės rezultatas gali būti dokumentuojamas. Pradinė analizė – pradinis užsakymo vertinimas </w:t>
      </w:r>
      <w:r w:rsidRPr="00C907D8">
        <w:rPr>
          <w:rFonts w:eastAsia="Calibri"/>
          <w:bdr w:val="none" w:sz="0" w:space="0" w:color="auto"/>
          <w:lang w:val="lt-LT" w:eastAsia="ar-SA"/>
        </w:rPr>
        <w:t>atliekamas</w:t>
      </w:r>
      <w:r w:rsidR="00012BDC" w:rsidRPr="00C907D8">
        <w:rPr>
          <w:rFonts w:eastAsia="Calibri"/>
          <w:bdr w:val="none" w:sz="0" w:space="0" w:color="auto"/>
          <w:lang w:val="lt-LT" w:eastAsia="ar-SA"/>
        </w:rPr>
        <w:t xml:space="preserve"> aptarnavimo paslaugų apimtyje (aptarnavimo mėnesinio mokesčio apimtyje);</w:t>
      </w:r>
    </w:p>
    <w:p w14:paraId="1275AD65"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Informacijos teikimas ir bendradarbiavimas taikant Bendrąjį duomenų apsaugos reglamentą (toliau – BDAR) – Užsakovo prašymu atliekami veiksmai, susiję su duomenų apsaugos reglamento taikymu. Šie darbai gali būti prilyginami analizės paslaugoms, tačiau turinys yra susijęs su BDAR taikymu;</w:t>
      </w:r>
    </w:p>
    <w:p w14:paraId="4789B22A"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 w:val="left" w:pos="1843"/>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Infrastruktūros saugumo auditas dėl BDAR taikymo – Užsakovo prašymu atliekamas esamos FVMAS IS sistemos ar susijusių veiksnių auditas dėl BDAR taikymo. Audito rezultatas yra dokumentas, nurodantis audito išvadas ir, jei būtina, rekomendacijas;</w:t>
      </w:r>
    </w:p>
    <w:p w14:paraId="0884D120"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 w:val="left" w:pos="1843"/>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Duomenų nuasmeninimas – Užsakovo prašymu atliekami veiksmai, susiję su FVMAS kaupiamais duomenimis, kuriuose asmenų informaciją reikia nuasmeninti ar kitaip koduoti;</w:t>
      </w:r>
    </w:p>
    <w:p w14:paraId="6A576043" w14:textId="77777777" w:rsidR="00C20351" w:rsidRPr="00C20351" w:rsidRDefault="00C20351" w:rsidP="00C20351">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560"/>
          <w:tab w:val="left" w:pos="1701"/>
          <w:tab w:val="left" w:pos="1843"/>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Trečiųjų šalių konsultavimo paslaugos – Konsultavimo paslaugos susijusios su FVMAS ar su FVMAS susijusiomis komponentėmis, kuomet konsultacija teikiama ne FVMAS vartotojams, o trečioms šalims;</w:t>
      </w:r>
    </w:p>
    <w:p w14:paraId="3514C78D"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Atsiradus poreikiui, iš anksto suderinti Užsakovo atstovai, gali užsakyti FVMAS IS vystymo darbus.</w:t>
      </w:r>
    </w:p>
    <w:p w14:paraId="7938448F" w14:textId="6F02E4B4"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418"/>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Papildomos paslaugos užsakomos be papildomo sutarties priedo. Papildomos paslaugos užsakymas laikomas patvirtintu gavus tik Užsakovo atstovų  patvirtinimą Klientų aptarnavimo sistemoje.</w:t>
      </w:r>
    </w:p>
    <w:p w14:paraId="7EAB2811" w14:textId="5D0CB444"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Užsakovui užregistravus vystymo darbus Klientų aptarnavimo sistemoje, Paslaugų teikėjas įsipareigoja įvertinti vystymo darbų trukmę, darbų apimtis, realizacijos būdą, techninius, saugumo ir kokybės reikalavimus, poveikį kitoms FVMAS posistemėms, sąryšį su kitais vykdomais modifikavimais ir pateikti sąmatą.</w:t>
      </w:r>
    </w:p>
    <w:p w14:paraId="072D19C7"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Modifikavimo įvertinimo metu paaiškėjus, kad užsakymas sudėtingesnis, nei sutarta, Paslaugų teikėjas gali kreiptis į Užsakymo dėl užsakymo įvertinimo atidėjimo laiko.</w:t>
      </w:r>
    </w:p>
    <w:p w14:paraId="684295AC"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Per suderintą vystymo darbo atlikimo laikotarpį Paslaugų teikėjas suprojektuoja, sukuria, ištestuoja ir įdiegia užsakytą funkcionalumą.</w:t>
      </w:r>
    </w:p>
    <w:p w14:paraId="65AA61FC" w14:textId="4FD884ED"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both"/>
        <w:rPr>
          <w:rFonts w:eastAsia="Calibri"/>
          <w:color w:val="000000"/>
          <w:bdr w:val="none" w:sz="0" w:space="0" w:color="auto"/>
          <w:lang w:val="lt-LT" w:eastAsia="ar-SA"/>
        </w:rPr>
      </w:pPr>
    </w:p>
    <w:p w14:paraId="547DDBA9"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r w:rsidRPr="00C20351">
        <w:rPr>
          <w:rFonts w:eastAsia="Calibri"/>
          <w:b/>
          <w:color w:val="000000"/>
          <w:bdr w:val="none" w:sz="0" w:space="0" w:color="auto"/>
          <w:lang w:val="lt-LT"/>
        </w:rPr>
        <w:t>V. KITI REIKALAVIMAI</w:t>
      </w:r>
    </w:p>
    <w:p w14:paraId="7B60B76F"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701"/>
        </w:tabs>
        <w:suppressAutoHyphens/>
        <w:ind w:firstLine="709"/>
        <w:contextualSpacing/>
        <w:jc w:val="center"/>
        <w:rPr>
          <w:rFonts w:eastAsia="Calibri"/>
          <w:b/>
          <w:color w:val="000000"/>
          <w:bdr w:val="none" w:sz="0" w:space="0" w:color="auto"/>
          <w:lang w:val="lt-LT"/>
        </w:rPr>
      </w:pPr>
    </w:p>
    <w:p w14:paraId="486A23BF" w14:textId="1AEE0603"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 xml:space="preserve">Paslaugos turi būti teikiamos </w:t>
      </w:r>
      <w:r w:rsidR="00994019">
        <w:rPr>
          <w:rFonts w:eastAsia="Calibri"/>
          <w:color w:val="000000"/>
          <w:bdr w:val="none" w:sz="0" w:space="0" w:color="auto"/>
          <w:lang w:val="lt-LT" w:eastAsia="ar-SA"/>
        </w:rPr>
        <w:t>36</w:t>
      </w:r>
      <w:r w:rsidR="00994019" w:rsidRPr="00C20351">
        <w:rPr>
          <w:rFonts w:eastAsia="Calibri"/>
          <w:color w:val="000000"/>
          <w:bdr w:val="none" w:sz="0" w:space="0" w:color="auto"/>
          <w:lang w:val="lt-LT" w:eastAsia="ar-SA"/>
        </w:rPr>
        <w:t xml:space="preserve"> </w:t>
      </w:r>
      <w:r w:rsidRPr="00C20351">
        <w:rPr>
          <w:rFonts w:eastAsia="Calibri"/>
          <w:color w:val="000000"/>
          <w:bdr w:val="none" w:sz="0" w:space="0" w:color="auto"/>
          <w:lang w:val="lt-LT" w:eastAsia="ar-SA"/>
        </w:rPr>
        <w:t>(</w:t>
      </w:r>
      <w:r w:rsidR="00994019">
        <w:rPr>
          <w:rFonts w:eastAsia="Calibri"/>
          <w:color w:val="000000"/>
          <w:bdr w:val="none" w:sz="0" w:space="0" w:color="auto"/>
          <w:lang w:val="lt-LT" w:eastAsia="ar-SA"/>
        </w:rPr>
        <w:t>trisdešimt šešis</w:t>
      </w:r>
      <w:r w:rsidRPr="00C20351">
        <w:rPr>
          <w:rFonts w:eastAsia="Calibri"/>
          <w:color w:val="000000"/>
          <w:bdr w:val="none" w:sz="0" w:space="0" w:color="auto"/>
          <w:lang w:val="lt-LT" w:eastAsia="ar-SA"/>
        </w:rPr>
        <w:t xml:space="preserve">) mėnesius nuo sutarties pasirašymo dienos. </w:t>
      </w:r>
    </w:p>
    <w:p w14:paraId="2AEA2B22" w14:textId="77777777"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Paslaugų teikėjas negali perduoti ar kitaip perleisti savo įsipareigojimų ar Užsakovo duomenų tretiesiems asmenims be Užsakovo raštiško sutikimo.</w:t>
      </w:r>
    </w:p>
    <w:p w14:paraId="74857B89" w14:textId="40704546"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lastRenderedPageBreak/>
        <w:t>Sugadintų bei prarastų FVMAS duomenų ir/ arba dokumentų atstatymą, kai gedimo priežastis yra Paslaugų teikėjo pateiktos (įdiegtos) priemonės (programinė įranga, sukurta duomenų bazė, įdiegta technologija ir pan.) netinkamas veikimas arba jos neveikimas, Paslaugų teikėjas atlieka savo lėšomis arba iš savo lėšų padengia su duomenų ir/ arba dokumentų atstatymu susijusias išlaidas ir kompensuoja Užsakovo patirtus tiesioginius nuostolius, atsiradusius dėl šių sugadintų arba prarastų duomenų ir/ arba dokumentų.</w:t>
      </w:r>
      <w:r w:rsidR="00610809">
        <w:rPr>
          <w:rFonts w:eastAsia="Calibri"/>
          <w:color w:val="000000"/>
          <w:bdr w:val="none" w:sz="0" w:space="0" w:color="auto"/>
          <w:lang w:val="lt-LT" w:eastAsia="ar-SA"/>
        </w:rPr>
        <w:t xml:space="preserve"> Duomenys turės būti atstatomi iš Užsakovo pa</w:t>
      </w:r>
      <w:r w:rsidR="00361F7F">
        <w:rPr>
          <w:rFonts w:eastAsia="Calibri"/>
          <w:color w:val="000000"/>
          <w:bdr w:val="none" w:sz="0" w:space="0" w:color="auto"/>
          <w:lang w:val="lt-LT" w:eastAsia="ar-SA"/>
        </w:rPr>
        <w:t>t</w:t>
      </w:r>
      <w:r w:rsidR="00610809">
        <w:rPr>
          <w:rFonts w:eastAsia="Calibri"/>
          <w:color w:val="000000"/>
          <w:bdr w:val="none" w:sz="0" w:space="0" w:color="auto"/>
          <w:lang w:val="lt-LT" w:eastAsia="ar-SA"/>
        </w:rPr>
        <w:t>eiktų duomenų kopijų.</w:t>
      </w:r>
    </w:p>
    <w:p w14:paraId="3FE11BD9" w14:textId="4778EBFC" w:rsidR="00C20351" w:rsidRPr="00C20351" w:rsidRDefault="00C20351" w:rsidP="00C2035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suppressAutoHyphens/>
        <w:ind w:left="0" w:firstLine="709"/>
        <w:contextualSpacing/>
        <w:jc w:val="both"/>
        <w:rPr>
          <w:rFonts w:eastAsia="Calibri"/>
          <w:color w:val="000000"/>
          <w:bdr w:val="none" w:sz="0" w:space="0" w:color="auto"/>
          <w:lang w:val="lt-LT" w:eastAsia="ar-SA"/>
        </w:rPr>
      </w:pPr>
      <w:r w:rsidRPr="00C20351">
        <w:rPr>
          <w:rFonts w:eastAsia="Calibri"/>
          <w:color w:val="000000"/>
          <w:bdr w:val="none" w:sz="0" w:space="0" w:color="auto"/>
          <w:lang w:val="lt-LT" w:eastAsia="ar-SA"/>
        </w:rPr>
        <w:t xml:space="preserve">Paslaugų teikėjas, atlikdamas numatytas paslaugas, įsipareigoja užtikrinti Užsakovo asmens ir kitų duomenų, su kuriais dirbs, apsaugą. Paslaugų teikėjo darbuotojai, prieš pradėdami darbą su Užsakovo duomenimis, privalo </w:t>
      </w:r>
      <w:r w:rsidRPr="00F610F6">
        <w:rPr>
          <w:rFonts w:eastAsia="Calibri"/>
          <w:bdr w:val="none" w:sz="0" w:space="0" w:color="auto"/>
          <w:lang w:val="lt-LT" w:eastAsia="ar-SA"/>
        </w:rPr>
        <w:t xml:space="preserve">pasirašyti konfidencialumo pasižadėjimus ir jų originalus </w:t>
      </w:r>
      <w:r w:rsidR="00012BDC" w:rsidRPr="00F610F6">
        <w:rPr>
          <w:rFonts w:eastAsia="Calibri"/>
          <w:bdr w:val="none" w:sz="0" w:space="0" w:color="auto"/>
          <w:lang w:val="lt-LT" w:eastAsia="ar-SA"/>
        </w:rPr>
        <w:t xml:space="preserve">arba kopijas (Užsakovui pareikalavus, konfidencialumo pasižadėjimų originalai per 5 d. d. turi būti pateikti Užsakovui) </w:t>
      </w:r>
      <w:r w:rsidRPr="00F610F6">
        <w:rPr>
          <w:rFonts w:eastAsia="Calibri"/>
          <w:bdr w:val="none" w:sz="0" w:space="0" w:color="auto"/>
          <w:lang w:val="lt-LT" w:eastAsia="ar-SA"/>
        </w:rPr>
        <w:t xml:space="preserve">pateikti Užsakovui. Konfidencialumo </w:t>
      </w:r>
      <w:r w:rsidRPr="00C20351">
        <w:rPr>
          <w:rFonts w:eastAsia="Calibri"/>
          <w:color w:val="000000"/>
          <w:bdr w:val="none" w:sz="0" w:space="0" w:color="auto"/>
          <w:lang w:val="lt-LT" w:eastAsia="ar-SA"/>
        </w:rPr>
        <w:t>reikalavimai taikomi ir po šios sutarties galiojimo pabaigos.</w:t>
      </w:r>
    </w:p>
    <w:p w14:paraId="39F62F05"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276"/>
          <w:tab w:val="left" w:pos="1701"/>
        </w:tabs>
        <w:ind w:firstLine="709"/>
        <w:jc w:val="both"/>
        <w:rPr>
          <w:rFonts w:eastAsia="Calibri"/>
          <w:color w:val="000000"/>
          <w:bdr w:val="none" w:sz="0" w:space="0" w:color="auto"/>
          <w:lang w:val="lt-LT"/>
        </w:rPr>
      </w:pPr>
    </w:p>
    <w:p w14:paraId="3476AED4"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5505"/>
        </w:tabs>
        <w:ind w:firstLine="709"/>
        <w:jc w:val="both"/>
        <w:rPr>
          <w:rFonts w:eastAsia="Times New Roman"/>
          <w:b/>
          <w:bCs/>
          <w:color w:val="000000"/>
          <w:sz w:val="22"/>
          <w:szCs w:val="22"/>
          <w:bdr w:val="none" w:sz="0" w:space="0" w:color="auto"/>
          <w:lang w:val="lt-LT" w:eastAsia="lt-LT"/>
        </w:rPr>
      </w:pPr>
      <w:r w:rsidRPr="00C20351">
        <w:rPr>
          <w:rFonts w:eastAsia="Times New Roman"/>
          <w:b/>
          <w:bCs/>
          <w:color w:val="000000"/>
          <w:sz w:val="22"/>
          <w:szCs w:val="22"/>
          <w:bdr w:val="none" w:sz="0" w:space="0" w:color="auto"/>
          <w:lang w:val="lt-LT" w:eastAsia="lt-LT"/>
        </w:rPr>
        <w:t>Pirkėjas                                                                         Tiekėjas</w:t>
      </w:r>
    </w:p>
    <w:p w14:paraId="481DD6F4"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ind w:firstLine="709"/>
        <w:jc w:val="both"/>
        <w:rPr>
          <w:rFonts w:eastAsia="Times New Roman"/>
          <w:color w:val="000000"/>
          <w:sz w:val="22"/>
          <w:szCs w:val="22"/>
          <w:bdr w:val="none" w:sz="0" w:space="0" w:color="auto"/>
          <w:lang w:val="lt-LT" w:eastAsia="lt-LT"/>
        </w:rPr>
      </w:pPr>
    </w:p>
    <w:p w14:paraId="3BCC239C"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422"/>
          <w:tab w:val="left" w:pos="1276"/>
        </w:tabs>
        <w:ind w:firstLine="709"/>
        <w:jc w:val="both"/>
        <w:rPr>
          <w:rFonts w:eastAsia="Times New Roman"/>
          <w:color w:val="000000"/>
          <w:sz w:val="22"/>
          <w:szCs w:val="22"/>
          <w:bdr w:val="none" w:sz="0" w:space="0" w:color="auto"/>
          <w:lang w:val="lt-LT" w:eastAsia="lt-LT"/>
        </w:rPr>
      </w:pPr>
      <w:r w:rsidRPr="00C20351">
        <w:rPr>
          <w:rFonts w:eastAsia="Times New Roman"/>
          <w:color w:val="000000"/>
          <w:sz w:val="22"/>
          <w:szCs w:val="22"/>
          <w:bdr w:val="none" w:sz="0" w:space="0" w:color="auto"/>
          <w:lang w:val="lt-LT" w:eastAsia="lt-LT"/>
        </w:rPr>
        <w:t>_______________________     A.V.</w:t>
      </w:r>
      <w:r w:rsidRPr="00C20351">
        <w:rPr>
          <w:rFonts w:eastAsia="Times New Roman"/>
          <w:color w:val="000000"/>
          <w:sz w:val="22"/>
          <w:szCs w:val="22"/>
          <w:bdr w:val="none" w:sz="0" w:space="0" w:color="auto"/>
          <w:lang w:val="lt-LT" w:eastAsia="lt-LT"/>
        </w:rPr>
        <w:tab/>
      </w:r>
      <w:r w:rsidRPr="00C20351">
        <w:rPr>
          <w:rFonts w:eastAsia="Times New Roman"/>
          <w:color w:val="000000"/>
          <w:sz w:val="22"/>
          <w:szCs w:val="22"/>
          <w:bdr w:val="none" w:sz="0" w:space="0" w:color="auto"/>
          <w:lang w:val="lt-LT" w:eastAsia="lt-LT"/>
        </w:rPr>
        <w:tab/>
      </w:r>
      <w:r w:rsidRPr="00C20351">
        <w:rPr>
          <w:rFonts w:eastAsia="Times New Roman"/>
          <w:color w:val="000000"/>
          <w:sz w:val="22"/>
          <w:szCs w:val="22"/>
          <w:bdr w:val="none" w:sz="0" w:space="0" w:color="auto"/>
          <w:lang w:val="lt-LT" w:eastAsia="lt-LT"/>
        </w:rPr>
        <w:tab/>
        <w:t>_______________________     A.V.</w:t>
      </w:r>
    </w:p>
    <w:p w14:paraId="217EF0C4" w14:textId="77777777" w:rsidR="00C20351" w:rsidRPr="00C20351" w:rsidRDefault="00C20351" w:rsidP="00C20351">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6300"/>
        </w:tabs>
        <w:suppressAutoHyphens/>
        <w:ind w:firstLine="709"/>
        <w:rPr>
          <w:rFonts w:eastAsia="Calibri"/>
          <w:b/>
          <w:color w:val="000000"/>
          <w:sz w:val="22"/>
          <w:szCs w:val="22"/>
          <w:bdr w:val="none" w:sz="0" w:space="0" w:color="auto"/>
          <w:lang w:val="lt-LT" w:eastAsia="zh-CN"/>
        </w:rPr>
      </w:pPr>
      <w:r w:rsidRPr="00C20351">
        <w:rPr>
          <w:rFonts w:eastAsia="Times New Roman"/>
          <w:color w:val="000000"/>
          <w:sz w:val="22"/>
          <w:szCs w:val="22"/>
          <w:bdr w:val="none" w:sz="0" w:space="0" w:color="auto"/>
          <w:lang w:val="lt-LT" w:eastAsia="lt-LT"/>
        </w:rPr>
        <w:t xml:space="preserve">                         </w:t>
      </w:r>
      <w:r w:rsidRPr="00C20351">
        <w:rPr>
          <w:rFonts w:eastAsia="Times New Roman"/>
          <w:color w:val="000000"/>
          <w:sz w:val="22"/>
          <w:szCs w:val="22"/>
          <w:bdr w:val="none" w:sz="0" w:space="0" w:color="auto"/>
          <w:vertAlign w:val="superscript"/>
          <w:lang w:val="lt-LT" w:eastAsia="lt-LT"/>
        </w:rPr>
        <w:t>Parašas</w:t>
      </w:r>
      <w:r w:rsidRPr="00C20351">
        <w:rPr>
          <w:rFonts w:eastAsia="Times New Roman"/>
          <w:b/>
          <w:bCs/>
          <w:color w:val="000000"/>
          <w:sz w:val="22"/>
          <w:szCs w:val="22"/>
          <w:bdr w:val="none" w:sz="0" w:space="0" w:color="auto"/>
          <w:lang w:val="lt-LT" w:eastAsia="lt-LT"/>
        </w:rPr>
        <w:t xml:space="preserve">           </w:t>
      </w:r>
      <w:r w:rsidRPr="00C20351">
        <w:rPr>
          <w:rFonts w:eastAsia="Times New Roman"/>
          <w:b/>
          <w:bCs/>
          <w:color w:val="000000"/>
          <w:sz w:val="22"/>
          <w:szCs w:val="22"/>
          <w:bdr w:val="none" w:sz="0" w:space="0" w:color="auto"/>
          <w:lang w:val="lt-LT" w:eastAsia="lt-LT"/>
        </w:rPr>
        <w:tab/>
      </w:r>
      <w:r w:rsidRPr="00C20351">
        <w:rPr>
          <w:rFonts w:eastAsia="Times New Roman"/>
          <w:color w:val="000000"/>
          <w:sz w:val="22"/>
          <w:szCs w:val="22"/>
          <w:bdr w:val="none" w:sz="0" w:space="0" w:color="auto"/>
          <w:vertAlign w:val="superscript"/>
          <w:lang w:val="lt-LT" w:eastAsia="lt-LT"/>
        </w:rPr>
        <w:t>Parašas</w:t>
      </w:r>
      <w:r w:rsidRPr="00C20351">
        <w:rPr>
          <w:rFonts w:eastAsia="Times New Roman"/>
          <w:b/>
          <w:bCs/>
          <w:color w:val="000000"/>
          <w:sz w:val="22"/>
          <w:szCs w:val="22"/>
          <w:bdr w:val="none" w:sz="0" w:space="0" w:color="auto"/>
          <w:lang w:val="lt-LT" w:eastAsia="lt-LT"/>
        </w:rPr>
        <w:t xml:space="preserve">           </w:t>
      </w:r>
    </w:p>
    <w:p w14:paraId="1DE7418F" w14:textId="693717B4" w:rsidR="00AD51B1" w:rsidRDefault="00AD51B1">
      <w:pPr>
        <w:rPr>
          <w:rFonts w:eastAsia="Calibri"/>
          <w:szCs w:val="22"/>
          <w:bdr w:val="none" w:sz="0" w:space="0" w:color="auto"/>
          <w:lang w:val="lt-LT" w:eastAsia="zh-CN"/>
        </w:rPr>
      </w:pPr>
    </w:p>
    <w:sectPr w:rsidR="00AD51B1">
      <w:headerReference w:type="even" r:id="rId10"/>
      <w:headerReference w:type="default" r:id="rId11"/>
      <w:footerReference w:type="even" r:id="rId12"/>
      <w:footerReference w:type="default" r:id="rId13"/>
      <w:headerReference w:type="first" r:id="rId14"/>
      <w:footerReference w:type="first" r:id="rId15"/>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C5B4" w14:textId="77777777" w:rsidR="00794BCA" w:rsidRDefault="00794BCA">
      <w:r>
        <w:separator/>
      </w:r>
    </w:p>
  </w:endnote>
  <w:endnote w:type="continuationSeparator" w:id="0">
    <w:p w14:paraId="1F3B62EF" w14:textId="77777777" w:rsidR="00794BCA" w:rsidRDefault="0079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Arial"/>
    <w:charset w:val="4D"/>
    <w:family w:val="swiss"/>
    <w:pitch w:val="variable"/>
    <w:sig w:usb0="A00002FF" w:usb1="5000205B" w:usb2="00000002" w:usb3="00000000" w:csb0="0000009B" w:csb1="00000000"/>
  </w:font>
  <w:font w:name="Helvetica Neue UltraLight">
    <w:altName w:val="Arial"/>
    <w:charset w:val="00"/>
    <w:family w:val="auto"/>
    <w:pitch w:val="variable"/>
    <w:sig w:usb0="00000003" w:usb1="5000205B" w:usb2="00000002" w:usb3="00000000" w:csb0="00000001" w:csb1="00000000"/>
  </w:font>
  <w:font w:name="Helvetica Neue Light">
    <w:altName w:val="Times New Roman"/>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0DE7" w14:textId="77777777" w:rsidR="005453DA" w:rsidRDefault="005453D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8B27" w14:textId="436E21DE" w:rsidR="005453DA" w:rsidRDefault="005453DA">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BA27" w14:textId="77777777" w:rsidR="005453DA" w:rsidRDefault="005453D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370C" w14:textId="77777777" w:rsidR="00794BCA" w:rsidRDefault="00794BCA">
      <w:r>
        <w:separator/>
      </w:r>
    </w:p>
  </w:footnote>
  <w:footnote w:type="continuationSeparator" w:id="0">
    <w:p w14:paraId="07BB2A18" w14:textId="77777777" w:rsidR="00794BCA" w:rsidRDefault="0079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2CAD" w14:textId="77777777" w:rsidR="005453DA" w:rsidRDefault="005453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515F" w14:textId="77777777" w:rsidR="005453DA" w:rsidRDefault="005453DA">
    <w:r>
      <w:rPr>
        <w:noProof/>
      </w:rPr>
      <mc:AlternateContent>
        <mc:Choice Requires="wps">
          <w:drawing>
            <wp:anchor distT="152400" distB="152400" distL="152400" distR="152400" simplePos="0" relativeHeight="251658240" behindDoc="1" locked="0" layoutInCell="1" allowOverlap="1" wp14:anchorId="0ABB60F0" wp14:editId="518283D8">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xmlns:w16cei="http://schemas.microsoft.com/office/word/2026/wordml/cei">
          <w:pict>
            <v:line w14:anchorId="419962C0"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EF89" w14:textId="77777777" w:rsidR="005453DA" w:rsidRDefault="005453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095A"/>
    <w:multiLevelType w:val="multilevel"/>
    <w:tmpl w:val="DCA658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D973BDD"/>
    <w:multiLevelType w:val="hybridMultilevel"/>
    <w:tmpl w:val="AC0C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54F17"/>
    <w:multiLevelType w:val="hybridMultilevel"/>
    <w:tmpl w:val="9C529778"/>
    <w:lvl w:ilvl="0" w:tplc="FFFFFFFF">
      <w:start w:val="1"/>
      <w:numFmt w:val="decimal"/>
      <w:lvlText w:val="%1)"/>
      <w:lvlJc w:val="left"/>
      <w:pPr>
        <w:tabs>
          <w:tab w:val="num" w:pos="1077"/>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37E33CC7"/>
    <w:multiLevelType w:val="hybridMultilevel"/>
    <w:tmpl w:val="820C65B4"/>
    <w:lvl w:ilvl="0" w:tplc="5D5285C0">
      <w:start w:val="1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EF75C87"/>
    <w:multiLevelType w:val="hybridMultilevel"/>
    <w:tmpl w:val="1974F504"/>
    <w:lvl w:ilvl="0" w:tplc="7D2ED5F8">
      <w:start w:val="1"/>
      <w:numFmt w:val="upperRoman"/>
      <w:lvlText w:val="%1."/>
      <w:lvlJc w:val="left"/>
      <w:pPr>
        <w:ind w:left="1429" w:hanging="720"/>
      </w:pPr>
      <w:rPr>
        <w:rFonts w:hint="default"/>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07341ED"/>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7682DB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61370A"/>
    <w:multiLevelType w:val="multilevel"/>
    <w:tmpl w:val="396A02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9157383">
    <w:abstractNumId w:val="0"/>
  </w:num>
  <w:num w:numId="2" w16cid:durableId="1132598561">
    <w:abstractNumId w:val="4"/>
  </w:num>
  <w:num w:numId="3" w16cid:durableId="285503457">
    <w:abstractNumId w:val="7"/>
  </w:num>
  <w:num w:numId="4" w16cid:durableId="1264649241">
    <w:abstractNumId w:val="5"/>
  </w:num>
  <w:num w:numId="5" w16cid:durableId="1866864892">
    <w:abstractNumId w:val="3"/>
  </w:num>
  <w:num w:numId="6" w16cid:durableId="1799178728">
    <w:abstractNumId w:val="6"/>
  </w:num>
  <w:num w:numId="7" w16cid:durableId="1489782671">
    <w:abstractNumId w:val="1"/>
  </w:num>
  <w:num w:numId="8" w16cid:durableId="338118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12BDC"/>
    <w:rsid w:val="000545DC"/>
    <w:rsid w:val="0006740E"/>
    <w:rsid w:val="0007372B"/>
    <w:rsid w:val="00093518"/>
    <w:rsid w:val="00093CEC"/>
    <w:rsid w:val="001124AE"/>
    <w:rsid w:val="001142B1"/>
    <w:rsid w:val="00151204"/>
    <w:rsid w:val="001D4F0B"/>
    <w:rsid w:val="002139FB"/>
    <w:rsid w:val="0023756A"/>
    <w:rsid w:val="00237D2F"/>
    <w:rsid w:val="0027351C"/>
    <w:rsid w:val="0027416B"/>
    <w:rsid w:val="00326233"/>
    <w:rsid w:val="0034632F"/>
    <w:rsid w:val="00361F7F"/>
    <w:rsid w:val="00366CD3"/>
    <w:rsid w:val="00370648"/>
    <w:rsid w:val="003870AA"/>
    <w:rsid w:val="00390432"/>
    <w:rsid w:val="00394661"/>
    <w:rsid w:val="003A5284"/>
    <w:rsid w:val="003C77C8"/>
    <w:rsid w:val="003D2C12"/>
    <w:rsid w:val="003D5387"/>
    <w:rsid w:val="00404078"/>
    <w:rsid w:val="00416927"/>
    <w:rsid w:val="0042798F"/>
    <w:rsid w:val="004450E3"/>
    <w:rsid w:val="00461C06"/>
    <w:rsid w:val="004B5142"/>
    <w:rsid w:val="004B52B5"/>
    <w:rsid w:val="004C27AE"/>
    <w:rsid w:val="004C3507"/>
    <w:rsid w:val="004F3464"/>
    <w:rsid w:val="004F3D2C"/>
    <w:rsid w:val="004F428D"/>
    <w:rsid w:val="004F6C6D"/>
    <w:rsid w:val="004F7F1B"/>
    <w:rsid w:val="00515B15"/>
    <w:rsid w:val="0052303D"/>
    <w:rsid w:val="00543750"/>
    <w:rsid w:val="005453DA"/>
    <w:rsid w:val="00552ADD"/>
    <w:rsid w:val="0057150A"/>
    <w:rsid w:val="005745DA"/>
    <w:rsid w:val="00576A8B"/>
    <w:rsid w:val="005A0D3F"/>
    <w:rsid w:val="005B04D1"/>
    <w:rsid w:val="005B7393"/>
    <w:rsid w:val="005C347E"/>
    <w:rsid w:val="005D40D8"/>
    <w:rsid w:val="005E42FB"/>
    <w:rsid w:val="00604F0D"/>
    <w:rsid w:val="00610809"/>
    <w:rsid w:val="00665B59"/>
    <w:rsid w:val="00665E87"/>
    <w:rsid w:val="006903D2"/>
    <w:rsid w:val="006975B3"/>
    <w:rsid w:val="006B3251"/>
    <w:rsid w:val="006E41C3"/>
    <w:rsid w:val="0070376C"/>
    <w:rsid w:val="00724612"/>
    <w:rsid w:val="00734F21"/>
    <w:rsid w:val="00747E8D"/>
    <w:rsid w:val="00763439"/>
    <w:rsid w:val="00771AC4"/>
    <w:rsid w:val="00794BCA"/>
    <w:rsid w:val="00794C46"/>
    <w:rsid w:val="007A2262"/>
    <w:rsid w:val="007E3B8C"/>
    <w:rsid w:val="007E65A4"/>
    <w:rsid w:val="007F6DC7"/>
    <w:rsid w:val="008341E6"/>
    <w:rsid w:val="008805AF"/>
    <w:rsid w:val="0089503B"/>
    <w:rsid w:val="008C073E"/>
    <w:rsid w:val="008D5D61"/>
    <w:rsid w:val="00900E68"/>
    <w:rsid w:val="009028F6"/>
    <w:rsid w:val="0090440D"/>
    <w:rsid w:val="00922876"/>
    <w:rsid w:val="00933413"/>
    <w:rsid w:val="00942295"/>
    <w:rsid w:val="00943565"/>
    <w:rsid w:val="00943FFB"/>
    <w:rsid w:val="0098116C"/>
    <w:rsid w:val="00994019"/>
    <w:rsid w:val="009C238F"/>
    <w:rsid w:val="009C2F39"/>
    <w:rsid w:val="009E6642"/>
    <w:rsid w:val="00A055C5"/>
    <w:rsid w:val="00A16814"/>
    <w:rsid w:val="00A760E6"/>
    <w:rsid w:val="00AB53F6"/>
    <w:rsid w:val="00AD51B1"/>
    <w:rsid w:val="00AF5E04"/>
    <w:rsid w:val="00B23887"/>
    <w:rsid w:val="00B5681A"/>
    <w:rsid w:val="00B94799"/>
    <w:rsid w:val="00BC23F5"/>
    <w:rsid w:val="00BC4D54"/>
    <w:rsid w:val="00BE4004"/>
    <w:rsid w:val="00BE497C"/>
    <w:rsid w:val="00C17DDB"/>
    <w:rsid w:val="00C20351"/>
    <w:rsid w:val="00C21ABA"/>
    <w:rsid w:val="00C22026"/>
    <w:rsid w:val="00C3152A"/>
    <w:rsid w:val="00C3608B"/>
    <w:rsid w:val="00C41B85"/>
    <w:rsid w:val="00C907D8"/>
    <w:rsid w:val="00CC313C"/>
    <w:rsid w:val="00CE1036"/>
    <w:rsid w:val="00CE6875"/>
    <w:rsid w:val="00CE6B18"/>
    <w:rsid w:val="00D01AE7"/>
    <w:rsid w:val="00D029AE"/>
    <w:rsid w:val="00D3042A"/>
    <w:rsid w:val="00D53EAC"/>
    <w:rsid w:val="00D56843"/>
    <w:rsid w:val="00D578D5"/>
    <w:rsid w:val="00D63DE7"/>
    <w:rsid w:val="00D8479A"/>
    <w:rsid w:val="00E20784"/>
    <w:rsid w:val="00E23031"/>
    <w:rsid w:val="00E431AE"/>
    <w:rsid w:val="00E536C4"/>
    <w:rsid w:val="00E73055"/>
    <w:rsid w:val="00E809AC"/>
    <w:rsid w:val="00E87708"/>
    <w:rsid w:val="00EB2E20"/>
    <w:rsid w:val="00EC2C1A"/>
    <w:rsid w:val="00F468B6"/>
    <w:rsid w:val="00F55489"/>
    <w:rsid w:val="00F610F6"/>
    <w:rsid w:val="00FD0B81"/>
    <w:rsid w:val="00FD1E6C"/>
    <w:rsid w:val="00FD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E7280"/>
  <w15:docId w15:val="{03D19A3D-4022-0B45-B404-2A0B803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687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Pavadinimas">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basedOn w:val="prastasis"/>
    <w:link w:val="AntratsDiagrama"/>
    <w:uiPriority w:val="99"/>
    <w:unhideWhenUsed/>
    <w:rsid w:val="007E65A4"/>
    <w:pPr>
      <w:tabs>
        <w:tab w:val="center" w:pos="4680"/>
        <w:tab w:val="right" w:pos="9360"/>
      </w:tabs>
    </w:pPr>
  </w:style>
  <w:style w:type="character" w:customStyle="1" w:styleId="AntratsDiagrama">
    <w:name w:val="Antraštės Diagrama"/>
    <w:basedOn w:val="Numatytasispastraiposriftas"/>
    <w:link w:val="Antrats"/>
    <w:uiPriority w:val="99"/>
    <w:rsid w:val="007E65A4"/>
    <w:rPr>
      <w:sz w:val="24"/>
      <w:szCs w:val="24"/>
    </w:rPr>
  </w:style>
  <w:style w:type="paragraph" w:styleId="Porat">
    <w:name w:val="footer"/>
    <w:basedOn w:val="prastasis"/>
    <w:link w:val="PoratDiagrama"/>
    <w:uiPriority w:val="99"/>
    <w:unhideWhenUsed/>
    <w:rsid w:val="007E65A4"/>
    <w:pPr>
      <w:tabs>
        <w:tab w:val="center" w:pos="4680"/>
        <w:tab w:val="right" w:pos="9360"/>
      </w:tabs>
    </w:pPr>
  </w:style>
  <w:style w:type="character" w:customStyle="1" w:styleId="PoratDiagrama">
    <w:name w:val="Poraštė Diagrama"/>
    <w:basedOn w:val="Numatytasispastraiposriftas"/>
    <w:link w:val="Porat"/>
    <w:uiPriority w:val="99"/>
    <w:rsid w:val="007E65A4"/>
    <w:rPr>
      <w:sz w:val="24"/>
      <w:szCs w:val="24"/>
    </w:rPr>
  </w:style>
  <w:style w:type="paragraph" w:styleId="Pataisymai">
    <w:name w:val="Revision"/>
    <w:hidden/>
    <w:uiPriority w:val="99"/>
    <w:semiHidden/>
    <w:rsid w:val="005A0D3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Lentelstinklelis">
    <w:name w:val="Table Grid"/>
    <w:basedOn w:val="prastojilentel"/>
    <w:uiPriority w:val="39"/>
    <w:rsid w:val="00C2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43FFB"/>
    <w:rPr>
      <w:sz w:val="16"/>
      <w:szCs w:val="16"/>
    </w:rPr>
  </w:style>
  <w:style w:type="paragraph" w:styleId="Komentarotekstas">
    <w:name w:val="annotation text"/>
    <w:basedOn w:val="prastasis"/>
    <w:link w:val="KomentarotekstasDiagrama"/>
    <w:uiPriority w:val="99"/>
    <w:unhideWhenUsed/>
    <w:rsid w:val="00943FFB"/>
    <w:rPr>
      <w:sz w:val="20"/>
      <w:szCs w:val="20"/>
    </w:rPr>
  </w:style>
  <w:style w:type="character" w:customStyle="1" w:styleId="KomentarotekstasDiagrama">
    <w:name w:val="Komentaro tekstas Diagrama"/>
    <w:basedOn w:val="Numatytasispastraiposriftas"/>
    <w:link w:val="Komentarotekstas"/>
    <w:uiPriority w:val="99"/>
    <w:rsid w:val="00943FFB"/>
  </w:style>
  <w:style w:type="paragraph" w:styleId="Komentarotema">
    <w:name w:val="annotation subject"/>
    <w:basedOn w:val="Komentarotekstas"/>
    <w:next w:val="Komentarotekstas"/>
    <w:link w:val="KomentarotemaDiagrama"/>
    <w:uiPriority w:val="99"/>
    <w:semiHidden/>
    <w:unhideWhenUsed/>
    <w:rsid w:val="00943FFB"/>
    <w:rPr>
      <w:b/>
      <w:bCs/>
    </w:rPr>
  </w:style>
  <w:style w:type="character" w:customStyle="1" w:styleId="KomentarotemaDiagrama">
    <w:name w:val="Komentaro tema Diagrama"/>
    <w:basedOn w:val="KomentarotekstasDiagrama"/>
    <w:link w:val="Komentarotema"/>
    <w:uiPriority w:val="99"/>
    <w:semiHidden/>
    <w:rsid w:val="00943FFB"/>
    <w:rPr>
      <w:b/>
      <w:bCs/>
    </w:rPr>
  </w:style>
  <w:style w:type="paragraph" w:styleId="Sraopastraipa">
    <w:name w:val="List Paragraph"/>
    <w:basedOn w:val="prastasis"/>
    <w:uiPriority w:val="34"/>
    <w:qFormat/>
    <w:rsid w:val="00610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 w:id="859777454">
      <w:bodyDiv w:val="1"/>
      <w:marLeft w:val="0"/>
      <w:marRight w:val="0"/>
      <w:marTop w:val="0"/>
      <w:marBottom w:val="0"/>
      <w:divBdr>
        <w:top w:val="none" w:sz="0" w:space="0" w:color="auto"/>
        <w:left w:val="none" w:sz="0" w:space="0" w:color="auto"/>
        <w:bottom w:val="none" w:sz="0" w:space="0" w:color="auto"/>
        <w:right w:val="none" w:sz="0" w:space="0" w:color="auto"/>
      </w:divBdr>
    </w:div>
    <w:div w:id="1991135240">
      <w:bodyDiv w:val="1"/>
      <w:marLeft w:val="0"/>
      <w:marRight w:val="0"/>
      <w:marTop w:val="0"/>
      <w:marBottom w:val="0"/>
      <w:divBdr>
        <w:top w:val="none" w:sz="0" w:space="0" w:color="auto"/>
        <w:left w:val="none" w:sz="0" w:space="0" w:color="auto"/>
        <w:bottom w:val="none" w:sz="0" w:space="0" w:color="auto"/>
        <w:right w:val="none" w:sz="0" w:space="0" w:color="auto"/>
      </w:divBdr>
    </w:div>
    <w:div w:id="209362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76ce97-d341-4623-a991-4a363f354e3c">
      <Terms xmlns="http://schemas.microsoft.com/office/infopath/2007/PartnerControls"/>
    </lcf76f155ced4ddcb4097134ff3c332f>
    <TaxCatchAll xmlns="a0894161-62b8-4c20-8f2b-998bf50acd64" xsi:nil="true"/>
    <Pastaba xmlns="4876ce97-d341-4623-a991-4a363f354e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5F0DE92800C94D8CE0BD754B2FC8C4" ma:contentTypeVersion="20" ma:contentTypeDescription="Create a new document." ma:contentTypeScope="" ma:versionID="0408e6fed2c242fdf87d27eeaa0658a3">
  <xsd:schema xmlns:xsd="http://www.w3.org/2001/XMLSchema" xmlns:xs="http://www.w3.org/2001/XMLSchema" xmlns:p="http://schemas.microsoft.com/office/2006/metadata/properties" xmlns:ns2="4876ce97-d341-4623-a991-4a363f354e3c" xmlns:ns3="a0894161-62b8-4c20-8f2b-998bf50acd64" targetNamespace="http://schemas.microsoft.com/office/2006/metadata/properties" ma:root="true" ma:fieldsID="360fefec0457373eda063176a30926fe" ns2:_="" ns3:_="">
    <xsd:import namespace="4876ce97-d341-4623-a991-4a363f354e3c"/>
    <xsd:import namespace="a0894161-62b8-4c20-8f2b-998bf50acd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Pasta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6ce97-d341-4623-a991-4a363f354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c226ab-3f04-4400-84e9-08d6cf61bb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astaba" ma:index="27" nillable="true" ma:displayName="Pastaba" ma:format="Dropdown" ma:internalName="Pastab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94161-62b8-4c20-8f2b-998bf50acd6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7eeab7-88a3-4721-9ff5-44de34784ddf}" ma:internalName="TaxCatchAll" ma:showField="CatchAllData" ma:web="a0894161-62b8-4c20-8f2b-998bf50acd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AB4F3-4924-4B5B-B02E-4EAEEF12B047}">
  <ds:schemaRefs>
    <ds:schemaRef ds:uri="http://schemas.microsoft.com/office/2006/metadata/properties"/>
    <ds:schemaRef ds:uri="http://schemas.microsoft.com/office/infopath/2007/PartnerControls"/>
    <ds:schemaRef ds:uri="4876ce97-d341-4623-a991-4a363f354e3c"/>
    <ds:schemaRef ds:uri="a0894161-62b8-4c20-8f2b-998bf50acd64"/>
  </ds:schemaRefs>
</ds:datastoreItem>
</file>

<file path=customXml/itemProps2.xml><?xml version="1.0" encoding="utf-8"?>
<ds:datastoreItem xmlns:ds="http://schemas.openxmlformats.org/officeDocument/2006/customXml" ds:itemID="{CD8E2C50-9E59-4CE6-AD06-C01F5B953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6ce97-d341-4623-a991-4a363f354e3c"/>
    <ds:schemaRef ds:uri="a0894161-62b8-4c20-8f2b-998bf50ac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72287-E2BC-4EF9-9CFD-AC7CC2CA0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12226</Words>
  <Characters>6969</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Daukšytė-Stasiulienė</dc:creator>
  <cp:lastModifiedBy>Česė Ulbinaitė</cp:lastModifiedBy>
  <cp:revision>2</cp:revision>
  <dcterms:created xsi:type="dcterms:W3CDTF">2026-08-12T10:50:00Z</dcterms:created>
  <dcterms:modified xsi:type="dcterms:W3CDTF">2026-08-12T10:50:00Z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0x010100A65F0DE92800C94D8CE0BD754B2FC8C4</vt:lpwstr>
  </property>
</Properties>
</file>