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EDC04" w14:textId="77777777" w:rsidR="0083426A" w:rsidRDefault="0083426A" w:rsidP="00D77B48">
      <w:pPr>
        <w:spacing w:line="276" w:lineRule="auto"/>
        <w:jc w:val="right"/>
        <w:rPr>
          <w:sz w:val="20"/>
          <w:szCs w:val="20"/>
        </w:rPr>
      </w:pPr>
      <w:bookmarkStart w:id="0" w:name="bookmark161"/>
      <w:bookmarkStart w:id="1" w:name="bookmark162"/>
      <w:bookmarkStart w:id="2" w:name="bookmark163"/>
      <w:r>
        <w:rPr>
          <w:sz w:val="20"/>
          <w:szCs w:val="20"/>
        </w:rPr>
        <w:t xml:space="preserve">Pirkimo sąlygų </w:t>
      </w:r>
      <w:r w:rsidR="003B1EBF">
        <w:rPr>
          <w:sz w:val="20"/>
          <w:szCs w:val="20"/>
        </w:rPr>
        <w:t>1</w:t>
      </w:r>
      <w:r w:rsidR="00D77B48" w:rsidRPr="00D77B48">
        <w:rPr>
          <w:sz w:val="20"/>
          <w:szCs w:val="20"/>
        </w:rPr>
        <w:t xml:space="preserve"> priedas</w:t>
      </w:r>
      <w:r w:rsidR="00D77B48">
        <w:rPr>
          <w:sz w:val="20"/>
          <w:szCs w:val="20"/>
        </w:rPr>
        <w:t xml:space="preserve"> </w:t>
      </w:r>
    </w:p>
    <w:p w14:paraId="45A667C1" w14:textId="284B90CD" w:rsidR="00D77B48" w:rsidRDefault="0083426A" w:rsidP="00D77B48">
      <w:pPr>
        <w:spacing w:line="276" w:lineRule="auto"/>
        <w:jc w:val="right"/>
        <w:rPr>
          <w:sz w:val="20"/>
          <w:szCs w:val="20"/>
        </w:rPr>
      </w:pPr>
      <w:r>
        <w:rPr>
          <w:sz w:val="20"/>
          <w:szCs w:val="20"/>
        </w:rPr>
        <w:t>„</w:t>
      </w:r>
      <w:r w:rsidR="00D77B48">
        <w:rPr>
          <w:sz w:val="20"/>
          <w:szCs w:val="20"/>
        </w:rPr>
        <w:t>Techninė specifikacija</w:t>
      </w:r>
      <w:r>
        <w:rPr>
          <w:sz w:val="20"/>
          <w:szCs w:val="20"/>
        </w:rPr>
        <w:t>“</w:t>
      </w:r>
    </w:p>
    <w:p w14:paraId="20955171" w14:textId="77777777" w:rsidR="00D77B48" w:rsidRPr="009305F9" w:rsidRDefault="00D77B48" w:rsidP="00D77B48">
      <w:pPr>
        <w:spacing w:line="276" w:lineRule="auto"/>
        <w:jc w:val="right"/>
        <w:rPr>
          <w:b/>
          <w:bCs/>
          <w:kern w:val="2"/>
          <w:szCs w:val="24"/>
        </w:rPr>
      </w:pPr>
    </w:p>
    <w:p w14:paraId="6AC53C0F" w14:textId="2AC794DB" w:rsidR="005D66EC" w:rsidRPr="009305F9" w:rsidRDefault="00AB458C" w:rsidP="00AB458C">
      <w:pPr>
        <w:spacing w:line="276" w:lineRule="auto"/>
        <w:jc w:val="center"/>
        <w:rPr>
          <w:b/>
          <w:szCs w:val="24"/>
        </w:rPr>
      </w:pPr>
      <w:r w:rsidRPr="009305F9">
        <w:rPr>
          <w:b/>
          <w:szCs w:val="24"/>
        </w:rPr>
        <w:t xml:space="preserve">              </w:t>
      </w:r>
      <w:r w:rsidR="005D66EC" w:rsidRPr="009305F9">
        <w:rPr>
          <w:b/>
          <w:szCs w:val="24"/>
        </w:rPr>
        <w:t>TECHNINĖ SPECIFIKACIJA</w:t>
      </w:r>
    </w:p>
    <w:p w14:paraId="2B9DF22D" w14:textId="57C0369A" w:rsidR="005D66EC" w:rsidRPr="009305F9" w:rsidRDefault="00A2220D" w:rsidP="00A2220D">
      <w:pPr>
        <w:spacing w:line="276" w:lineRule="auto"/>
        <w:ind w:firstLine="709"/>
        <w:jc w:val="center"/>
        <w:rPr>
          <w:b/>
          <w:bCs/>
          <w:kern w:val="2"/>
          <w:szCs w:val="24"/>
        </w:rPr>
      </w:pPr>
      <w:r w:rsidRPr="009305F9">
        <w:rPr>
          <w:b/>
          <w:bCs/>
          <w:kern w:val="2"/>
          <w:szCs w:val="24"/>
        </w:rPr>
        <w:t>GIRLIADOS MIESTO MEDŽIŲ PUOŠIMUI</w:t>
      </w:r>
    </w:p>
    <w:p w14:paraId="23156C26" w14:textId="77777777" w:rsidR="003874FC" w:rsidRPr="009305F9" w:rsidRDefault="003874FC" w:rsidP="00A2220D">
      <w:pPr>
        <w:spacing w:line="276" w:lineRule="auto"/>
        <w:ind w:firstLine="709"/>
        <w:jc w:val="center"/>
        <w:rPr>
          <w:b/>
          <w:bCs/>
          <w:kern w:val="2"/>
          <w:szCs w:val="24"/>
        </w:rPr>
      </w:pPr>
    </w:p>
    <w:p w14:paraId="43B46426" w14:textId="49056B7D" w:rsidR="009305F9" w:rsidRPr="009305F9" w:rsidRDefault="001B3E2E" w:rsidP="001B3E2E">
      <w:pPr>
        <w:tabs>
          <w:tab w:val="left" w:pos="851"/>
        </w:tabs>
        <w:spacing w:line="276" w:lineRule="auto"/>
        <w:ind w:firstLine="709"/>
        <w:rPr>
          <w:rFonts w:eastAsia="Times New Roman"/>
          <w:bCs/>
          <w:szCs w:val="24"/>
        </w:rPr>
      </w:pPr>
      <w:r>
        <w:rPr>
          <w:rFonts w:eastAsia="Times New Roman"/>
          <w:b/>
          <w:bCs/>
          <w:szCs w:val="24"/>
        </w:rPr>
        <w:t xml:space="preserve"> </w:t>
      </w:r>
      <w:r w:rsidR="003874FC" w:rsidRPr="009305F9">
        <w:rPr>
          <w:rFonts w:eastAsia="Times New Roman"/>
          <w:b/>
          <w:bCs/>
          <w:szCs w:val="24"/>
        </w:rPr>
        <w:t>Pirkimo objektas</w:t>
      </w:r>
      <w:r w:rsidR="003874FC" w:rsidRPr="009305F9">
        <w:rPr>
          <w:rFonts w:eastAsia="Times New Roman"/>
          <w:szCs w:val="24"/>
        </w:rPr>
        <w:t xml:space="preserve"> – </w:t>
      </w:r>
      <w:r w:rsidR="003874FC" w:rsidRPr="009305F9">
        <w:rPr>
          <w:rFonts w:eastAsia="Times New Roman"/>
          <w:bCs/>
          <w:szCs w:val="24"/>
        </w:rPr>
        <w:t>segmentinių lempučių girliandos (toliau – Prekės), kurios įsigyjamos tam tikrais užsakymo kiekiais pagal Perkančiosios organizacijos poreikį, pagal išankstinį užsakymą (ne visai pradinės sutarties vertės sumai iš karto)</w:t>
      </w:r>
      <w:bookmarkEnd w:id="0"/>
      <w:bookmarkEnd w:id="1"/>
      <w:bookmarkEnd w:id="2"/>
    </w:p>
    <w:p w14:paraId="48DE446B" w14:textId="6FF96590" w:rsidR="003874FC" w:rsidRPr="009305F9" w:rsidRDefault="001B3E2E" w:rsidP="001B3E2E">
      <w:pPr>
        <w:spacing w:line="276" w:lineRule="auto"/>
        <w:ind w:firstLine="709"/>
        <w:rPr>
          <w:rFonts w:eastAsia="Times New Roman"/>
          <w:bCs/>
          <w:szCs w:val="24"/>
        </w:rPr>
      </w:pPr>
      <w:r>
        <w:rPr>
          <w:rFonts w:eastAsia="Times New Roman"/>
          <w:bCs/>
          <w:szCs w:val="24"/>
        </w:rPr>
        <w:t xml:space="preserve"> </w:t>
      </w:r>
      <w:r w:rsidR="003874FC" w:rsidRPr="009305F9">
        <w:rPr>
          <w:rFonts w:eastAsia="Times New Roman"/>
          <w:bCs/>
          <w:szCs w:val="24"/>
        </w:rPr>
        <w:t xml:space="preserve">Atliekant pasiūlymo vertinimą, kainos pasiūlymo vertinimas bus atliekamas sekančia tvarka: nurodytą </w:t>
      </w:r>
      <w:r w:rsidR="003874FC" w:rsidRPr="009305F9">
        <w:rPr>
          <w:rFonts w:eastAsia="Times New Roman"/>
          <w:szCs w:val="24"/>
        </w:rPr>
        <w:t>preliminarų prekių kiekį iš prekių sąrašo eilutės sudauginus iš pasiūlyto vieneto įkainio be PVM ir sudėjus visų įsigyjamų prekių sąrašo (prekių sąrašo eilučių) kainas. Tais atvejais, kai pasiūlymo lyginamoji kaina, apskaičiuota sudauginus preliminarų prekių kiekį iš prekių eilutės su pasiūlytu įkainiu ir sudėjus visų siūlomų įvertinti prekių sąrašą yra didesnė už maksimalią pirkimui skirtą lėšų sumą, toks pasiūlymas atmetamas.</w:t>
      </w:r>
    </w:p>
    <w:p w14:paraId="36E895E2" w14:textId="4DBA2645" w:rsidR="00E55028" w:rsidRPr="009305F9" w:rsidRDefault="001B3E2E" w:rsidP="001B3E2E">
      <w:pPr>
        <w:spacing w:line="276" w:lineRule="auto"/>
        <w:ind w:firstLine="709"/>
        <w:jc w:val="left"/>
        <w:rPr>
          <w:rFonts w:eastAsia="Times New Roman"/>
          <w:szCs w:val="24"/>
        </w:rPr>
      </w:pPr>
      <w:r>
        <w:rPr>
          <w:rFonts w:eastAsia="Times New Roman"/>
          <w:szCs w:val="24"/>
        </w:rPr>
        <w:t xml:space="preserve"> </w:t>
      </w:r>
      <w:r w:rsidR="00E55028" w:rsidRPr="009305F9">
        <w:rPr>
          <w:rFonts w:eastAsia="Times New Roman"/>
          <w:szCs w:val="24"/>
        </w:rPr>
        <w:t xml:space="preserve">Perkančioji organizacija neįsipareigoja užsakyti ir nupirkti viso pasiūlyme nurodyto preliminaraus Prekių kiekio, jeigu tam nebus poreikio. Perkančioji organizacija negalės pagal sutartį pirkti daugiau nei skirta pirkimui maksimali lėšų suma, </w:t>
      </w:r>
      <w:proofErr w:type="spellStart"/>
      <w:r w:rsidR="00E55028" w:rsidRPr="009305F9">
        <w:rPr>
          <w:rFonts w:eastAsia="Times New Roman"/>
          <w:szCs w:val="24"/>
        </w:rPr>
        <w:t>t.y</w:t>
      </w:r>
      <w:proofErr w:type="spellEnd"/>
      <w:r w:rsidR="00E55028" w:rsidRPr="009305F9">
        <w:rPr>
          <w:rFonts w:eastAsia="Times New Roman"/>
          <w:szCs w:val="24"/>
        </w:rPr>
        <w:t>.– už 30 000,00 eurų su PVM.</w:t>
      </w:r>
    </w:p>
    <w:tbl>
      <w:tblPr>
        <w:tblW w:w="10069" w:type="dxa"/>
        <w:jc w:val="center"/>
        <w:tblCellMar>
          <w:top w:w="45" w:type="dxa"/>
          <w:left w:w="0" w:type="dxa"/>
          <w:right w:w="187" w:type="dxa"/>
        </w:tblCellMar>
        <w:tblLook w:val="04A0" w:firstRow="1" w:lastRow="0" w:firstColumn="1" w:lastColumn="0" w:noHBand="0" w:noVBand="1"/>
      </w:tblPr>
      <w:tblGrid>
        <w:gridCol w:w="706"/>
        <w:gridCol w:w="9363"/>
      </w:tblGrid>
      <w:tr w:rsidR="002C5032" w:rsidRPr="009305F9" w14:paraId="38CB5178" w14:textId="77777777" w:rsidTr="00E55028">
        <w:trPr>
          <w:trHeight w:val="763"/>
          <w:jc w:val="center"/>
        </w:trPr>
        <w:tc>
          <w:tcPr>
            <w:tcW w:w="706" w:type="dxa"/>
            <w:tcBorders>
              <w:top w:val="single" w:sz="2" w:space="0" w:color="000000"/>
              <w:left w:val="single" w:sz="2" w:space="0" w:color="000000"/>
              <w:bottom w:val="single" w:sz="2" w:space="0" w:color="000000"/>
              <w:right w:val="single" w:sz="2" w:space="0" w:color="000000"/>
            </w:tcBorders>
            <w:hideMark/>
          </w:tcPr>
          <w:p w14:paraId="386E5922"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t>Eil.</w:t>
            </w:r>
          </w:p>
          <w:p w14:paraId="7C5E446A"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t>Nr.</w:t>
            </w:r>
          </w:p>
        </w:tc>
        <w:tc>
          <w:tcPr>
            <w:tcW w:w="9363" w:type="dxa"/>
            <w:tcBorders>
              <w:top w:val="single" w:sz="2" w:space="0" w:color="000000"/>
              <w:left w:val="single" w:sz="2" w:space="0" w:color="000000"/>
              <w:bottom w:val="single" w:sz="2" w:space="0" w:color="000000"/>
              <w:right w:val="single" w:sz="2" w:space="0" w:color="000000"/>
            </w:tcBorders>
            <w:vAlign w:val="center"/>
            <w:hideMark/>
          </w:tcPr>
          <w:p w14:paraId="47739942" w14:textId="77777777" w:rsidR="002C5032" w:rsidRPr="009305F9" w:rsidRDefault="002C5032" w:rsidP="002C5032">
            <w:pPr>
              <w:ind w:right="102" w:firstLine="171"/>
              <w:jc w:val="left"/>
              <w:rPr>
                <w:rFonts w:eastAsia="Times New Roman"/>
                <w:kern w:val="2"/>
                <w:szCs w:val="24"/>
              </w:rPr>
            </w:pPr>
            <w:r w:rsidRPr="009305F9">
              <w:rPr>
                <w:rFonts w:eastAsia="Times New Roman"/>
                <w:kern w:val="2"/>
                <w:szCs w:val="24"/>
              </w:rPr>
              <w:t>Reikalavimai girliandoms</w:t>
            </w:r>
          </w:p>
        </w:tc>
      </w:tr>
      <w:tr w:rsidR="002C5032" w:rsidRPr="009305F9" w14:paraId="27986DF1" w14:textId="77777777" w:rsidTr="00E55028">
        <w:trPr>
          <w:trHeight w:val="279"/>
          <w:jc w:val="center"/>
        </w:trPr>
        <w:tc>
          <w:tcPr>
            <w:tcW w:w="10069" w:type="dxa"/>
            <w:gridSpan w:val="2"/>
            <w:tcBorders>
              <w:top w:val="single" w:sz="2" w:space="0" w:color="000000"/>
              <w:left w:val="single" w:sz="2" w:space="0" w:color="000000"/>
              <w:bottom w:val="single" w:sz="2" w:space="0" w:color="000000"/>
              <w:right w:val="single" w:sz="2" w:space="0" w:color="000000"/>
            </w:tcBorders>
          </w:tcPr>
          <w:p w14:paraId="6B012FEC" w14:textId="76454001" w:rsidR="002C5032" w:rsidRPr="009305F9" w:rsidRDefault="002C5032" w:rsidP="002C5032">
            <w:pPr>
              <w:numPr>
                <w:ilvl w:val="0"/>
                <w:numId w:val="6"/>
              </w:numPr>
              <w:tabs>
                <w:tab w:val="left" w:pos="852"/>
              </w:tabs>
              <w:spacing w:after="160" w:line="256" w:lineRule="auto"/>
              <w:ind w:right="102"/>
              <w:contextualSpacing/>
              <w:jc w:val="left"/>
              <w:rPr>
                <w:rFonts w:eastAsia="Times New Roman"/>
                <w:kern w:val="2"/>
                <w:szCs w:val="24"/>
                <w:lang w:val="x-none" w:eastAsia="x-none"/>
              </w:rPr>
            </w:pPr>
            <w:r w:rsidRPr="009305F9">
              <w:rPr>
                <w:rFonts w:eastAsia="Times New Roman"/>
                <w:b/>
                <w:kern w:val="2"/>
                <w:szCs w:val="24"/>
                <w:lang w:eastAsia="x-none"/>
              </w:rPr>
              <w:t xml:space="preserve">LED girliandos. Planuojamas išpirkti preliminarus kiekis – </w:t>
            </w:r>
            <w:r w:rsidR="008F59D1" w:rsidRPr="009305F9">
              <w:rPr>
                <w:rFonts w:eastAsia="Times New Roman"/>
                <w:b/>
                <w:kern w:val="2"/>
                <w:szCs w:val="24"/>
                <w:lang w:eastAsia="x-none"/>
              </w:rPr>
              <w:t>140</w:t>
            </w:r>
            <w:r w:rsidRPr="009305F9">
              <w:rPr>
                <w:rFonts w:eastAsia="Times New Roman"/>
                <w:b/>
                <w:kern w:val="2"/>
                <w:szCs w:val="24"/>
                <w:lang w:eastAsia="x-none"/>
              </w:rPr>
              <w:t xml:space="preserve"> </w:t>
            </w:r>
            <w:proofErr w:type="spellStart"/>
            <w:r w:rsidR="009305F9" w:rsidRPr="009305F9">
              <w:rPr>
                <w:rFonts w:eastAsia="Times New Roman"/>
                <w:b/>
                <w:kern w:val="2"/>
                <w:szCs w:val="24"/>
                <w:lang w:eastAsia="x-none"/>
              </w:rPr>
              <w:t>vnt</w:t>
            </w:r>
            <w:proofErr w:type="spellEnd"/>
            <w:r w:rsidR="009305F9" w:rsidRPr="009305F9">
              <w:rPr>
                <w:rFonts w:eastAsia="Times New Roman"/>
                <w:b/>
                <w:kern w:val="2"/>
                <w:szCs w:val="24"/>
                <w:lang w:val="x-none" w:eastAsia="x-none"/>
              </w:rPr>
              <w:t>.</w:t>
            </w:r>
            <w:r w:rsidRPr="009305F9">
              <w:rPr>
                <w:rFonts w:eastAsia="Times New Roman"/>
                <w:b/>
                <w:kern w:val="2"/>
                <w:szCs w:val="24"/>
                <w:lang w:val="x-none" w:eastAsia="x-none"/>
              </w:rPr>
              <w:t>:</w:t>
            </w:r>
            <w:r w:rsidR="008F59D1" w:rsidRPr="009305F9">
              <w:rPr>
                <w:rFonts w:eastAsia="Times New Roman"/>
                <w:b/>
                <w:kern w:val="2"/>
                <w:szCs w:val="24"/>
                <w:lang w:val="x-none" w:eastAsia="x-none"/>
              </w:rPr>
              <w:t xml:space="preserve"> (1 400 m.)</w:t>
            </w:r>
          </w:p>
        </w:tc>
      </w:tr>
      <w:tr w:rsidR="002C5032" w:rsidRPr="009305F9" w14:paraId="748CD211" w14:textId="77777777" w:rsidTr="00E55028">
        <w:trPr>
          <w:trHeight w:val="664"/>
          <w:jc w:val="center"/>
        </w:trPr>
        <w:tc>
          <w:tcPr>
            <w:tcW w:w="706" w:type="dxa"/>
            <w:tcBorders>
              <w:top w:val="single" w:sz="2" w:space="0" w:color="000000"/>
              <w:left w:val="single" w:sz="2" w:space="0" w:color="000000"/>
              <w:bottom w:val="single" w:sz="2" w:space="0" w:color="000000"/>
              <w:right w:val="single" w:sz="2" w:space="0" w:color="000000"/>
            </w:tcBorders>
            <w:hideMark/>
          </w:tcPr>
          <w:p w14:paraId="1DBE7E1C" w14:textId="77777777" w:rsidR="002C5032" w:rsidRPr="009305F9" w:rsidRDefault="002C5032" w:rsidP="002C5032">
            <w:pPr>
              <w:ind w:left="130" w:hanging="30"/>
              <w:jc w:val="left"/>
              <w:rPr>
                <w:rFonts w:eastAsia="Times New Roman"/>
                <w:kern w:val="2"/>
                <w:szCs w:val="24"/>
              </w:rPr>
            </w:pPr>
            <w:r w:rsidRPr="009305F9">
              <w:rPr>
                <w:rFonts w:eastAsia="Times New Roman"/>
                <w:kern w:val="2"/>
                <w:szCs w:val="24"/>
              </w:rPr>
              <w:t>1.1.</w:t>
            </w:r>
          </w:p>
        </w:tc>
        <w:tc>
          <w:tcPr>
            <w:tcW w:w="9363" w:type="dxa"/>
            <w:tcBorders>
              <w:top w:val="single" w:sz="4" w:space="0" w:color="000000"/>
              <w:left w:val="single" w:sz="2" w:space="0" w:color="000000"/>
              <w:bottom w:val="single" w:sz="2" w:space="0" w:color="000000"/>
              <w:right w:val="single" w:sz="2" w:space="0" w:color="000000"/>
            </w:tcBorders>
          </w:tcPr>
          <w:p w14:paraId="2FF8BD8F" w14:textId="037876E1" w:rsidR="002C5032" w:rsidRPr="009305F9" w:rsidRDefault="002C5032" w:rsidP="002C5032">
            <w:pPr>
              <w:tabs>
                <w:tab w:val="left" w:pos="6370"/>
              </w:tabs>
              <w:ind w:left="180" w:right="102"/>
              <w:rPr>
                <w:rFonts w:eastAsia="Times New Roman"/>
                <w:kern w:val="2"/>
                <w:szCs w:val="24"/>
              </w:rPr>
            </w:pPr>
            <w:r w:rsidRPr="009305F9">
              <w:rPr>
                <w:rFonts w:eastAsia="Times New Roman"/>
                <w:kern w:val="2"/>
                <w:szCs w:val="24"/>
              </w:rPr>
              <w:t xml:space="preserve">Segmentinės </w:t>
            </w:r>
            <w:r w:rsidR="0005574D" w:rsidRPr="009305F9">
              <w:rPr>
                <w:rFonts w:eastAsia="Times New Roman"/>
                <w:kern w:val="2"/>
                <w:szCs w:val="24"/>
              </w:rPr>
              <w:t xml:space="preserve">LED girliandos, skirtos naudoti lauko sąlygomis, </w:t>
            </w:r>
            <w:r w:rsidRPr="009305F9">
              <w:rPr>
                <w:rFonts w:eastAsia="Times New Roman"/>
                <w:kern w:val="2"/>
                <w:szCs w:val="24"/>
              </w:rPr>
              <w:t xml:space="preserve">su E27 arba lygiaverčiais cokoliais, </w:t>
            </w:r>
            <w:r w:rsidR="0005574D" w:rsidRPr="009305F9">
              <w:rPr>
                <w:rFonts w:eastAsia="Times New Roman"/>
                <w:kern w:val="2"/>
                <w:szCs w:val="24"/>
              </w:rPr>
              <w:t xml:space="preserve">tarpusavyje sujungiamos gamintojo numatytomis greito jungimo arba lygiavertėmis sandariomis jungtimis. </w:t>
            </w:r>
          </w:p>
        </w:tc>
      </w:tr>
      <w:tr w:rsidR="002C5032" w:rsidRPr="009305F9" w14:paraId="5F514C69" w14:textId="77777777" w:rsidTr="00E55028">
        <w:trPr>
          <w:trHeight w:val="664"/>
          <w:jc w:val="center"/>
        </w:trPr>
        <w:tc>
          <w:tcPr>
            <w:tcW w:w="706" w:type="dxa"/>
            <w:tcBorders>
              <w:top w:val="single" w:sz="2" w:space="0" w:color="000000"/>
              <w:left w:val="single" w:sz="2" w:space="0" w:color="000000"/>
              <w:bottom w:val="single" w:sz="2" w:space="0" w:color="000000"/>
              <w:right w:val="single" w:sz="2" w:space="0" w:color="000000"/>
            </w:tcBorders>
          </w:tcPr>
          <w:p w14:paraId="5963BC14" w14:textId="77777777" w:rsidR="002C5032" w:rsidRPr="009305F9" w:rsidRDefault="002C5032" w:rsidP="002C5032">
            <w:pPr>
              <w:ind w:left="130" w:hanging="30"/>
              <w:jc w:val="left"/>
              <w:rPr>
                <w:rFonts w:eastAsia="Times New Roman"/>
                <w:kern w:val="2"/>
                <w:szCs w:val="24"/>
              </w:rPr>
            </w:pPr>
            <w:r w:rsidRPr="009305F9">
              <w:rPr>
                <w:rFonts w:eastAsia="Times New Roman"/>
                <w:kern w:val="2"/>
                <w:szCs w:val="24"/>
              </w:rPr>
              <w:t>1.2.</w:t>
            </w:r>
          </w:p>
        </w:tc>
        <w:tc>
          <w:tcPr>
            <w:tcW w:w="9363" w:type="dxa"/>
            <w:tcBorders>
              <w:top w:val="single" w:sz="4" w:space="0" w:color="000000"/>
              <w:left w:val="single" w:sz="2" w:space="0" w:color="000000"/>
              <w:bottom w:val="single" w:sz="2" w:space="0" w:color="000000"/>
              <w:right w:val="single" w:sz="2" w:space="0" w:color="000000"/>
            </w:tcBorders>
          </w:tcPr>
          <w:p w14:paraId="6233264D" w14:textId="15005A62" w:rsidR="002C5032" w:rsidRPr="009305F9" w:rsidRDefault="0005574D" w:rsidP="002C5032">
            <w:pPr>
              <w:tabs>
                <w:tab w:val="left" w:pos="6370"/>
              </w:tabs>
              <w:ind w:left="180" w:right="102"/>
              <w:rPr>
                <w:rFonts w:eastAsia="Times New Roman"/>
                <w:kern w:val="2"/>
                <w:szCs w:val="24"/>
              </w:rPr>
            </w:pPr>
            <w:r w:rsidRPr="009305F9">
              <w:rPr>
                <w:rFonts w:eastAsia="Times New Roman"/>
                <w:kern w:val="2"/>
                <w:szCs w:val="24"/>
              </w:rPr>
              <w:t>LED l</w:t>
            </w:r>
            <w:r w:rsidR="002C5032" w:rsidRPr="009305F9">
              <w:rPr>
                <w:rFonts w:eastAsia="Times New Roman"/>
                <w:kern w:val="2"/>
                <w:szCs w:val="24"/>
              </w:rPr>
              <w:t>emputės E27 arba lygiaverčio cokolio, šiltai balt</w:t>
            </w:r>
            <w:r w:rsidRPr="009305F9">
              <w:rPr>
                <w:rFonts w:eastAsia="Times New Roman"/>
                <w:kern w:val="2"/>
                <w:szCs w:val="24"/>
              </w:rPr>
              <w:t>a (2700-3200 K)</w:t>
            </w:r>
            <w:r w:rsidR="002C5032" w:rsidRPr="009305F9">
              <w:rPr>
                <w:rFonts w:eastAsia="Times New Roman"/>
                <w:kern w:val="2"/>
                <w:szCs w:val="24"/>
              </w:rPr>
              <w:t xml:space="preserve"> arba šaltai balt</w:t>
            </w:r>
            <w:r w:rsidRPr="009305F9">
              <w:rPr>
                <w:rFonts w:eastAsia="Times New Roman"/>
                <w:kern w:val="2"/>
                <w:szCs w:val="24"/>
              </w:rPr>
              <w:t>a (6000 – 8000 K)</w:t>
            </w:r>
            <w:r w:rsidR="002C5032" w:rsidRPr="009305F9">
              <w:rPr>
                <w:rFonts w:eastAsia="Times New Roman"/>
                <w:kern w:val="2"/>
                <w:szCs w:val="24"/>
              </w:rPr>
              <w:t>,</w:t>
            </w:r>
            <w:r w:rsidR="003B1EBF" w:rsidRPr="009305F9">
              <w:rPr>
                <w:rFonts w:eastAsia="Times New Roman"/>
                <w:kern w:val="2"/>
                <w:szCs w:val="24"/>
              </w:rPr>
              <w:t xml:space="preserve"> vienos le</w:t>
            </w:r>
            <w:r w:rsidRPr="009305F9">
              <w:rPr>
                <w:rFonts w:eastAsia="Times New Roman"/>
                <w:kern w:val="2"/>
                <w:szCs w:val="24"/>
              </w:rPr>
              <w:t>m</w:t>
            </w:r>
            <w:r w:rsidR="003B1EBF" w:rsidRPr="009305F9">
              <w:rPr>
                <w:rFonts w:eastAsia="Times New Roman"/>
                <w:kern w:val="2"/>
                <w:szCs w:val="24"/>
              </w:rPr>
              <w:t xml:space="preserve">putės galia – ne didesnė kaip </w:t>
            </w:r>
            <w:r w:rsidR="002C5032" w:rsidRPr="009305F9">
              <w:rPr>
                <w:rFonts w:eastAsia="Times New Roman"/>
                <w:kern w:val="2"/>
                <w:szCs w:val="24"/>
              </w:rPr>
              <w:t>1W galios / vnt</w:t>
            </w:r>
            <w:r w:rsidR="009305F9">
              <w:rPr>
                <w:rFonts w:eastAsia="Times New Roman"/>
                <w:kern w:val="2"/>
                <w:szCs w:val="24"/>
              </w:rPr>
              <w:t>.</w:t>
            </w:r>
            <w:r w:rsidR="002C5032" w:rsidRPr="009305F9">
              <w:rPr>
                <w:rFonts w:eastAsia="Times New Roman"/>
                <w:kern w:val="2"/>
                <w:szCs w:val="24"/>
              </w:rPr>
              <w:t>,</w:t>
            </w:r>
            <w:r w:rsidRPr="009305F9">
              <w:rPr>
                <w:rFonts w:eastAsia="Times New Roman"/>
                <w:kern w:val="2"/>
                <w:szCs w:val="24"/>
              </w:rPr>
              <w:t xml:space="preserve"> diametras 40 – 50 </w:t>
            </w:r>
            <w:r w:rsidR="002C5032" w:rsidRPr="009305F9">
              <w:rPr>
                <w:rFonts w:eastAsia="Times New Roman"/>
                <w:kern w:val="2"/>
                <w:szCs w:val="24"/>
              </w:rPr>
              <w:t xml:space="preserve">mm, </w:t>
            </w:r>
            <w:r w:rsidRPr="009305F9">
              <w:rPr>
                <w:rFonts w:eastAsia="Times New Roman"/>
                <w:kern w:val="2"/>
                <w:szCs w:val="24"/>
              </w:rPr>
              <w:t>matinis (opalinis) gaubtas</w:t>
            </w:r>
            <w:r w:rsidR="002C5032" w:rsidRPr="009305F9">
              <w:rPr>
                <w:rFonts w:eastAsia="Times New Roman"/>
                <w:kern w:val="2"/>
                <w:szCs w:val="24"/>
              </w:rPr>
              <w:t xml:space="preserve">, </w:t>
            </w:r>
            <w:r w:rsidRPr="009305F9">
              <w:rPr>
                <w:rFonts w:eastAsia="Times New Roman"/>
                <w:kern w:val="2"/>
                <w:szCs w:val="24"/>
              </w:rPr>
              <w:t xml:space="preserve">atsparumo klasė </w:t>
            </w:r>
            <w:r w:rsidR="002C5032" w:rsidRPr="009305F9">
              <w:rPr>
                <w:rFonts w:eastAsia="Times New Roman"/>
                <w:kern w:val="2"/>
                <w:szCs w:val="24"/>
              </w:rPr>
              <w:t>ne maž</w:t>
            </w:r>
            <w:r w:rsidRPr="009305F9">
              <w:rPr>
                <w:rFonts w:eastAsia="Times New Roman"/>
                <w:kern w:val="2"/>
                <w:szCs w:val="24"/>
              </w:rPr>
              <w:t>esnė kaip</w:t>
            </w:r>
            <w:r w:rsidR="002C5032" w:rsidRPr="009305F9">
              <w:rPr>
                <w:rFonts w:eastAsia="Times New Roman"/>
                <w:kern w:val="2"/>
                <w:szCs w:val="24"/>
              </w:rPr>
              <w:t xml:space="preserve"> IP44.</w:t>
            </w:r>
          </w:p>
        </w:tc>
      </w:tr>
      <w:tr w:rsidR="002C5032" w:rsidRPr="009305F9" w14:paraId="02F0ECA6" w14:textId="77777777" w:rsidTr="00E55028">
        <w:trPr>
          <w:trHeight w:val="565"/>
          <w:jc w:val="center"/>
        </w:trPr>
        <w:tc>
          <w:tcPr>
            <w:tcW w:w="706" w:type="dxa"/>
            <w:tcBorders>
              <w:top w:val="single" w:sz="2" w:space="0" w:color="000000"/>
              <w:left w:val="single" w:sz="2" w:space="0" w:color="000000"/>
              <w:bottom w:val="single" w:sz="2" w:space="0" w:color="000000"/>
              <w:right w:val="single" w:sz="2" w:space="0" w:color="000000"/>
            </w:tcBorders>
            <w:hideMark/>
          </w:tcPr>
          <w:p w14:paraId="4CED3C53" w14:textId="77777777" w:rsidR="002C5032" w:rsidRPr="009305F9" w:rsidRDefault="002C5032" w:rsidP="002C5032">
            <w:pPr>
              <w:ind w:left="125" w:hanging="30"/>
              <w:jc w:val="left"/>
              <w:rPr>
                <w:rFonts w:eastAsia="Times New Roman"/>
                <w:kern w:val="2"/>
                <w:szCs w:val="24"/>
              </w:rPr>
            </w:pPr>
            <w:r w:rsidRPr="009305F9">
              <w:rPr>
                <w:rFonts w:eastAsia="Times New Roman"/>
                <w:kern w:val="2"/>
                <w:szCs w:val="24"/>
              </w:rPr>
              <w:t>1.3.</w:t>
            </w:r>
          </w:p>
        </w:tc>
        <w:tc>
          <w:tcPr>
            <w:tcW w:w="9363" w:type="dxa"/>
            <w:tcBorders>
              <w:top w:val="single" w:sz="2" w:space="0" w:color="000000"/>
              <w:left w:val="single" w:sz="2" w:space="0" w:color="000000"/>
              <w:bottom w:val="single" w:sz="2" w:space="0" w:color="000000"/>
              <w:right w:val="single" w:sz="2" w:space="0" w:color="000000"/>
            </w:tcBorders>
          </w:tcPr>
          <w:p w14:paraId="4430105F" w14:textId="69877C48" w:rsidR="002C5032" w:rsidRPr="009305F9" w:rsidRDefault="002C5032" w:rsidP="002C5032">
            <w:pPr>
              <w:ind w:left="180" w:right="102"/>
              <w:rPr>
                <w:rFonts w:eastAsia="Times New Roman"/>
                <w:kern w:val="2"/>
                <w:szCs w:val="24"/>
              </w:rPr>
            </w:pPr>
            <w:r w:rsidRPr="009305F9">
              <w:rPr>
                <w:rFonts w:eastAsia="Times New Roman"/>
                <w:kern w:val="2"/>
                <w:szCs w:val="24"/>
              </w:rPr>
              <w:t xml:space="preserve">Girliandų kabelis </w:t>
            </w:r>
            <w:proofErr w:type="spellStart"/>
            <w:r w:rsidRPr="009305F9">
              <w:rPr>
                <w:rFonts w:eastAsia="Times New Roman"/>
                <w:kern w:val="2"/>
                <w:szCs w:val="24"/>
              </w:rPr>
              <w:t>dvigyslis</w:t>
            </w:r>
            <w:proofErr w:type="spellEnd"/>
            <w:r w:rsidRPr="009305F9">
              <w:rPr>
                <w:rFonts w:eastAsia="Times New Roman"/>
                <w:kern w:val="2"/>
                <w:szCs w:val="24"/>
              </w:rPr>
              <w:t>, ne mažesnio nei 1</w:t>
            </w:r>
            <w:r w:rsidR="009305F9">
              <w:rPr>
                <w:rFonts w:eastAsia="Times New Roman"/>
                <w:kern w:val="2"/>
                <w:szCs w:val="24"/>
              </w:rPr>
              <w:t>,</w:t>
            </w:r>
            <w:r w:rsidRPr="009305F9">
              <w:rPr>
                <w:rFonts w:eastAsia="Times New Roman"/>
                <w:kern w:val="2"/>
                <w:szCs w:val="24"/>
              </w:rPr>
              <w:t>0</w:t>
            </w:r>
            <w:r w:rsidR="0005574D" w:rsidRPr="009305F9">
              <w:rPr>
                <w:rFonts w:eastAsia="Times New Roman"/>
                <w:kern w:val="2"/>
                <w:szCs w:val="24"/>
              </w:rPr>
              <w:t xml:space="preserve"> </w:t>
            </w:r>
            <w:r w:rsidRPr="009305F9">
              <w:rPr>
                <w:rFonts w:eastAsia="Times New Roman"/>
                <w:kern w:val="2"/>
                <w:szCs w:val="24"/>
              </w:rPr>
              <w:t>mm2 skerspjūvio, kabelio tipas - H05RN-F arba lygiaver</w:t>
            </w:r>
            <w:r w:rsidR="00B440BB" w:rsidRPr="009305F9">
              <w:rPr>
                <w:rFonts w:eastAsia="Times New Roman"/>
                <w:kern w:val="2"/>
                <w:szCs w:val="24"/>
              </w:rPr>
              <w:t>tis</w:t>
            </w:r>
            <w:r w:rsidRPr="009305F9">
              <w:rPr>
                <w:rFonts w:eastAsia="Times New Roman"/>
                <w:kern w:val="2"/>
                <w:szCs w:val="24"/>
              </w:rPr>
              <w:t xml:space="preserve">, lankstus, </w:t>
            </w:r>
            <w:r w:rsidR="00B440BB" w:rsidRPr="009305F9">
              <w:rPr>
                <w:rFonts w:eastAsia="Times New Roman"/>
                <w:kern w:val="2"/>
                <w:szCs w:val="24"/>
              </w:rPr>
              <w:t xml:space="preserve">su </w:t>
            </w:r>
            <w:r w:rsidRPr="009305F9">
              <w:rPr>
                <w:rFonts w:eastAsia="Times New Roman"/>
                <w:kern w:val="2"/>
                <w:szCs w:val="24"/>
              </w:rPr>
              <w:t>gumin</w:t>
            </w:r>
            <w:r w:rsidR="00B440BB" w:rsidRPr="009305F9">
              <w:rPr>
                <w:rFonts w:eastAsia="Times New Roman"/>
                <w:kern w:val="2"/>
                <w:szCs w:val="24"/>
              </w:rPr>
              <w:t>e</w:t>
            </w:r>
            <w:r w:rsidRPr="009305F9">
              <w:rPr>
                <w:rFonts w:eastAsia="Times New Roman"/>
                <w:kern w:val="2"/>
                <w:szCs w:val="24"/>
              </w:rPr>
              <w:t xml:space="preserve"> arba lygiavert</w:t>
            </w:r>
            <w:r w:rsidR="00B440BB" w:rsidRPr="009305F9">
              <w:rPr>
                <w:rFonts w:eastAsia="Times New Roman"/>
                <w:kern w:val="2"/>
                <w:szCs w:val="24"/>
              </w:rPr>
              <w:t>e</w:t>
            </w:r>
            <w:r w:rsidRPr="009305F9">
              <w:rPr>
                <w:rFonts w:eastAsia="Times New Roman"/>
                <w:kern w:val="2"/>
                <w:szCs w:val="24"/>
              </w:rPr>
              <w:t xml:space="preserve"> izoliacij</w:t>
            </w:r>
            <w:r w:rsidR="00B440BB" w:rsidRPr="009305F9">
              <w:rPr>
                <w:rFonts w:eastAsia="Times New Roman"/>
                <w:kern w:val="2"/>
                <w:szCs w:val="24"/>
              </w:rPr>
              <w:t xml:space="preserve">a. Atsparus UV spinduliams, drėgmei ir atmosferos poveikiui,  </w:t>
            </w:r>
            <w:r w:rsidR="00EB1229" w:rsidRPr="009305F9">
              <w:rPr>
                <w:rFonts w:eastAsia="Times New Roman"/>
                <w:kern w:val="2"/>
                <w:szCs w:val="24"/>
              </w:rPr>
              <w:t xml:space="preserve">juodos arba </w:t>
            </w:r>
            <w:r w:rsidR="00B440BB" w:rsidRPr="009305F9">
              <w:rPr>
                <w:rFonts w:eastAsia="Times New Roman"/>
                <w:kern w:val="2"/>
                <w:szCs w:val="24"/>
              </w:rPr>
              <w:t xml:space="preserve">tamsiai </w:t>
            </w:r>
            <w:r w:rsidR="00EB1229" w:rsidRPr="009305F9">
              <w:rPr>
                <w:rFonts w:eastAsia="Times New Roman"/>
                <w:kern w:val="2"/>
                <w:szCs w:val="24"/>
              </w:rPr>
              <w:t>žalios spalvos.</w:t>
            </w:r>
          </w:p>
        </w:tc>
      </w:tr>
      <w:tr w:rsidR="002C5032" w:rsidRPr="009305F9" w14:paraId="42107365" w14:textId="77777777" w:rsidTr="00E55028">
        <w:trPr>
          <w:trHeight w:val="650"/>
          <w:jc w:val="center"/>
        </w:trPr>
        <w:tc>
          <w:tcPr>
            <w:tcW w:w="706" w:type="dxa"/>
            <w:tcBorders>
              <w:top w:val="single" w:sz="2" w:space="0" w:color="000000"/>
              <w:left w:val="single" w:sz="2" w:space="0" w:color="000000"/>
              <w:bottom w:val="single" w:sz="2" w:space="0" w:color="000000"/>
              <w:right w:val="single" w:sz="2" w:space="0" w:color="000000"/>
            </w:tcBorders>
            <w:hideMark/>
          </w:tcPr>
          <w:p w14:paraId="6FB35180" w14:textId="77777777" w:rsidR="002C5032" w:rsidRPr="009305F9" w:rsidRDefault="002C5032" w:rsidP="002C5032">
            <w:pPr>
              <w:ind w:left="110" w:hanging="30"/>
              <w:jc w:val="left"/>
              <w:rPr>
                <w:rFonts w:eastAsia="Times New Roman"/>
                <w:kern w:val="2"/>
                <w:szCs w:val="24"/>
              </w:rPr>
            </w:pPr>
            <w:r w:rsidRPr="009305F9">
              <w:rPr>
                <w:rFonts w:eastAsia="Times New Roman"/>
                <w:kern w:val="2"/>
                <w:szCs w:val="24"/>
              </w:rPr>
              <w:t>1.4.</w:t>
            </w:r>
          </w:p>
        </w:tc>
        <w:tc>
          <w:tcPr>
            <w:tcW w:w="9363" w:type="dxa"/>
            <w:tcBorders>
              <w:top w:val="single" w:sz="2" w:space="0" w:color="000000"/>
              <w:left w:val="single" w:sz="2" w:space="0" w:color="000000"/>
              <w:bottom w:val="single" w:sz="2" w:space="0" w:color="000000"/>
              <w:right w:val="single" w:sz="2" w:space="0" w:color="000000"/>
            </w:tcBorders>
          </w:tcPr>
          <w:p w14:paraId="4D4A9A5B" w14:textId="147EBABE" w:rsidR="002C5032" w:rsidRPr="009305F9" w:rsidRDefault="002C5032" w:rsidP="002C5032">
            <w:pPr>
              <w:ind w:left="180" w:right="102"/>
              <w:rPr>
                <w:rFonts w:eastAsia="Times New Roman"/>
                <w:kern w:val="2"/>
                <w:szCs w:val="24"/>
              </w:rPr>
            </w:pPr>
            <w:r w:rsidRPr="009305F9">
              <w:rPr>
                <w:rFonts w:eastAsia="Times New Roman"/>
                <w:kern w:val="2"/>
                <w:szCs w:val="24"/>
              </w:rPr>
              <w:t xml:space="preserve">Vieno segmento </w:t>
            </w:r>
            <w:r w:rsidR="00B440BB" w:rsidRPr="009305F9">
              <w:rPr>
                <w:rFonts w:eastAsia="Times New Roman"/>
                <w:kern w:val="2"/>
                <w:szCs w:val="24"/>
              </w:rPr>
              <w:t xml:space="preserve">parametrai </w:t>
            </w:r>
            <w:r w:rsidRPr="009305F9">
              <w:rPr>
                <w:rFonts w:eastAsia="Times New Roman"/>
                <w:kern w:val="2"/>
                <w:szCs w:val="24"/>
              </w:rPr>
              <w:t xml:space="preserve">ilgis </w:t>
            </w:r>
            <w:r w:rsidR="00B440BB" w:rsidRPr="009305F9">
              <w:rPr>
                <w:rFonts w:eastAsia="Times New Roman"/>
                <w:kern w:val="2"/>
                <w:szCs w:val="24"/>
              </w:rPr>
              <w:t xml:space="preserve">- </w:t>
            </w:r>
            <w:r w:rsidR="00256000" w:rsidRPr="009305F9">
              <w:rPr>
                <w:rFonts w:eastAsia="Times New Roman"/>
                <w:kern w:val="2"/>
                <w:szCs w:val="24"/>
              </w:rPr>
              <w:t>nuo</w:t>
            </w:r>
            <w:r w:rsidRPr="009305F9">
              <w:rPr>
                <w:rFonts w:eastAsia="Times New Roman"/>
                <w:kern w:val="2"/>
                <w:szCs w:val="24"/>
              </w:rPr>
              <w:t xml:space="preserve"> </w:t>
            </w:r>
            <w:r w:rsidR="00B063A2" w:rsidRPr="009305F9">
              <w:rPr>
                <w:rFonts w:eastAsia="Times New Roman"/>
                <w:kern w:val="2"/>
                <w:szCs w:val="24"/>
              </w:rPr>
              <w:t>5 m</w:t>
            </w:r>
            <w:r w:rsidR="001B3E2E">
              <w:rPr>
                <w:rFonts w:eastAsia="Times New Roman"/>
                <w:kern w:val="2"/>
                <w:szCs w:val="24"/>
              </w:rPr>
              <w:t>.</w:t>
            </w:r>
            <w:r w:rsidR="00B063A2" w:rsidRPr="009305F9">
              <w:rPr>
                <w:rFonts w:eastAsia="Times New Roman"/>
                <w:kern w:val="2"/>
                <w:szCs w:val="24"/>
              </w:rPr>
              <w:t xml:space="preserve"> iki </w:t>
            </w:r>
            <w:r w:rsidR="003B1EBF" w:rsidRPr="009305F9">
              <w:rPr>
                <w:rFonts w:eastAsia="Times New Roman"/>
                <w:kern w:val="2"/>
                <w:szCs w:val="24"/>
              </w:rPr>
              <w:t>20</w:t>
            </w:r>
            <w:r w:rsidR="00256000" w:rsidRPr="009305F9">
              <w:rPr>
                <w:rFonts w:eastAsia="Times New Roman"/>
                <w:kern w:val="2"/>
                <w:szCs w:val="24"/>
              </w:rPr>
              <w:t xml:space="preserve"> </w:t>
            </w:r>
            <w:r w:rsidRPr="009305F9">
              <w:rPr>
                <w:rFonts w:eastAsia="Times New Roman"/>
                <w:kern w:val="2"/>
                <w:szCs w:val="24"/>
              </w:rPr>
              <w:t>m</w:t>
            </w:r>
            <w:r w:rsidR="001B3E2E">
              <w:rPr>
                <w:rFonts w:eastAsia="Times New Roman"/>
                <w:kern w:val="2"/>
                <w:szCs w:val="24"/>
              </w:rPr>
              <w:t>.</w:t>
            </w:r>
            <w:r w:rsidRPr="009305F9">
              <w:rPr>
                <w:rFonts w:eastAsia="Times New Roman"/>
                <w:kern w:val="2"/>
                <w:szCs w:val="24"/>
              </w:rPr>
              <w:t xml:space="preserve"> (+/- 10 cm), </w:t>
            </w:r>
            <w:r w:rsidR="00B440BB" w:rsidRPr="009305F9">
              <w:rPr>
                <w:rFonts w:eastAsia="Times New Roman"/>
                <w:kern w:val="2"/>
                <w:szCs w:val="24"/>
              </w:rPr>
              <w:t>lempučių lizdų skaičius – 18</w:t>
            </w:r>
            <w:r w:rsidR="009305F9">
              <w:rPr>
                <w:rFonts w:eastAsia="Times New Roman"/>
                <w:kern w:val="2"/>
                <w:szCs w:val="24"/>
              </w:rPr>
              <w:t xml:space="preserve"> </w:t>
            </w:r>
            <w:r w:rsidR="00B440BB" w:rsidRPr="009305F9">
              <w:rPr>
                <w:rFonts w:eastAsia="Times New Roman"/>
                <w:kern w:val="2"/>
                <w:szCs w:val="24"/>
              </w:rPr>
              <w:t>- 22 vnt., atstumas tarp lizdų – 40 – 60 cm., segmentai turi būti tarpusavyje sujungiami. Vieno maitinimo linija turi sudaryti galimybę prijungti ne mažiau kaip 100 m. girliandų arba gamintojo nustatytą maksimalų ilgį.</w:t>
            </w:r>
          </w:p>
        </w:tc>
      </w:tr>
      <w:tr w:rsidR="002C5032" w:rsidRPr="009305F9" w14:paraId="6C97E242" w14:textId="77777777" w:rsidTr="00E55028">
        <w:trPr>
          <w:trHeight w:val="629"/>
          <w:jc w:val="center"/>
        </w:trPr>
        <w:tc>
          <w:tcPr>
            <w:tcW w:w="706" w:type="dxa"/>
            <w:tcBorders>
              <w:top w:val="single" w:sz="2" w:space="0" w:color="000000"/>
              <w:left w:val="single" w:sz="2" w:space="0" w:color="000000"/>
              <w:bottom w:val="single" w:sz="2" w:space="0" w:color="000000"/>
              <w:right w:val="single" w:sz="2" w:space="0" w:color="000000"/>
            </w:tcBorders>
            <w:hideMark/>
          </w:tcPr>
          <w:p w14:paraId="0C27B778" w14:textId="77777777" w:rsidR="002C5032" w:rsidRPr="009305F9" w:rsidRDefault="002C5032" w:rsidP="002C5032">
            <w:pPr>
              <w:ind w:left="106" w:hanging="30"/>
              <w:jc w:val="left"/>
              <w:rPr>
                <w:rFonts w:eastAsia="Times New Roman"/>
                <w:kern w:val="2"/>
                <w:szCs w:val="24"/>
              </w:rPr>
            </w:pPr>
            <w:r w:rsidRPr="009305F9">
              <w:rPr>
                <w:rFonts w:eastAsia="Times New Roman"/>
                <w:kern w:val="2"/>
                <w:szCs w:val="24"/>
              </w:rPr>
              <w:t>1.5.</w:t>
            </w:r>
          </w:p>
        </w:tc>
        <w:tc>
          <w:tcPr>
            <w:tcW w:w="9363" w:type="dxa"/>
            <w:tcBorders>
              <w:top w:val="single" w:sz="2" w:space="0" w:color="000000"/>
              <w:left w:val="single" w:sz="2" w:space="0" w:color="000000"/>
              <w:bottom w:val="single" w:sz="2" w:space="0" w:color="000000"/>
              <w:right w:val="single" w:sz="2" w:space="0" w:color="000000"/>
            </w:tcBorders>
          </w:tcPr>
          <w:p w14:paraId="6AB63EE6" w14:textId="6620AADE" w:rsidR="002C5032" w:rsidRPr="009305F9" w:rsidRDefault="002C5032" w:rsidP="002C5032">
            <w:pPr>
              <w:ind w:left="180" w:right="102"/>
              <w:rPr>
                <w:rFonts w:eastAsia="Times New Roman"/>
                <w:kern w:val="2"/>
                <w:szCs w:val="24"/>
              </w:rPr>
            </w:pPr>
            <w:r w:rsidRPr="009305F9">
              <w:rPr>
                <w:rFonts w:eastAsia="Times New Roman"/>
                <w:kern w:val="2"/>
                <w:szCs w:val="24"/>
              </w:rPr>
              <w:t xml:space="preserve">Girliandos cokoliai - ne mažiau IP44 apsaugos klasės, su papildoma gumine arba lygiavertės medžiagos tarpine, </w:t>
            </w:r>
            <w:r w:rsidR="008A0F0D" w:rsidRPr="009305F9">
              <w:rPr>
                <w:rFonts w:eastAsia="Times New Roman"/>
                <w:kern w:val="2"/>
                <w:szCs w:val="24"/>
              </w:rPr>
              <w:t xml:space="preserve">tinkami LED lemputėms iki 15 W, </w:t>
            </w:r>
            <w:r w:rsidRPr="009305F9">
              <w:rPr>
                <w:rFonts w:eastAsia="Times New Roman"/>
                <w:kern w:val="2"/>
                <w:szCs w:val="24"/>
              </w:rPr>
              <w:t>izoliuotos.</w:t>
            </w:r>
          </w:p>
        </w:tc>
      </w:tr>
      <w:tr w:rsidR="002C5032" w:rsidRPr="009305F9" w14:paraId="37E6A5D8" w14:textId="77777777" w:rsidTr="00E55028">
        <w:trPr>
          <w:trHeight w:val="622"/>
          <w:jc w:val="center"/>
        </w:trPr>
        <w:tc>
          <w:tcPr>
            <w:tcW w:w="706" w:type="dxa"/>
            <w:tcBorders>
              <w:top w:val="single" w:sz="2" w:space="0" w:color="000000"/>
              <w:left w:val="single" w:sz="2" w:space="0" w:color="000000"/>
              <w:bottom w:val="single" w:sz="2" w:space="0" w:color="000000"/>
              <w:right w:val="single" w:sz="2" w:space="0" w:color="000000"/>
            </w:tcBorders>
            <w:hideMark/>
          </w:tcPr>
          <w:p w14:paraId="19CFDC9D" w14:textId="77777777" w:rsidR="002C5032" w:rsidRPr="009305F9" w:rsidRDefault="002C5032" w:rsidP="002C5032">
            <w:pPr>
              <w:ind w:left="110" w:hanging="30"/>
              <w:jc w:val="left"/>
              <w:rPr>
                <w:rFonts w:eastAsia="Times New Roman"/>
                <w:kern w:val="2"/>
                <w:szCs w:val="24"/>
              </w:rPr>
            </w:pPr>
            <w:r w:rsidRPr="009305F9">
              <w:rPr>
                <w:rFonts w:eastAsia="Times New Roman"/>
                <w:kern w:val="2"/>
                <w:szCs w:val="24"/>
              </w:rPr>
              <w:t>1.6.</w:t>
            </w:r>
          </w:p>
        </w:tc>
        <w:tc>
          <w:tcPr>
            <w:tcW w:w="9363" w:type="dxa"/>
            <w:tcBorders>
              <w:top w:val="single" w:sz="2" w:space="0" w:color="000000"/>
              <w:left w:val="single" w:sz="2" w:space="0" w:color="000000"/>
              <w:bottom w:val="single" w:sz="2" w:space="0" w:color="000000"/>
              <w:right w:val="single" w:sz="2" w:space="0" w:color="000000"/>
            </w:tcBorders>
          </w:tcPr>
          <w:p w14:paraId="564F3665" w14:textId="77777777" w:rsidR="002C5032" w:rsidRPr="009305F9" w:rsidRDefault="002C5032" w:rsidP="002C5032">
            <w:pPr>
              <w:ind w:left="180" w:right="102"/>
              <w:rPr>
                <w:rFonts w:eastAsia="Times New Roman"/>
                <w:kern w:val="2"/>
                <w:szCs w:val="24"/>
              </w:rPr>
            </w:pPr>
            <w:r w:rsidRPr="009305F9">
              <w:rPr>
                <w:rFonts w:eastAsia="Times New Roman"/>
                <w:kern w:val="2"/>
                <w:szCs w:val="24"/>
              </w:rPr>
              <w:t>Segmentai tarpusavyje turi būti jungiami greito jungimo arba lygiavertėmis jungtimis (ne mažiau IP67 apsaugos klasės), jungtys turi būti pagamintos 2K plastiko ar lygiavertės medžiagos liejimo technologijos arba lygiavertės technologijos būdu, užtikrinančiu greitosios arba lygiavertės jungties sandarumą.</w:t>
            </w:r>
          </w:p>
        </w:tc>
      </w:tr>
      <w:tr w:rsidR="002C5032" w:rsidRPr="009305F9" w14:paraId="78FABF24" w14:textId="77777777" w:rsidTr="00E55028">
        <w:trPr>
          <w:trHeight w:val="317"/>
          <w:jc w:val="center"/>
        </w:trPr>
        <w:tc>
          <w:tcPr>
            <w:tcW w:w="10069" w:type="dxa"/>
            <w:gridSpan w:val="2"/>
            <w:tcBorders>
              <w:top w:val="single" w:sz="2" w:space="0" w:color="000000"/>
              <w:left w:val="single" w:sz="2" w:space="0" w:color="000000"/>
              <w:bottom w:val="single" w:sz="2" w:space="0" w:color="000000"/>
              <w:right w:val="single" w:sz="2" w:space="0" w:color="000000"/>
            </w:tcBorders>
          </w:tcPr>
          <w:p w14:paraId="2675318D" w14:textId="3C46489E" w:rsidR="002C5032" w:rsidRPr="009305F9" w:rsidRDefault="002C5032" w:rsidP="002C5032">
            <w:pPr>
              <w:numPr>
                <w:ilvl w:val="0"/>
                <w:numId w:val="6"/>
              </w:numPr>
              <w:spacing w:after="160" w:line="256" w:lineRule="auto"/>
              <w:ind w:right="102"/>
              <w:contextualSpacing/>
              <w:jc w:val="left"/>
              <w:rPr>
                <w:rFonts w:eastAsia="Times New Roman"/>
                <w:b/>
                <w:kern w:val="2"/>
                <w:szCs w:val="24"/>
                <w:lang w:val="x-none" w:eastAsia="x-none"/>
              </w:rPr>
            </w:pPr>
            <w:r w:rsidRPr="009305F9">
              <w:rPr>
                <w:rFonts w:eastAsia="Times New Roman"/>
                <w:b/>
                <w:kern w:val="2"/>
                <w:szCs w:val="24"/>
                <w:lang w:eastAsia="x-none"/>
              </w:rPr>
              <w:t xml:space="preserve">Pajungimo laidai. Planuojamas išpirkti preliminarus kiekis – </w:t>
            </w:r>
            <w:r w:rsidR="008F59D1" w:rsidRPr="009305F9">
              <w:rPr>
                <w:rFonts w:eastAsia="Times New Roman"/>
                <w:b/>
                <w:kern w:val="2"/>
                <w:szCs w:val="24"/>
                <w:lang w:eastAsia="x-none"/>
              </w:rPr>
              <w:t xml:space="preserve">30 </w:t>
            </w:r>
            <w:r w:rsidRPr="009305F9">
              <w:rPr>
                <w:rFonts w:eastAsia="Times New Roman"/>
                <w:b/>
                <w:kern w:val="2"/>
                <w:szCs w:val="24"/>
                <w:lang w:eastAsia="x-none"/>
              </w:rPr>
              <w:t>vnt.</w:t>
            </w:r>
            <w:r w:rsidRPr="009305F9">
              <w:rPr>
                <w:rFonts w:eastAsia="Times New Roman"/>
                <w:b/>
                <w:kern w:val="2"/>
                <w:szCs w:val="24"/>
                <w:lang w:val="x-none" w:eastAsia="x-none"/>
              </w:rPr>
              <w:t>:</w:t>
            </w:r>
          </w:p>
        </w:tc>
      </w:tr>
      <w:tr w:rsidR="002C5032" w:rsidRPr="009305F9" w14:paraId="3C193BA8" w14:textId="77777777" w:rsidTr="00E55028">
        <w:trPr>
          <w:trHeight w:val="648"/>
          <w:jc w:val="center"/>
        </w:trPr>
        <w:tc>
          <w:tcPr>
            <w:tcW w:w="706" w:type="dxa"/>
            <w:tcBorders>
              <w:top w:val="single" w:sz="2" w:space="0" w:color="000000"/>
              <w:left w:val="single" w:sz="2" w:space="0" w:color="000000"/>
              <w:bottom w:val="single" w:sz="2" w:space="0" w:color="000000"/>
              <w:right w:val="single" w:sz="2" w:space="0" w:color="000000"/>
            </w:tcBorders>
            <w:hideMark/>
          </w:tcPr>
          <w:p w14:paraId="4683CEE0"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t>2.1.</w:t>
            </w:r>
          </w:p>
        </w:tc>
        <w:tc>
          <w:tcPr>
            <w:tcW w:w="9363" w:type="dxa"/>
            <w:tcBorders>
              <w:top w:val="single" w:sz="4" w:space="0" w:color="000000"/>
              <w:left w:val="single" w:sz="2" w:space="0" w:color="000000"/>
              <w:bottom w:val="single" w:sz="2" w:space="0" w:color="000000"/>
              <w:right w:val="single" w:sz="2" w:space="0" w:color="000000"/>
            </w:tcBorders>
          </w:tcPr>
          <w:p w14:paraId="49A43886" w14:textId="5CCEC6BD" w:rsidR="002C5032" w:rsidRPr="009305F9" w:rsidRDefault="002C5032" w:rsidP="002C5032">
            <w:pPr>
              <w:ind w:left="122" w:right="102"/>
              <w:rPr>
                <w:rFonts w:eastAsia="Times New Roman"/>
                <w:kern w:val="2"/>
                <w:szCs w:val="24"/>
              </w:rPr>
            </w:pPr>
            <w:r w:rsidRPr="009305F9">
              <w:rPr>
                <w:rFonts w:eastAsia="Times New Roman"/>
                <w:kern w:val="2"/>
                <w:szCs w:val="24"/>
              </w:rPr>
              <w:t>Pajungimo laidai ne trumpesni kaip 1,5</w:t>
            </w:r>
            <w:r w:rsidR="001B3E2E">
              <w:rPr>
                <w:rFonts w:eastAsia="Times New Roman"/>
                <w:kern w:val="2"/>
                <w:szCs w:val="24"/>
              </w:rPr>
              <w:t xml:space="preserve"> </w:t>
            </w:r>
            <w:r w:rsidRPr="009305F9">
              <w:rPr>
                <w:rFonts w:eastAsia="Times New Roman"/>
                <w:kern w:val="2"/>
                <w:szCs w:val="24"/>
              </w:rPr>
              <w:t>m</w:t>
            </w:r>
            <w:r w:rsidR="001B3E2E">
              <w:rPr>
                <w:rFonts w:eastAsia="Times New Roman"/>
                <w:kern w:val="2"/>
                <w:szCs w:val="24"/>
              </w:rPr>
              <w:t>.</w:t>
            </w:r>
            <w:r w:rsidRPr="009305F9">
              <w:rPr>
                <w:rFonts w:eastAsia="Times New Roman"/>
                <w:kern w:val="2"/>
                <w:szCs w:val="24"/>
              </w:rPr>
              <w:t xml:space="preserve"> su greito jungimo arba lygiavertėmis jungtimis (ne mažiau IP67 apsaugos klasės), jungtys turi būti pagamintos 2K plastiko ar lygiavertės medžiagos liejimo technologijos būdu arba lygiavertės technologijos, užtikrinančiu greitosios arba lygiavertės jungties sandarumą.</w:t>
            </w:r>
          </w:p>
        </w:tc>
      </w:tr>
      <w:tr w:rsidR="002C5032" w:rsidRPr="009305F9" w14:paraId="3F2916CC" w14:textId="77777777" w:rsidTr="00E55028">
        <w:trPr>
          <w:trHeight w:val="645"/>
          <w:jc w:val="center"/>
        </w:trPr>
        <w:tc>
          <w:tcPr>
            <w:tcW w:w="706" w:type="dxa"/>
            <w:tcBorders>
              <w:top w:val="single" w:sz="2" w:space="0" w:color="000000"/>
              <w:left w:val="single" w:sz="2" w:space="0" w:color="000000"/>
              <w:bottom w:val="single" w:sz="2" w:space="0" w:color="000000"/>
              <w:right w:val="single" w:sz="2" w:space="0" w:color="000000"/>
            </w:tcBorders>
            <w:hideMark/>
          </w:tcPr>
          <w:p w14:paraId="2F1260BE"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lastRenderedPageBreak/>
              <w:t>2.2</w:t>
            </w:r>
          </w:p>
        </w:tc>
        <w:tc>
          <w:tcPr>
            <w:tcW w:w="9363" w:type="dxa"/>
            <w:tcBorders>
              <w:top w:val="single" w:sz="2" w:space="0" w:color="000000"/>
              <w:left w:val="single" w:sz="2" w:space="0" w:color="000000"/>
              <w:bottom w:val="single" w:sz="2" w:space="0" w:color="000000"/>
              <w:right w:val="single" w:sz="2" w:space="0" w:color="000000"/>
            </w:tcBorders>
          </w:tcPr>
          <w:p w14:paraId="6F162227" w14:textId="5A163111" w:rsidR="002C5032" w:rsidRPr="009305F9" w:rsidRDefault="002C5032" w:rsidP="002C5032">
            <w:pPr>
              <w:ind w:left="180" w:right="102"/>
              <w:rPr>
                <w:rFonts w:eastAsia="Times New Roman"/>
                <w:kern w:val="2"/>
                <w:szCs w:val="24"/>
              </w:rPr>
            </w:pPr>
            <w:r w:rsidRPr="009305F9">
              <w:rPr>
                <w:rFonts w:eastAsia="Times New Roman"/>
                <w:kern w:val="2"/>
                <w:szCs w:val="24"/>
              </w:rPr>
              <w:t xml:space="preserve">Pajungimo laidų kabelis </w:t>
            </w:r>
            <w:proofErr w:type="spellStart"/>
            <w:r w:rsidRPr="009305F9">
              <w:rPr>
                <w:rFonts w:eastAsia="Times New Roman"/>
                <w:kern w:val="2"/>
                <w:szCs w:val="24"/>
              </w:rPr>
              <w:t>dvigyslis</w:t>
            </w:r>
            <w:proofErr w:type="spellEnd"/>
            <w:r w:rsidRPr="009305F9">
              <w:rPr>
                <w:rFonts w:eastAsia="Times New Roman"/>
                <w:kern w:val="2"/>
                <w:szCs w:val="24"/>
              </w:rPr>
              <w:t xml:space="preserve"> arba lygiavertis, ne mažesnio nei 1</w:t>
            </w:r>
            <w:r w:rsidR="008A0F0D" w:rsidRPr="009305F9">
              <w:rPr>
                <w:rFonts w:eastAsia="Times New Roman"/>
                <w:kern w:val="2"/>
                <w:szCs w:val="24"/>
              </w:rPr>
              <w:t>,</w:t>
            </w:r>
            <w:r w:rsidRPr="009305F9">
              <w:rPr>
                <w:rFonts w:eastAsia="Times New Roman"/>
                <w:kern w:val="2"/>
                <w:szCs w:val="24"/>
              </w:rPr>
              <w:t>0</w:t>
            </w:r>
            <w:r w:rsidR="008A0F0D" w:rsidRPr="009305F9">
              <w:rPr>
                <w:rFonts w:eastAsia="Times New Roman"/>
                <w:kern w:val="2"/>
                <w:szCs w:val="24"/>
              </w:rPr>
              <w:t xml:space="preserve"> </w:t>
            </w:r>
            <w:r w:rsidRPr="009305F9">
              <w:rPr>
                <w:rFonts w:eastAsia="Times New Roman"/>
                <w:kern w:val="2"/>
                <w:szCs w:val="24"/>
              </w:rPr>
              <w:t xml:space="preserve">mm2 skerspjūvio, kabelio tipas - H05RN-F arba lygiavertis, </w:t>
            </w:r>
            <w:proofErr w:type="spellStart"/>
            <w:r w:rsidRPr="009305F9">
              <w:rPr>
                <w:rFonts w:eastAsia="Times New Roman"/>
                <w:kern w:val="2"/>
                <w:szCs w:val="24"/>
              </w:rPr>
              <w:t>t.y</w:t>
            </w:r>
            <w:proofErr w:type="spellEnd"/>
            <w:r w:rsidRPr="009305F9">
              <w:rPr>
                <w:rFonts w:eastAsia="Times New Roman"/>
                <w:kern w:val="2"/>
                <w:szCs w:val="24"/>
              </w:rPr>
              <w:t>. lankstus, guminės arba lygiavertės izoliacijos, su aplinkos poveikiui atsparia neopreno ar panašios (lygiavertės) medžiagos išorine danga, juodos</w:t>
            </w:r>
            <w:r w:rsidR="006230FB" w:rsidRPr="009305F9">
              <w:rPr>
                <w:rFonts w:eastAsia="Times New Roman"/>
                <w:kern w:val="2"/>
                <w:szCs w:val="24"/>
              </w:rPr>
              <w:t xml:space="preserve"> </w:t>
            </w:r>
            <w:r w:rsidR="00EB1229" w:rsidRPr="009305F9">
              <w:rPr>
                <w:rFonts w:eastAsia="Times New Roman"/>
                <w:kern w:val="2"/>
                <w:szCs w:val="24"/>
              </w:rPr>
              <w:t>arba</w:t>
            </w:r>
            <w:r w:rsidR="006230FB" w:rsidRPr="009305F9">
              <w:rPr>
                <w:rFonts w:eastAsia="Times New Roman"/>
                <w:kern w:val="2"/>
                <w:szCs w:val="24"/>
              </w:rPr>
              <w:t xml:space="preserve"> </w:t>
            </w:r>
            <w:r w:rsidR="002A4408" w:rsidRPr="009305F9">
              <w:rPr>
                <w:rFonts w:eastAsia="Times New Roman"/>
                <w:kern w:val="2"/>
                <w:szCs w:val="24"/>
              </w:rPr>
              <w:t xml:space="preserve">tamsiai </w:t>
            </w:r>
            <w:r w:rsidR="00EB1229" w:rsidRPr="009305F9">
              <w:rPr>
                <w:rFonts w:eastAsia="Times New Roman"/>
                <w:kern w:val="2"/>
                <w:szCs w:val="24"/>
              </w:rPr>
              <w:t xml:space="preserve">žalios </w:t>
            </w:r>
            <w:r w:rsidRPr="009305F9">
              <w:rPr>
                <w:rFonts w:eastAsia="Times New Roman"/>
                <w:kern w:val="2"/>
                <w:szCs w:val="24"/>
              </w:rPr>
              <w:t>spalvos</w:t>
            </w:r>
            <w:r w:rsidR="00EB1229" w:rsidRPr="009305F9">
              <w:rPr>
                <w:rFonts w:eastAsia="Times New Roman"/>
                <w:kern w:val="2"/>
                <w:szCs w:val="24"/>
              </w:rPr>
              <w:t xml:space="preserve">. </w:t>
            </w:r>
            <w:r w:rsidRPr="009305F9">
              <w:rPr>
                <w:rFonts w:eastAsia="Times New Roman"/>
                <w:kern w:val="2"/>
                <w:szCs w:val="24"/>
              </w:rPr>
              <w:t xml:space="preserve"> </w:t>
            </w:r>
          </w:p>
        </w:tc>
      </w:tr>
      <w:tr w:rsidR="002C5032" w:rsidRPr="009305F9" w14:paraId="4208E492" w14:textId="77777777" w:rsidTr="00E55028">
        <w:trPr>
          <w:trHeight w:val="428"/>
          <w:jc w:val="center"/>
        </w:trPr>
        <w:tc>
          <w:tcPr>
            <w:tcW w:w="10069" w:type="dxa"/>
            <w:gridSpan w:val="2"/>
            <w:tcBorders>
              <w:top w:val="single" w:sz="2" w:space="0" w:color="000000"/>
              <w:left w:val="single" w:sz="2" w:space="0" w:color="000000"/>
              <w:bottom w:val="single" w:sz="2" w:space="0" w:color="000000"/>
              <w:right w:val="single" w:sz="2" w:space="0" w:color="000000"/>
            </w:tcBorders>
          </w:tcPr>
          <w:p w14:paraId="265C67DA" w14:textId="72F65B34" w:rsidR="002C5032" w:rsidRPr="009305F9" w:rsidRDefault="002C5032" w:rsidP="002C5032">
            <w:pPr>
              <w:numPr>
                <w:ilvl w:val="0"/>
                <w:numId w:val="6"/>
              </w:numPr>
              <w:spacing w:after="5" w:line="256" w:lineRule="auto"/>
              <w:ind w:right="102"/>
              <w:contextualSpacing/>
              <w:jc w:val="left"/>
              <w:rPr>
                <w:rFonts w:eastAsia="Times New Roman"/>
                <w:kern w:val="2"/>
                <w:szCs w:val="24"/>
                <w:lang w:val="x-none" w:eastAsia="x-none"/>
              </w:rPr>
            </w:pPr>
            <w:r w:rsidRPr="009305F9">
              <w:rPr>
                <w:rFonts w:eastAsia="Times New Roman"/>
                <w:b/>
                <w:kern w:val="2"/>
                <w:szCs w:val="24"/>
                <w:lang w:eastAsia="x-none"/>
              </w:rPr>
              <w:t xml:space="preserve">Šakotuvai. Planuojamas išpirkti preliminarus kiekis – </w:t>
            </w:r>
            <w:r w:rsidR="008F59D1" w:rsidRPr="009305F9">
              <w:rPr>
                <w:rFonts w:eastAsia="Times New Roman"/>
                <w:b/>
                <w:kern w:val="2"/>
                <w:szCs w:val="24"/>
                <w:lang w:eastAsia="x-none"/>
              </w:rPr>
              <w:t xml:space="preserve"> </w:t>
            </w:r>
            <w:r w:rsidR="00EE52B3" w:rsidRPr="009305F9">
              <w:rPr>
                <w:rFonts w:eastAsia="Times New Roman"/>
                <w:b/>
                <w:kern w:val="2"/>
                <w:szCs w:val="24"/>
                <w:lang w:eastAsia="x-none"/>
              </w:rPr>
              <w:t>3</w:t>
            </w:r>
            <w:r w:rsidR="008F59D1" w:rsidRPr="009305F9">
              <w:rPr>
                <w:rFonts w:eastAsia="Times New Roman"/>
                <w:b/>
                <w:kern w:val="2"/>
                <w:szCs w:val="24"/>
                <w:lang w:eastAsia="x-none"/>
              </w:rPr>
              <w:t>0</w:t>
            </w:r>
            <w:r w:rsidRPr="009305F9">
              <w:rPr>
                <w:rFonts w:eastAsia="Times New Roman"/>
                <w:b/>
                <w:kern w:val="2"/>
                <w:szCs w:val="24"/>
                <w:lang w:eastAsia="x-none"/>
              </w:rPr>
              <w:t xml:space="preserve"> vnt.</w:t>
            </w:r>
            <w:r w:rsidRPr="009305F9">
              <w:rPr>
                <w:rFonts w:eastAsia="Times New Roman"/>
                <w:b/>
                <w:kern w:val="2"/>
                <w:szCs w:val="24"/>
                <w:lang w:val="x-none" w:eastAsia="x-none"/>
              </w:rPr>
              <w:t>:</w:t>
            </w:r>
          </w:p>
        </w:tc>
      </w:tr>
      <w:tr w:rsidR="002C5032" w:rsidRPr="009305F9" w14:paraId="66B004C0" w14:textId="77777777" w:rsidTr="00E55028">
        <w:trPr>
          <w:trHeight w:val="631"/>
          <w:jc w:val="center"/>
        </w:trPr>
        <w:tc>
          <w:tcPr>
            <w:tcW w:w="706" w:type="dxa"/>
            <w:tcBorders>
              <w:top w:val="single" w:sz="2" w:space="0" w:color="000000"/>
              <w:left w:val="single" w:sz="2" w:space="0" w:color="000000"/>
              <w:bottom w:val="single" w:sz="2" w:space="0" w:color="000000"/>
              <w:right w:val="single" w:sz="2" w:space="0" w:color="000000"/>
            </w:tcBorders>
            <w:hideMark/>
          </w:tcPr>
          <w:p w14:paraId="6A358EBA" w14:textId="77777777" w:rsidR="002C5032" w:rsidRPr="009305F9" w:rsidRDefault="002C5032" w:rsidP="002C5032">
            <w:pPr>
              <w:ind w:left="110"/>
              <w:jc w:val="left"/>
              <w:rPr>
                <w:rFonts w:eastAsia="Times New Roman"/>
                <w:kern w:val="2"/>
                <w:szCs w:val="24"/>
              </w:rPr>
            </w:pPr>
            <w:r w:rsidRPr="009305F9">
              <w:rPr>
                <w:rFonts w:eastAsia="Times New Roman"/>
                <w:kern w:val="2"/>
                <w:szCs w:val="24"/>
              </w:rPr>
              <w:t>3.1.</w:t>
            </w:r>
          </w:p>
        </w:tc>
        <w:tc>
          <w:tcPr>
            <w:tcW w:w="9363" w:type="dxa"/>
            <w:tcBorders>
              <w:top w:val="single" w:sz="4" w:space="0" w:color="000000"/>
              <w:left w:val="single" w:sz="2" w:space="0" w:color="000000"/>
              <w:bottom w:val="single" w:sz="2" w:space="0" w:color="000000"/>
              <w:right w:val="single" w:sz="2" w:space="0" w:color="000000"/>
            </w:tcBorders>
          </w:tcPr>
          <w:p w14:paraId="23B15FAC" w14:textId="1121FAB7" w:rsidR="002C5032" w:rsidRPr="009305F9" w:rsidRDefault="002C5032" w:rsidP="002C5032">
            <w:pPr>
              <w:ind w:left="117" w:right="102"/>
              <w:rPr>
                <w:rFonts w:eastAsia="Times New Roman"/>
                <w:kern w:val="2"/>
                <w:szCs w:val="24"/>
              </w:rPr>
            </w:pPr>
            <w:r w:rsidRPr="009305F9">
              <w:rPr>
                <w:rFonts w:eastAsia="Times New Roman"/>
                <w:kern w:val="2"/>
                <w:szCs w:val="24"/>
              </w:rPr>
              <w:t>Šakotuvai (skirstytuvai) girliandoms turi suteikti galimybę iš</w:t>
            </w:r>
            <w:r w:rsidR="006230FB" w:rsidRPr="009305F9">
              <w:rPr>
                <w:rFonts w:eastAsia="Times New Roman"/>
                <w:kern w:val="2"/>
                <w:szCs w:val="24"/>
              </w:rPr>
              <w:t>šakoti</w:t>
            </w:r>
            <w:r w:rsidRPr="009305F9">
              <w:rPr>
                <w:rFonts w:eastAsia="Times New Roman"/>
                <w:kern w:val="2"/>
                <w:szCs w:val="24"/>
              </w:rPr>
              <w:t xml:space="preserve"> girliand</w:t>
            </w:r>
            <w:r w:rsidR="006230FB" w:rsidRPr="009305F9">
              <w:rPr>
                <w:rFonts w:eastAsia="Times New Roman"/>
                <w:kern w:val="2"/>
                <w:szCs w:val="24"/>
              </w:rPr>
              <w:t>ų liniją</w:t>
            </w:r>
            <w:r w:rsidRPr="009305F9">
              <w:rPr>
                <w:rFonts w:eastAsia="Times New Roman"/>
                <w:kern w:val="2"/>
                <w:szCs w:val="24"/>
              </w:rPr>
              <w:t xml:space="preserve"> į ne mažiau kaip </w:t>
            </w:r>
            <w:r w:rsidR="008F59D1" w:rsidRPr="009305F9">
              <w:rPr>
                <w:rFonts w:eastAsia="Times New Roman"/>
                <w:kern w:val="2"/>
                <w:szCs w:val="24"/>
              </w:rPr>
              <w:t>5</w:t>
            </w:r>
            <w:r w:rsidRPr="009305F9">
              <w:rPr>
                <w:rFonts w:eastAsia="Times New Roman"/>
                <w:kern w:val="2"/>
                <w:szCs w:val="24"/>
              </w:rPr>
              <w:t xml:space="preserve"> atskiras atšakas, šakotuvai turi būti su greito jungimo arba lygiavertėmis jungtimis (ne mažiau IP67 apsaugos klasės), jungtys turi būti pagamintos 2K plastiko ar lygiavertės medžiagos liejimo technologijos būdu, užtikrinančiu greitosios arba lygiavertės jungties sandarumą.</w:t>
            </w:r>
          </w:p>
        </w:tc>
      </w:tr>
      <w:tr w:rsidR="002C5032" w:rsidRPr="009305F9" w14:paraId="32FFF17E" w14:textId="77777777" w:rsidTr="00E55028">
        <w:trPr>
          <w:trHeight w:val="677"/>
          <w:jc w:val="center"/>
        </w:trPr>
        <w:tc>
          <w:tcPr>
            <w:tcW w:w="706" w:type="dxa"/>
            <w:tcBorders>
              <w:top w:val="single" w:sz="2" w:space="0" w:color="000000"/>
              <w:left w:val="single" w:sz="2" w:space="0" w:color="000000"/>
              <w:bottom w:val="single" w:sz="2" w:space="0" w:color="000000"/>
              <w:right w:val="single" w:sz="2" w:space="0" w:color="000000"/>
            </w:tcBorders>
            <w:hideMark/>
          </w:tcPr>
          <w:p w14:paraId="09B32D98"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t>3.2.</w:t>
            </w:r>
          </w:p>
        </w:tc>
        <w:tc>
          <w:tcPr>
            <w:tcW w:w="9363" w:type="dxa"/>
            <w:tcBorders>
              <w:top w:val="single" w:sz="2" w:space="0" w:color="000000"/>
              <w:left w:val="single" w:sz="2" w:space="0" w:color="000000"/>
              <w:bottom w:val="single" w:sz="2" w:space="0" w:color="000000"/>
              <w:right w:val="single" w:sz="2" w:space="0" w:color="000000"/>
            </w:tcBorders>
          </w:tcPr>
          <w:p w14:paraId="39E8CCA7" w14:textId="1B050A47" w:rsidR="002C5032" w:rsidRPr="009305F9" w:rsidRDefault="002C5032" w:rsidP="002C5032">
            <w:pPr>
              <w:ind w:left="180" w:right="102"/>
              <w:rPr>
                <w:rFonts w:eastAsia="Times New Roman"/>
                <w:kern w:val="2"/>
                <w:szCs w:val="24"/>
              </w:rPr>
            </w:pPr>
            <w:r w:rsidRPr="009305F9">
              <w:rPr>
                <w:rFonts w:eastAsia="Times New Roman"/>
                <w:kern w:val="2"/>
                <w:szCs w:val="24"/>
              </w:rPr>
              <w:t xml:space="preserve">Šakotuvų kabelis </w:t>
            </w:r>
            <w:proofErr w:type="spellStart"/>
            <w:r w:rsidRPr="009305F9">
              <w:rPr>
                <w:rFonts w:eastAsia="Times New Roman"/>
                <w:kern w:val="2"/>
                <w:szCs w:val="24"/>
              </w:rPr>
              <w:t>dvigyslis</w:t>
            </w:r>
            <w:proofErr w:type="spellEnd"/>
            <w:r w:rsidRPr="009305F9">
              <w:rPr>
                <w:rFonts w:eastAsia="Times New Roman"/>
                <w:kern w:val="2"/>
                <w:szCs w:val="24"/>
              </w:rPr>
              <w:t xml:space="preserve"> arba lygiavertis, ne mažesnio nei 1</w:t>
            </w:r>
            <w:r w:rsidR="008A0F0D" w:rsidRPr="009305F9">
              <w:rPr>
                <w:rFonts w:eastAsia="Times New Roman"/>
                <w:kern w:val="2"/>
                <w:szCs w:val="24"/>
              </w:rPr>
              <w:t>,</w:t>
            </w:r>
            <w:r w:rsidRPr="009305F9">
              <w:rPr>
                <w:rFonts w:eastAsia="Times New Roman"/>
                <w:kern w:val="2"/>
                <w:szCs w:val="24"/>
              </w:rPr>
              <w:t>0</w:t>
            </w:r>
            <w:r w:rsidR="008A0F0D" w:rsidRPr="009305F9">
              <w:rPr>
                <w:rFonts w:eastAsia="Times New Roman"/>
                <w:kern w:val="2"/>
                <w:szCs w:val="24"/>
              </w:rPr>
              <w:t xml:space="preserve"> </w:t>
            </w:r>
            <w:r w:rsidRPr="009305F9">
              <w:rPr>
                <w:rFonts w:eastAsia="Times New Roman"/>
                <w:kern w:val="2"/>
                <w:szCs w:val="24"/>
              </w:rPr>
              <w:t xml:space="preserve">mm2 skerspjūvio, kabelio tipas - H05RN-F arba lygiavertis, </w:t>
            </w:r>
            <w:proofErr w:type="spellStart"/>
            <w:r w:rsidRPr="009305F9">
              <w:rPr>
                <w:rFonts w:eastAsia="Times New Roman"/>
                <w:kern w:val="2"/>
                <w:szCs w:val="24"/>
              </w:rPr>
              <w:t>t.y</w:t>
            </w:r>
            <w:proofErr w:type="spellEnd"/>
            <w:r w:rsidRPr="009305F9">
              <w:rPr>
                <w:rFonts w:eastAsia="Times New Roman"/>
                <w:kern w:val="2"/>
                <w:szCs w:val="24"/>
              </w:rPr>
              <w:t xml:space="preserve">. lankstus, guminės arba lygiavertės izoliacijos (etileno propileno gumos arba lygiavertės medžiagos), su aplinkos poveikiui atsparia neopreno ar panašios (lygiavertės) medžiagos išorine danga, juodos </w:t>
            </w:r>
            <w:r w:rsidR="00EB1229" w:rsidRPr="009305F9">
              <w:rPr>
                <w:rFonts w:eastAsia="Times New Roman"/>
                <w:kern w:val="2"/>
                <w:szCs w:val="24"/>
              </w:rPr>
              <w:t xml:space="preserve">arba </w:t>
            </w:r>
            <w:r w:rsidR="002A4408" w:rsidRPr="009305F9">
              <w:rPr>
                <w:rFonts w:eastAsia="Times New Roman"/>
                <w:kern w:val="2"/>
                <w:szCs w:val="24"/>
              </w:rPr>
              <w:t xml:space="preserve">tamsiai </w:t>
            </w:r>
            <w:r w:rsidR="00EB1229" w:rsidRPr="009305F9">
              <w:rPr>
                <w:rFonts w:eastAsia="Times New Roman"/>
                <w:kern w:val="2"/>
                <w:szCs w:val="24"/>
              </w:rPr>
              <w:t xml:space="preserve">žalios </w:t>
            </w:r>
            <w:r w:rsidRPr="009305F9">
              <w:rPr>
                <w:rFonts w:eastAsia="Times New Roman"/>
                <w:kern w:val="2"/>
                <w:szCs w:val="24"/>
              </w:rPr>
              <w:t xml:space="preserve">spalvos.  </w:t>
            </w:r>
          </w:p>
        </w:tc>
      </w:tr>
      <w:tr w:rsidR="002C5032" w:rsidRPr="009305F9" w14:paraId="7ACCFB03" w14:textId="77777777" w:rsidTr="00E55028">
        <w:trPr>
          <w:trHeight w:val="677"/>
          <w:jc w:val="center"/>
        </w:trPr>
        <w:tc>
          <w:tcPr>
            <w:tcW w:w="10069" w:type="dxa"/>
            <w:gridSpan w:val="2"/>
            <w:tcBorders>
              <w:top w:val="single" w:sz="2" w:space="0" w:color="000000"/>
              <w:left w:val="single" w:sz="2" w:space="0" w:color="000000"/>
              <w:bottom w:val="single" w:sz="4" w:space="0" w:color="auto"/>
              <w:right w:val="single" w:sz="2" w:space="0" w:color="000000"/>
            </w:tcBorders>
          </w:tcPr>
          <w:p w14:paraId="1FE04BE9" w14:textId="7F6F0BDA" w:rsidR="002C5032" w:rsidRPr="009305F9" w:rsidRDefault="002C5032" w:rsidP="002C5032">
            <w:pPr>
              <w:numPr>
                <w:ilvl w:val="0"/>
                <w:numId w:val="6"/>
              </w:numPr>
              <w:spacing w:after="160" w:line="259" w:lineRule="auto"/>
              <w:ind w:right="102"/>
              <w:jc w:val="left"/>
              <w:rPr>
                <w:rFonts w:eastAsia="Times New Roman"/>
                <w:kern w:val="2"/>
                <w:szCs w:val="24"/>
              </w:rPr>
            </w:pPr>
            <w:r w:rsidRPr="009305F9">
              <w:rPr>
                <w:rFonts w:eastAsia="Times New Roman"/>
                <w:b/>
                <w:szCs w:val="24"/>
              </w:rPr>
              <w:t>Smulkių lempučių LED girliandos</w:t>
            </w:r>
            <w:r w:rsidRPr="009305F9">
              <w:rPr>
                <w:rFonts w:eastAsia="Times New Roman"/>
                <w:b/>
                <w:kern w:val="2"/>
                <w:szCs w:val="24"/>
              </w:rPr>
              <w:t xml:space="preserve">. Planuojamas išpirkti preliminarus kiekis –  </w:t>
            </w:r>
            <w:r w:rsidR="00EE52B3" w:rsidRPr="009305F9">
              <w:rPr>
                <w:rFonts w:eastAsia="Times New Roman"/>
                <w:b/>
                <w:kern w:val="2"/>
                <w:szCs w:val="24"/>
              </w:rPr>
              <w:t>3</w:t>
            </w:r>
            <w:r w:rsidR="00872EFC" w:rsidRPr="009305F9">
              <w:rPr>
                <w:rFonts w:eastAsia="Times New Roman"/>
                <w:b/>
                <w:kern w:val="2"/>
                <w:szCs w:val="24"/>
              </w:rPr>
              <w:t xml:space="preserve">00 </w:t>
            </w:r>
            <w:r w:rsidRPr="009305F9">
              <w:rPr>
                <w:rFonts w:eastAsia="Times New Roman"/>
                <w:b/>
                <w:kern w:val="2"/>
                <w:szCs w:val="24"/>
              </w:rPr>
              <w:t>vnt.:</w:t>
            </w:r>
            <w:r w:rsidR="00F45110" w:rsidRPr="009305F9">
              <w:rPr>
                <w:rFonts w:eastAsia="Times New Roman"/>
                <w:b/>
                <w:kern w:val="2"/>
                <w:szCs w:val="24"/>
              </w:rPr>
              <w:t xml:space="preserve"> </w:t>
            </w:r>
            <w:r w:rsidR="00872EFC" w:rsidRPr="009305F9">
              <w:rPr>
                <w:rFonts w:eastAsia="Times New Roman"/>
                <w:b/>
                <w:kern w:val="2"/>
                <w:szCs w:val="24"/>
              </w:rPr>
              <w:t>(</w:t>
            </w:r>
            <w:r w:rsidR="00EE52B3" w:rsidRPr="009305F9">
              <w:rPr>
                <w:rFonts w:eastAsia="Times New Roman"/>
                <w:b/>
                <w:kern w:val="2"/>
                <w:szCs w:val="24"/>
              </w:rPr>
              <w:t>6</w:t>
            </w:r>
            <w:r w:rsidR="00872EFC" w:rsidRPr="009305F9">
              <w:rPr>
                <w:rFonts w:eastAsia="Times New Roman"/>
                <w:b/>
                <w:kern w:val="2"/>
                <w:szCs w:val="24"/>
              </w:rPr>
              <w:t> 000 m)</w:t>
            </w:r>
          </w:p>
        </w:tc>
      </w:tr>
      <w:tr w:rsidR="002C5032" w:rsidRPr="009305F9" w14:paraId="216EA5FB" w14:textId="77777777" w:rsidTr="00E55028">
        <w:trPr>
          <w:trHeight w:val="677"/>
          <w:jc w:val="center"/>
        </w:trPr>
        <w:tc>
          <w:tcPr>
            <w:tcW w:w="706" w:type="dxa"/>
            <w:tcBorders>
              <w:top w:val="single" w:sz="4" w:space="0" w:color="auto"/>
              <w:left w:val="single" w:sz="2" w:space="0" w:color="000000"/>
              <w:bottom w:val="single" w:sz="2" w:space="0" w:color="000000"/>
              <w:right w:val="single" w:sz="2" w:space="0" w:color="000000"/>
            </w:tcBorders>
          </w:tcPr>
          <w:p w14:paraId="24C6AC56"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t>4.1.</w:t>
            </w:r>
          </w:p>
        </w:tc>
        <w:tc>
          <w:tcPr>
            <w:tcW w:w="9363" w:type="dxa"/>
            <w:tcBorders>
              <w:top w:val="single" w:sz="4" w:space="0" w:color="auto"/>
              <w:left w:val="single" w:sz="2" w:space="0" w:color="000000"/>
              <w:bottom w:val="single" w:sz="2" w:space="0" w:color="000000"/>
              <w:right w:val="single" w:sz="2" w:space="0" w:color="000000"/>
            </w:tcBorders>
          </w:tcPr>
          <w:p w14:paraId="74CE17A9" w14:textId="61454A5B" w:rsidR="002C5032" w:rsidRPr="009305F9" w:rsidRDefault="002C5032" w:rsidP="002C5032">
            <w:pPr>
              <w:ind w:left="180" w:right="102"/>
              <w:rPr>
                <w:rFonts w:eastAsia="Times New Roman"/>
                <w:kern w:val="2"/>
                <w:szCs w:val="24"/>
              </w:rPr>
            </w:pPr>
            <w:r w:rsidRPr="009305F9">
              <w:rPr>
                <w:rFonts w:eastAsia="Times New Roman"/>
                <w:kern w:val="2"/>
                <w:szCs w:val="24"/>
              </w:rPr>
              <w:t xml:space="preserve">Smulkių </w:t>
            </w:r>
            <w:r w:rsidR="008A0F0D" w:rsidRPr="009305F9">
              <w:rPr>
                <w:rFonts w:eastAsia="Times New Roman"/>
                <w:kern w:val="2"/>
                <w:szCs w:val="24"/>
              </w:rPr>
              <w:t xml:space="preserve">LED </w:t>
            </w:r>
            <w:r w:rsidRPr="009305F9">
              <w:rPr>
                <w:rFonts w:eastAsia="Times New Roman"/>
                <w:kern w:val="2"/>
                <w:szCs w:val="24"/>
              </w:rPr>
              <w:t>lempučių girliandos –</w:t>
            </w:r>
            <w:r w:rsidR="008A0F0D" w:rsidRPr="009305F9">
              <w:rPr>
                <w:rFonts w:eastAsia="Times New Roman"/>
                <w:kern w:val="2"/>
                <w:szCs w:val="24"/>
              </w:rPr>
              <w:t xml:space="preserve"> skirtos naudoti lauko sąlygomis,</w:t>
            </w:r>
            <w:r w:rsidRPr="009305F9">
              <w:rPr>
                <w:rFonts w:eastAsia="Times New Roman"/>
                <w:kern w:val="2"/>
                <w:szCs w:val="24"/>
              </w:rPr>
              <w:t xml:space="preserve"> su juodos</w:t>
            </w:r>
            <w:r w:rsidR="00EB1229" w:rsidRPr="009305F9">
              <w:rPr>
                <w:rFonts w:eastAsia="Times New Roman"/>
                <w:kern w:val="2"/>
                <w:szCs w:val="24"/>
              </w:rPr>
              <w:t xml:space="preserve"> arba tamsiai žalios </w:t>
            </w:r>
            <w:r w:rsidRPr="009305F9">
              <w:rPr>
                <w:rFonts w:eastAsia="Times New Roman"/>
                <w:kern w:val="2"/>
                <w:szCs w:val="24"/>
              </w:rPr>
              <w:t xml:space="preserve">spalvos </w:t>
            </w:r>
            <w:r w:rsidR="008A0F0D" w:rsidRPr="009305F9">
              <w:rPr>
                <w:rFonts w:eastAsia="Times New Roman"/>
                <w:kern w:val="2"/>
                <w:szCs w:val="24"/>
              </w:rPr>
              <w:t>kabeliu</w:t>
            </w:r>
            <w:r w:rsidR="009E67C9" w:rsidRPr="009305F9">
              <w:rPr>
                <w:rFonts w:eastAsia="Times New Roman"/>
                <w:kern w:val="2"/>
                <w:szCs w:val="24"/>
              </w:rPr>
              <w:t>. Segmentai tarpusavyje jungiami greito jungimo arba lygiavertėmis jungtimis.</w:t>
            </w:r>
            <w:r w:rsidRPr="009305F9">
              <w:rPr>
                <w:rFonts w:eastAsia="Times New Roman"/>
                <w:kern w:val="2"/>
                <w:szCs w:val="24"/>
              </w:rPr>
              <w:t xml:space="preserve"> </w:t>
            </w:r>
          </w:p>
        </w:tc>
      </w:tr>
      <w:tr w:rsidR="002C5032" w:rsidRPr="009305F9" w14:paraId="0E912546" w14:textId="77777777" w:rsidTr="00E55028">
        <w:trPr>
          <w:trHeight w:val="677"/>
          <w:jc w:val="center"/>
        </w:trPr>
        <w:tc>
          <w:tcPr>
            <w:tcW w:w="706" w:type="dxa"/>
            <w:tcBorders>
              <w:top w:val="single" w:sz="2" w:space="0" w:color="000000"/>
              <w:left w:val="single" w:sz="2" w:space="0" w:color="000000"/>
              <w:bottom w:val="single" w:sz="2" w:space="0" w:color="000000"/>
              <w:right w:val="single" w:sz="2" w:space="0" w:color="000000"/>
            </w:tcBorders>
          </w:tcPr>
          <w:p w14:paraId="2CE26421"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t>4.2.</w:t>
            </w:r>
          </w:p>
        </w:tc>
        <w:tc>
          <w:tcPr>
            <w:tcW w:w="9363" w:type="dxa"/>
            <w:tcBorders>
              <w:top w:val="single" w:sz="2" w:space="0" w:color="000000"/>
              <w:left w:val="single" w:sz="2" w:space="0" w:color="000000"/>
              <w:bottom w:val="single" w:sz="2" w:space="0" w:color="000000"/>
              <w:right w:val="single" w:sz="2" w:space="0" w:color="000000"/>
            </w:tcBorders>
          </w:tcPr>
          <w:p w14:paraId="04280695" w14:textId="1F55CEAA" w:rsidR="002C5032" w:rsidRPr="009305F9" w:rsidRDefault="002C5032" w:rsidP="002C5032">
            <w:pPr>
              <w:ind w:left="180" w:right="102"/>
              <w:rPr>
                <w:rFonts w:eastAsia="Times New Roman"/>
                <w:kern w:val="2"/>
                <w:szCs w:val="24"/>
              </w:rPr>
            </w:pPr>
            <w:r w:rsidRPr="009305F9">
              <w:rPr>
                <w:rFonts w:eastAsia="Times New Roman"/>
                <w:kern w:val="2"/>
                <w:szCs w:val="24"/>
              </w:rPr>
              <w:t>Girliandų kabelis ne mažesnio nei 0</w:t>
            </w:r>
            <w:r w:rsidR="009E67C9" w:rsidRPr="009305F9">
              <w:rPr>
                <w:rFonts w:eastAsia="Times New Roman"/>
                <w:kern w:val="2"/>
                <w:szCs w:val="24"/>
              </w:rPr>
              <w:t>,</w:t>
            </w:r>
            <w:r w:rsidRPr="009305F9">
              <w:rPr>
                <w:rFonts w:eastAsia="Times New Roman"/>
                <w:kern w:val="2"/>
                <w:szCs w:val="24"/>
              </w:rPr>
              <w:t>5</w:t>
            </w:r>
            <w:r w:rsidR="009E67C9" w:rsidRPr="009305F9">
              <w:rPr>
                <w:rFonts w:eastAsia="Times New Roman"/>
                <w:kern w:val="2"/>
                <w:szCs w:val="24"/>
              </w:rPr>
              <w:t xml:space="preserve"> </w:t>
            </w:r>
            <w:r w:rsidRPr="009305F9">
              <w:rPr>
                <w:rFonts w:eastAsia="Times New Roman"/>
                <w:kern w:val="2"/>
                <w:szCs w:val="24"/>
              </w:rPr>
              <w:t xml:space="preserve">mm2 skerspjūvio, kabelio tipas - H03RN-F arba lygiavertis, </w:t>
            </w:r>
            <w:proofErr w:type="spellStart"/>
            <w:r w:rsidRPr="009305F9">
              <w:rPr>
                <w:rFonts w:eastAsia="Times New Roman"/>
                <w:kern w:val="2"/>
                <w:szCs w:val="24"/>
              </w:rPr>
              <w:t>t.y</w:t>
            </w:r>
            <w:proofErr w:type="spellEnd"/>
            <w:r w:rsidRPr="009305F9">
              <w:rPr>
                <w:rFonts w:eastAsia="Times New Roman"/>
                <w:kern w:val="2"/>
                <w:szCs w:val="24"/>
              </w:rPr>
              <w:t>. lankstus, guminės arba lygiavertės medžiagos izoliacijos</w:t>
            </w:r>
            <w:r w:rsidR="009E67C9" w:rsidRPr="009305F9">
              <w:rPr>
                <w:rFonts w:eastAsia="Times New Roman"/>
                <w:kern w:val="2"/>
                <w:szCs w:val="24"/>
              </w:rPr>
              <w:t xml:space="preserve">, atsparus UV spinduliams ir atmosferos poveikiui. </w:t>
            </w:r>
          </w:p>
        </w:tc>
      </w:tr>
      <w:tr w:rsidR="002C5032" w:rsidRPr="009305F9" w14:paraId="34A91380" w14:textId="77777777" w:rsidTr="00E55028">
        <w:trPr>
          <w:trHeight w:val="677"/>
          <w:jc w:val="center"/>
        </w:trPr>
        <w:tc>
          <w:tcPr>
            <w:tcW w:w="706" w:type="dxa"/>
            <w:tcBorders>
              <w:top w:val="single" w:sz="2" w:space="0" w:color="000000"/>
              <w:left w:val="single" w:sz="2" w:space="0" w:color="000000"/>
              <w:bottom w:val="single" w:sz="2" w:space="0" w:color="000000"/>
              <w:right w:val="single" w:sz="2" w:space="0" w:color="000000"/>
            </w:tcBorders>
          </w:tcPr>
          <w:p w14:paraId="714FA92C"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t>4.3.</w:t>
            </w:r>
          </w:p>
        </w:tc>
        <w:tc>
          <w:tcPr>
            <w:tcW w:w="9363" w:type="dxa"/>
            <w:tcBorders>
              <w:top w:val="single" w:sz="2" w:space="0" w:color="000000"/>
              <w:left w:val="single" w:sz="2" w:space="0" w:color="000000"/>
              <w:bottom w:val="single" w:sz="2" w:space="0" w:color="000000"/>
              <w:right w:val="single" w:sz="2" w:space="0" w:color="000000"/>
            </w:tcBorders>
          </w:tcPr>
          <w:p w14:paraId="1819E669" w14:textId="212C50A1" w:rsidR="002C5032" w:rsidRPr="009305F9" w:rsidRDefault="002C5032" w:rsidP="002C5032">
            <w:pPr>
              <w:ind w:left="180" w:right="102"/>
              <w:rPr>
                <w:rFonts w:eastAsia="Times New Roman"/>
                <w:kern w:val="2"/>
                <w:szCs w:val="24"/>
              </w:rPr>
            </w:pPr>
            <w:r w:rsidRPr="009305F9">
              <w:rPr>
                <w:rFonts w:eastAsia="Times New Roman"/>
                <w:kern w:val="2"/>
                <w:szCs w:val="24"/>
              </w:rPr>
              <w:t xml:space="preserve">Girliandos ilgis </w:t>
            </w:r>
            <w:r w:rsidR="00A82998" w:rsidRPr="009305F9">
              <w:rPr>
                <w:rFonts w:eastAsia="Times New Roman"/>
                <w:kern w:val="2"/>
                <w:szCs w:val="24"/>
              </w:rPr>
              <w:t>nuo 10</w:t>
            </w:r>
            <w:r w:rsidR="006230FB" w:rsidRPr="009305F9">
              <w:rPr>
                <w:rFonts w:eastAsia="Times New Roman"/>
                <w:kern w:val="2"/>
                <w:szCs w:val="24"/>
              </w:rPr>
              <w:t xml:space="preserve"> </w:t>
            </w:r>
            <w:r w:rsidR="00A82998" w:rsidRPr="009305F9">
              <w:rPr>
                <w:rFonts w:eastAsia="Times New Roman"/>
                <w:kern w:val="2"/>
                <w:szCs w:val="24"/>
              </w:rPr>
              <w:t xml:space="preserve">m iki </w:t>
            </w:r>
            <w:r w:rsidRPr="009305F9">
              <w:rPr>
                <w:rFonts w:eastAsia="Times New Roman"/>
                <w:kern w:val="2"/>
                <w:szCs w:val="24"/>
              </w:rPr>
              <w:t>20</w:t>
            </w:r>
            <w:r w:rsidR="006230FB" w:rsidRPr="009305F9">
              <w:rPr>
                <w:rFonts w:eastAsia="Times New Roman"/>
                <w:kern w:val="2"/>
                <w:szCs w:val="24"/>
              </w:rPr>
              <w:t xml:space="preserve"> </w:t>
            </w:r>
            <w:r w:rsidRPr="009305F9">
              <w:rPr>
                <w:rFonts w:eastAsia="Times New Roman"/>
                <w:kern w:val="2"/>
                <w:szCs w:val="24"/>
              </w:rPr>
              <w:t>m</w:t>
            </w:r>
            <w:r w:rsidR="00A82998" w:rsidRPr="009305F9">
              <w:rPr>
                <w:rFonts w:eastAsia="Times New Roman"/>
                <w:kern w:val="2"/>
                <w:szCs w:val="24"/>
              </w:rPr>
              <w:t>.</w:t>
            </w:r>
            <w:r w:rsidRPr="009305F9">
              <w:rPr>
                <w:rFonts w:eastAsia="Times New Roman"/>
                <w:kern w:val="2"/>
                <w:szCs w:val="24"/>
              </w:rPr>
              <w:t xml:space="preserve"> </w:t>
            </w:r>
            <w:r w:rsidR="009E67C9" w:rsidRPr="009305F9">
              <w:rPr>
                <w:rFonts w:eastAsia="Times New Roman"/>
                <w:kern w:val="2"/>
                <w:szCs w:val="24"/>
              </w:rPr>
              <w:t>LED l</w:t>
            </w:r>
            <w:r w:rsidRPr="009305F9">
              <w:rPr>
                <w:rFonts w:eastAsia="Times New Roman"/>
                <w:kern w:val="2"/>
                <w:szCs w:val="24"/>
              </w:rPr>
              <w:t xml:space="preserve">empučių kiekis girliandoje - </w:t>
            </w:r>
            <w:r w:rsidR="009E67C9" w:rsidRPr="009305F9">
              <w:rPr>
                <w:rFonts w:eastAsia="Times New Roman"/>
                <w:kern w:val="2"/>
                <w:szCs w:val="24"/>
              </w:rPr>
              <w:t xml:space="preserve"> ne mažiau kaip 60 LED/ 10 m., bendras LED kiekis segmente – ne mažiau kaip 120 vnt., LED diametras – 5 – 10 mm.</w:t>
            </w:r>
            <w:r w:rsidRPr="009305F9">
              <w:rPr>
                <w:rFonts w:eastAsia="Times New Roman"/>
                <w:kern w:val="2"/>
                <w:szCs w:val="24"/>
              </w:rPr>
              <w:t xml:space="preserve"> </w:t>
            </w:r>
          </w:p>
        </w:tc>
      </w:tr>
      <w:tr w:rsidR="002C5032" w:rsidRPr="009305F9" w14:paraId="24B6E2EA" w14:textId="77777777" w:rsidTr="00E55028">
        <w:trPr>
          <w:trHeight w:val="677"/>
          <w:jc w:val="center"/>
        </w:trPr>
        <w:tc>
          <w:tcPr>
            <w:tcW w:w="706" w:type="dxa"/>
            <w:tcBorders>
              <w:top w:val="single" w:sz="2" w:space="0" w:color="000000"/>
              <w:left w:val="single" w:sz="2" w:space="0" w:color="000000"/>
              <w:bottom w:val="single" w:sz="2" w:space="0" w:color="000000"/>
              <w:right w:val="single" w:sz="2" w:space="0" w:color="000000"/>
            </w:tcBorders>
          </w:tcPr>
          <w:p w14:paraId="555DE8AB"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t>4.4.</w:t>
            </w:r>
          </w:p>
        </w:tc>
        <w:tc>
          <w:tcPr>
            <w:tcW w:w="9363" w:type="dxa"/>
            <w:tcBorders>
              <w:top w:val="single" w:sz="2" w:space="0" w:color="000000"/>
              <w:left w:val="single" w:sz="2" w:space="0" w:color="000000"/>
              <w:bottom w:val="single" w:sz="2" w:space="0" w:color="000000"/>
              <w:right w:val="single" w:sz="2" w:space="0" w:color="000000"/>
            </w:tcBorders>
          </w:tcPr>
          <w:p w14:paraId="0EB3D9CA" w14:textId="27BC903C" w:rsidR="002C5032" w:rsidRPr="009305F9" w:rsidRDefault="00EB1229" w:rsidP="009E67C9">
            <w:pPr>
              <w:spacing w:after="160" w:line="259" w:lineRule="auto"/>
              <w:contextualSpacing/>
              <w:rPr>
                <w:rFonts w:eastAsia="Times New Roman"/>
                <w:kern w:val="2"/>
                <w:szCs w:val="24"/>
              </w:rPr>
            </w:pPr>
            <w:r w:rsidRPr="009305F9">
              <w:rPr>
                <w:rFonts w:eastAsia="Times New Roman"/>
                <w:kern w:val="2"/>
                <w:szCs w:val="24"/>
              </w:rPr>
              <w:t xml:space="preserve">  </w:t>
            </w:r>
            <w:r w:rsidR="002C5032" w:rsidRPr="009305F9">
              <w:rPr>
                <w:rFonts w:eastAsia="Times New Roman"/>
                <w:kern w:val="2"/>
                <w:szCs w:val="24"/>
              </w:rPr>
              <w:t xml:space="preserve">LED spalvos temperatūra </w:t>
            </w:r>
            <w:r w:rsidRPr="009305F9">
              <w:rPr>
                <w:b/>
                <w:bCs/>
                <w:color w:val="000000"/>
                <w:kern w:val="2"/>
                <w:szCs w:val="24"/>
                <w14:ligatures w14:val="standardContextual"/>
              </w:rPr>
              <w:t>šaltai balta</w:t>
            </w:r>
            <w:r w:rsidRPr="009305F9">
              <w:rPr>
                <w:color w:val="000000"/>
                <w:kern w:val="2"/>
                <w:szCs w:val="24"/>
                <w14:ligatures w14:val="standardContextual"/>
              </w:rPr>
              <w:t xml:space="preserve"> - ne mažesnė kaip 6000 K ir ne didesnė kaip 8000 K</w:t>
            </w:r>
            <w:r w:rsidR="009E67C9" w:rsidRPr="009305F9">
              <w:rPr>
                <w:color w:val="000000"/>
                <w:kern w:val="2"/>
                <w:szCs w:val="24"/>
                <w14:ligatures w14:val="standardContextual"/>
              </w:rPr>
              <w:t xml:space="preserve">. Visos </w:t>
            </w:r>
            <w:r w:rsidR="009E67C9" w:rsidRPr="009305F9">
              <w:rPr>
                <w:color w:val="000000"/>
                <w:kern w:val="2"/>
                <w:szCs w:val="24"/>
              </w:rPr>
              <w:t>g</w:t>
            </w:r>
            <w:r w:rsidR="002C5032" w:rsidRPr="009305F9">
              <w:rPr>
                <w:rFonts w:eastAsia="Times New Roman"/>
                <w:kern w:val="2"/>
                <w:szCs w:val="24"/>
              </w:rPr>
              <w:t>irliand</w:t>
            </w:r>
            <w:r w:rsidR="009E67C9" w:rsidRPr="009305F9">
              <w:rPr>
                <w:rFonts w:eastAsia="Times New Roman"/>
                <w:kern w:val="2"/>
                <w:szCs w:val="24"/>
              </w:rPr>
              <w:t>os</w:t>
            </w:r>
            <w:r w:rsidR="002C5032" w:rsidRPr="009305F9">
              <w:rPr>
                <w:rFonts w:eastAsia="Times New Roman"/>
                <w:kern w:val="2"/>
                <w:szCs w:val="24"/>
              </w:rPr>
              <w:t xml:space="preserve"> galia - ne daugiau kaip </w:t>
            </w:r>
            <w:r w:rsidR="009E67C9" w:rsidRPr="009305F9">
              <w:rPr>
                <w:rFonts w:eastAsia="Times New Roman"/>
                <w:kern w:val="2"/>
                <w:szCs w:val="24"/>
              </w:rPr>
              <w:t>5</w:t>
            </w:r>
            <w:r w:rsidR="002C5032" w:rsidRPr="009305F9">
              <w:rPr>
                <w:rFonts w:eastAsia="Times New Roman"/>
                <w:kern w:val="2"/>
                <w:szCs w:val="24"/>
              </w:rPr>
              <w:t xml:space="preserve"> W </w:t>
            </w:r>
            <w:r w:rsidR="009E67C9" w:rsidRPr="009305F9">
              <w:rPr>
                <w:rFonts w:eastAsia="Times New Roman"/>
                <w:kern w:val="2"/>
                <w:szCs w:val="24"/>
              </w:rPr>
              <w:t>.</w:t>
            </w:r>
            <w:r w:rsidR="002C5032" w:rsidRPr="009305F9">
              <w:rPr>
                <w:rFonts w:eastAsia="Times New Roman"/>
                <w:kern w:val="2"/>
                <w:szCs w:val="24"/>
              </w:rPr>
              <w:t xml:space="preserve"> Girliandos tarpusavyje jungiamos greito jungimo jungtimis, jungtys pagamintos 2K plastiko ar lygiavertės medžiagos liejimo arba lygiavertės technologijos būdu, užtikrinančiu greitosios arba lygiavertės jungties sandarumą. </w:t>
            </w:r>
          </w:p>
        </w:tc>
      </w:tr>
      <w:tr w:rsidR="002C5032" w:rsidRPr="009305F9" w14:paraId="79AB29DF" w14:textId="77777777" w:rsidTr="00E55028">
        <w:trPr>
          <w:trHeight w:val="365"/>
          <w:jc w:val="center"/>
        </w:trPr>
        <w:tc>
          <w:tcPr>
            <w:tcW w:w="706" w:type="dxa"/>
            <w:tcBorders>
              <w:top w:val="single" w:sz="2" w:space="0" w:color="000000"/>
              <w:left w:val="single" w:sz="2" w:space="0" w:color="000000"/>
              <w:bottom w:val="single" w:sz="2" w:space="0" w:color="000000"/>
              <w:right w:val="single" w:sz="2" w:space="0" w:color="000000"/>
            </w:tcBorders>
          </w:tcPr>
          <w:p w14:paraId="172BFE42" w14:textId="77777777" w:rsidR="002C5032" w:rsidRPr="009305F9" w:rsidRDefault="002C5032" w:rsidP="002C5032">
            <w:pPr>
              <w:ind w:left="115"/>
              <w:jc w:val="left"/>
              <w:rPr>
                <w:rFonts w:eastAsia="Times New Roman"/>
                <w:kern w:val="2"/>
                <w:szCs w:val="24"/>
              </w:rPr>
            </w:pPr>
            <w:r w:rsidRPr="009305F9">
              <w:rPr>
                <w:rFonts w:eastAsia="Times New Roman"/>
                <w:kern w:val="2"/>
                <w:szCs w:val="24"/>
              </w:rPr>
              <w:t>4.5.</w:t>
            </w:r>
          </w:p>
        </w:tc>
        <w:tc>
          <w:tcPr>
            <w:tcW w:w="9363" w:type="dxa"/>
            <w:tcBorders>
              <w:top w:val="single" w:sz="2" w:space="0" w:color="000000"/>
              <w:left w:val="single" w:sz="2" w:space="0" w:color="000000"/>
              <w:bottom w:val="single" w:sz="2" w:space="0" w:color="000000"/>
              <w:right w:val="single" w:sz="2" w:space="0" w:color="000000"/>
            </w:tcBorders>
          </w:tcPr>
          <w:p w14:paraId="0DC5D5E3" w14:textId="77777777" w:rsidR="002C5032" w:rsidRPr="009305F9" w:rsidRDefault="002C5032" w:rsidP="002C5032">
            <w:pPr>
              <w:ind w:left="180" w:right="102"/>
              <w:rPr>
                <w:rFonts w:eastAsia="Times New Roman"/>
                <w:kern w:val="2"/>
                <w:szCs w:val="24"/>
              </w:rPr>
            </w:pPr>
            <w:r w:rsidRPr="009305F9">
              <w:rPr>
                <w:rFonts w:eastAsia="Times New Roman"/>
                <w:kern w:val="2"/>
                <w:szCs w:val="24"/>
              </w:rPr>
              <w:t>Apsaugos lygis  ne mažiau kaip IP67.</w:t>
            </w:r>
          </w:p>
        </w:tc>
      </w:tr>
    </w:tbl>
    <w:p w14:paraId="46C0FC41" w14:textId="552FA641" w:rsidR="00360303" w:rsidRPr="009305F9" w:rsidRDefault="002C5032" w:rsidP="001B3E2E">
      <w:pPr>
        <w:pStyle w:val="Pagrindinistekstas"/>
        <w:tabs>
          <w:tab w:val="left" w:pos="851"/>
        </w:tabs>
        <w:spacing w:line="276" w:lineRule="auto"/>
        <w:ind w:firstLine="709"/>
        <w:jc w:val="both"/>
        <w:rPr>
          <w:sz w:val="24"/>
          <w:szCs w:val="24"/>
          <w:lang w:val="lt-LT"/>
        </w:rPr>
      </w:pPr>
      <w:r w:rsidRPr="009305F9">
        <w:rPr>
          <w:b/>
          <w:sz w:val="24"/>
          <w:szCs w:val="24"/>
        </w:rPr>
        <w:br/>
      </w:r>
      <w:r w:rsidR="00360303" w:rsidRPr="009305F9">
        <w:rPr>
          <w:sz w:val="24"/>
          <w:szCs w:val="24"/>
          <w:lang w:val="lt-LT"/>
        </w:rPr>
        <w:t xml:space="preserve">               Pirkimo objektui (šioje pastraipoje toliau – </w:t>
      </w:r>
      <w:r w:rsidR="00360303" w:rsidRPr="009305F9">
        <w:rPr>
          <w:b/>
          <w:bCs/>
          <w:sz w:val="24"/>
          <w:szCs w:val="24"/>
          <w:lang w:val="lt-LT"/>
        </w:rPr>
        <w:t xml:space="preserve">Prekė) </w:t>
      </w:r>
      <w:r w:rsidR="00360303" w:rsidRPr="009305F9">
        <w:rPr>
          <w:sz w:val="24"/>
          <w:szCs w:val="24"/>
          <w:lang w:val="lt-LT"/>
        </w:rPr>
        <w:t>taikoma Tiekėjo suteikiama Prekės kokybės garantiją, kurios terminas yra ne trumpesnis kaip 24 mėnesiai. Garantijos terminas pradedamas skaičiuoti nuo Prekės perdavimo momento. Komplektuojamųjų detalių kokybės garantijos terminas yra toks pat kaip pagrindinio gaminio ir pradedamas skaičiuoti kartu su pagrindinio gaminio kokybės garantijos terminu.</w:t>
      </w:r>
    </w:p>
    <w:p w14:paraId="1C8060B3" w14:textId="7644D0A6" w:rsidR="00593928" w:rsidRPr="009305F9" w:rsidRDefault="00593928" w:rsidP="00593928">
      <w:pPr>
        <w:spacing w:after="467"/>
        <w:ind w:right="-22"/>
        <w:rPr>
          <w:rFonts w:eastAsia="Times New Roman"/>
          <w:szCs w:val="24"/>
        </w:rPr>
      </w:pPr>
      <w:r w:rsidRPr="009305F9">
        <w:rPr>
          <w:rFonts w:eastAsia="Times New Roman"/>
          <w:szCs w:val="24"/>
        </w:rPr>
        <w:t xml:space="preserve">            </w:t>
      </w:r>
      <w:r w:rsidR="001B3E2E">
        <w:rPr>
          <w:rFonts w:eastAsia="Times New Roman"/>
          <w:szCs w:val="24"/>
        </w:rPr>
        <w:t xml:space="preserve"> </w:t>
      </w:r>
      <w:r w:rsidRPr="009305F9">
        <w:rPr>
          <w:rFonts w:eastAsia="Times New Roman"/>
          <w:szCs w:val="24"/>
        </w:rPr>
        <w:t xml:space="preserve">  Į kainą įeina Prekių pristatymas pirkimo sąlygose nurodytu adresu, kuris turi būti atliktas ne vėliau kaip per 14 kalendorinių dienų. Techninėje specifikacijoje aprašytos Prekės ir jų kiekiai įsigyjami ne visi iš karto, o pagal išankstinį pirkėjo užsakymą. </w:t>
      </w:r>
    </w:p>
    <w:p w14:paraId="62E4140A" w14:textId="77777777" w:rsidR="003C13B4" w:rsidRPr="005D66EC" w:rsidRDefault="003C13B4" w:rsidP="00E55028">
      <w:pPr>
        <w:spacing w:line="276" w:lineRule="auto"/>
      </w:pPr>
    </w:p>
    <w:sectPr w:rsidR="003C13B4" w:rsidRPr="005D66EC" w:rsidSect="00593928">
      <w:pgSz w:w="12240" w:h="15840"/>
      <w:pgMar w:top="851" w:right="616"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AA7"/>
    <w:multiLevelType w:val="multilevel"/>
    <w:tmpl w:val="8CBA6174"/>
    <w:lvl w:ilvl="0">
      <w:start w:val="1"/>
      <w:numFmt w:val="decimal"/>
      <w:lvlText w:val="%1."/>
      <w:lvlJc w:val="left"/>
      <w:pPr>
        <w:ind w:left="1069" w:hanging="360"/>
      </w:pPr>
      <w:rPr>
        <w:rFonts w:ascii="Times New Roman" w:eastAsia="Times New Roman" w:hAnsi="Times New Roman" w:cs="Times New Roman"/>
        <w:b w:val="0"/>
        <w:bCs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7FB6AAE"/>
    <w:multiLevelType w:val="hybridMultilevel"/>
    <w:tmpl w:val="F424AFB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0719C"/>
    <w:multiLevelType w:val="multilevel"/>
    <w:tmpl w:val="8CBA6174"/>
    <w:lvl w:ilvl="0">
      <w:start w:val="1"/>
      <w:numFmt w:val="decimal"/>
      <w:lvlText w:val="%1."/>
      <w:lvlJc w:val="left"/>
      <w:pPr>
        <w:ind w:left="1069" w:hanging="360"/>
      </w:pPr>
      <w:rPr>
        <w:rFonts w:ascii="Times New Roman" w:eastAsia="Times New Roman" w:hAnsi="Times New Roman" w:cs="Times New Roman"/>
        <w:b w:val="0"/>
        <w:bCs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2D5A1199"/>
    <w:multiLevelType w:val="hybridMultilevel"/>
    <w:tmpl w:val="CF6CEDD2"/>
    <w:lvl w:ilvl="0" w:tplc="2B060DE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CA7C42"/>
    <w:multiLevelType w:val="hybridMultilevel"/>
    <w:tmpl w:val="CDB05D46"/>
    <w:lvl w:ilvl="0" w:tplc="CBA4CF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7E7E72CF"/>
    <w:multiLevelType w:val="hybridMultilevel"/>
    <w:tmpl w:val="345E77A0"/>
    <w:lvl w:ilvl="0" w:tplc="EC669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2064832">
    <w:abstractNumId w:val="1"/>
  </w:num>
  <w:num w:numId="2" w16cid:durableId="1867710765">
    <w:abstractNumId w:val="0"/>
  </w:num>
  <w:num w:numId="3" w16cid:durableId="1462112254">
    <w:abstractNumId w:val="3"/>
  </w:num>
  <w:num w:numId="4" w16cid:durableId="912740557">
    <w:abstractNumId w:val="2"/>
  </w:num>
  <w:num w:numId="5" w16cid:durableId="1675183681">
    <w:abstractNumId w:val="4"/>
  </w:num>
  <w:num w:numId="6" w16cid:durableId="10805240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6EC"/>
    <w:rsid w:val="00037D21"/>
    <w:rsid w:val="0005574D"/>
    <w:rsid w:val="00081543"/>
    <w:rsid w:val="000847B5"/>
    <w:rsid w:val="000E515B"/>
    <w:rsid w:val="00107FE3"/>
    <w:rsid w:val="00194318"/>
    <w:rsid w:val="001B3E2E"/>
    <w:rsid w:val="001B747F"/>
    <w:rsid w:val="001B7AF8"/>
    <w:rsid w:val="00256000"/>
    <w:rsid w:val="0027251A"/>
    <w:rsid w:val="00294853"/>
    <w:rsid w:val="00296B16"/>
    <w:rsid w:val="002A4408"/>
    <w:rsid w:val="002C1DD3"/>
    <w:rsid w:val="002C2C59"/>
    <w:rsid w:val="002C5032"/>
    <w:rsid w:val="002F1FB2"/>
    <w:rsid w:val="003041E1"/>
    <w:rsid w:val="00310975"/>
    <w:rsid w:val="003365B3"/>
    <w:rsid w:val="00343039"/>
    <w:rsid w:val="00360303"/>
    <w:rsid w:val="003874FC"/>
    <w:rsid w:val="00394D33"/>
    <w:rsid w:val="003B1EBF"/>
    <w:rsid w:val="003C13B4"/>
    <w:rsid w:val="003E2558"/>
    <w:rsid w:val="00412DBF"/>
    <w:rsid w:val="00436198"/>
    <w:rsid w:val="00474B02"/>
    <w:rsid w:val="00516D67"/>
    <w:rsid w:val="00550459"/>
    <w:rsid w:val="00564897"/>
    <w:rsid w:val="00574C93"/>
    <w:rsid w:val="00593928"/>
    <w:rsid w:val="005C3FEE"/>
    <w:rsid w:val="005C45A7"/>
    <w:rsid w:val="005D66EC"/>
    <w:rsid w:val="00614765"/>
    <w:rsid w:val="006230FB"/>
    <w:rsid w:val="006A5178"/>
    <w:rsid w:val="00707635"/>
    <w:rsid w:val="00707C89"/>
    <w:rsid w:val="00716939"/>
    <w:rsid w:val="00716951"/>
    <w:rsid w:val="007171B0"/>
    <w:rsid w:val="00764A16"/>
    <w:rsid w:val="007E3497"/>
    <w:rsid w:val="0083426A"/>
    <w:rsid w:val="00872EFC"/>
    <w:rsid w:val="008A0F0D"/>
    <w:rsid w:val="008B31B7"/>
    <w:rsid w:val="008F59D1"/>
    <w:rsid w:val="009002E8"/>
    <w:rsid w:val="009305F9"/>
    <w:rsid w:val="009E67C9"/>
    <w:rsid w:val="00A17145"/>
    <w:rsid w:val="00A2220D"/>
    <w:rsid w:val="00A5693E"/>
    <w:rsid w:val="00A82998"/>
    <w:rsid w:val="00AB0F9E"/>
    <w:rsid w:val="00AB458C"/>
    <w:rsid w:val="00AC166A"/>
    <w:rsid w:val="00AC1B4F"/>
    <w:rsid w:val="00B03C8F"/>
    <w:rsid w:val="00B063A2"/>
    <w:rsid w:val="00B440BB"/>
    <w:rsid w:val="00B92795"/>
    <w:rsid w:val="00BB7C29"/>
    <w:rsid w:val="00BE7D87"/>
    <w:rsid w:val="00C86409"/>
    <w:rsid w:val="00C95FBB"/>
    <w:rsid w:val="00CB02E3"/>
    <w:rsid w:val="00CB783D"/>
    <w:rsid w:val="00CF448B"/>
    <w:rsid w:val="00D72495"/>
    <w:rsid w:val="00D77B48"/>
    <w:rsid w:val="00DB4A95"/>
    <w:rsid w:val="00E55028"/>
    <w:rsid w:val="00E604DD"/>
    <w:rsid w:val="00E63F02"/>
    <w:rsid w:val="00E654F6"/>
    <w:rsid w:val="00E71463"/>
    <w:rsid w:val="00E864B2"/>
    <w:rsid w:val="00EA76D4"/>
    <w:rsid w:val="00EB1229"/>
    <w:rsid w:val="00EB5B1B"/>
    <w:rsid w:val="00EE52B3"/>
    <w:rsid w:val="00F269CC"/>
    <w:rsid w:val="00F45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DF6A7"/>
  <w15:chartTrackingRefBased/>
  <w15:docId w15:val="{414BED79-A85C-4426-A4A2-EA5E160E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66EC"/>
    <w:pPr>
      <w:spacing w:after="0" w:line="240" w:lineRule="auto"/>
      <w:jc w:val="both"/>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sid w:val="005D66EC"/>
    <w:rPr>
      <w:rFonts w:ascii="Times New Roman" w:eastAsia="Times New Roman" w:hAnsi="Times New Roman" w:cs="Times New Roman"/>
      <w:b/>
      <w:bCs/>
    </w:rPr>
  </w:style>
  <w:style w:type="character" w:customStyle="1" w:styleId="PagrindinistekstasDiagrama">
    <w:name w:val="Pagrindinis tekstas Diagrama"/>
    <w:basedOn w:val="Numatytasispastraiposriftas"/>
    <w:link w:val="Pagrindinistekstas"/>
    <w:rsid w:val="005D66EC"/>
    <w:rPr>
      <w:rFonts w:ascii="Times New Roman" w:eastAsia="Times New Roman" w:hAnsi="Times New Roman" w:cs="Times New Roman"/>
    </w:rPr>
  </w:style>
  <w:style w:type="paragraph" w:customStyle="1" w:styleId="Heading10">
    <w:name w:val="Heading #1"/>
    <w:basedOn w:val="prastasis"/>
    <w:link w:val="Heading1"/>
    <w:rsid w:val="005D66EC"/>
    <w:pPr>
      <w:widowControl w:val="0"/>
      <w:spacing w:after="260"/>
      <w:jc w:val="center"/>
      <w:outlineLvl w:val="0"/>
    </w:pPr>
    <w:rPr>
      <w:rFonts w:eastAsia="Times New Roman"/>
      <w:b/>
      <w:bCs/>
      <w:kern w:val="2"/>
      <w:sz w:val="22"/>
      <w:lang w:val="en-US"/>
      <w14:ligatures w14:val="standardContextual"/>
    </w:rPr>
  </w:style>
  <w:style w:type="paragraph" w:styleId="Pagrindinistekstas">
    <w:name w:val="Body Text"/>
    <w:basedOn w:val="prastasis"/>
    <w:link w:val="PagrindinistekstasDiagrama"/>
    <w:qFormat/>
    <w:rsid w:val="005D66EC"/>
    <w:pPr>
      <w:widowControl w:val="0"/>
      <w:ind w:firstLine="400"/>
      <w:jc w:val="left"/>
    </w:pPr>
    <w:rPr>
      <w:rFonts w:eastAsia="Times New Roman"/>
      <w:kern w:val="2"/>
      <w:sz w:val="22"/>
      <w:lang w:val="en-US"/>
      <w14:ligatures w14:val="standardContextual"/>
    </w:rPr>
  </w:style>
  <w:style w:type="character" w:customStyle="1" w:styleId="PagrindinistekstasDiagrama1">
    <w:name w:val="Pagrindinis tekstas Diagrama1"/>
    <w:basedOn w:val="Numatytasispastraiposriftas"/>
    <w:uiPriority w:val="99"/>
    <w:semiHidden/>
    <w:rsid w:val="005D66EC"/>
    <w:rPr>
      <w:rFonts w:ascii="Times New Roman" w:eastAsia="Calibri" w:hAnsi="Times New Roman" w:cs="Times New Roman"/>
      <w:kern w:val="0"/>
      <w:sz w:val="24"/>
      <w:lang w:val="lt-LT"/>
      <w14:ligatures w14:val="none"/>
    </w:rPr>
  </w:style>
  <w:style w:type="character" w:styleId="Komentaronuoroda">
    <w:name w:val="annotation reference"/>
    <w:basedOn w:val="Numatytasispastraiposriftas"/>
    <w:uiPriority w:val="99"/>
    <w:semiHidden/>
    <w:unhideWhenUsed/>
    <w:rsid w:val="00CF448B"/>
    <w:rPr>
      <w:sz w:val="16"/>
      <w:szCs w:val="16"/>
    </w:rPr>
  </w:style>
  <w:style w:type="paragraph" w:styleId="Komentarotekstas">
    <w:name w:val="annotation text"/>
    <w:basedOn w:val="prastasis"/>
    <w:link w:val="KomentarotekstasDiagrama"/>
    <w:uiPriority w:val="99"/>
    <w:semiHidden/>
    <w:unhideWhenUsed/>
    <w:rsid w:val="00CF448B"/>
    <w:rPr>
      <w:sz w:val="20"/>
      <w:szCs w:val="20"/>
    </w:rPr>
  </w:style>
  <w:style w:type="character" w:customStyle="1" w:styleId="KomentarotekstasDiagrama">
    <w:name w:val="Komentaro tekstas Diagrama"/>
    <w:basedOn w:val="Numatytasispastraiposriftas"/>
    <w:link w:val="Komentarotekstas"/>
    <w:uiPriority w:val="99"/>
    <w:semiHidden/>
    <w:rsid w:val="00CF448B"/>
    <w:rPr>
      <w:rFonts w:ascii="Times New Roman" w:eastAsia="Calibri"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CF448B"/>
    <w:rPr>
      <w:b/>
      <w:bCs/>
    </w:rPr>
  </w:style>
  <w:style w:type="character" w:customStyle="1" w:styleId="KomentarotemaDiagrama">
    <w:name w:val="Komentaro tema Diagrama"/>
    <w:basedOn w:val="KomentarotekstasDiagrama"/>
    <w:link w:val="Komentarotema"/>
    <w:uiPriority w:val="99"/>
    <w:semiHidden/>
    <w:rsid w:val="00CF448B"/>
    <w:rPr>
      <w:rFonts w:ascii="Times New Roman" w:eastAsia="Calibri" w:hAnsi="Times New Roman" w:cs="Times New Roman"/>
      <w:b/>
      <w:bCs/>
      <w:kern w:val="0"/>
      <w:sz w:val="20"/>
      <w:szCs w:val="20"/>
      <w:lang w:val="lt-LT"/>
      <w14:ligatures w14:val="none"/>
    </w:rPr>
  </w:style>
  <w:style w:type="paragraph" w:styleId="Debesliotekstas">
    <w:name w:val="Balloon Text"/>
    <w:basedOn w:val="prastasis"/>
    <w:link w:val="DebesliotekstasDiagrama"/>
    <w:uiPriority w:val="99"/>
    <w:semiHidden/>
    <w:unhideWhenUsed/>
    <w:rsid w:val="00CF448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448B"/>
    <w:rPr>
      <w:rFonts w:ascii="Segoe UI" w:eastAsia="Calibri" w:hAnsi="Segoe UI" w:cs="Segoe UI"/>
      <w:kern w:val="0"/>
      <w:sz w:val="18"/>
      <w:szCs w:val="18"/>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2</Pages>
  <Words>3901</Words>
  <Characters>2225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Deimante</dc:creator>
  <cp:keywords/>
  <dc:description/>
  <cp:lastModifiedBy>PC31</cp:lastModifiedBy>
  <cp:revision>25</cp:revision>
  <dcterms:created xsi:type="dcterms:W3CDTF">2026-07-03T11:20:00Z</dcterms:created>
  <dcterms:modified xsi:type="dcterms:W3CDTF">2026-08-05T08:25:00Z</dcterms:modified>
</cp:coreProperties>
</file>