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90D9" w14:textId="781A1D28" w:rsidR="00E5547C" w:rsidRPr="002F6CE4" w:rsidRDefault="661BF6F2" w:rsidP="185AA51E">
      <w:pPr>
        <w:spacing w:after="0" w:line="240" w:lineRule="auto"/>
        <w:jc w:val="center"/>
        <w:rPr>
          <w:rFonts w:ascii="Times New Roman" w:eastAsia="Tahoma" w:hAnsi="Times New Roman" w:cs="Times New Roman"/>
          <w:b/>
          <w:bCs/>
          <w:sz w:val="24"/>
          <w:szCs w:val="24"/>
        </w:rPr>
      </w:pPr>
      <w:r w:rsidRPr="002F6CE4">
        <w:rPr>
          <w:rFonts w:ascii="Times New Roman" w:eastAsia="Tahoma" w:hAnsi="Times New Roman" w:cs="Times New Roman"/>
          <w:b/>
          <w:bCs/>
          <w:sz w:val="24"/>
          <w:szCs w:val="24"/>
        </w:rPr>
        <w:t xml:space="preserve">PRIVILEGIJUOTŲ </w:t>
      </w:r>
      <w:r w:rsidR="007449B7" w:rsidRPr="002F6CE4">
        <w:rPr>
          <w:rFonts w:ascii="Times New Roman" w:eastAsia="Tahoma" w:hAnsi="Times New Roman" w:cs="Times New Roman"/>
          <w:b/>
          <w:bCs/>
          <w:sz w:val="24"/>
          <w:szCs w:val="24"/>
        </w:rPr>
        <w:t>PASKYRŲ</w:t>
      </w:r>
      <w:r w:rsidRPr="002F6CE4">
        <w:rPr>
          <w:rFonts w:ascii="Times New Roman" w:eastAsia="Tahoma" w:hAnsi="Times New Roman" w:cs="Times New Roman"/>
          <w:b/>
          <w:bCs/>
          <w:sz w:val="24"/>
          <w:szCs w:val="24"/>
        </w:rPr>
        <w:t xml:space="preserve"> VALDYMO </w:t>
      </w:r>
      <w:r w:rsidR="00566A75" w:rsidRPr="002F6CE4">
        <w:rPr>
          <w:rFonts w:ascii="Times New Roman" w:eastAsia="Tahoma" w:hAnsi="Times New Roman" w:cs="Times New Roman"/>
          <w:b/>
          <w:bCs/>
          <w:sz w:val="24"/>
          <w:szCs w:val="24"/>
        </w:rPr>
        <w:t>SPRENDIMO</w:t>
      </w:r>
      <w:r w:rsidR="7BAD2BD5" w:rsidRPr="002F6CE4">
        <w:rPr>
          <w:rFonts w:ascii="Times New Roman" w:eastAsia="Tahoma" w:hAnsi="Times New Roman" w:cs="Times New Roman"/>
          <w:b/>
          <w:bCs/>
          <w:sz w:val="24"/>
          <w:szCs w:val="24"/>
        </w:rPr>
        <w:t xml:space="preserve"> </w:t>
      </w:r>
      <w:r w:rsidR="7CBFA81A" w:rsidRPr="002F6CE4">
        <w:rPr>
          <w:rFonts w:ascii="Times New Roman" w:eastAsia="Tahoma" w:hAnsi="Times New Roman" w:cs="Times New Roman"/>
          <w:b/>
          <w:bCs/>
          <w:sz w:val="24"/>
          <w:szCs w:val="24"/>
        </w:rPr>
        <w:t>TECHNINĖ SPECIFIKACIJA</w:t>
      </w:r>
    </w:p>
    <w:p w14:paraId="24C4A8AE" w14:textId="77777777" w:rsidR="00D81FF1" w:rsidRPr="002F6CE4" w:rsidRDefault="00D81FF1" w:rsidP="185AA51E">
      <w:pPr>
        <w:suppressAutoHyphens/>
        <w:autoSpaceDE w:val="0"/>
        <w:autoSpaceDN w:val="0"/>
        <w:adjustRightInd w:val="0"/>
        <w:spacing w:after="0" w:line="240" w:lineRule="auto"/>
        <w:jc w:val="both"/>
        <w:rPr>
          <w:rFonts w:ascii="Times New Roman" w:eastAsia="Tahoma" w:hAnsi="Times New Roman" w:cs="Times New Roman"/>
          <w:sz w:val="24"/>
          <w:szCs w:val="24"/>
          <w:lang w:eastAsia="ar-SA"/>
        </w:rPr>
      </w:pPr>
    </w:p>
    <w:tbl>
      <w:tblPr>
        <w:tblStyle w:val="TableGrid"/>
        <w:tblW w:w="4652" w:type="pct"/>
        <w:tblLook w:val="04A0" w:firstRow="1" w:lastRow="0" w:firstColumn="1" w:lastColumn="0" w:noHBand="0" w:noVBand="1"/>
      </w:tblPr>
      <w:tblGrid>
        <w:gridCol w:w="1818"/>
        <w:gridCol w:w="12211"/>
      </w:tblGrid>
      <w:tr w:rsidR="00420EC3" w:rsidRPr="002F6CE4" w14:paraId="7D13972A" w14:textId="66759580" w:rsidTr="00420EC3">
        <w:trPr>
          <w:trHeight w:val="274"/>
        </w:trPr>
        <w:tc>
          <w:tcPr>
            <w:tcW w:w="648" w:type="pct"/>
          </w:tcPr>
          <w:p w14:paraId="3FAB71AB" w14:textId="391D3DB1" w:rsidR="00420EC3" w:rsidRPr="002F6CE4" w:rsidRDefault="00420EC3" w:rsidP="007449B7">
            <w:pPr>
              <w:pStyle w:val="ListParagraph"/>
              <w:autoSpaceDN w:val="0"/>
              <w:spacing w:after="0" w:line="240" w:lineRule="auto"/>
              <w:ind w:left="-113"/>
              <w:jc w:val="both"/>
              <w:rPr>
                <w:rFonts w:ascii="Times New Roman" w:eastAsia="Tahoma" w:hAnsi="Times New Roman" w:cs="Times New Roman"/>
                <w:b/>
                <w:bCs/>
                <w:color w:val="000000" w:themeColor="text1"/>
                <w:sz w:val="24"/>
                <w:szCs w:val="24"/>
              </w:rPr>
            </w:pPr>
            <w:r w:rsidRPr="002F6CE4">
              <w:rPr>
                <w:rFonts w:ascii="Times New Roman" w:eastAsia="Tahoma" w:hAnsi="Times New Roman" w:cs="Times New Roman"/>
                <w:b/>
                <w:bCs/>
                <w:color w:val="000000" w:themeColor="text1"/>
                <w:sz w:val="24"/>
                <w:szCs w:val="24"/>
              </w:rPr>
              <w:t>Eil. Nr.</w:t>
            </w:r>
          </w:p>
        </w:tc>
        <w:tc>
          <w:tcPr>
            <w:tcW w:w="4352" w:type="pct"/>
          </w:tcPr>
          <w:p w14:paraId="69D3CAAF" w14:textId="43A94F34" w:rsidR="00420EC3" w:rsidRPr="002F6C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2F6CE4">
              <w:rPr>
                <w:rFonts w:ascii="Times New Roman" w:eastAsia="Tahoma" w:hAnsi="Times New Roman" w:cs="Times New Roman"/>
                <w:b/>
                <w:bCs/>
                <w:color w:val="000000" w:themeColor="text1"/>
                <w:sz w:val="24"/>
                <w:szCs w:val="24"/>
              </w:rPr>
              <w:t>Pirkimo dokumentuose nustatyti prekių techniniai rodikliai</w:t>
            </w:r>
          </w:p>
        </w:tc>
      </w:tr>
      <w:tr w:rsidR="00420EC3" w:rsidRPr="002F6CE4" w14:paraId="3019B87A" w14:textId="77777777" w:rsidTr="00420EC3">
        <w:trPr>
          <w:trHeight w:val="274"/>
        </w:trPr>
        <w:tc>
          <w:tcPr>
            <w:tcW w:w="648" w:type="pct"/>
          </w:tcPr>
          <w:p w14:paraId="1C9E0AF8" w14:textId="29643178" w:rsidR="00420EC3" w:rsidRPr="002F6CE4" w:rsidRDefault="00420EC3" w:rsidP="00BC2705">
            <w:pPr>
              <w:spacing w:line="240" w:lineRule="auto"/>
              <w:rPr>
                <w:rFonts w:ascii="Times New Roman" w:eastAsia="Tahoma" w:hAnsi="Times New Roman" w:cs="Times New Roman"/>
                <w:b/>
                <w:bCs/>
                <w:color w:val="000000" w:themeColor="text1"/>
                <w:sz w:val="24"/>
                <w:szCs w:val="24"/>
              </w:rPr>
            </w:pPr>
            <w:r w:rsidRPr="002F6CE4">
              <w:rPr>
                <w:rFonts w:ascii="Times New Roman" w:eastAsia="Tahoma" w:hAnsi="Times New Roman" w:cs="Times New Roman"/>
                <w:b/>
                <w:bCs/>
                <w:color w:val="000000" w:themeColor="text1"/>
                <w:sz w:val="24"/>
                <w:szCs w:val="24"/>
              </w:rPr>
              <w:t>1.</w:t>
            </w:r>
          </w:p>
        </w:tc>
        <w:tc>
          <w:tcPr>
            <w:tcW w:w="4352" w:type="pct"/>
          </w:tcPr>
          <w:p w14:paraId="76178AA8" w14:textId="13CEBB29" w:rsidR="00420EC3" w:rsidRPr="002F6C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2F6CE4">
              <w:rPr>
                <w:rFonts w:ascii="Times New Roman" w:eastAsia="Tahoma" w:hAnsi="Times New Roman" w:cs="Times New Roman"/>
                <w:b/>
                <w:bCs/>
                <w:color w:val="000000" w:themeColor="text1"/>
                <w:sz w:val="24"/>
                <w:szCs w:val="24"/>
              </w:rPr>
              <w:t>Bendrieji reikalavimai:</w:t>
            </w:r>
          </w:p>
        </w:tc>
      </w:tr>
      <w:tr w:rsidR="00420EC3" w:rsidRPr="002F6CE4" w14:paraId="70C4B946" w14:textId="77777777" w:rsidTr="00420EC3">
        <w:trPr>
          <w:trHeight w:val="274"/>
        </w:trPr>
        <w:tc>
          <w:tcPr>
            <w:tcW w:w="648" w:type="pct"/>
          </w:tcPr>
          <w:p w14:paraId="75704BB5" w14:textId="0BB6C005"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1.1</w:t>
            </w:r>
          </w:p>
        </w:tc>
        <w:tc>
          <w:tcPr>
            <w:tcW w:w="4352" w:type="pct"/>
          </w:tcPr>
          <w:p w14:paraId="70155E34" w14:textId="07871D04" w:rsidR="00420EC3" w:rsidRPr="002F6CE4" w:rsidRDefault="00420EC3" w:rsidP="007449B7">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 xml:space="preserve">Tiekėjas turi užtikrinti, kad gamintojas nėra paskelbęs žinios apie siūlomos programinės įrangos gamybos arba tobulinimo nutraukimą (pvz., angl. </w:t>
            </w:r>
            <w:proofErr w:type="spellStart"/>
            <w:r w:rsidRPr="002F6CE4">
              <w:rPr>
                <w:rFonts w:ascii="Times New Roman" w:eastAsia="Tahoma" w:hAnsi="Times New Roman" w:cs="Times New Roman"/>
                <w:bCs/>
                <w:color w:val="000000" w:themeColor="text1"/>
                <w:sz w:val="24"/>
                <w:szCs w:val="24"/>
              </w:rPr>
              <w:t>end</w:t>
            </w:r>
            <w:proofErr w:type="spellEnd"/>
            <w:r w:rsidRPr="002F6CE4">
              <w:rPr>
                <w:rFonts w:ascii="Times New Roman" w:eastAsia="Tahoma" w:hAnsi="Times New Roman" w:cs="Times New Roman"/>
                <w:bCs/>
                <w:color w:val="000000" w:themeColor="text1"/>
                <w:sz w:val="24"/>
                <w:szCs w:val="24"/>
              </w:rPr>
              <w:t xml:space="preserve"> </w:t>
            </w:r>
            <w:proofErr w:type="spellStart"/>
            <w:r w:rsidRPr="002F6CE4">
              <w:rPr>
                <w:rFonts w:ascii="Times New Roman" w:eastAsia="Tahoma" w:hAnsi="Times New Roman" w:cs="Times New Roman"/>
                <w:bCs/>
                <w:color w:val="000000" w:themeColor="text1"/>
                <w:sz w:val="24"/>
                <w:szCs w:val="24"/>
              </w:rPr>
              <w:t>of</w:t>
            </w:r>
            <w:proofErr w:type="spellEnd"/>
            <w:r w:rsidRPr="002F6CE4">
              <w:rPr>
                <w:rFonts w:ascii="Times New Roman" w:eastAsia="Tahoma" w:hAnsi="Times New Roman" w:cs="Times New Roman"/>
                <w:bCs/>
                <w:color w:val="000000" w:themeColor="text1"/>
                <w:sz w:val="24"/>
                <w:szCs w:val="24"/>
              </w:rPr>
              <w:t xml:space="preserve"> </w:t>
            </w:r>
            <w:proofErr w:type="spellStart"/>
            <w:r w:rsidRPr="002F6CE4">
              <w:rPr>
                <w:rFonts w:ascii="Times New Roman" w:eastAsia="Tahoma" w:hAnsi="Times New Roman" w:cs="Times New Roman"/>
                <w:bCs/>
                <w:color w:val="000000" w:themeColor="text1"/>
                <w:sz w:val="24"/>
                <w:szCs w:val="24"/>
              </w:rPr>
              <w:t>life</w:t>
            </w:r>
            <w:proofErr w:type="spellEnd"/>
            <w:r w:rsidRPr="002F6CE4">
              <w:rPr>
                <w:rFonts w:ascii="Times New Roman" w:eastAsia="Tahoma" w:hAnsi="Times New Roman" w:cs="Times New Roman"/>
                <w:bCs/>
                <w:color w:val="000000" w:themeColor="text1"/>
                <w:sz w:val="24"/>
                <w:szCs w:val="24"/>
              </w:rPr>
              <w:t xml:space="preserve"> </w:t>
            </w:r>
            <w:proofErr w:type="spellStart"/>
            <w:r w:rsidRPr="002F6CE4">
              <w:rPr>
                <w:rFonts w:ascii="Times New Roman" w:eastAsia="Tahoma" w:hAnsi="Times New Roman" w:cs="Times New Roman"/>
                <w:bCs/>
                <w:color w:val="000000" w:themeColor="text1"/>
                <w:sz w:val="24"/>
                <w:szCs w:val="24"/>
              </w:rPr>
              <w:t>time</w:t>
            </w:r>
            <w:proofErr w:type="spellEnd"/>
            <w:r w:rsidRPr="002F6CE4">
              <w:rPr>
                <w:rFonts w:ascii="Times New Roman" w:eastAsia="Tahoma" w:hAnsi="Times New Roman" w:cs="Times New Roman"/>
                <w:bCs/>
                <w:color w:val="000000" w:themeColor="text1"/>
                <w:sz w:val="24"/>
                <w:szCs w:val="24"/>
              </w:rPr>
              <w:t xml:space="preserve"> arba </w:t>
            </w:r>
            <w:proofErr w:type="spellStart"/>
            <w:r w:rsidRPr="002F6CE4">
              <w:rPr>
                <w:rFonts w:ascii="Times New Roman" w:eastAsia="Tahoma" w:hAnsi="Times New Roman" w:cs="Times New Roman"/>
                <w:bCs/>
                <w:color w:val="000000" w:themeColor="text1"/>
                <w:sz w:val="24"/>
                <w:szCs w:val="24"/>
              </w:rPr>
              <w:t>Discontinued</w:t>
            </w:r>
            <w:proofErr w:type="spellEnd"/>
            <w:r w:rsidRPr="002F6CE4">
              <w:rPr>
                <w:rFonts w:ascii="Times New Roman" w:eastAsia="Tahoma" w:hAnsi="Times New Roman" w:cs="Times New Roman"/>
                <w:bCs/>
                <w:color w:val="000000" w:themeColor="text1"/>
                <w:sz w:val="24"/>
                <w:szCs w:val="24"/>
              </w:rPr>
              <w:t>).</w:t>
            </w:r>
          </w:p>
        </w:tc>
      </w:tr>
      <w:tr w:rsidR="00420EC3" w:rsidRPr="002F6CE4" w14:paraId="383FD8A8" w14:textId="77777777" w:rsidTr="00420EC3">
        <w:trPr>
          <w:trHeight w:val="274"/>
        </w:trPr>
        <w:tc>
          <w:tcPr>
            <w:tcW w:w="648" w:type="pct"/>
          </w:tcPr>
          <w:p w14:paraId="636166FC" w14:textId="1BF8C660"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1.2</w:t>
            </w:r>
          </w:p>
        </w:tc>
        <w:tc>
          <w:tcPr>
            <w:tcW w:w="4352" w:type="pct"/>
          </w:tcPr>
          <w:p w14:paraId="2AB8B235" w14:textId="3FA4D1FB"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420EC3" w:rsidRPr="002F6CE4" w14:paraId="62E1493E" w14:textId="77777777" w:rsidTr="00420EC3">
        <w:trPr>
          <w:trHeight w:val="274"/>
        </w:trPr>
        <w:tc>
          <w:tcPr>
            <w:tcW w:w="648" w:type="pct"/>
          </w:tcPr>
          <w:p w14:paraId="51CDBD97" w14:textId="433D33EA"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1.3</w:t>
            </w:r>
          </w:p>
        </w:tc>
        <w:tc>
          <w:tcPr>
            <w:tcW w:w="4352" w:type="pct"/>
          </w:tcPr>
          <w:p w14:paraId="5CEF2AD0" w14:textId="0F410494"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Tiekėjas turi pateikti nuorodą ar nuorodas į gamintojo interneto puslapį, kuriame yra tiksli pasiūlymą atitinkančios programinės įrangos techninė specifikacija.</w:t>
            </w:r>
          </w:p>
        </w:tc>
      </w:tr>
      <w:tr w:rsidR="00420EC3" w:rsidRPr="002F6CE4" w14:paraId="6742E45E" w14:textId="77777777" w:rsidTr="00420EC3">
        <w:trPr>
          <w:trHeight w:val="274"/>
        </w:trPr>
        <w:tc>
          <w:tcPr>
            <w:tcW w:w="648" w:type="pct"/>
          </w:tcPr>
          <w:p w14:paraId="19A1ED57" w14:textId="2C21BE18"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1.4</w:t>
            </w:r>
          </w:p>
        </w:tc>
        <w:tc>
          <w:tcPr>
            <w:tcW w:w="4352" w:type="pct"/>
          </w:tcPr>
          <w:p w14:paraId="741AEAAF" w14:textId="295238B3"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Pirkimo objektas - prekės (įskaitant jų sudedamąsias dalis bei prekių ir jų dalių gamintojus), paslaugos ar darbai turi nekelti grėsmės nacionaliniam saugumui;</w:t>
            </w:r>
          </w:p>
        </w:tc>
      </w:tr>
      <w:tr w:rsidR="00420EC3" w:rsidRPr="002F6CE4" w14:paraId="0F560BDF" w14:textId="77777777" w:rsidTr="00420EC3">
        <w:trPr>
          <w:trHeight w:val="274"/>
        </w:trPr>
        <w:tc>
          <w:tcPr>
            <w:tcW w:w="648" w:type="pct"/>
          </w:tcPr>
          <w:p w14:paraId="75E09A75" w14:textId="199BE70B"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1.5</w:t>
            </w:r>
          </w:p>
        </w:tc>
        <w:tc>
          <w:tcPr>
            <w:tcW w:w="4352" w:type="pct"/>
          </w:tcPr>
          <w:p w14:paraId="44926799" w14:textId="20458D5F"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420EC3" w:rsidRPr="002F6CE4" w14:paraId="153BF9C0" w14:textId="77777777" w:rsidTr="00420EC3">
        <w:trPr>
          <w:trHeight w:val="274"/>
        </w:trPr>
        <w:tc>
          <w:tcPr>
            <w:tcW w:w="648" w:type="pct"/>
          </w:tcPr>
          <w:p w14:paraId="68A08398" w14:textId="4B26ABD5"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1.5.1</w:t>
            </w:r>
          </w:p>
        </w:tc>
        <w:tc>
          <w:tcPr>
            <w:tcW w:w="4352" w:type="pct"/>
          </w:tcPr>
          <w:p w14:paraId="70E53C1A" w14:textId="775B3063"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įranga grąžinama tiekėjui arba keičiama nauja lygiaverte ar geresne, tačiau saugumo reikalavimus atitinkančia įranga;</w:t>
            </w:r>
          </w:p>
        </w:tc>
      </w:tr>
      <w:tr w:rsidR="00420EC3" w:rsidRPr="002F6CE4" w14:paraId="2EFB0D37" w14:textId="77777777" w:rsidTr="00420EC3">
        <w:trPr>
          <w:trHeight w:val="274"/>
        </w:trPr>
        <w:tc>
          <w:tcPr>
            <w:tcW w:w="648" w:type="pct"/>
          </w:tcPr>
          <w:p w14:paraId="066D2CB9" w14:textId="353AC53E"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1.5.2</w:t>
            </w:r>
          </w:p>
        </w:tc>
        <w:tc>
          <w:tcPr>
            <w:tcW w:w="4352" w:type="pct"/>
          </w:tcPr>
          <w:p w14:paraId="255965FD" w14:textId="4F9EC2D5"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tiekėjas padengia pirkėjo patirtą materialinę žalą.</w:t>
            </w:r>
          </w:p>
        </w:tc>
      </w:tr>
      <w:tr w:rsidR="00420EC3" w:rsidRPr="002F6CE4" w14:paraId="0D6401E4" w14:textId="77777777" w:rsidTr="00420EC3">
        <w:trPr>
          <w:trHeight w:val="274"/>
        </w:trPr>
        <w:tc>
          <w:tcPr>
            <w:tcW w:w="648" w:type="pct"/>
          </w:tcPr>
          <w:p w14:paraId="31F2147D" w14:textId="299DBBE0"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1.6</w:t>
            </w:r>
          </w:p>
        </w:tc>
        <w:tc>
          <w:tcPr>
            <w:tcW w:w="4352" w:type="pct"/>
          </w:tcPr>
          <w:p w14:paraId="2F08D3EE" w14:textId="10205B4A" w:rsidR="00420EC3" w:rsidRPr="002F6C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Tiekėjas į savo pasiūlymą turi įtraukti visą aparatinę ir programinę įrangą bei medžiagas, reikalingas šioje specifikacijoje nurodytiems reikalavimams įvykdyti.</w:t>
            </w:r>
          </w:p>
        </w:tc>
      </w:tr>
      <w:tr w:rsidR="00420EC3" w:rsidRPr="002F6CE4" w14:paraId="76FD8C95" w14:textId="77777777" w:rsidTr="00420EC3">
        <w:trPr>
          <w:trHeight w:val="274"/>
        </w:trPr>
        <w:tc>
          <w:tcPr>
            <w:tcW w:w="648" w:type="pct"/>
          </w:tcPr>
          <w:p w14:paraId="238E019B" w14:textId="3FA965DE"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1.7</w:t>
            </w:r>
          </w:p>
        </w:tc>
        <w:tc>
          <w:tcPr>
            <w:tcW w:w="4352" w:type="pct"/>
          </w:tcPr>
          <w:p w14:paraId="19E04FA8" w14:textId="43407633" w:rsidR="00420EC3" w:rsidRPr="002F6CE4"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Į Sprendimo kainą turi būti įskaičiuota ne mažiau kaip 50 konsultavimo valandų eksploatavimo klausimais visu sutarties galiojimo laikotarpiu.</w:t>
            </w:r>
          </w:p>
        </w:tc>
      </w:tr>
      <w:tr w:rsidR="00420EC3" w:rsidRPr="002F6CE4" w14:paraId="58203F01" w14:textId="77777777" w:rsidTr="00420EC3">
        <w:trPr>
          <w:trHeight w:val="274"/>
        </w:trPr>
        <w:tc>
          <w:tcPr>
            <w:tcW w:w="648" w:type="pct"/>
          </w:tcPr>
          <w:p w14:paraId="2EBC4013" w14:textId="59232D0D"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w:t>
            </w:r>
          </w:p>
        </w:tc>
        <w:tc>
          <w:tcPr>
            <w:tcW w:w="4352" w:type="pct"/>
          </w:tcPr>
          <w:p w14:paraId="06F2F0B9" w14:textId="6FFE3069" w:rsidR="00420EC3" w:rsidRPr="002F6CE4"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Pagal Perkančiosios organizacijos poreikį Įrangos tiekėjas turės suteikti ne mažiau kaip žemiau išvardintus paslaugas:</w:t>
            </w:r>
          </w:p>
        </w:tc>
      </w:tr>
      <w:tr w:rsidR="00420EC3" w:rsidRPr="002F6CE4" w14:paraId="30F5305D" w14:textId="77777777" w:rsidTr="00420EC3">
        <w:trPr>
          <w:trHeight w:val="274"/>
        </w:trPr>
        <w:tc>
          <w:tcPr>
            <w:tcW w:w="648" w:type="pct"/>
          </w:tcPr>
          <w:p w14:paraId="4677D238" w14:textId="592BF987"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1.8.1</w:t>
            </w:r>
          </w:p>
        </w:tc>
        <w:tc>
          <w:tcPr>
            <w:tcW w:w="4352" w:type="pct"/>
          </w:tcPr>
          <w:p w14:paraId="7DC881A9" w14:textId="59477D4E" w:rsidR="00420EC3" w:rsidRPr="002F6CE4" w:rsidRDefault="00420EC3" w:rsidP="00827445">
            <w:pPr>
              <w:autoSpaceDN w:val="0"/>
              <w:spacing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Atlikti sprendimo projektavimo darbus: suprojektuoti ir nubraižyti privilegijuotų paskyrų sprendimo pajungimo schemas, atitinkančias gerąsias gamintojo ir kibernetinio saugumo praktikas.</w:t>
            </w:r>
          </w:p>
        </w:tc>
      </w:tr>
      <w:tr w:rsidR="00420EC3" w:rsidRPr="002F6CE4" w14:paraId="6270A2BF" w14:textId="77777777" w:rsidTr="00420EC3">
        <w:trPr>
          <w:trHeight w:val="274"/>
        </w:trPr>
        <w:tc>
          <w:tcPr>
            <w:tcW w:w="648" w:type="pct"/>
          </w:tcPr>
          <w:p w14:paraId="3AD1A494" w14:textId="2A1C1DC3"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1.8.2</w:t>
            </w:r>
          </w:p>
        </w:tc>
        <w:tc>
          <w:tcPr>
            <w:tcW w:w="4352" w:type="pct"/>
          </w:tcPr>
          <w:p w14:paraId="17A39E3B" w14:textId="5C33B9BC" w:rsidR="00420EC3" w:rsidRPr="002F6CE4"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Atlikti sprendimo pradinį konfigūravimą pagal suderintą projektavimo dokumentaciją ir pagal geriausias gamintojo ir kibernetinio saugumo praktikas.</w:t>
            </w:r>
          </w:p>
        </w:tc>
      </w:tr>
      <w:tr w:rsidR="00420EC3" w:rsidRPr="002F6CE4" w14:paraId="2CD6C70F" w14:textId="77777777" w:rsidTr="00420EC3">
        <w:trPr>
          <w:trHeight w:val="274"/>
        </w:trPr>
        <w:tc>
          <w:tcPr>
            <w:tcW w:w="648" w:type="pct"/>
          </w:tcPr>
          <w:p w14:paraId="3D2CB128" w14:textId="6B9A20AA"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1.8.3</w:t>
            </w:r>
          </w:p>
        </w:tc>
        <w:tc>
          <w:tcPr>
            <w:tcW w:w="4352" w:type="pct"/>
          </w:tcPr>
          <w:p w14:paraId="76951C4D" w14:textId="17217B42" w:rsidR="00420EC3" w:rsidRPr="002F6CE4"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Atlikti sprendimo aukšto patikimumo telkinio konfigūravimą.</w:t>
            </w:r>
          </w:p>
        </w:tc>
      </w:tr>
      <w:tr w:rsidR="00420EC3" w:rsidRPr="002F6CE4" w14:paraId="0075E605" w14:textId="77777777" w:rsidTr="00420EC3">
        <w:trPr>
          <w:trHeight w:val="274"/>
        </w:trPr>
        <w:tc>
          <w:tcPr>
            <w:tcW w:w="648" w:type="pct"/>
          </w:tcPr>
          <w:p w14:paraId="09367388" w14:textId="5847D974" w:rsidR="00420EC3" w:rsidRPr="002F6CE4" w:rsidRDefault="00420EC3"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1.8.4</w:t>
            </w:r>
          </w:p>
        </w:tc>
        <w:tc>
          <w:tcPr>
            <w:tcW w:w="4352" w:type="pct"/>
          </w:tcPr>
          <w:p w14:paraId="08FAEFF7" w14:textId="750C8F45" w:rsidR="00420EC3" w:rsidRPr="002F6CE4" w:rsidRDefault="00420EC3" w:rsidP="00827445">
            <w:pPr>
              <w:autoSpaceDN w:val="0"/>
              <w:spacing w:line="240" w:lineRule="auto"/>
              <w:jc w:val="both"/>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Atlikti trečių šalių prisijungimo sprendimo konfigūravimą.</w:t>
            </w:r>
          </w:p>
        </w:tc>
      </w:tr>
      <w:tr w:rsidR="00420EC3" w:rsidRPr="002F6CE4" w14:paraId="4E248CA1" w14:textId="77777777" w:rsidTr="00420EC3">
        <w:trPr>
          <w:trHeight w:val="274"/>
        </w:trPr>
        <w:tc>
          <w:tcPr>
            <w:tcW w:w="648" w:type="pct"/>
          </w:tcPr>
          <w:p w14:paraId="24B80667" w14:textId="63AEAB1F" w:rsidR="00420EC3" w:rsidRPr="002F6CE4" w:rsidRDefault="00420EC3"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1.8.5</w:t>
            </w:r>
          </w:p>
        </w:tc>
        <w:tc>
          <w:tcPr>
            <w:tcW w:w="4352" w:type="pct"/>
          </w:tcPr>
          <w:p w14:paraId="42DA6FC4" w14:textId="71C9B2AE" w:rsidR="00420EC3" w:rsidRPr="002F6CE4" w:rsidRDefault="00420EC3" w:rsidP="00967E6F">
            <w:pPr>
              <w:autoSpaceDN w:val="0"/>
              <w:spacing w:line="240" w:lineRule="auto"/>
              <w:jc w:val="both"/>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Atlikti sprendimo</w:t>
            </w:r>
            <w:r w:rsidRPr="00EE51CA">
              <w:rPr>
                <w:rFonts w:ascii="Times New Roman" w:eastAsia="Tahoma" w:hAnsi="Times New Roman" w:cs="Times New Roman"/>
                <w:bCs/>
                <w:color w:val="000000" w:themeColor="text1"/>
                <w:sz w:val="24"/>
                <w:szCs w:val="24"/>
              </w:rPr>
              <w:t xml:space="preserve"> </w:t>
            </w:r>
            <w:r>
              <w:rPr>
                <w:rFonts w:ascii="Times New Roman" w:eastAsia="Tahoma" w:hAnsi="Times New Roman" w:cs="Times New Roman"/>
                <w:bCs/>
                <w:color w:val="000000" w:themeColor="text1"/>
                <w:sz w:val="24"/>
                <w:szCs w:val="24"/>
              </w:rPr>
              <w:t>atnaujinimą į naujausią stabilią versiją.</w:t>
            </w:r>
          </w:p>
        </w:tc>
      </w:tr>
      <w:tr w:rsidR="00420EC3" w:rsidRPr="002F6CE4" w14:paraId="01238B58" w14:textId="77777777" w:rsidTr="00420EC3">
        <w:trPr>
          <w:trHeight w:val="274"/>
        </w:trPr>
        <w:tc>
          <w:tcPr>
            <w:tcW w:w="648" w:type="pct"/>
          </w:tcPr>
          <w:p w14:paraId="634DD4B3" w14:textId="4E4F271A"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w:t>
            </w:r>
            <w:r>
              <w:rPr>
                <w:rFonts w:ascii="Times New Roman" w:eastAsia="Tahoma" w:hAnsi="Times New Roman" w:cs="Times New Roman"/>
                <w:bCs/>
                <w:color w:val="000000" w:themeColor="text1"/>
                <w:sz w:val="24"/>
                <w:szCs w:val="24"/>
              </w:rPr>
              <w:t>6</w:t>
            </w:r>
          </w:p>
        </w:tc>
        <w:tc>
          <w:tcPr>
            <w:tcW w:w="4352" w:type="pct"/>
          </w:tcPr>
          <w:p w14:paraId="3BE5B79C" w14:textId="6FC355BE" w:rsidR="00420EC3" w:rsidRPr="002F6C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Sukonfigūruoti sistemos žurnalinių įrašų siuntimą į centralizuotą žurnalinių įrašų tarnybinę stotį.</w:t>
            </w:r>
          </w:p>
        </w:tc>
      </w:tr>
      <w:tr w:rsidR="00420EC3" w:rsidRPr="002F6CE4" w14:paraId="6BB5AA86" w14:textId="77777777" w:rsidTr="00420EC3">
        <w:trPr>
          <w:trHeight w:val="274"/>
        </w:trPr>
        <w:tc>
          <w:tcPr>
            <w:tcW w:w="648" w:type="pct"/>
          </w:tcPr>
          <w:p w14:paraId="79802142" w14:textId="698DA534"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w:t>
            </w:r>
            <w:r>
              <w:rPr>
                <w:rFonts w:ascii="Times New Roman" w:eastAsia="Tahoma" w:hAnsi="Times New Roman" w:cs="Times New Roman"/>
                <w:bCs/>
                <w:color w:val="000000" w:themeColor="text1"/>
                <w:sz w:val="24"/>
                <w:szCs w:val="24"/>
              </w:rPr>
              <w:t>7</w:t>
            </w:r>
          </w:p>
        </w:tc>
        <w:tc>
          <w:tcPr>
            <w:tcW w:w="4352" w:type="pct"/>
          </w:tcPr>
          <w:p w14:paraId="4388D86A" w14:textId="55641FBC" w:rsidR="00420EC3" w:rsidRPr="002F6C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 xml:space="preserve">Techninės dokumentacijos ir administravimo vadovo parengimą – turi būti pateikta įdiegtos įrangos atliktų darbų techninė dokumentacija (pajungimo į tinklą schema, įdiegto sprendimo schemos, sistemos konfigūracijos ir taisyklių/profilių aprašymas bei kiti duomenys, reikalingi tolimesniam įrangos konfigūravimui ir eksploatavimui (IP adresai, valdymo programų </w:t>
            </w:r>
            <w:r w:rsidRPr="002F6CE4">
              <w:rPr>
                <w:rFonts w:ascii="Times New Roman" w:eastAsia="Tahoma" w:hAnsi="Times New Roman" w:cs="Times New Roman"/>
                <w:bCs/>
                <w:color w:val="000000" w:themeColor="text1"/>
                <w:sz w:val="24"/>
                <w:szCs w:val="24"/>
              </w:rPr>
              <w:lastRenderedPageBreak/>
              <w:t>vardai, prisijungimų vardai, slaptažodžiai ir pan.). Dokumentacija turi būti parengta lietuvių kalba ir pateikta elektroniniu formatu.</w:t>
            </w:r>
          </w:p>
        </w:tc>
      </w:tr>
      <w:tr w:rsidR="00420EC3" w:rsidRPr="002F6CE4" w14:paraId="237C0446" w14:textId="77777777" w:rsidTr="00420EC3">
        <w:trPr>
          <w:trHeight w:val="274"/>
        </w:trPr>
        <w:tc>
          <w:tcPr>
            <w:tcW w:w="648" w:type="pct"/>
          </w:tcPr>
          <w:p w14:paraId="452FD071" w14:textId="4BF3EAAA"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lastRenderedPageBreak/>
              <w:t>1.8.</w:t>
            </w:r>
            <w:r>
              <w:rPr>
                <w:rFonts w:ascii="Times New Roman" w:eastAsia="Tahoma" w:hAnsi="Times New Roman" w:cs="Times New Roman"/>
                <w:bCs/>
                <w:color w:val="000000" w:themeColor="text1"/>
                <w:sz w:val="24"/>
                <w:szCs w:val="24"/>
              </w:rPr>
              <w:t>8</w:t>
            </w:r>
          </w:p>
        </w:tc>
        <w:tc>
          <w:tcPr>
            <w:tcW w:w="4352" w:type="pct"/>
          </w:tcPr>
          <w:p w14:paraId="565C6913" w14:textId="668AA183" w:rsidR="00420EC3" w:rsidRPr="002F6C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Įrangos testavimą – pabaigus diegimo darbus Įrangos tiekėjas, kartu su Perkančiosios organizacijos atstovais, pagal iš anksto suderintus testavimo scenarijus, turės atlikti Įrangos veikimo testavimus (aukšto patikimumo, našumo savybių ir pan.) ir pateikti testų rezultatus elektroniniu formatu.</w:t>
            </w:r>
          </w:p>
        </w:tc>
      </w:tr>
      <w:tr w:rsidR="00420EC3" w:rsidRPr="002F6CE4" w14:paraId="6EF9641C" w14:textId="77777777" w:rsidTr="00420EC3">
        <w:trPr>
          <w:trHeight w:val="274"/>
        </w:trPr>
        <w:tc>
          <w:tcPr>
            <w:tcW w:w="648" w:type="pct"/>
          </w:tcPr>
          <w:p w14:paraId="16E8E90D" w14:textId="05E47F4F" w:rsidR="00420EC3" w:rsidRPr="002F6CE4" w:rsidRDefault="00420EC3" w:rsidP="00BC2705">
            <w:pPr>
              <w:spacing w:line="240" w:lineRule="auto"/>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1.8.</w:t>
            </w:r>
            <w:r>
              <w:rPr>
                <w:rFonts w:ascii="Times New Roman" w:eastAsia="Tahoma" w:hAnsi="Times New Roman" w:cs="Times New Roman"/>
                <w:bCs/>
                <w:color w:val="000000" w:themeColor="text1"/>
                <w:sz w:val="24"/>
                <w:szCs w:val="24"/>
              </w:rPr>
              <w:t>9</w:t>
            </w:r>
          </w:p>
        </w:tc>
        <w:tc>
          <w:tcPr>
            <w:tcW w:w="4352" w:type="pct"/>
          </w:tcPr>
          <w:p w14:paraId="00415817" w14:textId="239AA8C3" w:rsidR="00420EC3" w:rsidRPr="002F6C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2F6CE4">
              <w:rPr>
                <w:rFonts w:ascii="Times New Roman" w:eastAsia="Tahoma" w:hAnsi="Times New Roman" w:cs="Times New Roman"/>
                <w:bCs/>
                <w:color w:val="000000" w:themeColor="text1"/>
                <w:sz w:val="24"/>
                <w:szCs w:val="24"/>
              </w:rPr>
              <w:t>Įdiegus sprendimą ir atlikus testavimą, turi būti suorganizuoti perkančiosios organizacijos darbuotojų (ne mažiau 5 darbuotojų) siūlomo Sprendimo administravimo ir naudojimo, ne trumpesni nei 16 akademinių valandų mokymai. Visi mokesčiai, susiję su mokymais (pvz. mokymų kaina, transporto išlaidos, apgyvendinimo išlaidos ir kt.), turi būti įskaičiuoti į pasiūlymo kainą.</w:t>
            </w:r>
          </w:p>
        </w:tc>
      </w:tr>
      <w:tr w:rsidR="00420EC3" w:rsidRPr="002F6CE4" w14:paraId="2E90A2AB" w14:textId="24FD4C3C" w:rsidTr="00420EC3">
        <w:trPr>
          <w:trHeight w:val="839"/>
        </w:trPr>
        <w:tc>
          <w:tcPr>
            <w:tcW w:w="648" w:type="pct"/>
          </w:tcPr>
          <w:p w14:paraId="2C3D5499" w14:textId="15CD836B" w:rsidR="00420EC3" w:rsidRPr="002F6CE4" w:rsidRDefault="00420EC3" w:rsidP="2EEAA6A4">
            <w:pPr>
              <w:spacing w:line="240" w:lineRule="auto"/>
              <w:ind w:left="0"/>
              <w:rPr>
                <w:rFonts w:ascii="Times New Roman" w:eastAsia="Tahoma" w:hAnsi="Times New Roman" w:cs="Times New Roman"/>
                <w:sz w:val="24"/>
                <w:szCs w:val="24"/>
              </w:rPr>
            </w:pPr>
            <w:r w:rsidRPr="002F6CE4">
              <w:rPr>
                <w:rFonts w:ascii="Times New Roman" w:eastAsia="Tahoma" w:hAnsi="Times New Roman" w:cs="Times New Roman"/>
                <w:color w:val="000000" w:themeColor="text1"/>
                <w:sz w:val="24"/>
                <w:szCs w:val="24"/>
              </w:rPr>
              <w:t>2.1 Sistemos paskirtis</w:t>
            </w:r>
          </w:p>
          <w:p w14:paraId="28A95B86" w14:textId="46AB6A86" w:rsidR="00420EC3" w:rsidRPr="002F6CE4" w:rsidRDefault="00420EC3" w:rsidP="185AA51E">
            <w:pPr>
              <w:spacing w:line="240" w:lineRule="auto"/>
              <w:ind w:left="0"/>
              <w:rPr>
                <w:rFonts w:ascii="Times New Roman" w:eastAsia="Tahoma" w:hAnsi="Times New Roman" w:cs="Times New Roman"/>
                <w:color w:val="000000" w:themeColor="text1"/>
                <w:sz w:val="24"/>
                <w:szCs w:val="24"/>
              </w:rPr>
            </w:pPr>
          </w:p>
        </w:tc>
        <w:tc>
          <w:tcPr>
            <w:tcW w:w="4352" w:type="pct"/>
          </w:tcPr>
          <w:p w14:paraId="25FF3B33" w14:textId="1B7DC126" w:rsidR="00420EC3" w:rsidRPr="002F6CE4" w:rsidRDefault="00420EC3" w:rsidP="2EEAA6A4">
            <w:pPr>
              <w:autoSpaceDN w:val="0"/>
              <w:spacing w:line="240" w:lineRule="auto"/>
              <w:ind w:left="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Sistema skirta privilegijuotų paskyrų (administratorių) valdymui, užtikrinanti naudotojų prisijungimų kontrolę prie resursų bei saugų slaptažodžių maskavimą ir valdymą. Sistema turi leisti ne mažiau kaip: </w:t>
            </w:r>
          </w:p>
          <w:p w14:paraId="306F6EE2" w14:textId="42C61D75" w:rsidR="00420EC3" w:rsidRPr="002F6CE4" w:rsidRDefault="00420EC3" w:rsidP="008C1DE0">
            <w:pPr>
              <w:pStyle w:val="ListParagraph"/>
              <w:numPr>
                <w:ilvl w:val="0"/>
                <w:numId w:val="26"/>
              </w:numPr>
              <w:autoSpaceDN w:val="0"/>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valdyti privilegijuotų naudotojų teises ir prieigas;</w:t>
            </w:r>
          </w:p>
          <w:p w14:paraId="62E368B8" w14:textId="5CE3BD9A" w:rsidR="00420EC3" w:rsidRPr="002F6CE4" w:rsidRDefault="00420EC3" w:rsidP="008C1DE0">
            <w:pPr>
              <w:pStyle w:val="ListParagraph"/>
              <w:numPr>
                <w:ilvl w:val="0"/>
                <w:numId w:val="26"/>
              </w:numPr>
              <w:autoSpaceDN w:val="0"/>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užtikrinti privilegijuotų naudotojų teisių stebėseną;</w:t>
            </w:r>
          </w:p>
          <w:p w14:paraId="181F3353" w14:textId="41CB2418" w:rsidR="00420EC3" w:rsidRPr="002F6CE4" w:rsidRDefault="00420EC3" w:rsidP="008C1DE0">
            <w:pPr>
              <w:pStyle w:val="ListParagraph"/>
              <w:numPr>
                <w:ilvl w:val="0"/>
                <w:numId w:val="26"/>
              </w:numPr>
              <w:autoSpaceDN w:val="0"/>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užtikrinti privačių SSH raktų saugumą;</w:t>
            </w:r>
          </w:p>
          <w:p w14:paraId="131BFB8B" w14:textId="2312AD1E" w:rsidR="00420EC3" w:rsidRPr="002F6CE4" w:rsidRDefault="00420EC3" w:rsidP="008C1DE0">
            <w:pPr>
              <w:pStyle w:val="ListParagraph"/>
              <w:numPr>
                <w:ilvl w:val="0"/>
                <w:numId w:val="26"/>
              </w:numPr>
              <w:autoSpaceDN w:val="0"/>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valdyti draudžiamų vykdyti CLI komandų sąrašus. Leisti nurodyti leidžiamas ir draudžiamas komandas,  draudžiamų vykdyti CLI komandų sąrašus;</w:t>
            </w:r>
          </w:p>
          <w:p w14:paraId="6DB5CCD7" w14:textId="6D64BFF9" w:rsidR="00420EC3" w:rsidRPr="002F6CE4" w:rsidRDefault="00420EC3" w:rsidP="008C1DE0">
            <w:pPr>
              <w:pStyle w:val="ListParagraph"/>
              <w:numPr>
                <w:ilvl w:val="0"/>
                <w:numId w:val="26"/>
              </w:numPr>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užtikrinti saugią prieigą prie valdomų resursų;</w:t>
            </w:r>
          </w:p>
          <w:p w14:paraId="3787F53C" w14:textId="71EDF3E8" w:rsidR="00420EC3" w:rsidRPr="002F6CE4" w:rsidRDefault="00420EC3" w:rsidP="008C1DE0">
            <w:pPr>
              <w:pStyle w:val="ListParagraph"/>
              <w:numPr>
                <w:ilvl w:val="0"/>
                <w:numId w:val="26"/>
              </w:numPr>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valdyti trečiųjų šalių prieigą prie resursų;</w:t>
            </w:r>
          </w:p>
          <w:p w14:paraId="0428DC1B" w14:textId="367B8503" w:rsidR="00420EC3" w:rsidRPr="002F6CE4" w:rsidRDefault="00420EC3" w:rsidP="00CB39E4">
            <w:pPr>
              <w:pStyle w:val="ListParagraph"/>
              <w:numPr>
                <w:ilvl w:val="0"/>
                <w:numId w:val="26"/>
              </w:numPr>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užtikrinti privilegijuotų naudotojų veiksmų atsekamumą.</w:t>
            </w:r>
          </w:p>
        </w:tc>
      </w:tr>
      <w:tr w:rsidR="00420EC3" w:rsidRPr="002F6CE4" w14:paraId="3F274BCF" w14:textId="6C2C91BA" w:rsidTr="00420EC3">
        <w:trPr>
          <w:trHeight w:val="274"/>
        </w:trPr>
        <w:tc>
          <w:tcPr>
            <w:tcW w:w="648" w:type="pct"/>
          </w:tcPr>
          <w:p w14:paraId="6C18B534" w14:textId="2DD80709" w:rsidR="00420EC3" w:rsidRPr="002F6CE4" w:rsidRDefault="00420EC3" w:rsidP="185AA51E">
            <w:pPr>
              <w:spacing w:line="240" w:lineRule="auto"/>
              <w:ind w:left="0"/>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2.2. Sistemos suderinamumas</w:t>
            </w:r>
          </w:p>
          <w:p w14:paraId="50371332" w14:textId="09C5F63A" w:rsidR="00420EC3" w:rsidRPr="002F6CE4"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0C3385C6" w14:textId="77221DC8" w:rsidR="00420EC3" w:rsidRPr="002F6CE4" w:rsidRDefault="00420EC3" w:rsidP="00724384">
            <w:pPr>
              <w:spacing w:line="240"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Sistema turi būti diegiama į virtualią perkančiosios organizacijos infrastruktūrą (negali veikti debesijos paslaugų pagalba, išskyrus </w:t>
            </w:r>
            <w:r>
              <w:rPr>
                <w:rFonts w:ascii="Times New Roman" w:eastAsia="Tahoma" w:hAnsi="Times New Roman" w:cs="Times New Roman"/>
                <w:sz w:val="24"/>
                <w:szCs w:val="24"/>
              </w:rPr>
              <w:t xml:space="preserve">trečių šalių valdymo </w:t>
            </w:r>
            <w:r w:rsidRPr="002F6CE4">
              <w:rPr>
                <w:rFonts w:ascii="Times New Roman" w:eastAsia="Tahoma" w:hAnsi="Times New Roman" w:cs="Times New Roman"/>
                <w:sz w:val="24"/>
                <w:szCs w:val="24"/>
              </w:rPr>
              <w:t>“VPN-</w:t>
            </w:r>
            <w:proofErr w:type="spellStart"/>
            <w:r w:rsidRPr="002F6CE4">
              <w:rPr>
                <w:rFonts w:ascii="Times New Roman" w:eastAsia="Tahoma" w:hAnsi="Times New Roman" w:cs="Times New Roman"/>
                <w:sz w:val="24"/>
                <w:szCs w:val="24"/>
              </w:rPr>
              <w:t>less</w:t>
            </w:r>
            <w:proofErr w:type="spellEnd"/>
            <w:r w:rsidRPr="002F6CE4">
              <w:rPr>
                <w:rFonts w:ascii="Times New Roman" w:eastAsia="Tahoma" w:hAnsi="Times New Roman" w:cs="Times New Roman"/>
                <w:sz w:val="24"/>
                <w:szCs w:val="24"/>
              </w:rPr>
              <w:t>” sprendimą). Turi būti pateikta visa (pagal gamintojo rekomendacijas) programinė įranga ir visos licencijos, reikalingos įvardintam funkcionalumui ir jo palaikymui užtikrinti.</w:t>
            </w:r>
            <w:r>
              <w:rPr>
                <w:rFonts w:ascii="Times New Roman" w:eastAsia="Tahoma" w:hAnsi="Times New Roman" w:cs="Times New Roman"/>
                <w:sz w:val="24"/>
                <w:szCs w:val="24"/>
              </w:rPr>
              <w:t xml:space="preserve"> </w:t>
            </w:r>
            <w:r w:rsidRPr="002F6CE4">
              <w:rPr>
                <w:rFonts w:ascii="Times New Roman" w:eastAsia="Tahoma" w:hAnsi="Times New Roman" w:cs="Times New Roman"/>
                <w:color w:val="000000" w:themeColor="text1"/>
                <w:sz w:val="24"/>
                <w:szCs w:val="24"/>
              </w:rPr>
              <w:t xml:space="preserve">Turi būti suderinama su šiuo metu perkančiosios organizacijos naudojama </w:t>
            </w:r>
            <w:proofErr w:type="spellStart"/>
            <w:r w:rsidRPr="002F6CE4">
              <w:rPr>
                <w:rFonts w:ascii="Times New Roman" w:eastAsia="Tahoma" w:hAnsi="Times New Roman" w:cs="Times New Roman"/>
                <w:color w:val="000000" w:themeColor="text1"/>
                <w:sz w:val="24"/>
                <w:szCs w:val="24"/>
              </w:rPr>
              <w:t>VMware</w:t>
            </w:r>
            <w:proofErr w:type="spellEnd"/>
            <w:r w:rsidRPr="002F6CE4">
              <w:rPr>
                <w:rFonts w:ascii="Times New Roman" w:eastAsia="Tahoma" w:hAnsi="Times New Roman" w:cs="Times New Roman"/>
                <w:color w:val="000000" w:themeColor="text1"/>
                <w:sz w:val="24"/>
                <w:szCs w:val="24"/>
              </w:rPr>
              <w:t xml:space="preserve"> </w:t>
            </w:r>
            <w:proofErr w:type="spellStart"/>
            <w:r w:rsidRPr="002F6CE4">
              <w:rPr>
                <w:rFonts w:ascii="Times New Roman" w:eastAsia="Tahoma" w:hAnsi="Times New Roman" w:cs="Times New Roman"/>
                <w:color w:val="000000" w:themeColor="text1"/>
                <w:sz w:val="24"/>
                <w:szCs w:val="24"/>
              </w:rPr>
              <w:t>ESXi</w:t>
            </w:r>
            <w:proofErr w:type="spellEnd"/>
            <w:r w:rsidRPr="002F6CE4">
              <w:rPr>
                <w:rFonts w:ascii="Times New Roman" w:eastAsia="Tahoma" w:hAnsi="Times New Roman" w:cs="Times New Roman"/>
                <w:color w:val="000000" w:themeColor="text1"/>
                <w:sz w:val="24"/>
                <w:szCs w:val="24"/>
              </w:rPr>
              <w:t xml:space="preserve"> Server 7.0 arba naujesnėmis virtualizacijos platformomis.</w:t>
            </w:r>
          </w:p>
        </w:tc>
      </w:tr>
      <w:tr w:rsidR="00420EC3" w:rsidRPr="002F6CE4" w14:paraId="2C3A7BC3" w14:textId="5258F167" w:rsidTr="00420EC3">
        <w:trPr>
          <w:trHeight w:val="274"/>
        </w:trPr>
        <w:tc>
          <w:tcPr>
            <w:tcW w:w="648" w:type="pct"/>
            <w:shd w:val="clear" w:color="auto" w:fill="FFFFFF" w:themeFill="background1"/>
          </w:tcPr>
          <w:p w14:paraId="29208E73" w14:textId="6219EFD1" w:rsidR="00420EC3" w:rsidRPr="002F6CE4" w:rsidRDefault="00420EC3" w:rsidP="2EEAA6A4">
            <w:pPr>
              <w:spacing w:line="240" w:lineRule="auto"/>
              <w:ind w:left="0"/>
              <w:rPr>
                <w:rFonts w:ascii="Times New Roman" w:eastAsia="Arial" w:hAnsi="Times New Roman" w:cs="Times New Roman"/>
                <w:sz w:val="24"/>
                <w:szCs w:val="24"/>
              </w:rPr>
            </w:pPr>
            <w:r>
              <w:rPr>
                <w:rFonts w:ascii="Times New Roman" w:eastAsia="Tahoma" w:hAnsi="Times New Roman" w:cs="Times New Roman"/>
                <w:color w:val="000000" w:themeColor="text1"/>
                <w:sz w:val="24"/>
                <w:szCs w:val="24"/>
              </w:rPr>
              <w:t>2.3</w:t>
            </w:r>
            <w:r w:rsidRPr="002F6CE4">
              <w:rPr>
                <w:rFonts w:ascii="Times New Roman" w:eastAsia="Tahoma" w:hAnsi="Times New Roman" w:cs="Times New Roman"/>
                <w:color w:val="000000" w:themeColor="text1"/>
                <w:sz w:val="24"/>
                <w:szCs w:val="24"/>
              </w:rPr>
              <w:t xml:space="preserve">. Naudotojų autentifikavimas </w:t>
            </w:r>
            <w:r w:rsidRPr="002F6CE4">
              <w:rPr>
                <w:rFonts w:ascii="Times New Roman" w:eastAsia="Tahoma" w:hAnsi="Times New Roman" w:cs="Times New Roman"/>
                <w:sz w:val="24"/>
                <w:szCs w:val="24"/>
              </w:rPr>
              <w:t xml:space="preserve">Sistemos </w:t>
            </w:r>
            <w:proofErr w:type="spellStart"/>
            <w:r w:rsidRPr="002F6CE4">
              <w:rPr>
                <w:rFonts w:ascii="Times New Roman" w:eastAsia="Tahoma" w:hAnsi="Times New Roman" w:cs="Times New Roman"/>
                <w:sz w:val="24"/>
                <w:szCs w:val="24"/>
              </w:rPr>
              <w:t>web</w:t>
            </w:r>
            <w:proofErr w:type="spellEnd"/>
            <w:r w:rsidRPr="002F6CE4">
              <w:rPr>
                <w:rFonts w:ascii="Times New Roman" w:eastAsia="Tahoma" w:hAnsi="Times New Roman" w:cs="Times New Roman"/>
                <w:sz w:val="24"/>
                <w:szCs w:val="24"/>
              </w:rPr>
              <w:t xml:space="preserve"> portale</w:t>
            </w:r>
          </w:p>
        </w:tc>
        <w:tc>
          <w:tcPr>
            <w:tcW w:w="4352" w:type="pct"/>
            <w:shd w:val="clear" w:color="auto" w:fill="FFFFFF" w:themeFill="background1"/>
          </w:tcPr>
          <w:p w14:paraId="610587E0" w14:textId="3D32F72F" w:rsidR="00420EC3" w:rsidRPr="002F6CE4" w:rsidRDefault="00420EC3" w:rsidP="2EEAA6A4">
            <w:pPr>
              <w:spacing w:after="200" w:line="240" w:lineRule="auto"/>
              <w:ind w:left="0"/>
              <w:jc w:val="both"/>
              <w:rPr>
                <w:rFonts w:ascii="Times New Roman" w:eastAsia="Arial" w:hAnsi="Times New Roman" w:cs="Times New Roman"/>
                <w:sz w:val="24"/>
                <w:szCs w:val="24"/>
              </w:rPr>
            </w:pPr>
            <w:r w:rsidRPr="002F6CE4">
              <w:rPr>
                <w:rFonts w:ascii="Times New Roman" w:eastAsia="Tahoma" w:hAnsi="Times New Roman" w:cs="Times New Roman"/>
                <w:sz w:val="24"/>
                <w:szCs w:val="24"/>
              </w:rPr>
              <w:t xml:space="preserve">Turi palaikyti lokalių naudotojų ir Microsoft </w:t>
            </w:r>
            <w:proofErr w:type="spellStart"/>
            <w:r w:rsidRPr="002F6CE4">
              <w:rPr>
                <w:rFonts w:ascii="Times New Roman" w:eastAsia="Tahoma" w:hAnsi="Times New Roman" w:cs="Times New Roman"/>
                <w:sz w:val="24"/>
                <w:szCs w:val="24"/>
              </w:rPr>
              <w:t>Active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Directory</w:t>
            </w:r>
            <w:proofErr w:type="spellEnd"/>
            <w:r w:rsidRPr="002F6CE4">
              <w:rPr>
                <w:rFonts w:ascii="Times New Roman" w:eastAsia="Tahoma" w:hAnsi="Times New Roman" w:cs="Times New Roman"/>
                <w:sz w:val="24"/>
                <w:szCs w:val="24"/>
              </w:rPr>
              <w:t xml:space="preserve"> naudotojų prisijungimus į Sistemos </w:t>
            </w:r>
            <w:proofErr w:type="spellStart"/>
            <w:r w:rsidRPr="002F6CE4">
              <w:rPr>
                <w:rFonts w:ascii="Times New Roman" w:eastAsia="Tahoma" w:hAnsi="Times New Roman" w:cs="Times New Roman"/>
                <w:sz w:val="24"/>
                <w:szCs w:val="24"/>
              </w:rPr>
              <w:t>web</w:t>
            </w:r>
            <w:proofErr w:type="spellEnd"/>
            <w:r w:rsidRPr="002F6CE4">
              <w:rPr>
                <w:rFonts w:ascii="Times New Roman" w:eastAsia="Tahoma" w:hAnsi="Times New Roman" w:cs="Times New Roman"/>
                <w:sz w:val="24"/>
                <w:szCs w:val="24"/>
              </w:rPr>
              <w:t xml:space="preserve"> portalą.</w:t>
            </w:r>
          </w:p>
        </w:tc>
      </w:tr>
      <w:tr w:rsidR="00420EC3" w:rsidRPr="002F6CE4" w14:paraId="61FC70A1" w14:textId="4BB2A895" w:rsidTr="00420EC3">
        <w:trPr>
          <w:trHeight w:val="274"/>
        </w:trPr>
        <w:tc>
          <w:tcPr>
            <w:tcW w:w="648" w:type="pct"/>
          </w:tcPr>
          <w:p w14:paraId="5C7726A1" w14:textId="393CAFCF" w:rsidR="00420EC3" w:rsidRPr="002F6CE4" w:rsidRDefault="00420EC3" w:rsidP="5C7963AB">
            <w:pPr>
              <w:spacing w:line="240" w:lineRule="auto"/>
              <w:ind w:left="0"/>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2.4</w:t>
            </w:r>
            <w:r w:rsidRPr="002F6CE4">
              <w:rPr>
                <w:rFonts w:ascii="Times New Roman" w:eastAsia="Tahoma" w:hAnsi="Times New Roman" w:cs="Times New Roman"/>
                <w:color w:val="000000" w:themeColor="text1"/>
                <w:sz w:val="24"/>
                <w:szCs w:val="24"/>
              </w:rPr>
              <w:t>. Testavimo aplinka</w:t>
            </w:r>
          </w:p>
        </w:tc>
        <w:tc>
          <w:tcPr>
            <w:tcW w:w="4352" w:type="pct"/>
          </w:tcPr>
          <w:p w14:paraId="6211DA9C" w14:textId="14BDAC67" w:rsidR="00420EC3" w:rsidRPr="002F6CE4" w:rsidRDefault="00420EC3" w:rsidP="185AA51E">
            <w:pPr>
              <w:spacing w:after="200" w:line="276" w:lineRule="auto"/>
              <w:rPr>
                <w:rFonts w:ascii="Times New Roman" w:eastAsia="Tahoma" w:hAnsi="Times New Roman" w:cs="Times New Roman"/>
                <w:sz w:val="24"/>
                <w:szCs w:val="24"/>
              </w:rPr>
            </w:pPr>
            <w:r w:rsidRPr="002F6CE4">
              <w:rPr>
                <w:rFonts w:ascii="Times New Roman" w:eastAsia="Tahoma" w:hAnsi="Times New Roman" w:cs="Times New Roman"/>
                <w:color w:val="000000" w:themeColor="text1"/>
                <w:sz w:val="24"/>
                <w:szCs w:val="24"/>
              </w:rPr>
              <w:t>Turi būti pateikta programinė įranga (</w:t>
            </w:r>
            <w:r w:rsidRPr="002F6CE4">
              <w:rPr>
                <w:rFonts w:ascii="Times New Roman" w:eastAsia="Tahoma" w:hAnsi="Times New Roman" w:cs="Times New Roman"/>
                <w:sz w:val="24"/>
                <w:szCs w:val="24"/>
              </w:rPr>
              <w:t>licencijos leidžiančios sistema naudotis ne mažiau kaip 2 darbuotojams</w:t>
            </w:r>
            <w:r w:rsidRPr="002F6CE4">
              <w:rPr>
                <w:rFonts w:ascii="Times New Roman" w:eastAsia="Tahoma" w:hAnsi="Times New Roman" w:cs="Times New Roman"/>
                <w:color w:val="000000" w:themeColor="text1"/>
                <w:sz w:val="24"/>
                <w:szCs w:val="24"/>
              </w:rPr>
              <w:t>) testavimo aplinkai, kurioje bus testuojamas šios sistemos funkcionalumas ir atnaujinimai prieš pakeitimų diegimą į gamybinę aplinką.</w:t>
            </w:r>
          </w:p>
        </w:tc>
      </w:tr>
      <w:tr w:rsidR="00420EC3" w:rsidRPr="002F6CE4" w14:paraId="25FBC80E" w14:textId="5E344E69" w:rsidTr="00420EC3">
        <w:trPr>
          <w:trHeight w:val="274"/>
        </w:trPr>
        <w:tc>
          <w:tcPr>
            <w:tcW w:w="648" w:type="pct"/>
          </w:tcPr>
          <w:p w14:paraId="3961D348" w14:textId="3D643D89" w:rsidR="00420EC3" w:rsidRPr="002F6CE4" w:rsidRDefault="00420EC3" w:rsidP="5C7963AB">
            <w:pPr>
              <w:spacing w:line="240" w:lineRule="auto"/>
              <w:ind w:left="0"/>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t>2.5</w:t>
            </w:r>
            <w:r w:rsidRPr="002F6CE4">
              <w:rPr>
                <w:rFonts w:ascii="Times New Roman" w:eastAsia="Tahoma" w:hAnsi="Times New Roman" w:cs="Times New Roman"/>
                <w:color w:val="000000" w:themeColor="text1"/>
                <w:sz w:val="24"/>
                <w:szCs w:val="24"/>
              </w:rPr>
              <w:t>. Naudotojų, valdomos įrangos, privačių raktų, sesijų skaičiai</w:t>
            </w:r>
          </w:p>
        </w:tc>
        <w:tc>
          <w:tcPr>
            <w:tcW w:w="4352" w:type="pct"/>
          </w:tcPr>
          <w:p w14:paraId="486D765E" w14:textId="4EB78158" w:rsidR="00420EC3" w:rsidRPr="002F6CE4" w:rsidRDefault="00420EC3" w:rsidP="5C7963AB">
            <w:pPr>
              <w:rPr>
                <w:rFonts w:ascii="Times New Roman" w:eastAsia="Tahoma" w:hAnsi="Times New Roman" w:cs="Times New Roman"/>
                <w:sz w:val="24"/>
                <w:szCs w:val="24"/>
              </w:rPr>
            </w:pPr>
            <w:r w:rsidRPr="002F6CE4">
              <w:rPr>
                <w:rFonts w:ascii="Times New Roman" w:eastAsia="Tahoma" w:hAnsi="Times New Roman" w:cs="Times New Roman"/>
                <w:sz w:val="24"/>
                <w:szCs w:val="24"/>
              </w:rPr>
              <w:t>Sistema turi leisti ja naudotis:</w:t>
            </w:r>
          </w:p>
          <w:p w14:paraId="51AF701D" w14:textId="38A4955C" w:rsidR="00420EC3" w:rsidRPr="002F6CE4" w:rsidRDefault="00420EC3" w:rsidP="008C1DE0">
            <w:pPr>
              <w:pStyle w:val="ListParagraph"/>
              <w:numPr>
                <w:ilvl w:val="0"/>
                <w:numId w:val="25"/>
              </w:numPr>
              <w:rPr>
                <w:rFonts w:ascii="Times New Roman" w:eastAsia="Tahoma" w:hAnsi="Times New Roman" w:cs="Times New Roman"/>
                <w:sz w:val="24"/>
                <w:szCs w:val="24"/>
              </w:rPr>
            </w:pPr>
            <w:r w:rsidRPr="002F6CE4">
              <w:rPr>
                <w:rFonts w:ascii="Times New Roman" w:eastAsia="Tahoma" w:hAnsi="Times New Roman" w:cs="Times New Roman"/>
                <w:sz w:val="24"/>
                <w:szCs w:val="24"/>
              </w:rPr>
              <w:t>ne mažiau kaip 10 naudotojų (administratorių);</w:t>
            </w:r>
          </w:p>
          <w:p w14:paraId="75AD6454" w14:textId="09028189" w:rsidR="00420EC3" w:rsidRPr="002F6CE4" w:rsidRDefault="00420EC3" w:rsidP="008C1DE0">
            <w:pPr>
              <w:pStyle w:val="ListParagraph"/>
              <w:numPr>
                <w:ilvl w:val="0"/>
                <w:numId w:val="25"/>
              </w:numPr>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leisti naudoti ir stebėti ne mažiau kaip 10 aktyvių sesijų vienu metu; </w:t>
            </w:r>
          </w:p>
          <w:p w14:paraId="44DD483A" w14:textId="75CFA092" w:rsidR="00420EC3" w:rsidRPr="002F6CE4" w:rsidRDefault="00420EC3" w:rsidP="008C1DE0">
            <w:pPr>
              <w:pStyle w:val="ListParagraph"/>
              <w:numPr>
                <w:ilvl w:val="0"/>
                <w:numId w:val="25"/>
              </w:numPr>
              <w:rPr>
                <w:rFonts w:ascii="Times New Roman" w:eastAsia="Tahoma" w:hAnsi="Times New Roman" w:cs="Times New Roman"/>
                <w:sz w:val="24"/>
                <w:szCs w:val="24"/>
              </w:rPr>
            </w:pPr>
            <w:r w:rsidRPr="002F6CE4">
              <w:rPr>
                <w:rFonts w:ascii="Times New Roman" w:eastAsia="Tahoma" w:hAnsi="Times New Roman" w:cs="Times New Roman"/>
                <w:sz w:val="24"/>
                <w:szCs w:val="24"/>
              </w:rPr>
              <w:t>ne mažiau kaip 1000 įrenginių;</w:t>
            </w:r>
          </w:p>
          <w:p w14:paraId="569FB406" w14:textId="3429B48A" w:rsidR="00420EC3" w:rsidRPr="002F6CE4" w:rsidRDefault="00420EC3" w:rsidP="008C1DE0">
            <w:pPr>
              <w:pStyle w:val="ListParagraph"/>
              <w:numPr>
                <w:ilvl w:val="0"/>
                <w:numId w:val="25"/>
              </w:numPr>
              <w:rPr>
                <w:rFonts w:ascii="Times New Roman" w:eastAsia="Tahoma" w:hAnsi="Times New Roman" w:cs="Times New Roman"/>
                <w:sz w:val="24"/>
                <w:szCs w:val="24"/>
              </w:rPr>
            </w:pPr>
            <w:r w:rsidRPr="002F6CE4">
              <w:rPr>
                <w:rFonts w:ascii="Times New Roman" w:eastAsia="Tahoma" w:hAnsi="Times New Roman" w:cs="Times New Roman"/>
                <w:sz w:val="24"/>
                <w:szCs w:val="24"/>
              </w:rPr>
              <w:lastRenderedPageBreak/>
              <w:t>ne mažiau 30000 privačių raktų / slaptažodžių.</w:t>
            </w:r>
          </w:p>
          <w:p w14:paraId="78F339C2" w14:textId="33D768E3" w:rsidR="00420EC3" w:rsidRPr="002F6CE4" w:rsidRDefault="00420EC3" w:rsidP="095315A7">
            <w:pPr>
              <w:pStyle w:val="ListParagraph"/>
              <w:numPr>
                <w:ilvl w:val="0"/>
                <w:numId w:val="25"/>
              </w:numPr>
              <w:rPr>
                <w:rFonts w:ascii="Times New Roman" w:eastAsia="Tahoma" w:hAnsi="Times New Roman" w:cs="Times New Roman"/>
                <w:sz w:val="24"/>
                <w:szCs w:val="24"/>
              </w:rPr>
            </w:pPr>
            <w:r w:rsidRPr="002F6CE4">
              <w:rPr>
                <w:rFonts w:ascii="Times New Roman" w:eastAsia="Tahoma" w:hAnsi="Times New Roman" w:cs="Times New Roman"/>
                <w:sz w:val="24"/>
                <w:szCs w:val="24"/>
              </w:rPr>
              <w:t>neribojamas politikų ir nustatymų skaičius.</w:t>
            </w:r>
          </w:p>
        </w:tc>
      </w:tr>
      <w:tr w:rsidR="00420EC3" w:rsidRPr="002F6CE4" w14:paraId="1D4B5E50" w14:textId="79B8CFF3" w:rsidTr="00420EC3">
        <w:trPr>
          <w:trHeight w:val="274"/>
        </w:trPr>
        <w:tc>
          <w:tcPr>
            <w:tcW w:w="648" w:type="pct"/>
          </w:tcPr>
          <w:p w14:paraId="1B830A43" w14:textId="592A11CA" w:rsidR="00420EC3" w:rsidRPr="002F6CE4" w:rsidRDefault="00420EC3" w:rsidP="5C7963AB">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lastRenderedPageBreak/>
              <w:t>2.6</w:t>
            </w:r>
            <w:r w:rsidRPr="002F6CE4">
              <w:rPr>
                <w:rFonts w:ascii="Times New Roman" w:eastAsia="Tahoma" w:hAnsi="Times New Roman" w:cs="Times New Roman"/>
                <w:color w:val="000000" w:themeColor="text1"/>
                <w:sz w:val="24"/>
                <w:szCs w:val="24"/>
              </w:rPr>
              <w:t>.</w:t>
            </w:r>
            <w:r w:rsidRPr="002F6CE4">
              <w:rPr>
                <w:rFonts w:ascii="Times New Roman" w:eastAsia="Tahoma" w:hAnsi="Times New Roman" w:cs="Times New Roman"/>
                <w:sz w:val="24"/>
                <w:szCs w:val="24"/>
              </w:rPr>
              <w:t xml:space="preserve"> Naudotojų valdymas</w:t>
            </w:r>
          </w:p>
        </w:tc>
        <w:tc>
          <w:tcPr>
            <w:tcW w:w="4352" w:type="pct"/>
          </w:tcPr>
          <w:p w14:paraId="0E77A809" w14:textId="786AE21E" w:rsidR="00420EC3" w:rsidRPr="002F6CE4" w:rsidRDefault="00420EC3" w:rsidP="5C7963AB">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Sistema turi leisti valdyti naudotojų paskyras ne mažiau kaip nurodytose sistemose:</w:t>
            </w:r>
          </w:p>
          <w:p w14:paraId="6FF33D85" w14:textId="41393C74"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operacinėse sistemose: Windows, Linux; </w:t>
            </w:r>
          </w:p>
          <w:p w14:paraId="37EA7E57" w14:textId="6B0853CE" w:rsidR="00420EC3" w:rsidRPr="002F6CE4" w:rsidRDefault="00420EC3" w:rsidP="579B47A5">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duomenų bazėse: Microsoft SQL, Microsoft SQL </w:t>
            </w:r>
            <w:proofErr w:type="spellStart"/>
            <w:r w:rsidRPr="002F6CE4">
              <w:rPr>
                <w:rFonts w:ascii="Times New Roman" w:eastAsia="Tahoma" w:hAnsi="Times New Roman" w:cs="Times New Roman"/>
                <w:sz w:val="24"/>
                <w:szCs w:val="24"/>
              </w:rPr>
              <w:t>Cluster</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Service</w:t>
            </w:r>
            <w:proofErr w:type="spellEnd"/>
            <w:r w:rsidRPr="002F6CE4">
              <w:rPr>
                <w:rFonts w:ascii="Times New Roman" w:eastAsia="Tahoma" w:hAnsi="Times New Roman" w:cs="Times New Roman"/>
                <w:sz w:val="24"/>
                <w:szCs w:val="24"/>
              </w:rPr>
              <w:t xml:space="preserve">, MySQL, </w:t>
            </w:r>
            <w:proofErr w:type="spellStart"/>
            <w:r w:rsidRPr="002F6CE4">
              <w:rPr>
                <w:rFonts w:ascii="Times New Roman" w:eastAsia="Tahoma" w:hAnsi="Times New Roman" w:cs="Times New Roman"/>
                <w:sz w:val="24"/>
                <w:szCs w:val="24"/>
              </w:rPr>
              <w:t>PostgreSQL</w:t>
            </w:r>
            <w:proofErr w:type="spellEnd"/>
            <w:r w:rsidRPr="002F6CE4">
              <w:rPr>
                <w:rFonts w:ascii="Times New Roman" w:eastAsia="Tahoma" w:hAnsi="Times New Roman" w:cs="Times New Roman"/>
                <w:sz w:val="24"/>
                <w:szCs w:val="24"/>
              </w:rPr>
              <w:t xml:space="preserve">; </w:t>
            </w:r>
          </w:p>
          <w:p w14:paraId="3CC53391" w14:textId="4A8AC957"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infrastruktūros valdymo sprendimuose: DELL </w:t>
            </w:r>
            <w:proofErr w:type="spellStart"/>
            <w:r w:rsidRPr="002F6CE4">
              <w:rPr>
                <w:rFonts w:ascii="Times New Roman" w:eastAsia="Tahoma" w:hAnsi="Times New Roman" w:cs="Times New Roman"/>
                <w:sz w:val="24"/>
                <w:szCs w:val="24"/>
              </w:rPr>
              <w:t>iDRAC</w:t>
            </w:r>
            <w:proofErr w:type="spellEnd"/>
            <w:r w:rsidRPr="002F6CE4">
              <w:rPr>
                <w:rFonts w:ascii="Times New Roman" w:eastAsia="Tahoma" w:hAnsi="Times New Roman" w:cs="Times New Roman"/>
                <w:sz w:val="24"/>
                <w:szCs w:val="24"/>
              </w:rPr>
              <w:t xml:space="preserve">, HP </w:t>
            </w:r>
            <w:proofErr w:type="spellStart"/>
            <w:r w:rsidRPr="002F6CE4">
              <w:rPr>
                <w:rFonts w:ascii="Times New Roman" w:eastAsia="Tahoma" w:hAnsi="Times New Roman" w:cs="Times New Roman"/>
                <w:sz w:val="24"/>
                <w:szCs w:val="24"/>
              </w:rPr>
              <w:t>iLO</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Cisco</w:t>
            </w:r>
            <w:proofErr w:type="spellEnd"/>
            <w:r w:rsidRPr="002F6CE4">
              <w:rPr>
                <w:rFonts w:ascii="Times New Roman" w:eastAsia="Tahoma" w:hAnsi="Times New Roman" w:cs="Times New Roman"/>
                <w:sz w:val="24"/>
                <w:szCs w:val="24"/>
              </w:rPr>
              <w:t xml:space="preserve"> CIMC; </w:t>
            </w:r>
          </w:p>
          <w:p w14:paraId="6DC06FE3" w14:textId="4126AD91"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tinklo</w:t>
            </w:r>
            <w:r>
              <w:rPr>
                <w:rFonts w:ascii="Times New Roman" w:eastAsia="Tahoma" w:hAnsi="Times New Roman" w:cs="Times New Roman"/>
                <w:sz w:val="24"/>
                <w:szCs w:val="24"/>
              </w:rPr>
              <w:t xml:space="preserve"> </w:t>
            </w:r>
            <w:r w:rsidRPr="002F6CE4">
              <w:rPr>
                <w:rFonts w:ascii="Times New Roman" w:eastAsia="Tahoma" w:hAnsi="Times New Roman" w:cs="Times New Roman"/>
                <w:sz w:val="24"/>
                <w:szCs w:val="24"/>
              </w:rPr>
              <w:t xml:space="preserve">(maršrutizatoriai, komutatoriai ir ugniasienės) ir saugos sprendimuose: </w:t>
            </w:r>
            <w:proofErr w:type="spellStart"/>
            <w:r w:rsidRPr="002F6CE4">
              <w:rPr>
                <w:rFonts w:ascii="Times New Roman" w:eastAsia="Tahoma" w:hAnsi="Times New Roman" w:cs="Times New Roman"/>
                <w:sz w:val="24"/>
                <w:szCs w:val="24"/>
              </w:rPr>
              <w:t>Cisco</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Juniper</w:t>
            </w:r>
            <w:proofErr w:type="spellEnd"/>
            <w:r w:rsidRPr="002F6CE4">
              <w:rPr>
                <w:rFonts w:ascii="Times New Roman" w:eastAsia="Tahoma" w:hAnsi="Times New Roman" w:cs="Times New Roman"/>
                <w:sz w:val="24"/>
                <w:szCs w:val="24"/>
              </w:rPr>
              <w:t xml:space="preserve">, HPE, </w:t>
            </w:r>
            <w:proofErr w:type="spellStart"/>
            <w:r w:rsidRPr="002F6CE4">
              <w:rPr>
                <w:rFonts w:ascii="Times New Roman" w:eastAsia="Tahoma" w:hAnsi="Times New Roman" w:cs="Times New Roman"/>
                <w:sz w:val="24"/>
                <w:szCs w:val="24"/>
              </w:rPr>
              <w:t>PaloAlto</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Fortinet</w:t>
            </w:r>
            <w:proofErr w:type="spellEnd"/>
            <w:r w:rsidRPr="002F6CE4">
              <w:rPr>
                <w:rFonts w:ascii="Times New Roman" w:eastAsia="Tahoma" w:hAnsi="Times New Roman" w:cs="Times New Roman"/>
                <w:sz w:val="24"/>
                <w:szCs w:val="24"/>
              </w:rPr>
              <w:t xml:space="preserve">; </w:t>
            </w:r>
          </w:p>
          <w:p w14:paraId="65EFF11D" w14:textId="3D4992A6" w:rsidR="00420EC3" w:rsidRPr="002F6CE4" w:rsidRDefault="00420EC3" w:rsidP="579B47A5">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moduliuose: Microsoft </w:t>
            </w:r>
            <w:proofErr w:type="spellStart"/>
            <w:r w:rsidRPr="002F6CE4">
              <w:rPr>
                <w:rFonts w:ascii="Times New Roman" w:eastAsia="Tahoma" w:hAnsi="Times New Roman" w:cs="Times New Roman"/>
                <w:sz w:val="24"/>
                <w:szCs w:val="24"/>
              </w:rPr>
              <w:t>Services</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Scheduled</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tasks</w:t>
            </w:r>
            <w:proofErr w:type="spellEnd"/>
            <w:r w:rsidRPr="002F6CE4">
              <w:rPr>
                <w:rFonts w:ascii="Times New Roman" w:eastAsia="Tahoma" w:hAnsi="Times New Roman" w:cs="Times New Roman"/>
                <w:sz w:val="24"/>
                <w:szCs w:val="24"/>
              </w:rPr>
              <w:t xml:space="preserve">, IIS </w:t>
            </w:r>
            <w:proofErr w:type="spellStart"/>
            <w:r w:rsidRPr="002F6CE4">
              <w:rPr>
                <w:rFonts w:ascii="Times New Roman" w:eastAsia="Tahoma" w:hAnsi="Times New Roman" w:cs="Times New Roman"/>
                <w:sz w:val="24"/>
                <w:szCs w:val="24"/>
              </w:rPr>
              <w:t>application</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Pool</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registries</w:t>
            </w:r>
            <w:proofErr w:type="spellEnd"/>
            <w:r w:rsidRPr="002F6CE4">
              <w:rPr>
                <w:rFonts w:ascii="Times New Roman" w:eastAsia="Tahoma" w:hAnsi="Times New Roman" w:cs="Times New Roman"/>
                <w:sz w:val="24"/>
                <w:szCs w:val="24"/>
              </w:rPr>
              <w:t xml:space="preserve">, Microsoft </w:t>
            </w:r>
            <w:proofErr w:type="spellStart"/>
            <w:r w:rsidRPr="002F6CE4">
              <w:rPr>
                <w:rFonts w:ascii="Times New Roman" w:eastAsia="Tahoma" w:hAnsi="Times New Roman" w:cs="Times New Roman"/>
                <w:sz w:val="24"/>
                <w:szCs w:val="24"/>
              </w:rPr>
              <w:t>domain</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accounts</w:t>
            </w:r>
            <w:proofErr w:type="spellEnd"/>
            <w:r w:rsidRPr="002F6CE4">
              <w:rPr>
                <w:rFonts w:ascii="Times New Roman" w:eastAsia="Tahoma" w:hAnsi="Times New Roman" w:cs="Times New Roman"/>
                <w:sz w:val="24"/>
                <w:szCs w:val="24"/>
              </w:rPr>
              <w:t xml:space="preserve">; </w:t>
            </w:r>
          </w:p>
          <w:p w14:paraId="1263A749" w14:textId="6BFEC20E"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direktorijose: </w:t>
            </w:r>
            <w:proofErr w:type="spellStart"/>
            <w:r w:rsidRPr="002F6CE4">
              <w:rPr>
                <w:rFonts w:ascii="Times New Roman" w:eastAsia="Tahoma" w:hAnsi="Times New Roman" w:cs="Times New Roman"/>
                <w:sz w:val="24"/>
                <w:szCs w:val="24"/>
              </w:rPr>
              <w:t>Active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Directory</w:t>
            </w:r>
            <w:proofErr w:type="spellEnd"/>
            <w:r w:rsidRPr="002F6CE4">
              <w:rPr>
                <w:rFonts w:ascii="Times New Roman" w:eastAsia="Tahoma" w:hAnsi="Times New Roman" w:cs="Times New Roman"/>
                <w:sz w:val="24"/>
                <w:szCs w:val="24"/>
              </w:rPr>
              <w:t xml:space="preserve">; </w:t>
            </w:r>
          </w:p>
          <w:p w14:paraId="011A3C69" w14:textId="287A364B"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virtualios i</w:t>
            </w:r>
            <w:r>
              <w:rPr>
                <w:rFonts w:ascii="Times New Roman" w:eastAsia="Tahoma" w:hAnsi="Times New Roman" w:cs="Times New Roman"/>
                <w:sz w:val="24"/>
                <w:szCs w:val="24"/>
              </w:rPr>
              <w:t xml:space="preserve">nfrastruktūros sprendimuose: </w:t>
            </w:r>
            <w:proofErr w:type="spellStart"/>
            <w:r>
              <w:rPr>
                <w:rFonts w:ascii="Times New Roman" w:eastAsia="Tahoma" w:hAnsi="Times New Roman" w:cs="Times New Roman"/>
                <w:sz w:val="24"/>
                <w:szCs w:val="24"/>
              </w:rPr>
              <w:t>VMw</w:t>
            </w:r>
            <w:r w:rsidRPr="002F6CE4">
              <w:rPr>
                <w:rFonts w:ascii="Times New Roman" w:eastAsia="Tahoma" w:hAnsi="Times New Roman" w:cs="Times New Roman"/>
                <w:sz w:val="24"/>
                <w:szCs w:val="24"/>
              </w:rPr>
              <w:t>are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vSphere</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VMware</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ESXi</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VMware</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vCenter</w:t>
            </w:r>
            <w:proofErr w:type="spellEnd"/>
            <w:r w:rsidRPr="002F6CE4">
              <w:rPr>
                <w:rFonts w:ascii="Times New Roman" w:eastAsia="Tahoma" w:hAnsi="Times New Roman" w:cs="Times New Roman"/>
                <w:sz w:val="24"/>
                <w:szCs w:val="24"/>
              </w:rPr>
              <w:t>;</w:t>
            </w:r>
          </w:p>
          <w:p w14:paraId="4731B600" w14:textId="09258CA6" w:rsidR="00420EC3" w:rsidRPr="002F6CE4" w:rsidRDefault="00420EC3" w:rsidP="008C1DE0">
            <w:pPr>
              <w:pStyle w:val="ListParagraph"/>
              <w:numPr>
                <w:ilvl w:val="0"/>
                <w:numId w:val="24"/>
              </w:numPr>
              <w:spacing w:after="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WEB aplikacijose.</w:t>
            </w:r>
          </w:p>
        </w:tc>
      </w:tr>
      <w:tr w:rsidR="00420EC3" w:rsidRPr="002F6CE4" w14:paraId="2D714574" w14:textId="42890E5D" w:rsidTr="00420EC3">
        <w:trPr>
          <w:trHeight w:val="274"/>
        </w:trPr>
        <w:tc>
          <w:tcPr>
            <w:tcW w:w="648" w:type="pct"/>
          </w:tcPr>
          <w:p w14:paraId="7FD0008B" w14:textId="5DB59C36" w:rsidR="00420EC3" w:rsidRPr="002F6CE4" w:rsidRDefault="00420EC3" w:rsidP="5C7963AB">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2.7</w:t>
            </w:r>
            <w:r w:rsidRPr="002F6CE4">
              <w:rPr>
                <w:rFonts w:ascii="Times New Roman" w:eastAsia="Tahoma" w:hAnsi="Times New Roman" w:cs="Times New Roman"/>
                <w:color w:val="000000" w:themeColor="text1"/>
                <w:sz w:val="24"/>
                <w:szCs w:val="24"/>
              </w:rPr>
              <w:t>. Palaikomi protokolai</w:t>
            </w:r>
          </w:p>
        </w:tc>
        <w:tc>
          <w:tcPr>
            <w:tcW w:w="4352" w:type="pct"/>
          </w:tcPr>
          <w:p w14:paraId="406BE975" w14:textId="5624763B" w:rsidR="00420EC3" w:rsidRPr="002F6CE4" w:rsidRDefault="00420EC3" w:rsidP="5C7963AB">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Sistema be papildomų modulių / licencijų turi palaikyti ne mažiau kaip šiuos protokolus: </w:t>
            </w:r>
          </w:p>
          <w:p w14:paraId="13338EDA" w14:textId="2EE66B1B" w:rsidR="00420EC3" w:rsidRPr="002F6CE4" w:rsidRDefault="00420EC3" w:rsidP="008C1DE0">
            <w:pPr>
              <w:pStyle w:val="ListParagraph"/>
              <w:numPr>
                <w:ilvl w:val="0"/>
                <w:numId w:val="2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SSH;</w:t>
            </w:r>
          </w:p>
          <w:p w14:paraId="0327DCE7" w14:textId="055C175F" w:rsidR="00420EC3" w:rsidRPr="002F6CE4" w:rsidRDefault="00420EC3" w:rsidP="008C1DE0">
            <w:pPr>
              <w:pStyle w:val="ListParagraph"/>
              <w:numPr>
                <w:ilvl w:val="0"/>
                <w:numId w:val="2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RDP;</w:t>
            </w:r>
          </w:p>
          <w:p w14:paraId="24E709E6" w14:textId="4C057845" w:rsidR="00420EC3" w:rsidRPr="002F6CE4" w:rsidRDefault="00420EC3" w:rsidP="095315A7">
            <w:pPr>
              <w:pStyle w:val="ListParagraph"/>
              <w:numPr>
                <w:ilvl w:val="0"/>
                <w:numId w:val="2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HTTP/HTTPS</w:t>
            </w:r>
          </w:p>
        </w:tc>
      </w:tr>
      <w:tr w:rsidR="00420EC3" w:rsidRPr="002F6CE4" w14:paraId="264F755F" w14:textId="4C76F0FF" w:rsidTr="00420EC3">
        <w:trPr>
          <w:trHeight w:val="274"/>
        </w:trPr>
        <w:tc>
          <w:tcPr>
            <w:tcW w:w="648" w:type="pct"/>
          </w:tcPr>
          <w:p w14:paraId="40D7BE57" w14:textId="6643A92B" w:rsidR="00420EC3" w:rsidRPr="002F6CE4" w:rsidRDefault="00420EC3" w:rsidP="5C7963AB">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2.8</w:t>
            </w:r>
            <w:r w:rsidRPr="002F6CE4">
              <w:rPr>
                <w:rFonts w:ascii="Times New Roman" w:eastAsia="Tahoma" w:hAnsi="Times New Roman" w:cs="Times New Roman"/>
                <w:color w:val="000000" w:themeColor="text1"/>
                <w:sz w:val="24"/>
                <w:szCs w:val="24"/>
              </w:rPr>
              <w:t>. Valdymas</w:t>
            </w:r>
          </w:p>
        </w:tc>
        <w:tc>
          <w:tcPr>
            <w:tcW w:w="4352" w:type="pct"/>
          </w:tcPr>
          <w:p w14:paraId="74ED8F69" w14:textId="12732037" w:rsidR="00420EC3" w:rsidRPr="002F6CE4" w:rsidRDefault="00420EC3" w:rsidP="5C7963AB">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Sistema turi užtikrinti ne mažiau kaip šiuos reikalavimus:</w:t>
            </w:r>
          </w:p>
          <w:p w14:paraId="02C82A57" w14:textId="619C8EF1" w:rsidR="00420EC3" w:rsidRPr="002F6CE4" w:rsidRDefault="00420EC3" w:rsidP="008C1DE0">
            <w:pPr>
              <w:pStyle w:val="ListParagraph"/>
              <w:numPr>
                <w:ilvl w:val="0"/>
                <w:numId w:val="2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visi siūlomi moduliai (jei siūloma Sistema sudaryta iš atskirų modulių) turi būti tarpusavyje suderinami;</w:t>
            </w:r>
          </w:p>
          <w:p w14:paraId="16621090" w14:textId="49FDA1DC" w:rsidR="00420EC3" w:rsidRPr="002F6CE4" w:rsidRDefault="00420EC3" w:rsidP="008C1DE0">
            <w:pPr>
              <w:pStyle w:val="ListParagraph"/>
              <w:numPr>
                <w:ilvl w:val="0"/>
                <w:numId w:val="2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visi sistemos komponentai turi būti prijungti prie Sistemos centralizuoto valdymo;</w:t>
            </w:r>
          </w:p>
          <w:p w14:paraId="7B712301" w14:textId="7D28B68E" w:rsidR="00420EC3" w:rsidRPr="002F6CE4" w:rsidRDefault="00420EC3" w:rsidP="008C1DE0">
            <w:pPr>
              <w:pStyle w:val="ListParagraph"/>
              <w:numPr>
                <w:ilvl w:val="0"/>
                <w:numId w:val="2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sistema turi leisti naudoti specializuotus (t. y. programiškai aprašytus) vykdomuosius automatizacijos scenarijus (angl. </w:t>
            </w:r>
            <w:proofErr w:type="spellStart"/>
            <w:r w:rsidRPr="002F6CE4">
              <w:rPr>
                <w:rFonts w:ascii="Times New Roman" w:eastAsia="Tahoma" w:hAnsi="Times New Roman" w:cs="Times New Roman"/>
                <w:sz w:val="24"/>
                <w:szCs w:val="24"/>
              </w:rPr>
              <w:t>scripts</w:t>
            </w:r>
            <w:proofErr w:type="spellEnd"/>
            <w:r w:rsidRPr="002F6CE4">
              <w:rPr>
                <w:rFonts w:ascii="Times New Roman" w:eastAsia="Tahoma" w:hAnsi="Times New Roman" w:cs="Times New Roman"/>
                <w:sz w:val="24"/>
                <w:szCs w:val="24"/>
              </w:rPr>
              <w:t>) nestandartiniams prisijungimams valdyti.</w:t>
            </w:r>
          </w:p>
        </w:tc>
      </w:tr>
      <w:tr w:rsidR="00420EC3" w:rsidRPr="002F6CE4" w14:paraId="2B1CCBB3" w14:textId="788D4646" w:rsidTr="00420EC3">
        <w:trPr>
          <w:trHeight w:val="274"/>
        </w:trPr>
        <w:tc>
          <w:tcPr>
            <w:tcW w:w="648" w:type="pct"/>
          </w:tcPr>
          <w:p w14:paraId="5DD22FF7" w14:textId="58911E03" w:rsidR="00420EC3" w:rsidRPr="002F6CE4" w:rsidRDefault="00420EC3" w:rsidP="5C7963AB">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2.9</w:t>
            </w:r>
            <w:r w:rsidRPr="002F6CE4">
              <w:rPr>
                <w:rFonts w:ascii="Times New Roman" w:eastAsia="Tahoma" w:hAnsi="Times New Roman" w:cs="Times New Roman"/>
                <w:color w:val="000000" w:themeColor="text1"/>
                <w:sz w:val="24"/>
                <w:szCs w:val="24"/>
              </w:rPr>
              <w:t>. Sistemos patikimumas</w:t>
            </w:r>
          </w:p>
        </w:tc>
        <w:tc>
          <w:tcPr>
            <w:tcW w:w="4352" w:type="pct"/>
          </w:tcPr>
          <w:p w14:paraId="4216B31C" w14:textId="7ED6831B" w:rsidR="00420EC3" w:rsidRPr="002F6CE4" w:rsidRDefault="00420EC3" w:rsidP="5C7963AB">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Sistema turi užtikrinti ne mažiau kaip šiuos reikalavimus:</w:t>
            </w:r>
          </w:p>
          <w:p w14:paraId="7F24AC5E" w14:textId="3E3E2CDB" w:rsidR="00420EC3" w:rsidRPr="002F6CE4" w:rsidRDefault="00465DB2" w:rsidP="008C1DE0">
            <w:pPr>
              <w:pStyle w:val="ListParagraph"/>
              <w:numPr>
                <w:ilvl w:val="0"/>
                <w:numId w:val="21"/>
              </w:numPr>
              <w:jc w:val="both"/>
              <w:rPr>
                <w:rFonts w:ascii="Times New Roman" w:eastAsia="Tahoma" w:hAnsi="Times New Roman" w:cs="Times New Roman"/>
                <w:sz w:val="24"/>
                <w:szCs w:val="24"/>
              </w:rPr>
            </w:pPr>
            <w:r>
              <w:rPr>
                <w:rFonts w:ascii="Times New Roman" w:eastAsia="Tahoma" w:hAnsi="Times New Roman" w:cs="Times New Roman"/>
                <w:sz w:val="24"/>
                <w:szCs w:val="24"/>
              </w:rPr>
              <w:t>visi sistemos komponentai (</w:t>
            </w:r>
            <w:proofErr w:type="spellStart"/>
            <w:r>
              <w:rPr>
                <w:rFonts w:ascii="Times New Roman" w:eastAsia="Tahoma" w:hAnsi="Times New Roman" w:cs="Times New Roman"/>
                <w:sz w:val="24"/>
                <w:szCs w:val="24"/>
              </w:rPr>
              <w:t>frontend</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backend</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db</w:t>
            </w:r>
            <w:proofErr w:type="spellEnd"/>
            <w:r>
              <w:rPr>
                <w:rFonts w:ascii="Times New Roman" w:eastAsia="Tahoma" w:hAnsi="Times New Roman" w:cs="Times New Roman"/>
                <w:sz w:val="24"/>
                <w:szCs w:val="24"/>
              </w:rPr>
              <w:t xml:space="preserve"> ir kt.) </w:t>
            </w:r>
            <w:r w:rsidR="00420EC3" w:rsidRPr="002F6CE4">
              <w:rPr>
                <w:rFonts w:ascii="Times New Roman" w:eastAsia="Tahoma" w:hAnsi="Times New Roman" w:cs="Times New Roman"/>
                <w:sz w:val="24"/>
                <w:szCs w:val="24"/>
              </w:rPr>
              <w:t>turi būti diegiam</w:t>
            </w:r>
            <w:r>
              <w:rPr>
                <w:rFonts w:ascii="Times New Roman" w:eastAsia="Tahoma" w:hAnsi="Times New Roman" w:cs="Times New Roman"/>
                <w:sz w:val="24"/>
                <w:szCs w:val="24"/>
              </w:rPr>
              <w:t>i</w:t>
            </w:r>
            <w:r w:rsidR="00420EC3" w:rsidRPr="002F6CE4">
              <w:rPr>
                <w:rFonts w:ascii="Times New Roman" w:eastAsia="Tahoma" w:hAnsi="Times New Roman" w:cs="Times New Roman"/>
                <w:sz w:val="24"/>
                <w:szCs w:val="24"/>
              </w:rPr>
              <w:t xml:space="preserve"> aukšto patikimumo (angl. HA) konfigūracijoje, kuri užtikrintų nepertraukiamą Sistemos veikimą dviejuose duomenų centruose;</w:t>
            </w:r>
          </w:p>
          <w:p w14:paraId="58D2B1B2" w14:textId="3344751A" w:rsidR="00420EC3" w:rsidRDefault="00420EC3" w:rsidP="008C1DE0">
            <w:pPr>
              <w:pStyle w:val="ListParagraph"/>
              <w:numPr>
                <w:ilvl w:val="0"/>
                <w:numId w:val="2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HA funkcionalumas turi būti užtikrintas siūlomos sistemos funkcionalumu, o ne platformos ar trečių šalių sprendimais;</w:t>
            </w:r>
          </w:p>
          <w:p w14:paraId="00FE1665" w14:textId="72DC0F96" w:rsidR="00465DB2" w:rsidRPr="002F6CE4" w:rsidRDefault="00465DB2" w:rsidP="008C1DE0">
            <w:pPr>
              <w:pStyle w:val="ListParagraph"/>
              <w:numPr>
                <w:ilvl w:val="0"/>
                <w:numId w:val="21"/>
              </w:numPr>
              <w:jc w:val="both"/>
              <w:rPr>
                <w:rFonts w:ascii="Times New Roman" w:eastAsia="Tahoma" w:hAnsi="Times New Roman" w:cs="Times New Roman"/>
                <w:sz w:val="24"/>
                <w:szCs w:val="24"/>
              </w:rPr>
            </w:pPr>
            <w:r>
              <w:rPr>
                <w:rFonts w:ascii="Times New Roman" w:eastAsia="Tahoma" w:hAnsi="Times New Roman" w:cs="Times New Roman"/>
                <w:sz w:val="24"/>
                <w:szCs w:val="24"/>
              </w:rPr>
              <w:t>HA funkcionalumas turi užtikrinti sistemos nepertraukiamą veikimą</w:t>
            </w:r>
            <w:r w:rsidR="00405264">
              <w:rPr>
                <w:rFonts w:ascii="Times New Roman" w:eastAsia="Tahoma" w:hAnsi="Times New Roman" w:cs="Times New Roman"/>
                <w:sz w:val="24"/>
                <w:szCs w:val="24"/>
              </w:rPr>
              <w:t xml:space="preserve">, </w:t>
            </w:r>
            <w:proofErr w:type="spellStart"/>
            <w:r w:rsidR="00405264">
              <w:rPr>
                <w:rFonts w:ascii="Times New Roman" w:eastAsia="Tahoma" w:hAnsi="Times New Roman" w:cs="Times New Roman"/>
                <w:sz w:val="24"/>
                <w:szCs w:val="24"/>
              </w:rPr>
              <w:t>t.y</w:t>
            </w:r>
            <w:proofErr w:type="spellEnd"/>
            <w:r w:rsidR="00405264">
              <w:rPr>
                <w:rFonts w:ascii="Times New Roman" w:eastAsia="Tahoma" w:hAnsi="Times New Roman" w:cs="Times New Roman"/>
                <w:sz w:val="24"/>
                <w:szCs w:val="24"/>
              </w:rPr>
              <w:t>. išjungus/perkrovus bet kurį sistemos komponentą, sistema turi veikti nepertraukiamai</w:t>
            </w:r>
            <w:r>
              <w:rPr>
                <w:rFonts w:ascii="Times New Roman" w:eastAsia="Tahoma" w:hAnsi="Times New Roman" w:cs="Times New Roman"/>
                <w:sz w:val="24"/>
                <w:szCs w:val="24"/>
              </w:rPr>
              <w:t>;</w:t>
            </w:r>
          </w:p>
          <w:p w14:paraId="4D43CF06" w14:textId="5F37E820" w:rsidR="00420EC3" w:rsidRPr="002F6CE4" w:rsidRDefault="00420EC3" w:rsidP="008C1DE0">
            <w:pPr>
              <w:pStyle w:val="ListParagraph"/>
              <w:numPr>
                <w:ilvl w:val="0"/>
                <w:numId w:val="2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saugoti privilegijuotas paskyras geografiškai paskirstytuose komponentuose;</w:t>
            </w:r>
          </w:p>
          <w:p w14:paraId="2461B9BD" w14:textId="439BE3DE" w:rsidR="00420EC3" w:rsidRPr="002F6CE4" w:rsidRDefault="00420EC3" w:rsidP="008C1DE0">
            <w:pPr>
              <w:pStyle w:val="ListParagraph"/>
              <w:numPr>
                <w:ilvl w:val="0"/>
                <w:numId w:val="2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turėti funkcionalumą, leidžiantį diegti tarpinius taškus (angl. </w:t>
            </w:r>
            <w:proofErr w:type="spellStart"/>
            <w:r w:rsidRPr="002F6CE4">
              <w:rPr>
                <w:rFonts w:ascii="Times New Roman" w:eastAsia="Tahoma" w:hAnsi="Times New Roman" w:cs="Times New Roman"/>
                <w:sz w:val="24"/>
                <w:szCs w:val="24"/>
              </w:rPr>
              <w:t>proxy</w:t>
            </w:r>
            <w:proofErr w:type="spellEnd"/>
            <w:r w:rsidRPr="002F6CE4">
              <w:rPr>
                <w:rFonts w:ascii="Times New Roman" w:eastAsia="Tahoma" w:hAnsi="Times New Roman" w:cs="Times New Roman"/>
                <w:sz w:val="24"/>
                <w:szCs w:val="24"/>
              </w:rPr>
              <w:t>) nemažiau kaip dviejuose nutolusiose lokacijose ir/ arba skirtinguose tink</w:t>
            </w:r>
            <w:r w:rsidR="00230F95">
              <w:rPr>
                <w:rFonts w:ascii="Times New Roman" w:eastAsia="Tahoma" w:hAnsi="Times New Roman" w:cs="Times New Roman"/>
                <w:sz w:val="24"/>
                <w:szCs w:val="24"/>
              </w:rPr>
              <w:t>lo segmentuose;</w:t>
            </w:r>
          </w:p>
          <w:p w14:paraId="7165006E" w14:textId="5F0789F1" w:rsidR="00420EC3" w:rsidRDefault="00420EC3" w:rsidP="095315A7">
            <w:pPr>
              <w:pStyle w:val="ListParagraph"/>
              <w:numPr>
                <w:ilvl w:val="0"/>
                <w:numId w:val="2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turėti funkcionalumą, leidžiantį matyti visos Sistemos ir jos komponentų  būklės informaci</w:t>
            </w:r>
            <w:r w:rsidR="00230F95">
              <w:rPr>
                <w:rFonts w:ascii="Times New Roman" w:eastAsia="Tahoma" w:hAnsi="Times New Roman" w:cs="Times New Roman"/>
                <w:sz w:val="24"/>
                <w:szCs w:val="24"/>
              </w:rPr>
              <w:t>ją grafinėje naudotojo sąsajoje;</w:t>
            </w:r>
          </w:p>
          <w:p w14:paraId="373F62C4" w14:textId="4FACE109" w:rsidR="00230F95" w:rsidRPr="002F6CE4" w:rsidRDefault="00230F95" w:rsidP="00230F95">
            <w:pPr>
              <w:pStyle w:val="ListParagraph"/>
              <w:numPr>
                <w:ilvl w:val="0"/>
                <w:numId w:val="21"/>
              </w:numPr>
              <w:jc w:val="both"/>
              <w:rPr>
                <w:rFonts w:ascii="Times New Roman" w:eastAsia="Tahoma" w:hAnsi="Times New Roman" w:cs="Times New Roman"/>
                <w:sz w:val="24"/>
                <w:szCs w:val="24"/>
              </w:rPr>
            </w:pPr>
            <w:r>
              <w:rPr>
                <w:rFonts w:ascii="Times New Roman" w:eastAsia="Tahoma" w:hAnsi="Times New Roman" w:cs="Times New Roman"/>
                <w:sz w:val="24"/>
                <w:szCs w:val="24"/>
              </w:rPr>
              <w:lastRenderedPageBreak/>
              <w:t>Tiekėjas turi pateikti visas reikalingas licencijas siūlomam HA funkcionalumui užtikrinti ir jos turi galioti visą garantinį laikotarpį.</w:t>
            </w:r>
          </w:p>
        </w:tc>
      </w:tr>
      <w:tr w:rsidR="00420EC3" w:rsidRPr="002F6CE4" w14:paraId="119948FB" w14:textId="1DF20ADF" w:rsidTr="00420EC3">
        <w:trPr>
          <w:trHeight w:val="274"/>
        </w:trPr>
        <w:tc>
          <w:tcPr>
            <w:tcW w:w="648" w:type="pct"/>
          </w:tcPr>
          <w:p w14:paraId="608BD714" w14:textId="5D4B32A3" w:rsidR="00420EC3" w:rsidRPr="002F6CE4" w:rsidRDefault="00420EC3" w:rsidP="5C7963AB">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lastRenderedPageBreak/>
              <w:t>2.10</w:t>
            </w:r>
            <w:r w:rsidRPr="002F6CE4">
              <w:rPr>
                <w:rFonts w:ascii="Times New Roman" w:eastAsia="Tahoma" w:hAnsi="Times New Roman" w:cs="Times New Roman"/>
                <w:color w:val="000000" w:themeColor="text1"/>
                <w:sz w:val="24"/>
                <w:szCs w:val="24"/>
              </w:rPr>
              <w:t>. Sistemos saugumas</w:t>
            </w:r>
          </w:p>
        </w:tc>
        <w:tc>
          <w:tcPr>
            <w:tcW w:w="4352" w:type="pct"/>
          </w:tcPr>
          <w:p w14:paraId="411F84B5" w14:textId="3A31BAAE" w:rsidR="00420EC3" w:rsidRPr="002F6CE4" w:rsidRDefault="00420EC3" w:rsidP="185AA51E">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Siūloma Sistema turi užtikrinti ne mažiau kaip:</w:t>
            </w:r>
          </w:p>
          <w:p w14:paraId="06EDE7A8" w14:textId="0A4C9EE4"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būti suderinama su ne mažiau kaip šiais autentifikacijos sprendimais: LDAP, PKI, RADIUS;</w:t>
            </w:r>
          </w:p>
          <w:p w14:paraId="2D704624" w14:textId="19E91049" w:rsidR="00420EC3" w:rsidRPr="002F6CE4" w:rsidRDefault="00420EC3" w:rsidP="006C1CA6">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būti kelių faktorių autentifikavimas (angl. MFA). Funkcionalumas turi leisti  integruoti su trečių šalių MFA sprendimais, kurie veikia naudodami nuo laiko priklausomus vienkartinius slaptažodžius  (angl. </w:t>
            </w:r>
            <w:proofErr w:type="spellStart"/>
            <w:r w:rsidRPr="002F6CE4">
              <w:rPr>
                <w:rFonts w:ascii="Times New Roman" w:eastAsia="Tahoma" w:hAnsi="Times New Roman" w:cs="Times New Roman"/>
                <w:sz w:val="24"/>
                <w:szCs w:val="24"/>
              </w:rPr>
              <w:t>time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based</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onetime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password</w:t>
            </w:r>
            <w:proofErr w:type="spellEnd"/>
            <w:r w:rsidRPr="002F6CE4">
              <w:rPr>
                <w:rFonts w:ascii="Times New Roman" w:eastAsia="Tahoma" w:hAnsi="Times New Roman" w:cs="Times New Roman"/>
                <w:sz w:val="24"/>
                <w:szCs w:val="24"/>
              </w:rPr>
              <w:t>). Aparatinio autentifikavimo FIDO2 palaikymas;</w:t>
            </w:r>
          </w:p>
          <w:p w14:paraId="47C1BEDE" w14:textId="6312F049"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komunikacijos tarp sistemos komponentų turi būti atliekamos šifruotais ryšio kanalais;</w:t>
            </w:r>
          </w:p>
          <w:p w14:paraId="0949C9FA" w14:textId="484511DE"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būti galimybė slėpti privilegijuotų naudotojų valdomų paskyrų slaptažodžius;</w:t>
            </w:r>
          </w:p>
          <w:p w14:paraId="657E2A45" w14:textId="0DBCB89F"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naudotojui prisijungti prie valdomų paskyrų nepateikiant slaptažodžio;</w:t>
            </w:r>
          </w:p>
          <w:p w14:paraId="3259E3A6" w14:textId="0F6C08F0"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užtikrinti saugumą: slaptažodžiams, įrašytoms sesijoms, audito pranešimams ir t.t.;</w:t>
            </w:r>
          </w:p>
          <w:p w14:paraId="3AA7FC6A" w14:textId="1731BD37"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panaikinti naudotojo sesiją į Sistemos </w:t>
            </w:r>
            <w:proofErr w:type="spellStart"/>
            <w:r w:rsidRPr="002F6CE4">
              <w:rPr>
                <w:rFonts w:ascii="Times New Roman" w:eastAsia="Tahoma" w:hAnsi="Times New Roman" w:cs="Times New Roman"/>
                <w:sz w:val="24"/>
                <w:szCs w:val="24"/>
              </w:rPr>
              <w:t>web</w:t>
            </w:r>
            <w:proofErr w:type="spellEnd"/>
            <w:r w:rsidRPr="002F6CE4">
              <w:rPr>
                <w:rFonts w:ascii="Times New Roman" w:eastAsia="Tahoma" w:hAnsi="Times New Roman" w:cs="Times New Roman"/>
                <w:sz w:val="24"/>
                <w:szCs w:val="24"/>
              </w:rPr>
              <w:t xml:space="preserve"> portalą po nustatyto neaktyvumo laiko;</w:t>
            </w:r>
          </w:p>
          <w:p w14:paraId="4CF85159" w14:textId="065B2F29" w:rsidR="00420EC3" w:rsidRPr="002F6CE4" w:rsidRDefault="00420EC3" w:rsidP="008C1DE0">
            <w:pPr>
              <w:pStyle w:val="ListParagraph"/>
              <w:numPr>
                <w:ilvl w:val="0"/>
                <w:numId w:val="20"/>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būti galima nurodyti iš kokių IP adresų galima jungtis prie slaptažodžių spintos (</w:t>
            </w:r>
            <w:proofErr w:type="spellStart"/>
            <w:r w:rsidRPr="002F6CE4">
              <w:rPr>
                <w:rFonts w:ascii="Times New Roman" w:eastAsia="Tahoma" w:hAnsi="Times New Roman" w:cs="Times New Roman"/>
                <w:sz w:val="24"/>
                <w:szCs w:val="24"/>
              </w:rPr>
              <w:t>Vault</w:t>
            </w:r>
            <w:proofErr w:type="spellEnd"/>
            <w:r w:rsidRPr="002F6CE4">
              <w:rPr>
                <w:rFonts w:ascii="Times New Roman" w:eastAsia="Tahoma" w:hAnsi="Times New Roman" w:cs="Times New Roman"/>
                <w:sz w:val="24"/>
                <w:szCs w:val="24"/>
              </w:rPr>
              <w:t xml:space="preserve">); </w:t>
            </w:r>
          </w:p>
          <w:p w14:paraId="14120BE0" w14:textId="6E93A8D7" w:rsidR="00420EC3" w:rsidRPr="002F6CE4" w:rsidRDefault="00420EC3" w:rsidP="003D2001">
            <w:pPr>
              <w:pStyle w:val="ListParagraph"/>
              <w:numPr>
                <w:ilvl w:val="0"/>
                <w:numId w:val="20"/>
              </w:numPr>
              <w:rPr>
                <w:rFonts w:ascii="Times New Roman" w:eastAsia="Times New Roman" w:hAnsi="Times New Roman" w:cs="Times New Roman"/>
                <w:sz w:val="24"/>
                <w:szCs w:val="24"/>
              </w:rPr>
            </w:pPr>
            <w:r w:rsidRPr="002F6CE4">
              <w:rPr>
                <w:rFonts w:ascii="Times New Roman" w:eastAsiaTheme="minorEastAsia" w:hAnsi="Times New Roman" w:cs="Times New Roman"/>
                <w:sz w:val="24"/>
                <w:szCs w:val="24"/>
              </w:rPr>
              <w:t>t</w:t>
            </w:r>
            <w:r w:rsidRPr="002F6CE4">
              <w:rPr>
                <w:rFonts w:ascii="Times New Roman" w:eastAsia="Times New Roman" w:hAnsi="Times New Roman" w:cs="Times New Roman"/>
                <w:sz w:val="24"/>
                <w:szCs w:val="24"/>
              </w:rPr>
              <w:t>uri gebėti aptikti kenksmingus veiksmus ir atakas susijusias su privilegijuotomis paskyromis.</w:t>
            </w:r>
          </w:p>
        </w:tc>
      </w:tr>
      <w:tr w:rsidR="00420EC3" w:rsidRPr="002F6CE4" w14:paraId="411D533B" w14:textId="01DF3DA0" w:rsidTr="00420EC3">
        <w:trPr>
          <w:trHeight w:val="274"/>
        </w:trPr>
        <w:tc>
          <w:tcPr>
            <w:tcW w:w="648" w:type="pct"/>
          </w:tcPr>
          <w:p w14:paraId="51E3AD9D" w14:textId="454F689A" w:rsidR="00420EC3" w:rsidRPr="002F6CE4" w:rsidRDefault="00420EC3" w:rsidP="185AA51E">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2.11</w:t>
            </w:r>
            <w:r w:rsidRPr="002F6CE4">
              <w:rPr>
                <w:rFonts w:ascii="Times New Roman" w:eastAsia="Tahoma" w:hAnsi="Times New Roman" w:cs="Times New Roman"/>
                <w:color w:val="000000" w:themeColor="text1"/>
                <w:sz w:val="24"/>
                <w:szCs w:val="24"/>
              </w:rPr>
              <w:t>. Integracijos</w:t>
            </w:r>
          </w:p>
        </w:tc>
        <w:tc>
          <w:tcPr>
            <w:tcW w:w="4352" w:type="pct"/>
          </w:tcPr>
          <w:p w14:paraId="05755F05" w14:textId="006B1816" w:rsidR="00420EC3" w:rsidRPr="002F6CE4" w:rsidRDefault="00420EC3" w:rsidP="185AA51E">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Siūloma Sistema turi integruotis su ne mažiau kaip:</w:t>
            </w:r>
          </w:p>
          <w:p w14:paraId="29F905A8" w14:textId="0CA1746E"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perkančiosios organizacijos naudojama SIEM sistema (,,</w:t>
            </w:r>
            <w:proofErr w:type="spellStart"/>
            <w:r w:rsidRPr="002F6CE4">
              <w:rPr>
                <w:rFonts w:ascii="Times New Roman" w:eastAsia="Tahoma" w:hAnsi="Times New Roman" w:cs="Times New Roman"/>
                <w:sz w:val="24"/>
                <w:szCs w:val="24"/>
              </w:rPr>
              <w:t>Elastic</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Security</w:t>
            </w:r>
            <w:proofErr w:type="spellEnd"/>
            <w:r w:rsidRPr="002F6CE4">
              <w:rPr>
                <w:rFonts w:ascii="Times New Roman" w:eastAsia="Tahoma" w:hAnsi="Times New Roman" w:cs="Times New Roman"/>
                <w:sz w:val="24"/>
                <w:szCs w:val="24"/>
              </w:rPr>
              <w:t>”);</w:t>
            </w:r>
          </w:p>
          <w:p w14:paraId="3552995A" w14:textId="40C86A40"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LDAP / </w:t>
            </w:r>
            <w:proofErr w:type="spellStart"/>
            <w:r w:rsidRPr="002F6CE4">
              <w:rPr>
                <w:rFonts w:ascii="Times New Roman" w:eastAsia="Tahoma" w:hAnsi="Times New Roman" w:cs="Times New Roman"/>
                <w:sz w:val="24"/>
                <w:szCs w:val="24"/>
              </w:rPr>
              <w:t>Active</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Directory</w:t>
            </w:r>
            <w:proofErr w:type="spellEnd"/>
            <w:r w:rsidRPr="002F6CE4">
              <w:rPr>
                <w:rFonts w:ascii="Times New Roman" w:eastAsia="Tahoma" w:hAnsi="Times New Roman" w:cs="Times New Roman"/>
                <w:sz w:val="24"/>
                <w:szCs w:val="24"/>
              </w:rPr>
              <w:t xml:space="preserve"> direktorijomis  privilegijuotų naudotojų teisių priskyrimui bei pakeitimui;</w:t>
            </w:r>
          </w:p>
          <w:p w14:paraId="532CD03C" w14:textId="39ECB7B4"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paklausti prisijungimo duomenų per aplikacijų programines sąsajas (API);</w:t>
            </w:r>
          </w:p>
          <w:p w14:paraId="2ED2207A" w14:textId="07F77D8C"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siųsti el. pašto pranešimus;</w:t>
            </w:r>
          </w:p>
          <w:p w14:paraId="4DC27C15" w14:textId="0C44EE27"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integruotis su HSM;</w:t>
            </w:r>
          </w:p>
          <w:p w14:paraId="25E5F9F7" w14:textId="10792E87" w:rsidR="00420EC3" w:rsidRPr="002F6CE4" w:rsidRDefault="00420EC3" w:rsidP="008C1DE0">
            <w:pPr>
              <w:pStyle w:val="ListParagraph"/>
              <w:numPr>
                <w:ilvl w:val="0"/>
                <w:numId w:val="19"/>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palaikyti integraciją su IT užklausų valdymo sistema (angl. ITSM).</w:t>
            </w:r>
          </w:p>
        </w:tc>
      </w:tr>
      <w:tr w:rsidR="00420EC3" w:rsidRPr="002F6CE4" w14:paraId="0161B10D" w14:textId="31F3A076" w:rsidTr="00420EC3">
        <w:trPr>
          <w:trHeight w:val="274"/>
        </w:trPr>
        <w:tc>
          <w:tcPr>
            <w:tcW w:w="648" w:type="pct"/>
          </w:tcPr>
          <w:p w14:paraId="61B50BF3" w14:textId="482028B6" w:rsidR="00420EC3" w:rsidRPr="002F6CE4" w:rsidRDefault="00420EC3" w:rsidP="185AA51E">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t>2.12</w:t>
            </w:r>
            <w:r w:rsidRPr="002F6CE4">
              <w:rPr>
                <w:rFonts w:ascii="Times New Roman" w:eastAsia="Tahoma" w:hAnsi="Times New Roman" w:cs="Times New Roman"/>
                <w:color w:val="000000" w:themeColor="text1"/>
                <w:sz w:val="24"/>
                <w:szCs w:val="24"/>
              </w:rPr>
              <w:t>. Ataskaitos ir auditas</w:t>
            </w:r>
          </w:p>
        </w:tc>
        <w:tc>
          <w:tcPr>
            <w:tcW w:w="4352" w:type="pct"/>
          </w:tcPr>
          <w:p w14:paraId="3FCC628F" w14:textId="52101CAA" w:rsidR="00420EC3" w:rsidRPr="002F6CE4" w:rsidRDefault="00420EC3" w:rsidP="185AA51E">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Siūloma Sistema turi užtikrinti ne mažiau kaip:</w:t>
            </w:r>
          </w:p>
          <w:p w14:paraId="23516032" w14:textId="35933DB0" w:rsidR="00420EC3" w:rsidRPr="002F6CE4" w:rsidRDefault="00420EC3" w:rsidP="008C1DE0">
            <w:pPr>
              <w:pStyle w:val="ListParagraph"/>
              <w:numPr>
                <w:ilvl w:val="0"/>
                <w:numId w:val="18"/>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pateikti paskyras, naudotas prisijungimams nurodytu laiko intervalu;</w:t>
            </w:r>
          </w:p>
          <w:p w14:paraId="6D51EE7F" w14:textId="7FFBA6A4" w:rsidR="00420EC3" w:rsidRPr="002F6CE4" w:rsidRDefault="00420EC3" w:rsidP="008C1DE0">
            <w:pPr>
              <w:pStyle w:val="ListParagraph"/>
              <w:numPr>
                <w:ilvl w:val="0"/>
                <w:numId w:val="18"/>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turėti galimybę pateikti paskyrų panaudojimo ir stebėsenos duomenis;</w:t>
            </w:r>
          </w:p>
          <w:p w14:paraId="580739E9" w14:textId="1998CB8B" w:rsidR="00420EC3" w:rsidRPr="002F6CE4" w:rsidRDefault="00420EC3" w:rsidP="008C1DE0">
            <w:pPr>
              <w:pStyle w:val="ListParagraph"/>
              <w:numPr>
                <w:ilvl w:val="0"/>
                <w:numId w:val="18"/>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generuoti ataskaitas nurodytais laiko intervalais ar pagal pageidavimą;</w:t>
            </w:r>
          </w:p>
          <w:p w14:paraId="60FC5852" w14:textId="6A7CF3E4" w:rsidR="00420EC3" w:rsidRPr="002F6CE4" w:rsidRDefault="00420EC3" w:rsidP="008C1DE0">
            <w:pPr>
              <w:pStyle w:val="ListParagraph"/>
              <w:numPr>
                <w:ilvl w:val="0"/>
                <w:numId w:val="18"/>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leisti suformuoti šias ataskaitas: </w:t>
            </w:r>
          </w:p>
          <w:p w14:paraId="09E545C1" w14:textId="3F6DA84D" w:rsidR="00420EC3" w:rsidRPr="002F6CE4" w:rsidRDefault="00420EC3" w:rsidP="00935A61">
            <w:pPr>
              <w:pStyle w:val="ListParagraph"/>
              <w:numPr>
                <w:ilvl w:val="1"/>
                <w:numId w:val="3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prieigos ataskaitą,</w:t>
            </w:r>
          </w:p>
          <w:p w14:paraId="38E9F301" w14:textId="3BA75840" w:rsidR="00420EC3" w:rsidRPr="002F6CE4" w:rsidRDefault="00420EC3" w:rsidP="00935A61">
            <w:pPr>
              <w:pStyle w:val="ListParagraph"/>
              <w:numPr>
                <w:ilvl w:val="1"/>
                <w:numId w:val="3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privilegijuotų naudotojų veiksmų ataskaitą,</w:t>
            </w:r>
          </w:p>
          <w:p w14:paraId="6E16129D" w14:textId="1F1BFE3F" w:rsidR="00420EC3" w:rsidRPr="002F6CE4" w:rsidRDefault="00420EC3" w:rsidP="00935A61">
            <w:pPr>
              <w:pStyle w:val="ListParagraph"/>
              <w:numPr>
                <w:ilvl w:val="1"/>
                <w:numId w:val="3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privilegijuotų paskyrų suvestinę ataskaitą,</w:t>
            </w:r>
          </w:p>
          <w:p w14:paraId="554FB81D" w14:textId="2199B3F3" w:rsidR="00420EC3" w:rsidRPr="002F6CE4" w:rsidRDefault="00420EC3" w:rsidP="00935A61">
            <w:pPr>
              <w:pStyle w:val="ListParagraph"/>
              <w:numPr>
                <w:ilvl w:val="1"/>
                <w:numId w:val="31"/>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valdomų aplikacijų suvestinę ataskaitą;</w:t>
            </w:r>
          </w:p>
          <w:p w14:paraId="53294A31" w14:textId="4BE34CA8"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lastRenderedPageBreak/>
              <w:t xml:space="preserve">turi leisti sugeneruoti ataskaitas bent </w:t>
            </w:r>
            <w:proofErr w:type="spellStart"/>
            <w:r w:rsidRPr="002F6CE4">
              <w:rPr>
                <w:rFonts w:ascii="Times New Roman" w:eastAsia="Tahoma" w:hAnsi="Times New Roman" w:cs="Times New Roman"/>
                <w:sz w:val="24"/>
                <w:szCs w:val="24"/>
              </w:rPr>
              <w:t>csv</w:t>
            </w:r>
            <w:proofErr w:type="spellEnd"/>
            <w:r w:rsidRPr="002F6CE4">
              <w:rPr>
                <w:rFonts w:ascii="Times New Roman" w:eastAsia="Tahoma" w:hAnsi="Times New Roman" w:cs="Times New Roman"/>
                <w:sz w:val="24"/>
                <w:szCs w:val="24"/>
              </w:rPr>
              <w:t xml:space="preserve"> formatu; </w:t>
            </w:r>
          </w:p>
          <w:p w14:paraId="52E73A91" w14:textId="6E6AC202"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generuoti atskaitas apie prieigą prie valdomų sistemų;</w:t>
            </w:r>
          </w:p>
          <w:p w14:paraId="226AF315" w14:textId="63AAD0AB"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sugeneruoti ataskaitas apie prieigos prašymus;</w:t>
            </w:r>
          </w:p>
          <w:p w14:paraId="147CBA99" w14:textId="4E6468FC"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sugeneruoti atskaitas apie nesėkmingas slaptažodžių užklausas ir nesėkmingus prisijungimus;</w:t>
            </w:r>
          </w:p>
          <w:p w14:paraId="5A3186EC" w14:textId="6336770D"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audito informaciją turi būti galima eksportuoti į išorines sistemas ataskaitų generavimui ir analizei;</w:t>
            </w:r>
          </w:p>
          <w:p w14:paraId="65FBEE28" w14:textId="6B7EC219" w:rsidR="00420EC3" w:rsidRPr="002F6CE4" w:rsidRDefault="00420EC3" w:rsidP="008C1DE0">
            <w:pPr>
              <w:pStyle w:val="ListParagraph"/>
              <w:numPr>
                <w:ilvl w:val="0"/>
                <w:numId w:val="17"/>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siųsti ataskaitas arba nuorodas į jas el. paštu.</w:t>
            </w:r>
          </w:p>
        </w:tc>
      </w:tr>
      <w:tr w:rsidR="00420EC3" w:rsidRPr="002F6CE4" w14:paraId="51E9489B" w14:textId="703757AF" w:rsidTr="00420EC3">
        <w:trPr>
          <w:trHeight w:val="274"/>
        </w:trPr>
        <w:tc>
          <w:tcPr>
            <w:tcW w:w="648" w:type="pct"/>
          </w:tcPr>
          <w:p w14:paraId="740BE13F" w14:textId="3B321B37" w:rsidR="00420EC3" w:rsidRPr="002F6CE4" w:rsidRDefault="00420EC3" w:rsidP="185AA51E">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lastRenderedPageBreak/>
              <w:t>2.13</w:t>
            </w:r>
            <w:r w:rsidRPr="002F6CE4">
              <w:rPr>
                <w:rFonts w:ascii="Times New Roman" w:eastAsia="Tahoma" w:hAnsi="Times New Roman" w:cs="Times New Roman"/>
                <w:color w:val="000000" w:themeColor="text1"/>
                <w:sz w:val="24"/>
                <w:szCs w:val="24"/>
              </w:rPr>
              <w:t>. Slaptažodžių prieigos</w:t>
            </w:r>
          </w:p>
        </w:tc>
        <w:tc>
          <w:tcPr>
            <w:tcW w:w="4352" w:type="pct"/>
          </w:tcPr>
          <w:p w14:paraId="1D875AEA" w14:textId="0EF082CB" w:rsidR="00420EC3" w:rsidRPr="002F6CE4" w:rsidRDefault="00420EC3" w:rsidP="008C1DE0">
            <w:pPr>
              <w:pStyle w:val="ListParagraph"/>
              <w:numPr>
                <w:ilvl w:val="0"/>
                <w:numId w:val="16"/>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Sistema turi turėti galimybę realizuoti "4 akių politiką", kai prieiga yra suteikiama tik esant patvirtinimui;</w:t>
            </w:r>
          </w:p>
          <w:p w14:paraId="00FE912C" w14:textId="176A74BA" w:rsidR="00420EC3" w:rsidRPr="002F6CE4" w:rsidRDefault="00420EC3" w:rsidP="008C1DE0">
            <w:pPr>
              <w:pStyle w:val="ListParagraph"/>
              <w:numPr>
                <w:ilvl w:val="0"/>
                <w:numId w:val="16"/>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Sistema turi leisti privilegijuotam naudotojui užsakyti prieigą vėlesniam laikui;</w:t>
            </w:r>
          </w:p>
          <w:p w14:paraId="6B2FF7B9" w14:textId="0845681F" w:rsidR="00420EC3" w:rsidRPr="002F6CE4" w:rsidRDefault="00420EC3" w:rsidP="13F746CB">
            <w:pPr>
              <w:pStyle w:val="ListParagraph"/>
              <w:numPr>
                <w:ilvl w:val="0"/>
                <w:numId w:val="16"/>
              </w:numPr>
              <w:spacing w:after="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Sistema turi audituoti kiekvieną slaptažodžio užklausą ir prieigos suteikimą;</w:t>
            </w:r>
          </w:p>
        </w:tc>
      </w:tr>
      <w:tr w:rsidR="00420EC3" w:rsidRPr="002F6CE4" w14:paraId="5BA6E9A7" w14:textId="2B469FC4" w:rsidTr="00420EC3">
        <w:trPr>
          <w:trHeight w:val="274"/>
        </w:trPr>
        <w:tc>
          <w:tcPr>
            <w:tcW w:w="648" w:type="pct"/>
          </w:tcPr>
          <w:p w14:paraId="362C6BDE" w14:textId="22234334" w:rsidR="00420EC3" w:rsidRPr="002F6CE4" w:rsidRDefault="00420EC3" w:rsidP="185AA51E">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t>2.14</w:t>
            </w:r>
            <w:r w:rsidRPr="002F6CE4">
              <w:rPr>
                <w:rFonts w:ascii="Times New Roman" w:eastAsia="Tahoma" w:hAnsi="Times New Roman" w:cs="Times New Roman"/>
                <w:color w:val="000000" w:themeColor="text1"/>
                <w:sz w:val="24"/>
                <w:szCs w:val="24"/>
              </w:rPr>
              <w:t>. Prisijungimo duomenų valdymas</w:t>
            </w:r>
          </w:p>
        </w:tc>
        <w:tc>
          <w:tcPr>
            <w:tcW w:w="4352" w:type="pct"/>
          </w:tcPr>
          <w:p w14:paraId="6A2FBDDF" w14:textId="5C9BB669" w:rsidR="00420EC3" w:rsidRPr="002F6CE4" w:rsidRDefault="00420EC3" w:rsidP="185AA51E">
            <w:p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Siūloma Sistema turi užtikrinti ne mažiau kaip šiuos funkcionalumus:</w:t>
            </w:r>
          </w:p>
          <w:p w14:paraId="0FA4A2B7" w14:textId="7F63BB7E"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neleisti naudoti prieš tai buvusių slaptažodžių;</w:t>
            </w:r>
          </w:p>
          <w:p w14:paraId="3716D620" w14:textId="47089A56"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naudoti keletą MS AD ar LDAP autentifikacijos valdymo sprendimų vienu metu;</w:t>
            </w:r>
          </w:p>
          <w:p w14:paraId="59990A1D" w14:textId="19F425C2"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siųsti el. laiškus apie veiksmus su paskyromis;</w:t>
            </w:r>
          </w:p>
          <w:p w14:paraId="5E54A8B2" w14:textId="13E2F36E"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užtikrinti unifikuotą prieigą prie nutolusių sistemų, neatskleidžiant prisijungimo duomenų privilegijuotam naudotojui, bent dviem būdais:</w:t>
            </w:r>
          </w:p>
          <w:p w14:paraId="2F508806" w14:textId="5A63EFA1" w:rsidR="00420EC3" w:rsidRPr="002F6CE4" w:rsidRDefault="00420EC3" w:rsidP="00935A61">
            <w:pPr>
              <w:pStyle w:val="ListParagraph"/>
              <w:numPr>
                <w:ilvl w:val="1"/>
                <w:numId w:val="3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tiesiogiai iš naudotojo kompiuterio į Sistemos valdomą sistemą;</w:t>
            </w:r>
          </w:p>
          <w:p w14:paraId="429387CD" w14:textId="25B650E7" w:rsidR="00420EC3" w:rsidRPr="002F6CE4" w:rsidRDefault="00420EC3" w:rsidP="00935A61">
            <w:pPr>
              <w:pStyle w:val="ListParagraph"/>
              <w:numPr>
                <w:ilvl w:val="1"/>
                <w:numId w:val="3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iš naudotojo kompiuterio per įgaliotąjį serverį (angl. </w:t>
            </w:r>
            <w:proofErr w:type="spellStart"/>
            <w:r w:rsidRPr="002F6CE4">
              <w:rPr>
                <w:rFonts w:ascii="Times New Roman" w:eastAsia="Tahoma" w:hAnsi="Times New Roman" w:cs="Times New Roman"/>
                <w:sz w:val="24"/>
                <w:szCs w:val="24"/>
              </w:rPr>
              <w:t>proxy</w:t>
            </w:r>
            <w:proofErr w:type="spellEnd"/>
            <w:r w:rsidRPr="002F6CE4">
              <w:rPr>
                <w:rFonts w:ascii="Times New Roman" w:eastAsia="Tahoma" w:hAnsi="Times New Roman" w:cs="Times New Roman"/>
                <w:sz w:val="24"/>
                <w:szCs w:val="24"/>
              </w:rPr>
              <w:t>/</w:t>
            </w:r>
            <w:proofErr w:type="spellStart"/>
            <w:r w:rsidRPr="002F6CE4">
              <w:rPr>
                <w:rFonts w:ascii="Times New Roman" w:eastAsia="Tahoma" w:hAnsi="Times New Roman" w:cs="Times New Roman"/>
                <w:sz w:val="24"/>
                <w:szCs w:val="24"/>
              </w:rPr>
              <w:t>jumphost</w:t>
            </w:r>
            <w:proofErr w:type="spellEnd"/>
            <w:r w:rsidRPr="002F6CE4">
              <w:rPr>
                <w:rFonts w:ascii="Times New Roman" w:eastAsia="Tahoma" w:hAnsi="Times New Roman" w:cs="Times New Roman"/>
                <w:sz w:val="24"/>
                <w:szCs w:val="24"/>
              </w:rPr>
              <w:t>) į  sprendimo valdomą sistemą.</w:t>
            </w:r>
          </w:p>
          <w:p w14:paraId="44ED90BB" w14:textId="77777777" w:rsidR="00420EC3" w:rsidRDefault="00420EC3" w:rsidP="00D64F1A">
            <w:pPr>
              <w:pStyle w:val="ListParagraph"/>
              <w:numPr>
                <w:ilvl w:val="0"/>
                <w:numId w:val="15"/>
              </w:numPr>
              <w:jc w:val="both"/>
              <w:rPr>
                <w:rFonts w:ascii="Times New Roman" w:eastAsia="Tahoma" w:hAnsi="Times New Roman" w:cs="Times New Roman"/>
                <w:sz w:val="24"/>
                <w:szCs w:val="24"/>
              </w:rPr>
            </w:pPr>
            <w:r w:rsidRPr="00C1263D">
              <w:rPr>
                <w:rFonts w:ascii="Times New Roman" w:eastAsia="Tahoma" w:hAnsi="Times New Roman" w:cs="Times New Roman"/>
                <w:sz w:val="24"/>
                <w:szCs w:val="24"/>
              </w:rPr>
              <w:t>turi turėti funkcionalumą leidžiantį sugeneruoti ir patikrinti slaptažodžius pagal iš anksto nustatytas taisykles;</w:t>
            </w:r>
          </w:p>
          <w:p w14:paraId="51AAC337" w14:textId="4D25F9D0" w:rsidR="00420EC3" w:rsidRPr="00C1263D" w:rsidRDefault="00420EC3" w:rsidP="00D64F1A">
            <w:pPr>
              <w:pStyle w:val="ListParagraph"/>
              <w:numPr>
                <w:ilvl w:val="0"/>
                <w:numId w:val="15"/>
              </w:numPr>
              <w:jc w:val="both"/>
              <w:rPr>
                <w:rFonts w:ascii="Times New Roman" w:eastAsia="Tahoma" w:hAnsi="Times New Roman" w:cs="Times New Roman"/>
                <w:sz w:val="24"/>
                <w:szCs w:val="24"/>
              </w:rPr>
            </w:pPr>
            <w:r w:rsidRPr="00C1263D">
              <w:rPr>
                <w:rFonts w:ascii="Times New Roman" w:eastAsia="Tahoma" w:hAnsi="Times New Roman" w:cs="Times New Roman"/>
                <w:sz w:val="24"/>
                <w:szCs w:val="24"/>
              </w:rPr>
              <w:t xml:space="preserve">turi leisti periodiškai keisti valdomų įrenginių paskyrų (angl. </w:t>
            </w:r>
            <w:proofErr w:type="spellStart"/>
            <w:r w:rsidRPr="00C1263D">
              <w:rPr>
                <w:rFonts w:ascii="Times New Roman" w:eastAsia="Tahoma" w:hAnsi="Times New Roman" w:cs="Times New Roman"/>
                <w:sz w:val="24"/>
                <w:szCs w:val="24"/>
              </w:rPr>
              <w:t>account</w:t>
            </w:r>
            <w:proofErr w:type="spellEnd"/>
            <w:r w:rsidRPr="00C1263D">
              <w:rPr>
                <w:rFonts w:ascii="Times New Roman" w:eastAsia="Tahoma" w:hAnsi="Times New Roman" w:cs="Times New Roman"/>
                <w:sz w:val="24"/>
                <w:szCs w:val="24"/>
              </w:rPr>
              <w:t>) slaptažodžius;</w:t>
            </w:r>
          </w:p>
          <w:p w14:paraId="1DDA16F6" w14:textId="60D8E40C"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pakeisti valdomų įrenginių paskyrų slaptažodį po panaudojimo;</w:t>
            </w:r>
          </w:p>
          <w:p w14:paraId="644A8E73" w14:textId="6B80072B"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identifikuoti privilegijuotas paskyras (pvz. </w:t>
            </w:r>
            <w:proofErr w:type="spellStart"/>
            <w:r w:rsidRPr="002F6CE4">
              <w:rPr>
                <w:rFonts w:ascii="Times New Roman" w:eastAsia="Tahoma" w:hAnsi="Times New Roman" w:cs="Times New Roman"/>
                <w:sz w:val="24"/>
                <w:szCs w:val="24"/>
              </w:rPr>
              <w:t>administrator</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root</w:t>
            </w:r>
            <w:proofErr w:type="spellEnd"/>
            <w:r w:rsidRPr="002F6CE4">
              <w:rPr>
                <w:rFonts w:ascii="Times New Roman" w:eastAsia="Tahoma" w:hAnsi="Times New Roman" w:cs="Times New Roman"/>
                <w:sz w:val="24"/>
                <w:szCs w:val="24"/>
              </w:rPr>
              <w:t xml:space="preserve"> ir pan.) nurodytuose įrenginiuose;</w:t>
            </w:r>
          </w:p>
          <w:p w14:paraId="718BA9DB" w14:textId="461E2E76"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saugoti valdomų paskyrų slaptažodžių istoriją;</w:t>
            </w:r>
          </w:p>
          <w:p w14:paraId="26C4F822" w14:textId="2C04A709"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turėti funkcionalumą, leidžiantį įkelti valdomų įrenginių paskyrų sąrašą iš struktūrizuotos bylos;</w:t>
            </w:r>
          </w:p>
          <w:p w14:paraId="17E45C1F" w14:textId="7C186198"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turėti funkcionalumą valdomai paskyrai nurodyti viršesnę paskyrą, leidžiančią atstatyti slaptažodžius net jei valdoma paskyra yra blokuota ar slaptažodžiai nesutampa;</w:t>
            </w:r>
          </w:p>
          <w:p w14:paraId="09A3AAAC" w14:textId="7B4BD4A1" w:rsidR="00420EC3" w:rsidRPr="002F6CE4" w:rsidRDefault="00420EC3" w:rsidP="008C1DE0">
            <w:pPr>
              <w:pStyle w:val="ListParagraph"/>
              <w:numPr>
                <w:ilvl w:val="0"/>
                <w:numId w:val="15"/>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rinkti audito informaciją:</w:t>
            </w:r>
          </w:p>
          <w:p w14:paraId="7A9F20E7" w14:textId="6E673B8C" w:rsidR="00420EC3" w:rsidRPr="002F6CE4" w:rsidRDefault="00420EC3" w:rsidP="00935A61">
            <w:pPr>
              <w:pStyle w:val="ListParagraph"/>
              <w:numPr>
                <w:ilvl w:val="1"/>
                <w:numId w:val="3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valdomose sistemose atliktus veiksmus,</w:t>
            </w:r>
          </w:p>
          <w:p w14:paraId="0CD4008F" w14:textId="26A6C9D5" w:rsidR="00420EC3" w:rsidRPr="002F6CE4" w:rsidRDefault="00420EC3" w:rsidP="00935A61">
            <w:pPr>
              <w:pStyle w:val="ListParagraph"/>
              <w:numPr>
                <w:ilvl w:val="1"/>
                <w:numId w:val="3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paskyrų pakeitimus,</w:t>
            </w:r>
          </w:p>
          <w:p w14:paraId="3CB09818" w14:textId="6F2BF156" w:rsidR="00420EC3" w:rsidRPr="002F6CE4" w:rsidRDefault="00420EC3" w:rsidP="00935A61">
            <w:pPr>
              <w:pStyle w:val="ListParagraph"/>
              <w:numPr>
                <w:ilvl w:val="1"/>
                <w:numId w:val="3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slaptažodžių panaudojimą,</w:t>
            </w:r>
          </w:p>
          <w:p w14:paraId="6AFE988B" w14:textId="275D6D4E" w:rsidR="00420EC3" w:rsidRPr="002F6CE4" w:rsidRDefault="00420EC3" w:rsidP="00935A61">
            <w:pPr>
              <w:pStyle w:val="ListParagraph"/>
              <w:numPr>
                <w:ilvl w:val="1"/>
                <w:numId w:val="3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slaptažodžių užklausas ir patvirtinimus, atmetimus.</w:t>
            </w:r>
          </w:p>
        </w:tc>
      </w:tr>
      <w:tr w:rsidR="00420EC3" w:rsidRPr="002F6CE4" w14:paraId="26A8AD9A" w14:textId="77777777" w:rsidTr="00420EC3">
        <w:trPr>
          <w:trHeight w:val="274"/>
        </w:trPr>
        <w:tc>
          <w:tcPr>
            <w:tcW w:w="648" w:type="pct"/>
          </w:tcPr>
          <w:p w14:paraId="27A43C3F" w14:textId="084706D5" w:rsidR="00420EC3" w:rsidRPr="002F6CE4" w:rsidRDefault="00420EC3" w:rsidP="00095FD7">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lastRenderedPageBreak/>
              <w:t>2.15. Saugus t</w:t>
            </w:r>
            <w:r w:rsidRPr="00C7279E">
              <w:rPr>
                <w:rFonts w:ascii="Times New Roman" w:eastAsia="Tahoma" w:hAnsi="Times New Roman" w:cs="Times New Roman"/>
                <w:color w:val="000000" w:themeColor="text1"/>
                <w:sz w:val="24"/>
                <w:szCs w:val="24"/>
              </w:rPr>
              <w:t>rečių šalių valdymas</w:t>
            </w:r>
          </w:p>
        </w:tc>
        <w:tc>
          <w:tcPr>
            <w:tcW w:w="4352" w:type="pct"/>
          </w:tcPr>
          <w:p w14:paraId="446B047D" w14:textId="6558D5E9" w:rsidR="00420EC3" w:rsidRDefault="00420EC3" w:rsidP="185AA51E">
            <w:pPr>
              <w:jc w:val="both"/>
              <w:rPr>
                <w:rFonts w:ascii="Times New Roman" w:eastAsia="Tahoma" w:hAnsi="Times New Roman" w:cs="Times New Roman"/>
                <w:sz w:val="24"/>
                <w:szCs w:val="24"/>
              </w:rPr>
            </w:pPr>
            <w:r w:rsidRPr="00C7279E">
              <w:rPr>
                <w:rFonts w:ascii="Times New Roman" w:eastAsia="Tahoma" w:hAnsi="Times New Roman" w:cs="Times New Roman"/>
                <w:sz w:val="24"/>
                <w:szCs w:val="24"/>
              </w:rPr>
              <w:t xml:space="preserve">Siūloma Sistema turi užtikrinti ne mažiau kaip šiuos </w:t>
            </w:r>
            <w:r>
              <w:rPr>
                <w:rFonts w:ascii="Times New Roman" w:eastAsia="Tahoma" w:hAnsi="Times New Roman" w:cs="Times New Roman"/>
                <w:sz w:val="24"/>
                <w:szCs w:val="24"/>
              </w:rPr>
              <w:t xml:space="preserve">trečių šalių valdymo </w:t>
            </w:r>
            <w:r w:rsidRPr="00C7279E">
              <w:rPr>
                <w:rFonts w:ascii="Times New Roman" w:eastAsia="Tahoma" w:hAnsi="Times New Roman" w:cs="Times New Roman"/>
                <w:sz w:val="24"/>
                <w:szCs w:val="24"/>
              </w:rPr>
              <w:t>funkcionalumus</w:t>
            </w:r>
            <w:r>
              <w:rPr>
                <w:rFonts w:ascii="Times New Roman" w:eastAsia="Tahoma" w:hAnsi="Times New Roman" w:cs="Times New Roman"/>
                <w:sz w:val="24"/>
                <w:szCs w:val="24"/>
              </w:rPr>
              <w:t>:</w:t>
            </w:r>
          </w:p>
          <w:p w14:paraId="27580349" w14:textId="62475070" w:rsidR="00420EC3" w:rsidRDefault="00420EC3" w:rsidP="00095FD7">
            <w:pPr>
              <w:pStyle w:val="ListParagraph"/>
              <w:numPr>
                <w:ilvl w:val="0"/>
                <w:numId w:val="36"/>
              </w:numPr>
              <w:spacing w:after="0" w:line="200" w:lineRule="atLeast"/>
              <w:jc w:val="both"/>
              <w:rPr>
                <w:rFonts w:ascii="Times New Roman" w:eastAsia="Tahoma" w:hAnsi="Times New Roman" w:cs="Times New Roman"/>
                <w:sz w:val="24"/>
                <w:szCs w:val="24"/>
              </w:rPr>
            </w:pPr>
            <w:r w:rsidRPr="00C7279E">
              <w:rPr>
                <w:rFonts w:ascii="Times New Roman" w:eastAsia="Tahoma" w:hAnsi="Times New Roman" w:cs="Times New Roman"/>
                <w:sz w:val="24"/>
                <w:szCs w:val="24"/>
              </w:rPr>
              <w:t>turi turėti funkcionalumą, užtikrinantį bent 10 (dešimt) vienu metu trečių šalių prieigą prie nutolusių sistemų nenau</w:t>
            </w:r>
            <w:r>
              <w:rPr>
                <w:rFonts w:ascii="Times New Roman" w:eastAsia="Tahoma" w:hAnsi="Times New Roman" w:cs="Times New Roman"/>
                <w:sz w:val="24"/>
                <w:szCs w:val="24"/>
              </w:rPr>
              <w:t>dojant VPN sprendimo (VPN-</w:t>
            </w:r>
            <w:proofErr w:type="spellStart"/>
            <w:r>
              <w:rPr>
                <w:rFonts w:ascii="Times New Roman" w:eastAsia="Tahoma" w:hAnsi="Times New Roman" w:cs="Times New Roman"/>
                <w:sz w:val="24"/>
                <w:szCs w:val="24"/>
              </w:rPr>
              <w:t>less</w:t>
            </w:r>
            <w:proofErr w:type="spellEnd"/>
            <w:r>
              <w:rPr>
                <w:rFonts w:ascii="Times New Roman" w:eastAsia="Tahoma" w:hAnsi="Times New Roman" w:cs="Times New Roman"/>
                <w:sz w:val="24"/>
                <w:szCs w:val="24"/>
              </w:rPr>
              <w:t xml:space="preserve">). </w:t>
            </w:r>
            <w:r w:rsidRPr="00095FD7">
              <w:rPr>
                <w:rFonts w:ascii="Times New Roman" w:eastAsia="Tahoma" w:hAnsi="Times New Roman" w:cs="Times New Roman"/>
                <w:sz w:val="24"/>
                <w:szCs w:val="24"/>
              </w:rPr>
              <w:t>Turi būti sprendimo plėtimo galimybė</w:t>
            </w:r>
            <w:r>
              <w:rPr>
                <w:rFonts w:ascii="Times New Roman" w:eastAsia="Tahoma" w:hAnsi="Times New Roman" w:cs="Times New Roman"/>
                <w:sz w:val="24"/>
                <w:szCs w:val="24"/>
              </w:rPr>
              <w:t xml:space="preserve"> </w:t>
            </w:r>
            <w:r w:rsidRPr="00095FD7">
              <w:rPr>
                <w:rFonts w:ascii="Times New Roman" w:eastAsia="Tahoma" w:hAnsi="Times New Roman" w:cs="Times New Roman"/>
                <w:sz w:val="24"/>
                <w:szCs w:val="24"/>
              </w:rPr>
              <w:t>įsigyjant</w:t>
            </w:r>
            <w:r>
              <w:rPr>
                <w:rFonts w:ascii="Times New Roman" w:eastAsia="Tahoma" w:hAnsi="Times New Roman" w:cs="Times New Roman"/>
                <w:sz w:val="24"/>
                <w:szCs w:val="24"/>
              </w:rPr>
              <w:t xml:space="preserve"> papildomas licencijas;</w:t>
            </w:r>
          </w:p>
          <w:p w14:paraId="5BD284E8" w14:textId="7EC21636" w:rsidR="00420EC3" w:rsidRDefault="00420EC3" w:rsidP="00095FD7">
            <w:pPr>
              <w:pStyle w:val="ListParagraph"/>
              <w:numPr>
                <w:ilvl w:val="0"/>
                <w:numId w:val="36"/>
              </w:numPr>
              <w:spacing w:after="0" w:line="200" w:lineRule="atLeast"/>
              <w:jc w:val="both"/>
              <w:rPr>
                <w:rFonts w:ascii="Times New Roman" w:eastAsia="Tahoma" w:hAnsi="Times New Roman" w:cs="Times New Roman"/>
                <w:sz w:val="24"/>
                <w:szCs w:val="24"/>
              </w:rPr>
            </w:pPr>
            <w:r w:rsidRPr="00095FD7">
              <w:rPr>
                <w:rFonts w:ascii="Times New Roman" w:eastAsia="Tahoma" w:hAnsi="Times New Roman" w:cs="Times New Roman"/>
                <w:sz w:val="24"/>
                <w:szCs w:val="24"/>
              </w:rPr>
              <w:t>turi būti suteikta prisijungim</w:t>
            </w:r>
            <w:r>
              <w:rPr>
                <w:rFonts w:ascii="Times New Roman" w:eastAsia="Tahoma" w:hAnsi="Times New Roman" w:cs="Times New Roman"/>
                <w:sz w:val="24"/>
                <w:szCs w:val="24"/>
              </w:rPr>
              <w:t>ų</w:t>
            </w:r>
            <w:r w:rsidRPr="00095FD7">
              <w:rPr>
                <w:rFonts w:ascii="Times New Roman" w:eastAsia="Tahoma" w:hAnsi="Times New Roman" w:cs="Times New Roman"/>
                <w:sz w:val="24"/>
                <w:szCs w:val="24"/>
              </w:rPr>
              <w:t xml:space="preserve"> valdymo grafinė sąsaja veikianti žiniatinklio priemonėmis ir nereikalaujanti atskiro VPN</w:t>
            </w:r>
            <w:r>
              <w:rPr>
                <w:rFonts w:ascii="Times New Roman" w:eastAsia="Tahoma" w:hAnsi="Times New Roman" w:cs="Times New Roman"/>
                <w:sz w:val="24"/>
                <w:szCs w:val="24"/>
              </w:rPr>
              <w:t>;</w:t>
            </w:r>
          </w:p>
          <w:p w14:paraId="10FD683E" w14:textId="1BBD3AD5" w:rsidR="00420EC3" w:rsidRDefault="00420EC3" w:rsidP="00C7279E">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neturi reikėti diegti papildomos programinės įrangos</w:t>
            </w:r>
            <w:r w:rsidRPr="00C7279E">
              <w:rPr>
                <w:rFonts w:ascii="Times New Roman" w:eastAsia="Tahoma" w:hAnsi="Times New Roman" w:cs="Times New Roman"/>
                <w:sz w:val="24"/>
                <w:szCs w:val="24"/>
              </w:rPr>
              <w:t xml:space="preserve"> kompiuteryje, išskyrus interneto naršyklę (sprendimas turi palaikyti ne mažiau kaip šias naršykles: </w:t>
            </w:r>
            <w:r>
              <w:rPr>
                <w:rFonts w:ascii="Times New Roman" w:eastAsia="Tahoma" w:hAnsi="Times New Roman" w:cs="Times New Roman"/>
                <w:sz w:val="24"/>
                <w:szCs w:val="24"/>
              </w:rPr>
              <w:t xml:space="preserve">Google </w:t>
            </w:r>
            <w:r w:rsidRPr="00C7279E">
              <w:rPr>
                <w:rFonts w:ascii="Times New Roman" w:eastAsia="Tahoma" w:hAnsi="Times New Roman" w:cs="Times New Roman"/>
                <w:sz w:val="24"/>
                <w:szCs w:val="24"/>
              </w:rPr>
              <w:t xml:space="preserve">Chrome, </w:t>
            </w:r>
            <w:r>
              <w:rPr>
                <w:rFonts w:ascii="Times New Roman" w:eastAsia="Tahoma" w:hAnsi="Times New Roman" w:cs="Times New Roman"/>
                <w:sz w:val="24"/>
                <w:szCs w:val="24"/>
              </w:rPr>
              <w:t>Microsoft</w:t>
            </w:r>
            <w:r w:rsidRPr="00C7279E">
              <w:rPr>
                <w:rFonts w:ascii="Times New Roman" w:eastAsia="Tahoma" w:hAnsi="Times New Roman" w:cs="Times New Roman"/>
                <w:sz w:val="24"/>
                <w:szCs w:val="24"/>
              </w:rPr>
              <w:t xml:space="preserve"> </w:t>
            </w:r>
            <w:proofErr w:type="spellStart"/>
            <w:r w:rsidRPr="00C7279E">
              <w:rPr>
                <w:rFonts w:ascii="Times New Roman" w:eastAsia="Tahoma" w:hAnsi="Times New Roman" w:cs="Times New Roman"/>
                <w:sz w:val="24"/>
                <w:szCs w:val="24"/>
              </w:rPr>
              <w:t>Edge</w:t>
            </w:r>
            <w:proofErr w:type="spellEnd"/>
            <w:r w:rsidRPr="00C7279E">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Mozilla </w:t>
            </w:r>
            <w:r w:rsidRPr="00C7279E">
              <w:rPr>
                <w:rFonts w:ascii="Times New Roman" w:eastAsia="Tahoma" w:hAnsi="Times New Roman" w:cs="Times New Roman"/>
                <w:sz w:val="24"/>
                <w:szCs w:val="24"/>
              </w:rPr>
              <w:t>Firefox).</w:t>
            </w:r>
          </w:p>
          <w:p w14:paraId="4586C0AA" w14:textId="4D154DDB" w:rsidR="00420EC3" w:rsidRDefault="00420EC3" w:rsidP="00095FD7">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 xml:space="preserve">trečioms šalims turi būti galimybė </w:t>
            </w:r>
            <w:r w:rsidRPr="00095FD7">
              <w:rPr>
                <w:rFonts w:ascii="Times New Roman" w:eastAsia="Tahoma" w:hAnsi="Times New Roman" w:cs="Times New Roman"/>
                <w:sz w:val="24"/>
                <w:szCs w:val="24"/>
              </w:rPr>
              <w:t xml:space="preserve">matyti apsaugotus išteklius, prie kurių </w:t>
            </w:r>
            <w:r>
              <w:rPr>
                <w:rFonts w:ascii="Times New Roman" w:eastAsia="Tahoma" w:hAnsi="Times New Roman" w:cs="Times New Roman"/>
                <w:sz w:val="24"/>
                <w:szCs w:val="24"/>
              </w:rPr>
              <w:t>suteikta teisė</w:t>
            </w:r>
            <w:r w:rsidRPr="00095FD7">
              <w:rPr>
                <w:rFonts w:ascii="Times New Roman" w:eastAsia="Tahoma" w:hAnsi="Times New Roman" w:cs="Times New Roman"/>
                <w:sz w:val="24"/>
                <w:szCs w:val="24"/>
              </w:rPr>
              <w:t xml:space="preserve"> prisijungti</w:t>
            </w:r>
            <w:r>
              <w:rPr>
                <w:rFonts w:ascii="Times New Roman" w:eastAsia="Tahoma" w:hAnsi="Times New Roman" w:cs="Times New Roman"/>
                <w:sz w:val="24"/>
                <w:szCs w:val="24"/>
              </w:rPr>
              <w:t>;</w:t>
            </w:r>
          </w:p>
          <w:p w14:paraId="13FCB6A5" w14:textId="0DAE4D1F" w:rsidR="00420EC3" w:rsidRDefault="00420EC3" w:rsidP="00C31032">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 xml:space="preserve">sprendimas gali būti pagrįstas </w:t>
            </w:r>
            <w:r w:rsidRPr="00C31032">
              <w:rPr>
                <w:rFonts w:ascii="Times New Roman" w:eastAsia="Tahoma" w:hAnsi="Times New Roman" w:cs="Times New Roman"/>
                <w:sz w:val="24"/>
                <w:szCs w:val="24"/>
              </w:rPr>
              <w:t>viešosios debesijos</w:t>
            </w:r>
            <w:r>
              <w:rPr>
                <w:rFonts w:ascii="Times New Roman" w:eastAsia="Tahoma" w:hAnsi="Times New Roman" w:cs="Times New Roman"/>
                <w:sz w:val="24"/>
                <w:szCs w:val="24"/>
              </w:rPr>
              <w:t xml:space="preserve"> pagrindu (angl. </w:t>
            </w:r>
            <w:proofErr w:type="spellStart"/>
            <w:r>
              <w:rPr>
                <w:rFonts w:ascii="Times New Roman" w:eastAsia="Tahoma" w:hAnsi="Times New Roman" w:cs="Times New Roman"/>
                <w:sz w:val="24"/>
                <w:szCs w:val="24"/>
              </w:rPr>
              <w:t>SaaS</w:t>
            </w:r>
            <w:proofErr w:type="spellEnd"/>
            <w:r>
              <w:rPr>
                <w:rFonts w:ascii="Times New Roman" w:eastAsia="Tahoma" w:hAnsi="Times New Roman" w:cs="Times New Roman"/>
                <w:sz w:val="24"/>
                <w:szCs w:val="24"/>
              </w:rPr>
              <w:t>);</w:t>
            </w:r>
          </w:p>
          <w:p w14:paraId="72D15ABA" w14:textId="5B4CF9EA" w:rsidR="00420EC3" w:rsidRDefault="00420EC3" w:rsidP="00C31032">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ryšys tarp trečios šalies, perkančiosios organizacijos ir viešosios debesijos sprendimo turi būti perduodamas saugiais šifruotais kanalais;</w:t>
            </w:r>
          </w:p>
          <w:p w14:paraId="4A519FE4" w14:textId="5FF323B9" w:rsidR="00420EC3" w:rsidRPr="00C7279E" w:rsidRDefault="00420EC3" w:rsidP="00C31032">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turi būti galimybė generuoti ir siųsti kvietimus dėl prisijungimo prie sprendimo trečių šalių tiekėjams el. pašto pranešimais;</w:t>
            </w:r>
          </w:p>
          <w:p w14:paraId="66CBA2C5" w14:textId="2BD0FC58" w:rsidR="00420EC3" w:rsidRPr="00C1263D" w:rsidRDefault="00420EC3" w:rsidP="00C1263D">
            <w:pPr>
              <w:pStyle w:val="ListParagraph"/>
              <w:numPr>
                <w:ilvl w:val="0"/>
                <w:numId w:val="36"/>
              </w:numPr>
              <w:rPr>
                <w:rFonts w:ascii="Times New Roman" w:eastAsia="Tahoma" w:hAnsi="Times New Roman" w:cs="Times New Roman"/>
                <w:sz w:val="24"/>
                <w:szCs w:val="24"/>
              </w:rPr>
            </w:pPr>
            <w:r w:rsidRPr="00C1263D">
              <w:rPr>
                <w:rFonts w:ascii="Times New Roman" w:eastAsia="Tahoma" w:hAnsi="Times New Roman" w:cs="Times New Roman"/>
                <w:sz w:val="24"/>
                <w:szCs w:val="24"/>
              </w:rPr>
              <w:t>paskyros ir slaptažodžiai negali būt</w:t>
            </w:r>
            <w:r>
              <w:rPr>
                <w:rFonts w:ascii="Times New Roman" w:eastAsia="Tahoma" w:hAnsi="Times New Roman" w:cs="Times New Roman"/>
                <w:sz w:val="24"/>
                <w:szCs w:val="24"/>
              </w:rPr>
              <w:t>i saugomi viešosios</w:t>
            </w:r>
            <w:r w:rsidRPr="00C1263D">
              <w:rPr>
                <w:rFonts w:ascii="Times New Roman" w:eastAsia="Tahoma" w:hAnsi="Times New Roman" w:cs="Times New Roman"/>
                <w:sz w:val="24"/>
                <w:szCs w:val="24"/>
              </w:rPr>
              <w:t xml:space="preserve"> debesijos (angl. </w:t>
            </w:r>
            <w:proofErr w:type="spellStart"/>
            <w:r w:rsidRPr="00C1263D">
              <w:rPr>
                <w:rFonts w:ascii="Times New Roman" w:eastAsia="Tahoma" w:hAnsi="Times New Roman" w:cs="Times New Roman"/>
                <w:sz w:val="24"/>
                <w:szCs w:val="24"/>
              </w:rPr>
              <w:t>cloud</w:t>
            </w:r>
            <w:proofErr w:type="spellEnd"/>
            <w:r w:rsidRPr="00C1263D">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aplinkoje, o </w:t>
            </w:r>
            <w:r w:rsidRPr="00C1263D">
              <w:rPr>
                <w:rFonts w:ascii="Times New Roman" w:eastAsia="Tahoma" w:hAnsi="Times New Roman" w:cs="Times New Roman"/>
                <w:sz w:val="24"/>
                <w:szCs w:val="24"/>
              </w:rPr>
              <w:t xml:space="preserve">turi būti saugomi lokalioje (angl. </w:t>
            </w:r>
            <w:proofErr w:type="spellStart"/>
            <w:r w:rsidRPr="00C1263D">
              <w:rPr>
                <w:rFonts w:ascii="Times New Roman" w:eastAsia="Tahoma" w:hAnsi="Times New Roman" w:cs="Times New Roman"/>
                <w:sz w:val="24"/>
                <w:szCs w:val="24"/>
              </w:rPr>
              <w:t>on-premise</w:t>
            </w:r>
            <w:proofErr w:type="spellEnd"/>
            <w:r w:rsidRPr="00C1263D">
              <w:rPr>
                <w:rFonts w:ascii="Times New Roman" w:eastAsia="Tahoma" w:hAnsi="Times New Roman" w:cs="Times New Roman"/>
                <w:sz w:val="24"/>
                <w:szCs w:val="24"/>
              </w:rPr>
              <w:t>) infrastruktūroje.</w:t>
            </w:r>
          </w:p>
          <w:p w14:paraId="46DD83E7" w14:textId="3686BC56" w:rsidR="00420EC3" w:rsidRDefault="00420EC3" w:rsidP="002C7CCB">
            <w:pPr>
              <w:pStyle w:val="ListParagraph"/>
              <w:numPr>
                <w:ilvl w:val="0"/>
                <w:numId w:val="36"/>
              </w:numPr>
              <w:spacing w:after="0" w:line="200" w:lineRule="atLeast"/>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turi būti galimybė riboti prisijungimo </w:t>
            </w:r>
            <w:r w:rsidRPr="002C7CCB">
              <w:rPr>
                <w:rFonts w:ascii="Times New Roman" w:eastAsia="Tahoma" w:hAnsi="Times New Roman" w:cs="Times New Roman"/>
                <w:sz w:val="24"/>
                <w:szCs w:val="24"/>
              </w:rPr>
              <w:t>prieig</w:t>
            </w:r>
            <w:r>
              <w:rPr>
                <w:rFonts w:ascii="Times New Roman" w:eastAsia="Tahoma" w:hAnsi="Times New Roman" w:cs="Times New Roman"/>
                <w:sz w:val="24"/>
                <w:szCs w:val="24"/>
              </w:rPr>
              <w:t>as l</w:t>
            </w:r>
            <w:r w:rsidRPr="002C7CCB">
              <w:rPr>
                <w:rFonts w:ascii="Times New Roman" w:eastAsia="Tahoma" w:hAnsi="Times New Roman" w:cs="Times New Roman"/>
                <w:sz w:val="24"/>
                <w:szCs w:val="24"/>
              </w:rPr>
              <w:t>aike</w:t>
            </w:r>
            <w:r>
              <w:rPr>
                <w:rFonts w:ascii="Times New Roman" w:eastAsia="Tahoma" w:hAnsi="Times New Roman" w:cs="Times New Roman"/>
                <w:sz w:val="24"/>
                <w:szCs w:val="24"/>
              </w:rPr>
              <w:t>;</w:t>
            </w:r>
          </w:p>
          <w:p w14:paraId="037AB92D" w14:textId="77777777" w:rsidR="00420EC3" w:rsidRDefault="00420EC3" w:rsidP="00C31032">
            <w:pPr>
              <w:pStyle w:val="ListParagraph"/>
              <w:numPr>
                <w:ilvl w:val="0"/>
                <w:numId w:val="36"/>
              </w:numPr>
              <w:spacing w:after="0" w:line="200" w:lineRule="atLeast"/>
              <w:jc w:val="both"/>
              <w:rPr>
                <w:rFonts w:ascii="Times New Roman" w:eastAsia="Tahoma" w:hAnsi="Times New Roman" w:cs="Times New Roman"/>
                <w:sz w:val="24"/>
                <w:szCs w:val="24"/>
              </w:rPr>
            </w:pPr>
            <w:r w:rsidRPr="002C7CCB">
              <w:rPr>
                <w:rFonts w:ascii="Times New Roman" w:eastAsia="Tahoma" w:hAnsi="Times New Roman" w:cs="Times New Roman"/>
                <w:sz w:val="24"/>
                <w:szCs w:val="24"/>
              </w:rPr>
              <w:t xml:space="preserve">jeigu galutinio ištekliaus techninės galimybės leidžia, </w:t>
            </w:r>
            <w:r>
              <w:rPr>
                <w:rFonts w:ascii="Times New Roman" w:eastAsia="Tahoma" w:hAnsi="Times New Roman" w:cs="Times New Roman"/>
                <w:sz w:val="24"/>
                <w:szCs w:val="24"/>
              </w:rPr>
              <w:t xml:space="preserve">turi būti galimybė slėpti </w:t>
            </w:r>
            <w:r w:rsidRPr="002C7CCB">
              <w:rPr>
                <w:rFonts w:ascii="Times New Roman" w:eastAsia="Tahoma" w:hAnsi="Times New Roman" w:cs="Times New Roman"/>
                <w:sz w:val="24"/>
                <w:szCs w:val="24"/>
              </w:rPr>
              <w:t xml:space="preserve">prisijungimo prie apsaugoto ištekliaus </w:t>
            </w:r>
            <w:r>
              <w:rPr>
                <w:rFonts w:ascii="Times New Roman" w:eastAsia="Tahoma" w:hAnsi="Times New Roman" w:cs="Times New Roman"/>
                <w:sz w:val="24"/>
                <w:szCs w:val="24"/>
              </w:rPr>
              <w:t>prisijungimo slaptažodį;</w:t>
            </w:r>
          </w:p>
          <w:p w14:paraId="62A817A0" w14:textId="223A5410" w:rsidR="00420EC3" w:rsidRPr="00A57EEA" w:rsidRDefault="00420EC3" w:rsidP="00A57EEA">
            <w:pPr>
              <w:pStyle w:val="ListParagraph"/>
              <w:numPr>
                <w:ilvl w:val="0"/>
                <w:numId w:val="36"/>
              </w:numPr>
              <w:rPr>
                <w:rFonts w:ascii="Times New Roman" w:eastAsia="Tahoma" w:hAnsi="Times New Roman" w:cs="Times New Roman"/>
                <w:sz w:val="24"/>
                <w:szCs w:val="24"/>
              </w:rPr>
            </w:pPr>
            <w:r>
              <w:rPr>
                <w:rFonts w:ascii="Times New Roman" w:eastAsia="Tahoma" w:hAnsi="Times New Roman" w:cs="Times New Roman"/>
                <w:sz w:val="24"/>
                <w:szCs w:val="24"/>
              </w:rPr>
              <w:t>s</w:t>
            </w:r>
            <w:r w:rsidRPr="00C31032">
              <w:rPr>
                <w:rFonts w:ascii="Times New Roman" w:eastAsia="Tahoma" w:hAnsi="Times New Roman" w:cs="Times New Roman"/>
                <w:sz w:val="24"/>
                <w:szCs w:val="24"/>
              </w:rPr>
              <w:t xml:space="preserve">prendimas turi suteikti REST API sąsają vartotojų </w:t>
            </w:r>
            <w:r>
              <w:rPr>
                <w:rFonts w:ascii="Times New Roman" w:eastAsia="Tahoma" w:hAnsi="Times New Roman" w:cs="Times New Roman"/>
                <w:sz w:val="24"/>
                <w:szCs w:val="24"/>
              </w:rPr>
              <w:t>valdymo proceso automatizavimui.</w:t>
            </w:r>
          </w:p>
        </w:tc>
      </w:tr>
      <w:tr w:rsidR="00420EC3" w:rsidRPr="002F6CE4" w14:paraId="39EE4780" w14:textId="77777777" w:rsidTr="00420EC3">
        <w:trPr>
          <w:trHeight w:val="274"/>
        </w:trPr>
        <w:tc>
          <w:tcPr>
            <w:tcW w:w="648" w:type="pct"/>
          </w:tcPr>
          <w:p w14:paraId="232FC2D4" w14:textId="409CD805" w:rsidR="00420EC3" w:rsidRDefault="00420EC3" w:rsidP="00095FD7">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w:t>
            </w:r>
            <w:r w:rsidRPr="002F6CE4">
              <w:rPr>
                <w:rFonts w:ascii="Times New Roman" w:eastAsia="Tahoma" w:hAnsi="Times New Roman" w:cs="Times New Roman"/>
                <w:color w:val="000000" w:themeColor="text1"/>
                <w:sz w:val="24"/>
                <w:szCs w:val="24"/>
              </w:rPr>
              <w:t>.1</w:t>
            </w:r>
            <w:r>
              <w:rPr>
                <w:rFonts w:ascii="Times New Roman" w:eastAsia="Tahoma" w:hAnsi="Times New Roman" w:cs="Times New Roman"/>
                <w:color w:val="000000" w:themeColor="text1"/>
                <w:sz w:val="24"/>
                <w:szCs w:val="24"/>
              </w:rPr>
              <w:t>6</w:t>
            </w:r>
            <w:r w:rsidRPr="002F6CE4">
              <w:rPr>
                <w:rFonts w:ascii="Times New Roman" w:eastAsia="Tahoma" w:hAnsi="Times New Roman" w:cs="Times New Roman"/>
                <w:color w:val="000000" w:themeColor="text1"/>
                <w:sz w:val="24"/>
                <w:szCs w:val="24"/>
              </w:rPr>
              <w:t>. Stebėsena ir kontrolė</w:t>
            </w:r>
          </w:p>
        </w:tc>
        <w:tc>
          <w:tcPr>
            <w:tcW w:w="4352" w:type="pct"/>
          </w:tcPr>
          <w:p w14:paraId="08170D73" w14:textId="77777777" w:rsidR="00420EC3" w:rsidRPr="002F6CE4" w:rsidRDefault="00420EC3" w:rsidP="00D64F1A">
            <w:pPr>
              <w:ind w:left="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Siūloma </w:t>
            </w:r>
            <w:r w:rsidRPr="00C1263D">
              <w:rPr>
                <w:rFonts w:ascii="Times New Roman" w:eastAsia="Tahoma" w:hAnsi="Times New Roman" w:cs="Times New Roman"/>
                <w:color w:val="000000" w:themeColor="text1"/>
                <w:sz w:val="24"/>
                <w:szCs w:val="24"/>
              </w:rPr>
              <w:t>Sistema</w:t>
            </w:r>
            <w:r w:rsidRPr="002F6CE4">
              <w:rPr>
                <w:rFonts w:ascii="Times New Roman" w:eastAsia="Tahoma" w:hAnsi="Times New Roman" w:cs="Times New Roman"/>
                <w:sz w:val="24"/>
                <w:szCs w:val="24"/>
              </w:rPr>
              <w:t xml:space="preserve"> turi užtikrinti ne mažiau kaip šiuos funkcionalumus:</w:t>
            </w:r>
          </w:p>
          <w:p w14:paraId="776BA900" w14:textId="77777777" w:rsidR="00420EC3" w:rsidRPr="002F6CE4" w:rsidRDefault="00420EC3" w:rsidP="00D64F1A">
            <w:pPr>
              <w:pStyle w:val="ListParagraph"/>
              <w:numPr>
                <w:ilvl w:val="0"/>
                <w:numId w:val="1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veikti kaip tarpinis taškas (angl. </w:t>
            </w:r>
            <w:proofErr w:type="spellStart"/>
            <w:r w:rsidRPr="002F6CE4">
              <w:rPr>
                <w:rFonts w:ascii="Times New Roman" w:eastAsia="Tahoma" w:hAnsi="Times New Roman" w:cs="Times New Roman"/>
                <w:sz w:val="24"/>
                <w:szCs w:val="24"/>
              </w:rPr>
              <w:t>jump</w:t>
            </w:r>
            <w:proofErr w:type="spellEnd"/>
            <w:r w:rsidRPr="002F6CE4">
              <w:rPr>
                <w:rFonts w:ascii="Times New Roman" w:eastAsia="Tahoma" w:hAnsi="Times New Roman" w:cs="Times New Roman"/>
                <w:sz w:val="24"/>
                <w:szCs w:val="24"/>
              </w:rPr>
              <w:t xml:space="preserve">, </w:t>
            </w:r>
            <w:proofErr w:type="spellStart"/>
            <w:r w:rsidRPr="002F6CE4">
              <w:rPr>
                <w:rFonts w:ascii="Times New Roman" w:eastAsia="Tahoma" w:hAnsi="Times New Roman" w:cs="Times New Roman"/>
                <w:sz w:val="24"/>
                <w:szCs w:val="24"/>
              </w:rPr>
              <w:t>proxy</w:t>
            </w:r>
            <w:proofErr w:type="spellEnd"/>
            <w:r w:rsidRPr="002F6CE4">
              <w:rPr>
                <w:rFonts w:ascii="Times New Roman" w:eastAsia="Tahoma" w:hAnsi="Times New Roman" w:cs="Times New Roman"/>
                <w:sz w:val="24"/>
                <w:szCs w:val="24"/>
              </w:rPr>
              <w:t>) prisijungimams prie valdomų sistemų;</w:t>
            </w:r>
          </w:p>
          <w:p w14:paraId="783F55FD" w14:textId="77777777" w:rsidR="00420EC3" w:rsidRPr="002F6CE4" w:rsidRDefault="00420EC3" w:rsidP="00D64F1A">
            <w:pPr>
              <w:pStyle w:val="ListParagraph"/>
              <w:numPr>
                <w:ilvl w:val="0"/>
                <w:numId w:val="1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veikti be papildomų agentų diegimo stebimose sistemose;</w:t>
            </w:r>
          </w:p>
          <w:p w14:paraId="30D2C7D1" w14:textId="77777777" w:rsidR="00420EC3" w:rsidRPr="002F6CE4" w:rsidRDefault="00420EC3" w:rsidP="00D64F1A">
            <w:pPr>
              <w:pStyle w:val="ListParagraph"/>
              <w:numPr>
                <w:ilvl w:val="0"/>
                <w:numId w:val="1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gebėti įrašyti veiksmus, vykdomus šiose sistemose: </w:t>
            </w:r>
          </w:p>
          <w:p w14:paraId="21486EF9" w14:textId="77777777" w:rsidR="00420EC3" w:rsidRPr="002F6CE4" w:rsidRDefault="00420EC3" w:rsidP="00D64F1A">
            <w:pPr>
              <w:pStyle w:val="ListParagraph"/>
              <w:numPr>
                <w:ilvl w:val="1"/>
                <w:numId w:val="3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Windows,</w:t>
            </w:r>
          </w:p>
          <w:p w14:paraId="72D61C52" w14:textId="77777777" w:rsidR="00420EC3" w:rsidRPr="002F6CE4" w:rsidRDefault="00420EC3" w:rsidP="00D64F1A">
            <w:pPr>
              <w:pStyle w:val="ListParagraph"/>
              <w:numPr>
                <w:ilvl w:val="1"/>
                <w:numId w:val="3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UNIX/Linux, maršrutizatoriuose ir komutatoriuose,</w:t>
            </w:r>
          </w:p>
          <w:p w14:paraId="1B097C23" w14:textId="77777777" w:rsidR="00420EC3" w:rsidRPr="002F6CE4" w:rsidRDefault="00420EC3" w:rsidP="00D64F1A">
            <w:pPr>
              <w:pStyle w:val="ListParagraph"/>
              <w:numPr>
                <w:ilvl w:val="1"/>
                <w:numId w:val="3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duomenų bazėse, </w:t>
            </w:r>
          </w:p>
          <w:p w14:paraId="55EC186A" w14:textId="77777777" w:rsidR="00420EC3" w:rsidRPr="002F6CE4" w:rsidRDefault="00420EC3" w:rsidP="00D64F1A">
            <w:pPr>
              <w:pStyle w:val="ListParagraph"/>
              <w:numPr>
                <w:ilvl w:val="1"/>
                <w:numId w:val="3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Perkančiosios organizacijos naudojama virtualizacijos platformų valdymo sprendimuose (</w:t>
            </w:r>
            <w:proofErr w:type="spellStart"/>
            <w:r w:rsidRPr="002F6CE4">
              <w:rPr>
                <w:rFonts w:ascii="Times New Roman" w:eastAsia="Tahoma" w:hAnsi="Times New Roman" w:cs="Times New Roman"/>
                <w:sz w:val="24"/>
                <w:szCs w:val="24"/>
              </w:rPr>
              <w:t>VMWare</w:t>
            </w:r>
            <w:proofErr w:type="spellEnd"/>
            <w:r w:rsidRPr="002F6CE4">
              <w:rPr>
                <w:rFonts w:ascii="Times New Roman" w:eastAsia="Tahoma" w:hAnsi="Times New Roman" w:cs="Times New Roman"/>
                <w:sz w:val="24"/>
                <w:szCs w:val="24"/>
              </w:rPr>
              <w:t>),</w:t>
            </w:r>
          </w:p>
          <w:p w14:paraId="5D718235" w14:textId="77777777" w:rsidR="00420EC3" w:rsidRPr="002F6CE4" w:rsidRDefault="00420EC3" w:rsidP="00D64F1A">
            <w:pPr>
              <w:pStyle w:val="ListParagraph"/>
              <w:numPr>
                <w:ilvl w:val="1"/>
                <w:numId w:val="34"/>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domeno valdikliuose.</w:t>
            </w:r>
          </w:p>
          <w:p w14:paraId="669D1414"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stebėsena neturi paveikti valdomos sistemos greitaveikos;</w:t>
            </w:r>
          </w:p>
          <w:p w14:paraId="33182187"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būti galimybė stebėti valdymo valdomas sistemas nereikalaujant tinklo struktūros pakeitimų;</w:t>
            </w:r>
          </w:p>
          <w:p w14:paraId="3FCAFEDA"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saugoti stebėsenos įrašus saugiame, šifruotame formate ir užtikrinti įrašų integralumą;</w:t>
            </w:r>
          </w:p>
          <w:p w14:paraId="699FBD9F"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lastRenderedPageBreak/>
              <w:t>turi turėti detaliai pasirenkamą stebėsenos ir kontrolės audito mechanizmą ir sukauptų duomenų peržiūrą;</w:t>
            </w:r>
          </w:p>
          <w:p w14:paraId="303A6118"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atlikti vykdytų komandų paiešką įrašytose sesijose;</w:t>
            </w:r>
          </w:p>
          <w:p w14:paraId="4AAB9183"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atvaizduoti įrašytas sesijas;</w:t>
            </w:r>
          </w:p>
          <w:p w14:paraId="32FA267B"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matyti realiu laiku vykstančias sesijas ir jas nutraukti;</w:t>
            </w:r>
          </w:p>
          <w:p w14:paraId="41A318FF"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persiųsti detalią informaciją į SIEM sprendimus;</w:t>
            </w:r>
          </w:p>
          <w:p w14:paraId="2902C016" w14:textId="5EE15AA9" w:rsidR="00420EC3"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gebėti suspausti įrašus ilgalaikiam saugojimui;</w:t>
            </w:r>
          </w:p>
          <w:p w14:paraId="065FF51E" w14:textId="4EB49833" w:rsidR="00420EC3"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išsaugoti visu</w:t>
            </w:r>
            <w:r>
              <w:rPr>
                <w:rFonts w:ascii="Times New Roman" w:eastAsia="Tahoma" w:hAnsi="Times New Roman" w:cs="Times New Roman"/>
                <w:sz w:val="24"/>
                <w:szCs w:val="24"/>
              </w:rPr>
              <w:t>s naudotojo mygtukų paspaudimus;</w:t>
            </w:r>
          </w:p>
          <w:p w14:paraId="013FB492" w14:textId="106DD65F" w:rsidR="00E02C9A" w:rsidRPr="00CD084A" w:rsidRDefault="00B23A05" w:rsidP="00B23A05">
            <w:pPr>
              <w:pStyle w:val="ListParagraph"/>
              <w:numPr>
                <w:ilvl w:val="0"/>
                <w:numId w:val="13"/>
              </w:numPr>
              <w:spacing w:after="200" w:line="276" w:lineRule="auto"/>
              <w:jc w:val="both"/>
              <w:rPr>
                <w:rFonts w:ascii="Times New Roman" w:eastAsia="Tahoma" w:hAnsi="Times New Roman" w:cs="Times New Roman"/>
                <w:sz w:val="24"/>
                <w:szCs w:val="24"/>
              </w:rPr>
            </w:pPr>
            <w:r w:rsidRPr="00CD084A">
              <w:rPr>
                <w:rFonts w:ascii="Times New Roman" w:eastAsia="Tahoma" w:hAnsi="Times New Roman" w:cs="Times New Roman"/>
                <w:sz w:val="24"/>
                <w:szCs w:val="24"/>
              </w:rPr>
              <w:t>turi būti funkcionalumas leidžiantis HTTP/HTTPS sesijas apsaugoti nuo prisijungimo duomenų patekimo į administratoriaus darbo vietą;</w:t>
            </w:r>
          </w:p>
          <w:p w14:paraId="698FD079" w14:textId="77777777" w:rsidR="00420EC3" w:rsidRPr="002F6CE4" w:rsidRDefault="00420EC3" w:rsidP="00D64F1A">
            <w:pPr>
              <w:pStyle w:val="ListParagraph"/>
              <w:numPr>
                <w:ilvl w:val="0"/>
                <w:numId w:val="13"/>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turi leisti privilegijuotiems naudotojams pasiekti valdomas sistemas šiais įrankiais:</w:t>
            </w:r>
          </w:p>
          <w:p w14:paraId="4D3DB2E8" w14:textId="77777777" w:rsidR="00420EC3" w:rsidRPr="002F6CE4" w:rsidRDefault="00420EC3" w:rsidP="00D64F1A">
            <w:pPr>
              <w:pStyle w:val="ListParagraph"/>
              <w:numPr>
                <w:ilvl w:val="1"/>
                <w:numId w:val="35"/>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aplikacija, gebančia komunikuoti MS RDP protokolu,</w:t>
            </w:r>
          </w:p>
          <w:p w14:paraId="7A52027C" w14:textId="6B7DA876" w:rsidR="00E02C9A" w:rsidRPr="00E02C9A" w:rsidRDefault="00420EC3" w:rsidP="00E02C9A">
            <w:pPr>
              <w:pStyle w:val="ListParagraph"/>
              <w:numPr>
                <w:ilvl w:val="1"/>
                <w:numId w:val="35"/>
              </w:numPr>
              <w:spacing w:after="200" w:line="276" w:lineRule="auto"/>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aplikacija, gebančia komunikuoti SSH protokolu.</w:t>
            </w:r>
          </w:p>
        </w:tc>
      </w:tr>
      <w:tr w:rsidR="00420EC3" w:rsidRPr="002F6CE4" w14:paraId="6B7BA6CC" w14:textId="5AA5A69D" w:rsidTr="00420EC3">
        <w:trPr>
          <w:trHeight w:val="274"/>
        </w:trPr>
        <w:tc>
          <w:tcPr>
            <w:tcW w:w="648" w:type="pct"/>
          </w:tcPr>
          <w:p w14:paraId="39E679CF" w14:textId="11EC7018" w:rsidR="00420EC3" w:rsidRPr="002F6CE4" w:rsidRDefault="00420EC3" w:rsidP="00C1263D">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lastRenderedPageBreak/>
              <w:t>2</w:t>
            </w:r>
            <w:r w:rsidRPr="002F6CE4">
              <w:rPr>
                <w:rFonts w:ascii="Times New Roman" w:eastAsia="Tahoma" w:hAnsi="Times New Roman" w:cs="Times New Roman"/>
                <w:color w:val="000000" w:themeColor="text1"/>
                <w:sz w:val="24"/>
                <w:szCs w:val="24"/>
              </w:rPr>
              <w:t>.1</w:t>
            </w:r>
            <w:r>
              <w:rPr>
                <w:rFonts w:ascii="Times New Roman" w:eastAsia="Tahoma" w:hAnsi="Times New Roman" w:cs="Times New Roman"/>
                <w:color w:val="000000" w:themeColor="text1"/>
                <w:sz w:val="24"/>
                <w:szCs w:val="24"/>
              </w:rPr>
              <w:t>7</w:t>
            </w:r>
            <w:r w:rsidRPr="002F6CE4">
              <w:rPr>
                <w:rFonts w:ascii="Times New Roman" w:eastAsia="Tahoma" w:hAnsi="Times New Roman" w:cs="Times New Roman"/>
                <w:color w:val="000000" w:themeColor="text1"/>
                <w:sz w:val="24"/>
                <w:szCs w:val="24"/>
              </w:rPr>
              <w:t xml:space="preserve">. </w:t>
            </w:r>
            <w:proofErr w:type="spellStart"/>
            <w:r w:rsidRPr="002F6CE4">
              <w:rPr>
                <w:rFonts w:ascii="Times New Roman" w:eastAsia="Tahoma" w:hAnsi="Times New Roman" w:cs="Times New Roman"/>
                <w:color w:val="000000" w:themeColor="text1"/>
                <w:sz w:val="24"/>
                <w:szCs w:val="24"/>
              </w:rPr>
              <w:t>Unix</w:t>
            </w:r>
            <w:proofErr w:type="spellEnd"/>
            <w:r w:rsidRPr="002F6CE4">
              <w:rPr>
                <w:rFonts w:ascii="Times New Roman" w:eastAsia="Tahoma" w:hAnsi="Times New Roman" w:cs="Times New Roman"/>
                <w:color w:val="000000" w:themeColor="text1"/>
                <w:sz w:val="24"/>
                <w:szCs w:val="24"/>
              </w:rPr>
              <w:t xml:space="preserve"> / Linux komandų valdymas</w:t>
            </w:r>
          </w:p>
        </w:tc>
        <w:tc>
          <w:tcPr>
            <w:tcW w:w="4352" w:type="pct"/>
          </w:tcPr>
          <w:p w14:paraId="54BE57CF" w14:textId="5A55EB8E" w:rsidR="00420EC3" w:rsidRPr="002F6CE4" w:rsidRDefault="00420EC3" w:rsidP="185AA51E">
            <w:pPr>
              <w:ind w:left="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 xml:space="preserve">Siūloma Sistema turi užtikrinti ne mažiau kaip šiuos funkcionalumus: </w:t>
            </w:r>
          </w:p>
          <w:p w14:paraId="0B0E387F" w14:textId="3EF45D20" w:rsidR="00420EC3" w:rsidRPr="002F6CE4" w:rsidRDefault="00420EC3" w:rsidP="008C1DE0">
            <w:pPr>
              <w:pStyle w:val="ListParagraph"/>
              <w:numPr>
                <w:ilvl w:val="0"/>
                <w:numId w:val="11"/>
              </w:numPr>
              <w:spacing w:after="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 xml:space="preserve">turi leisti nurodyti, kokias komandas privilegijuoti naudotojai gali vykdyti </w:t>
            </w:r>
            <w:proofErr w:type="spellStart"/>
            <w:r w:rsidRPr="002F6CE4">
              <w:rPr>
                <w:rFonts w:ascii="Times New Roman" w:eastAsia="Tahoma" w:hAnsi="Times New Roman" w:cs="Times New Roman"/>
                <w:color w:val="000000" w:themeColor="text1"/>
                <w:sz w:val="24"/>
                <w:szCs w:val="24"/>
              </w:rPr>
              <w:t>Unix</w:t>
            </w:r>
            <w:proofErr w:type="spellEnd"/>
            <w:r w:rsidRPr="002F6CE4">
              <w:rPr>
                <w:rFonts w:ascii="Times New Roman" w:eastAsia="Tahoma" w:hAnsi="Times New Roman" w:cs="Times New Roman"/>
                <w:color w:val="000000" w:themeColor="text1"/>
                <w:sz w:val="24"/>
                <w:szCs w:val="24"/>
              </w:rPr>
              <w:t xml:space="preserve">/Linux tipo sistemose; </w:t>
            </w:r>
          </w:p>
          <w:p w14:paraId="63E14614" w14:textId="53A378F5" w:rsidR="00420EC3" w:rsidRPr="002F6CE4" w:rsidRDefault="00420EC3" w:rsidP="008C1DE0">
            <w:pPr>
              <w:pStyle w:val="ListParagraph"/>
              <w:numPr>
                <w:ilvl w:val="0"/>
                <w:numId w:val="10"/>
              </w:numPr>
              <w:spacing w:after="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 xml:space="preserve">turi leisti kontroliuoti naudojamas SSH komandas naudojant „baltuosius“ ir „juoduosius“ sąrašus; </w:t>
            </w:r>
          </w:p>
          <w:p w14:paraId="4C82587A" w14:textId="6CA02E8B" w:rsidR="00420EC3" w:rsidRPr="002F6CE4" w:rsidRDefault="00420EC3" w:rsidP="008C1DE0">
            <w:pPr>
              <w:pStyle w:val="ListParagraph"/>
              <w:numPr>
                <w:ilvl w:val="0"/>
                <w:numId w:val="8"/>
              </w:numPr>
              <w:spacing w:after="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 xml:space="preserve">turi leisti įrašyti visas CLI vykdytas komandas; </w:t>
            </w:r>
          </w:p>
          <w:p w14:paraId="12678FD4" w14:textId="15FFF1FA" w:rsidR="00420EC3" w:rsidRPr="002F6CE4" w:rsidRDefault="00420EC3" w:rsidP="008C1DE0">
            <w:pPr>
              <w:pStyle w:val="ListParagraph"/>
              <w:numPr>
                <w:ilvl w:val="0"/>
                <w:numId w:val="7"/>
              </w:numPr>
              <w:spacing w:after="0"/>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įrašyti visą įvesties ir išvesties tekstą CLI sąsajoje.</w:t>
            </w:r>
          </w:p>
        </w:tc>
      </w:tr>
      <w:tr w:rsidR="00420EC3" w:rsidRPr="002F6CE4" w14:paraId="425A8149" w14:textId="33B205F7" w:rsidTr="00420EC3">
        <w:trPr>
          <w:trHeight w:val="274"/>
        </w:trPr>
        <w:tc>
          <w:tcPr>
            <w:tcW w:w="648" w:type="pct"/>
          </w:tcPr>
          <w:p w14:paraId="21A0481E" w14:textId="0D16D7FB" w:rsidR="00420EC3" w:rsidRPr="002F6CE4" w:rsidRDefault="00420EC3" w:rsidP="185AA51E">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2</w:t>
            </w:r>
            <w:r w:rsidRPr="002F6CE4">
              <w:rPr>
                <w:rFonts w:ascii="Times New Roman" w:eastAsia="Tahoma" w:hAnsi="Times New Roman" w:cs="Times New Roman"/>
                <w:color w:val="000000" w:themeColor="text1"/>
                <w:sz w:val="24"/>
                <w:szCs w:val="24"/>
              </w:rPr>
              <w:t>.1</w:t>
            </w:r>
            <w:r>
              <w:rPr>
                <w:rFonts w:ascii="Times New Roman" w:eastAsia="Tahoma" w:hAnsi="Times New Roman" w:cs="Times New Roman"/>
                <w:color w:val="000000" w:themeColor="text1"/>
                <w:sz w:val="24"/>
                <w:szCs w:val="24"/>
              </w:rPr>
              <w:t>8</w:t>
            </w:r>
            <w:r w:rsidRPr="002F6CE4">
              <w:rPr>
                <w:rFonts w:ascii="Times New Roman" w:eastAsia="Tahoma" w:hAnsi="Times New Roman" w:cs="Times New Roman"/>
                <w:color w:val="000000" w:themeColor="text1"/>
                <w:sz w:val="24"/>
                <w:szCs w:val="24"/>
              </w:rPr>
              <w:t>. SSH raktų valdymas</w:t>
            </w:r>
          </w:p>
        </w:tc>
        <w:tc>
          <w:tcPr>
            <w:tcW w:w="4352" w:type="pct"/>
          </w:tcPr>
          <w:p w14:paraId="1A854FA0" w14:textId="7BDE497B" w:rsidR="00420EC3" w:rsidRPr="002F6CE4" w:rsidRDefault="00420EC3" w:rsidP="008C1DE0">
            <w:pPr>
              <w:pStyle w:val="ListParagraph"/>
              <w:numPr>
                <w:ilvl w:val="0"/>
                <w:numId w:val="6"/>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Sistema turi leisti saugoti privačius SSH raktus apsaugotoje saugykloje;</w:t>
            </w:r>
          </w:p>
          <w:p w14:paraId="3884EC4C" w14:textId="3F4D64F5" w:rsidR="00420EC3" w:rsidRPr="002F6CE4" w:rsidRDefault="00420EC3" w:rsidP="008C1DE0">
            <w:pPr>
              <w:pStyle w:val="ListParagraph"/>
              <w:numPr>
                <w:ilvl w:val="0"/>
                <w:numId w:val="5"/>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Sistema turi leisti užtikrinti tokio lygio privačių SSH raktų apsaugą, kokia yra taikoma slaptažodžiams.</w:t>
            </w:r>
          </w:p>
        </w:tc>
      </w:tr>
      <w:tr w:rsidR="00420EC3" w:rsidRPr="002F6CE4" w14:paraId="38B9D9DD" w14:textId="1FF86612" w:rsidTr="00420EC3">
        <w:trPr>
          <w:trHeight w:val="274"/>
        </w:trPr>
        <w:tc>
          <w:tcPr>
            <w:tcW w:w="648" w:type="pct"/>
          </w:tcPr>
          <w:p w14:paraId="145069D8" w14:textId="6AC046C3" w:rsidR="00420EC3" w:rsidRPr="002F6CE4" w:rsidRDefault="00420EC3" w:rsidP="185AA51E">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t>2</w:t>
            </w:r>
            <w:r w:rsidRPr="002F6CE4">
              <w:rPr>
                <w:rFonts w:ascii="Times New Roman" w:eastAsia="Tahoma" w:hAnsi="Times New Roman" w:cs="Times New Roman"/>
                <w:color w:val="000000" w:themeColor="text1"/>
                <w:sz w:val="24"/>
                <w:szCs w:val="24"/>
              </w:rPr>
              <w:t>.</w:t>
            </w:r>
            <w:r>
              <w:rPr>
                <w:rFonts w:ascii="Times New Roman" w:eastAsia="Tahoma" w:hAnsi="Times New Roman" w:cs="Times New Roman"/>
                <w:color w:val="000000" w:themeColor="text1"/>
                <w:sz w:val="24"/>
                <w:szCs w:val="24"/>
              </w:rPr>
              <w:t>19</w:t>
            </w:r>
            <w:r w:rsidRPr="002F6CE4">
              <w:rPr>
                <w:rFonts w:ascii="Times New Roman" w:eastAsia="Tahoma" w:hAnsi="Times New Roman" w:cs="Times New Roman"/>
                <w:color w:val="000000" w:themeColor="text1"/>
                <w:sz w:val="24"/>
                <w:szCs w:val="24"/>
              </w:rPr>
              <w:t>. Microsoft Windows operacinių sistemų valdymas</w:t>
            </w:r>
          </w:p>
        </w:tc>
        <w:tc>
          <w:tcPr>
            <w:tcW w:w="4352" w:type="pct"/>
          </w:tcPr>
          <w:p w14:paraId="5E9E67BC" w14:textId="4C452519" w:rsidR="00420EC3" w:rsidRPr="002F6CE4" w:rsidRDefault="00420EC3" w:rsidP="185AA51E">
            <w:p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 xml:space="preserve">Siūloma Sistema turi užtikrinti ne mažiau kaip šiuos funkcionalumus: </w:t>
            </w:r>
          </w:p>
          <w:p w14:paraId="49452166" w14:textId="36C9DCBB" w:rsidR="00420EC3" w:rsidRPr="002F6CE4" w:rsidRDefault="00420EC3" w:rsidP="008C1DE0">
            <w:pPr>
              <w:pStyle w:val="ListParagraph"/>
              <w:numPr>
                <w:ilvl w:val="0"/>
                <w:numId w:val="4"/>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realizuoti rolėmis grįstą naudotojų prieigą (RBAC);</w:t>
            </w:r>
          </w:p>
          <w:p w14:paraId="0EA49D63" w14:textId="6B5611B4" w:rsidR="00420EC3" w:rsidRPr="002F6CE4" w:rsidRDefault="00420EC3" w:rsidP="008C1DE0">
            <w:pPr>
              <w:pStyle w:val="ListParagraph"/>
              <w:numPr>
                <w:ilvl w:val="0"/>
                <w:numId w:val="4"/>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realizuoti politikų išimtis;</w:t>
            </w:r>
          </w:p>
          <w:p w14:paraId="13C70B5B" w14:textId="49C5D4FF" w:rsidR="00420EC3" w:rsidRPr="002F6CE4" w:rsidRDefault="00420EC3" w:rsidP="008C1DE0">
            <w:pPr>
              <w:pStyle w:val="ListParagraph"/>
              <w:numPr>
                <w:ilvl w:val="0"/>
                <w:numId w:val="4"/>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kontroliuoti sistemas, neįtrauktas į domeną;</w:t>
            </w:r>
          </w:p>
          <w:p w14:paraId="60C496B9" w14:textId="0CF886AE" w:rsidR="00420EC3" w:rsidRPr="002F6CE4" w:rsidRDefault="00420EC3" w:rsidP="008C1DE0">
            <w:pPr>
              <w:pStyle w:val="ListParagraph"/>
              <w:numPr>
                <w:ilvl w:val="0"/>
                <w:numId w:val="4"/>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fiksuoti visus naudotojų veiksmus stebimose Microsoft Windows aplikacijose;</w:t>
            </w:r>
          </w:p>
          <w:p w14:paraId="12988361" w14:textId="14919610" w:rsidR="00420EC3" w:rsidRPr="002F6CE4" w:rsidRDefault="00420EC3" w:rsidP="008C1DE0">
            <w:pPr>
              <w:pStyle w:val="ListParagraph"/>
              <w:numPr>
                <w:ilvl w:val="0"/>
                <w:numId w:val="4"/>
              </w:numPr>
              <w:jc w:val="both"/>
              <w:rPr>
                <w:rFonts w:ascii="Times New Roman" w:eastAsia="Tahoma" w:hAnsi="Times New Roman" w:cs="Times New Roman"/>
                <w:color w:val="000000" w:themeColor="text1"/>
                <w:sz w:val="24"/>
                <w:szCs w:val="24"/>
              </w:rPr>
            </w:pPr>
            <w:r w:rsidRPr="002F6CE4">
              <w:rPr>
                <w:rFonts w:ascii="Times New Roman" w:eastAsia="Tahoma" w:hAnsi="Times New Roman" w:cs="Times New Roman"/>
                <w:color w:val="000000" w:themeColor="text1"/>
                <w:sz w:val="24"/>
                <w:szCs w:val="24"/>
              </w:rPr>
              <w:t>turi leisti kontroliuoti lokalias administratorių paskyras.</w:t>
            </w:r>
          </w:p>
        </w:tc>
      </w:tr>
      <w:tr w:rsidR="00420EC3" w:rsidRPr="002F6CE4" w14:paraId="21BF99D4" w14:textId="5244966C" w:rsidTr="00420EC3">
        <w:trPr>
          <w:trHeight w:val="274"/>
        </w:trPr>
        <w:tc>
          <w:tcPr>
            <w:tcW w:w="648" w:type="pct"/>
          </w:tcPr>
          <w:p w14:paraId="4167F462" w14:textId="649ABCB9" w:rsidR="00420EC3" w:rsidRPr="002F6CE4" w:rsidRDefault="00420EC3" w:rsidP="185AA51E">
            <w:pPr>
              <w:spacing w:line="240" w:lineRule="auto"/>
              <w:rPr>
                <w:rFonts w:ascii="Times New Roman" w:eastAsia="Tahoma" w:hAnsi="Times New Roman" w:cs="Times New Roman"/>
                <w:sz w:val="24"/>
                <w:szCs w:val="24"/>
              </w:rPr>
            </w:pPr>
            <w:r>
              <w:rPr>
                <w:rFonts w:ascii="Times New Roman" w:eastAsia="Tahoma" w:hAnsi="Times New Roman" w:cs="Times New Roman"/>
                <w:color w:val="000000" w:themeColor="text1"/>
                <w:sz w:val="24"/>
                <w:szCs w:val="24"/>
              </w:rPr>
              <w:t>2</w:t>
            </w:r>
            <w:r w:rsidRPr="002F6CE4">
              <w:rPr>
                <w:rFonts w:ascii="Times New Roman" w:eastAsia="Tahoma" w:hAnsi="Times New Roman" w:cs="Times New Roman"/>
                <w:color w:val="000000" w:themeColor="text1"/>
                <w:sz w:val="24"/>
                <w:szCs w:val="24"/>
              </w:rPr>
              <w:t>.</w:t>
            </w:r>
            <w:r>
              <w:rPr>
                <w:rFonts w:ascii="Times New Roman" w:eastAsia="Tahoma" w:hAnsi="Times New Roman" w:cs="Times New Roman"/>
                <w:color w:val="000000" w:themeColor="text1"/>
                <w:sz w:val="24"/>
                <w:szCs w:val="24"/>
              </w:rPr>
              <w:t>20</w:t>
            </w:r>
            <w:r w:rsidRPr="002F6CE4">
              <w:rPr>
                <w:rFonts w:ascii="Times New Roman" w:eastAsia="Tahoma" w:hAnsi="Times New Roman" w:cs="Times New Roman"/>
                <w:color w:val="000000" w:themeColor="text1"/>
                <w:sz w:val="24"/>
                <w:szCs w:val="24"/>
              </w:rPr>
              <w:t xml:space="preserve">. </w:t>
            </w:r>
            <w:r w:rsidRPr="002F6CE4">
              <w:rPr>
                <w:rFonts w:ascii="Times New Roman" w:eastAsia="Tahoma" w:hAnsi="Times New Roman" w:cs="Times New Roman"/>
                <w:sz w:val="24"/>
                <w:szCs w:val="24"/>
              </w:rPr>
              <w:t xml:space="preserve">Suderinamumas su </w:t>
            </w:r>
            <w:proofErr w:type="spellStart"/>
            <w:r w:rsidRPr="002F6CE4">
              <w:rPr>
                <w:rFonts w:ascii="Times New Roman" w:eastAsia="Tahoma" w:hAnsi="Times New Roman" w:cs="Times New Roman"/>
                <w:sz w:val="24"/>
                <w:szCs w:val="24"/>
              </w:rPr>
              <w:t>Syslog</w:t>
            </w:r>
            <w:proofErr w:type="spellEnd"/>
          </w:p>
        </w:tc>
        <w:tc>
          <w:tcPr>
            <w:tcW w:w="4352" w:type="pct"/>
          </w:tcPr>
          <w:p w14:paraId="64132FF3" w14:textId="26751CB9" w:rsidR="00420EC3" w:rsidRPr="002F6CE4" w:rsidRDefault="00420EC3" w:rsidP="008C1DE0">
            <w:pPr>
              <w:pStyle w:val="ListParagraph"/>
              <w:numPr>
                <w:ilvl w:val="0"/>
                <w:numId w:val="3"/>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turi leisti siųsti žurnalinius įrašus </w:t>
            </w:r>
            <w:proofErr w:type="spellStart"/>
            <w:r w:rsidRPr="002F6CE4">
              <w:rPr>
                <w:rFonts w:ascii="Times New Roman" w:eastAsia="Tahoma" w:hAnsi="Times New Roman" w:cs="Times New Roman"/>
                <w:sz w:val="24"/>
                <w:szCs w:val="24"/>
              </w:rPr>
              <w:t>Syslog</w:t>
            </w:r>
            <w:proofErr w:type="spellEnd"/>
            <w:r w:rsidRPr="002F6CE4">
              <w:rPr>
                <w:rFonts w:ascii="Times New Roman" w:eastAsia="Tahoma" w:hAnsi="Times New Roman" w:cs="Times New Roman"/>
                <w:sz w:val="24"/>
                <w:szCs w:val="24"/>
              </w:rPr>
              <w:t xml:space="preserve"> protokolu.</w:t>
            </w:r>
          </w:p>
        </w:tc>
      </w:tr>
      <w:tr w:rsidR="00420EC3" w:rsidRPr="002F6CE4" w14:paraId="4ACE9314" w14:textId="6B3E7668" w:rsidTr="00420EC3">
        <w:trPr>
          <w:trHeight w:val="1185"/>
        </w:trPr>
        <w:tc>
          <w:tcPr>
            <w:tcW w:w="648" w:type="pct"/>
          </w:tcPr>
          <w:p w14:paraId="1A8DA892" w14:textId="350B8CCE" w:rsidR="00420EC3" w:rsidRPr="002F6CE4" w:rsidRDefault="00420EC3" w:rsidP="185AA51E">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lastRenderedPageBreak/>
              <w:t>2</w:t>
            </w:r>
            <w:r w:rsidRPr="002F6CE4">
              <w:rPr>
                <w:rFonts w:ascii="Times New Roman" w:eastAsia="Tahoma" w:hAnsi="Times New Roman" w:cs="Times New Roman"/>
                <w:color w:val="000000" w:themeColor="text1"/>
                <w:sz w:val="24"/>
                <w:szCs w:val="24"/>
              </w:rPr>
              <w:t>.2</w:t>
            </w:r>
            <w:r>
              <w:rPr>
                <w:rFonts w:ascii="Times New Roman" w:eastAsia="Tahoma" w:hAnsi="Times New Roman" w:cs="Times New Roman"/>
                <w:color w:val="000000" w:themeColor="text1"/>
                <w:sz w:val="24"/>
                <w:szCs w:val="24"/>
              </w:rPr>
              <w:t>1</w:t>
            </w:r>
            <w:r w:rsidRPr="002F6CE4">
              <w:rPr>
                <w:rFonts w:ascii="Times New Roman" w:eastAsia="Tahoma" w:hAnsi="Times New Roman" w:cs="Times New Roman"/>
                <w:color w:val="000000" w:themeColor="text1"/>
                <w:sz w:val="24"/>
                <w:szCs w:val="24"/>
              </w:rPr>
              <w:t>. Grafinė sąsaja</w:t>
            </w:r>
          </w:p>
        </w:tc>
        <w:tc>
          <w:tcPr>
            <w:tcW w:w="4352" w:type="pct"/>
          </w:tcPr>
          <w:p w14:paraId="6438E49D" w14:textId="671B4210" w:rsidR="00420EC3" w:rsidRPr="002F6CE4" w:rsidRDefault="00420EC3" w:rsidP="185AA51E">
            <w:pPr>
              <w:ind w:left="0"/>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Sistema turi turėti ne mažiau kaip:</w:t>
            </w:r>
          </w:p>
          <w:p w14:paraId="38FAE449" w14:textId="135CAB7C" w:rsidR="00420EC3" w:rsidRPr="00935A61" w:rsidRDefault="00420EC3" w:rsidP="00935A61">
            <w:pPr>
              <w:pStyle w:val="ListParagraph"/>
              <w:numPr>
                <w:ilvl w:val="0"/>
                <w:numId w:val="2"/>
              </w:numPr>
              <w:jc w:val="both"/>
              <w:rPr>
                <w:rFonts w:ascii="Times New Roman" w:eastAsia="Tahoma" w:hAnsi="Times New Roman" w:cs="Times New Roman"/>
                <w:sz w:val="24"/>
                <w:szCs w:val="24"/>
              </w:rPr>
            </w:pPr>
            <w:r w:rsidRPr="002F6CE4">
              <w:rPr>
                <w:rFonts w:ascii="Times New Roman" w:eastAsia="Tahoma" w:hAnsi="Times New Roman" w:cs="Times New Roman"/>
                <w:sz w:val="24"/>
                <w:szCs w:val="24"/>
              </w:rPr>
              <w:t xml:space="preserve">grafinę naudotojų sąsają, pasiekiamą saugiu HTTPS protokolu interneto naršykle ir nereikalauti nesaugių trečių šalių technologijų, tokių kaip Flash, </w:t>
            </w:r>
            <w:proofErr w:type="spellStart"/>
            <w:r w:rsidRPr="002F6CE4">
              <w:rPr>
                <w:rFonts w:ascii="Times New Roman" w:eastAsia="Tahoma" w:hAnsi="Times New Roman" w:cs="Times New Roman"/>
                <w:sz w:val="24"/>
                <w:szCs w:val="24"/>
              </w:rPr>
              <w:t>ActiveX</w:t>
            </w:r>
            <w:proofErr w:type="spellEnd"/>
            <w:r w:rsidRPr="002F6CE4">
              <w:rPr>
                <w:rFonts w:ascii="Times New Roman" w:eastAsia="Tahoma" w:hAnsi="Times New Roman" w:cs="Times New Roman"/>
                <w:sz w:val="24"/>
                <w:szCs w:val="24"/>
              </w:rPr>
              <w:t xml:space="preserve"> ar JAVA.</w:t>
            </w:r>
          </w:p>
        </w:tc>
      </w:tr>
      <w:tr w:rsidR="00420EC3" w:rsidRPr="002F6CE4" w14:paraId="68AC9C38" w14:textId="77777777" w:rsidTr="00420EC3">
        <w:trPr>
          <w:trHeight w:val="288"/>
        </w:trPr>
        <w:tc>
          <w:tcPr>
            <w:tcW w:w="648" w:type="pct"/>
            <w:vMerge w:val="restart"/>
          </w:tcPr>
          <w:p w14:paraId="0E704CDA" w14:textId="6FF4837D" w:rsidR="00420EC3" w:rsidRPr="002F6CE4" w:rsidRDefault="00420EC3" w:rsidP="185AA51E">
            <w:pPr>
              <w:spacing w:line="240" w:lineRule="auto"/>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2.22. </w:t>
            </w:r>
            <w:r w:rsidRPr="00EE51CA">
              <w:rPr>
                <w:rFonts w:ascii="Times New Roman" w:eastAsia="Tahoma" w:hAnsi="Times New Roman" w:cs="Times New Roman"/>
                <w:color w:val="000000" w:themeColor="text1"/>
                <w:sz w:val="24"/>
                <w:szCs w:val="24"/>
              </w:rPr>
              <w:t>Garantiniai įsipareigojimai, techninis aptarnavimas</w:t>
            </w:r>
          </w:p>
        </w:tc>
        <w:tc>
          <w:tcPr>
            <w:tcW w:w="4352" w:type="pct"/>
          </w:tcPr>
          <w:p w14:paraId="054102B1" w14:textId="6A0BC5F4" w:rsidR="00420EC3" w:rsidRPr="002F6CE4" w:rsidRDefault="00420EC3" w:rsidP="00E41F94">
            <w:pPr>
              <w:jc w:val="both"/>
              <w:rPr>
                <w:rFonts w:ascii="Times New Roman" w:eastAsia="Tahoma" w:hAnsi="Times New Roman" w:cs="Times New Roman"/>
                <w:sz w:val="24"/>
                <w:szCs w:val="24"/>
              </w:rPr>
            </w:pPr>
            <w:r w:rsidRPr="00EE51CA">
              <w:rPr>
                <w:rFonts w:ascii="Times New Roman" w:eastAsia="Tahoma" w:hAnsi="Times New Roman" w:cs="Times New Roman"/>
                <w:sz w:val="24"/>
                <w:szCs w:val="24"/>
              </w:rPr>
              <w:t>Ne mažiau 60 mėnesių gamintojo užtikrinta garantija (pradedant skaičiuoti nuo perdavimo-priėmimo akto pasirašymo datos). Garantijos metu turi būti nemokamai šalinami įrangos gedimai, pateikiami programinės įrangos atnaujinimai (naujos versijos, klaidų pataisymai ir pan.)</w:t>
            </w:r>
            <w:r>
              <w:rPr>
                <w:rFonts w:ascii="Times New Roman" w:eastAsia="Tahoma" w:hAnsi="Times New Roman" w:cs="Times New Roman"/>
                <w:sz w:val="24"/>
                <w:szCs w:val="24"/>
              </w:rPr>
              <w:t xml:space="preserve"> </w:t>
            </w:r>
            <w:r w:rsidRPr="00EE51CA">
              <w:rPr>
                <w:rFonts w:ascii="Times New Roman" w:eastAsia="Tahoma" w:hAnsi="Times New Roman" w:cs="Times New Roman"/>
                <w:sz w:val="24"/>
                <w:szCs w:val="24"/>
              </w:rPr>
              <w:t xml:space="preserve">bei </w:t>
            </w:r>
            <w:r>
              <w:rPr>
                <w:rFonts w:ascii="Times New Roman" w:eastAsia="Tahoma" w:hAnsi="Times New Roman" w:cs="Times New Roman"/>
                <w:sz w:val="24"/>
                <w:szCs w:val="24"/>
              </w:rPr>
              <w:t xml:space="preserve">teikiama </w:t>
            </w:r>
            <w:r w:rsidRPr="00EE51CA">
              <w:rPr>
                <w:rFonts w:ascii="Times New Roman" w:eastAsia="Tahoma" w:hAnsi="Times New Roman" w:cs="Times New Roman"/>
                <w:sz w:val="24"/>
                <w:szCs w:val="24"/>
              </w:rPr>
              <w:t>pagalb</w:t>
            </w:r>
            <w:r>
              <w:rPr>
                <w:rFonts w:ascii="Times New Roman" w:eastAsia="Tahoma" w:hAnsi="Times New Roman" w:cs="Times New Roman"/>
                <w:sz w:val="24"/>
                <w:szCs w:val="24"/>
              </w:rPr>
              <w:t>a</w:t>
            </w:r>
            <w:r w:rsidRPr="00EE51CA">
              <w:rPr>
                <w:rFonts w:ascii="Times New Roman" w:eastAsia="Tahoma" w:hAnsi="Times New Roman" w:cs="Times New Roman"/>
                <w:sz w:val="24"/>
                <w:szCs w:val="24"/>
              </w:rPr>
              <w:t xml:space="preserve"> sprendžiant siūlomos programinės įrangos sutrikimus. Garantiniu laikotarpiu turi galioti visos licencijos ir jų užtikrinami funkcionalumai.</w:t>
            </w:r>
          </w:p>
        </w:tc>
      </w:tr>
      <w:tr w:rsidR="00420EC3" w:rsidRPr="002F6CE4" w14:paraId="6EC84663" w14:textId="77777777" w:rsidTr="00420EC3">
        <w:trPr>
          <w:trHeight w:val="288"/>
        </w:trPr>
        <w:tc>
          <w:tcPr>
            <w:tcW w:w="648" w:type="pct"/>
            <w:vMerge/>
          </w:tcPr>
          <w:p w14:paraId="4B5428D1" w14:textId="77777777" w:rsidR="00420EC3" w:rsidRPr="00EE51CA"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76AEBCFA" w14:textId="2001D76E" w:rsidR="00420EC3" w:rsidRPr="00EE51CA" w:rsidRDefault="00420EC3" w:rsidP="185AA51E">
            <w:pPr>
              <w:jc w:val="both"/>
              <w:rPr>
                <w:rFonts w:ascii="Times New Roman" w:eastAsia="Tahoma" w:hAnsi="Times New Roman" w:cs="Times New Roman"/>
                <w:sz w:val="24"/>
                <w:szCs w:val="24"/>
              </w:rPr>
            </w:pPr>
            <w:r w:rsidRPr="00E41F94">
              <w:rPr>
                <w:rFonts w:ascii="Times New Roman" w:eastAsia="Tahoma" w:hAnsi="Times New Roman" w:cs="Times New Roman"/>
                <w:sz w:val="24"/>
                <w:szCs w:val="24"/>
              </w:rPr>
              <w:t>Pirkėjui turi būti suteikta prieiga prie programinės įrangos kūrėjo/gamintojo klientų puslapio, kuriame galima rasti atsakymus į dažniausiai iškylančių Sistemos naudojimo klausimų duomenų bazę.</w:t>
            </w:r>
          </w:p>
        </w:tc>
      </w:tr>
      <w:tr w:rsidR="00420EC3" w:rsidRPr="002F6CE4" w14:paraId="735F00C0" w14:textId="77777777" w:rsidTr="00420EC3">
        <w:trPr>
          <w:trHeight w:val="288"/>
        </w:trPr>
        <w:tc>
          <w:tcPr>
            <w:tcW w:w="648" w:type="pct"/>
            <w:vMerge/>
          </w:tcPr>
          <w:p w14:paraId="1441473E" w14:textId="77777777" w:rsidR="00420EC3" w:rsidRPr="00EE51CA"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2756D1FE" w14:textId="75C54D62" w:rsidR="00420EC3" w:rsidRPr="00EE51CA" w:rsidRDefault="00420EC3" w:rsidP="00AC5DC6">
            <w:pPr>
              <w:jc w:val="both"/>
              <w:rPr>
                <w:rFonts w:ascii="Times New Roman" w:eastAsia="Tahoma" w:hAnsi="Times New Roman" w:cs="Times New Roman"/>
                <w:sz w:val="24"/>
                <w:szCs w:val="24"/>
              </w:rPr>
            </w:pPr>
            <w:r w:rsidRPr="00E41F94">
              <w:rPr>
                <w:rFonts w:ascii="Times New Roman" w:eastAsia="Tahoma" w:hAnsi="Times New Roman" w:cs="Times New Roman"/>
                <w:sz w:val="24"/>
                <w:szCs w:val="24"/>
              </w:rPr>
              <w:t>Tiekėjas turi užtikrinti techninės pagalbos teikimą internetu, telefonu ir elektroniniu paštu darbo dienomis, darbo valandomis</w:t>
            </w:r>
            <w:r>
              <w:rPr>
                <w:rFonts w:ascii="Times New Roman" w:eastAsia="Tahoma" w:hAnsi="Times New Roman" w:cs="Times New Roman"/>
                <w:sz w:val="24"/>
                <w:szCs w:val="24"/>
              </w:rPr>
              <w:t xml:space="preserve"> (</w:t>
            </w:r>
            <w:r w:rsidRPr="00935A61">
              <w:rPr>
                <w:rFonts w:ascii="Times New Roman" w:eastAsia="Tahoma" w:hAnsi="Times New Roman" w:cs="Times New Roman"/>
                <w:sz w:val="24"/>
                <w:szCs w:val="24"/>
              </w:rPr>
              <w:t>paslaugos tipa</w:t>
            </w:r>
            <w:r>
              <w:rPr>
                <w:rFonts w:ascii="Times New Roman" w:eastAsia="Tahoma" w:hAnsi="Times New Roman" w:cs="Times New Roman"/>
                <w:sz w:val="24"/>
                <w:szCs w:val="24"/>
              </w:rPr>
              <w:t>s 8x5).</w:t>
            </w:r>
          </w:p>
        </w:tc>
      </w:tr>
    </w:tbl>
    <w:p w14:paraId="2CC275E3" w14:textId="1DE73D75" w:rsidR="008B0D57" w:rsidRPr="002F6CE4" w:rsidRDefault="008B0D57" w:rsidP="185AA51E">
      <w:pPr>
        <w:spacing w:after="0" w:line="240" w:lineRule="auto"/>
        <w:jc w:val="both"/>
        <w:rPr>
          <w:rFonts w:ascii="Times New Roman" w:eastAsia="Tahoma" w:hAnsi="Times New Roman" w:cs="Times New Roman"/>
          <w:sz w:val="24"/>
          <w:szCs w:val="24"/>
        </w:rPr>
      </w:pPr>
    </w:p>
    <w:p w14:paraId="5A7808F3" w14:textId="65FE2A09" w:rsidR="788D7178" w:rsidRPr="002F6CE4" w:rsidRDefault="788D7178" w:rsidP="788D7178">
      <w:pPr>
        <w:spacing w:after="0" w:line="240" w:lineRule="auto"/>
        <w:jc w:val="both"/>
        <w:rPr>
          <w:rFonts w:ascii="Times New Roman" w:eastAsia="Tahoma" w:hAnsi="Times New Roman" w:cs="Times New Roman"/>
          <w:sz w:val="24"/>
          <w:szCs w:val="24"/>
        </w:rPr>
      </w:pPr>
    </w:p>
    <w:p w14:paraId="1560FE65" w14:textId="77777777" w:rsidR="00C102D2" w:rsidRPr="002F6CE4" w:rsidRDefault="00C102D2" w:rsidP="185AA51E">
      <w:pPr>
        <w:spacing w:after="0" w:line="240" w:lineRule="auto"/>
        <w:jc w:val="both"/>
        <w:rPr>
          <w:rFonts w:ascii="Times New Roman" w:eastAsia="Tahoma" w:hAnsi="Times New Roman" w:cs="Times New Roman"/>
          <w:sz w:val="24"/>
          <w:szCs w:val="24"/>
        </w:rPr>
      </w:pPr>
    </w:p>
    <w:sectPr w:rsidR="00C102D2" w:rsidRPr="002F6CE4" w:rsidSect="00BC2705">
      <w:headerReference w:type="default" r:id="rId11"/>
      <w:footerReference w:type="default" r:id="rId12"/>
      <w:headerReference w:type="first" r:id="rId13"/>
      <w:pgSz w:w="16838" w:h="11906" w:orient="landscape"/>
      <w:pgMar w:top="1135" w:right="899" w:bottom="99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D04D" w14:textId="77777777" w:rsidR="00861BCF" w:rsidRDefault="00861BCF" w:rsidP="009566C9">
      <w:pPr>
        <w:spacing w:after="0" w:line="240" w:lineRule="auto"/>
      </w:pPr>
      <w:r>
        <w:separator/>
      </w:r>
    </w:p>
  </w:endnote>
  <w:endnote w:type="continuationSeparator" w:id="0">
    <w:p w14:paraId="669E21EC" w14:textId="77777777" w:rsidR="00861BCF" w:rsidRDefault="00861BCF" w:rsidP="009566C9">
      <w:pPr>
        <w:spacing w:after="0" w:line="240" w:lineRule="auto"/>
      </w:pPr>
      <w:r>
        <w:continuationSeparator/>
      </w:r>
    </w:p>
  </w:endnote>
  <w:endnote w:type="continuationNotice" w:id="1">
    <w:p w14:paraId="14A8EDD1" w14:textId="77777777" w:rsidR="00861BCF" w:rsidRDefault="00861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0869" w14:textId="587A0EAF" w:rsidR="00D64F1A" w:rsidRDefault="00D64F1A">
    <w:pPr>
      <w:pStyle w:val="Footer"/>
      <w:jc w:val="center"/>
    </w:pPr>
  </w:p>
  <w:p w14:paraId="2E6C931D" w14:textId="77777777" w:rsidR="00D64F1A" w:rsidRDefault="00D6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7199" w14:textId="77777777" w:rsidR="00861BCF" w:rsidRDefault="00861BCF" w:rsidP="009566C9">
      <w:pPr>
        <w:spacing w:after="0" w:line="240" w:lineRule="auto"/>
      </w:pPr>
      <w:r>
        <w:separator/>
      </w:r>
    </w:p>
  </w:footnote>
  <w:footnote w:type="continuationSeparator" w:id="0">
    <w:p w14:paraId="5E9B34AB" w14:textId="77777777" w:rsidR="00861BCF" w:rsidRDefault="00861BCF" w:rsidP="009566C9">
      <w:pPr>
        <w:spacing w:after="0" w:line="240" w:lineRule="auto"/>
      </w:pPr>
      <w:r>
        <w:continuationSeparator/>
      </w:r>
    </w:p>
  </w:footnote>
  <w:footnote w:type="continuationNotice" w:id="1">
    <w:p w14:paraId="56EE7D36" w14:textId="77777777" w:rsidR="00861BCF" w:rsidRDefault="00861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EC7B" w14:textId="77777777" w:rsidR="00D64F1A" w:rsidRPr="00DB5350" w:rsidRDefault="00D64F1A">
    <w:pPr>
      <w:pStyle w:val="Header"/>
      <w:jc w:val="center"/>
      <w:rPr>
        <w:rFonts w:ascii="Times New Roman" w:hAnsi="Times New Roman" w:cs="Times New Roman"/>
        <w:sz w:val="24"/>
        <w:szCs w:val="24"/>
      </w:rPr>
    </w:pPr>
  </w:p>
  <w:p w14:paraId="66832A96" w14:textId="77777777" w:rsidR="00D64F1A" w:rsidRDefault="00D64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00DF" w14:textId="77AF065C" w:rsidR="0028012B" w:rsidRDefault="005601BF" w:rsidP="005601BF">
    <w:pPr>
      <w:pStyle w:val="Header"/>
      <w:jc w:val="right"/>
    </w:pPr>
    <w: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1"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2"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3"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4"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5"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6"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7" w15:restartNumberingAfterBreak="0">
    <w:nsid w:val="0DB87078"/>
    <w:multiLevelType w:val="hybridMultilevel"/>
    <w:tmpl w:val="06A65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9" w15:restartNumberingAfterBreak="0">
    <w:nsid w:val="17985A02"/>
    <w:multiLevelType w:val="hybridMultilevel"/>
    <w:tmpl w:val="828CC61E"/>
    <w:lvl w:ilvl="0" w:tplc="C1FA1736">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0"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1" w15:restartNumberingAfterBreak="0">
    <w:nsid w:val="27384CAA"/>
    <w:multiLevelType w:val="hybridMultilevel"/>
    <w:tmpl w:val="D878027A"/>
    <w:lvl w:ilvl="0" w:tplc="96E40E74">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2"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3"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213A27"/>
    <w:multiLevelType w:val="hybridMultilevel"/>
    <w:tmpl w:val="798A19DE"/>
    <w:lvl w:ilvl="0" w:tplc="32229B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5" w15:restartNumberingAfterBreak="0">
    <w:nsid w:val="2F4A71F1"/>
    <w:multiLevelType w:val="hybridMultilevel"/>
    <w:tmpl w:val="D93EB0DA"/>
    <w:lvl w:ilvl="0" w:tplc="C1FA1736">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7"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8"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19" w15:restartNumberingAfterBreak="0">
    <w:nsid w:val="41982F70"/>
    <w:multiLevelType w:val="hybridMultilevel"/>
    <w:tmpl w:val="52249CCE"/>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0"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1"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2"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3"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4"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5"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26" w15:restartNumberingAfterBreak="0">
    <w:nsid w:val="5B186DE4"/>
    <w:multiLevelType w:val="hybridMultilevel"/>
    <w:tmpl w:val="A738ABC6"/>
    <w:lvl w:ilvl="0" w:tplc="B83C86EC">
      <w:start w:val="1"/>
      <w:numFmt w:val="decimal"/>
      <w:lvlText w:val="%1."/>
      <w:lvlJc w:val="left"/>
      <w:pPr>
        <w:ind w:left="247" w:hanging="36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27" w15:restartNumberingAfterBreak="0">
    <w:nsid w:val="5F591D78"/>
    <w:multiLevelType w:val="hybridMultilevel"/>
    <w:tmpl w:val="9364C5B4"/>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9"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0"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1"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2"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3"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34" w15:restartNumberingAfterBreak="0">
    <w:nsid w:val="7DFCE0B1"/>
    <w:multiLevelType w:val="hybridMultilevel"/>
    <w:tmpl w:val="54849D80"/>
    <w:lvl w:ilvl="0" w:tplc="CD7A46C8">
      <w:start w:val="1"/>
      <w:numFmt w:val="bullet"/>
      <w:lvlText w:val="-"/>
      <w:lvlJc w:val="left"/>
      <w:pPr>
        <w:ind w:left="720" w:hanging="360"/>
      </w:pPr>
      <w:rPr>
        <w:rFonts w:ascii="Aptos" w:hAnsi="Aptos" w:hint="default"/>
      </w:rPr>
    </w:lvl>
    <w:lvl w:ilvl="1" w:tplc="EC623452">
      <w:start w:val="1"/>
      <w:numFmt w:val="bullet"/>
      <w:lvlText w:val="o"/>
      <w:lvlJc w:val="left"/>
      <w:pPr>
        <w:ind w:left="1440" w:hanging="360"/>
      </w:pPr>
      <w:rPr>
        <w:rFonts w:ascii="Courier New" w:hAnsi="Courier New" w:hint="default"/>
      </w:rPr>
    </w:lvl>
    <w:lvl w:ilvl="2" w:tplc="7E62E63C">
      <w:start w:val="1"/>
      <w:numFmt w:val="bullet"/>
      <w:lvlText w:val=""/>
      <w:lvlJc w:val="left"/>
      <w:pPr>
        <w:ind w:left="2160" w:hanging="360"/>
      </w:pPr>
      <w:rPr>
        <w:rFonts w:ascii="Wingdings" w:hAnsi="Wingdings" w:hint="default"/>
      </w:rPr>
    </w:lvl>
    <w:lvl w:ilvl="3" w:tplc="30D49808">
      <w:start w:val="1"/>
      <w:numFmt w:val="bullet"/>
      <w:lvlText w:val=""/>
      <w:lvlJc w:val="left"/>
      <w:pPr>
        <w:ind w:left="2880" w:hanging="360"/>
      </w:pPr>
      <w:rPr>
        <w:rFonts w:ascii="Symbol" w:hAnsi="Symbol" w:hint="default"/>
      </w:rPr>
    </w:lvl>
    <w:lvl w:ilvl="4" w:tplc="E98414F2">
      <w:start w:val="1"/>
      <w:numFmt w:val="bullet"/>
      <w:lvlText w:val="o"/>
      <w:lvlJc w:val="left"/>
      <w:pPr>
        <w:ind w:left="3600" w:hanging="360"/>
      </w:pPr>
      <w:rPr>
        <w:rFonts w:ascii="Courier New" w:hAnsi="Courier New" w:hint="default"/>
      </w:rPr>
    </w:lvl>
    <w:lvl w:ilvl="5" w:tplc="07EAF01A">
      <w:start w:val="1"/>
      <w:numFmt w:val="bullet"/>
      <w:lvlText w:val=""/>
      <w:lvlJc w:val="left"/>
      <w:pPr>
        <w:ind w:left="4320" w:hanging="360"/>
      </w:pPr>
      <w:rPr>
        <w:rFonts w:ascii="Wingdings" w:hAnsi="Wingdings" w:hint="default"/>
      </w:rPr>
    </w:lvl>
    <w:lvl w:ilvl="6" w:tplc="AB50C446">
      <w:start w:val="1"/>
      <w:numFmt w:val="bullet"/>
      <w:lvlText w:val=""/>
      <w:lvlJc w:val="left"/>
      <w:pPr>
        <w:ind w:left="5040" w:hanging="360"/>
      </w:pPr>
      <w:rPr>
        <w:rFonts w:ascii="Symbol" w:hAnsi="Symbol" w:hint="default"/>
      </w:rPr>
    </w:lvl>
    <w:lvl w:ilvl="7" w:tplc="37BEDD96">
      <w:start w:val="1"/>
      <w:numFmt w:val="bullet"/>
      <w:lvlText w:val="o"/>
      <w:lvlJc w:val="left"/>
      <w:pPr>
        <w:ind w:left="5760" w:hanging="360"/>
      </w:pPr>
      <w:rPr>
        <w:rFonts w:ascii="Courier New" w:hAnsi="Courier New" w:hint="default"/>
      </w:rPr>
    </w:lvl>
    <w:lvl w:ilvl="8" w:tplc="491662A6">
      <w:start w:val="1"/>
      <w:numFmt w:val="bullet"/>
      <w:lvlText w:val=""/>
      <w:lvlJc w:val="left"/>
      <w:pPr>
        <w:ind w:left="6480" w:hanging="360"/>
      </w:pPr>
      <w:rPr>
        <w:rFonts w:ascii="Wingdings" w:hAnsi="Wingdings" w:hint="default"/>
      </w:rPr>
    </w:lvl>
  </w:abstractNum>
  <w:abstractNum w:abstractNumId="35"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16cid:durableId="578514886">
    <w:abstractNumId w:val="34"/>
  </w:num>
  <w:num w:numId="2" w16cid:durableId="942415580">
    <w:abstractNumId w:val="22"/>
  </w:num>
  <w:num w:numId="3" w16cid:durableId="1285575223">
    <w:abstractNumId w:val="2"/>
  </w:num>
  <w:num w:numId="4" w16cid:durableId="804808873">
    <w:abstractNumId w:val="17"/>
  </w:num>
  <w:num w:numId="5" w16cid:durableId="694504191">
    <w:abstractNumId w:val="0"/>
  </w:num>
  <w:num w:numId="6" w16cid:durableId="1299260594">
    <w:abstractNumId w:val="21"/>
  </w:num>
  <w:num w:numId="7" w16cid:durableId="516580604">
    <w:abstractNumId w:val="5"/>
  </w:num>
  <w:num w:numId="8" w16cid:durableId="1188257481">
    <w:abstractNumId w:val="33"/>
  </w:num>
  <w:num w:numId="9" w16cid:durableId="721752563">
    <w:abstractNumId w:val="16"/>
  </w:num>
  <w:num w:numId="10" w16cid:durableId="2032101831">
    <w:abstractNumId w:val="10"/>
  </w:num>
  <w:num w:numId="11" w16cid:durableId="665591387">
    <w:abstractNumId w:val="23"/>
  </w:num>
  <w:num w:numId="12" w16cid:durableId="1901867">
    <w:abstractNumId w:val="30"/>
  </w:num>
  <w:num w:numId="13" w16cid:durableId="1288389952">
    <w:abstractNumId w:val="6"/>
  </w:num>
  <w:num w:numId="14" w16cid:durableId="108281348">
    <w:abstractNumId w:val="12"/>
  </w:num>
  <w:num w:numId="15" w16cid:durableId="1630670011">
    <w:abstractNumId w:val="20"/>
  </w:num>
  <w:num w:numId="16" w16cid:durableId="1661419111">
    <w:abstractNumId w:val="24"/>
  </w:num>
  <w:num w:numId="17" w16cid:durableId="1964193615">
    <w:abstractNumId w:val="18"/>
  </w:num>
  <w:num w:numId="18" w16cid:durableId="487331886">
    <w:abstractNumId w:val="3"/>
  </w:num>
  <w:num w:numId="19" w16cid:durableId="766579718">
    <w:abstractNumId w:val="25"/>
  </w:num>
  <w:num w:numId="20" w16cid:durableId="396325657">
    <w:abstractNumId w:val="1"/>
  </w:num>
  <w:num w:numId="21" w16cid:durableId="1342395756">
    <w:abstractNumId w:val="35"/>
  </w:num>
  <w:num w:numId="22" w16cid:durableId="63455248">
    <w:abstractNumId w:val="32"/>
  </w:num>
  <w:num w:numId="23" w16cid:durableId="2137749926">
    <w:abstractNumId w:val="29"/>
  </w:num>
  <w:num w:numId="24" w16cid:durableId="1632711321">
    <w:abstractNumId w:val="8"/>
  </w:num>
  <w:num w:numId="25" w16cid:durableId="1631285100">
    <w:abstractNumId w:val="4"/>
  </w:num>
  <w:num w:numId="26" w16cid:durableId="2061973858">
    <w:abstractNumId w:val="31"/>
  </w:num>
  <w:num w:numId="27" w16cid:durableId="240406315">
    <w:abstractNumId w:val="28"/>
  </w:num>
  <w:num w:numId="28" w16cid:durableId="315375260">
    <w:abstractNumId w:val="13"/>
  </w:num>
  <w:num w:numId="29" w16cid:durableId="888955868">
    <w:abstractNumId w:val="26"/>
  </w:num>
  <w:num w:numId="30" w16cid:durableId="1138764774">
    <w:abstractNumId w:val="7"/>
  </w:num>
  <w:num w:numId="31" w16cid:durableId="807357675">
    <w:abstractNumId w:val="9"/>
  </w:num>
  <w:num w:numId="32" w16cid:durableId="1470244017">
    <w:abstractNumId w:val="27"/>
  </w:num>
  <w:num w:numId="33" w16cid:durableId="617488044">
    <w:abstractNumId w:val="19"/>
  </w:num>
  <w:num w:numId="34" w16cid:durableId="2004043457">
    <w:abstractNumId w:val="11"/>
  </w:num>
  <w:num w:numId="35" w16cid:durableId="449516387">
    <w:abstractNumId w:val="14"/>
  </w:num>
  <w:num w:numId="36" w16cid:durableId="1844278245">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29"/>
    <w:rsid w:val="00002405"/>
    <w:rsid w:val="00030432"/>
    <w:rsid w:val="00032BA9"/>
    <w:rsid w:val="00037364"/>
    <w:rsid w:val="00041238"/>
    <w:rsid w:val="00043E94"/>
    <w:rsid w:val="000455A5"/>
    <w:rsid w:val="0004650D"/>
    <w:rsid w:val="000515FF"/>
    <w:rsid w:val="00054F9F"/>
    <w:rsid w:val="00060702"/>
    <w:rsid w:val="0006130B"/>
    <w:rsid w:val="000623B1"/>
    <w:rsid w:val="0006343D"/>
    <w:rsid w:val="000664B6"/>
    <w:rsid w:val="00066BDE"/>
    <w:rsid w:val="00067849"/>
    <w:rsid w:val="000705D0"/>
    <w:rsid w:val="00071B7A"/>
    <w:rsid w:val="000738F2"/>
    <w:rsid w:val="00077E03"/>
    <w:rsid w:val="00094BDA"/>
    <w:rsid w:val="00095FD7"/>
    <w:rsid w:val="000A1938"/>
    <w:rsid w:val="000A25F3"/>
    <w:rsid w:val="000A4A26"/>
    <w:rsid w:val="000A5F0B"/>
    <w:rsid w:val="000B05BB"/>
    <w:rsid w:val="000B4579"/>
    <w:rsid w:val="000B4F29"/>
    <w:rsid w:val="000C4B9A"/>
    <w:rsid w:val="000D1CFA"/>
    <w:rsid w:val="000D65C8"/>
    <w:rsid w:val="000F2699"/>
    <w:rsid w:val="000F70AF"/>
    <w:rsid w:val="0010345F"/>
    <w:rsid w:val="00103E20"/>
    <w:rsid w:val="001065AF"/>
    <w:rsid w:val="001109CC"/>
    <w:rsid w:val="00115BE2"/>
    <w:rsid w:val="00117613"/>
    <w:rsid w:val="001262C3"/>
    <w:rsid w:val="00127A52"/>
    <w:rsid w:val="00130CCD"/>
    <w:rsid w:val="00132339"/>
    <w:rsid w:val="00133E70"/>
    <w:rsid w:val="00135592"/>
    <w:rsid w:val="001356EF"/>
    <w:rsid w:val="0013760A"/>
    <w:rsid w:val="00141F1F"/>
    <w:rsid w:val="00146E2E"/>
    <w:rsid w:val="00153560"/>
    <w:rsid w:val="00156028"/>
    <w:rsid w:val="00156511"/>
    <w:rsid w:val="001704DC"/>
    <w:rsid w:val="0017272C"/>
    <w:rsid w:val="00172FCF"/>
    <w:rsid w:val="001766F0"/>
    <w:rsid w:val="001847C5"/>
    <w:rsid w:val="001952F3"/>
    <w:rsid w:val="0019772B"/>
    <w:rsid w:val="001A4531"/>
    <w:rsid w:val="001A6954"/>
    <w:rsid w:val="001B003C"/>
    <w:rsid w:val="001B146E"/>
    <w:rsid w:val="001C4680"/>
    <w:rsid w:val="001D62C5"/>
    <w:rsid w:val="001E172F"/>
    <w:rsid w:val="001E5081"/>
    <w:rsid w:val="001F3A74"/>
    <w:rsid w:val="00200477"/>
    <w:rsid w:val="00202F45"/>
    <w:rsid w:val="00210C65"/>
    <w:rsid w:val="002134C8"/>
    <w:rsid w:val="00215A29"/>
    <w:rsid w:val="00223460"/>
    <w:rsid w:val="00223803"/>
    <w:rsid w:val="00226956"/>
    <w:rsid w:val="00230F95"/>
    <w:rsid w:val="002333BE"/>
    <w:rsid w:val="002353E2"/>
    <w:rsid w:val="00235714"/>
    <w:rsid w:val="002365DB"/>
    <w:rsid w:val="002418E6"/>
    <w:rsid w:val="002505C0"/>
    <w:rsid w:val="00256F2B"/>
    <w:rsid w:val="00260C54"/>
    <w:rsid w:val="00261F36"/>
    <w:rsid w:val="00263948"/>
    <w:rsid w:val="002651D1"/>
    <w:rsid w:val="002724F2"/>
    <w:rsid w:val="00277139"/>
    <w:rsid w:val="0028007C"/>
    <w:rsid w:val="0028012B"/>
    <w:rsid w:val="002801DF"/>
    <w:rsid w:val="002803AF"/>
    <w:rsid w:val="002808F3"/>
    <w:rsid w:val="00285B31"/>
    <w:rsid w:val="00286C0D"/>
    <w:rsid w:val="00286FA1"/>
    <w:rsid w:val="0028F132"/>
    <w:rsid w:val="002919D5"/>
    <w:rsid w:val="00293EA8"/>
    <w:rsid w:val="00295506"/>
    <w:rsid w:val="00296893"/>
    <w:rsid w:val="002A3B77"/>
    <w:rsid w:val="002A4419"/>
    <w:rsid w:val="002A6596"/>
    <w:rsid w:val="002A77FA"/>
    <w:rsid w:val="002B121A"/>
    <w:rsid w:val="002B37C0"/>
    <w:rsid w:val="002B3D79"/>
    <w:rsid w:val="002B4C38"/>
    <w:rsid w:val="002C1AB1"/>
    <w:rsid w:val="002C43B3"/>
    <w:rsid w:val="002C7BC8"/>
    <w:rsid w:val="002C7CCB"/>
    <w:rsid w:val="002D1E02"/>
    <w:rsid w:val="002D4422"/>
    <w:rsid w:val="002D64F7"/>
    <w:rsid w:val="002D7D1E"/>
    <w:rsid w:val="002E0299"/>
    <w:rsid w:val="002E059F"/>
    <w:rsid w:val="002E425A"/>
    <w:rsid w:val="002E527F"/>
    <w:rsid w:val="002F3CFA"/>
    <w:rsid w:val="002F3FA0"/>
    <w:rsid w:val="002F6CE4"/>
    <w:rsid w:val="00306FA4"/>
    <w:rsid w:val="00307646"/>
    <w:rsid w:val="003200C7"/>
    <w:rsid w:val="00321F6D"/>
    <w:rsid w:val="0033271E"/>
    <w:rsid w:val="0033412A"/>
    <w:rsid w:val="0033725F"/>
    <w:rsid w:val="003433DD"/>
    <w:rsid w:val="00351759"/>
    <w:rsid w:val="0035413D"/>
    <w:rsid w:val="003562D7"/>
    <w:rsid w:val="0036192F"/>
    <w:rsid w:val="003655B8"/>
    <w:rsid w:val="00376363"/>
    <w:rsid w:val="00385609"/>
    <w:rsid w:val="00385FDD"/>
    <w:rsid w:val="0039066B"/>
    <w:rsid w:val="00392C8F"/>
    <w:rsid w:val="003944F7"/>
    <w:rsid w:val="003A306C"/>
    <w:rsid w:val="003A32EE"/>
    <w:rsid w:val="003A5BAA"/>
    <w:rsid w:val="003B28D6"/>
    <w:rsid w:val="003B53FE"/>
    <w:rsid w:val="003B72AC"/>
    <w:rsid w:val="003C15B5"/>
    <w:rsid w:val="003C66CA"/>
    <w:rsid w:val="003D0A9D"/>
    <w:rsid w:val="003D2001"/>
    <w:rsid w:val="003D237A"/>
    <w:rsid w:val="003D442B"/>
    <w:rsid w:val="003D5135"/>
    <w:rsid w:val="003D57A2"/>
    <w:rsid w:val="003E2EFC"/>
    <w:rsid w:val="003F1858"/>
    <w:rsid w:val="003F2C43"/>
    <w:rsid w:val="003F4C1B"/>
    <w:rsid w:val="004007E9"/>
    <w:rsid w:val="00400888"/>
    <w:rsid w:val="00402EE5"/>
    <w:rsid w:val="00403706"/>
    <w:rsid w:val="00404660"/>
    <w:rsid w:val="00405264"/>
    <w:rsid w:val="00406613"/>
    <w:rsid w:val="00407619"/>
    <w:rsid w:val="00411C5F"/>
    <w:rsid w:val="00420A42"/>
    <w:rsid w:val="00420EC3"/>
    <w:rsid w:val="004224D4"/>
    <w:rsid w:val="00423D7F"/>
    <w:rsid w:val="00430748"/>
    <w:rsid w:val="00432883"/>
    <w:rsid w:val="00436750"/>
    <w:rsid w:val="004407AD"/>
    <w:rsid w:val="004412B6"/>
    <w:rsid w:val="004508F3"/>
    <w:rsid w:val="00455BC0"/>
    <w:rsid w:val="004560D7"/>
    <w:rsid w:val="004653BD"/>
    <w:rsid w:val="00465DB2"/>
    <w:rsid w:val="004704C7"/>
    <w:rsid w:val="00470545"/>
    <w:rsid w:val="004728D6"/>
    <w:rsid w:val="00472DFB"/>
    <w:rsid w:val="0047387C"/>
    <w:rsid w:val="00476727"/>
    <w:rsid w:val="00477F27"/>
    <w:rsid w:val="0048032C"/>
    <w:rsid w:val="0048340A"/>
    <w:rsid w:val="00483A06"/>
    <w:rsid w:val="00485C4A"/>
    <w:rsid w:val="00492451"/>
    <w:rsid w:val="00493EED"/>
    <w:rsid w:val="00494563"/>
    <w:rsid w:val="004A4DF9"/>
    <w:rsid w:val="004A639A"/>
    <w:rsid w:val="004A640A"/>
    <w:rsid w:val="004B5497"/>
    <w:rsid w:val="004B5E98"/>
    <w:rsid w:val="004C2573"/>
    <w:rsid w:val="004C3204"/>
    <w:rsid w:val="004C72EC"/>
    <w:rsid w:val="004D1D59"/>
    <w:rsid w:val="004D2A37"/>
    <w:rsid w:val="004D65B1"/>
    <w:rsid w:val="004D6DBA"/>
    <w:rsid w:val="004F329A"/>
    <w:rsid w:val="00504F34"/>
    <w:rsid w:val="00506DE4"/>
    <w:rsid w:val="00517E6B"/>
    <w:rsid w:val="0052017D"/>
    <w:rsid w:val="00524386"/>
    <w:rsid w:val="00526BE4"/>
    <w:rsid w:val="005307BC"/>
    <w:rsid w:val="0053215A"/>
    <w:rsid w:val="00540EF1"/>
    <w:rsid w:val="0054698A"/>
    <w:rsid w:val="00550A83"/>
    <w:rsid w:val="00551D47"/>
    <w:rsid w:val="005601BF"/>
    <w:rsid w:val="0056144D"/>
    <w:rsid w:val="005650C1"/>
    <w:rsid w:val="00566A75"/>
    <w:rsid w:val="00573227"/>
    <w:rsid w:val="00575496"/>
    <w:rsid w:val="0057652B"/>
    <w:rsid w:val="00580DC7"/>
    <w:rsid w:val="005933CE"/>
    <w:rsid w:val="00596937"/>
    <w:rsid w:val="005A02A2"/>
    <w:rsid w:val="005A4AF2"/>
    <w:rsid w:val="005C312B"/>
    <w:rsid w:val="005C65CE"/>
    <w:rsid w:val="005C72C4"/>
    <w:rsid w:val="005D3502"/>
    <w:rsid w:val="005D6731"/>
    <w:rsid w:val="005E452A"/>
    <w:rsid w:val="005F0399"/>
    <w:rsid w:val="00612D51"/>
    <w:rsid w:val="00614615"/>
    <w:rsid w:val="00631B5B"/>
    <w:rsid w:val="006373EB"/>
    <w:rsid w:val="00637C50"/>
    <w:rsid w:val="0064308B"/>
    <w:rsid w:val="00645017"/>
    <w:rsid w:val="00645892"/>
    <w:rsid w:val="00657792"/>
    <w:rsid w:val="006653FE"/>
    <w:rsid w:val="006658CB"/>
    <w:rsid w:val="0066750B"/>
    <w:rsid w:val="00671412"/>
    <w:rsid w:val="00672BBD"/>
    <w:rsid w:val="00673AC4"/>
    <w:rsid w:val="00675CB3"/>
    <w:rsid w:val="00675CE7"/>
    <w:rsid w:val="006762D4"/>
    <w:rsid w:val="00676328"/>
    <w:rsid w:val="006805D3"/>
    <w:rsid w:val="0068103C"/>
    <w:rsid w:val="00682549"/>
    <w:rsid w:val="00683E1B"/>
    <w:rsid w:val="00685B5F"/>
    <w:rsid w:val="006931BB"/>
    <w:rsid w:val="006A251F"/>
    <w:rsid w:val="006A6CD6"/>
    <w:rsid w:val="006B275B"/>
    <w:rsid w:val="006B6510"/>
    <w:rsid w:val="006B70BD"/>
    <w:rsid w:val="006B7132"/>
    <w:rsid w:val="006C1CA6"/>
    <w:rsid w:val="006C48D0"/>
    <w:rsid w:val="006D11FC"/>
    <w:rsid w:val="006D5F02"/>
    <w:rsid w:val="006E0769"/>
    <w:rsid w:val="006E131A"/>
    <w:rsid w:val="006E19C0"/>
    <w:rsid w:val="006F0F97"/>
    <w:rsid w:val="006F3B38"/>
    <w:rsid w:val="00700352"/>
    <w:rsid w:val="00702650"/>
    <w:rsid w:val="0071036A"/>
    <w:rsid w:val="00710623"/>
    <w:rsid w:val="007144C9"/>
    <w:rsid w:val="00715B24"/>
    <w:rsid w:val="007208DD"/>
    <w:rsid w:val="00723DD5"/>
    <w:rsid w:val="00724384"/>
    <w:rsid w:val="00731AFE"/>
    <w:rsid w:val="0073414C"/>
    <w:rsid w:val="007401E5"/>
    <w:rsid w:val="00741966"/>
    <w:rsid w:val="007449B7"/>
    <w:rsid w:val="007459B6"/>
    <w:rsid w:val="0075103F"/>
    <w:rsid w:val="00754A5F"/>
    <w:rsid w:val="00756765"/>
    <w:rsid w:val="00757D20"/>
    <w:rsid w:val="007600D1"/>
    <w:rsid w:val="007711FC"/>
    <w:rsid w:val="007745C3"/>
    <w:rsid w:val="00780848"/>
    <w:rsid w:val="00785DB8"/>
    <w:rsid w:val="00787199"/>
    <w:rsid w:val="00787E2D"/>
    <w:rsid w:val="007976DC"/>
    <w:rsid w:val="007A6A34"/>
    <w:rsid w:val="007ADC59"/>
    <w:rsid w:val="007B03BD"/>
    <w:rsid w:val="007B1129"/>
    <w:rsid w:val="007C0F34"/>
    <w:rsid w:val="007C1A96"/>
    <w:rsid w:val="007C4225"/>
    <w:rsid w:val="007C7F28"/>
    <w:rsid w:val="007D067F"/>
    <w:rsid w:val="007D08F3"/>
    <w:rsid w:val="007D7821"/>
    <w:rsid w:val="007E079C"/>
    <w:rsid w:val="007E09A4"/>
    <w:rsid w:val="007F0B24"/>
    <w:rsid w:val="007F3075"/>
    <w:rsid w:val="008000EE"/>
    <w:rsid w:val="008010BA"/>
    <w:rsid w:val="0080744B"/>
    <w:rsid w:val="008108E8"/>
    <w:rsid w:val="0082045A"/>
    <w:rsid w:val="00820B2B"/>
    <w:rsid w:val="00821959"/>
    <w:rsid w:val="008240B2"/>
    <w:rsid w:val="00827445"/>
    <w:rsid w:val="00830367"/>
    <w:rsid w:val="00831316"/>
    <w:rsid w:val="00861BCF"/>
    <w:rsid w:val="00867235"/>
    <w:rsid w:val="008757CE"/>
    <w:rsid w:val="00886299"/>
    <w:rsid w:val="00891AF5"/>
    <w:rsid w:val="008934C2"/>
    <w:rsid w:val="00897926"/>
    <w:rsid w:val="008A4468"/>
    <w:rsid w:val="008A4B2F"/>
    <w:rsid w:val="008B0D57"/>
    <w:rsid w:val="008B4714"/>
    <w:rsid w:val="008C13A6"/>
    <w:rsid w:val="008C1DE0"/>
    <w:rsid w:val="008C6A38"/>
    <w:rsid w:val="008C7E55"/>
    <w:rsid w:val="008D00B5"/>
    <w:rsid w:val="008D1F24"/>
    <w:rsid w:val="008D3687"/>
    <w:rsid w:val="008D4E43"/>
    <w:rsid w:val="008D6EC4"/>
    <w:rsid w:val="008E2325"/>
    <w:rsid w:val="008E404D"/>
    <w:rsid w:val="008F5D3F"/>
    <w:rsid w:val="008F6A1E"/>
    <w:rsid w:val="00900BC8"/>
    <w:rsid w:val="00907B71"/>
    <w:rsid w:val="0091786A"/>
    <w:rsid w:val="009238FE"/>
    <w:rsid w:val="0092465A"/>
    <w:rsid w:val="00925445"/>
    <w:rsid w:val="00925D8B"/>
    <w:rsid w:val="00926D65"/>
    <w:rsid w:val="009300C1"/>
    <w:rsid w:val="00933EAD"/>
    <w:rsid w:val="00935A61"/>
    <w:rsid w:val="00943FA3"/>
    <w:rsid w:val="0095261B"/>
    <w:rsid w:val="009566C9"/>
    <w:rsid w:val="0095703E"/>
    <w:rsid w:val="00962F6C"/>
    <w:rsid w:val="009635A8"/>
    <w:rsid w:val="00963D78"/>
    <w:rsid w:val="009651A2"/>
    <w:rsid w:val="009655AA"/>
    <w:rsid w:val="00965852"/>
    <w:rsid w:val="00966440"/>
    <w:rsid w:val="00967E6F"/>
    <w:rsid w:val="00971815"/>
    <w:rsid w:val="009746E6"/>
    <w:rsid w:val="0097669A"/>
    <w:rsid w:val="00980071"/>
    <w:rsid w:val="009802DF"/>
    <w:rsid w:val="00991388"/>
    <w:rsid w:val="009934C4"/>
    <w:rsid w:val="00995B4B"/>
    <w:rsid w:val="00996386"/>
    <w:rsid w:val="00997010"/>
    <w:rsid w:val="009A24F1"/>
    <w:rsid w:val="009A258A"/>
    <w:rsid w:val="009A31D1"/>
    <w:rsid w:val="009A7AC9"/>
    <w:rsid w:val="009B3CD3"/>
    <w:rsid w:val="009B620C"/>
    <w:rsid w:val="009B708B"/>
    <w:rsid w:val="009C1781"/>
    <w:rsid w:val="009C759E"/>
    <w:rsid w:val="009D3004"/>
    <w:rsid w:val="009D377A"/>
    <w:rsid w:val="009D4EC0"/>
    <w:rsid w:val="009D69A3"/>
    <w:rsid w:val="009E4570"/>
    <w:rsid w:val="009E62FB"/>
    <w:rsid w:val="009F000B"/>
    <w:rsid w:val="009F14AE"/>
    <w:rsid w:val="009F4E00"/>
    <w:rsid w:val="00A04E10"/>
    <w:rsid w:val="00A06570"/>
    <w:rsid w:val="00A11D0B"/>
    <w:rsid w:val="00A219FF"/>
    <w:rsid w:val="00A26A7A"/>
    <w:rsid w:val="00A26ACF"/>
    <w:rsid w:val="00A27B49"/>
    <w:rsid w:val="00A315BA"/>
    <w:rsid w:val="00A33017"/>
    <w:rsid w:val="00A35F17"/>
    <w:rsid w:val="00A418F1"/>
    <w:rsid w:val="00A44494"/>
    <w:rsid w:val="00A4676D"/>
    <w:rsid w:val="00A473CA"/>
    <w:rsid w:val="00A50122"/>
    <w:rsid w:val="00A560A4"/>
    <w:rsid w:val="00A57EEA"/>
    <w:rsid w:val="00A81F84"/>
    <w:rsid w:val="00A921D7"/>
    <w:rsid w:val="00AA51BE"/>
    <w:rsid w:val="00AB3050"/>
    <w:rsid w:val="00AB498B"/>
    <w:rsid w:val="00AB65A0"/>
    <w:rsid w:val="00AC0DA8"/>
    <w:rsid w:val="00AC2259"/>
    <w:rsid w:val="00AC2434"/>
    <w:rsid w:val="00AC4DDC"/>
    <w:rsid w:val="00AC5DC6"/>
    <w:rsid w:val="00AC7A4F"/>
    <w:rsid w:val="00AD03A4"/>
    <w:rsid w:val="00AD4A6F"/>
    <w:rsid w:val="00AD50BF"/>
    <w:rsid w:val="00AD54BF"/>
    <w:rsid w:val="00AD64AA"/>
    <w:rsid w:val="00AD7FD6"/>
    <w:rsid w:val="00AE0459"/>
    <w:rsid w:val="00AE60C5"/>
    <w:rsid w:val="00AF65CE"/>
    <w:rsid w:val="00B02554"/>
    <w:rsid w:val="00B02563"/>
    <w:rsid w:val="00B07514"/>
    <w:rsid w:val="00B105A2"/>
    <w:rsid w:val="00B20629"/>
    <w:rsid w:val="00B23A05"/>
    <w:rsid w:val="00B3133B"/>
    <w:rsid w:val="00B33140"/>
    <w:rsid w:val="00B33EC1"/>
    <w:rsid w:val="00B34B91"/>
    <w:rsid w:val="00B37BC9"/>
    <w:rsid w:val="00B4585F"/>
    <w:rsid w:val="00B54550"/>
    <w:rsid w:val="00B54F0A"/>
    <w:rsid w:val="00B62E22"/>
    <w:rsid w:val="00B67973"/>
    <w:rsid w:val="00B72003"/>
    <w:rsid w:val="00B814AF"/>
    <w:rsid w:val="00B8275C"/>
    <w:rsid w:val="00B82D29"/>
    <w:rsid w:val="00B86DBA"/>
    <w:rsid w:val="00B90708"/>
    <w:rsid w:val="00B90997"/>
    <w:rsid w:val="00B94017"/>
    <w:rsid w:val="00B9407A"/>
    <w:rsid w:val="00B951F4"/>
    <w:rsid w:val="00BA1B3B"/>
    <w:rsid w:val="00BA34F4"/>
    <w:rsid w:val="00BA523F"/>
    <w:rsid w:val="00BA6021"/>
    <w:rsid w:val="00BA78DA"/>
    <w:rsid w:val="00BB4B58"/>
    <w:rsid w:val="00BC0C6D"/>
    <w:rsid w:val="00BC2705"/>
    <w:rsid w:val="00BC2BE4"/>
    <w:rsid w:val="00BC3C20"/>
    <w:rsid w:val="00BC6A99"/>
    <w:rsid w:val="00BD0083"/>
    <w:rsid w:val="00BD29D0"/>
    <w:rsid w:val="00BD3337"/>
    <w:rsid w:val="00BE438E"/>
    <w:rsid w:val="00BE6885"/>
    <w:rsid w:val="00C0009E"/>
    <w:rsid w:val="00C07ED4"/>
    <w:rsid w:val="00C102D2"/>
    <w:rsid w:val="00C11909"/>
    <w:rsid w:val="00C1263D"/>
    <w:rsid w:val="00C12E83"/>
    <w:rsid w:val="00C2683C"/>
    <w:rsid w:val="00C31032"/>
    <w:rsid w:val="00C32A04"/>
    <w:rsid w:val="00C346E1"/>
    <w:rsid w:val="00C3714E"/>
    <w:rsid w:val="00C608B7"/>
    <w:rsid w:val="00C60940"/>
    <w:rsid w:val="00C64E11"/>
    <w:rsid w:val="00C651CA"/>
    <w:rsid w:val="00C65365"/>
    <w:rsid w:val="00C7279E"/>
    <w:rsid w:val="00C75EC4"/>
    <w:rsid w:val="00C80D53"/>
    <w:rsid w:val="00C83269"/>
    <w:rsid w:val="00C85842"/>
    <w:rsid w:val="00CA17E4"/>
    <w:rsid w:val="00CB39E4"/>
    <w:rsid w:val="00CB497D"/>
    <w:rsid w:val="00CC03E0"/>
    <w:rsid w:val="00CC1AEF"/>
    <w:rsid w:val="00CC2662"/>
    <w:rsid w:val="00CD084A"/>
    <w:rsid w:val="00CD0E5A"/>
    <w:rsid w:val="00CD2404"/>
    <w:rsid w:val="00CD7E11"/>
    <w:rsid w:val="00CE5162"/>
    <w:rsid w:val="00CE5FC1"/>
    <w:rsid w:val="00CF4FCB"/>
    <w:rsid w:val="00D023C6"/>
    <w:rsid w:val="00D0674B"/>
    <w:rsid w:val="00D1657F"/>
    <w:rsid w:val="00D179CD"/>
    <w:rsid w:val="00D30DBA"/>
    <w:rsid w:val="00D314C3"/>
    <w:rsid w:val="00D50D03"/>
    <w:rsid w:val="00D52485"/>
    <w:rsid w:val="00D5319B"/>
    <w:rsid w:val="00D60669"/>
    <w:rsid w:val="00D6295F"/>
    <w:rsid w:val="00D64F1A"/>
    <w:rsid w:val="00D65B30"/>
    <w:rsid w:val="00D66B28"/>
    <w:rsid w:val="00D801CF"/>
    <w:rsid w:val="00D80268"/>
    <w:rsid w:val="00D81FF1"/>
    <w:rsid w:val="00D8200D"/>
    <w:rsid w:val="00D85891"/>
    <w:rsid w:val="00D91DD8"/>
    <w:rsid w:val="00D960EA"/>
    <w:rsid w:val="00DB3808"/>
    <w:rsid w:val="00DB5350"/>
    <w:rsid w:val="00DC2A2C"/>
    <w:rsid w:val="00DC69D4"/>
    <w:rsid w:val="00DC7BA2"/>
    <w:rsid w:val="00DE13ED"/>
    <w:rsid w:val="00DE1B1F"/>
    <w:rsid w:val="00DF036F"/>
    <w:rsid w:val="00DF181D"/>
    <w:rsid w:val="00DF7E00"/>
    <w:rsid w:val="00E00649"/>
    <w:rsid w:val="00E02C9A"/>
    <w:rsid w:val="00E041FE"/>
    <w:rsid w:val="00E10971"/>
    <w:rsid w:val="00E13478"/>
    <w:rsid w:val="00E1582A"/>
    <w:rsid w:val="00E168A3"/>
    <w:rsid w:val="00E252AE"/>
    <w:rsid w:val="00E372CE"/>
    <w:rsid w:val="00E41F94"/>
    <w:rsid w:val="00E432B5"/>
    <w:rsid w:val="00E530EA"/>
    <w:rsid w:val="00E5547C"/>
    <w:rsid w:val="00E559AD"/>
    <w:rsid w:val="00E76F8F"/>
    <w:rsid w:val="00E8091C"/>
    <w:rsid w:val="00E86AB1"/>
    <w:rsid w:val="00E90839"/>
    <w:rsid w:val="00E94210"/>
    <w:rsid w:val="00EA16C5"/>
    <w:rsid w:val="00EA2FC7"/>
    <w:rsid w:val="00EB4DDD"/>
    <w:rsid w:val="00EC0696"/>
    <w:rsid w:val="00EC286B"/>
    <w:rsid w:val="00EC5493"/>
    <w:rsid w:val="00ED0526"/>
    <w:rsid w:val="00ED12D5"/>
    <w:rsid w:val="00ED4246"/>
    <w:rsid w:val="00ED62D9"/>
    <w:rsid w:val="00ED73DE"/>
    <w:rsid w:val="00ED7A14"/>
    <w:rsid w:val="00EE08F8"/>
    <w:rsid w:val="00EE51CA"/>
    <w:rsid w:val="00EF1653"/>
    <w:rsid w:val="00EF1A47"/>
    <w:rsid w:val="00EF6EBD"/>
    <w:rsid w:val="00F16AF7"/>
    <w:rsid w:val="00F2046F"/>
    <w:rsid w:val="00F34D2C"/>
    <w:rsid w:val="00F36CFA"/>
    <w:rsid w:val="00F4179B"/>
    <w:rsid w:val="00F505CD"/>
    <w:rsid w:val="00F5705C"/>
    <w:rsid w:val="00F57916"/>
    <w:rsid w:val="00F7229C"/>
    <w:rsid w:val="00F730B2"/>
    <w:rsid w:val="00F86441"/>
    <w:rsid w:val="00F864CE"/>
    <w:rsid w:val="00F866DD"/>
    <w:rsid w:val="00F931EB"/>
    <w:rsid w:val="00FA005D"/>
    <w:rsid w:val="00FA47E6"/>
    <w:rsid w:val="00FA5F7C"/>
    <w:rsid w:val="00FA655F"/>
    <w:rsid w:val="00FB1EF5"/>
    <w:rsid w:val="00FB7557"/>
    <w:rsid w:val="00FB7C32"/>
    <w:rsid w:val="00FC1D64"/>
    <w:rsid w:val="00FD58BD"/>
    <w:rsid w:val="00FE0F5F"/>
    <w:rsid w:val="00FE6586"/>
    <w:rsid w:val="0121C83D"/>
    <w:rsid w:val="015E800B"/>
    <w:rsid w:val="016C3D29"/>
    <w:rsid w:val="01A81969"/>
    <w:rsid w:val="01C8345F"/>
    <w:rsid w:val="01E1CE82"/>
    <w:rsid w:val="02200EFE"/>
    <w:rsid w:val="0287386C"/>
    <w:rsid w:val="03146D25"/>
    <w:rsid w:val="03433BB7"/>
    <w:rsid w:val="03505F5D"/>
    <w:rsid w:val="0359CFF4"/>
    <w:rsid w:val="0394CE66"/>
    <w:rsid w:val="03A382EF"/>
    <w:rsid w:val="03FDAA62"/>
    <w:rsid w:val="041A7871"/>
    <w:rsid w:val="0420784F"/>
    <w:rsid w:val="0466ED64"/>
    <w:rsid w:val="047B7B3D"/>
    <w:rsid w:val="04A3FB29"/>
    <w:rsid w:val="04C53FE7"/>
    <w:rsid w:val="04D15A54"/>
    <w:rsid w:val="04EBE7FD"/>
    <w:rsid w:val="050A44BF"/>
    <w:rsid w:val="0524F8F4"/>
    <w:rsid w:val="053036D3"/>
    <w:rsid w:val="056B12CB"/>
    <w:rsid w:val="05739D0A"/>
    <w:rsid w:val="057E048D"/>
    <w:rsid w:val="0588922B"/>
    <w:rsid w:val="058AB5B0"/>
    <w:rsid w:val="05EADDAF"/>
    <w:rsid w:val="05FA31B1"/>
    <w:rsid w:val="061B0AE5"/>
    <w:rsid w:val="0628E7A8"/>
    <w:rsid w:val="0652F34E"/>
    <w:rsid w:val="06808F49"/>
    <w:rsid w:val="068D817C"/>
    <w:rsid w:val="0697F94E"/>
    <w:rsid w:val="06A5EF2D"/>
    <w:rsid w:val="06AE63D5"/>
    <w:rsid w:val="06F08E88"/>
    <w:rsid w:val="07028E46"/>
    <w:rsid w:val="0707571F"/>
    <w:rsid w:val="0725C078"/>
    <w:rsid w:val="072FCEC0"/>
    <w:rsid w:val="0776D7FD"/>
    <w:rsid w:val="079C22DD"/>
    <w:rsid w:val="07C3CD01"/>
    <w:rsid w:val="087CE997"/>
    <w:rsid w:val="08B6A888"/>
    <w:rsid w:val="09176225"/>
    <w:rsid w:val="095315A7"/>
    <w:rsid w:val="09605910"/>
    <w:rsid w:val="0988A4F9"/>
    <w:rsid w:val="09B9037A"/>
    <w:rsid w:val="0A2ED8A6"/>
    <w:rsid w:val="0A396B60"/>
    <w:rsid w:val="0A782C16"/>
    <w:rsid w:val="0AA27A24"/>
    <w:rsid w:val="0AE57EDF"/>
    <w:rsid w:val="0AEACEA1"/>
    <w:rsid w:val="0AEBC01E"/>
    <w:rsid w:val="0B2526AB"/>
    <w:rsid w:val="0B318B16"/>
    <w:rsid w:val="0B598663"/>
    <w:rsid w:val="0BB8C3A5"/>
    <w:rsid w:val="0BEBE55B"/>
    <w:rsid w:val="0BF3B651"/>
    <w:rsid w:val="0C114A97"/>
    <w:rsid w:val="0C3E6675"/>
    <w:rsid w:val="0C827290"/>
    <w:rsid w:val="0C93ECF0"/>
    <w:rsid w:val="0D07DE23"/>
    <w:rsid w:val="0D628F45"/>
    <w:rsid w:val="0D80625D"/>
    <w:rsid w:val="0DEB7E7B"/>
    <w:rsid w:val="0E2E0D88"/>
    <w:rsid w:val="0E2EA838"/>
    <w:rsid w:val="0E5A2B15"/>
    <w:rsid w:val="0E5A4921"/>
    <w:rsid w:val="0E650743"/>
    <w:rsid w:val="0EA7A0E7"/>
    <w:rsid w:val="0EB8373E"/>
    <w:rsid w:val="0EE3E752"/>
    <w:rsid w:val="0F52B559"/>
    <w:rsid w:val="0F623615"/>
    <w:rsid w:val="0FAAF372"/>
    <w:rsid w:val="0FC62FE3"/>
    <w:rsid w:val="0FDFBC8B"/>
    <w:rsid w:val="0FEBE270"/>
    <w:rsid w:val="0FEC9F88"/>
    <w:rsid w:val="0FF9BFD6"/>
    <w:rsid w:val="102D41E9"/>
    <w:rsid w:val="1042016A"/>
    <w:rsid w:val="1055125B"/>
    <w:rsid w:val="106D3359"/>
    <w:rsid w:val="108A2B5C"/>
    <w:rsid w:val="10C4D773"/>
    <w:rsid w:val="1156090A"/>
    <w:rsid w:val="115E9296"/>
    <w:rsid w:val="1161E3B1"/>
    <w:rsid w:val="11A446CD"/>
    <w:rsid w:val="11C8FC95"/>
    <w:rsid w:val="11CF2E01"/>
    <w:rsid w:val="123FF537"/>
    <w:rsid w:val="1249170A"/>
    <w:rsid w:val="12718877"/>
    <w:rsid w:val="1277116B"/>
    <w:rsid w:val="12B071B8"/>
    <w:rsid w:val="13225C26"/>
    <w:rsid w:val="136C8EAD"/>
    <w:rsid w:val="137456A5"/>
    <w:rsid w:val="13F746CB"/>
    <w:rsid w:val="1447DDA7"/>
    <w:rsid w:val="14736116"/>
    <w:rsid w:val="148BFA3B"/>
    <w:rsid w:val="14CC8323"/>
    <w:rsid w:val="15570031"/>
    <w:rsid w:val="15653DD5"/>
    <w:rsid w:val="15987CC1"/>
    <w:rsid w:val="15BD6557"/>
    <w:rsid w:val="15DF2373"/>
    <w:rsid w:val="15F2768B"/>
    <w:rsid w:val="15F3D81E"/>
    <w:rsid w:val="15F3DC20"/>
    <w:rsid w:val="15F921B0"/>
    <w:rsid w:val="161AE0B9"/>
    <w:rsid w:val="161AF58D"/>
    <w:rsid w:val="161FA4AA"/>
    <w:rsid w:val="164DDC95"/>
    <w:rsid w:val="165DFF0B"/>
    <w:rsid w:val="1660F164"/>
    <w:rsid w:val="16710289"/>
    <w:rsid w:val="16CEE50D"/>
    <w:rsid w:val="16E7A8D1"/>
    <w:rsid w:val="171D6991"/>
    <w:rsid w:val="172AD1B6"/>
    <w:rsid w:val="173FA38A"/>
    <w:rsid w:val="17501769"/>
    <w:rsid w:val="17D1BF3C"/>
    <w:rsid w:val="182308C9"/>
    <w:rsid w:val="185AA51E"/>
    <w:rsid w:val="187A2673"/>
    <w:rsid w:val="187A6A8C"/>
    <w:rsid w:val="1882D4E3"/>
    <w:rsid w:val="188E085C"/>
    <w:rsid w:val="18AF1C52"/>
    <w:rsid w:val="18C598B6"/>
    <w:rsid w:val="18FFC538"/>
    <w:rsid w:val="1901AB96"/>
    <w:rsid w:val="191D98F2"/>
    <w:rsid w:val="19294EB7"/>
    <w:rsid w:val="1962BBD5"/>
    <w:rsid w:val="19672462"/>
    <w:rsid w:val="19ADD0D6"/>
    <w:rsid w:val="19D5824F"/>
    <w:rsid w:val="19F95310"/>
    <w:rsid w:val="1A09EEAD"/>
    <w:rsid w:val="1A7F7A90"/>
    <w:rsid w:val="1A802C0B"/>
    <w:rsid w:val="1A82BF63"/>
    <w:rsid w:val="1AAD0C23"/>
    <w:rsid w:val="1AD38344"/>
    <w:rsid w:val="1B0059C2"/>
    <w:rsid w:val="1B014D4C"/>
    <w:rsid w:val="1B0E415A"/>
    <w:rsid w:val="1B364BBA"/>
    <w:rsid w:val="1B4398A5"/>
    <w:rsid w:val="1B541984"/>
    <w:rsid w:val="1B910D4F"/>
    <w:rsid w:val="1BB04C6A"/>
    <w:rsid w:val="1BC867F5"/>
    <w:rsid w:val="1BFD714A"/>
    <w:rsid w:val="1C15F759"/>
    <w:rsid w:val="1C27F1E3"/>
    <w:rsid w:val="1C3A9750"/>
    <w:rsid w:val="1C45DB10"/>
    <w:rsid w:val="1C5CC6DD"/>
    <w:rsid w:val="1C829B89"/>
    <w:rsid w:val="1C8DFAB8"/>
    <w:rsid w:val="1CC6B18B"/>
    <w:rsid w:val="1CC94198"/>
    <w:rsid w:val="1CCC726D"/>
    <w:rsid w:val="1D2272D5"/>
    <w:rsid w:val="1D6239D4"/>
    <w:rsid w:val="1D6C6B24"/>
    <w:rsid w:val="1D823C79"/>
    <w:rsid w:val="1DF18B12"/>
    <w:rsid w:val="1E319709"/>
    <w:rsid w:val="1E500989"/>
    <w:rsid w:val="1E6109B5"/>
    <w:rsid w:val="1E7016A2"/>
    <w:rsid w:val="1E799DAA"/>
    <w:rsid w:val="1E8572BA"/>
    <w:rsid w:val="1EEB9E65"/>
    <w:rsid w:val="1F08F6EF"/>
    <w:rsid w:val="1F3B259B"/>
    <w:rsid w:val="1F9E653E"/>
    <w:rsid w:val="1FB4CB83"/>
    <w:rsid w:val="1FCE10A5"/>
    <w:rsid w:val="1FEF3333"/>
    <w:rsid w:val="201291A6"/>
    <w:rsid w:val="209F4B56"/>
    <w:rsid w:val="20DCBCE8"/>
    <w:rsid w:val="211B7A78"/>
    <w:rsid w:val="211E4474"/>
    <w:rsid w:val="2172D330"/>
    <w:rsid w:val="2189EBB9"/>
    <w:rsid w:val="21C6D38D"/>
    <w:rsid w:val="21CB48D6"/>
    <w:rsid w:val="21D1E4B2"/>
    <w:rsid w:val="21E33384"/>
    <w:rsid w:val="22110361"/>
    <w:rsid w:val="2218CF53"/>
    <w:rsid w:val="221A5C31"/>
    <w:rsid w:val="2241FBF0"/>
    <w:rsid w:val="228898DA"/>
    <w:rsid w:val="22940FAA"/>
    <w:rsid w:val="229E5D3B"/>
    <w:rsid w:val="22B81BB7"/>
    <w:rsid w:val="22E433BB"/>
    <w:rsid w:val="22E98E43"/>
    <w:rsid w:val="22F21044"/>
    <w:rsid w:val="236F3823"/>
    <w:rsid w:val="2375F507"/>
    <w:rsid w:val="23776A66"/>
    <w:rsid w:val="23C40C10"/>
    <w:rsid w:val="23CB8117"/>
    <w:rsid w:val="24135A45"/>
    <w:rsid w:val="24D587E3"/>
    <w:rsid w:val="25E2FC04"/>
    <w:rsid w:val="25E59DBD"/>
    <w:rsid w:val="263376C5"/>
    <w:rsid w:val="263F67EE"/>
    <w:rsid w:val="2641DE45"/>
    <w:rsid w:val="26617E75"/>
    <w:rsid w:val="26982770"/>
    <w:rsid w:val="269A030D"/>
    <w:rsid w:val="269AC164"/>
    <w:rsid w:val="26B25512"/>
    <w:rsid w:val="271B9699"/>
    <w:rsid w:val="2721D4BE"/>
    <w:rsid w:val="273C4EE5"/>
    <w:rsid w:val="275F5F1D"/>
    <w:rsid w:val="27A35550"/>
    <w:rsid w:val="27AC1990"/>
    <w:rsid w:val="27B766AA"/>
    <w:rsid w:val="27C3BDAD"/>
    <w:rsid w:val="27DAEE54"/>
    <w:rsid w:val="28817F67"/>
    <w:rsid w:val="28C816BC"/>
    <w:rsid w:val="28D22DC1"/>
    <w:rsid w:val="2942C175"/>
    <w:rsid w:val="2950EC93"/>
    <w:rsid w:val="299088AE"/>
    <w:rsid w:val="29961D0A"/>
    <w:rsid w:val="29BDC193"/>
    <w:rsid w:val="29DB2604"/>
    <w:rsid w:val="2A2C2A5B"/>
    <w:rsid w:val="2A594509"/>
    <w:rsid w:val="2A77AFF8"/>
    <w:rsid w:val="2A81FD98"/>
    <w:rsid w:val="2AB8B6F6"/>
    <w:rsid w:val="2B496394"/>
    <w:rsid w:val="2B655A97"/>
    <w:rsid w:val="2C14857F"/>
    <w:rsid w:val="2C4E8386"/>
    <w:rsid w:val="2C814FF5"/>
    <w:rsid w:val="2CB4DEE0"/>
    <w:rsid w:val="2CC6058C"/>
    <w:rsid w:val="2CCE0BE1"/>
    <w:rsid w:val="2CD1461B"/>
    <w:rsid w:val="2CFA6B57"/>
    <w:rsid w:val="2D54EB0B"/>
    <w:rsid w:val="2D994E95"/>
    <w:rsid w:val="2DE3BDF0"/>
    <w:rsid w:val="2DFBB393"/>
    <w:rsid w:val="2E3C69F9"/>
    <w:rsid w:val="2E927C56"/>
    <w:rsid w:val="2EEAA6A4"/>
    <w:rsid w:val="2F0C88B1"/>
    <w:rsid w:val="2F618F26"/>
    <w:rsid w:val="2F7FE654"/>
    <w:rsid w:val="2F914211"/>
    <w:rsid w:val="2FA50EE9"/>
    <w:rsid w:val="2FB37A70"/>
    <w:rsid w:val="2FBF481D"/>
    <w:rsid w:val="30361CF3"/>
    <w:rsid w:val="305E2A50"/>
    <w:rsid w:val="30C1BF29"/>
    <w:rsid w:val="30C31925"/>
    <w:rsid w:val="30D08A7F"/>
    <w:rsid w:val="31358CD7"/>
    <w:rsid w:val="319D43D0"/>
    <w:rsid w:val="31B559BA"/>
    <w:rsid w:val="31CB0CFE"/>
    <w:rsid w:val="31ED3565"/>
    <w:rsid w:val="3211D777"/>
    <w:rsid w:val="32AA9AB8"/>
    <w:rsid w:val="32CBFA8A"/>
    <w:rsid w:val="32F791E3"/>
    <w:rsid w:val="3379EC0F"/>
    <w:rsid w:val="33AF2A76"/>
    <w:rsid w:val="33D2ECF7"/>
    <w:rsid w:val="33F098FE"/>
    <w:rsid w:val="345B2128"/>
    <w:rsid w:val="34627382"/>
    <w:rsid w:val="34725E22"/>
    <w:rsid w:val="35366882"/>
    <w:rsid w:val="3553F2E7"/>
    <w:rsid w:val="357EF038"/>
    <w:rsid w:val="35841A33"/>
    <w:rsid w:val="359D206D"/>
    <w:rsid w:val="35F11847"/>
    <w:rsid w:val="3605E45B"/>
    <w:rsid w:val="3607F6F7"/>
    <w:rsid w:val="3624C8AA"/>
    <w:rsid w:val="3632E6D4"/>
    <w:rsid w:val="367E0039"/>
    <w:rsid w:val="3689EBA9"/>
    <w:rsid w:val="36C953E3"/>
    <w:rsid w:val="36F29501"/>
    <w:rsid w:val="36F77FCF"/>
    <w:rsid w:val="3745B7E3"/>
    <w:rsid w:val="3758AFBF"/>
    <w:rsid w:val="3765A379"/>
    <w:rsid w:val="377473D1"/>
    <w:rsid w:val="377AC04B"/>
    <w:rsid w:val="37D1BE3B"/>
    <w:rsid w:val="380E4154"/>
    <w:rsid w:val="381AE0F8"/>
    <w:rsid w:val="3838F81F"/>
    <w:rsid w:val="387AE18B"/>
    <w:rsid w:val="38AFD4C6"/>
    <w:rsid w:val="390731E9"/>
    <w:rsid w:val="3943E98F"/>
    <w:rsid w:val="394BCB27"/>
    <w:rsid w:val="395199C6"/>
    <w:rsid w:val="39665222"/>
    <w:rsid w:val="397A2DB4"/>
    <w:rsid w:val="397A73AA"/>
    <w:rsid w:val="398E26A0"/>
    <w:rsid w:val="39A4F4DC"/>
    <w:rsid w:val="39C8159A"/>
    <w:rsid w:val="39D80A3A"/>
    <w:rsid w:val="39DD0387"/>
    <w:rsid w:val="39E1854A"/>
    <w:rsid w:val="3A02E2FC"/>
    <w:rsid w:val="3A09005B"/>
    <w:rsid w:val="3A196945"/>
    <w:rsid w:val="3A516550"/>
    <w:rsid w:val="3A6A33BC"/>
    <w:rsid w:val="3AB659AA"/>
    <w:rsid w:val="3AD24523"/>
    <w:rsid w:val="3B5F28D2"/>
    <w:rsid w:val="3BC1E459"/>
    <w:rsid w:val="3C2402FD"/>
    <w:rsid w:val="3C4023F5"/>
    <w:rsid w:val="3C46F816"/>
    <w:rsid w:val="3CC21709"/>
    <w:rsid w:val="3CCFB27A"/>
    <w:rsid w:val="3CDE5CAF"/>
    <w:rsid w:val="3D23EBBE"/>
    <w:rsid w:val="3DA607A4"/>
    <w:rsid w:val="3DAA2C9B"/>
    <w:rsid w:val="3DC9E434"/>
    <w:rsid w:val="3DE63E0C"/>
    <w:rsid w:val="3DEAD4A7"/>
    <w:rsid w:val="3E10D4CC"/>
    <w:rsid w:val="3E238292"/>
    <w:rsid w:val="3E375D1D"/>
    <w:rsid w:val="3E678CCB"/>
    <w:rsid w:val="3E695018"/>
    <w:rsid w:val="3E72A91A"/>
    <w:rsid w:val="3EF9F585"/>
    <w:rsid w:val="3FA3ED80"/>
    <w:rsid w:val="3FE4823F"/>
    <w:rsid w:val="3FE69B36"/>
    <w:rsid w:val="3FEFA964"/>
    <w:rsid w:val="4019DFD9"/>
    <w:rsid w:val="405906A6"/>
    <w:rsid w:val="406E2626"/>
    <w:rsid w:val="407585F9"/>
    <w:rsid w:val="40920CB3"/>
    <w:rsid w:val="40924D9C"/>
    <w:rsid w:val="40A169C6"/>
    <w:rsid w:val="40C82CDA"/>
    <w:rsid w:val="40FC957E"/>
    <w:rsid w:val="4173BD0B"/>
    <w:rsid w:val="417DC755"/>
    <w:rsid w:val="41AA1B61"/>
    <w:rsid w:val="41E37D09"/>
    <w:rsid w:val="4248766A"/>
    <w:rsid w:val="4248FA5C"/>
    <w:rsid w:val="42613E4E"/>
    <w:rsid w:val="42990016"/>
    <w:rsid w:val="42EFEC3F"/>
    <w:rsid w:val="430F35D5"/>
    <w:rsid w:val="43699C9C"/>
    <w:rsid w:val="437FE058"/>
    <w:rsid w:val="43FD516E"/>
    <w:rsid w:val="4408770D"/>
    <w:rsid w:val="444CAEB6"/>
    <w:rsid w:val="445C13E8"/>
    <w:rsid w:val="44603FC0"/>
    <w:rsid w:val="44648DD2"/>
    <w:rsid w:val="4471FF70"/>
    <w:rsid w:val="45611F1F"/>
    <w:rsid w:val="456F2EE5"/>
    <w:rsid w:val="457D5AF4"/>
    <w:rsid w:val="45A72895"/>
    <w:rsid w:val="45F1F731"/>
    <w:rsid w:val="45FBCD13"/>
    <w:rsid w:val="4651DFF6"/>
    <w:rsid w:val="46C81436"/>
    <w:rsid w:val="4724F0E1"/>
    <w:rsid w:val="4729A230"/>
    <w:rsid w:val="472C5455"/>
    <w:rsid w:val="47341002"/>
    <w:rsid w:val="474EE8F9"/>
    <w:rsid w:val="4761713D"/>
    <w:rsid w:val="4786EB3D"/>
    <w:rsid w:val="47E1401F"/>
    <w:rsid w:val="486BECB8"/>
    <w:rsid w:val="487FC49A"/>
    <w:rsid w:val="4894A4CC"/>
    <w:rsid w:val="48C7BC55"/>
    <w:rsid w:val="48C8600D"/>
    <w:rsid w:val="48DCB8CF"/>
    <w:rsid w:val="49AFB05F"/>
    <w:rsid w:val="49D6103A"/>
    <w:rsid w:val="4A0060AE"/>
    <w:rsid w:val="4A16D852"/>
    <w:rsid w:val="4A2EEA19"/>
    <w:rsid w:val="4A4B174F"/>
    <w:rsid w:val="4A548D14"/>
    <w:rsid w:val="4A627B34"/>
    <w:rsid w:val="4A77F293"/>
    <w:rsid w:val="4A7D7E1E"/>
    <w:rsid w:val="4AA21E46"/>
    <w:rsid w:val="4ABA54CA"/>
    <w:rsid w:val="4ABBEE4D"/>
    <w:rsid w:val="4AD2B99F"/>
    <w:rsid w:val="4ADD65F6"/>
    <w:rsid w:val="4B19D744"/>
    <w:rsid w:val="4B6368E1"/>
    <w:rsid w:val="4B87436C"/>
    <w:rsid w:val="4BA836C9"/>
    <w:rsid w:val="4BAC0008"/>
    <w:rsid w:val="4BD9F9C0"/>
    <w:rsid w:val="4C102DFB"/>
    <w:rsid w:val="4C1BB8F2"/>
    <w:rsid w:val="4C220599"/>
    <w:rsid w:val="4C558CC4"/>
    <w:rsid w:val="4CA4A429"/>
    <w:rsid w:val="4CA935B4"/>
    <w:rsid w:val="4CD935D6"/>
    <w:rsid w:val="4D0CB18E"/>
    <w:rsid w:val="4D1BF656"/>
    <w:rsid w:val="4DB54A8D"/>
    <w:rsid w:val="4DEC151B"/>
    <w:rsid w:val="4E0F074F"/>
    <w:rsid w:val="4E16F109"/>
    <w:rsid w:val="4E1C430B"/>
    <w:rsid w:val="4E51E3D0"/>
    <w:rsid w:val="4E68CB40"/>
    <w:rsid w:val="4E6CD931"/>
    <w:rsid w:val="4EF5B3A2"/>
    <w:rsid w:val="4F19291E"/>
    <w:rsid w:val="4F3170E0"/>
    <w:rsid w:val="4F9EA09E"/>
    <w:rsid w:val="4FBA62B8"/>
    <w:rsid w:val="4FBEB6BA"/>
    <w:rsid w:val="4FE51797"/>
    <w:rsid w:val="4FEFC050"/>
    <w:rsid w:val="4FF80CAB"/>
    <w:rsid w:val="5018D1CC"/>
    <w:rsid w:val="50756686"/>
    <w:rsid w:val="508260EF"/>
    <w:rsid w:val="50A76E87"/>
    <w:rsid w:val="50B6FE22"/>
    <w:rsid w:val="50D979A1"/>
    <w:rsid w:val="50E455B7"/>
    <w:rsid w:val="50FD1CBD"/>
    <w:rsid w:val="5115EECB"/>
    <w:rsid w:val="51281F0C"/>
    <w:rsid w:val="51507ED2"/>
    <w:rsid w:val="516FF8E3"/>
    <w:rsid w:val="51CD5A67"/>
    <w:rsid w:val="51F33FF6"/>
    <w:rsid w:val="52666AE1"/>
    <w:rsid w:val="528868D8"/>
    <w:rsid w:val="52A6B4EF"/>
    <w:rsid w:val="537AA3DC"/>
    <w:rsid w:val="53AE3A97"/>
    <w:rsid w:val="53BD6083"/>
    <w:rsid w:val="53C9BBE3"/>
    <w:rsid w:val="53F93427"/>
    <w:rsid w:val="542B3D52"/>
    <w:rsid w:val="543D3D5C"/>
    <w:rsid w:val="545E9C7E"/>
    <w:rsid w:val="546B03F2"/>
    <w:rsid w:val="547B63E2"/>
    <w:rsid w:val="5498897E"/>
    <w:rsid w:val="54D7E180"/>
    <w:rsid w:val="54E26325"/>
    <w:rsid w:val="54F15582"/>
    <w:rsid w:val="550472CC"/>
    <w:rsid w:val="551EC15D"/>
    <w:rsid w:val="551EE339"/>
    <w:rsid w:val="552EAB5A"/>
    <w:rsid w:val="558BECF6"/>
    <w:rsid w:val="5592E103"/>
    <w:rsid w:val="55CD3996"/>
    <w:rsid w:val="55F0887E"/>
    <w:rsid w:val="5602545E"/>
    <w:rsid w:val="565064E4"/>
    <w:rsid w:val="5678BA9B"/>
    <w:rsid w:val="569FE668"/>
    <w:rsid w:val="56A6B37D"/>
    <w:rsid w:val="56BD510F"/>
    <w:rsid w:val="56CB90B6"/>
    <w:rsid w:val="56D1A36D"/>
    <w:rsid w:val="56E6560C"/>
    <w:rsid w:val="570FDC90"/>
    <w:rsid w:val="57477E1E"/>
    <w:rsid w:val="5764DA3B"/>
    <w:rsid w:val="578B6F8C"/>
    <w:rsid w:val="578EB261"/>
    <w:rsid w:val="578F8638"/>
    <w:rsid w:val="579B47A5"/>
    <w:rsid w:val="57C38C74"/>
    <w:rsid w:val="57CB34C3"/>
    <w:rsid w:val="57F50F0C"/>
    <w:rsid w:val="586EFF1D"/>
    <w:rsid w:val="587506D8"/>
    <w:rsid w:val="58BBCD4E"/>
    <w:rsid w:val="58D547D7"/>
    <w:rsid w:val="58DA3F98"/>
    <w:rsid w:val="58FA1327"/>
    <w:rsid w:val="590A0692"/>
    <w:rsid w:val="590F83FF"/>
    <w:rsid w:val="59C25E79"/>
    <w:rsid w:val="5A1A9CBE"/>
    <w:rsid w:val="5A22E34C"/>
    <w:rsid w:val="5A7E7A4E"/>
    <w:rsid w:val="5A8750BE"/>
    <w:rsid w:val="5A887182"/>
    <w:rsid w:val="5A8DD2DF"/>
    <w:rsid w:val="5A9F794A"/>
    <w:rsid w:val="5ACD506A"/>
    <w:rsid w:val="5B3A8957"/>
    <w:rsid w:val="5B586751"/>
    <w:rsid w:val="5B598EFF"/>
    <w:rsid w:val="5B5C8C4F"/>
    <w:rsid w:val="5B77B9DC"/>
    <w:rsid w:val="5B7FD891"/>
    <w:rsid w:val="5BA22F79"/>
    <w:rsid w:val="5BE125E7"/>
    <w:rsid w:val="5BEF6D87"/>
    <w:rsid w:val="5C0C4CFA"/>
    <w:rsid w:val="5C3E2F5D"/>
    <w:rsid w:val="5C44DA85"/>
    <w:rsid w:val="5C55EA01"/>
    <w:rsid w:val="5C7963AB"/>
    <w:rsid w:val="5CA779E0"/>
    <w:rsid w:val="5CB289FA"/>
    <w:rsid w:val="5CBADCF2"/>
    <w:rsid w:val="5CDC7626"/>
    <w:rsid w:val="5CE20B6D"/>
    <w:rsid w:val="5D09F2CC"/>
    <w:rsid w:val="5D5ABC00"/>
    <w:rsid w:val="5D869B7F"/>
    <w:rsid w:val="5DA0B350"/>
    <w:rsid w:val="5DCFE01F"/>
    <w:rsid w:val="5DD18938"/>
    <w:rsid w:val="5DD48F71"/>
    <w:rsid w:val="5E2722D4"/>
    <w:rsid w:val="5E3698CD"/>
    <w:rsid w:val="5EC8FAC0"/>
    <w:rsid w:val="5EDAB4C2"/>
    <w:rsid w:val="5EF7C838"/>
    <w:rsid w:val="5F6076A1"/>
    <w:rsid w:val="5F7B769F"/>
    <w:rsid w:val="5F85A718"/>
    <w:rsid w:val="5F9B2C45"/>
    <w:rsid w:val="5FE512D9"/>
    <w:rsid w:val="5FF1664C"/>
    <w:rsid w:val="6018E982"/>
    <w:rsid w:val="601A0C86"/>
    <w:rsid w:val="601D8922"/>
    <w:rsid w:val="602FAB7D"/>
    <w:rsid w:val="60A5CD3A"/>
    <w:rsid w:val="60B6448D"/>
    <w:rsid w:val="60D0D25B"/>
    <w:rsid w:val="60E6A3AB"/>
    <w:rsid w:val="6104F73D"/>
    <w:rsid w:val="6196BA37"/>
    <w:rsid w:val="61BA317C"/>
    <w:rsid w:val="61F3EB32"/>
    <w:rsid w:val="6210C9FA"/>
    <w:rsid w:val="624A32CE"/>
    <w:rsid w:val="6271AF72"/>
    <w:rsid w:val="62B248DB"/>
    <w:rsid w:val="62CA246C"/>
    <w:rsid w:val="630E67BA"/>
    <w:rsid w:val="6367DD39"/>
    <w:rsid w:val="63798356"/>
    <w:rsid w:val="63BA8091"/>
    <w:rsid w:val="641BA846"/>
    <w:rsid w:val="6431E70F"/>
    <w:rsid w:val="6452BA77"/>
    <w:rsid w:val="645B5B50"/>
    <w:rsid w:val="649D0937"/>
    <w:rsid w:val="64C92F3B"/>
    <w:rsid w:val="64F09C28"/>
    <w:rsid w:val="6507E77F"/>
    <w:rsid w:val="651E0027"/>
    <w:rsid w:val="655F63E7"/>
    <w:rsid w:val="656CE914"/>
    <w:rsid w:val="6598D31E"/>
    <w:rsid w:val="65C3A7A1"/>
    <w:rsid w:val="65F3B19B"/>
    <w:rsid w:val="661BF6F2"/>
    <w:rsid w:val="665B115F"/>
    <w:rsid w:val="6661BD46"/>
    <w:rsid w:val="666870DA"/>
    <w:rsid w:val="6671793B"/>
    <w:rsid w:val="66891586"/>
    <w:rsid w:val="668BB2D3"/>
    <w:rsid w:val="67823945"/>
    <w:rsid w:val="67826C7B"/>
    <w:rsid w:val="67A7416D"/>
    <w:rsid w:val="67B0DC87"/>
    <w:rsid w:val="67CA8D4E"/>
    <w:rsid w:val="6803E92E"/>
    <w:rsid w:val="680E1CAF"/>
    <w:rsid w:val="682A0DD7"/>
    <w:rsid w:val="68518B71"/>
    <w:rsid w:val="6868E5C0"/>
    <w:rsid w:val="68DCAFB5"/>
    <w:rsid w:val="68DDB1C7"/>
    <w:rsid w:val="694C89D7"/>
    <w:rsid w:val="696B928D"/>
    <w:rsid w:val="6980B2BF"/>
    <w:rsid w:val="69823F47"/>
    <w:rsid w:val="69A38A1B"/>
    <w:rsid w:val="69F4D4C6"/>
    <w:rsid w:val="6A01D0EF"/>
    <w:rsid w:val="6A195C55"/>
    <w:rsid w:val="6A1B3D93"/>
    <w:rsid w:val="6A2ACE0A"/>
    <w:rsid w:val="6A31D337"/>
    <w:rsid w:val="6A745A4A"/>
    <w:rsid w:val="6AA953F4"/>
    <w:rsid w:val="6AC46754"/>
    <w:rsid w:val="6AF0FC94"/>
    <w:rsid w:val="6B921C07"/>
    <w:rsid w:val="6BCE9514"/>
    <w:rsid w:val="6C10A026"/>
    <w:rsid w:val="6C667C46"/>
    <w:rsid w:val="6CD790BE"/>
    <w:rsid w:val="6D20E00E"/>
    <w:rsid w:val="6D4493A4"/>
    <w:rsid w:val="6D45A664"/>
    <w:rsid w:val="6D5BBAC2"/>
    <w:rsid w:val="6D8952A9"/>
    <w:rsid w:val="6DABC0F7"/>
    <w:rsid w:val="6DACF6C4"/>
    <w:rsid w:val="6DD427DE"/>
    <w:rsid w:val="6DD4EEBF"/>
    <w:rsid w:val="6DEB2AA3"/>
    <w:rsid w:val="6E780E3D"/>
    <w:rsid w:val="6E7D620F"/>
    <w:rsid w:val="6EA1DDE7"/>
    <w:rsid w:val="6EA93260"/>
    <w:rsid w:val="6ED4E30C"/>
    <w:rsid w:val="6F0BF998"/>
    <w:rsid w:val="6F743BFD"/>
    <w:rsid w:val="6F766ACF"/>
    <w:rsid w:val="6F8BF0B9"/>
    <w:rsid w:val="6F919CE3"/>
    <w:rsid w:val="6FF2FC29"/>
    <w:rsid w:val="701B0A0E"/>
    <w:rsid w:val="70767180"/>
    <w:rsid w:val="7087038E"/>
    <w:rsid w:val="708FA247"/>
    <w:rsid w:val="709FB282"/>
    <w:rsid w:val="70E1AC7D"/>
    <w:rsid w:val="70E5A886"/>
    <w:rsid w:val="710597C3"/>
    <w:rsid w:val="715A6F5A"/>
    <w:rsid w:val="71CCDF78"/>
    <w:rsid w:val="71CD3F3B"/>
    <w:rsid w:val="7228A52D"/>
    <w:rsid w:val="72298F6D"/>
    <w:rsid w:val="722C1101"/>
    <w:rsid w:val="723529E7"/>
    <w:rsid w:val="727A8258"/>
    <w:rsid w:val="727F6732"/>
    <w:rsid w:val="72909621"/>
    <w:rsid w:val="7298EA5E"/>
    <w:rsid w:val="72A1B0A0"/>
    <w:rsid w:val="72BC6FCE"/>
    <w:rsid w:val="72D64203"/>
    <w:rsid w:val="73335131"/>
    <w:rsid w:val="733FF3F7"/>
    <w:rsid w:val="7350E644"/>
    <w:rsid w:val="73860295"/>
    <w:rsid w:val="73B5710E"/>
    <w:rsid w:val="73C7E397"/>
    <w:rsid w:val="73DA26BC"/>
    <w:rsid w:val="740581A8"/>
    <w:rsid w:val="743079D1"/>
    <w:rsid w:val="74412F31"/>
    <w:rsid w:val="74449984"/>
    <w:rsid w:val="745C3767"/>
    <w:rsid w:val="746C24AA"/>
    <w:rsid w:val="74B7C939"/>
    <w:rsid w:val="74C3947D"/>
    <w:rsid w:val="74CA383A"/>
    <w:rsid w:val="74CFF00E"/>
    <w:rsid w:val="74FA438E"/>
    <w:rsid w:val="754E9119"/>
    <w:rsid w:val="757CA9E3"/>
    <w:rsid w:val="75ACE21E"/>
    <w:rsid w:val="75BE26B6"/>
    <w:rsid w:val="7610CC20"/>
    <w:rsid w:val="761E60A0"/>
    <w:rsid w:val="763BCB06"/>
    <w:rsid w:val="763DA422"/>
    <w:rsid w:val="76836FD9"/>
    <w:rsid w:val="76AA0F71"/>
    <w:rsid w:val="76D7ACF2"/>
    <w:rsid w:val="76FFAA43"/>
    <w:rsid w:val="7713EF3D"/>
    <w:rsid w:val="77438839"/>
    <w:rsid w:val="7760D64B"/>
    <w:rsid w:val="776ED84F"/>
    <w:rsid w:val="77706E92"/>
    <w:rsid w:val="779FE4F4"/>
    <w:rsid w:val="77A92E55"/>
    <w:rsid w:val="77AC7404"/>
    <w:rsid w:val="77BA0FA2"/>
    <w:rsid w:val="77CCB9ED"/>
    <w:rsid w:val="77DD32B1"/>
    <w:rsid w:val="784CF7B3"/>
    <w:rsid w:val="787D9E7F"/>
    <w:rsid w:val="788D7178"/>
    <w:rsid w:val="789D4268"/>
    <w:rsid w:val="78C7F231"/>
    <w:rsid w:val="78E1CB6A"/>
    <w:rsid w:val="79056F51"/>
    <w:rsid w:val="792A6BD3"/>
    <w:rsid w:val="797AD7B2"/>
    <w:rsid w:val="79F6F8DC"/>
    <w:rsid w:val="7A98450C"/>
    <w:rsid w:val="7AE6657C"/>
    <w:rsid w:val="7AED6A87"/>
    <w:rsid w:val="7B2A1A07"/>
    <w:rsid w:val="7B8A0659"/>
    <w:rsid w:val="7BAD2BD5"/>
    <w:rsid w:val="7BBDCF05"/>
    <w:rsid w:val="7BD8FBA9"/>
    <w:rsid w:val="7BF3E666"/>
    <w:rsid w:val="7C08DA6B"/>
    <w:rsid w:val="7C1CEDFC"/>
    <w:rsid w:val="7C1F7B0E"/>
    <w:rsid w:val="7C22278B"/>
    <w:rsid w:val="7CB09A1F"/>
    <w:rsid w:val="7CB81969"/>
    <w:rsid w:val="7CBFA81A"/>
    <w:rsid w:val="7CCFF149"/>
    <w:rsid w:val="7CD7019D"/>
    <w:rsid w:val="7D19DE6E"/>
    <w:rsid w:val="7D7D11A6"/>
    <w:rsid w:val="7D82D020"/>
    <w:rsid w:val="7D943858"/>
    <w:rsid w:val="7E3A8AB3"/>
    <w:rsid w:val="7E48CB23"/>
    <w:rsid w:val="7F349919"/>
    <w:rsid w:val="7F5463C9"/>
    <w:rsid w:val="7F6E27D8"/>
    <w:rsid w:val="7F95248B"/>
    <w:rsid w:val="7FA7B013"/>
    <w:rsid w:val="7FCF69F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70"/>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2">
    <w:name w:val="heading 2"/>
    <w:basedOn w:val="Normal"/>
    <w:next w:val="Normal"/>
    <w:link w:val="Heading2Char"/>
    <w:uiPriority w:val="9"/>
    <w:semiHidden/>
    <w:unhideWhenUsed/>
    <w:qFormat/>
    <w:rsid w:val="008E4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27"/>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semiHidden/>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semiHidden/>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2Char">
    <w:name w:val="Heading 2 Char"/>
    <w:basedOn w:val="DefaultParagraphFont"/>
    <w:link w:val="Heading2"/>
    <w:uiPriority w:val="9"/>
    <w:semiHidden/>
    <w:rsid w:val="008E404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67783">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23423723">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569070082">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6E537-CBBF-47D1-97B3-1FB6C79BF8B9}">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customXml/itemProps2.xml><?xml version="1.0" encoding="utf-8"?>
<ds:datastoreItem xmlns:ds="http://schemas.openxmlformats.org/officeDocument/2006/customXml" ds:itemID="{6DA247A4-A6C0-4FB1-9E3B-393574739172}">
  <ds:schemaRefs>
    <ds:schemaRef ds:uri="http://schemas.microsoft.com/sharepoint/v3/contenttype/forms"/>
  </ds:schemaRefs>
</ds:datastoreItem>
</file>

<file path=customXml/itemProps3.xml><?xml version="1.0" encoding="utf-8"?>
<ds:datastoreItem xmlns:ds="http://schemas.openxmlformats.org/officeDocument/2006/customXml" ds:itemID="{CCC39197-4DD3-43CF-A1C8-3165FEE5D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9DC16-91AC-4371-8588-CF166033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2025-01-21T14:37:00Z</dcterms:created>
  <dcterms:modified xsi:type="dcterms:W3CDTF">2025-01-27T09:29:00Z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