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35FC2" w14:textId="77777777" w:rsidR="001F6CD4" w:rsidRPr="001F6CD4" w:rsidRDefault="001F6CD4" w:rsidP="001F6CD4">
      <w:r>
        <w:rPr>
          <w:b/>
        </w:rPr>
        <w:tab/>
      </w:r>
      <w:r>
        <w:rPr>
          <w:b/>
        </w:rPr>
        <w:tab/>
      </w:r>
      <w:r>
        <w:rPr>
          <w:b/>
        </w:rPr>
        <w:tab/>
      </w:r>
      <w:r>
        <w:rPr>
          <w:b/>
        </w:rPr>
        <w:tab/>
      </w:r>
      <w:r>
        <w:rPr>
          <w:b/>
        </w:rPr>
        <w:tab/>
      </w:r>
      <w:r>
        <w:rPr>
          <w:b/>
        </w:rPr>
        <w:tab/>
      </w:r>
      <w:r>
        <w:rPr>
          <w:b/>
        </w:rPr>
        <w:tab/>
      </w:r>
      <w:r>
        <w:rPr>
          <w:b/>
        </w:rPr>
        <w:tab/>
      </w:r>
      <w:r>
        <w:rPr>
          <w:b/>
        </w:rPr>
        <w:tab/>
      </w:r>
      <w:r>
        <w:rPr>
          <w:b/>
        </w:rPr>
        <w:tab/>
      </w:r>
      <w:r>
        <w:rPr>
          <w:b/>
        </w:rPr>
        <w:tab/>
      </w:r>
      <w:r w:rsidRPr="001F6CD4">
        <w:t>Pirkimo sąlygų</w:t>
      </w:r>
    </w:p>
    <w:p w14:paraId="19AD6640" w14:textId="77777777" w:rsidR="001F6CD4" w:rsidRPr="001F6CD4" w:rsidRDefault="001F6CD4" w:rsidP="001F6CD4">
      <w:r w:rsidRPr="001F6CD4">
        <w:tab/>
      </w:r>
      <w:r w:rsidRPr="001F6CD4">
        <w:tab/>
      </w:r>
      <w:r w:rsidRPr="001F6CD4">
        <w:tab/>
      </w:r>
      <w:r w:rsidRPr="001F6CD4">
        <w:tab/>
      </w:r>
      <w:r w:rsidRPr="001F6CD4">
        <w:tab/>
      </w:r>
      <w:r w:rsidRPr="001F6CD4">
        <w:tab/>
      </w:r>
      <w:r w:rsidRPr="001F6CD4">
        <w:tab/>
      </w:r>
      <w:r w:rsidRPr="001F6CD4">
        <w:tab/>
      </w:r>
      <w:r w:rsidRPr="001F6CD4">
        <w:tab/>
      </w:r>
      <w:r w:rsidRPr="001F6CD4">
        <w:tab/>
      </w:r>
      <w:r w:rsidRPr="001F6CD4">
        <w:tab/>
        <w:t>3 priedas</w:t>
      </w:r>
    </w:p>
    <w:p w14:paraId="2C3877BF" w14:textId="77777777" w:rsidR="001F6CD4" w:rsidRDefault="001F6CD4" w:rsidP="00D14114">
      <w:pPr>
        <w:jc w:val="center"/>
        <w:rPr>
          <w:b/>
        </w:rPr>
      </w:pPr>
    </w:p>
    <w:p w14:paraId="0D56B3B4" w14:textId="77777777" w:rsidR="00D14114" w:rsidRDefault="00D14114" w:rsidP="00D14114">
      <w:pPr>
        <w:jc w:val="center"/>
        <w:rPr>
          <w:b/>
        </w:rPr>
      </w:pPr>
      <w:r>
        <w:rPr>
          <w:b/>
        </w:rPr>
        <w:t>PASLAUGŲ VIEŠOJO PIRKIMO-PARDAVIMO SUTARTI</w:t>
      </w:r>
      <w:r w:rsidR="001F6CD4">
        <w:rPr>
          <w:b/>
        </w:rPr>
        <w:t>ES PROJEKTAS</w:t>
      </w:r>
      <w:r>
        <w:rPr>
          <w:b/>
        </w:rPr>
        <w:t xml:space="preserve">  </w:t>
      </w:r>
    </w:p>
    <w:p w14:paraId="5238C7A6" w14:textId="77777777" w:rsidR="00D14114" w:rsidRDefault="00D14114" w:rsidP="00D14114">
      <w:pPr>
        <w:jc w:val="center"/>
        <w:rPr>
          <w:color w:val="000000"/>
        </w:rPr>
      </w:pPr>
    </w:p>
    <w:p w14:paraId="674FFB2D"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0263DF51" w14:textId="77777777" w:rsidR="00D14114" w:rsidRPr="00414F4A" w:rsidRDefault="00D14114" w:rsidP="00D14114">
      <w:pPr>
        <w:rPr>
          <w:sz w:val="22"/>
          <w:szCs w:val="22"/>
        </w:rPr>
      </w:pPr>
    </w:p>
    <w:p w14:paraId="4C7AE477" w14:textId="77777777" w:rsidR="00D14114" w:rsidRDefault="00D14114" w:rsidP="00D14114">
      <w:pPr>
        <w:ind w:left="2880" w:firstLine="720"/>
        <w:jc w:val="both"/>
      </w:pPr>
      <w:r>
        <w:t>20</w:t>
      </w:r>
      <w:r w:rsidR="001F6CD4">
        <w:t>2</w:t>
      </w:r>
      <w:r w:rsidR="00285AA0">
        <w:t>5</w:t>
      </w:r>
      <w:r w:rsidR="001F6CD4">
        <w:t xml:space="preserve"> m.</w:t>
      </w:r>
      <w:r>
        <w:t>............................ Nr.</w:t>
      </w:r>
    </w:p>
    <w:p w14:paraId="219B925C" w14:textId="77777777" w:rsidR="00D14114" w:rsidRDefault="001F6CD4" w:rsidP="001F6CD4">
      <w:pPr>
        <w:ind w:left="3600"/>
        <w:rPr>
          <w:i/>
        </w:rPr>
      </w:pPr>
      <w:r>
        <w:rPr>
          <w:sz w:val="22"/>
          <w:szCs w:val="22"/>
        </w:rPr>
        <w:t xml:space="preserve">                  Vilnius</w:t>
      </w:r>
    </w:p>
    <w:p w14:paraId="684A97D4" w14:textId="77777777" w:rsidR="00D14114" w:rsidRDefault="00D14114" w:rsidP="00D14114">
      <w:pPr>
        <w:ind w:left="3600"/>
        <w:jc w:val="both"/>
        <w:rPr>
          <w:i/>
          <w:sz w:val="20"/>
          <w:szCs w:val="20"/>
        </w:rPr>
      </w:pPr>
    </w:p>
    <w:p w14:paraId="10AF9A01" w14:textId="4CBEBEBC" w:rsidR="001F6CD4" w:rsidRPr="00824FD9" w:rsidRDefault="00285AA0" w:rsidP="001F6CD4">
      <w:pPr>
        <w:ind w:firstLine="720"/>
        <w:jc w:val="both"/>
        <w:rPr>
          <w:color w:val="000000"/>
        </w:rPr>
      </w:pPr>
      <w:r w:rsidRPr="00E6266F">
        <w:rPr>
          <w:b/>
          <w:color w:val="000000"/>
        </w:rPr>
        <w:t xml:space="preserve">Krašto apsaugos ministerijos </w:t>
      </w:r>
      <w:r w:rsidR="00791F02">
        <w:rPr>
          <w:b/>
          <w:color w:val="000000"/>
        </w:rPr>
        <w:t>B</w:t>
      </w:r>
      <w:r w:rsidRPr="00E6266F">
        <w:rPr>
          <w:b/>
          <w:color w:val="000000"/>
        </w:rPr>
        <w:t>endrųjų reikalų departamentas</w:t>
      </w:r>
      <w:r w:rsidR="001F6CD4">
        <w:rPr>
          <w:i/>
        </w:rPr>
        <w:t xml:space="preserve">, </w:t>
      </w:r>
      <w:r w:rsidR="001F6CD4" w:rsidRPr="00C964E2">
        <w:rPr>
          <w:color w:val="000000"/>
        </w:rPr>
        <w:t>atstovaujama</w:t>
      </w:r>
      <w:r w:rsidR="00C0021C">
        <w:rPr>
          <w:color w:val="000000"/>
        </w:rPr>
        <w:t>s</w:t>
      </w:r>
      <w:r w:rsidR="001F6CD4" w:rsidRPr="00824FD9">
        <w:rPr>
          <w:color w:val="000000"/>
        </w:rPr>
        <w:t xml:space="preserve"> </w:t>
      </w:r>
      <w:r w:rsidR="001F6CD4" w:rsidRPr="00824FD9">
        <w:rPr>
          <w:i/>
          <w:color w:val="000000"/>
        </w:rPr>
        <w:t>(padalinys, pareigos, vardas, pavardė)</w:t>
      </w:r>
      <w:r w:rsidR="001F6CD4" w:rsidRPr="00824FD9">
        <w:rPr>
          <w:color w:val="000000"/>
        </w:rPr>
        <w:t xml:space="preserve">, veikiančio (-ios) pagal </w:t>
      </w:r>
      <w:r w:rsidR="001F6CD4" w:rsidRPr="00824FD9">
        <w:rPr>
          <w:i/>
          <w:color w:val="000000"/>
        </w:rPr>
        <w:t>(dokumentas, kurio pagrindu veikia asmuo)</w:t>
      </w:r>
      <w:r w:rsidR="001F6CD4">
        <w:rPr>
          <w:color w:val="000000"/>
        </w:rPr>
        <w:t xml:space="preserve"> (toliau – Pirkėjas), ir </w:t>
      </w:r>
      <w:r w:rsidR="001F6CD4" w:rsidRPr="00824FD9">
        <w:rPr>
          <w:i/>
          <w:color w:val="000000"/>
        </w:rPr>
        <w:t>(teikėjas)</w:t>
      </w:r>
      <w:r w:rsidR="001F6CD4" w:rsidRPr="00824FD9">
        <w:rPr>
          <w:color w:val="000000"/>
        </w:rPr>
        <w:t xml:space="preserve">, atstovaujama </w:t>
      </w:r>
      <w:r w:rsidR="001F6CD4" w:rsidRPr="00824FD9">
        <w:rPr>
          <w:i/>
          <w:color w:val="000000"/>
        </w:rPr>
        <w:t>(pareigos, vardas, pavardė)</w:t>
      </w:r>
      <w:r w:rsidR="001F6CD4" w:rsidRPr="00824FD9">
        <w:rPr>
          <w:color w:val="000000"/>
        </w:rPr>
        <w:t xml:space="preserve">, veikiančio (-ios) pagal </w:t>
      </w:r>
      <w:r w:rsidR="001F6CD4" w:rsidRPr="00824FD9">
        <w:rPr>
          <w:i/>
          <w:color w:val="000000"/>
        </w:rPr>
        <w:t>(dokumentas, kurio pagrindu veikia asmuo)</w:t>
      </w:r>
      <w:r w:rsidR="001F6CD4" w:rsidRPr="00824FD9">
        <w:rPr>
          <w:color w:val="000000"/>
        </w:rPr>
        <w:t xml:space="preserve"> (toliau – Teikėjas), </w:t>
      </w:r>
      <w:r w:rsidR="001F6CD4" w:rsidRPr="00824FD9">
        <w:rPr>
          <w:i/>
          <w:color w:val="000000"/>
        </w:rPr>
        <w:t>(jei tai ūkio subjektų grupė –atitinkami duomenys apie kiekvieną partnerį)</w:t>
      </w:r>
      <w:r w:rsidR="001F6CD4">
        <w:rPr>
          <w:color w:val="000000"/>
        </w:rPr>
        <w:t xml:space="preserve"> </w:t>
      </w:r>
      <w:r w:rsidR="001F6CD4" w:rsidRPr="00824FD9">
        <w:rPr>
          <w:color w:val="000000"/>
        </w:rPr>
        <w:t xml:space="preserve">toliau kartu šioje paslaugų </w:t>
      </w:r>
      <w:r w:rsidR="001F6CD4">
        <w:rPr>
          <w:color w:val="000000"/>
        </w:rPr>
        <w:t xml:space="preserve">viešojo </w:t>
      </w:r>
      <w:r w:rsidR="001F6CD4" w:rsidRPr="00824FD9">
        <w:rPr>
          <w:color w:val="000000"/>
        </w:rPr>
        <w:t xml:space="preserve">pirkimo-pardavimo sutartyje vadinami „Šalimis“, o kiekvienas atskirai – „Šalimi“, vadovaudamosi </w:t>
      </w:r>
      <w:r w:rsidR="001F6CD4" w:rsidRPr="00C964E2">
        <w:rPr>
          <w:color w:val="000000"/>
        </w:rPr>
        <w:t xml:space="preserve">Lietuvos Respublikos viešųjų pirkimų, atliekamų gynybos ir saugumo srityje </w:t>
      </w:r>
      <w:r w:rsidR="001F6CD4" w:rsidRPr="00C964E2">
        <w:t>įstatymu</w:t>
      </w:r>
      <w:r w:rsidR="001F6CD4" w:rsidRPr="006B57C4">
        <w:rPr>
          <w:i/>
        </w:rPr>
        <w:t xml:space="preserve"> </w:t>
      </w:r>
      <w:r w:rsidR="001F6CD4" w:rsidRPr="00351DA0">
        <w:t xml:space="preserve">(toliau – </w:t>
      </w:r>
      <w:r w:rsidR="001F6CD4">
        <w:t>V</w:t>
      </w:r>
      <w:r w:rsidR="001F6CD4" w:rsidRPr="00351DA0">
        <w:t>iešųjų pirkimų, atlie</w:t>
      </w:r>
      <w:r w:rsidR="001F6CD4">
        <w:t>kamų gynybos ir saugumo srityje įstatymas)</w:t>
      </w:r>
      <w:r w:rsidR="00AC7C53">
        <w:rPr>
          <w:color w:val="000000"/>
        </w:rPr>
        <w:t xml:space="preserve"> </w:t>
      </w:r>
      <w:r w:rsidR="00AC7C53" w:rsidRPr="00BD7C75">
        <w:t>ir</w:t>
      </w:r>
      <w:r w:rsidR="00AC7C53" w:rsidRPr="0028680C">
        <w:t xml:space="preserve"> </w:t>
      </w:r>
      <w:r w:rsidR="00AC7C53" w:rsidRPr="009619B8">
        <w:t xml:space="preserve">atsižvelgdamos į </w:t>
      </w:r>
      <w:r w:rsidR="00AC7C53">
        <w:t>202</w:t>
      </w:r>
      <w:r w:rsidR="00F33BBD">
        <w:t>5</w:t>
      </w:r>
      <w:r w:rsidR="00AC7C53">
        <w:t xml:space="preserve"> m. </w:t>
      </w:r>
      <w:r w:rsidR="00AC7C53" w:rsidRPr="00793E23">
        <w:t xml:space="preserve"> </w:t>
      </w:r>
      <w:r w:rsidR="00AC7C53">
        <w:t>..........</w:t>
      </w:r>
      <w:r w:rsidR="00AC7C53" w:rsidRPr="00793E23">
        <w:t>... d. Centrinėje viešųjų pirkimų informacinėje sistemoje (toliau – CVP IS) paskelbt</w:t>
      </w:r>
      <w:r w:rsidR="00C0021C">
        <w:t>a</w:t>
      </w:r>
      <w:r w:rsidR="00AC7C53" w:rsidRPr="00793E23">
        <w:t>s viešojo pirkimo „</w:t>
      </w:r>
      <w:r w:rsidR="00AC7C53">
        <w:rPr>
          <w:color w:val="000000"/>
        </w:rPr>
        <w:t>Spausdinimo ir susijusios paslaugos (pažymėjimų ruošiniai</w:t>
      </w:r>
      <w:r w:rsidR="00AC7C53" w:rsidRPr="00793E23">
        <w:t>“ (pirkimo Nr. ......</w:t>
      </w:r>
      <w:r w:rsidR="00AC7C53">
        <w:t>)</w:t>
      </w:r>
      <w:r w:rsidR="00AC7C53" w:rsidRPr="00793E23">
        <w:t xml:space="preserve"> sąlyg</w:t>
      </w:r>
      <w:r w:rsidR="00C0021C">
        <w:t>a</w:t>
      </w:r>
      <w:r w:rsidR="00AC7C53" w:rsidRPr="00793E23">
        <w:t>s</w:t>
      </w:r>
      <w:r w:rsidR="001F6CD4" w:rsidRPr="00824FD9">
        <w:rPr>
          <w:color w:val="000000"/>
        </w:rPr>
        <w:t xml:space="preserve"> sudarė šią paslaugų </w:t>
      </w:r>
      <w:r w:rsidR="001F6CD4">
        <w:rPr>
          <w:color w:val="000000"/>
        </w:rPr>
        <w:t xml:space="preserve">viešojo </w:t>
      </w:r>
      <w:r w:rsidR="001F6CD4" w:rsidRPr="00824FD9">
        <w:rPr>
          <w:color w:val="000000"/>
        </w:rPr>
        <w:t>pirkimo-pardavimo sutartį, toliau vadinamą „Sutartimi“, ir susitarė dėl toliau išvardintų sąlygų.</w:t>
      </w:r>
    </w:p>
    <w:p w14:paraId="3BB3C0C0"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62CE2AA7" w14:textId="77777777" w:rsidTr="001A3760">
        <w:tc>
          <w:tcPr>
            <w:tcW w:w="10368" w:type="dxa"/>
            <w:shd w:val="clear" w:color="auto" w:fill="auto"/>
          </w:tcPr>
          <w:p w14:paraId="79F65BEA" w14:textId="77777777" w:rsidR="00D14114" w:rsidRPr="007A4D14" w:rsidRDefault="00D14114" w:rsidP="001A3760">
            <w:pPr>
              <w:numPr>
                <w:ilvl w:val="0"/>
                <w:numId w:val="3"/>
              </w:numPr>
              <w:ind w:left="252" w:hanging="252"/>
              <w:jc w:val="both"/>
              <w:rPr>
                <w:b/>
              </w:rPr>
            </w:pPr>
            <w:r w:rsidRPr="007A4D14">
              <w:rPr>
                <w:b/>
              </w:rPr>
              <w:t>Sutarties objektas</w:t>
            </w:r>
          </w:p>
          <w:p w14:paraId="7B311BDC" w14:textId="77777777" w:rsidR="00285AA0" w:rsidRPr="003B4E02" w:rsidRDefault="00285AA0" w:rsidP="00285AA0">
            <w:pPr>
              <w:jc w:val="both"/>
            </w:pPr>
            <w:r>
              <w:t xml:space="preserve">1.1. </w:t>
            </w:r>
            <w:r w:rsidRPr="00270748">
              <w:rPr>
                <w:b/>
              </w:rPr>
              <w:t>Teikėjas</w:t>
            </w:r>
            <w:r w:rsidRPr="00E52797">
              <w:t xml:space="preserve"> teikia, o </w:t>
            </w:r>
            <w:r w:rsidRPr="002B615F">
              <w:rPr>
                <w:b/>
              </w:rPr>
              <w:t>Pirkėjas</w:t>
            </w:r>
            <w:r w:rsidRPr="00E52797">
              <w:t xml:space="preserve"> perka </w:t>
            </w:r>
            <w:r w:rsidRPr="003B4E02">
              <w:rPr>
                <w:b/>
              </w:rPr>
              <w:t xml:space="preserve">pažymėjimų ruošinių spausdinimo paslaugas </w:t>
            </w:r>
            <w:r>
              <w:t>(toliau – p</w:t>
            </w:r>
            <w:r w:rsidRPr="00E52797">
              <w:t xml:space="preserve">aslaugos), atitinkančias Sutarties 1 priede </w:t>
            </w:r>
            <w:r w:rsidRPr="00AC7C53">
              <w:rPr>
                <w:i/>
              </w:rPr>
              <w:t xml:space="preserve">„Krašto apsaugos profesinės karo tarnybos kareivio, jūreivio ir puskarininkio (identifikavimo Nr. 00576-A1) pažymėjimo ruošinio techninė specifikacija ir kiekis“ </w:t>
            </w:r>
            <w:r w:rsidRPr="00E52797">
              <w:t xml:space="preserve">(toliau – 1 priedas) </w:t>
            </w:r>
            <w:r w:rsidRPr="003B4E02">
              <w:t>nustatytus ir kitus Sutartyje numatytus reikalavimus.</w:t>
            </w:r>
          </w:p>
          <w:p w14:paraId="2606D0DE" w14:textId="0C40CC80" w:rsidR="00285AA0" w:rsidRPr="003B4E02" w:rsidRDefault="00285AA0" w:rsidP="00285AA0">
            <w:pPr>
              <w:jc w:val="both"/>
            </w:pPr>
            <w:r>
              <w:t xml:space="preserve">1.2. </w:t>
            </w:r>
            <w:r w:rsidR="00C0021C">
              <w:t>Įsigaliojus</w:t>
            </w:r>
            <w:r w:rsidRPr="002B615F">
              <w:t xml:space="preserve"> Sutar</w:t>
            </w:r>
            <w:r w:rsidR="00C0021C">
              <w:t>čiai</w:t>
            </w:r>
            <w:r w:rsidRPr="002B615F">
              <w:t>,</w:t>
            </w:r>
            <w:r w:rsidR="00F33BBD">
              <w:t xml:space="preserve"> </w:t>
            </w:r>
            <w:r w:rsidR="00F33BBD" w:rsidRPr="00F33BBD">
              <w:rPr>
                <w:b/>
              </w:rPr>
              <w:t>Tei</w:t>
            </w:r>
            <w:r w:rsidR="00F33BBD" w:rsidRPr="00225E62">
              <w:rPr>
                <w:b/>
              </w:rPr>
              <w:t>kėjas</w:t>
            </w:r>
            <w:r w:rsidR="00F33BBD">
              <w:t xml:space="preserve"> įsipareigoja </w:t>
            </w:r>
            <w:r w:rsidR="00C0021C">
              <w:t xml:space="preserve">per </w:t>
            </w:r>
            <w:r w:rsidR="00C80EA6">
              <w:t>5</w:t>
            </w:r>
            <w:r w:rsidR="00C0021C">
              <w:t xml:space="preserve"> darbo dien</w:t>
            </w:r>
            <w:r w:rsidR="00C80EA6">
              <w:t>as</w:t>
            </w:r>
            <w:r w:rsidR="00C0021C">
              <w:t xml:space="preserve"> </w:t>
            </w:r>
            <w:r w:rsidR="00F33BBD">
              <w:t>sudaryti sąlygas ir priimti</w:t>
            </w:r>
            <w:r w:rsidRPr="002B615F">
              <w:t xml:space="preserve"> Valstybės dokumentų technologinės apsaugos tarnyb</w:t>
            </w:r>
            <w:r w:rsidR="00F33BBD">
              <w:t>os</w:t>
            </w:r>
            <w:r w:rsidRPr="002B615F">
              <w:t xml:space="preserve"> prie Lietuvos Respublikos finansų ministerijos pateik</w:t>
            </w:r>
            <w:r w:rsidR="00F33BBD">
              <w:t>tą</w:t>
            </w:r>
            <w:r w:rsidRPr="002B615F">
              <w:t xml:space="preserve"> įslaptintą tarnybinių pažymėjimų grafinį projektą skaitmeninėje laikmenoje.</w:t>
            </w:r>
          </w:p>
          <w:p w14:paraId="6E87978F" w14:textId="342D9591" w:rsidR="00D14114" w:rsidRPr="002728C6" w:rsidRDefault="00285AA0" w:rsidP="00285AA0">
            <w:pPr>
              <w:jc w:val="both"/>
            </w:pPr>
            <w:r w:rsidRPr="00E52797">
              <w:t>1</w:t>
            </w:r>
            <w:r>
              <w:t>.3</w:t>
            </w:r>
            <w:r w:rsidRPr="00E52797">
              <w:t xml:space="preserve">. </w:t>
            </w:r>
            <w:r w:rsidRPr="00333848">
              <w:rPr>
                <w:b/>
              </w:rPr>
              <w:t>Pirkėjas</w:t>
            </w:r>
            <w:r w:rsidRPr="00E52797">
              <w:t xml:space="preserve"> įsipareigoja priimti </w:t>
            </w:r>
            <w:r w:rsidR="00C0021C">
              <w:t xml:space="preserve">iš </w:t>
            </w:r>
            <w:r w:rsidR="00C0021C" w:rsidRPr="00C0021C">
              <w:rPr>
                <w:b/>
              </w:rPr>
              <w:t>Teikėjo</w:t>
            </w:r>
            <w:r w:rsidR="00C0021C">
              <w:t xml:space="preserve"> </w:t>
            </w:r>
            <w:r>
              <w:t>tinkamai suteiktas</w:t>
            </w:r>
            <w:r w:rsidRPr="00E52797">
              <w:t xml:space="preserve"> Sutarties reikalavimus atitinkančias paslaugas ir už jas sumokėti Sutartyje nustatyta tvarka.</w:t>
            </w:r>
          </w:p>
        </w:tc>
      </w:tr>
      <w:tr w:rsidR="00D14114" w14:paraId="58FBF330" w14:textId="77777777" w:rsidTr="001A3760">
        <w:tc>
          <w:tcPr>
            <w:tcW w:w="10368" w:type="dxa"/>
            <w:shd w:val="clear" w:color="auto" w:fill="auto"/>
          </w:tcPr>
          <w:p w14:paraId="1A47437A" w14:textId="77777777" w:rsidR="00D14114" w:rsidRDefault="00D14114" w:rsidP="00C25C3B">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3AF46DFF" w14:textId="77777777" w:rsidR="00285AA0" w:rsidRDefault="008670FE" w:rsidP="00416820">
            <w:pPr>
              <w:jc w:val="both"/>
            </w:pPr>
            <w:r w:rsidRPr="008C2F82">
              <w:t xml:space="preserve">2.1. </w:t>
            </w:r>
            <w:r w:rsidRPr="004B2EAD">
              <w:rPr>
                <w:b/>
              </w:rPr>
              <w:t>Pradinės</w:t>
            </w:r>
            <w:r>
              <w:t xml:space="preserve"> </w:t>
            </w:r>
            <w:r w:rsidRPr="005F62E5">
              <w:rPr>
                <w:rFonts w:eastAsia="Calibri"/>
                <w:b/>
                <w:color w:val="000000"/>
              </w:rPr>
              <w:t xml:space="preserve">Sutarties </w:t>
            </w:r>
            <w:r>
              <w:rPr>
                <w:rFonts w:eastAsia="Calibri"/>
                <w:b/>
                <w:color w:val="000000"/>
              </w:rPr>
              <w:t>vertė</w:t>
            </w:r>
            <w:r w:rsidRPr="005F62E5">
              <w:rPr>
                <w:rFonts w:eastAsia="Calibri"/>
                <w:b/>
                <w:color w:val="000000"/>
              </w:rPr>
              <w:t xml:space="preserve"> – </w:t>
            </w:r>
            <w:r w:rsidR="00285AA0" w:rsidRPr="00E6266F">
              <w:rPr>
                <w:b/>
              </w:rPr>
              <w:t xml:space="preserve">___ </w:t>
            </w:r>
            <w:r w:rsidR="00285AA0" w:rsidRPr="002B615F">
              <w:t>Eur</w:t>
            </w:r>
            <w:r w:rsidR="00285AA0" w:rsidRPr="00116AC5">
              <w:t xml:space="preserve"> ( __ eurų</w:t>
            </w:r>
            <w:r w:rsidR="00285AA0">
              <w:t xml:space="preserve"> __ ct</w:t>
            </w:r>
            <w:r w:rsidR="00285AA0" w:rsidRPr="00116AC5">
              <w:t>)</w:t>
            </w:r>
            <w:r w:rsidRPr="005F62E5">
              <w:rPr>
                <w:color w:val="000000"/>
              </w:rPr>
              <w:t xml:space="preserve"> be </w:t>
            </w:r>
            <w:r w:rsidR="008B216C">
              <w:rPr>
                <w:szCs w:val="22"/>
                <w:lang w:eastAsia="en-US"/>
              </w:rPr>
              <w:t>pridėtinės vertės mokesčio</w:t>
            </w:r>
            <w:r w:rsidR="008B216C" w:rsidRPr="00A80BFD">
              <w:rPr>
                <w:szCs w:val="22"/>
                <w:lang w:eastAsia="en-US"/>
              </w:rPr>
              <w:t xml:space="preserve"> (toliau – PVM)</w:t>
            </w:r>
            <w:r w:rsidRPr="005F62E5">
              <w:rPr>
                <w:color w:val="000000"/>
              </w:rPr>
              <w:t xml:space="preserve"> ir </w:t>
            </w:r>
            <w:r w:rsidR="00285AA0" w:rsidRPr="00E6266F">
              <w:rPr>
                <w:b/>
              </w:rPr>
              <w:t xml:space="preserve">___ </w:t>
            </w:r>
            <w:r w:rsidR="00285AA0" w:rsidRPr="002B615F">
              <w:t>Eur</w:t>
            </w:r>
            <w:r w:rsidR="00285AA0" w:rsidRPr="00116AC5">
              <w:t xml:space="preserve"> ( __ eurų</w:t>
            </w:r>
            <w:r w:rsidR="00285AA0">
              <w:t xml:space="preserve"> __ ct</w:t>
            </w:r>
            <w:r w:rsidR="00285AA0" w:rsidRPr="00116AC5">
              <w:t>)</w:t>
            </w:r>
            <w:r w:rsidR="008B216C">
              <w:t xml:space="preserve"> su PVM</w:t>
            </w:r>
            <w:r w:rsidRPr="005F62E5">
              <w:rPr>
                <w:color w:val="000000"/>
              </w:rPr>
              <w:t xml:space="preserve">, įskaitant 21 proc. </w:t>
            </w:r>
            <w:r>
              <w:rPr>
                <w:rFonts w:eastAsia="Calibri"/>
                <w:color w:val="000000"/>
              </w:rPr>
              <w:t>PVM tarifą</w:t>
            </w:r>
            <w:r w:rsidRPr="005F62E5">
              <w:rPr>
                <w:i/>
                <w:color w:val="000000"/>
              </w:rPr>
              <w:t>.</w:t>
            </w:r>
            <w:r>
              <w:t xml:space="preserve"> </w:t>
            </w:r>
            <w:r w:rsidR="00285AA0" w:rsidRPr="00116AC5">
              <w:rPr>
                <w:rFonts w:eastAsia="Calibri"/>
                <w:lang w:eastAsia="en-US"/>
              </w:rPr>
              <w:t xml:space="preserve">Į paslaugų </w:t>
            </w:r>
            <w:r w:rsidR="00285AA0">
              <w:rPr>
                <w:rFonts w:eastAsia="Calibri"/>
                <w:lang w:eastAsia="en-US"/>
              </w:rPr>
              <w:t>kainą</w:t>
            </w:r>
            <w:r w:rsidR="00285AA0" w:rsidRPr="00116AC5">
              <w:rPr>
                <w:rFonts w:eastAsia="Calibri"/>
                <w:lang w:eastAsia="en-US"/>
              </w:rPr>
              <w:t xml:space="preserve"> </w:t>
            </w:r>
            <w:r w:rsidR="00791F02">
              <w:rPr>
                <w:rFonts w:eastAsia="Calibri"/>
                <w:lang w:eastAsia="en-US"/>
              </w:rPr>
              <w:t>įskaičiuoti</w:t>
            </w:r>
            <w:r w:rsidR="00791F02" w:rsidRPr="00116AC5">
              <w:rPr>
                <w:rFonts w:eastAsia="Calibri"/>
                <w:lang w:eastAsia="en-US"/>
              </w:rPr>
              <w:t xml:space="preserve"> </w:t>
            </w:r>
            <w:r w:rsidR="00285AA0" w:rsidRPr="00116AC5">
              <w:rPr>
                <w:rFonts w:eastAsia="Calibri"/>
                <w:lang w:eastAsia="en-US"/>
              </w:rPr>
              <w:t>visi mokesčiai ir išlaidos,</w:t>
            </w:r>
            <w:r w:rsidR="00285AA0" w:rsidRPr="00116AC5">
              <w:t xml:space="preserve"> galinčios turėti įtakos </w:t>
            </w:r>
            <w:r w:rsidR="00285AA0">
              <w:t>kainai</w:t>
            </w:r>
            <w:r w:rsidR="00285AA0" w:rsidRPr="00116AC5">
              <w:t xml:space="preserve"> ar galinčios atsirasti vykdant Sutartį.</w:t>
            </w:r>
          </w:p>
          <w:p w14:paraId="4E2C9ED6" w14:textId="77777777" w:rsidR="00285AA0" w:rsidRPr="00E6266F" w:rsidRDefault="00416820" w:rsidP="00285AA0">
            <w:pPr>
              <w:jc w:val="both"/>
            </w:pPr>
            <w:r>
              <w:t>2.2</w:t>
            </w:r>
            <w:r w:rsidR="00285AA0" w:rsidRPr="00116AC5">
              <w:t>. Sutar</w:t>
            </w:r>
            <w:r w:rsidR="00285AA0">
              <w:t>čiai taikoma fiksuotos kainos kainodara</w:t>
            </w:r>
            <w:r w:rsidR="00285AA0" w:rsidRPr="00E91444">
              <w:t>.</w:t>
            </w:r>
          </w:p>
          <w:p w14:paraId="20D6515C" w14:textId="47C35BE4" w:rsidR="00E52EDC" w:rsidRPr="00C25C3B" w:rsidRDefault="00416820" w:rsidP="00AC7C53">
            <w:pPr>
              <w:jc w:val="both"/>
            </w:pPr>
            <w:r>
              <w:t>2.3</w:t>
            </w:r>
            <w:r w:rsidR="00285AA0">
              <w:t xml:space="preserve">. </w:t>
            </w:r>
            <w:r w:rsidR="00285AA0" w:rsidRPr="00771DC0">
              <w:t xml:space="preserve">Paslaugų apimtis </w:t>
            </w:r>
            <w:r w:rsidR="00AC7C53">
              <w:t xml:space="preserve">- 5000 </w:t>
            </w:r>
            <w:r w:rsidR="00F33BBD">
              <w:t xml:space="preserve">(penki tūkstančiai) </w:t>
            </w:r>
            <w:r w:rsidR="00AC7C53">
              <w:t>vienetų pažymėjimų ruošinių.</w:t>
            </w:r>
          </w:p>
        </w:tc>
      </w:tr>
      <w:tr w:rsidR="00C25C3B" w14:paraId="7502D2DB" w14:textId="77777777" w:rsidTr="001A3760">
        <w:tc>
          <w:tcPr>
            <w:tcW w:w="10368" w:type="dxa"/>
            <w:shd w:val="clear" w:color="auto" w:fill="auto"/>
          </w:tcPr>
          <w:p w14:paraId="54AD5E30" w14:textId="77777777" w:rsidR="00C25C3B" w:rsidRPr="000C277E" w:rsidRDefault="00C25C3B" w:rsidP="00C25C3B">
            <w:pPr>
              <w:jc w:val="both"/>
              <w:rPr>
                <w:b/>
              </w:rPr>
            </w:pPr>
            <w:r w:rsidRPr="000C277E">
              <w:rPr>
                <w:b/>
              </w:rPr>
              <w:t xml:space="preserve">3. Paslaugų teikimo vieta, terminas ir sąlygos </w:t>
            </w:r>
          </w:p>
          <w:p w14:paraId="1A034AE8" w14:textId="720D8FF2" w:rsidR="009D499A" w:rsidRPr="0072120A" w:rsidRDefault="009D499A" w:rsidP="009D499A">
            <w:pPr>
              <w:jc w:val="both"/>
              <w:rPr>
                <w:rFonts w:eastAsia="Calibri"/>
                <w:lang w:eastAsia="en-US"/>
              </w:rPr>
            </w:pPr>
            <w:r w:rsidRPr="0072120A">
              <w:rPr>
                <w:rFonts w:eastAsia="Calibri"/>
                <w:lang w:eastAsia="en-US"/>
              </w:rPr>
              <w:t xml:space="preserve">3.1. </w:t>
            </w:r>
            <w:r>
              <w:rPr>
                <w:rFonts w:eastAsia="Calibri"/>
                <w:lang w:eastAsia="en-US"/>
              </w:rPr>
              <w:t>P</w:t>
            </w:r>
            <w:r w:rsidRPr="0072120A">
              <w:rPr>
                <w:rFonts w:eastAsia="Calibri"/>
                <w:lang w:eastAsia="en-US"/>
              </w:rPr>
              <w:t xml:space="preserve">ažymėjimų ruošinių pristatymo vieta – Totorių g. 25, Vilnius (Krašto apsaugos ministerijos </w:t>
            </w:r>
            <w:r w:rsidR="00C0021C">
              <w:rPr>
                <w:rFonts w:eastAsia="Calibri"/>
                <w:lang w:eastAsia="en-US"/>
              </w:rPr>
              <w:t>B</w:t>
            </w:r>
            <w:r w:rsidRPr="0072120A">
              <w:rPr>
                <w:rFonts w:eastAsia="Calibri"/>
                <w:lang w:eastAsia="en-US"/>
              </w:rPr>
              <w:t>endrųjų reikalų departamentas).</w:t>
            </w:r>
          </w:p>
          <w:p w14:paraId="0B5D563D" w14:textId="77777777" w:rsidR="009D499A" w:rsidRDefault="009D499A" w:rsidP="009D499A">
            <w:pPr>
              <w:jc w:val="both"/>
              <w:rPr>
                <w:rFonts w:eastAsia="Calibri"/>
                <w:i/>
                <w:lang w:eastAsia="en-US"/>
              </w:rPr>
            </w:pPr>
            <w:r>
              <w:rPr>
                <w:rFonts w:eastAsia="Calibri"/>
                <w:lang w:eastAsia="en-US"/>
              </w:rPr>
              <w:t>3.2</w:t>
            </w:r>
            <w:r w:rsidRPr="0072120A">
              <w:rPr>
                <w:rFonts w:eastAsia="Calibri"/>
                <w:lang w:eastAsia="en-US"/>
              </w:rPr>
              <w:t xml:space="preserve">. </w:t>
            </w:r>
            <w:r w:rsidRPr="00333848">
              <w:rPr>
                <w:rFonts w:eastAsia="Calibri"/>
                <w:b/>
                <w:lang w:eastAsia="en-US"/>
              </w:rPr>
              <w:t>Teikėjas</w:t>
            </w:r>
            <w:r w:rsidRPr="0072120A">
              <w:rPr>
                <w:rFonts w:eastAsia="Calibri"/>
                <w:lang w:eastAsia="en-US"/>
              </w:rPr>
              <w:t xml:space="preserve"> įsipareigoja per </w:t>
            </w:r>
            <w:r>
              <w:rPr>
                <w:rFonts w:eastAsia="Calibri"/>
                <w:lang w:eastAsia="en-US"/>
              </w:rPr>
              <w:t>3</w:t>
            </w:r>
            <w:r w:rsidRPr="0072120A">
              <w:rPr>
                <w:rFonts w:eastAsia="Calibri"/>
                <w:lang w:eastAsia="en-US"/>
              </w:rPr>
              <w:t>0 (</w:t>
            </w:r>
            <w:r>
              <w:rPr>
                <w:rFonts w:eastAsia="Calibri"/>
                <w:lang w:eastAsia="en-US"/>
              </w:rPr>
              <w:t>trisdešimt</w:t>
            </w:r>
            <w:r w:rsidRPr="0072120A">
              <w:rPr>
                <w:rFonts w:eastAsia="Calibri"/>
                <w:lang w:eastAsia="en-US"/>
              </w:rPr>
              <w:t xml:space="preserve">) darbo dienų nuo Sutarties įsigaliojimo dienos, </w:t>
            </w:r>
            <w:r>
              <w:rPr>
                <w:rFonts w:eastAsia="Calibri"/>
                <w:lang w:eastAsia="en-US"/>
              </w:rPr>
              <w:t xml:space="preserve">pagaminti </w:t>
            </w:r>
            <w:r w:rsidR="00791F02">
              <w:rPr>
                <w:rFonts w:eastAsia="Calibri"/>
                <w:lang w:eastAsia="en-US"/>
              </w:rPr>
              <w:t xml:space="preserve">ir pristatyti </w:t>
            </w:r>
            <w:r w:rsidR="00791F02" w:rsidRPr="00AC7C53">
              <w:rPr>
                <w:rFonts w:eastAsia="Calibri"/>
                <w:b/>
                <w:lang w:eastAsia="en-US"/>
              </w:rPr>
              <w:t>Pirkėjui</w:t>
            </w:r>
            <w:r w:rsidR="00791F02">
              <w:rPr>
                <w:rFonts w:eastAsia="Calibri"/>
                <w:lang w:eastAsia="en-US"/>
              </w:rPr>
              <w:t xml:space="preserve"> </w:t>
            </w:r>
            <w:r w:rsidRPr="0072120A">
              <w:rPr>
                <w:rFonts w:eastAsia="Calibri"/>
                <w:lang w:eastAsia="en-US"/>
              </w:rPr>
              <w:t>visą Sutart</w:t>
            </w:r>
            <w:r>
              <w:rPr>
                <w:rFonts w:eastAsia="Calibri"/>
                <w:lang w:eastAsia="en-US"/>
              </w:rPr>
              <w:t xml:space="preserve">ies </w:t>
            </w:r>
            <w:r w:rsidR="00791F02">
              <w:rPr>
                <w:rFonts w:eastAsia="Calibri"/>
                <w:lang w:eastAsia="en-US"/>
              </w:rPr>
              <w:t>specialiosios dalies 2.3 punkte</w:t>
            </w:r>
            <w:r>
              <w:rPr>
                <w:rFonts w:eastAsia="Calibri"/>
                <w:lang w:eastAsia="en-US"/>
              </w:rPr>
              <w:t xml:space="preserve"> nurodytą pažymėjimų</w:t>
            </w:r>
            <w:r w:rsidRPr="0072120A">
              <w:rPr>
                <w:rFonts w:eastAsia="Calibri"/>
                <w:lang w:eastAsia="en-US"/>
              </w:rPr>
              <w:t xml:space="preserve"> ruošinių kiekį</w:t>
            </w:r>
            <w:r w:rsidR="00791F02">
              <w:rPr>
                <w:rFonts w:eastAsia="Calibri"/>
                <w:lang w:eastAsia="en-US"/>
              </w:rPr>
              <w:t>.</w:t>
            </w:r>
            <w:r w:rsidRPr="0072120A">
              <w:rPr>
                <w:rFonts w:eastAsia="Calibri"/>
                <w:lang w:eastAsia="en-US"/>
              </w:rPr>
              <w:t xml:space="preserve"> </w:t>
            </w:r>
            <w:r w:rsidRPr="0072120A">
              <w:rPr>
                <w:rFonts w:eastAsia="Calibri"/>
                <w:i/>
                <w:lang w:eastAsia="en-US"/>
              </w:rPr>
              <w:t xml:space="preserve"> </w:t>
            </w:r>
          </w:p>
          <w:p w14:paraId="16C21F3B" w14:textId="0C0F9DBB" w:rsidR="00C25C3B" w:rsidRDefault="009D499A" w:rsidP="009D499A">
            <w:pPr>
              <w:autoSpaceDE w:val="0"/>
              <w:autoSpaceDN w:val="0"/>
              <w:adjustRightInd w:val="0"/>
              <w:jc w:val="both"/>
              <w:rPr>
                <w:rFonts w:eastAsia="Calibri"/>
                <w:lang w:eastAsia="en-US"/>
              </w:rPr>
            </w:pPr>
            <w:r w:rsidRPr="0049591A">
              <w:rPr>
                <w:rFonts w:eastAsia="Calibri"/>
                <w:lang w:eastAsia="en-US"/>
              </w:rPr>
              <w:t>3.3</w:t>
            </w:r>
            <w:r w:rsidRPr="00333848">
              <w:rPr>
                <w:rFonts w:eastAsia="Calibri"/>
                <w:lang w:eastAsia="en-US"/>
              </w:rPr>
              <w:t>.</w:t>
            </w:r>
            <w:r w:rsidRPr="00333848">
              <w:rPr>
                <w:rFonts w:eastAsia="Calibri"/>
                <w:b/>
                <w:i/>
                <w:lang w:eastAsia="en-US"/>
              </w:rPr>
              <w:t xml:space="preserve"> </w:t>
            </w:r>
            <w:r w:rsidRPr="00333848">
              <w:rPr>
                <w:rFonts w:eastAsia="Calibri"/>
                <w:b/>
                <w:lang w:eastAsia="en-US"/>
              </w:rPr>
              <w:t>Pirkėjas</w:t>
            </w:r>
            <w:r w:rsidRPr="0072120A">
              <w:rPr>
                <w:rFonts w:eastAsia="Calibri"/>
                <w:lang w:eastAsia="en-US"/>
              </w:rPr>
              <w:t xml:space="preserve"> įgyja nuosavybės teisę į paslaugų </w:t>
            </w:r>
            <w:r>
              <w:rPr>
                <w:rFonts w:eastAsia="Calibri"/>
                <w:lang w:eastAsia="en-US"/>
              </w:rPr>
              <w:t>rezultatą</w:t>
            </w:r>
            <w:r w:rsidRPr="0072120A">
              <w:rPr>
                <w:rFonts w:eastAsia="Calibri"/>
                <w:lang w:eastAsia="en-US"/>
              </w:rPr>
              <w:t xml:space="preserve"> (</w:t>
            </w:r>
            <w:r>
              <w:rPr>
                <w:rFonts w:eastAsia="Calibri"/>
                <w:lang w:eastAsia="en-US"/>
              </w:rPr>
              <w:t>pažymėjimo ruošinius</w:t>
            </w:r>
            <w:r w:rsidRPr="0072120A">
              <w:rPr>
                <w:rFonts w:eastAsia="Calibri"/>
                <w:lang w:eastAsia="en-US"/>
              </w:rPr>
              <w:t>) Šalims pasirašius paslaugų priėmimo</w:t>
            </w:r>
            <w:r>
              <w:rPr>
                <w:rFonts w:eastAsia="Calibri"/>
                <w:lang w:eastAsia="en-US"/>
              </w:rPr>
              <w:t xml:space="preserve"> - </w:t>
            </w:r>
            <w:r w:rsidRPr="0072120A">
              <w:rPr>
                <w:rFonts w:eastAsia="Calibri"/>
                <w:lang w:eastAsia="en-US"/>
              </w:rPr>
              <w:t>perdavimo aktą. Paslaugų priėmimo</w:t>
            </w:r>
            <w:r>
              <w:rPr>
                <w:rFonts w:eastAsia="Calibri"/>
                <w:lang w:eastAsia="en-US"/>
              </w:rPr>
              <w:t xml:space="preserve"> - perdavimo</w:t>
            </w:r>
            <w:r w:rsidRPr="0072120A">
              <w:rPr>
                <w:rFonts w:eastAsia="Calibri"/>
                <w:lang w:eastAsia="en-US"/>
              </w:rPr>
              <w:t xml:space="preserve"> aktas pasirašomas</w:t>
            </w:r>
            <w:r>
              <w:rPr>
                <w:rFonts w:eastAsia="Calibri"/>
                <w:lang w:eastAsia="en-US"/>
              </w:rPr>
              <w:t xml:space="preserve"> per 3 (tris) darbo dienas</w:t>
            </w:r>
            <w:r w:rsidRPr="0072120A">
              <w:rPr>
                <w:rFonts w:eastAsia="Calibri"/>
                <w:lang w:eastAsia="en-US"/>
              </w:rPr>
              <w:t xml:space="preserve">, </w:t>
            </w:r>
            <w:r w:rsidR="00C0021C">
              <w:rPr>
                <w:rFonts w:eastAsia="Calibri"/>
                <w:lang w:eastAsia="en-US"/>
              </w:rPr>
              <w:t xml:space="preserve">skaičiuojant nuo jo pateikimo Pirkėjui dienos, </w:t>
            </w:r>
            <w:r w:rsidRPr="0072120A">
              <w:rPr>
                <w:rFonts w:eastAsia="Calibri"/>
                <w:lang w:eastAsia="en-US"/>
              </w:rPr>
              <w:t xml:space="preserve">kai </w:t>
            </w:r>
            <w:r w:rsidR="00C0021C">
              <w:rPr>
                <w:rFonts w:eastAsia="Calibri"/>
                <w:lang w:eastAsia="en-US"/>
              </w:rPr>
              <w:t xml:space="preserve">Sutarties specialiosios dalies 2.3 punkte nurodytas pažymėjimų ruošinių kiekis yra pristatytas į Sutarties specialiosios dalies 3.1 punkte numatytą vietą, ir </w:t>
            </w:r>
            <w:r w:rsidRPr="0072120A">
              <w:rPr>
                <w:rFonts w:eastAsia="Calibri"/>
                <w:lang w:eastAsia="en-US"/>
              </w:rPr>
              <w:t xml:space="preserve">paslaugos yra suteiktos tinkamai </w:t>
            </w:r>
            <w:r w:rsidR="00C0021C">
              <w:rPr>
                <w:rFonts w:eastAsia="Calibri"/>
                <w:lang w:eastAsia="en-US"/>
              </w:rPr>
              <w:t>bei</w:t>
            </w:r>
            <w:r w:rsidRPr="0072120A">
              <w:rPr>
                <w:rFonts w:eastAsia="Calibri"/>
                <w:lang w:eastAsia="en-US"/>
              </w:rPr>
              <w:t xml:space="preserve"> atitink</w:t>
            </w:r>
            <w:r>
              <w:rPr>
                <w:rFonts w:eastAsia="Calibri"/>
                <w:lang w:eastAsia="en-US"/>
              </w:rPr>
              <w:t>a visus šioje Sutartyje ir jos p</w:t>
            </w:r>
            <w:r w:rsidRPr="0072120A">
              <w:rPr>
                <w:rFonts w:eastAsia="Calibri"/>
                <w:lang w:eastAsia="en-US"/>
              </w:rPr>
              <w:t>rieduose nustatytus reikalavimus.</w:t>
            </w:r>
          </w:p>
          <w:p w14:paraId="3034CF56" w14:textId="77777777" w:rsidR="00CC44BC" w:rsidRPr="004F5F79" w:rsidRDefault="00CC44BC" w:rsidP="00CC44BC">
            <w:pPr>
              <w:autoSpaceDE w:val="0"/>
              <w:autoSpaceDN w:val="0"/>
              <w:adjustRightInd w:val="0"/>
              <w:jc w:val="both"/>
            </w:pPr>
            <w:r w:rsidRPr="00FD2641">
              <w:t>3.</w:t>
            </w:r>
            <w:r>
              <w:t>4.</w:t>
            </w:r>
            <w:r w:rsidRPr="00FD2641">
              <w:t xml:space="preserve"> </w:t>
            </w:r>
            <w:r>
              <w:rPr>
                <w:b/>
              </w:rPr>
              <w:t>Teikėjui</w:t>
            </w:r>
            <w:r w:rsidRPr="00FD2641">
              <w:t xml:space="preserve"> draudžiama (be atskiro raštiško suderinimo) pristatymo adresu įvežti </w:t>
            </w:r>
            <w:r>
              <w:t>pažymėjimus</w:t>
            </w:r>
            <w:r w:rsidRPr="00FD2641">
              <w:t xml:space="preserve"> (</w:t>
            </w:r>
            <w:r>
              <w:t>pažymėjimų</w:t>
            </w:r>
            <w:r w:rsidRPr="00FD2641">
              <w:t xml:space="preserve"> pakuotes), prie kurių yra pridėti elektronikos prietaisai, skirti lokacijai fiksuoti ir duomenims perduoti.</w:t>
            </w:r>
          </w:p>
        </w:tc>
      </w:tr>
      <w:tr w:rsidR="00C25C3B" w14:paraId="10DFB6F0" w14:textId="77777777" w:rsidTr="001A3760">
        <w:tc>
          <w:tcPr>
            <w:tcW w:w="10368" w:type="dxa"/>
            <w:shd w:val="clear" w:color="auto" w:fill="auto"/>
          </w:tcPr>
          <w:p w14:paraId="086019BE" w14:textId="77777777" w:rsidR="00C25C3B" w:rsidRPr="000C277E" w:rsidRDefault="00C25C3B" w:rsidP="00C25C3B">
            <w:pPr>
              <w:rPr>
                <w:b/>
                <w:color w:val="000000"/>
              </w:rPr>
            </w:pPr>
            <w:r w:rsidRPr="000C277E">
              <w:rPr>
                <w:b/>
                <w:color w:val="000000"/>
              </w:rPr>
              <w:t>4. Apmokėjimo tvarka</w:t>
            </w:r>
          </w:p>
          <w:p w14:paraId="69C83D00" w14:textId="77777777" w:rsidR="00A75849" w:rsidRPr="004F5F79" w:rsidRDefault="00A75849" w:rsidP="00A75849">
            <w:pPr>
              <w:jc w:val="both"/>
              <w:rPr>
                <w:color w:val="000000"/>
              </w:rPr>
            </w:pPr>
            <w:r w:rsidRPr="000C277E">
              <w:rPr>
                <w:color w:val="000000"/>
              </w:rPr>
              <w:lastRenderedPageBreak/>
              <w:t xml:space="preserve">4.1. </w:t>
            </w:r>
            <w:r w:rsidRPr="00D73BA4">
              <w:rPr>
                <w:b/>
                <w:color w:val="000000"/>
              </w:rPr>
              <w:t xml:space="preserve">Pirkėjas </w:t>
            </w:r>
            <w:r w:rsidRPr="00D73BA4">
              <w:rPr>
                <w:color w:val="000000"/>
              </w:rPr>
              <w:t xml:space="preserve">su </w:t>
            </w:r>
            <w:r w:rsidRPr="00D73BA4">
              <w:rPr>
                <w:b/>
                <w:color w:val="000000"/>
              </w:rPr>
              <w:t xml:space="preserve">Teikėju </w:t>
            </w:r>
            <w:r w:rsidRPr="00D73BA4">
              <w:rPr>
                <w:color w:val="000000"/>
              </w:rPr>
              <w:t xml:space="preserve">atsiskaito </w:t>
            </w:r>
            <w:r w:rsidR="00416820" w:rsidRPr="00416820">
              <w:rPr>
                <w:color w:val="000000"/>
              </w:rPr>
              <w:t>Sutarties Bendrosios dalies 4.1. punkte nustatyta tvarka.</w:t>
            </w:r>
          </w:p>
          <w:p w14:paraId="41D924EE" w14:textId="77777777" w:rsidR="00A75849" w:rsidRPr="004F5F79" w:rsidRDefault="00A75849" w:rsidP="00A75849">
            <w:pPr>
              <w:jc w:val="both"/>
              <w:rPr>
                <w:color w:val="000000"/>
              </w:rPr>
            </w:pPr>
            <w:r w:rsidRPr="004F5F79">
              <w:rPr>
                <w:color w:val="000000"/>
              </w:rPr>
              <w:t>4.2. Avanso mokėjimas nenumatomas.</w:t>
            </w:r>
          </w:p>
          <w:p w14:paraId="426AA8EF" w14:textId="77777777" w:rsidR="00C25C3B" w:rsidRPr="004F5F79" w:rsidRDefault="00A75849" w:rsidP="00791F02">
            <w:pPr>
              <w:jc w:val="both"/>
              <w:rPr>
                <w:color w:val="000000"/>
              </w:rPr>
            </w:pPr>
            <w:r w:rsidRPr="004F5F79">
              <w:rPr>
                <w:color w:val="000000"/>
              </w:rPr>
              <w:t xml:space="preserve">4.3. Vykdant Sutartį, PVM sąskaitos faktūros turi būti teikiamos naudojantis </w:t>
            </w:r>
            <w:r w:rsidR="004A4C0F" w:rsidRPr="004F5F79">
              <w:rPr>
                <w:color w:val="000000"/>
              </w:rPr>
              <w:t>sąskaitų administravimo bendrosios informacinės sistemos (toliau – SABIS)</w:t>
            </w:r>
            <w:r w:rsidRPr="004F5F79">
              <w:rPr>
                <w:color w:val="000000"/>
              </w:rPr>
              <w:t xml:space="preserve"> priemonėmis, nurodant </w:t>
            </w:r>
            <w:r w:rsidRPr="004F5F79">
              <w:rPr>
                <w:b/>
                <w:color w:val="000000"/>
              </w:rPr>
              <w:t xml:space="preserve">Pirkėją, </w:t>
            </w:r>
            <w:r w:rsidRPr="004F5F79">
              <w:rPr>
                <w:color w:val="000000"/>
              </w:rPr>
              <w:t xml:space="preserve">Sutarties numerį ir datą. Jeigu </w:t>
            </w:r>
            <w:r w:rsidRPr="004F5F79">
              <w:rPr>
                <w:b/>
                <w:color w:val="000000"/>
              </w:rPr>
              <w:t>Teikėjas</w:t>
            </w:r>
            <w:r w:rsidRPr="004F5F79">
              <w:rPr>
                <w:color w:val="000000"/>
              </w:rPr>
              <w:t xml:space="preserve"> nepateikia sąskaitos informacinės sistemos </w:t>
            </w:r>
            <w:r w:rsidR="004A4C0F" w:rsidRPr="004F5F79">
              <w:rPr>
                <w:color w:val="000000"/>
              </w:rPr>
              <w:t>SABIS</w:t>
            </w:r>
            <w:r w:rsidRPr="004F5F79">
              <w:rPr>
                <w:color w:val="000000"/>
              </w:rPr>
              <w:t xml:space="preserve"> priemonėmis, mokėjimas neatliekamas.</w:t>
            </w:r>
          </w:p>
        </w:tc>
      </w:tr>
      <w:tr w:rsidR="004A4C0F" w14:paraId="1119F322" w14:textId="77777777" w:rsidTr="001A3760">
        <w:tc>
          <w:tcPr>
            <w:tcW w:w="10368" w:type="dxa"/>
            <w:shd w:val="clear" w:color="auto" w:fill="auto"/>
          </w:tcPr>
          <w:p w14:paraId="7179CE0E" w14:textId="77777777" w:rsidR="004A4C0F" w:rsidRPr="000C277E" w:rsidRDefault="004A4C0F" w:rsidP="004A4C0F">
            <w:pPr>
              <w:jc w:val="both"/>
              <w:rPr>
                <w:b/>
              </w:rPr>
            </w:pPr>
            <w:r w:rsidRPr="000C277E">
              <w:rPr>
                <w:b/>
              </w:rPr>
              <w:lastRenderedPageBreak/>
              <w:t xml:space="preserve">5. Pirkėjo teisė vienašališkai nutraukti Sutartį </w:t>
            </w:r>
          </w:p>
          <w:p w14:paraId="68E2EA1E" w14:textId="49CCDEDF" w:rsidR="004A4C0F" w:rsidRPr="004F5F79" w:rsidRDefault="004A4C0F" w:rsidP="004A4C0F">
            <w:pPr>
              <w:jc w:val="both"/>
            </w:pPr>
            <w:r w:rsidRPr="00D73BA4">
              <w:t>5.1.</w:t>
            </w:r>
            <w:r w:rsidRPr="00D73BA4">
              <w:rPr>
                <w:b/>
              </w:rPr>
              <w:t xml:space="preserve"> Teikėjui </w:t>
            </w:r>
            <w:r w:rsidR="00F33BBD">
              <w:t>vėluoja</w:t>
            </w:r>
            <w:r w:rsidR="00C0021C">
              <w:t>nt</w:t>
            </w:r>
            <w:r w:rsidR="00F33BBD">
              <w:t xml:space="preserve"> pateikti pažymėjimų ruošinius</w:t>
            </w:r>
            <w:r w:rsidR="00CC44BC">
              <w:t xml:space="preserve"> daugiau kaip 10</w:t>
            </w:r>
            <w:r w:rsidRPr="00D73BA4">
              <w:t xml:space="preserve"> (</w:t>
            </w:r>
            <w:r w:rsidR="00CC44BC">
              <w:t>dešimt) darbo dienų</w:t>
            </w:r>
            <w:r w:rsidRPr="00D73BA4">
              <w:t xml:space="preserve"> po Sutarties specialiosios dalies 3.</w:t>
            </w:r>
            <w:r w:rsidR="00F33BBD">
              <w:t>2.</w:t>
            </w:r>
            <w:r w:rsidRPr="004F5F79">
              <w:t xml:space="preserve"> punkte nurodyto termino, </w:t>
            </w:r>
            <w:r w:rsidRPr="004F5F79">
              <w:rPr>
                <w:b/>
              </w:rPr>
              <w:t>Pirkėjas</w:t>
            </w:r>
            <w:r w:rsidR="00CC44BC">
              <w:t xml:space="preserve"> turi teisę Sutarties bendrojoje</w:t>
            </w:r>
            <w:r w:rsidRPr="004F5F79">
              <w:t xml:space="preserve"> dal</w:t>
            </w:r>
            <w:r w:rsidR="00CC44BC">
              <w:t>yje</w:t>
            </w:r>
            <w:r w:rsidRPr="004F5F79">
              <w:t xml:space="preserve"> nustatyta tvarka Sutartį nutraukti.</w:t>
            </w:r>
          </w:p>
          <w:p w14:paraId="643C64A0" w14:textId="77777777" w:rsidR="00CC44BC" w:rsidRPr="00E52797" w:rsidRDefault="00CC44BC" w:rsidP="00CC44BC">
            <w:pPr>
              <w:jc w:val="both"/>
            </w:pPr>
            <w:r w:rsidRPr="00E52797">
              <w:rPr>
                <w:rFonts w:eastAsia="Calibri"/>
                <w:lang w:eastAsia="en-US"/>
              </w:rPr>
              <w:t xml:space="preserve">5.2. </w:t>
            </w:r>
            <w:r w:rsidRPr="00333848">
              <w:rPr>
                <w:b/>
              </w:rPr>
              <w:t>Pirkėjas</w:t>
            </w:r>
            <w:r w:rsidRPr="00E52797">
              <w:t xml:space="preserve">, ne vėliau kaip prieš 5 (penkias) darbo dienas raštu informavęs </w:t>
            </w:r>
            <w:r w:rsidRPr="00333848">
              <w:rPr>
                <w:b/>
              </w:rPr>
              <w:t>Teikėją</w:t>
            </w:r>
            <w:r w:rsidRPr="00E52797">
              <w:t xml:space="preserve">, turi teisę vienašališkai nutraukti Sutartį, jeigu </w:t>
            </w:r>
            <w:r w:rsidRPr="00333848">
              <w:rPr>
                <w:b/>
              </w:rPr>
              <w:t>Teikėjas</w:t>
            </w:r>
            <w:r w:rsidRPr="00E52797">
              <w:t>:</w:t>
            </w:r>
          </w:p>
          <w:p w14:paraId="7BED4542" w14:textId="77777777" w:rsidR="00CC44BC" w:rsidRPr="00E52797" w:rsidRDefault="00CC44BC" w:rsidP="00CC44BC">
            <w:pPr>
              <w:jc w:val="both"/>
            </w:pPr>
            <w:r w:rsidRPr="00E52797">
              <w:t>5.2.1. nevykdo arba netinkamai vykdo teisės aktuose ir Sutartyje nustatytus įslaptintos informacijos apsaugos reikalavimus;</w:t>
            </w:r>
          </w:p>
          <w:p w14:paraId="2BD9C81D" w14:textId="77777777" w:rsidR="00225E62" w:rsidRDefault="00CC44BC" w:rsidP="00CC44BC">
            <w:pPr>
              <w:jc w:val="both"/>
              <w:rPr>
                <w:snapToGrid w:val="0"/>
              </w:rPr>
            </w:pPr>
            <w:r w:rsidRPr="00E52797">
              <w:t xml:space="preserve">5.2.2. </w:t>
            </w:r>
            <w:r w:rsidRPr="00E52797">
              <w:rPr>
                <w:snapToGrid w:val="0"/>
              </w:rPr>
              <w:t xml:space="preserve">panaikinamas </w:t>
            </w:r>
            <w:r w:rsidRPr="00333848">
              <w:rPr>
                <w:b/>
              </w:rPr>
              <w:t>Teikėjui</w:t>
            </w:r>
            <w:r w:rsidRPr="00E52797">
              <w:t xml:space="preserve"> </w:t>
            </w:r>
            <w:r w:rsidRPr="00E52797">
              <w:rPr>
                <w:snapToGrid w:val="0"/>
              </w:rPr>
              <w:t>išduotas jo patikimumo pažymėjimas</w:t>
            </w:r>
            <w:r w:rsidR="00EE56C2">
              <w:rPr>
                <w:snapToGrid w:val="0"/>
              </w:rPr>
              <w:t>;</w:t>
            </w:r>
          </w:p>
          <w:p w14:paraId="5886EDD6" w14:textId="340A0ABB" w:rsidR="00CC44BC" w:rsidRDefault="00CC44BC" w:rsidP="00CC44BC">
            <w:pPr>
              <w:jc w:val="both"/>
              <w:rPr>
                <w:snapToGrid w:val="0"/>
              </w:rPr>
            </w:pPr>
            <w:r w:rsidRPr="00E52797">
              <w:t xml:space="preserve">5.2.3. </w:t>
            </w:r>
            <w:r w:rsidRPr="00E52797">
              <w:rPr>
                <w:snapToGrid w:val="0"/>
              </w:rPr>
              <w:t xml:space="preserve">baigia galioti </w:t>
            </w:r>
            <w:r w:rsidRPr="00333848">
              <w:rPr>
                <w:b/>
              </w:rPr>
              <w:t xml:space="preserve">Teikėjui </w:t>
            </w:r>
            <w:r w:rsidRPr="00E52797">
              <w:rPr>
                <w:snapToGrid w:val="0"/>
              </w:rPr>
              <w:t xml:space="preserve">išduotas jo patikimumo pažymėjimas ir </w:t>
            </w:r>
            <w:r w:rsidRPr="00333848">
              <w:rPr>
                <w:b/>
              </w:rPr>
              <w:t>Teikėjui</w:t>
            </w:r>
            <w:r w:rsidRPr="00E52797">
              <w:t xml:space="preserve"> </w:t>
            </w:r>
            <w:r w:rsidRPr="00E52797">
              <w:rPr>
                <w:snapToGrid w:val="0"/>
              </w:rPr>
              <w:t>neišduodamas naujas patikimumo pažymėjimas</w:t>
            </w:r>
            <w:r>
              <w:rPr>
                <w:snapToGrid w:val="0"/>
              </w:rPr>
              <w:t xml:space="preserve">; </w:t>
            </w:r>
          </w:p>
          <w:p w14:paraId="4B5F0422" w14:textId="04481D7E" w:rsidR="00CC44BC" w:rsidRDefault="00CC44BC" w:rsidP="00CC44BC">
            <w:pPr>
              <w:jc w:val="both"/>
              <w:rPr>
                <w:snapToGrid w:val="0"/>
              </w:rPr>
            </w:pPr>
            <w:r>
              <w:rPr>
                <w:snapToGrid w:val="0"/>
              </w:rPr>
              <w:t xml:space="preserve">5.2.4. atsiradus būtinybei keisti </w:t>
            </w:r>
            <w:r w:rsidR="00AC7C53">
              <w:rPr>
                <w:snapToGrid w:val="0"/>
              </w:rPr>
              <w:t>Sutarties priede Nr. 2</w:t>
            </w:r>
            <w:r w:rsidR="00F33BBD">
              <w:rPr>
                <w:snapToGrid w:val="0"/>
              </w:rPr>
              <w:t xml:space="preserve"> </w:t>
            </w:r>
            <w:r w:rsidR="00F33BBD">
              <w:rPr>
                <w:rFonts w:eastAsia="Calibri"/>
                <w:lang w:eastAsia="en-US"/>
              </w:rPr>
              <w:t>„</w:t>
            </w:r>
            <w:r w:rsidR="00F33BBD" w:rsidRPr="00E52797">
              <w:rPr>
                <w:rFonts w:eastAsia="Calibri"/>
                <w:lang w:eastAsia="en-US"/>
              </w:rPr>
              <w:t>Darbuotojų, kurie dalyvaus vykdant įslaptintą sandorį, sąrašas</w:t>
            </w:r>
            <w:r w:rsidR="00F33BBD">
              <w:rPr>
                <w:rFonts w:eastAsia="Calibri"/>
                <w:lang w:eastAsia="en-US"/>
              </w:rPr>
              <w:t>“</w:t>
            </w:r>
            <w:r w:rsidR="00225E62">
              <w:rPr>
                <w:rFonts w:eastAsia="Calibri"/>
                <w:lang w:eastAsia="en-US"/>
              </w:rPr>
              <w:t xml:space="preserve"> </w:t>
            </w:r>
            <w:r w:rsidR="00AC7C53" w:rsidRPr="00A44902">
              <w:rPr>
                <w:snapToGrid w:val="0"/>
              </w:rPr>
              <w:t xml:space="preserve"> </w:t>
            </w:r>
            <w:r w:rsidRPr="00A44902">
              <w:rPr>
                <w:snapToGrid w:val="0"/>
              </w:rPr>
              <w:t>nurodytą darbuotoją</w:t>
            </w:r>
            <w:r>
              <w:rPr>
                <w:snapToGrid w:val="0"/>
              </w:rPr>
              <w:t>,</w:t>
            </w:r>
            <w:r w:rsidRPr="00A44902">
              <w:rPr>
                <w:snapToGrid w:val="0"/>
              </w:rPr>
              <w:t xml:space="preserve"> </w:t>
            </w:r>
            <w:r w:rsidRPr="00333848">
              <w:rPr>
                <w:b/>
                <w:snapToGrid w:val="0"/>
              </w:rPr>
              <w:t>Teikėjui</w:t>
            </w:r>
            <w:r>
              <w:rPr>
                <w:snapToGrid w:val="0"/>
              </w:rPr>
              <w:t xml:space="preserve"> </w:t>
            </w:r>
            <w:r w:rsidRPr="00A44902">
              <w:rPr>
                <w:snapToGrid w:val="0"/>
              </w:rPr>
              <w:t>nera</w:t>
            </w:r>
            <w:r>
              <w:rPr>
                <w:snapToGrid w:val="0"/>
              </w:rPr>
              <w:t>dus</w:t>
            </w:r>
            <w:r w:rsidRPr="00A44902">
              <w:rPr>
                <w:snapToGrid w:val="0"/>
              </w:rPr>
              <w:t xml:space="preserve"> kito darbuotojo</w:t>
            </w:r>
            <w:r w:rsidR="00225E62">
              <w:rPr>
                <w:snapToGrid w:val="0"/>
              </w:rPr>
              <w:t>, kuris atitiktų Sutarties specialiosios dalies 9.7.1.11. punkte nurodyt</w:t>
            </w:r>
            <w:r w:rsidR="00FE011D">
              <w:rPr>
                <w:snapToGrid w:val="0"/>
              </w:rPr>
              <w:t>us</w:t>
            </w:r>
            <w:r w:rsidR="00225E62">
              <w:rPr>
                <w:snapToGrid w:val="0"/>
              </w:rPr>
              <w:t xml:space="preserve"> reikalavim</w:t>
            </w:r>
            <w:r w:rsidR="00FE011D">
              <w:rPr>
                <w:snapToGrid w:val="0"/>
              </w:rPr>
              <w:t>us</w:t>
            </w:r>
            <w:r>
              <w:rPr>
                <w:snapToGrid w:val="0"/>
              </w:rPr>
              <w:t>;</w:t>
            </w:r>
          </w:p>
          <w:p w14:paraId="172E5A94" w14:textId="17138685" w:rsidR="00CC44BC" w:rsidRDefault="00CC44BC" w:rsidP="00CC44BC">
            <w:pPr>
              <w:jc w:val="both"/>
              <w:rPr>
                <w:snapToGrid w:val="0"/>
              </w:rPr>
            </w:pPr>
            <w:r>
              <w:rPr>
                <w:snapToGrid w:val="0"/>
              </w:rPr>
              <w:t xml:space="preserve">5.2.5. </w:t>
            </w:r>
            <w:r w:rsidRPr="009E57B1">
              <w:rPr>
                <w:snapToGrid w:val="0"/>
              </w:rPr>
              <w:t xml:space="preserve">paaiškėjus, kad yra aplinkybė, atitinkanti bent vieną iš </w:t>
            </w:r>
            <w:r w:rsidR="00FE011D">
              <w:rPr>
                <w:snapToGrid w:val="0"/>
              </w:rPr>
              <w:t>V</w:t>
            </w:r>
            <w:r w:rsidRPr="009E57B1">
              <w:rPr>
                <w:snapToGrid w:val="0"/>
              </w:rPr>
              <w:t xml:space="preserve">iešųjų pirkimų, atliekamų gynybos ir saugumo srityje, įstatymo 33 straipsnio 9 dalyje išvardintų sąlygų. </w:t>
            </w:r>
          </w:p>
          <w:p w14:paraId="6855AB84" w14:textId="762DA23B" w:rsidR="00CC44BC" w:rsidRPr="00E85A68" w:rsidRDefault="00CC44BC" w:rsidP="00CC44BC">
            <w:pPr>
              <w:ind w:right="30"/>
              <w:jc w:val="both"/>
            </w:pPr>
            <w:r>
              <w:t>5.</w:t>
            </w:r>
            <w:r w:rsidR="00AC7C53">
              <w:t>2</w:t>
            </w:r>
            <w:r>
              <w:t>.</w:t>
            </w:r>
            <w:r w:rsidR="00195173">
              <w:t>6</w:t>
            </w:r>
            <w:r w:rsidRPr="00FD2641">
              <w:t xml:space="preserve">. </w:t>
            </w:r>
            <w:r w:rsidRPr="00CC44BC">
              <w:rPr>
                <w:b/>
              </w:rPr>
              <w:t>Teikėjas</w:t>
            </w:r>
            <w:r w:rsidRPr="00FD2641">
              <w:t xml:space="preserve"> nevykdo </w:t>
            </w:r>
            <w:r w:rsidR="00FE011D">
              <w:t xml:space="preserve">Sutarties specialiosios dalies </w:t>
            </w:r>
            <w:r w:rsidRPr="00FD2641">
              <w:t>3.</w:t>
            </w:r>
            <w:r>
              <w:t>4.</w:t>
            </w:r>
            <w:r w:rsidRPr="00FD2641">
              <w:t xml:space="preserve"> </w:t>
            </w:r>
            <w:r>
              <w:t>punkte</w:t>
            </w:r>
            <w:r w:rsidRPr="00FD2641">
              <w:t xml:space="preserve"> nurodyto įsipareigojimo;</w:t>
            </w:r>
          </w:p>
          <w:p w14:paraId="39A1D94B" w14:textId="77777777" w:rsidR="004A4C0F" w:rsidRPr="004F5F79" w:rsidRDefault="00CC44BC" w:rsidP="00CC44BC">
            <w:pPr>
              <w:jc w:val="both"/>
            </w:pPr>
            <w:r w:rsidRPr="00E52797">
              <w:t>5.3. Kiti vienašalio Sutarties nutraukimo atvejai numatyti Sutarties bendrosios dalies 9.2 punkte.</w:t>
            </w:r>
          </w:p>
        </w:tc>
      </w:tr>
      <w:tr w:rsidR="00C25C3B" w14:paraId="1149FB7F" w14:textId="77777777" w:rsidTr="001A3760">
        <w:tc>
          <w:tcPr>
            <w:tcW w:w="10368" w:type="dxa"/>
            <w:shd w:val="clear" w:color="auto" w:fill="auto"/>
          </w:tcPr>
          <w:p w14:paraId="2B910D82" w14:textId="77777777" w:rsidR="00007CE3" w:rsidRPr="000C277E" w:rsidRDefault="00007CE3" w:rsidP="00007CE3">
            <w:pPr>
              <w:rPr>
                <w:b/>
              </w:rPr>
            </w:pPr>
            <w:r w:rsidRPr="000C277E">
              <w:rPr>
                <w:b/>
              </w:rPr>
              <w:t xml:space="preserve">6. Paslaugų kokybė </w:t>
            </w:r>
          </w:p>
          <w:p w14:paraId="76C009DE" w14:textId="77777777" w:rsidR="00CC44BC" w:rsidRPr="00F6196D" w:rsidRDefault="00CC44BC" w:rsidP="00CC44BC">
            <w:pPr>
              <w:jc w:val="both"/>
            </w:pPr>
            <w:r w:rsidRPr="00E52797">
              <w:t xml:space="preserve">6.1. </w:t>
            </w:r>
            <w:r w:rsidRPr="00F6196D">
              <w:t>Paslaugų kokybė privalo atitikti Sutartyje, jos prieduose ir teisės aktuose nustatytus reikalavimus tokioms paslaugoms teikti.</w:t>
            </w:r>
          </w:p>
          <w:p w14:paraId="40477B17" w14:textId="77777777" w:rsidR="00C25C3B" w:rsidRPr="0072145E" w:rsidRDefault="00C25C3B" w:rsidP="00195173">
            <w:pPr>
              <w:jc w:val="both"/>
              <w:rPr>
                <w:rFonts w:eastAsia="Calibri"/>
                <w:lang w:eastAsia="en-US"/>
              </w:rPr>
            </w:pPr>
          </w:p>
        </w:tc>
      </w:tr>
      <w:tr w:rsidR="00C25C3B" w14:paraId="42E745EB" w14:textId="77777777" w:rsidTr="001A3760">
        <w:tc>
          <w:tcPr>
            <w:tcW w:w="10368" w:type="dxa"/>
            <w:shd w:val="clear" w:color="auto" w:fill="auto"/>
          </w:tcPr>
          <w:p w14:paraId="5E41FE51" w14:textId="77777777" w:rsidR="00007CE3" w:rsidRPr="00D73BA4" w:rsidRDefault="00007CE3" w:rsidP="00007CE3">
            <w:pPr>
              <w:jc w:val="both"/>
              <w:rPr>
                <w:b/>
              </w:rPr>
            </w:pPr>
            <w:r w:rsidRPr="000C277E">
              <w:rPr>
                <w:b/>
              </w:rPr>
              <w:t>7. Garantiniai įsipareigojimai</w:t>
            </w:r>
            <w:r w:rsidRPr="00D73BA4">
              <w:rPr>
                <w:highlight w:val="yellow"/>
              </w:rPr>
              <w:t xml:space="preserve"> </w:t>
            </w:r>
          </w:p>
          <w:p w14:paraId="24C658B2" w14:textId="77526B2C" w:rsidR="0072145E" w:rsidRPr="00F6196D" w:rsidRDefault="00007CE3" w:rsidP="0072145E">
            <w:pPr>
              <w:jc w:val="both"/>
              <w:rPr>
                <w:rFonts w:eastAsia="Calibri"/>
                <w:lang w:eastAsia="en-US"/>
              </w:rPr>
            </w:pPr>
            <w:r w:rsidRPr="004F5F79">
              <w:t xml:space="preserve">7.1. </w:t>
            </w:r>
            <w:r w:rsidR="00FE011D">
              <w:t>Paslaugų k</w:t>
            </w:r>
            <w:r w:rsidR="0072145E" w:rsidRPr="00F6196D">
              <w:rPr>
                <w:rFonts w:eastAsia="Calibri"/>
                <w:lang w:eastAsia="en-US"/>
              </w:rPr>
              <w:t xml:space="preserve">okybės garantijos terminas – 24 (dvidešimt keturi) mėnesiai, </w:t>
            </w:r>
            <w:r w:rsidR="0072145E">
              <w:rPr>
                <w:rFonts w:eastAsia="Calibri"/>
                <w:lang w:eastAsia="en-US"/>
              </w:rPr>
              <w:t xml:space="preserve">kurie pradedami skaičiuoti nuo </w:t>
            </w:r>
            <w:r w:rsidR="00FE011D">
              <w:rPr>
                <w:rFonts w:eastAsia="Calibri"/>
                <w:lang w:eastAsia="en-US"/>
              </w:rPr>
              <w:t>paslaugų</w:t>
            </w:r>
            <w:r w:rsidR="00195173">
              <w:rPr>
                <w:rFonts w:eastAsia="Calibri"/>
                <w:lang w:eastAsia="en-US"/>
              </w:rPr>
              <w:t xml:space="preserve"> </w:t>
            </w:r>
            <w:r w:rsidR="0072145E">
              <w:rPr>
                <w:rFonts w:eastAsia="Calibri"/>
                <w:lang w:eastAsia="en-US"/>
              </w:rPr>
              <w:t xml:space="preserve">priėmimo - </w:t>
            </w:r>
            <w:r w:rsidR="0072145E" w:rsidRPr="00F6196D">
              <w:rPr>
                <w:rFonts w:eastAsia="Calibri"/>
                <w:lang w:eastAsia="en-US"/>
              </w:rPr>
              <w:t xml:space="preserve">perdavimo akto pasirašymo dienos. </w:t>
            </w:r>
          </w:p>
          <w:p w14:paraId="68457463" w14:textId="0DFB61E9" w:rsidR="0072145E" w:rsidRPr="00F6196D" w:rsidRDefault="0072145E" w:rsidP="0072145E">
            <w:pPr>
              <w:jc w:val="both"/>
              <w:rPr>
                <w:rFonts w:eastAsia="Calibri"/>
                <w:lang w:eastAsia="en-US"/>
              </w:rPr>
            </w:pPr>
            <w:r>
              <w:rPr>
                <w:rFonts w:eastAsia="Calibri"/>
                <w:lang w:eastAsia="en-US"/>
              </w:rPr>
              <w:t>7.2</w:t>
            </w:r>
            <w:r w:rsidRPr="00F6196D">
              <w:rPr>
                <w:rFonts w:eastAsia="Calibri"/>
                <w:lang w:eastAsia="en-US"/>
              </w:rPr>
              <w:t xml:space="preserve">. </w:t>
            </w:r>
            <w:r w:rsidRPr="00333848">
              <w:rPr>
                <w:rFonts w:eastAsia="Calibri"/>
                <w:b/>
                <w:lang w:eastAsia="en-US"/>
              </w:rPr>
              <w:t>Pirkėjas</w:t>
            </w:r>
            <w:r w:rsidRPr="00F6196D">
              <w:rPr>
                <w:rFonts w:eastAsia="Calibri"/>
                <w:lang w:eastAsia="en-US"/>
              </w:rPr>
              <w:t xml:space="preserve"> per 3 (tris) darbo dienas raštu informuoja </w:t>
            </w:r>
            <w:r w:rsidRPr="00333848">
              <w:rPr>
                <w:rFonts w:eastAsia="Calibri"/>
                <w:b/>
                <w:lang w:eastAsia="en-US"/>
              </w:rPr>
              <w:t>Teikėją</w:t>
            </w:r>
            <w:r w:rsidRPr="00F6196D">
              <w:rPr>
                <w:rFonts w:eastAsia="Calibri"/>
                <w:lang w:eastAsia="en-US"/>
              </w:rPr>
              <w:t xml:space="preserve"> apie </w:t>
            </w:r>
            <w:r w:rsidR="00FE011D">
              <w:rPr>
                <w:rFonts w:eastAsia="Calibri"/>
                <w:lang w:eastAsia="en-US"/>
              </w:rPr>
              <w:t xml:space="preserve">paslaugų </w:t>
            </w:r>
            <w:r w:rsidRPr="00F6196D">
              <w:rPr>
                <w:rFonts w:eastAsia="Calibri"/>
                <w:lang w:eastAsia="en-US"/>
              </w:rPr>
              <w:t>kokybės gara</w:t>
            </w:r>
            <w:r>
              <w:rPr>
                <w:rFonts w:eastAsia="Calibri"/>
                <w:lang w:eastAsia="en-US"/>
              </w:rPr>
              <w:t xml:space="preserve">ntinio termino metu pastebėtus </w:t>
            </w:r>
            <w:r w:rsidRPr="00F6196D">
              <w:rPr>
                <w:rFonts w:eastAsia="Calibri"/>
                <w:lang w:eastAsia="en-US"/>
              </w:rPr>
              <w:t xml:space="preserve">trūkumus. </w:t>
            </w:r>
          </w:p>
          <w:p w14:paraId="4B8EDDFE" w14:textId="693EA3AD" w:rsidR="00C25C3B" w:rsidRPr="004F5F79" w:rsidRDefault="0072145E" w:rsidP="00EE56C2">
            <w:pPr>
              <w:pStyle w:val="ListParagraph"/>
              <w:ind w:left="0"/>
              <w:jc w:val="both"/>
              <w:rPr>
                <w:b/>
              </w:rPr>
            </w:pPr>
            <w:r>
              <w:t>7</w:t>
            </w:r>
            <w:r w:rsidRPr="00F6196D">
              <w:t>.</w:t>
            </w:r>
            <w:r>
              <w:t>3</w:t>
            </w:r>
            <w:r w:rsidRPr="00F6196D">
              <w:t xml:space="preserve">. </w:t>
            </w:r>
            <w:r w:rsidRPr="00333848">
              <w:rPr>
                <w:b/>
              </w:rPr>
              <w:t>Teikėjas</w:t>
            </w:r>
            <w:r>
              <w:t xml:space="preserve"> </w:t>
            </w:r>
            <w:r w:rsidRPr="00F6196D">
              <w:t xml:space="preserve">po raštiško </w:t>
            </w:r>
            <w:r w:rsidRPr="00333848">
              <w:rPr>
                <w:b/>
              </w:rPr>
              <w:t>Pirkėjo</w:t>
            </w:r>
            <w:r w:rsidRPr="00F6196D">
              <w:t xml:space="preserve"> pranešimo per 20 (dvideši</w:t>
            </w:r>
            <w:r>
              <w:t>mt) darbo</w:t>
            </w:r>
            <w:r w:rsidR="00225E62">
              <w:t xml:space="preserve"> </w:t>
            </w:r>
            <w:r>
              <w:t>dienų turi pašalinti p</w:t>
            </w:r>
            <w:r w:rsidRPr="00F6196D">
              <w:t xml:space="preserve">aslaugų teikimo trūkumus bei kompensuoti </w:t>
            </w:r>
            <w:r w:rsidRPr="00333848">
              <w:rPr>
                <w:b/>
              </w:rPr>
              <w:t>Pirkėjo</w:t>
            </w:r>
            <w:r w:rsidRPr="00F6196D">
              <w:t xml:space="preserve"> patirtus nuostolius (jeigu tokie buvo).</w:t>
            </w:r>
          </w:p>
        </w:tc>
      </w:tr>
      <w:tr w:rsidR="00C25C3B" w14:paraId="7D59860F" w14:textId="77777777" w:rsidTr="00B0509D">
        <w:trPr>
          <w:trHeight w:val="20"/>
        </w:trPr>
        <w:tc>
          <w:tcPr>
            <w:tcW w:w="10368" w:type="dxa"/>
            <w:shd w:val="clear" w:color="auto" w:fill="auto"/>
          </w:tcPr>
          <w:p w14:paraId="3D7230BF" w14:textId="77777777" w:rsidR="000D08B8" w:rsidRPr="00D73BA4" w:rsidRDefault="000D08B8" w:rsidP="000D08B8">
            <w:pPr>
              <w:pStyle w:val="ListParagraph"/>
              <w:spacing w:after="0" w:line="240" w:lineRule="auto"/>
              <w:ind w:left="0"/>
              <w:jc w:val="both"/>
              <w:rPr>
                <w:b/>
              </w:rPr>
            </w:pPr>
            <w:r w:rsidRPr="000C277E">
              <w:rPr>
                <w:b/>
              </w:rPr>
              <w:t xml:space="preserve">8. </w:t>
            </w:r>
            <w:r w:rsidRPr="00D73BA4">
              <w:rPr>
                <w:b/>
              </w:rPr>
              <w:t>Papildomas prievolių įvykdymo užtikrinimas</w:t>
            </w:r>
            <w:r w:rsidR="0072145E">
              <w:rPr>
                <w:b/>
              </w:rPr>
              <w:t xml:space="preserve"> netaikomas</w:t>
            </w:r>
          </w:p>
          <w:p w14:paraId="60C4EA33" w14:textId="77777777" w:rsidR="00C25C3B" w:rsidRPr="004F5F79" w:rsidRDefault="00C25C3B" w:rsidP="000D08B8">
            <w:pPr>
              <w:jc w:val="both"/>
              <w:rPr>
                <w:b/>
                <w:color w:val="FF0000"/>
              </w:rPr>
            </w:pPr>
          </w:p>
        </w:tc>
      </w:tr>
      <w:tr w:rsidR="000D08B8" w14:paraId="6770DAB4" w14:textId="77777777" w:rsidTr="00B0509D">
        <w:trPr>
          <w:trHeight w:val="2558"/>
        </w:trPr>
        <w:tc>
          <w:tcPr>
            <w:tcW w:w="10368" w:type="dxa"/>
            <w:shd w:val="clear" w:color="auto" w:fill="auto"/>
          </w:tcPr>
          <w:p w14:paraId="6E78DDFD" w14:textId="77777777" w:rsidR="000D08B8" w:rsidRPr="007A4D14" w:rsidRDefault="000D08B8" w:rsidP="000D08B8">
            <w:pPr>
              <w:jc w:val="both"/>
              <w:rPr>
                <w:b/>
              </w:rPr>
            </w:pPr>
            <w:r w:rsidRPr="007A4D14">
              <w:rPr>
                <w:b/>
              </w:rPr>
              <w:t>9. Kitos sąlygos</w:t>
            </w:r>
          </w:p>
          <w:p w14:paraId="2DE92C85" w14:textId="01D3F411" w:rsidR="0072145E" w:rsidRPr="00E52797" w:rsidRDefault="000D08B8" w:rsidP="0072145E">
            <w:pPr>
              <w:jc w:val="both"/>
            </w:pPr>
            <w:r w:rsidRPr="00D14114">
              <w:t xml:space="preserve">9.1. </w:t>
            </w:r>
            <w:r w:rsidR="0072145E" w:rsidRPr="00E52797">
              <w:t>Sutarties bendrosios dalies 11.</w:t>
            </w:r>
            <w:r w:rsidR="0072145E">
              <w:t>1</w:t>
            </w:r>
            <w:r w:rsidR="0072145E" w:rsidRPr="00E52797">
              <w:t xml:space="preserve"> punkte nurodytų Šalių iš anksto sutartų m</w:t>
            </w:r>
            <w:r w:rsidR="0072145E">
              <w:t>inimalių nuostolių dydis yra 0,</w:t>
            </w:r>
            <w:r w:rsidR="00EE56C2">
              <w:t>1</w:t>
            </w:r>
            <w:r w:rsidR="0072145E" w:rsidRPr="00E52797">
              <w:t xml:space="preserve"> </w:t>
            </w:r>
            <w:r w:rsidR="0072145E" w:rsidRPr="00E52797">
              <w:rPr>
                <w:rFonts w:eastAsia="Calibri"/>
                <w:lang w:eastAsia="en-US"/>
              </w:rPr>
              <w:t>%</w:t>
            </w:r>
            <w:r w:rsidR="0072145E" w:rsidRPr="00E52797">
              <w:t xml:space="preserve"> nuo nesuteiktų paslaugų vertės </w:t>
            </w:r>
            <w:r w:rsidR="0072145E">
              <w:t xml:space="preserve">ar paslaugų, kurių trūkumai neištaisyti vertės </w:t>
            </w:r>
            <w:r w:rsidR="0072145E" w:rsidRPr="00FD05BD">
              <w:t xml:space="preserve">be PVM </w:t>
            </w:r>
            <w:r w:rsidR="0072145E" w:rsidRPr="00E52797">
              <w:t>už kiekvieną uždelstą dieną.</w:t>
            </w:r>
            <w:r w:rsidR="0072145E" w:rsidRPr="00F878CC">
              <w:rPr>
                <w:bCs/>
              </w:rPr>
              <w:t xml:space="preserve"> </w:t>
            </w:r>
          </w:p>
          <w:p w14:paraId="655DBCA9" w14:textId="77777777" w:rsidR="000D08B8" w:rsidRPr="00C80EA6" w:rsidRDefault="000D08B8" w:rsidP="00243B5B">
            <w:pPr>
              <w:pStyle w:val="HTMLPreformatted"/>
              <w:shd w:val="clear" w:color="auto" w:fill="FFFFFF"/>
              <w:ind w:firstLine="15"/>
              <w:jc w:val="both"/>
              <w:rPr>
                <w:color w:val="000000"/>
                <w:lang w:val="lt-LT"/>
              </w:rPr>
            </w:pPr>
            <w:r w:rsidRPr="000A4FC8">
              <w:rPr>
                <w:rFonts w:ascii="Times New Roman" w:hAnsi="Times New Roman" w:cs="Times New Roman"/>
                <w:color w:val="000000"/>
                <w:sz w:val="24"/>
                <w:szCs w:val="24"/>
                <w:lang w:val="lt-LT"/>
              </w:rPr>
              <w:t>9.2. Sutarties bendrosios dalies 11.2 punkte nurodytų Šalių iš anksto sutartų minimalių nuostolių dydis yra –</w:t>
            </w:r>
            <w:r w:rsidRPr="000A4FC8">
              <w:rPr>
                <w:color w:val="000000"/>
                <w:sz w:val="24"/>
                <w:szCs w:val="24"/>
                <w:lang w:val="lt-LT"/>
              </w:rPr>
              <w:t xml:space="preserve"> </w:t>
            </w:r>
            <w:r w:rsidR="00243B5B">
              <w:rPr>
                <w:rFonts w:ascii="Times New Roman" w:hAnsi="Times New Roman" w:cs="Times New Roman"/>
                <w:sz w:val="24"/>
                <w:szCs w:val="24"/>
                <w:lang w:val="lt-LT"/>
              </w:rPr>
              <w:t>_____________</w:t>
            </w:r>
            <w:r w:rsidR="005E13AB">
              <w:rPr>
                <w:rFonts w:ascii="Times New Roman" w:hAnsi="Times New Roman" w:cs="Times New Roman"/>
                <w:sz w:val="24"/>
                <w:szCs w:val="24"/>
                <w:lang w:val="lt-LT"/>
              </w:rPr>
              <w:t xml:space="preserve"> Eur</w:t>
            </w:r>
            <w:r w:rsidR="005E13AB" w:rsidRPr="005E7FE8">
              <w:rPr>
                <w:rFonts w:ascii="Times New Roman" w:hAnsi="Times New Roman" w:cs="Times New Roman"/>
                <w:sz w:val="24"/>
                <w:szCs w:val="24"/>
                <w:lang w:val="lt-LT"/>
              </w:rPr>
              <w:t xml:space="preserve"> (</w:t>
            </w:r>
            <w:r w:rsidR="00243B5B" w:rsidRPr="00243B5B">
              <w:rPr>
                <w:rFonts w:ascii="Times New Roman" w:hAnsi="Times New Roman" w:cs="Times New Roman"/>
                <w:i/>
                <w:sz w:val="24"/>
                <w:szCs w:val="24"/>
                <w:lang w:val="lt-LT"/>
              </w:rPr>
              <w:t>vertė žodžiais</w:t>
            </w:r>
            <w:r w:rsidR="005E13AB" w:rsidRPr="005E7FE8">
              <w:rPr>
                <w:rFonts w:ascii="Times New Roman" w:hAnsi="Times New Roman" w:cs="Times New Roman"/>
                <w:sz w:val="24"/>
                <w:szCs w:val="24"/>
                <w:lang w:val="lt-LT"/>
              </w:rPr>
              <w:t>) Eur (</w:t>
            </w:r>
            <w:r w:rsidR="005E13AB">
              <w:rPr>
                <w:rFonts w:ascii="Times New Roman" w:hAnsi="Times New Roman" w:cs="Times New Roman"/>
                <w:i/>
                <w:sz w:val="24"/>
                <w:szCs w:val="24"/>
                <w:lang w:val="lt-LT"/>
              </w:rPr>
              <w:t xml:space="preserve">7 (septyni) </w:t>
            </w:r>
            <w:r w:rsidR="005E13AB" w:rsidRPr="005E7FE8">
              <w:rPr>
                <w:rFonts w:ascii="Times New Roman" w:hAnsi="Times New Roman" w:cs="Times New Roman"/>
                <w:i/>
                <w:sz w:val="24"/>
                <w:szCs w:val="24"/>
                <w:lang w:val="lt-LT"/>
              </w:rPr>
              <w:t xml:space="preserve"> </w:t>
            </w:r>
            <w:r w:rsidR="00EE56C2">
              <w:rPr>
                <w:rFonts w:ascii="Times New Roman" w:hAnsi="Times New Roman" w:cs="Times New Roman"/>
                <w:i/>
                <w:sz w:val="24"/>
                <w:szCs w:val="24"/>
                <w:lang w:val="lt-LT"/>
              </w:rPr>
              <w:t>procentai</w:t>
            </w:r>
            <w:r w:rsidR="00EE56C2" w:rsidRPr="005E7FE8">
              <w:rPr>
                <w:rFonts w:ascii="Times New Roman" w:hAnsi="Times New Roman" w:cs="Times New Roman"/>
                <w:i/>
                <w:sz w:val="24"/>
                <w:szCs w:val="24"/>
                <w:lang w:val="lt-LT"/>
              </w:rPr>
              <w:t xml:space="preserve"> </w:t>
            </w:r>
            <w:r w:rsidR="005E13AB" w:rsidRPr="005E7FE8">
              <w:rPr>
                <w:rFonts w:ascii="Times New Roman" w:hAnsi="Times New Roman" w:cs="Times New Roman"/>
                <w:i/>
                <w:sz w:val="24"/>
                <w:szCs w:val="24"/>
                <w:lang w:val="lt-LT"/>
              </w:rPr>
              <w:t>nuo</w:t>
            </w:r>
            <w:r w:rsidR="005E13AB" w:rsidRPr="005E7FE8">
              <w:rPr>
                <w:rFonts w:ascii="Times New Roman" w:hAnsi="Times New Roman" w:cs="Times New Roman"/>
                <w:sz w:val="24"/>
                <w:szCs w:val="24"/>
                <w:lang w:val="lt-LT"/>
              </w:rPr>
              <w:t xml:space="preserve"> </w:t>
            </w:r>
            <w:r w:rsidR="005E13AB" w:rsidRPr="005E7FE8">
              <w:rPr>
                <w:rFonts w:ascii="Times New Roman" w:hAnsi="Times New Roman" w:cs="Times New Roman"/>
                <w:i/>
                <w:sz w:val="24"/>
                <w:szCs w:val="24"/>
                <w:lang w:val="lt-LT"/>
              </w:rPr>
              <w:t xml:space="preserve">Sutarties specialiosios dalies 2.1 punkte nurodytos </w:t>
            </w:r>
            <w:r w:rsidR="00243B5B">
              <w:rPr>
                <w:rFonts w:ascii="Times New Roman" w:hAnsi="Times New Roman" w:cs="Times New Roman"/>
                <w:i/>
                <w:sz w:val="24"/>
                <w:szCs w:val="24"/>
                <w:lang w:val="lt-LT"/>
              </w:rPr>
              <w:t>p</w:t>
            </w:r>
            <w:r w:rsidR="005E13AB">
              <w:rPr>
                <w:rFonts w:ascii="Times New Roman" w:hAnsi="Times New Roman" w:cs="Times New Roman"/>
                <w:i/>
                <w:sz w:val="24"/>
                <w:szCs w:val="24"/>
                <w:lang w:val="lt-LT"/>
              </w:rPr>
              <w:t>radinės</w:t>
            </w:r>
            <w:r w:rsidR="005E13AB" w:rsidRPr="005E7FE8">
              <w:rPr>
                <w:rFonts w:ascii="Times New Roman" w:hAnsi="Times New Roman" w:cs="Times New Roman"/>
                <w:i/>
                <w:sz w:val="24"/>
                <w:szCs w:val="24"/>
                <w:lang w:val="lt-LT"/>
              </w:rPr>
              <w:t xml:space="preserve"> sutarties vertės be PVM</w:t>
            </w:r>
            <w:r w:rsidR="005E13AB" w:rsidRPr="005E7FE8">
              <w:rPr>
                <w:rFonts w:ascii="Times New Roman" w:hAnsi="Times New Roman" w:cs="Times New Roman"/>
                <w:sz w:val="24"/>
                <w:szCs w:val="24"/>
                <w:lang w:val="lt-LT"/>
              </w:rPr>
              <w:t>.</w:t>
            </w:r>
          </w:p>
          <w:p w14:paraId="581B9122" w14:textId="77777777" w:rsidR="000D08B8" w:rsidRDefault="000D08B8" w:rsidP="000D08B8">
            <w:pPr>
              <w:jc w:val="both"/>
            </w:pPr>
            <w:r>
              <w:t>9</w:t>
            </w:r>
            <w:r w:rsidR="00243B5B">
              <w:t>.3</w:t>
            </w:r>
            <w:r w:rsidRPr="00D14114">
              <w:t xml:space="preserve">. Nenugalimos jėgos aplinkybių trukmė </w:t>
            </w:r>
            <w:r>
              <w:t>– 1</w:t>
            </w:r>
            <w:r w:rsidR="00243B5B">
              <w:t>5</w:t>
            </w:r>
            <w:r w:rsidRPr="00133E86">
              <w:t xml:space="preserve"> (</w:t>
            </w:r>
            <w:r w:rsidR="00243B5B">
              <w:t>penk</w:t>
            </w:r>
            <w:r>
              <w:t>iolika</w:t>
            </w:r>
            <w:r w:rsidRPr="00133E86">
              <w:t xml:space="preserve">) kalendorinių dienų, taikant Sutarties bendrosios dalies 9.1.2 </w:t>
            </w:r>
            <w:r>
              <w:t xml:space="preserve">papunkčio </w:t>
            </w:r>
            <w:r w:rsidRPr="00133E86">
              <w:t>sąlygas.</w:t>
            </w:r>
          </w:p>
          <w:p w14:paraId="349BBB37" w14:textId="5824D72C" w:rsidR="000D08B8" w:rsidRDefault="000D08B8" w:rsidP="000D08B8">
            <w:pPr>
              <w:jc w:val="both"/>
              <w:rPr>
                <w:lang w:eastAsia="x-none"/>
              </w:rPr>
            </w:pPr>
            <w:r w:rsidRPr="00147770">
              <w:rPr>
                <w:lang w:eastAsia="x-none"/>
              </w:rPr>
              <w:t>9.</w:t>
            </w:r>
            <w:r w:rsidR="00761795">
              <w:rPr>
                <w:lang w:eastAsia="x-none"/>
              </w:rPr>
              <w:t>4</w:t>
            </w:r>
            <w:r w:rsidRPr="00147770">
              <w:rPr>
                <w:lang w:eastAsia="x-none"/>
              </w:rPr>
              <w:t xml:space="preserve">. Sutartį nutraukus </w:t>
            </w:r>
            <w:r w:rsidR="00FE011D">
              <w:rPr>
                <w:lang w:eastAsia="x-none"/>
              </w:rPr>
              <w:t>Sutarties s</w:t>
            </w:r>
            <w:r w:rsidRPr="00147770">
              <w:rPr>
                <w:lang w:eastAsia="x-none"/>
              </w:rPr>
              <w:t>pecialiosios dalies 5.2</w:t>
            </w:r>
            <w:r w:rsidR="00EE56C2">
              <w:rPr>
                <w:lang w:eastAsia="x-none"/>
              </w:rPr>
              <w:t>.5</w:t>
            </w:r>
            <w:r w:rsidRPr="00147770">
              <w:rPr>
                <w:lang w:eastAsia="x-none"/>
              </w:rPr>
              <w:t xml:space="preserve"> punkte nurodytais atvejais Šalių iš anksto sutartų minimalių nuostolių dydis yra </w:t>
            </w:r>
            <w:r w:rsidR="00761795">
              <w:rPr>
                <w:color w:val="000000"/>
              </w:rPr>
              <w:t>____________</w:t>
            </w:r>
            <w:r w:rsidR="00243B5B" w:rsidRPr="00243B5B">
              <w:rPr>
                <w:color w:val="000000"/>
              </w:rPr>
              <w:t xml:space="preserve"> Eur (</w:t>
            </w:r>
            <w:r w:rsidR="00243B5B" w:rsidRPr="00243B5B">
              <w:rPr>
                <w:i/>
                <w:color w:val="000000"/>
              </w:rPr>
              <w:t>vertė žodžiais</w:t>
            </w:r>
            <w:r w:rsidR="00243B5B" w:rsidRPr="00243B5B">
              <w:rPr>
                <w:color w:val="000000"/>
              </w:rPr>
              <w:t xml:space="preserve">) </w:t>
            </w:r>
            <w:r w:rsidR="00243B5B" w:rsidRPr="00243B5B">
              <w:rPr>
                <w:i/>
                <w:color w:val="000000"/>
              </w:rPr>
              <w:t>(15 (penkiolika) procentų nuo Sutarties specialiosios dalies 2.1 punkte nurodytos pradinės Sutarties vertės be PVM).</w:t>
            </w:r>
          </w:p>
          <w:p w14:paraId="5569FC1B" w14:textId="77777777" w:rsidR="000D08B8" w:rsidRPr="008666DF" w:rsidRDefault="000D08B8" w:rsidP="000D08B8">
            <w:pPr>
              <w:jc w:val="both"/>
            </w:pPr>
            <w:r w:rsidRPr="008666DF">
              <w:t>9.</w:t>
            </w:r>
            <w:r w:rsidR="00761795">
              <w:t>5</w:t>
            </w:r>
            <w:r w:rsidRPr="008666DF">
              <w:t xml:space="preserve">. </w:t>
            </w:r>
            <w:r w:rsidRPr="00E1767B">
              <w:rPr>
                <w:b/>
              </w:rPr>
              <w:t>Pirkėjo</w:t>
            </w:r>
            <w:r w:rsidRPr="00E1767B">
              <w:t xml:space="preserve"> atstovas, atsakingas už Sutarties vykdymą </w:t>
            </w:r>
            <w:r w:rsidRPr="008666DF">
              <w:t xml:space="preserve">– </w:t>
            </w:r>
            <w:r>
              <w:t>;</w:t>
            </w:r>
          </w:p>
          <w:p w14:paraId="5DF96A74" w14:textId="77777777" w:rsidR="000D08B8" w:rsidRDefault="000D08B8" w:rsidP="000D08B8">
            <w:pPr>
              <w:jc w:val="both"/>
            </w:pPr>
            <w:r w:rsidRPr="008666DF">
              <w:t>9.</w:t>
            </w:r>
            <w:r w:rsidR="00761795">
              <w:t>6</w:t>
            </w:r>
            <w:r w:rsidRPr="008666DF">
              <w:t xml:space="preserve">. </w:t>
            </w:r>
            <w:r w:rsidRPr="00E1767B">
              <w:rPr>
                <w:b/>
              </w:rPr>
              <w:t>Teikėjo</w:t>
            </w:r>
            <w:r w:rsidRPr="00E1767B">
              <w:t xml:space="preserve"> atstovas, atsakingas už Sutarties vykdymą </w:t>
            </w:r>
            <w:r w:rsidRPr="008666DF">
              <w:t xml:space="preserve">– </w:t>
            </w:r>
            <w:r>
              <w:t>;</w:t>
            </w:r>
          </w:p>
          <w:p w14:paraId="4475CB64" w14:textId="769E43B7" w:rsidR="000D08B8" w:rsidRPr="008666DF" w:rsidRDefault="000D08B8" w:rsidP="000D08B8">
            <w:pPr>
              <w:suppressAutoHyphens/>
              <w:autoSpaceDN w:val="0"/>
              <w:jc w:val="both"/>
              <w:textAlignment w:val="baseline"/>
              <w:rPr>
                <w:b/>
                <w:szCs w:val="20"/>
              </w:rPr>
            </w:pPr>
            <w:r w:rsidRPr="008666DF">
              <w:lastRenderedPageBreak/>
              <w:t>9.</w:t>
            </w:r>
            <w:r w:rsidR="00761795">
              <w:t>7</w:t>
            </w:r>
            <w:r w:rsidRPr="008666DF">
              <w:t xml:space="preserve">. </w:t>
            </w:r>
            <w:r w:rsidRPr="008666DF">
              <w:rPr>
                <w:b/>
              </w:rPr>
              <w:t>Įslaptintos informacijos apsaugos reikalavimai</w:t>
            </w:r>
            <w:r w:rsidR="005462E4">
              <w:rPr>
                <w:b/>
              </w:rPr>
              <w:t>:</w:t>
            </w:r>
          </w:p>
          <w:p w14:paraId="7608A0B4" w14:textId="77777777" w:rsidR="000D08B8" w:rsidRDefault="000D08B8" w:rsidP="000D08B8">
            <w:pPr>
              <w:suppressAutoHyphens/>
              <w:autoSpaceDN w:val="0"/>
              <w:jc w:val="both"/>
            </w:pPr>
            <w:r w:rsidRPr="008666DF">
              <w:t>9.</w:t>
            </w:r>
            <w:r w:rsidR="00761795">
              <w:t>7</w:t>
            </w:r>
            <w:r w:rsidRPr="008666DF">
              <w:t xml:space="preserve">.1. </w:t>
            </w:r>
            <w:r w:rsidRPr="008666DF">
              <w:rPr>
                <w:b/>
              </w:rPr>
              <w:t>Teikėjas</w:t>
            </w:r>
            <w:r w:rsidRPr="008666DF">
              <w:t xml:space="preserve"> įsipareigoja:</w:t>
            </w:r>
          </w:p>
          <w:p w14:paraId="440A1060" w14:textId="77777777" w:rsidR="000D08B8" w:rsidRPr="008666DF" w:rsidRDefault="000D08B8" w:rsidP="000D08B8">
            <w:pPr>
              <w:jc w:val="both"/>
              <w:rPr>
                <w:lang w:eastAsia="en-US"/>
              </w:rPr>
            </w:pPr>
            <w:r w:rsidRPr="008666DF">
              <w:rPr>
                <w:lang w:eastAsia="en-US"/>
              </w:rPr>
              <w:t>9.</w:t>
            </w:r>
            <w:r w:rsidR="00640920">
              <w:rPr>
                <w:lang w:eastAsia="en-US"/>
              </w:rPr>
              <w:t>7</w:t>
            </w:r>
            <w:r>
              <w:rPr>
                <w:lang w:eastAsia="en-US"/>
              </w:rPr>
              <w:t>.1.1.</w:t>
            </w:r>
            <w:r w:rsidRPr="008666DF">
              <w:rPr>
                <w:lang w:eastAsia="en-US"/>
              </w:rPr>
              <w:t>Valstybės ir tarnybos paslapčių įstatymo ir kitų teisės aktų, reglamentuojančių įslaptintos informacijos apsaugą, nustatyta tvarka organizuoti ir vykdyti patikėtos ar įslaptinto sandorio metu sukurtos įslaptintos informacijos apsaugą;</w:t>
            </w:r>
          </w:p>
          <w:p w14:paraId="51231DCC" w14:textId="77777777" w:rsidR="000D08B8" w:rsidRDefault="000D08B8" w:rsidP="000D08B8">
            <w:pPr>
              <w:jc w:val="both"/>
              <w:rPr>
                <w:lang w:eastAsia="en-US"/>
              </w:rPr>
            </w:pPr>
            <w:r w:rsidRPr="008666DF">
              <w:rPr>
                <w:lang w:eastAsia="en-US"/>
              </w:rPr>
              <w:t>9.</w:t>
            </w:r>
            <w:r w:rsidR="00640920">
              <w:rPr>
                <w:lang w:eastAsia="en-US"/>
              </w:rPr>
              <w:t>7</w:t>
            </w:r>
            <w:r w:rsidRPr="008666DF">
              <w:rPr>
                <w:lang w:eastAsia="en-US"/>
              </w:rPr>
              <w:t xml:space="preserve">.1.2. užtikrinti, kad su įslaptinta informacija dirbs ar susipažins tik galiojančius leidimus dirbti arba susipažinti su įslaptinta informacija ar teisę dirbti su įslaptinta informacija, žymima slaptumo žyma </w:t>
            </w:r>
            <w:r w:rsidRPr="00382722">
              <w:rPr>
                <w:b/>
                <w:lang w:eastAsia="en-US"/>
              </w:rPr>
              <w:t>„</w:t>
            </w:r>
            <w:r w:rsidR="00761795">
              <w:rPr>
                <w:b/>
                <w:lang w:eastAsia="en-US"/>
              </w:rPr>
              <w:t>Slaptai</w:t>
            </w:r>
            <w:r w:rsidRPr="00382722">
              <w:rPr>
                <w:b/>
                <w:lang w:eastAsia="en-US"/>
              </w:rPr>
              <w:t xml:space="preserve">“, </w:t>
            </w:r>
            <w:r w:rsidRPr="008666DF">
              <w:rPr>
                <w:lang w:eastAsia="en-US"/>
              </w:rPr>
              <w:t xml:space="preserve">turintys asmenys ir tik vadovaudamiesi principu „Būtina žinoti“. </w:t>
            </w:r>
            <w:r w:rsidRPr="008666DF">
              <w:t>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8666DF">
              <w:rPr>
                <w:lang w:eastAsia="en-US"/>
              </w:rPr>
              <w:t xml:space="preserve">; </w:t>
            </w:r>
          </w:p>
          <w:p w14:paraId="4B3AFCAA" w14:textId="77777777" w:rsidR="00640920" w:rsidRPr="00640920" w:rsidRDefault="00640920" w:rsidP="000D08B8">
            <w:pPr>
              <w:jc w:val="both"/>
              <w:rPr>
                <w:lang w:eastAsia="en-US"/>
              </w:rPr>
            </w:pPr>
            <w:r w:rsidRPr="00640920">
              <w:rPr>
                <w:lang w:eastAsia="en-US"/>
              </w:rPr>
              <w:t>9.7.1.3. paskirti už įslaptintos informacijos apsaugą atsakingą asmenį</w:t>
            </w:r>
          </w:p>
          <w:p w14:paraId="30FBF2A1" w14:textId="77777777" w:rsidR="000D08B8" w:rsidRPr="008666DF" w:rsidRDefault="000D08B8" w:rsidP="000D08B8">
            <w:pPr>
              <w:jc w:val="both"/>
              <w:rPr>
                <w:lang w:eastAsia="en-US"/>
              </w:rPr>
            </w:pPr>
            <w:r w:rsidRPr="00640920">
              <w:rPr>
                <w:lang w:eastAsia="en-US"/>
              </w:rPr>
              <w:t>9.</w:t>
            </w:r>
            <w:r w:rsidR="00640920" w:rsidRPr="00640920">
              <w:rPr>
                <w:lang w:eastAsia="en-US"/>
              </w:rPr>
              <w:t>7</w:t>
            </w:r>
            <w:r w:rsidRPr="00640920">
              <w:rPr>
                <w:lang w:eastAsia="en-US"/>
              </w:rPr>
              <w:t>.1.</w:t>
            </w:r>
            <w:r w:rsidR="00640920" w:rsidRPr="00640920">
              <w:rPr>
                <w:lang w:eastAsia="en-US"/>
              </w:rPr>
              <w:t>4</w:t>
            </w:r>
            <w:r w:rsidRPr="00640920">
              <w:rPr>
                <w:lang w:eastAsia="en-US"/>
              </w:rPr>
              <w:t xml:space="preserve">. </w:t>
            </w:r>
            <w:r w:rsidR="00640920" w:rsidRPr="00640920">
              <w:rPr>
                <w:lang w:eastAsia="en-US"/>
              </w:rPr>
              <w:t xml:space="preserve">užtikrinti, kad įslaptinta informacija bus apdorojama ir perduodama tik įteisintomis </w:t>
            </w:r>
            <w:r w:rsidR="001330DA">
              <w:t>įslaptintos informacijos ryšių ir informacinėmis sistemomis (toliau – ĮIRIS)</w:t>
            </w:r>
            <w:r w:rsidR="00640920" w:rsidRPr="00640920">
              <w:rPr>
                <w:lang w:eastAsia="en-US"/>
              </w:rPr>
              <w:t>, o visa įslaptinto sandorio metu perduota ar sukurta įslaptinta informacija bus apdorojama ir saugoma atskirame ir aiškiai įvardytame ĮIRIS aplanke;</w:t>
            </w:r>
          </w:p>
          <w:p w14:paraId="4C97E168" w14:textId="77777777" w:rsidR="000D08B8" w:rsidRPr="008666DF" w:rsidRDefault="000D08B8" w:rsidP="000D08B8">
            <w:pPr>
              <w:jc w:val="both"/>
              <w:rPr>
                <w:lang w:eastAsia="en-US"/>
              </w:rPr>
            </w:pPr>
            <w:r w:rsidRPr="008666DF">
              <w:rPr>
                <w:lang w:eastAsia="en-US"/>
              </w:rPr>
              <w:t>9.</w:t>
            </w:r>
            <w:r w:rsidR="00640920">
              <w:rPr>
                <w:lang w:eastAsia="en-US"/>
              </w:rPr>
              <w:t>7</w:t>
            </w:r>
            <w:r w:rsidRPr="008666DF">
              <w:rPr>
                <w:lang w:eastAsia="en-US"/>
              </w:rPr>
              <w:t>.1.</w:t>
            </w:r>
            <w:r w:rsidR="00640920">
              <w:rPr>
                <w:lang w:eastAsia="en-US"/>
              </w:rPr>
              <w:t>5</w:t>
            </w:r>
            <w:r w:rsidRPr="008666DF">
              <w:rPr>
                <w:lang w:eastAsia="en-US"/>
              </w:rPr>
              <w:t>. užtikrinti, kad įslaptinta informacija nebus saugoma ir su tokia informacija nebus dirbama patalpose,</w:t>
            </w:r>
            <w:r w:rsidRPr="008666DF">
              <w:t xml:space="preserve"> </w:t>
            </w:r>
            <w:r w:rsidRPr="008666DF">
              <w:rPr>
                <w:lang w:eastAsia="en-US"/>
              </w:rPr>
              <w:t>kurios Lietuvos Respublikos teisės aktų nustatyta tvarka nėra pripažintos tinkamomis dirbti su įslaptinta informacija ar tokią informaciją saugoti;</w:t>
            </w:r>
          </w:p>
          <w:p w14:paraId="79AF213A" w14:textId="77777777" w:rsidR="000D08B8" w:rsidRDefault="000D08B8" w:rsidP="000D08B8">
            <w:pPr>
              <w:jc w:val="both"/>
              <w:rPr>
                <w:lang w:eastAsia="en-US"/>
              </w:rPr>
            </w:pPr>
            <w:r w:rsidRPr="007B39D3">
              <w:rPr>
                <w:lang w:eastAsia="en-US"/>
              </w:rPr>
              <w:t>9.</w:t>
            </w:r>
            <w:r w:rsidR="00640920">
              <w:rPr>
                <w:lang w:eastAsia="en-US"/>
              </w:rPr>
              <w:t>7</w:t>
            </w:r>
            <w:r w:rsidRPr="007B39D3">
              <w:rPr>
                <w:lang w:eastAsia="en-US"/>
              </w:rPr>
              <w:t xml:space="preserve">.1.6. </w:t>
            </w:r>
            <w:r w:rsidRPr="007B39D3">
              <w:t>pasikeitus Valstybės ir tarnybos paslapčių įstatymo 35 straipsnio 1 dalies 3, 4, 5 punktuose nurodytai informacijai ar atsiradus 37 st</w:t>
            </w:r>
            <w:r>
              <w:t>raipsnio 1 dalies 1, 4, 5, 8, 9</w:t>
            </w:r>
            <w:r w:rsidRPr="007B39D3">
              <w:t xml:space="preserve">, 11 punktuose nurodytoms aplinkybėms, ne vėliau kaip per 5 (penkias) darbo dienas apie tai informuoti Valstybės saugumo departamentą (toliau - VSD), Antrąjį operatyvinių tarnybų departamentą prie Krašto apsaugos ministerijos (toliau – AOTD) ir </w:t>
            </w:r>
            <w:r w:rsidRPr="007B39D3">
              <w:rPr>
                <w:b/>
              </w:rPr>
              <w:t>Pirkėją</w:t>
            </w:r>
            <w:r w:rsidRPr="007B39D3">
              <w:rPr>
                <w:lang w:eastAsia="en-US"/>
              </w:rPr>
              <w:t>;</w:t>
            </w:r>
          </w:p>
          <w:p w14:paraId="4E9AB517" w14:textId="77777777" w:rsidR="00762496" w:rsidRPr="008666DF" w:rsidRDefault="00762496" w:rsidP="000D08B8">
            <w:pPr>
              <w:jc w:val="both"/>
              <w:rPr>
                <w:lang w:eastAsia="en-US"/>
              </w:rPr>
            </w:pPr>
            <w:r w:rsidRPr="00762496">
              <w:rPr>
                <w:lang w:eastAsia="en-US"/>
              </w:rPr>
              <w:t xml:space="preserve">9.7.1.7. leisti AOTD atlikti įslaptintos informacijos apsaugos priežiūros veiksmus ir vykdyti AOTD ir </w:t>
            </w:r>
            <w:r w:rsidR="00610DFD" w:rsidRPr="00610DFD">
              <w:rPr>
                <w:b/>
                <w:lang w:eastAsia="en-US"/>
              </w:rPr>
              <w:t>Pirkėjo</w:t>
            </w:r>
            <w:r w:rsidRPr="00762496">
              <w:rPr>
                <w:lang w:eastAsia="en-US"/>
              </w:rPr>
              <w:t xml:space="preserve"> teisėtus reikalavimus, susijusius su įslaptintos informacijos apsauga</w:t>
            </w:r>
            <w:r w:rsidRPr="00762496">
              <w:rPr>
                <w:color w:val="000000"/>
                <w:lang w:eastAsia="en-US"/>
              </w:rPr>
              <w:t>.</w:t>
            </w:r>
          </w:p>
          <w:p w14:paraId="2022197C" w14:textId="77777777" w:rsidR="000D08B8" w:rsidRPr="008666DF" w:rsidRDefault="000D08B8" w:rsidP="000D08B8">
            <w:pPr>
              <w:jc w:val="both"/>
              <w:rPr>
                <w:lang w:eastAsia="en-US"/>
              </w:rPr>
            </w:pPr>
            <w:r w:rsidRPr="008666DF">
              <w:rPr>
                <w:lang w:eastAsia="en-US"/>
              </w:rPr>
              <w:t>9.</w:t>
            </w:r>
            <w:r w:rsidR="00762496">
              <w:rPr>
                <w:lang w:eastAsia="en-US"/>
              </w:rPr>
              <w:t>7</w:t>
            </w:r>
            <w:r w:rsidRPr="008666DF">
              <w:rPr>
                <w:lang w:eastAsia="en-US"/>
              </w:rPr>
              <w:t>.1.</w:t>
            </w:r>
            <w:r w:rsidR="00762496">
              <w:rPr>
                <w:lang w:eastAsia="en-US"/>
              </w:rPr>
              <w:t>8</w:t>
            </w:r>
            <w:r w:rsidRPr="00762496">
              <w:rPr>
                <w:lang w:eastAsia="en-US"/>
              </w:rPr>
              <w:t xml:space="preserve">. </w:t>
            </w:r>
            <w:r w:rsidR="00762496" w:rsidRPr="00762496">
              <w:rPr>
                <w:lang w:eastAsia="en-US"/>
              </w:rPr>
              <w:t xml:space="preserve">įvykdžius įslaptintą sandorį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 Jeigu sandorio vykdymo metu buvo naudojama tiekėjui priklausanti ĮIRIS įslaptintai informacijai apdoroti ar </w:t>
            </w:r>
            <w:r w:rsidR="00762496" w:rsidRPr="00762496">
              <w:rPr>
                <w:color w:val="000000"/>
                <w:lang w:eastAsia="en-US"/>
              </w:rPr>
              <w:t xml:space="preserve">perduoti, per 5 darbo dienas neatkuriamai ištrinti šią informaciją </w:t>
            </w:r>
            <w:r w:rsidR="00762496" w:rsidRPr="00762496">
              <w:rPr>
                <w:color w:val="000000"/>
              </w:rPr>
              <w:t xml:space="preserve">vadovaujantis Įslaptintai informacijai įrašyti skirtų laikmenų administravimo tvarkos aprašo, patvirtinto Lietuvos Respublikos Vyriausybės 2018 m. rugpjūčio 13 d. nutarimu Nr. 820 „Dėl Lietuvos Respublikos valstybės ir tarnybos paslapčių įstatymo įgyvendinimo“, </w:t>
            </w:r>
            <w:r w:rsidR="00762496" w:rsidRPr="00762496">
              <w:rPr>
                <w:color w:val="000000"/>
                <w:lang w:eastAsia="en-US"/>
              </w:rPr>
              <w:t xml:space="preserve">III skyriuje </w:t>
            </w:r>
            <w:r w:rsidR="00762496" w:rsidRPr="00762496">
              <w:rPr>
                <w:color w:val="000000"/>
              </w:rPr>
              <w:t xml:space="preserve">nustatytais reikalavimais arba </w:t>
            </w:r>
            <w:r w:rsidR="00762496" w:rsidRPr="00762496">
              <w:rPr>
                <w:color w:val="000000"/>
                <w:lang w:eastAsia="en-US"/>
              </w:rPr>
              <w:t xml:space="preserve">per 5 darbo dienas </w:t>
            </w:r>
            <w:r w:rsidR="00762496" w:rsidRPr="00762496">
              <w:rPr>
                <w:color w:val="000000"/>
              </w:rPr>
              <w:t xml:space="preserve">laikmenas </w:t>
            </w:r>
            <w:r w:rsidR="00762496" w:rsidRPr="00762496">
              <w:rPr>
                <w:color w:val="000000"/>
                <w:lang w:eastAsia="en-US"/>
              </w:rPr>
              <w:t xml:space="preserve">pateikti už įslaptinto sandorio vykdymą atsakingai KAS institucijai, įstaigai ar jos padaliniui neatkuriamam šios įslaptintos </w:t>
            </w:r>
            <w:r w:rsidR="00762496" w:rsidRPr="00762496">
              <w:rPr>
                <w:lang w:eastAsia="en-US"/>
              </w:rPr>
              <w:t>informacijos trynimui atlikti</w:t>
            </w:r>
            <w:r w:rsidR="00762496">
              <w:rPr>
                <w:lang w:eastAsia="en-US"/>
              </w:rPr>
              <w:t>;</w:t>
            </w:r>
          </w:p>
          <w:p w14:paraId="573873A0" w14:textId="77777777" w:rsidR="000D08B8" w:rsidRPr="008666DF" w:rsidRDefault="000D08B8" w:rsidP="000D08B8">
            <w:pPr>
              <w:jc w:val="both"/>
              <w:rPr>
                <w:lang w:eastAsia="en-US"/>
              </w:rPr>
            </w:pPr>
            <w:r w:rsidRPr="008666DF">
              <w:rPr>
                <w:lang w:eastAsia="en-US"/>
              </w:rPr>
              <w:t>9.</w:t>
            </w:r>
            <w:r w:rsidR="00762496">
              <w:rPr>
                <w:lang w:eastAsia="en-US"/>
              </w:rPr>
              <w:t>7.1.9</w:t>
            </w:r>
            <w:r w:rsidRPr="008666DF">
              <w:rPr>
                <w:lang w:eastAsia="en-US"/>
              </w:rPr>
              <w:t xml:space="preserve">. be </w:t>
            </w:r>
            <w:r w:rsidRPr="008666DF">
              <w:rPr>
                <w:b/>
                <w:lang w:eastAsia="en-US"/>
              </w:rPr>
              <w:t>Pirkėjo</w:t>
            </w:r>
            <w:r w:rsidRPr="008666DF">
              <w:rPr>
                <w:lang w:eastAsia="en-US"/>
              </w:rPr>
              <w:t xml:space="preserve"> sutikimo neskelbti informacijos apie sudarytus ar vykdytus įslaptintus sandorius, ir </w:t>
            </w:r>
            <w:r w:rsidRPr="008666DF">
              <w:t>saugoti įslaptintą informaciją, kurią jie žino ar sužinos vykdydami įslaptintą sandorį, taip pat įslaptintą sandorį įvykdžius ar jį nutraukus</w:t>
            </w:r>
            <w:r w:rsidRPr="008666DF">
              <w:rPr>
                <w:lang w:eastAsia="en-US"/>
              </w:rPr>
              <w:t>;</w:t>
            </w:r>
          </w:p>
          <w:p w14:paraId="2BB8A934" w14:textId="45CF6705" w:rsidR="000D08B8" w:rsidRPr="008666DF" w:rsidRDefault="000D08B8" w:rsidP="000D08B8">
            <w:pPr>
              <w:jc w:val="both"/>
              <w:rPr>
                <w:lang w:eastAsia="en-US"/>
              </w:rPr>
            </w:pPr>
            <w:r w:rsidRPr="008666DF">
              <w:rPr>
                <w:lang w:eastAsia="en-US"/>
              </w:rPr>
              <w:t>9.</w:t>
            </w:r>
            <w:r w:rsidR="00610DFD">
              <w:rPr>
                <w:lang w:eastAsia="en-US"/>
              </w:rPr>
              <w:t>7.1.10</w:t>
            </w:r>
            <w:r w:rsidRPr="008666DF">
              <w:rPr>
                <w:lang w:eastAsia="en-US"/>
              </w:rPr>
              <w:t xml:space="preserve">. nedelsiant, bet ne vėliau kaip per 1 (vieną) darbo dieną nuo </w:t>
            </w:r>
            <w:r w:rsidR="00762496">
              <w:rPr>
                <w:lang w:eastAsia="en-US"/>
              </w:rPr>
              <w:t>toliau pa</w:t>
            </w:r>
            <w:r w:rsidRPr="008666DF">
              <w:rPr>
                <w:lang w:eastAsia="en-US"/>
              </w:rPr>
              <w:t xml:space="preserve">minėtų aplinkybių atsiradimo dienos pranešti </w:t>
            </w:r>
            <w:r>
              <w:rPr>
                <w:lang w:eastAsia="en-US"/>
              </w:rPr>
              <w:t>VSD</w:t>
            </w:r>
            <w:r w:rsidRPr="008666DF">
              <w:rPr>
                <w:lang w:eastAsia="en-US"/>
              </w:rPr>
              <w:t>, AOTD, o įslaptinto sandorio vykdymo metu – įslaptintame sandoryje nurodytai už įslaptinto sandorio vykdymą atsakingai KAS institucijai, įstaigai ar jos padaliniui, už įslaptinto sandorio reikalavimų vykdymo priežiūrą atsakingam asmeniui, AOTD, V</w:t>
            </w:r>
            <w:r w:rsidR="005462E4">
              <w:rPr>
                <w:lang w:eastAsia="en-US"/>
              </w:rPr>
              <w:t>SD</w:t>
            </w:r>
            <w:r w:rsidRPr="008666DF">
              <w:rPr>
                <w:lang w:eastAsia="en-US"/>
              </w:rPr>
              <w:t xml:space="preserve"> apie visus įvykusius įslaptintos informacijos apsaugos reikalavimų pažeidimus, dėl kurių įslaptinta informacija buvo arba galėjo būti neteisėtai atskleista ar prarasta, arba kilus įtarimų, kad tokių pažeidimų buvo padaryta;</w:t>
            </w:r>
          </w:p>
          <w:p w14:paraId="663FEED4" w14:textId="77777777" w:rsidR="000D08B8" w:rsidRDefault="000D08B8" w:rsidP="000D08B8">
            <w:pPr>
              <w:jc w:val="both"/>
              <w:rPr>
                <w:lang w:eastAsia="en-US"/>
              </w:rPr>
            </w:pPr>
            <w:r w:rsidRPr="008666DF">
              <w:rPr>
                <w:lang w:eastAsia="en-US"/>
              </w:rPr>
              <w:t>9.</w:t>
            </w:r>
            <w:r w:rsidR="00610DFD">
              <w:rPr>
                <w:lang w:eastAsia="en-US"/>
              </w:rPr>
              <w:t>7</w:t>
            </w:r>
            <w:r w:rsidRPr="008666DF">
              <w:rPr>
                <w:lang w:eastAsia="en-US"/>
              </w:rPr>
              <w:t xml:space="preserve">.1.11. pasikeitus įslaptintame sandoryje dalyvaujantiems </w:t>
            </w:r>
            <w:r w:rsidRPr="008666DF">
              <w:rPr>
                <w:b/>
              </w:rPr>
              <w:t>Teikėjo</w:t>
            </w:r>
            <w:r w:rsidRPr="008666DF">
              <w:t xml:space="preserve"> </w:t>
            </w:r>
            <w:r w:rsidRPr="008666DF">
              <w:rPr>
                <w:lang w:eastAsia="en-US"/>
              </w:rPr>
              <w:t xml:space="preserve">(subteikėjo) darbuotojams, kuriems yra išduoti leidimai dirbti ar susipažinti su įslaptinta informacija arba suteikta teisė dirbti ar susipažinti su įslaptinta informacija, žymima slaptumo žyma </w:t>
            </w:r>
            <w:r w:rsidRPr="004F5F79">
              <w:rPr>
                <w:b/>
                <w:lang w:eastAsia="en-US"/>
              </w:rPr>
              <w:t>„</w:t>
            </w:r>
            <w:r w:rsidR="00610DFD">
              <w:rPr>
                <w:b/>
                <w:lang w:eastAsia="en-US"/>
              </w:rPr>
              <w:t>Slaptai</w:t>
            </w:r>
            <w:r w:rsidRPr="004F5F79">
              <w:rPr>
                <w:b/>
                <w:lang w:eastAsia="en-US"/>
              </w:rPr>
              <w:t>“</w:t>
            </w:r>
            <w:r w:rsidRPr="008666DF">
              <w:rPr>
                <w:lang w:eastAsia="en-US"/>
              </w:rPr>
              <w:t xml:space="preserve">, per 5 darbo dienas apie tai pranešti </w:t>
            </w:r>
            <w:r w:rsidRPr="008666DF">
              <w:rPr>
                <w:b/>
                <w:lang w:eastAsia="en-US"/>
              </w:rPr>
              <w:t>Pirkėjui</w:t>
            </w:r>
            <w:r w:rsidRPr="008666DF">
              <w:rPr>
                <w:lang w:eastAsia="en-US"/>
              </w:rPr>
              <w:t xml:space="preserve">, nurodyti naujus darbuotojus, kuriems reikės dirbti ar susipažinti su įslaptinta informacija, ir užtikrinti, kad nauji darbuotojai su šia informacija nesusipažins, iki jiems bus išduoti leidimai dirbti ar </w:t>
            </w:r>
            <w:r w:rsidRPr="008666DF">
              <w:rPr>
                <w:lang w:eastAsia="en-US"/>
              </w:rPr>
              <w:lastRenderedPageBreak/>
              <w:t xml:space="preserve">susipažinti su įslaptinta informacija arba suteikta teisė dirbti ar susipažinti su įslaptinta informacija, žymima slaptumo žyma </w:t>
            </w:r>
            <w:r w:rsidRPr="0050462A">
              <w:rPr>
                <w:b/>
                <w:lang w:eastAsia="en-US"/>
              </w:rPr>
              <w:t>„</w:t>
            </w:r>
            <w:r w:rsidR="00610DFD">
              <w:rPr>
                <w:b/>
                <w:lang w:eastAsia="en-US"/>
              </w:rPr>
              <w:t>Slaptai</w:t>
            </w:r>
            <w:r w:rsidRPr="0050462A">
              <w:rPr>
                <w:b/>
                <w:lang w:eastAsia="en-US"/>
              </w:rPr>
              <w:t>“</w:t>
            </w:r>
            <w:r w:rsidRPr="008666DF">
              <w:rPr>
                <w:lang w:eastAsia="en-US"/>
              </w:rPr>
              <w:t>;</w:t>
            </w:r>
          </w:p>
          <w:p w14:paraId="3DBA2B09" w14:textId="77777777" w:rsidR="00610DFD" w:rsidRPr="008666DF" w:rsidRDefault="00610DFD" w:rsidP="000D08B8">
            <w:pPr>
              <w:jc w:val="both"/>
              <w:rPr>
                <w:lang w:eastAsia="en-US"/>
              </w:rPr>
            </w:pPr>
            <w:r>
              <w:t>9.7.1.12</w:t>
            </w:r>
            <w:r w:rsidRPr="00C12320">
              <w:t xml:space="preserve">. numačius pakeisti įslaptintos informacijos saugojimo vietą ar pasikeitus informacijai, pateiktai siekiant gauti leidimą naudoti ĮIRIS, ne vėliau kaip per 5 (penkias) darbo dienas apie tai pranešti įslaptintame sandoryje nurodytai už įslaptinto sandorio vykdymą atsakingai KAS institucijai, įstaigai ar padaliniui, ir užtikrinti, kad naujose patalpose įslaptinta informacija nebus saugoma ar su ja dirbama, iki bus suteikti nauji leidimai </w:t>
            </w:r>
            <w:r w:rsidRPr="00C12320">
              <w:rPr>
                <w:b/>
              </w:rPr>
              <w:t>Teikėjo</w:t>
            </w:r>
            <w:r w:rsidRPr="00C12320">
              <w:t xml:space="preserve"> patalpose dirbti su įslaptinta informacija ar tokią informaciją saugoti, taip pat užtikrinti, kad įslaptinta informacija nebus apdorojama ar perduodama ĮIRIS, kol nesuteikti nauji leidimai naudoti ĮIRIS;</w:t>
            </w:r>
          </w:p>
          <w:p w14:paraId="2A11C0F4" w14:textId="77777777" w:rsidR="000D08B8" w:rsidRPr="008666DF" w:rsidRDefault="000D08B8" w:rsidP="000D08B8">
            <w:pPr>
              <w:jc w:val="both"/>
            </w:pPr>
            <w:r w:rsidRPr="008666DF">
              <w:rPr>
                <w:lang w:eastAsia="en-US"/>
              </w:rPr>
              <w:t>9.</w:t>
            </w:r>
            <w:r w:rsidR="00610DFD">
              <w:rPr>
                <w:lang w:eastAsia="en-US"/>
              </w:rPr>
              <w:t>7</w:t>
            </w:r>
            <w:r w:rsidRPr="008666DF">
              <w:rPr>
                <w:lang w:eastAsia="en-US"/>
              </w:rPr>
              <w:t>.1.1</w:t>
            </w:r>
            <w:r w:rsidR="00610DFD">
              <w:rPr>
                <w:lang w:eastAsia="en-US"/>
              </w:rPr>
              <w:t>3</w:t>
            </w:r>
            <w:r w:rsidRPr="008666DF">
              <w:rPr>
                <w:lang w:eastAsia="en-US"/>
              </w:rPr>
              <w:t xml:space="preserve">. </w:t>
            </w:r>
            <w:r w:rsidRPr="008666DF">
              <w:t>pasirašytinai instruktuoti apie įslaptintos informacijos apsaugos reikalavimus ir teisės aktų nustatytą atsakomybę už tokių reikalavimų pažeidimus savo</w:t>
            </w:r>
            <w:r w:rsidR="00610DFD">
              <w:t xml:space="preserve"> ir subteikėjo</w:t>
            </w:r>
            <w:r w:rsidRPr="008666DF">
              <w:t xml:space="preserve"> darbuotojus ir apie tai informuoti </w:t>
            </w:r>
            <w:r w:rsidRPr="008666DF">
              <w:rPr>
                <w:b/>
              </w:rPr>
              <w:t xml:space="preserve">Pirkėjo </w:t>
            </w:r>
            <w:r w:rsidRPr="008666DF">
              <w:t>už įslaptinto sandorio reikalavimų vykdymo priežiūrą atsakingą asmenį;</w:t>
            </w:r>
          </w:p>
          <w:p w14:paraId="06240B77" w14:textId="77777777" w:rsidR="000D08B8" w:rsidRPr="008666DF" w:rsidRDefault="000D08B8" w:rsidP="000D08B8">
            <w:pPr>
              <w:jc w:val="both"/>
              <w:rPr>
                <w:lang w:eastAsia="en-US"/>
              </w:rPr>
            </w:pPr>
            <w:r w:rsidRPr="008666DF">
              <w:t>9.</w:t>
            </w:r>
            <w:r w:rsidR="00610DFD">
              <w:t>7.1.14</w:t>
            </w:r>
            <w:r w:rsidRPr="008666DF">
              <w:t xml:space="preserve">. </w:t>
            </w:r>
            <w:r w:rsidRPr="008666DF">
              <w:rPr>
                <w:lang w:eastAsia="en-US"/>
              </w:rPr>
              <w:t xml:space="preserve">ne vėliau kaip per 5 darbo dienas pranešti </w:t>
            </w:r>
            <w:r w:rsidRPr="008666DF">
              <w:rPr>
                <w:b/>
              </w:rPr>
              <w:t xml:space="preserve">Pirkėjui </w:t>
            </w:r>
            <w:r w:rsidRPr="008666DF">
              <w:rPr>
                <w:lang w:eastAsia="en-US"/>
              </w:rPr>
              <w:t>ir AOTD apie sutarties su įslaptinto sandorio dalį vykdančiu subteikėju nutraukimą, taip pat api</w:t>
            </w:r>
            <w:r>
              <w:rPr>
                <w:lang w:eastAsia="en-US"/>
              </w:rPr>
              <w:t xml:space="preserve">e darbo santykių nutraukimą su </w:t>
            </w:r>
            <w:r w:rsidRPr="000B2BF7">
              <w:rPr>
                <w:b/>
                <w:lang w:eastAsia="en-US"/>
              </w:rPr>
              <w:t>Teikėjo</w:t>
            </w:r>
            <w:r w:rsidRPr="008666DF">
              <w:rPr>
                <w:lang w:eastAsia="en-US"/>
              </w:rPr>
              <w:t xml:space="preserve"> (subteikėjo) darbuotojais, kuriems yra išduoti leidimai dirbti ar susipažinti su įslaptinta informacija arba suteikta teisė dirbti ar susipažinti su įslaptinta informacija, žymima slaptumo žyma </w:t>
            </w:r>
            <w:r w:rsidRPr="00B65C4D">
              <w:rPr>
                <w:b/>
                <w:lang w:eastAsia="en-US"/>
              </w:rPr>
              <w:t>„</w:t>
            </w:r>
            <w:r w:rsidR="001330DA">
              <w:rPr>
                <w:b/>
                <w:lang w:eastAsia="en-US"/>
              </w:rPr>
              <w:t>Slaptai</w:t>
            </w:r>
            <w:r w:rsidRPr="00B65C4D">
              <w:rPr>
                <w:b/>
                <w:lang w:eastAsia="en-US"/>
              </w:rPr>
              <w:t>“</w:t>
            </w:r>
            <w:r w:rsidRPr="008666DF">
              <w:rPr>
                <w:lang w:eastAsia="en-US"/>
              </w:rPr>
              <w:t>;</w:t>
            </w:r>
          </w:p>
          <w:p w14:paraId="2FD877E6" w14:textId="77777777" w:rsidR="000D08B8" w:rsidRPr="008666DF" w:rsidRDefault="000D08B8" w:rsidP="000D08B8">
            <w:pPr>
              <w:jc w:val="both"/>
              <w:rPr>
                <w:lang w:eastAsia="en-US"/>
              </w:rPr>
            </w:pPr>
            <w:r>
              <w:rPr>
                <w:lang w:eastAsia="en-US"/>
              </w:rPr>
              <w:t>9.</w:t>
            </w:r>
            <w:r w:rsidR="001330DA">
              <w:rPr>
                <w:lang w:eastAsia="en-US"/>
              </w:rPr>
              <w:t>7.1.15</w:t>
            </w:r>
            <w:r>
              <w:rPr>
                <w:lang w:eastAsia="en-US"/>
              </w:rPr>
              <w:t>.</w:t>
            </w:r>
            <w:r w:rsidRPr="008666DF">
              <w:rPr>
                <w:lang w:eastAsia="en-US"/>
              </w:rPr>
              <w:t xml:space="preserve"> nutraukus sutartį su įslaptinto sandorio dalį vykdančiu subteikėju</w:t>
            </w:r>
            <w:r>
              <w:rPr>
                <w:lang w:eastAsia="en-US"/>
              </w:rPr>
              <w:t xml:space="preserve"> </w:t>
            </w:r>
            <w:r w:rsidRPr="008666DF">
              <w:rPr>
                <w:lang w:eastAsia="en-US"/>
              </w:rPr>
              <w:t>pasitelkti naują subteikėją</w:t>
            </w:r>
            <w:r>
              <w:rPr>
                <w:lang w:eastAsia="en-US"/>
              </w:rPr>
              <w:t xml:space="preserve"> </w:t>
            </w:r>
            <w:r w:rsidRPr="008666DF">
              <w:rPr>
                <w:lang w:eastAsia="en-US"/>
              </w:rPr>
              <w:t xml:space="preserve"> tik gavus rašytinį </w:t>
            </w:r>
            <w:r>
              <w:rPr>
                <w:b/>
                <w:lang w:eastAsia="en-US"/>
              </w:rPr>
              <w:t>Pirkė</w:t>
            </w:r>
            <w:r w:rsidRPr="000B2BF7">
              <w:rPr>
                <w:b/>
                <w:lang w:eastAsia="en-US"/>
              </w:rPr>
              <w:t>jo</w:t>
            </w:r>
            <w:r w:rsidRPr="008666DF">
              <w:rPr>
                <w:lang w:eastAsia="en-US"/>
              </w:rPr>
              <w:t xml:space="preserve"> sutikimą;</w:t>
            </w:r>
          </w:p>
          <w:p w14:paraId="1E7C77B7" w14:textId="77777777" w:rsidR="000D08B8" w:rsidRPr="000B2BF7" w:rsidRDefault="001330DA" w:rsidP="000D08B8">
            <w:pPr>
              <w:jc w:val="both"/>
              <w:rPr>
                <w:color w:val="000000"/>
              </w:rPr>
            </w:pPr>
            <w:r>
              <w:rPr>
                <w:lang w:eastAsia="en-US"/>
              </w:rPr>
              <w:t>9.7.1.16</w:t>
            </w:r>
            <w:r w:rsidR="000D08B8">
              <w:rPr>
                <w:lang w:eastAsia="en-US"/>
              </w:rPr>
              <w:t xml:space="preserve">. </w:t>
            </w:r>
            <w:r w:rsidR="000D08B8" w:rsidRPr="008666DF">
              <w:rPr>
                <w:color w:val="000000"/>
              </w:rPr>
              <w:t xml:space="preserve">patvirtinti įslaptintos informacijos evakuacijos arba sunaikinimo planus karo, nepaprastosios padėties ar ekstremaliųjų situacijų atveju, jeigu įslaptinta informacija bus saugoma </w:t>
            </w:r>
            <w:r w:rsidR="000D08B8" w:rsidRPr="000B2BF7">
              <w:rPr>
                <w:b/>
                <w:lang w:eastAsia="en-US"/>
              </w:rPr>
              <w:t>Teikėjo</w:t>
            </w:r>
            <w:r w:rsidR="000D08B8" w:rsidRPr="008666DF">
              <w:rPr>
                <w:lang w:eastAsia="en-US"/>
              </w:rPr>
              <w:t xml:space="preserve"> (subteikėjo) patalpose</w:t>
            </w:r>
            <w:r w:rsidR="000D08B8" w:rsidRPr="008666DF">
              <w:rPr>
                <w:color w:val="000000"/>
              </w:rPr>
              <w:t>;</w:t>
            </w:r>
          </w:p>
          <w:p w14:paraId="2809740F" w14:textId="77777777" w:rsidR="000D08B8" w:rsidRPr="008666DF" w:rsidRDefault="000D08B8" w:rsidP="000D08B8">
            <w:pPr>
              <w:jc w:val="both"/>
              <w:rPr>
                <w:lang w:eastAsia="en-US"/>
              </w:rPr>
            </w:pPr>
            <w:r w:rsidRPr="008666DF">
              <w:rPr>
                <w:lang w:eastAsia="en-US"/>
              </w:rPr>
              <w:t>9.</w:t>
            </w:r>
            <w:r w:rsidR="001330DA">
              <w:rPr>
                <w:lang w:eastAsia="en-US"/>
              </w:rPr>
              <w:t>7</w:t>
            </w:r>
            <w:r>
              <w:rPr>
                <w:lang w:eastAsia="en-US"/>
              </w:rPr>
              <w:t>.1.1</w:t>
            </w:r>
            <w:r w:rsidR="001330DA">
              <w:rPr>
                <w:lang w:eastAsia="en-US"/>
              </w:rPr>
              <w:t>7</w:t>
            </w:r>
            <w:r w:rsidRPr="008666DF">
              <w:rPr>
                <w:lang w:eastAsia="en-US"/>
              </w:rPr>
              <w:t xml:space="preserve">. nedauginti ir nekopijuoti </w:t>
            </w:r>
            <w:r w:rsidRPr="008666DF">
              <w:rPr>
                <w:b/>
                <w:lang w:eastAsia="en-US"/>
              </w:rPr>
              <w:t>Teikėjui</w:t>
            </w:r>
            <w:r w:rsidRPr="008666DF">
              <w:rPr>
                <w:lang w:eastAsia="en-US"/>
              </w:rPr>
              <w:t xml:space="preserve"> patikėtos ir </w:t>
            </w:r>
            <w:r w:rsidRPr="008666DF">
              <w:rPr>
                <w:b/>
                <w:lang w:eastAsia="en-US"/>
              </w:rPr>
              <w:t>Teikėjo</w:t>
            </w:r>
            <w:r w:rsidRPr="008666DF">
              <w:rPr>
                <w:lang w:eastAsia="en-US"/>
              </w:rPr>
              <w:t xml:space="preserve"> (sub</w:t>
            </w:r>
            <w:r>
              <w:rPr>
                <w:lang w:eastAsia="en-US"/>
              </w:rPr>
              <w:t>teikėjo)</w:t>
            </w:r>
            <w:r w:rsidRPr="008666DF">
              <w:rPr>
                <w:lang w:eastAsia="en-US"/>
              </w:rPr>
              <w:t xml:space="preserve"> įslaptinto sandorio vykdymo metu sukurtos įslaptintos informacijos. Sprendimą dėl įslaptintos informacijos dauginimo ar kopijavimo priima paslapčių subjekto vadovas ar jo įgaliotas asmuo;</w:t>
            </w:r>
          </w:p>
          <w:p w14:paraId="0DB62F5B" w14:textId="77777777" w:rsidR="000D08B8" w:rsidRPr="008666DF" w:rsidRDefault="001330DA" w:rsidP="000D08B8">
            <w:pPr>
              <w:jc w:val="both"/>
              <w:rPr>
                <w:lang w:eastAsia="en-US"/>
              </w:rPr>
            </w:pPr>
            <w:r>
              <w:rPr>
                <w:lang w:eastAsia="en-US"/>
              </w:rPr>
              <w:t>9.7</w:t>
            </w:r>
            <w:r w:rsidR="000D08B8" w:rsidRPr="008666DF">
              <w:rPr>
                <w:lang w:eastAsia="en-US"/>
              </w:rPr>
              <w:t>.1.1</w:t>
            </w:r>
            <w:r>
              <w:rPr>
                <w:lang w:eastAsia="en-US"/>
              </w:rPr>
              <w:t>8</w:t>
            </w:r>
            <w:r w:rsidR="000D08B8" w:rsidRPr="008666DF">
              <w:rPr>
                <w:lang w:eastAsia="en-US"/>
              </w:rPr>
              <w:t xml:space="preserve">. nenaikinti </w:t>
            </w:r>
            <w:r w:rsidR="000D08B8" w:rsidRPr="008666DF">
              <w:rPr>
                <w:b/>
                <w:lang w:eastAsia="en-US"/>
              </w:rPr>
              <w:t>Teikėjui</w:t>
            </w:r>
            <w:r w:rsidR="000D08B8" w:rsidRPr="008666DF">
              <w:rPr>
                <w:lang w:eastAsia="en-US"/>
              </w:rPr>
              <w:t xml:space="preserve"> patikėtos ir </w:t>
            </w:r>
            <w:r w:rsidR="000D08B8" w:rsidRPr="008666DF">
              <w:rPr>
                <w:b/>
                <w:lang w:eastAsia="en-US"/>
              </w:rPr>
              <w:t>Teikėjo</w:t>
            </w:r>
            <w:r w:rsidR="000D08B8" w:rsidRPr="008666DF">
              <w:rPr>
                <w:lang w:eastAsia="en-US"/>
              </w:rPr>
              <w:t xml:space="preserve"> (subteikėjo) įslaptinto sandorio vykdymo metu sukurtos įslaptintos informacijos. Sprendimą dėl įslaptintos informacijos sunaikinimo priima paslapčių subjekto vadovas ar jo įgaliotas asmuo;</w:t>
            </w:r>
          </w:p>
          <w:p w14:paraId="2143699D" w14:textId="7385D493" w:rsidR="000D08B8" w:rsidRDefault="000D08B8" w:rsidP="000D08B8">
            <w:pPr>
              <w:jc w:val="both"/>
              <w:rPr>
                <w:rFonts w:eastAsia="Calibri"/>
                <w:lang w:eastAsia="en-US"/>
              </w:rPr>
            </w:pPr>
            <w:r w:rsidRPr="00874218">
              <w:rPr>
                <w:lang w:eastAsia="en-US"/>
              </w:rPr>
              <w:t>9.</w:t>
            </w:r>
            <w:r w:rsidR="001330DA">
              <w:rPr>
                <w:lang w:eastAsia="en-US"/>
              </w:rPr>
              <w:t>7.1.19</w:t>
            </w:r>
            <w:r w:rsidRPr="00874218">
              <w:rPr>
                <w:lang w:eastAsia="en-US"/>
              </w:rPr>
              <w:t xml:space="preserve">. </w:t>
            </w:r>
            <w:r w:rsidRPr="00977DED">
              <w:rPr>
                <w:rFonts w:eastAsia="Calibri"/>
                <w:lang w:eastAsia="en-US"/>
              </w:rPr>
              <w:t xml:space="preserve">sutarties vykdymo metu pasibaigus </w:t>
            </w:r>
            <w:r w:rsidRPr="00977DED">
              <w:rPr>
                <w:rFonts w:eastAsia="Calibri"/>
                <w:b/>
                <w:lang w:eastAsia="en-US"/>
              </w:rPr>
              <w:t>Teikėjo</w:t>
            </w:r>
            <w:r w:rsidRPr="00977DED">
              <w:rPr>
                <w:rFonts w:eastAsia="Calibri"/>
                <w:lang w:eastAsia="en-US"/>
              </w:rPr>
              <w:t xml:space="preserve"> patikimumo pažymėjimo galiojimui, </w:t>
            </w:r>
            <w:r w:rsidRPr="00977DED">
              <w:rPr>
                <w:rFonts w:eastAsia="Calibri"/>
                <w:b/>
                <w:lang w:eastAsia="en-US"/>
              </w:rPr>
              <w:t>Teikėjas</w:t>
            </w:r>
            <w:r w:rsidRPr="00977DED">
              <w:rPr>
                <w:rFonts w:eastAsia="Calibri"/>
                <w:lang w:eastAsia="en-US"/>
              </w:rPr>
              <w:t xml:space="preserve"> turi teisę kreiptis dėl patikimumo pažymėjimo pratęsimo ir jį pratęsus toliau vykdyti Sutartį</w:t>
            </w:r>
            <w:r w:rsidR="005462E4">
              <w:rPr>
                <w:rFonts w:eastAsia="Calibri"/>
                <w:lang w:eastAsia="en-US"/>
              </w:rPr>
              <w:t>;</w:t>
            </w:r>
          </w:p>
          <w:p w14:paraId="4AA62EFE" w14:textId="1225E06A" w:rsidR="005462E4" w:rsidRPr="00977DED" w:rsidRDefault="005462E4" w:rsidP="000D08B8">
            <w:pPr>
              <w:jc w:val="both"/>
              <w:rPr>
                <w:rFonts w:eastAsia="Calibri"/>
                <w:lang w:eastAsia="en-US"/>
              </w:rPr>
            </w:pPr>
            <w:r>
              <w:rPr>
                <w:rFonts w:eastAsia="Calibri"/>
                <w:lang w:eastAsia="en-US"/>
              </w:rPr>
              <w:t xml:space="preserve">9.7.1.20. </w:t>
            </w:r>
            <w:r w:rsidRPr="005462E4">
              <w:rPr>
                <w:rFonts w:eastAsia="Calibri"/>
                <w:lang w:eastAsia="en-US"/>
              </w:rPr>
              <w:t>vykdyti kitas Valstybės ir tarnybos paslapčių įstatymo 33 straipsnio 9 dalyje numatytas pareigas.</w:t>
            </w:r>
          </w:p>
          <w:p w14:paraId="32375E50" w14:textId="77777777" w:rsidR="000D08B8" w:rsidRPr="008666DF" w:rsidRDefault="000D08B8" w:rsidP="000D08B8">
            <w:pPr>
              <w:tabs>
                <w:tab w:val="left" w:pos="1276"/>
              </w:tabs>
              <w:jc w:val="both"/>
              <w:rPr>
                <w:b/>
              </w:rPr>
            </w:pPr>
            <w:r w:rsidRPr="00195173">
              <w:t>9.</w:t>
            </w:r>
            <w:r w:rsidR="00195173">
              <w:t>8</w:t>
            </w:r>
            <w:r w:rsidRPr="00195173">
              <w:t>.</w:t>
            </w:r>
            <w:r w:rsidRPr="008666DF">
              <w:rPr>
                <w:b/>
              </w:rPr>
              <w:t xml:space="preserve"> AOTD, vykdydamas įslaptintos informacijos apsaugos priežiūrą, turi teisę:</w:t>
            </w:r>
          </w:p>
          <w:p w14:paraId="1129F856"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w:t>
            </w:r>
            <w:r w:rsidRPr="008666DF">
              <w:rPr>
                <w:sz w:val="24"/>
                <w:szCs w:val="24"/>
              </w:rPr>
              <w:t xml:space="preserve">1. prižiūrėti, kaip </w:t>
            </w:r>
            <w:r w:rsidRPr="008666DF">
              <w:rPr>
                <w:b/>
                <w:sz w:val="24"/>
                <w:szCs w:val="24"/>
              </w:rPr>
              <w:t>Teikėjas</w:t>
            </w:r>
            <w:r w:rsidRPr="008666DF">
              <w:rPr>
                <w:sz w:val="24"/>
                <w:szCs w:val="24"/>
              </w:rPr>
              <w:t xml:space="preserve"> įgyvendina įslaptintos informacijos apsaugos reikalavimus Sutarties vykdymo metu;</w:t>
            </w:r>
          </w:p>
          <w:p w14:paraId="1228A37B"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w:t>
            </w:r>
            <w:r w:rsidRPr="008666DF">
              <w:rPr>
                <w:sz w:val="24"/>
                <w:szCs w:val="24"/>
              </w:rPr>
              <w:t xml:space="preserve">2. patekti į </w:t>
            </w:r>
            <w:r w:rsidRPr="008666DF">
              <w:rPr>
                <w:b/>
                <w:sz w:val="24"/>
                <w:szCs w:val="24"/>
              </w:rPr>
              <w:t>Teikėjo</w:t>
            </w:r>
            <w:r w:rsidRPr="008666DF">
              <w:rPr>
                <w:sz w:val="24"/>
                <w:szCs w:val="24"/>
              </w:rPr>
              <w:t xml:space="preserve"> teritorijas ir patalpas, kuriose įslaptinta informacija apdorojama, saugoma arba perduodama, taip pat įsinešti tikrinimui reikalingas technines priemones;</w:t>
            </w:r>
          </w:p>
          <w:p w14:paraId="3C146DEA"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 xml:space="preserve">.3. gauti tikrinimui atlikti reikiamą informaciją, prireikus gauti įslaptintos ir neįslaptintos informacijos kopijas, nuorašus, išrašus, daryti </w:t>
            </w:r>
            <w:r w:rsidRPr="008666DF">
              <w:rPr>
                <w:b/>
                <w:sz w:val="24"/>
                <w:szCs w:val="24"/>
              </w:rPr>
              <w:t>Teikėjo</w:t>
            </w:r>
            <w:r w:rsidRPr="008666DF">
              <w:rPr>
                <w:sz w:val="24"/>
                <w:szCs w:val="24"/>
              </w:rPr>
              <w:t xml:space="preserve"> elektroninėse laikmenose esančios informacijos kopijas;</w:t>
            </w:r>
          </w:p>
          <w:p w14:paraId="76C987BD" w14:textId="77777777" w:rsidR="000D08B8" w:rsidRPr="008666DF" w:rsidRDefault="000D08B8" w:rsidP="000D08B8">
            <w:pPr>
              <w:widowControl w:val="0"/>
              <w:jc w:val="both"/>
            </w:pPr>
            <w:r w:rsidRPr="008666DF">
              <w:t>9.</w:t>
            </w:r>
            <w:r w:rsidR="00195173">
              <w:t>8</w:t>
            </w:r>
            <w:r w:rsidRPr="008666DF">
              <w:t xml:space="preserve">.4. patikrinti, ar įslaptinto sandorio vykdymo metu </w:t>
            </w:r>
            <w:r w:rsidRPr="008666DF">
              <w:rPr>
                <w:b/>
              </w:rPr>
              <w:t>Teikėjo</w:t>
            </w:r>
            <w:r w:rsidRPr="008666DF">
              <w:t xml:space="preserve"> asmenys, neturintys leidimų dirbti ar susipažinti su įslaptinta informacija, neturi galimybės susipažinti su naudojama ar kuriama įslaptinta informacija;</w:t>
            </w:r>
          </w:p>
          <w:p w14:paraId="2C6966C8"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.5. atlikti įslaptintų dokumentų (jų kopijų), saugojimo kontrolinius tikrinimus, kai reikia nustatyti, ar dokumentas (jo kopija) tikrai nedingęs ir saugomas nurodytoje vietoje;</w:t>
            </w:r>
          </w:p>
          <w:p w14:paraId="6298C9B7"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sidRPr="008666DF">
              <w:rPr>
                <w:sz w:val="24"/>
                <w:szCs w:val="24"/>
              </w:rPr>
              <w:t xml:space="preserve">.6. patikrinti </w:t>
            </w:r>
            <w:r w:rsidRPr="008666DF">
              <w:rPr>
                <w:b/>
                <w:sz w:val="24"/>
                <w:szCs w:val="24"/>
              </w:rPr>
              <w:t>Teikėjo</w:t>
            </w:r>
            <w:r w:rsidRPr="008666DF">
              <w:rPr>
                <w:sz w:val="24"/>
                <w:szCs w:val="24"/>
              </w:rPr>
              <w:t xml:space="preserve"> įslaptintos informacijos fizinės apsaugos priemones;</w:t>
            </w:r>
          </w:p>
          <w:p w14:paraId="1A7F6120" w14:textId="77777777" w:rsidR="000D08B8" w:rsidRPr="008666DF"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.7</w:t>
            </w:r>
            <w:r w:rsidRPr="008666DF">
              <w:rPr>
                <w:sz w:val="24"/>
                <w:szCs w:val="24"/>
              </w:rPr>
              <w:t xml:space="preserve">. iš </w:t>
            </w:r>
            <w:r w:rsidRPr="008666DF">
              <w:rPr>
                <w:b/>
                <w:sz w:val="24"/>
                <w:szCs w:val="24"/>
              </w:rPr>
              <w:t>Teikėjo</w:t>
            </w:r>
            <w:r w:rsidRPr="008666DF">
              <w:rPr>
                <w:sz w:val="24"/>
                <w:szCs w:val="24"/>
              </w:rPr>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23BDD4D4" w14:textId="77777777" w:rsidR="000D08B8" w:rsidRDefault="000D08B8" w:rsidP="000D08B8">
            <w:pPr>
              <w:pStyle w:val="CommentText"/>
              <w:jc w:val="both"/>
              <w:rPr>
                <w:sz w:val="24"/>
                <w:szCs w:val="24"/>
              </w:rPr>
            </w:pPr>
            <w:r w:rsidRPr="008666DF">
              <w:rPr>
                <w:sz w:val="24"/>
                <w:szCs w:val="24"/>
              </w:rPr>
              <w:t>9.</w:t>
            </w:r>
            <w:r w:rsidR="00195173">
              <w:rPr>
                <w:sz w:val="24"/>
                <w:szCs w:val="24"/>
              </w:rPr>
              <w:t>8</w:t>
            </w:r>
            <w:r>
              <w:rPr>
                <w:sz w:val="24"/>
                <w:szCs w:val="24"/>
              </w:rPr>
              <w:t>.8</w:t>
            </w:r>
            <w:r w:rsidRPr="008666DF">
              <w:rPr>
                <w:sz w:val="24"/>
                <w:szCs w:val="24"/>
              </w:rPr>
              <w:t>. patikrinti, ar su įslaptinta informacija susipažįstama laikantis principo „Būtina žinoti“;</w:t>
            </w:r>
          </w:p>
          <w:p w14:paraId="449A9871" w14:textId="77777777" w:rsidR="000D08B8" w:rsidRDefault="001330DA" w:rsidP="000D08B8">
            <w:pPr>
              <w:pStyle w:val="CommentText"/>
              <w:jc w:val="both"/>
              <w:rPr>
                <w:sz w:val="24"/>
                <w:szCs w:val="24"/>
              </w:rPr>
            </w:pPr>
            <w:r>
              <w:rPr>
                <w:sz w:val="24"/>
                <w:szCs w:val="24"/>
              </w:rPr>
              <w:t>9.</w:t>
            </w:r>
            <w:r w:rsidR="00195173">
              <w:rPr>
                <w:sz w:val="24"/>
                <w:szCs w:val="24"/>
              </w:rPr>
              <w:t>8</w:t>
            </w:r>
            <w:r w:rsidR="000D08B8">
              <w:rPr>
                <w:sz w:val="24"/>
                <w:szCs w:val="24"/>
              </w:rPr>
              <w:t xml:space="preserve">.9. susipažinti su </w:t>
            </w:r>
            <w:r w:rsidR="000D08B8" w:rsidRPr="00151F9C">
              <w:rPr>
                <w:b/>
                <w:sz w:val="24"/>
                <w:szCs w:val="24"/>
              </w:rPr>
              <w:t>Teikėjo</w:t>
            </w:r>
            <w:r w:rsidR="000D08B8">
              <w:rPr>
                <w:sz w:val="24"/>
                <w:szCs w:val="24"/>
              </w:rPr>
              <w:t xml:space="preserve"> naudojama įslaptintos informacijos ryšių ir informacine sistema, kuria apdorojama ir (ar) perduodama įslaptinta informacija, siekdamas įsitikinti, kad ji atitinka įslaptintos informacijos apsaugos reikalavimus;</w:t>
            </w:r>
          </w:p>
          <w:p w14:paraId="79D6EF34" w14:textId="77777777" w:rsidR="000D08B8" w:rsidRPr="008666DF" w:rsidRDefault="001330DA" w:rsidP="000D08B8">
            <w:pPr>
              <w:pStyle w:val="CommentText"/>
              <w:jc w:val="both"/>
              <w:rPr>
                <w:sz w:val="24"/>
                <w:szCs w:val="24"/>
              </w:rPr>
            </w:pPr>
            <w:r>
              <w:rPr>
                <w:sz w:val="24"/>
                <w:szCs w:val="24"/>
              </w:rPr>
              <w:lastRenderedPageBreak/>
              <w:t>9.</w:t>
            </w:r>
            <w:r w:rsidR="00195173">
              <w:rPr>
                <w:sz w:val="24"/>
                <w:szCs w:val="24"/>
              </w:rPr>
              <w:t>8</w:t>
            </w:r>
            <w:r w:rsidR="000D08B8">
              <w:rPr>
                <w:sz w:val="24"/>
                <w:szCs w:val="24"/>
              </w:rPr>
              <w:t>.10. pasitelkti atitinkamų sričių specialistus, jeigu priežiūros metu būtinos specialiosios žinios;</w:t>
            </w:r>
          </w:p>
          <w:p w14:paraId="45A39B05" w14:textId="77777777" w:rsidR="000D08B8" w:rsidRPr="00133E86" w:rsidRDefault="000D08B8" w:rsidP="000D08B8">
            <w:pPr>
              <w:jc w:val="both"/>
            </w:pPr>
            <w:r w:rsidRPr="008666DF">
              <w:t>9.</w:t>
            </w:r>
            <w:r w:rsidR="00195173">
              <w:t>8</w:t>
            </w:r>
            <w:r>
              <w:t>.11</w:t>
            </w:r>
            <w:r w:rsidRPr="008666DF">
              <w:t>. atlikti kitus Lietuvos Respublikos teisės aktuose nustatytus veiksmus</w:t>
            </w:r>
            <w:r>
              <w:t>.</w:t>
            </w:r>
          </w:p>
          <w:p w14:paraId="307EF5D8" w14:textId="77777777" w:rsidR="000D08B8" w:rsidRDefault="000D08B8" w:rsidP="000D08B8">
            <w:pPr>
              <w:jc w:val="both"/>
            </w:pPr>
            <w:r>
              <w:t>9.</w:t>
            </w:r>
            <w:r w:rsidR="00195173">
              <w:t>9</w:t>
            </w:r>
            <w:r>
              <w:t>. Subteikėjai (</w:t>
            </w:r>
            <w:r w:rsidRPr="00797A56">
              <w:rPr>
                <w:i/>
              </w:rPr>
              <w:t>Taikoma, jei Teikėjas juos numato pasitelkti. Jeigu subteikėjai nepasitelkiami, nurodoma, kad Teikėjas šiai Sutarčiai vykdyti subteikėjo (-ų) nepasitelks.):</w:t>
            </w:r>
          </w:p>
          <w:p w14:paraId="11AA2FF2" w14:textId="77777777" w:rsidR="000D08B8" w:rsidRDefault="00755617" w:rsidP="000D08B8">
            <w:pPr>
              <w:jc w:val="both"/>
            </w:pPr>
            <w:r>
              <w:t>9.</w:t>
            </w:r>
            <w:r w:rsidR="00195173">
              <w:t>9</w:t>
            </w:r>
            <w:r w:rsidR="000D08B8">
              <w:t xml:space="preserve">.1. Subteikėjo (-ų) pavadinimas, jo (-ų) įsipareigojimų dalis: _____________ </w:t>
            </w:r>
          </w:p>
          <w:p w14:paraId="48FE0D89" w14:textId="77777777" w:rsidR="000D08B8" w:rsidRDefault="00755617" w:rsidP="000D08B8">
            <w:pPr>
              <w:jc w:val="both"/>
            </w:pPr>
            <w:r>
              <w:t>9.</w:t>
            </w:r>
            <w:r w:rsidR="00195173">
              <w:t>9</w:t>
            </w:r>
            <w:r w:rsidR="000D08B8">
              <w:t>.2. Sutartyje nurodytam (-iems) subteikėjui (-ams) bankrutavus arba atsisakius teikti Sutartyje nurodytas Paslaugas, jis (-jie) gali būti keičiamas (-i) kitu (-ais) subteikėju (-ais). Prašymas dėl Sutartyje nustatyto subteikėjo keitimo kitu subteikėju Teikėjui pateikiamas raštu, nurodant tokio keitimo priežastis. Naujas subteikėjas privalo atitikti visus subteikėjui viešojo pirkimo, kurio pagrindu pasirašyta Sutartis, dokumentuose nustatytus reikalavimus.</w:t>
            </w:r>
          </w:p>
          <w:p w14:paraId="555A2A91" w14:textId="77777777" w:rsidR="000D08B8" w:rsidRDefault="00755617" w:rsidP="000D08B8">
            <w:pPr>
              <w:jc w:val="both"/>
            </w:pPr>
            <w:r>
              <w:t>9.</w:t>
            </w:r>
            <w:r w:rsidR="00195173">
              <w:t>9</w:t>
            </w:r>
            <w:r w:rsidR="000D08B8">
              <w:t>.3. Nustatyto (-ų) subteikėjo (-ų) pakeitimas kitu (-ais) subteikėju (-ais) įforminamas raštu.</w:t>
            </w:r>
          </w:p>
          <w:p w14:paraId="7F1FE8CB" w14:textId="77777777" w:rsidR="000D08B8" w:rsidRDefault="000D08B8" w:rsidP="000D08B8">
            <w:pPr>
              <w:jc w:val="both"/>
            </w:pPr>
            <w:r>
              <w:t>9.1</w:t>
            </w:r>
            <w:r w:rsidR="00195173">
              <w:t>0</w:t>
            </w:r>
            <w:r>
              <w:t xml:space="preserve">. Sutarties vykdymo metu keičiantis </w:t>
            </w:r>
            <w:r w:rsidRPr="00151F9C">
              <w:rPr>
                <w:b/>
              </w:rPr>
              <w:t>Teikėjo</w:t>
            </w:r>
            <w:r>
              <w:t xml:space="preserve"> darbuo</w:t>
            </w:r>
            <w:r w:rsidR="00755617">
              <w:t>tojams, įrašytiems į Sutarties 2</w:t>
            </w:r>
            <w:r>
              <w:t xml:space="preserve"> priedą ar nustačius poreikį papildomai įtraukti naujus darbuotojus sutarčiai vykdyti,</w:t>
            </w:r>
            <w:r w:rsidRPr="00151F9C">
              <w:rPr>
                <w:b/>
              </w:rPr>
              <w:t xml:space="preserve"> Teikėjas</w:t>
            </w:r>
            <w:r>
              <w:t xml:space="preserve"> privalo </w:t>
            </w:r>
            <w:r w:rsidRPr="00151F9C">
              <w:rPr>
                <w:b/>
              </w:rPr>
              <w:t>Pirkėjui</w:t>
            </w:r>
            <w:r>
              <w:t xml:space="preserve"> pateikti kiekvieno naujo darbuotojo leidimo dirbti ar susipažinti su įslaptinta informacija arba dokumento, patvirtinančio teisę dirbti ar susipažinti su įslaptinta informacija, žymima slaptumo žyma </w:t>
            </w:r>
            <w:r w:rsidRPr="00B65C4D">
              <w:rPr>
                <w:b/>
              </w:rPr>
              <w:t>„</w:t>
            </w:r>
            <w:r w:rsidR="00755617">
              <w:rPr>
                <w:b/>
              </w:rPr>
              <w:t>Slaptai</w:t>
            </w:r>
            <w:r w:rsidRPr="00B65C4D">
              <w:rPr>
                <w:b/>
              </w:rPr>
              <w:t>“</w:t>
            </w:r>
            <w:r>
              <w:t>, tinkamai patvirtintą kopiją bei darbuotojo pasižadėjimą saugoti įslaptintą informaciją (formos patvirtintos Lietuvos Respublikos Vyriausybės 2018 m. rugpjūčio 13 d. nutarimu   Nr. 820).</w:t>
            </w:r>
          </w:p>
          <w:p w14:paraId="0632B813" w14:textId="77777777" w:rsidR="000D08B8" w:rsidRDefault="00755617" w:rsidP="000D08B8">
            <w:pPr>
              <w:jc w:val="both"/>
            </w:pPr>
            <w:r>
              <w:t>9.1</w:t>
            </w:r>
            <w:r w:rsidR="00195173">
              <w:t>1</w:t>
            </w:r>
            <w:r w:rsidR="000D08B8">
              <w:t xml:space="preserve">. Sutarties vykdymo metu nauji </w:t>
            </w:r>
            <w:r w:rsidR="000D08B8" w:rsidRPr="00151F9C">
              <w:rPr>
                <w:b/>
              </w:rPr>
              <w:t>Teikėjo</w:t>
            </w:r>
            <w:r w:rsidR="000D08B8">
              <w:t xml:space="preserve"> darbuotojai (skiriami vykdyti Sutartį dėl šios Sutarties specialiosios dalies 9.1</w:t>
            </w:r>
            <w:r w:rsidR="00195173">
              <w:t>0</w:t>
            </w:r>
            <w:r w:rsidR="000D08B8">
              <w:t xml:space="preserve">. punkte nurodytų aplinkybių) gali pradėti pagal Sutartį teikti paslaugas tik tuomet, kai jiems teisės aktų nustatyta tvarka bus suteikta teisė dirbti ar susipažinti su įslaptinta informacija žymima slaptumo žyma </w:t>
            </w:r>
            <w:r w:rsidR="000D08B8" w:rsidRPr="00B65C4D">
              <w:rPr>
                <w:b/>
              </w:rPr>
              <w:t>„</w:t>
            </w:r>
            <w:r>
              <w:rPr>
                <w:b/>
              </w:rPr>
              <w:t>Slaptai</w:t>
            </w:r>
            <w:r w:rsidR="000D08B8" w:rsidRPr="00B65C4D">
              <w:rPr>
                <w:b/>
              </w:rPr>
              <w:t>“</w:t>
            </w:r>
            <w:r w:rsidR="000D08B8">
              <w:t>. Sutarties gali</w:t>
            </w:r>
            <w:r>
              <w:t>ojimo metu pasikeitus Sutarties 2</w:t>
            </w:r>
            <w:r w:rsidR="000D08B8">
              <w:t xml:space="preserve"> priede nurodytiems </w:t>
            </w:r>
            <w:r w:rsidR="000D08B8" w:rsidRPr="00151F9C">
              <w:rPr>
                <w:b/>
              </w:rPr>
              <w:t>Teikėjo</w:t>
            </w:r>
            <w:r w:rsidR="000D08B8">
              <w:t xml:space="preserve"> darbuotojams, Sutarties Šalys privalo raštišku su</w:t>
            </w:r>
            <w:r>
              <w:t>sitarimu patikslinti Sutarties 2</w:t>
            </w:r>
            <w:r w:rsidR="000D08B8">
              <w:t xml:space="preserve"> priedą.</w:t>
            </w:r>
          </w:p>
          <w:p w14:paraId="62CC5BFC" w14:textId="62D9CC90" w:rsidR="000D08B8" w:rsidRPr="00FB4A7C" w:rsidRDefault="000D08B8" w:rsidP="000D08B8">
            <w:pPr>
              <w:jc w:val="both"/>
            </w:pPr>
            <w:r w:rsidRPr="00FB4A7C">
              <w:t>9.1</w:t>
            </w:r>
            <w:r w:rsidR="00195173">
              <w:t>2</w:t>
            </w:r>
            <w:r w:rsidRPr="00FB4A7C">
              <w:t xml:space="preserve">. </w:t>
            </w:r>
            <w:r w:rsidRPr="00151F9C">
              <w:rPr>
                <w:b/>
              </w:rPr>
              <w:t>Pirkėjo</w:t>
            </w:r>
            <w:r w:rsidRPr="00FB4A7C">
              <w:t xml:space="preserve"> už įslaptinto sandorio reikalavimų vykdymo priežiūrą atsakingas asmuo – (vardas, pavardė, pareigos, telefono numeris</w:t>
            </w:r>
            <w:r w:rsidR="00F56D76">
              <w:t>, elektroninio pašto adresas) ;</w:t>
            </w:r>
          </w:p>
          <w:p w14:paraId="54F1BD65" w14:textId="26694232" w:rsidR="000D08B8" w:rsidRDefault="000D08B8" w:rsidP="000D08B8">
            <w:pPr>
              <w:jc w:val="both"/>
            </w:pPr>
            <w:r w:rsidRPr="00FB4A7C">
              <w:t>9.1</w:t>
            </w:r>
            <w:r w:rsidR="00195173">
              <w:t>3</w:t>
            </w:r>
            <w:r w:rsidRPr="00FB4A7C">
              <w:t xml:space="preserve">. </w:t>
            </w:r>
            <w:r w:rsidRPr="00151F9C">
              <w:rPr>
                <w:b/>
              </w:rPr>
              <w:t>Teikėjo</w:t>
            </w:r>
            <w:r w:rsidRPr="00FB4A7C">
              <w:t xml:space="preserve"> už įslaptintos informacijos apsaugą</w:t>
            </w:r>
            <w:r w:rsidR="00963509">
              <w:t xml:space="preserve"> ir gabenimą</w:t>
            </w:r>
            <w:r w:rsidRPr="00FB4A7C">
              <w:t xml:space="preserve"> atsakingas (-i) asmuo</w:t>
            </w:r>
            <w:r>
              <w:t xml:space="preserve"> (asmenys) </w:t>
            </w:r>
            <w:r w:rsidRPr="00797A56">
              <w:rPr>
                <w:i/>
              </w:rPr>
              <w:t>- (vardas, pavardė, pareigos, telefono numeris, elektroninio pašto adresas).</w:t>
            </w:r>
            <w:r>
              <w:t xml:space="preserve"> </w:t>
            </w:r>
            <w:r w:rsidRPr="00151F9C">
              <w:rPr>
                <w:b/>
              </w:rPr>
              <w:t>Teikėjas</w:t>
            </w:r>
            <w:r>
              <w:t xml:space="preserve"> įsipareigoja per 5 (penkias) darbo dienas pranešti apie minėto asmens (asmenų) ar jo (jų) kontaktų pasikeitimus.</w:t>
            </w:r>
          </w:p>
          <w:p w14:paraId="23A35CA1" w14:textId="4C8C4498" w:rsidR="00F56D76" w:rsidRDefault="00F56D76" w:rsidP="000D08B8">
            <w:pPr>
              <w:jc w:val="both"/>
            </w:pPr>
            <w:r>
              <w:t xml:space="preserve">9.14. Įslaptinta informacija už saugumo zonos ribų gabenama </w:t>
            </w:r>
            <w:r w:rsidRPr="00FE090A">
              <w:rPr>
                <w:color w:val="000000"/>
              </w:rPr>
              <w:t>Valstybės ir tarnybos paslapčių</w:t>
            </w:r>
            <w:r>
              <w:rPr>
                <w:color w:val="000000"/>
              </w:rPr>
              <w:t xml:space="preserve"> įstatymo 26 straipsnio ir jį detalizuojančių teisės aktų nustatyta tvarka.</w:t>
            </w:r>
          </w:p>
          <w:p w14:paraId="58FBA647" w14:textId="483DC936" w:rsidR="000D08B8" w:rsidRDefault="00755617" w:rsidP="000D08B8">
            <w:pPr>
              <w:jc w:val="both"/>
            </w:pPr>
            <w:r>
              <w:t>9.1</w:t>
            </w:r>
            <w:r w:rsidR="00F56D76">
              <w:t>5</w:t>
            </w:r>
            <w:r w:rsidR="000D08B8">
              <w:t xml:space="preserve">. Iškilus klausimams dėl su Sutartimi susijusios įslaptintos informacijos apsaugos, </w:t>
            </w:r>
            <w:r w:rsidR="000D08B8" w:rsidRPr="00151F9C">
              <w:rPr>
                <w:b/>
              </w:rPr>
              <w:t>Teikėjas</w:t>
            </w:r>
            <w:r w:rsidR="000D08B8">
              <w:t xml:space="preserve"> turi teisę kreiptis į </w:t>
            </w:r>
            <w:r w:rsidR="000D08B8" w:rsidRPr="00151F9C">
              <w:rPr>
                <w:b/>
              </w:rPr>
              <w:t>Pirkėją</w:t>
            </w:r>
            <w:r w:rsidR="000D08B8">
              <w:t>.</w:t>
            </w:r>
          </w:p>
          <w:p w14:paraId="4926E2C9" w14:textId="05737569" w:rsidR="000D08B8" w:rsidRDefault="00755617" w:rsidP="000D08B8">
            <w:pPr>
              <w:jc w:val="both"/>
            </w:pPr>
            <w:r>
              <w:t>9.1</w:t>
            </w:r>
            <w:r w:rsidR="00F56D76">
              <w:t>6</w:t>
            </w:r>
            <w:r w:rsidR="000D08B8">
              <w:t xml:space="preserve">. </w:t>
            </w:r>
            <w:r w:rsidR="000D08B8" w:rsidRPr="00151F9C">
              <w:rPr>
                <w:b/>
              </w:rPr>
              <w:t>Pirkėjas</w:t>
            </w:r>
            <w:r w:rsidR="000D08B8">
              <w:t xml:space="preserve"> įsipareigoja:</w:t>
            </w:r>
          </w:p>
          <w:p w14:paraId="73D70F8F" w14:textId="7C102314" w:rsidR="000D08B8" w:rsidRDefault="00755617" w:rsidP="000D08B8">
            <w:pPr>
              <w:jc w:val="both"/>
            </w:pPr>
            <w:r>
              <w:t>9.1</w:t>
            </w:r>
            <w:r w:rsidR="00F56D76">
              <w:t>6</w:t>
            </w:r>
            <w:r w:rsidR="000D08B8">
              <w:t xml:space="preserve">.1. </w:t>
            </w:r>
            <w:r w:rsidR="0069438C" w:rsidRPr="0069438C">
              <w:rPr>
                <w:b/>
              </w:rPr>
              <w:t>Teikėjui</w:t>
            </w:r>
            <w:r w:rsidR="0069438C">
              <w:t xml:space="preserve"> prašant raštu, </w:t>
            </w:r>
            <w:r w:rsidR="000D08B8">
              <w:t xml:space="preserve">suteikti </w:t>
            </w:r>
            <w:r w:rsidR="000D08B8" w:rsidRPr="00151F9C">
              <w:rPr>
                <w:b/>
              </w:rPr>
              <w:t>Teikėjui</w:t>
            </w:r>
            <w:r w:rsidR="000D08B8">
              <w:t xml:space="preserve"> visą paslaugoms atlikti reikalingą informaciją;</w:t>
            </w:r>
          </w:p>
          <w:p w14:paraId="1C7CD949" w14:textId="03085730" w:rsidR="000D08B8" w:rsidRDefault="00755617" w:rsidP="000D08B8">
            <w:pPr>
              <w:jc w:val="both"/>
            </w:pPr>
            <w:r>
              <w:t>9.1</w:t>
            </w:r>
            <w:r w:rsidR="00F56D76">
              <w:t>6</w:t>
            </w:r>
            <w:r w:rsidR="000D08B8">
              <w:t xml:space="preserve">.2. </w:t>
            </w:r>
            <w:r w:rsidR="0069438C">
              <w:t xml:space="preserve">Sutartyje nustatyta tvarka </w:t>
            </w:r>
            <w:r w:rsidR="000D08B8">
              <w:t>priimti tinkamai ir laiku suteiktas paslaugas, atitinkančias Sutarties ir jos prieduose nustatytus reikalavimus bei atsiskaityti už suteiktas paslaugas Sutartyje nustatyta tvarka;</w:t>
            </w:r>
          </w:p>
          <w:p w14:paraId="7CA89491" w14:textId="0DF99988" w:rsidR="000D08B8" w:rsidRDefault="00755617" w:rsidP="000D08B8">
            <w:pPr>
              <w:jc w:val="both"/>
            </w:pPr>
            <w:r>
              <w:t>9.1</w:t>
            </w:r>
            <w:r w:rsidR="00F56D76">
              <w:t>7</w:t>
            </w:r>
            <w:r w:rsidR="000D08B8">
              <w:t xml:space="preserve">. </w:t>
            </w:r>
            <w:r w:rsidR="000D08B8" w:rsidRPr="00151F9C">
              <w:rPr>
                <w:b/>
              </w:rPr>
              <w:t>Pirkėjas</w:t>
            </w:r>
            <w:r w:rsidR="000D08B8">
              <w:t xml:space="preserve"> turi teisę:</w:t>
            </w:r>
          </w:p>
          <w:p w14:paraId="6A5870B7" w14:textId="3F814948" w:rsidR="000D08B8" w:rsidRDefault="000D08B8" w:rsidP="000D08B8">
            <w:pPr>
              <w:jc w:val="both"/>
            </w:pPr>
            <w:r>
              <w:t>9.1</w:t>
            </w:r>
            <w:r w:rsidR="00F56D76">
              <w:t>7</w:t>
            </w:r>
            <w:r>
              <w:t xml:space="preserve">.1. raštu informuoti </w:t>
            </w:r>
            <w:r w:rsidRPr="00151F9C">
              <w:rPr>
                <w:b/>
              </w:rPr>
              <w:t>Teikėją</w:t>
            </w:r>
            <w:r>
              <w:t xml:space="preserve"> apie tai, kad paslaugos neatitinka Sutartyje ir/ar jos prieduose nustatytų reikalavimų ir pareikalauti</w:t>
            </w:r>
            <w:r w:rsidRPr="00151F9C">
              <w:rPr>
                <w:b/>
              </w:rPr>
              <w:t xml:space="preserve"> Teikėjo</w:t>
            </w:r>
            <w:r>
              <w:t xml:space="preserve"> Sutartyje numatytais terminais ir tvarka, ištaisyti paslaugų teikimo trūkumus ir/arba pradėti teikti paslaugas;</w:t>
            </w:r>
          </w:p>
          <w:p w14:paraId="5DE90800" w14:textId="327C79EB" w:rsidR="000D08B8" w:rsidRDefault="000D08B8" w:rsidP="000D08B8">
            <w:pPr>
              <w:jc w:val="both"/>
            </w:pPr>
            <w:r>
              <w:t>9.1</w:t>
            </w:r>
            <w:r w:rsidR="00F56D76">
              <w:t>7</w:t>
            </w:r>
            <w:r>
              <w:t>.2. atsisakyti sumokėti už paslaugas, kurios buvo suteiktos nekokybiškai ir neatitiko Sutartyje ir/ar jos prieduose nustatytų reikalavimų, ir reikalauti, kad būtų atlyginti dėl to patirti nuostoliai.</w:t>
            </w:r>
          </w:p>
          <w:p w14:paraId="4FE4DAF0" w14:textId="36534827" w:rsidR="000D08B8" w:rsidRPr="00963509" w:rsidRDefault="000D08B8" w:rsidP="000D08B8">
            <w:pPr>
              <w:suppressAutoHyphens/>
              <w:autoSpaceDN w:val="0"/>
              <w:jc w:val="both"/>
              <w:rPr>
                <w:b/>
                <w:lang w:eastAsia="en-US"/>
              </w:rPr>
            </w:pPr>
            <w:r w:rsidRPr="009734E2">
              <w:t>9.</w:t>
            </w:r>
            <w:r w:rsidR="00755617">
              <w:t>1</w:t>
            </w:r>
            <w:r w:rsidR="00F56D76">
              <w:t>8</w:t>
            </w:r>
            <w:r w:rsidRPr="009734E2">
              <w:t xml:space="preserve">. Sutarties vykdymo metu bus susipažįstama su įslaptinta informacija kurios aukščiausia slaptumo žyma </w:t>
            </w:r>
            <w:r w:rsidRPr="009734E2">
              <w:rPr>
                <w:b/>
                <w:lang w:eastAsia="en-US"/>
              </w:rPr>
              <w:t>„</w:t>
            </w:r>
            <w:r w:rsidR="00755617">
              <w:rPr>
                <w:b/>
                <w:lang w:eastAsia="en-US"/>
              </w:rPr>
              <w:t>Slaptai</w:t>
            </w:r>
            <w:r w:rsidRPr="009734E2">
              <w:rPr>
                <w:b/>
                <w:lang w:eastAsia="en-US"/>
              </w:rPr>
              <w:t>“.</w:t>
            </w:r>
          </w:p>
          <w:p w14:paraId="141A0B0F" w14:textId="77777777" w:rsidR="00B0509D" w:rsidRPr="007B5F1F" w:rsidRDefault="00B0509D" w:rsidP="00755617">
            <w:pPr>
              <w:jc w:val="both"/>
              <w:rPr>
                <w:color w:val="000000"/>
              </w:rPr>
            </w:pPr>
            <w:bookmarkStart w:id="0" w:name="_GoBack"/>
            <w:bookmarkEnd w:id="0"/>
            <w:r>
              <w:rPr>
                <w:rFonts w:eastAsia="Calibri"/>
                <w:lang w:eastAsia="en-US"/>
              </w:rPr>
              <w:t>9.</w:t>
            </w:r>
            <w:r w:rsidR="00195173">
              <w:rPr>
                <w:rFonts w:eastAsia="Calibri"/>
                <w:lang w:eastAsia="en-US"/>
              </w:rPr>
              <w:t>19</w:t>
            </w:r>
            <w:r w:rsidRPr="00E52797">
              <w:rPr>
                <w:rFonts w:eastAsia="Calibri"/>
                <w:lang w:eastAsia="en-US"/>
              </w:rPr>
              <w:t>. Sutarties priedai:</w:t>
            </w:r>
          </w:p>
          <w:p w14:paraId="4626F0BA" w14:textId="0821F086" w:rsidR="00B0509D" w:rsidRPr="00E52797" w:rsidRDefault="00B0509D" w:rsidP="00B0509D">
            <w:pPr>
              <w:jc w:val="both"/>
              <w:rPr>
                <w:rFonts w:eastAsia="Calibri"/>
                <w:lang w:eastAsia="en-US"/>
              </w:rPr>
            </w:pPr>
            <w:r>
              <w:rPr>
                <w:rFonts w:eastAsia="Calibri"/>
                <w:lang w:eastAsia="en-US"/>
              </w:rPr>
              <w:t>9.</w:t>
            </w:r>
            <w:r w:rsidR="00195173">
              <w:rPr>
                <w:rFonts w:eastAsia="Calibri"/>
                <w:lang w:eastAsia="en-US"/>
              </w:rPr>
              <w:t>19</w:t>
            </w:r>
            <w:r>
              <w:rPr>
                <w:rFonts w:eastAsia="Calibri"/>
                <w:lang w:eastAsia="en-US"/>
              </w:rPr>
              <w:t xml:space="preserve">.1. </w:t>
            </w:r>
            <w:r w:rsidRPr="00E52797">
              <w:rPr>
                <w:rFonts w:eastAsia="Calibri"/>
                <w:lang w:eastAsia="en-US"/>
              </w:rPr>
              <w:t xml:space="preserve">1 priedas </w:t>
            </w:r>
            <w:r>
              <w:rPr>
                <w:rFonts w:eastAsia="Calibri"/>
                <w:lang w:eastAsia="en-US"/>
              </w:rPr>
              <w:t>„</w:t>
            </w:r>
            <w:r>
              <w:t>Krašto apsaugos profesinės karo tarnybos kareivio, jūreivio ir puskarininkio (identifikavimo Nr. 00576-A1) pažymėjimo ruošinio techninė specifikacija ir kiekis“</w:t>
            </w:r>
            <w:r>
              <w:rPr>
                <w:rFonts w:eastAsia="Calibri"/>
                <w:lang w:eastAsia="en-US"/>
              </w:rPr>
              <w:t>, 1 lapas</w:t>
            </w:r>
            <w:r w:rsidR="009F52E7" w:rsidRPr="009F52E7">
              <w:rPr>
                <w:rFonts w:eastAsia="Calibri"/>
                <w:i/>
                <w:lang w:eastAsia="en-US"/>
              </w:rPr>
              <w:t xml:space="preserve"> (bus pridėtas pasirašant sutartį)</w:t>
            </w:r>
            <w:r>
              <w:rPr>
                <w:rFonts w:eastAsia="Calibri"/>
                <w:lang w:eastAsia="en-US"/>
              </w:rPr>
              <w:t>,</w:t>
            </w:r>
          </w:p>
          <w:p w14:paraId="5EEDE4D6" w14:textId="40B07DB4" w:rsidR="000D08B8" w:rsidRPr="009E11F1" w:rsidRDefault="00B0509D" w:rsidP="009F52E7">
            <w:pPr>
              <w:jc w:val="both"/>
            </w:pPr>
            <w:r>
              <w:rPr>
                <w:rFonts w:eastAsia="Calibri"/>
                <w:lang w:eastAsia="en-US"/>
              </w:rPr>
              <w:t>9.</w:t>
            </w:r>
            <w:r w:rsidR="00195173">
              <w:rPr>
                <w:rFonts w:eastAsia="Calibri"/>
                <w:lang w:eastAsia="en-US"/>
              </w:rPr>
              <w:t>19</w:t>
            </w:r>
            <w:r>
              <w:rPr>
                <w:rFonts w:eastAsia="Calibri"/>
                <w:lang w:eastAsia="en-US"/>
              </w:rPr>
              <w:t>.2. 2</w:t>
            </w:r>
            <w:r w:rsidRPr="00E52797">
              <w:rPr>
                <w:rFonts w:eastAsia="Calibri"/>
                <w:lang w:eastAsia="en-US"/>
              </w:rPr>
              <w:t xml:space="preserve"> priedas </w:t>
            </w:r>
            <w:r>
              <w:rPr>
                <w:rFonts w:eastAsia="Calibri"/>
                <w:lang w:eastAsia="en-US"/>
              </w:rPr>
              <w:t>„</w:t>
            </w:r>
            <w:r w:rsidRPr="00E52797">
              <w:rPr>
                <w:rFonts w:eastAsia="Calibri"/>
                <w:lang w:eastAsia="en-US"/>
              </w:rPr>
              <w:t>Darbuotojų, kurie dalyvaus vykdant įslaptintą sandorį, sąrašas</w:t>
            </w:r>
            <w:r>
              <w:rPr>
                <w:rFonts w:eastAsia="Calibri"/>
                <w:lang w:eastAsia="en-US"/>
              </w:rPr>
              <w:t>“, 1 lapas</w:t>
            </w:r>
            <w:r w:rsidR="009F52E7" w:rsidRPr="00CB1F05">
              <w:rPr>
                <w:rFonts w:eastAsia="Calibri"/>
                <w:i/>
                <w:lang w:eastAsia="en-US"/>
              </w:rPr>
              <w:t xml:space="preserve"> (bus pridėtas pasirašant sutartį)</w:t>
            </w:r>
            <w:r w:rsidR="009F52E7">
              <w:rPr>
                <w:rFonts w:eastAsia="Calibri"/>
                <w:i/>
                <w:lang w:eastAsia="en-US"/>
              </w:rPr>
              <w:t>.</w:t>
            </w:r>
          </w:p>
        </w:tc>
      </w:tr>
      <w:tr w:rsidR="000D08B8" w14:paraId="050915CB" w14:textId="77777777" w:rsidTr="001A3760">
        <w:trPr>
          <w:trHeight w:val="573"/>
        </w:trPr>
        <w:tc>
          <w:tcPr>
            <w:tcW w:w="10368" w:type="dxa"/>
            <w:shd w:val="clear" w:color="auto" w:fill="auto"/>
          </w:tcPr>
          <w:p w14:paraId="6F8319FB" w14:textId="77777777" w:rsidR="009734E2" w:rsidRDefault="009734E2" w:rsidP="009734E2">
            <w:pPr>
              <w:rPr>
                <w:b/>
              </w:rPr>
            </w:pPr>
            <w:r w:rsidRPr="007D463B">
              <w:lastRenderedPageBreak/>
              <w:t>10</w:t>
            </w:r>
            <w:r w:rsidRPr="00D14114">
              <w:t>.</w:t>
            </w:r>
            <w:r w:rsidRPr="00D14114">
              <w:rPr>
                <w:b/>
              </w:rPr>
              <w:t xml:space="preserve"> Sutarties galiojimas</w:t>
            </w:r>
          </w:p>
          <w:p w14:paraId="1388B649" w14:textId="77777777" w:rsidR="00B0509D" w:rsidRDefault="00B0509D" w:rsidP="00B0509D">
            <w:pPr>
              <w:jc w:val="both"/>
              <w:rPr>
                <w:bCs/>
              </w:rPr>
            </w:pPr>
            <w:r w:rsidRPr="00D14114">
              <w:rPr>
                <w:bCs/>
              </w:rPr>
              <w:lastRenderedPageBreak/>
              <w:t xml:space="preserve">10.1. </w:t>
            </w:r>
            <w:r w:rsidRPr="00EB4422">
              <w:rPr>
                <w:bCs/>
              </w:rPr>
              <w:t>Sutartis galioja</w:t>
            </w:r>
            <w:r>
              <w:rPr>
                <w:bCs/>
              </w:rPr>
              <w:t xml:space="preserve"> 3 (tris) mėnesius nuo Sutarties įsigaliojimo dienos, o finansinių ir garantinių įsipareigojimų atžvilgiu – iki visiško finansinių ir garantinių įsipareigojimų įvykdymo. </w:t>
            </w:r>
          </w:p>
          <w:p w14:paraId="7EC5CAFC" w14:textId="77777777" w:rsidR="000D08B8" w:rsidRPr="00A84F67" w:rsidRDefault="00B0509D" w:rsidP="00B0509D">
            <w:pPr>
              <w:rPr>
                <w:b/>
              </w:rPr>
            </w:pPr>
            <w:r w:rsidRPr="00D14114">
              <w:t>10.2.</w:t>
            </w:r>
            <w:r w:rsidRPr="00D14114">
              <w:rPr>
                <w:b/>
              </w:rPr>
              <w:t xml:space="preserve"> </w:t>
            </w:r>
            <w:r>
              <w:t>Sutarties pratęsimas nenumatytas.</w:t>
            </w:r>
          </w:p>
        </w:tc>
      </w:tr>
      <w:tr w:rsidR="000D08B8" w14:paraId="78A5418A" w14:textId="77777777" w:rsidTr="001A3760">
        <w:trPr>
          <w:trHeight w:val="695"/>
        </w:trPr>
        <w:tc>
          <w:tcPr>
            <w:tcW w:w="10368" w:type="dxa"/>
            <w:shd w:val="clear" w:color="auto" w:fill="auto"/>
          </w:tcPr>
          <w:p w14:paraId="4895C41E" w14:textId="77777777" w:rsidR="000D08B8" w:rsidRPr="007A4D14" w:rsidRDefault="000D08B8" w:rsidP="000D08B8">
            <w:pPr>
              <w:rPr>
                <w:b/>
              </w:rPr>
            </w:pPr>
            <w:r w:rsidRPr="007A4D14">
              <w:rPr>
                <w:b/>
              </w:rPr>
              <w:lastRenderedPageBreak/>
              <w:t>11. Pirkėjo rekvizitai</w:t>
            </w:r>
          </w:p>
          <w:p w14:paraId="349195A8" w14:textId="32CC99A8" w:rsidR="00B0509D" w:rsidRPr="00771DC0" w:rsidRDefault="00B0509D" w:rsidP="00B0509D">
            <w:pPr>
              <w:rPr>
                <w:b/>
              </w:rPr>
            </w:pPr>
            <w:r w:rsidRPr="00771DC0">
              <w:rPr>
                <w:b/>
              </w:rPr>
              <w:t xml:space="preserve">Krašto apsaugos ministerijos </w:t>
            </w:r>
            <w:r w:rsidR="00276D99">
              <w:rPr>
                <w:b/>
              </w:rPr>
              <w:t>B</w:t>
            </w:r>
            <w:r w:rsidRPr="00771DC0">
              <w:rPr>
                <w:b/>
              </w:rPr>
              <w:t>endrųjų reikalų departamentas</w:t>
            </w:r>
          </w:p>
          <w:p w14:paraId="502710F1" w14:textId="77777777" w:rsidR="00B0509D" w:rsidRPr="00771DC0" w:rsidRDefault="00B0509D" w:rsidP="00B0509D">
            <w:r w:rsidRPr="00771DC0">
              <w:t>Įstaigos kodas 302526105</w:t>
            </w:r>
          </w:p>
          <w:p w14:paraId="05C1CF43" w14:textId="77777777" w:rsidR="00B0509D" w:rsidRPr="00771DC0" w:rsidRDefault="00B0509D" w:rsidP="00B0509D">
            <w:r w:rsidRPr="00771DC0">
              <w:t>Ne PVM mokėtojas</w:t>
            </w:r>
          </w:p>
          <w:p w14:paraId="7738EB6B" w14:textId="77777777" w:rsidR="00B0509D" w:rsidRPr="00771DC0" w:rsidRDefault="00B0509D" w:rsidP="00B0509D">
            <w:r w:rsidRPr="00771DC0">
              <w:t>Totorių g. 25, LT-01121 Vilnius</w:t>
            </w:r>
          </w:p>
          <w:p w14:paraId="5DAC5CE8" w14:textId="77777777" w:rsidR="00B0509D" w:rsidRPr="00771DC0" w:rsidRDefault="00B0509D" w:rsidP="00B0509D">
            <w:r w:rsidRPr="00771DC0">
              <w:t>tel. (8 5) 265 7510, faksas (8 5) 273 5616</w:t>
            </w:r>
          </w:p>
          <w:p w14:paraId="387525FF" w14:textId="77777777" w:rsidR="00B0509D" w:rsidRPr="00771DC0" w:rsidRDefault="00B0509D" w:rsidP="00B0509D">
            <w:r>
              <w:t>A. S</w:t>
            </w:r>
            <w:r w:rsidRPr="00771DC0">
              <w:t>. LT39 7044 0600 0632 6415</w:t>
            </w:r>
          </w:p>
          <w:p w14:paraId="013F68D4" w14:textId="77777777" w:rsidR="000D08B8" w:rsidRPr="00224268" w:rsidRDefault="00B0509D" w:rsidP="00B0509D">
            <w:pPr>
              <w:spacing w:line="259" w:lineRule="auto"/>
              <w:rPr>
                <w:rFonts w:eastAsia="Calibri"/>
              </w:rPr>
            </w:pPr>
            <w:r w:rsidRPr="00771DC0">
              <w:t>AB „SEB bankas“, banko kodas 70440</w:t>
            </w:r>
          </w:p>
        </w:tc>
      </w:tr>
      <w:tr w:rsidR="000D08B8" w14:paraId="2C0D0BD0" w14:textId="77777777" w:rsidTr="001A3760">
        <w:trPr>
          <w:trHeight w:val="695"/>
        </w:trPr>
        <w:tc>
          <w:tcPr>
            <w:tcW w:w="10368" w:type="dxa"/>
            <w:shd w:val="clear" w:color="auto" w:fill="auto"/>
          </w:tcPr>
          <w:p w14:paraId="76D031A2" w14:textId="77777777" w:rsidR="000D08B8" w:rsidRPr="00996559" w:rsidRDefault="00996559" w:rsidP="00996559">
            <w:pPr>
              <w:rPr>
                <w:b/>
              </w:rPr>
            </w:pPr>
            <w:r>
              <w:rPr>
                <w:b/>
              </w:rPr>
              <w:t>12. Teikėjo rekvizitai</w:t>
            </w:r>
          </w:p>
        </w:tc>
      </w:tr>
    </w:tbl>
    <w:p w14:paraId="0B8AFD10" w14:textId="77777777" w:rsidR="00BB5EA8" w:rsidRPr="00996559" w:rsidRDefault="00BB5EA8" w:rsidP="00D14114">
      <w:pPr>
        <w:pStyle w:val="BodyText1"/>
        <w:ind w:firstLine="0"/>
        <w:rPr>
          <w:rFonts w:ascii="Times New Roman" w:eastAsia="Times New Roman" w:hAnsi="Times New Roman"/>
          <w:b/>
          <w:sz w:val="16"/>
          <w:szCs w:val="16"/>
          <w:lang w:val="lt-LT" w:eastAsia="en-US"/>
        </w:rPr>
      </w:pPr>
    </w:p>
    <w:p w14:paraId="6E1B01C3"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1D1F8376" w14:textId="77777777" w:rsidR="00FA6927" w:rsidRDefault="00FA6927" w:rsidP="00052638"/>
    <w:p w14:paraId="5D0315D0" w14:textId="77777777" w:rsidR="006644F0" w:rsidRDefault="008F30C9" w:rsidP="00BB485F">
      <w:pPr>
        <w:jc w:val="center"/>
        <w:rPr>
          <w:b/>
        </w:rPr>
      </w:pPr>
      <w:r>
        <w:rPr>
          <w:lang w:eastAsia="en-US"/>
        </w:rPr>
        <w:br w:type="page"/>
      </w:r>
      <w:r w:rsidR="002A177A">
        <w:rPr>
          <w:b/>
        </w:rPr>
        <w:lastRenderedPageBreak/>
        <w:t>PASLAUGŲ PIRKIMO-PARDAVIMO SUTARTI</w:t>
      </w:r>
      <w:r w:rsidR="002A177A" w:rsidRPr="00EF7207">
        <w:rPr>
          <w:b/>
        </w:rPr>
        <w:t>S</w:t>
      </w:r>
    </w:p>
    <w:p w14:paraId="5A68C57F" w14:textId="77777777" w:rsidR="00E07BD7" w:rsidRDefault="00E07BD7" w:rsidP="00024413">
      <w:pPr>
        <w:jc w:val="center"/>
        <w:rPr>
          <w:b/>
        </w:rPr>
      </w:pPr>
    </w:p>
    <w:p w14:paraId="006D796C" w14:textId="77777777" w:rsidR="00024413" w:rsidRDefault="00E07BD7" w:rsidP="006644F0">
      <w:pPr>
        <w:jc w:val="center"/>
        <w:rPr>
          <w:b/>
        </w:rPr>
      </w:pPr>
      <w:r>
        <w:rPr>
          <w:b/>
        </w:rPr>
        <w:t xml:space="preserve">II. </w:t>
      </w:r>
      <w:r w:rsidR="00024413" w:rsidRPr="00014F80">
        <w:rPr>
          <w:b/>
        </w:rPr>
        <w:t>BENDROJI DALIS</w:t>
      </w:r>
    </w:p>
    <w:p w14:paraId="02D7E760" w14:textId="77777777" w:rsidR="0013714B" w:rsidRDefault="0013714B" w:rsidP="006644F0">
      <w:pPr>
        <w:jc w:val="center"/>
        <w:rPr>
          <w:b/>
        </w:rPr>
      </w:pPr>
    </w:p>
    <w:p w14:paraId="2FD3F7C3" w14:textId="77777777" w:rsidR="00024413" w:rsidRPr="00120A77" w:rsidRDefault="00024413" w:rsidP="00024413">
      <w:pPr>
        <w:rPr>
          <w:b/>
        </w:rPr>
      </w:pPr>
    </w:p>
    <w:p w14:paraId="71D4C76B" w14:textId="77777777" w:rsidR="00024413" w:rsidRPr="00120A77" w:rsidRDefault="00024413" w:rsidP="00024413">
      <w:pPr>
        <w:jc w:val="both"/>
        <w:rPr>
          <w:b/>
        </w:rPr>
      </w:pPr>
      <w:r w:rsidRPr="00120A77">
        <w:rPr>
          <w:b/>
        </w:rPr>
        <w:t>1.</w:t>
      </w:r>
      <w:r w:rsidRPr="00120A77">
        <w:t xml:space="preserve"> </w:t>
      </w:r>
      <w:r w:rsidRPr="00120A77">
        <w:rPr>
          <w:b/>
        </w:rPr>
        <w:t>Sąvokos</w:t>
      </w:r>
    </w:p>
    <w:p w14:paraId="0AF341AF" w14:textId="77777777" w:rsidR="00024413" w:rsidRPr="00120A77" w:rsidRDefault="00024413" w:rsidP="00024413">
      <w:pPr>
        <w:jc w:val="both"/>
      </w:pPr>
      <w:r w:rsidRPr="00120A77">
        <w:t xml:space="preserve">1.1. Šioje </w:t>
      </w:r>
      <w:r w:rsidR="004876D3">
        <w:t>S</w:t>
      </w:r>
      <w:r w:rsidRPr="00120A77">
        <w:t>utartyje naudojamos pagrindinės sąvokos:</w:t>
      </w:r>
    </w:p>
    <w:p w14:paraId="312B7E5D"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6C9B7A91"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23BA0324"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3217364C"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F8AE09E"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DD7F386"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70A64B9F"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36AFFAD7"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836C91F"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08CE7AE3"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744D1B05"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4D1296BC"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5D2D9751"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3912E3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4A6075E"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10755C32"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15EA2B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2695E575"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5F90873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69FC918"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AF26ECA" w14:textId="77777777" w:rsidR="00324EE5" w:rsidRPr="00120A77" w:rsidRDefault="00324EE5" w:rsidP="00024413">
      <w:pPr>
        <w:jc w:val="both"/>
        <w:rPr>
          <w:b/>
        </w:rPr>
      </w:pPr>
    </w:p>
    <w:p w14:paraId="419129C1"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78FB9A04"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6750818A"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16866F2A"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3E63648A"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0614EA83" w14:textId="77777777" w:rsidR="00024413" w:rsidRPr="00120A77" w:rsidRDefault="00024413" w:rsidP="00024413">
      <w:pPr>
        <w:widowControl w:val="0"/>
        <w:shd w:val="clear" w:color="auto" w:fill="FFFFFF"/>
        <w:jc w:val="both"/>
      </w:pPr>
      <w:r w:rsidRPr="00120A77">
        <w:t>2.4.1. logistikos (transportavimo) išlaidas;</w:t>
      </w:r>
    </w:p>
    <w:p w14:paraId="6B75580A"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0FBF572B"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A7FD6E0"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55632970"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58399443"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33F9C1BB"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F89F249"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A209BB5"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100249A5"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2CFFF15"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0798EB0" w14:textId="77777777" w:rsidR="006179F7" w:rsidRDefault="006179F7" w:rsidP="006179F7">
      <w:pPr>
        <w:jc w:val="both"/>
      </w:pPr>
      <w:r>
        <w:t xml:space="preserve">2.7.1. Pagrindinės tiesioginio tiekimo sutarties sąlygos nurodytos Sutarties bendrosios dalies 2.8 punkte. </w:t>
      </w:r>
    </w:p>
    <w:p w14:paraId="1263C969"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93281F6"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41B0726A"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29222141"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1D627ECD"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66A73D30"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38E3358D" w14:textId="77777777" w:rsidR="006179F7" w:rsidRPr="004F5F79"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w:t>
      </w:r>
      <w:r w:rsidRPr="004F5F79">
        <w:t xml:space="preserve">Subtiekėjo yra kilęs ginčas. </w:t>
      </w:r>
    </w:p>
    <w:p w14:paraId="7F8A3743" w14:textId="77777777" w:rsidR="00B41C1D" w:rsidRPr="004F5F79" w:rsidRDefault="006179F7" w:rsidP="006179F7">
      <w:pPr>
        <w:jc w:val="both"/>
      </w:pPr>
      <w:r w:rsidRPr="004F5F79">
        <w:lastRenderedPageBreak/>
        <w:t xml:space="preserve">2.13. Visi Pirkimo sutarties mokėjimų dokumentai yra teikiami naudojantis </w:t>
      </w:r>
      <w:r w:rsidR="000D4C99" w:rsidRPr="004F5F79">
        <w:rPr>
          <w:color w:val="000000"/>
        </w:rPr>
        <w:t>sąskaitų administravimo bendrosios informacinės sistemos (toliau – SABIS)</w:t>
      </w:r>
      <w:r w:rsidRPr="004F5F79">
        <w:t xml:space="preserve"> priemonėmis. Pasikeitus teisės aktų nuostatoms dėl mokėjimo dokumentų pateikimo naudojantis informacine sistema </w:t>
      </w:r>
      <w:r w:rsidR="000D4C99" w:rsidRPr="004F5F79">
        <w:t>SABIS</w:t>
      </w:r>
      <w:r w:rsidRPr="004F5F79">
        <w:t>, atitinkamai taikomas tuo metu galiojantis teisinis reguliavimas.</w:t>
      </w:r>
    </w:p>
    <w:p w14:paraId="74770BC2" w14:textId="77777777" w:rsidR="000D4C99" w:rsidRPr="004F5F79" w:rsidRDefault="000D4C99" w:rsidP="00024413">
      <w:pPr>
        <w:jc w:val="both"/>
      </w:pPr>
    </w:p>
    <w:p w14:paraId="160B0C96" w14:textId="77777777" w:rsidR="00024413" w:rsidRPr="004F5F79" w:rsidRDefault="00024413" w:rsidP="00024413">
      <w:pPr>
        <w:jc w:val="both"/>
        <w:rPr>
          <w:b/>
        </w:rPr>
      </w:pPr>
      <w:r w:rsidRPr="004F5F79">
        <w:rPr>
          <w:b/>
        </w:rPr>
        <w:t>3.</w:t>
      </w:r>
      <w:r w:rsidRPr="004F5F79">
        <w:t xml:space="preserve"> </w:t>
      </w:r>
      <w:r w:rsidR="002976AB" w:rsidRPr="004F5F79">
        <w:rPr>
          <w:b/>
        </w:rPr>
        <w:t>Paslaug</w:t>
      </w:r>
      <w:r w:rsidR="002B7628" w:rsidRPr="004F5F79">
        <w:rPr>
          <w:b/>
        </w:rPr>
        <w:t>ų</w:t>
      </w:r>
      <w:r w:rsidR="00D53F1A" w:rsidRPr="004F5F79">
        <w:rPr>
          <w:b/>
        </w:rPr>
        <w:t xml:space="preserve"> tei</w:t>
      </w:r>
      <w:r w:rsidRPr="004F5F79">
        <w:rPr>
          <w:b/>
        </w:rPr>
        <w:t>kimo terminai ir sąlygos</w:t>
      </w:r>
    </w:p>
    <w:p w14:paraId="40EE9AC1" w14:textId="77777777" w:rsidR="00024413" w:rsidRPr="00120A77" w:rsidRDefault="002976AB" w:rsidP="00024413">
      <w:pPr>
        <w:jc w:val="both"/>
      </w:pPr>
      <w:r w:rsidRPr="004F5F79">
        <w:t>3.1. Paslaugos teikiamos</w:t>
      </w:r>
      <w:r w:rsidR="00024413" w:rsidRPr="004F5F79">
        <w:t xml:space="preserve"> Sutarties specialiojoje</w:t>
      </w:r>
      <w:r w:rsidR="00024413" w:rsidRPr="00120A77">
        <w:t xml:space="preserve"> dalyje (arba Sutarties </w:t>
      </w:r>
      <w:r w:rsidR="00092783" w:rsidRPr="00120A77">
        <w:t>priede (-uose)</w:t>
      </w:r>
      <w:r w:rsidR="00024413" w:rsidRPr="00120A77">
        <w:t>) numatytais terminais ir tvarka.</w:t>
      </w:r>
    </w:p>
    <w:p w14:paraId="1CB3A3CD"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329FA01A" w14:textId="77777777" w:rsidR="00D64D8B" w:rsidRPr="000C0FE3" w:rsidRDefault="00D64D8B" w:rsidP="00DB25C9">
      <w:pPr>
        <w:jc w:val="both"/>
      </w:pPr>
      <w:r>
        <w:t xml:space="preserve">3.3. </w:t>
      </w:r>
      <w:r w:rsidRPr="00251BCD">
        <w:rPr>
          <w:b/>
        </w:rPr>
        <w:t>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51BCD">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51BCD">
        <w:rPr>
          <w:b/>
        </w:rPr>
        <w:t>Teikėjo</w:t>
      </w:r>
      <w:r>
        <w:t xml:space="preserve"> atstovai, patekdami į karinę teritoriją, privalo pateikti asmens tapatybę ir pilietybę patvirtinančius dokumentus.</w:t>
      </w:r>
    </w:p>
    <w:p w14:paraId="30CDDADD" w14:textId="77777777" w:rsidR="00024413" w:rsidRPr="00120A77" w:rsidRDefault="00024413" w:rsidP="00024413">
      <w:pPr>
        <w:jc w:val="both"/>
      </w:pPr>
    </w:p>
    <w:p w14:paraId="64522CD2" w14:textId="77777777" w:rsidR="00024413" w:rsidRPr="00120A77" w:rsidRDefault="00024413" w:rsidP="00024413">
      <w:pPr>
        <w:jc w:val="both"/>
        <w:rPr>
          <w:b/>
        </w:rPr>
      </w:pPr>
      <w:r w:rsidRPr="00120A77">
        <w:rPr>
          <w:b/>
        </w:rPr>
        <w:t>4. Mokėjimo terminai ir sąlygos</w:t>
      </w:r>
    </w:p>
    <w:p w14:paraId="3F8E5AA4"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3382410"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BCC5587"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8F9DC1B" w14:textId="77777777" w:rsidR="00923A29" w:rsidRPr="00395267" w:rsidRDefault="00923A29" w:rsidP="00923A29">
      <w:pPr>
        <w:pStyle w:val="NoSpacing"/>
        <w:jc w:val="both"/>
        <w:rPr>
          <w:lang w:val="lt-LT"/>
        </w:rPr>
      </w:pPr>
      <w:r>
        <w:rPr>
          <w:lang w:val="lt-LT"/>
        </w:rPr>
        <w:lastRenderedPageBreak/>
        <w:t xml:space="preserve">4.4. </w:t>
      </w:r>
      <w:r w:rsidR="00C979AE" w:rsidRPr="000A4FC8">
        <w:rPr>
          <w:lang w:val="lt-LT"/>
        </w:rPr>
        <w:t xml:space="preserve">Avansinio </w:t>
      </w:r>
      <w:r w:rsidR="003341DB" w:rsidRPr="000A4FC8">
        <w:rPr>
          <w:lang w:val="lt-LT"/>
        </w:rPr>
        <w:t>mokėjimo</w:t>
      </w:r>
      <w:r w:rsidR="003341DB" w:rsidRPr="000A4FC8">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047DDD44"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6B9E2AEE"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DE1D344"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4B729345" w14:textId="77777777" w:rsidR="00024413" w:rsidRPr="00120A77" w:rsidRDefault="00024413" w:rsidP="00024413">
      <w:pPr>
        <w:jc w:val="both"/>
      </w:pPr>
    </w:p>
    <w:p w14:paraId="0588A76B" w14:textId="77777777" w:rsidR="00024413" w:rsidRPr="00120A77" w:rsidRDefault="0004215D" w:rsidP="00024413">
      <w:pPr>
        <w:jc w:val="both"/>
        <w:rPr>
          <w:b/>
        </w:rPr>
      </w:pPr>
      <w:r w:rsidRPr="00120A77">
        <w:rPr>
          <w:b/>
        </w:rPr>
        <w:t>5. Paslaugų</w:t>
      </w:r>
      <w:r w:rsidR="00024413" w:rsidRPr="00120A77">
        <w:rPr>
          <w:b/>
        </w:rPr>
        <w:t xml:space="preserve"> kokybė</w:t>
      </w:r>
    </w:p>
    <w:p w14:paraId="668B762E"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0F41B967"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67724D1A"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2704D07D"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7EBF106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02E5BDE1" w14:textId="77777777" w:rsidR="004A79F8" w:rsidRPr="00120A77" w:rsidRDefault="004A79F8" w:rsidP="00024413">
      <w:pPr>
        <w:jc w:val="both"/>
        <w:rPr>
          <w:b/>
        </w:rPr>
      </w:pPr>
    </w:p>
    <w:p w14:paraId="42B20E85"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43E3DD7C"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7B4AE5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9924191"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AE9FCFD" w14:textId="77777777" w:rsidR="00024413" w:rsidRPr="00120A77" w:rsidRDefault="00D74486" w:rsidP="00024413">
      <w:pPr>
        <w:jc w:val="both"/>
      </w:pPr>
      <w:r w:rsidRPr="00120A77">
        <w:lastRenderedPageBreak/>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0D9B6149"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1CEFEC29"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3B43B50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F8519CC" w14:textId="77777777" w:rsidR="00BC289E" w:rsidRPr="00120A77" w:rsidRDefault="00BC289E" w:rsidP="00024413">
      <w:pPr>
        <w:jc w:val="both"/>
      </w:pPr>
    </w:p>
    <w:p w14:paraId="203B86CC"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6AEF1DD"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817624"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219E082A" w14:textId="77777777" w:rsidR="00BE2AC2" w:rsidRDefault="00BE2AC2" w:rsidP="00024413">
      <w:pPr>
        <w:pStyle w:val="BodyTextIndent2"/>
        <w:ind w:left="0" w:firstLine="0"/>
        <w:jc w:val="both"/>
        <w:rPr>
          <w:b/>
          <w:i w:val="0"/>
          <w:color w:val="auto"/>
          <w:sz w:val="24"/>
          <w:szCs w:val="24"/>
          <w:lang w:val="lt-LT"/>
        </w:rPr>
      </w:pPr>
    </w:p>
    <w:p w14:paraId="46ABF8DE"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772CAC"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4CF99C06"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EE36E58" w14:textId="77777777" w:rsidR="00024413" w:rsidRPr="00120A77" w:rsidRDefault="00024413" w:rsidP="00024413">
      <w:pPr>
        <w:jc w:val="both"/>
      </w:pPr>
    </w:p>
    <w:p w14:paraId="160CE97B" w14:textId="77777777" w:rsidR="00024413" w:rsidRPr="00120A77" w:rsidRDefault="00024413" w:rsidP="00024413">
      <w:pPr>
        <w:jc w:val="both"/>
        <w:rPr>
          <w:b/>
        </w:rPr>
      </w:pPr>
      <w:r w:rsidRPr="00120A77">
        <w:rPr>
          <w:b/>
        </w:rPr>
        <w:t>9. Sutarties nutraukimas</w:t>
      </w:r>
    </w:p>
    <w:p w14:paraId="0865E06A" w14:textId="77777777" w:rsidR="00024413" w:rsidRPr="00120A77" w:rsidRDefault="00024413" w:rsidP="00024413">
      <w:pPr>
        <w:jc w:val="both"/>
      </w:pPr>
      <w:r w:rsidRPr="00120A77">
        <w:t>9.1. Ši Sutartis gali būti nutraukta:</w:t>
      </w:r>
    </w:p>
    <w:p w14:paraId="475EF5FC"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210F9639"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6E02BBBB"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79E8E985" w14:textId="77777777" w:rsidR="00024413" w:rsidRPr="00120A77" w:rsidRDefault="00024413" w:rsidP="00024413">
      <w:pPr>
        <w:jc w:val="both"/>
      </w:pPr>
      <w:r w:rsidRPr="00120A77">
        <w:lastRenderedPageBreak/>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753856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A32BF6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67E4ADCC"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4AEC68D7"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6A7ED200"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E4B384C"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6BB7D79"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21C957D6"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443B6E28"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36FDBDF6"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3F6D6082"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621C2268"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6C60DF0C" w14:textId="77777777" w:rsidR="009D270B" w:rsidRPr="00120A77" w:rsidRDefault="009D270B" w:rsidP="00024413">
      <w:pPr>
        <w:jc w:val="both"/>
      </w:pPr>
    </w:p>
    <w:p w14:paraId="5B59C572" w14:textId="77777777" w:rsidR="00024413" w:rsidRPr="00120A77" w:rsidRDefault="00024413" w:rsidP="00024413">
      <w:pPr>
        <w:rPr>
          <w:b/>
        </w:rPr>
      </w:pPr>
      <w:r w:rsidRPr="00120A77">
        <w:rPr>
          <w:b/>
        </w:rPr>
        <w:t>10. Ginčų sprendimo tvarka</w:t>
      </w:r>
    </w:p>
    <w:p w14:paraId="1DF88A72" w14:textId="77777777" w:rsidR="00024413" w:rsidRPr="00120A77" w:rsidRDefault="00024413" w:rsidP="00024413">
      <w:r w:rsidRPr="00120A77">
        <w:t>10.1. Sutartis sudaryta ir turi būti aiškinama pagal Lietuvos Respublikos teisę.</w:t>
      </w:r>
    </w:p>
    <w:p w14:paraId="62E3FDB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5F887E0A" w14:textId="77777777" w:rsidR="008F30C9" w:rsidRPr="00120A77" w:rsidRDefault="008F30C9" w:rsidP="00024413">
      <w:pPr>
        <w:jc w:val="both"/>
      </w:pPr>
    </w:p>
    <w:p w14:paraId="12582073" w14:textId="77777777" w:rsidR="00024413" w:rsidRPr="004A1813" w:rsidRDefault="00024413" w:rsidP="00024413">
      <w:pPr>
        <w:jc w:val="both"/>
        <w:rPr>
          <w:b/>
        </w:rPr>
      </w:pPr>
      <w:r w:rsidRPr="004A1813">
        <w:rPr>
          <w:b/>
        </w:rPr>
        <w:t>11. Atsakomybė</w:t>
      </w:r>
    </w:p>
    <w:p w14:paraId="59E194F2"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3E1BF87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w:t>
      </w:r>
      <w:r w:rsidR="00EE3988" w:rsidRPr="008F30C9">
        <w:lastRenderedPageBreak/>
        <w:t xml:space="preserve">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2177399"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68BA9F47"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5A7D59CE" w14:textId="77777777" w:rsidR="00024413" w:rsidRPr="000A4FC8" w:rsidRDefault="00D16B17" w:rsidP="00D53F1A">
      <w:pPr>
        <w:pStyle w:val="BodyTextIndent2"/>
        <w:ind w:left="0" w:firstLine="0"/>
        <w:jc w:val="both"/>
        <w:rPr>
          <w:i w:val="0"/>
          <w:color w:val="auto"/>
          <w:sz w:val="24"/>
          <w:szCs w:val="24"/>
          <w:lang w:val="lt-LT"/>
        </w:rPr>
      </w:pPr>
      <w:r w:rsidRPr="000A4FC8">
        <w:rPr>
          <w:i w:val="0"/>
          <w:color w:val="auto"/>
          <w:sz w:val="24"/>
          <w:szCs w:val="24"/>
          <w:lang w:val="lt-LT"/>
        </w:rPr>
        <w:t>11.</w:t>
      </w:r>
      <w:r w:rsidR="00BA3959" w:rsidRPr="000A4FC8">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15EB2D13" w14:textId="77777777" w:rsidR="003E04CF" w:rsidRPr="00EF7207" w:rsidRDefault="003E04CF" w:rsidP="00024413">
      <w:pPr>
        <w:jc w:val="both"/>
      </w:pPr>
    </w:p>
    <w:p w14:paraId="7A2CE154" w14:textId="77777777" w:rsidR="00024413" w:rsidRPr="00120A77" w:rsidRDefault="00024413" w:rsidP="00024413">
      <w:pPr>
        <w:jc w:val="both"/>
        <w:rPr>
          <w:b/>
        </w:rPr>
      </w:pPr>
      <w:r w:rsidRPr="00120A77">
        <w:rPr>
          <w:b/>
        </w:rPr>
        <w:t>12. Sutarties galiojimas</w:t>
      </w:r>
    </w:p>
    <w:p w14:paraId="26CD52E5"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DF1ECF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351B938C"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7DF82BF6"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34BB6EDC"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598B661"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 xml:space="preserve">/Viešųjų </w:t>
      </w:r>
      <w:r w:rsidR="0025011F">
        <w:lastRenderedPageBreak/>
        <w:t>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1E997385"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7FF16558"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6AC9CB5D"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A8BAC4A" w14:textId="77777777" w:rsidR="00543EA4" w:rsidRPr="008F30C9" w:rsidRDefault="00543EA4" w:rsidP="00024413">
      <w:pPr>
        <w:jc w:val="both"/>
        <w:rPr>
          <w:b/>
        </w:rPr>
      </w:pPr>
    </w:p>
    <w:p w14:paraId="3B5D7650" w14:textId="77777777" w:rsidR="000760E7" w:rsidRPr="00120A77" w:rsidRDefault="000760E7" w:rsidP="000760E7">
      <w:pPr>
        <w:pStyle w:val="BodyText"/>
        <w:spacing w:after="0"/>
        <w:ind w:right="125"/>
        <w:jc w:val="both"/>
        <w:rPr>
          <w:b/>
          <w:bCs/>
        </w:rPr>
      </w:pPr>
      <w:r w:rsidRPr="00120A77">
        <w:rPr>
          <w:b/>
          <w:bCs/>
        </w:rPr>
        <w:t>13. Susirašinėjimas</w:t>
      </w:r>
    </w:p>
    <w:p w14:paraId="0B90B65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AF7122"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A93FD2A" w14:textId="77777777" w:rsidR="008F30C9" w:rsidRPr="00120A77" w:rsidRDefault="008F30C9" w:rsidP="00024413">
      <w:pPr>
        <w:jc w:val="both"/>
        <w:rPr>
          <w:b/>
        </w:rPr>
      </w:pPr>
    </w:p>
    <w:p w14:paraId="4A642FF7"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0090EC4E"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52C60A15"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127DA5BE"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794C2E5B"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7A9B4C12"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32C247D9"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 xml:space="preserve">utarties vykdymui ir tik tais atvejais, kai tai yra būtina Sutarties vykdymui arba </w:t>
      </w:r>
      <w:r>
        <w:lastRenderedPageBreak/>
        <w:t>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624B2CAB"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78FD77FB"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2EF0CC8C"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66E3F425"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521A0EC0"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4CB4B763" w14:textId="77777777" w:rsidR="00F7463F" w:rsidRPr="00120A77" w:rsidRDefault="00F7463F" w:rsidP="00024413">
      <w:pPr>
        <w:jc w:val="both"/>
        <w:rPr>
          <w:b/>
        </w:rPr>
      </w:pPr>
    </w:p>
    <w:p w14:paraId="4BEC306C" w14:textId="77777777" w:rsidR="00024413" w:rsidRPr="00120A77" w:rsidRDefault="000760E7" w:rsidP="00024413">
      <w:pPr>
        <w:jc w:val="both"/>
        <w:rPr>
          <w:b/>
        </w:rPr>
      </w:pPr>
      <w:r w:rsidRPr="00120A77">
        <w:rPr>
          <w:b/>
        </w:rPr>
        <w:t>15</w:t>
      </w:r>
      <w:r w:rsidR="00024413" w:rsidRPr="00120A77">
        <w:rPr>
          <w:b/>
        </w:rPr>
        <w:t>. Baigiamosios nuostatos</w:t>
      </w:r>
    </w:p>
    <w:p w14:paraId="3F0A88CF"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22F446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3A6080D5"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233B3B8E"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26877B3"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6CC4E1F2"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81CEB89"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6884D2E4"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4A9B52CA"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 xml:space="preserve">ašyta ši </w:t>
      </w:r>
      <w:r w:rsidR="00A418A3">
        <w:lastRenderedPageBreak/>
        <w:t>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43C3E0AE"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4C8F501F"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1019818" w14:textId="77777777" w:rsidR="003E14F0" w:rsidRDefault="003E14F0" w:rsidP="00E45F66">
      <w:pPr>
        <w:widowControl w:val="0"/>
        <w:overflowPunct w:val="0"/>
        <w:autoSpaceDE w:val="0"/>
        <w:autoSpaceDN w:val="0"/>
        <w:adjustRightInd w:val="0"/>
        <w:spacing w:line="236" w:lineRule="auto"/>
        <w:ind w:left="8"/>
        <w:jc w:val="center"/>
      </w:pPr>
    </w:p>
    <w:p w14:paraId="25349A9A" w14:textId="77777777" w:rsidR="0013714B" w:rsidRDefault="0013714B" w:rsidP="00E45F66">
      <w:pPr>
        <w:widowControl w:val="0"/>
        <w:overflowPunct w:val="0"/>
        <w:autoSpaceDE w:val="0"/>
        <w:autoSpaceDN w:val="0"/>
        <w:adjustRightInd w:val="0"/>
        <w:spacing w:line="236" w:lineRule="auto"/>
        <w:ind w:left="8"/>
        <w:jc w:val="center"/>
      </w:pPr>
    </w:p>
    <w:p w14:paraId="6E1BBD2A" w14:textId="77777777" w:rsidR="0013714B" w:rsidRPr="004F5F79" w:rsidRDefault="0013714B" w:rsidP="0013714B">
      <w:pPr>
        <w:pStyle w:val="BodyText1"/>
        <w:ind w:firstLine="0"/>
        <w:rPr>
          <w:rFonts w:ascii="Times New Roman" w:hAnsi="Times New Roman"/>
          <w:b/>
          <w:sz w:val="24"/>
          <w:szCs w:val="24"/>
          <w:lang w:val="lt-LT"/>
        </w:rPr>
      </w:pPr>
      <w:r w:rsidRPr="004F5F79">
        <w:rPr>
          <w:rFonts w:ascii="Times New Roman" w:hAnsi="Times New Roman"/>
          <w:b/>
          <w:sz w:val="24"/>
          <w:szCs w:val="24"/>
          <w:lang w:val="lt-LT"/>
        </w:rPr>
        <w:t>PIRKĖJAS</w:t>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Pr="004F5F79">
        <w:rPr>
          <w:rFonts w:ascii="Times New Roman" w:hAnsi="Times New Roman"/>
          <w:b/>
          <w:sz w:val="24"/>
          <w:szCs w:val="24"/>
          <w:lang w:val="lt-LT"/>
        </w:rPr>
        <w:tab/>
      </w:r>
      <w:r w:rsidR="007B66DB" w:rsidRPr="004F5F79">
        <w:rPr>
          <w:rFonts w:ascii="Times New Roman" w:hAnsi="Times New Roman"/>
          <w:b/>
          <w:sz w:val="24"/>
          <w:szCs w:val="24"/>
          <w:lang w:val="lt-LT"/>
        </w:rPr>
        <w:tab/>
      </w:r>
      <w:r w:rsidRPr="004F5F79">
        <w:rPr>
          <w:rFonts w:ascii="Times New Roman" w:hAnsi="Times New Roman"/>
          <w:b/>
          <w:sz w:val="24"/>
          <w:szCs w:val="24"/>
          <w:lang w:val="lt-LT"/>
        </w:rPr>
        <w:t>TEIKĖJAS</w:t>
      </w:r>
    </w:p>
    <w:p w14:paraId="3934EF71" w14:textId="77777777" w:rsidR="0013714B" w:rsidRDefault="0013714B" w:rsidP="0013714B">
      <w:pPr>
        <w:rPr>
          <w:b/>
        </w:rPr>
      </w:pPr>
    </w:p>
    <w:p w14:paraId="3ED28D34" w14:textId="77777777" w:rsidR="00B41C1D" w:rsidRDefault="00B41C1D" w:rsidP="00B41C1D"/>
    <w:p w14:paraId="2E7FE4D9" w14:textId="77777777" w:rsidR="00B41C1D" w:rsidRDefault="00B41C1D" w:rsidP="00B41C1D"/>
    <w:p w14:paraId="7B7B3451" w14:textId="77777777" w:rsidR="00B41C1D" w:rsidRDefault="00B41C1D" w:rsidP="00B41C1D"/>
    <w:p w14:paraId="4092FF50" w14:textId="77777777" w:rsidR="00B41C1D" w:rsidRDefault="00B41C1D" w:rsidP="00B41C1D"/>
    <w:p w14:paraId="62596B83" w14:textId="77777777" w:rsidR="00B41C1D" w:rsidRDefault="00B41C1D" w:rsidP="00B41C1D"/>
    <w:p w14:paraId="1B7E7D6C" w14:textId="77777777" w:rsidR="00B41C1D" w:rsidRDefault="00B41C1D" w:rsidP="00B41C1D"/>
    <w:p w14:paraId="5E9E633C" w14:textId="77777777" w:rsidR="00B41C1D" w:rsidRDefault="00B41C1D" w:rsidP="00B41C1D"/>
    <w:p w14:paraId="7D51EE2D" w14:textId="77777777" w:rsidR="00B41C1D" w:rsidRDefault="00B41C1D" w:rsidP="00B41C1D"/>
    <w:p w14:paraId="4B2B3E71" w14:textId="77777777" w:rsidR="00B41C1D" w:rsidRDefault="00B41C1D" w:rsidP="00B41C1D"/>
    <w:p w14:paraId="550745E6" w14:textId="77777777" w:rsidR="00B41C1D" w:rsidRDefault="00B41C1D" w:rsidP="00B41C1D"/>
    <w:p w14:paraId="13116206" w14:textId="77777777" w:rsidR="00B41C1D" w:rsidRDefault="00B41C1D" w:rsidP="00B41C1D"/>
    <w:p w14:paraId="1CEA2F03" w14:textId="77777777" w:rsidR="00B41C1D" w:rsidRDefault="00B41C1D" w:rsidP="00B41C1D"/>
    <w:p w14:paraId="5F1A4DB8" w14:textId="77777777" w:rsidR="00B41C1D" w:rsidRDefault="00B41C1D" w:rsidP="00B41C1D"/>
    <w:p w14:paraId="0F247E90" w14:textId="77777777" w:rsidR="00B41C1D" w:rsidRDefault="00B41C1D" w:rsidP="00B41C1D"/>
    <w:p w14:paraId="06181150" w14:textId="77777777" w:rsidR="00B41C1D" w:rsidRDefault="00B41C1D" w:rsidP="00B41C1D"/>
    <w:p w14:paraId="645CE9F9" w14:textId="77777777" w:rsidR="00B41C1D" w:rsidRDefault="00B41C1D" w:rsidP="00B41C1D"/>
    <w:p w14:paraId="5B88F356" w14:textId="77777777" w:rsidR="00B41C1D" w:rsidRDefault="00B41C1D" w:rsidP="00B41C1D"/>
    <w:p w14:paraId="2FEC0A14" w14:textId="77777777" w:rsidR="00B41C1D" w:rsidRDefault="00B41C1D" w:rsidP="00B41C1D"/>
    <w:p w14:paraId="0D4B60F5" w14:textId="77777777" w:rsidR="00B41C1D" w:rsidRDefault="00B41C1D" w:rsidP="00B41C1D"/>
    <w:p w14:paraId="1FD3599E" w14:textId="77777777" w:rsidR="00B41C1D" w:rsidRDefault="00B41C1D" w:rsidP="00B41C1D"/>
    <w:p w14:paraId="0A21C83C" w14:textId="77777777" w:rsidR="00B41C1D" w:rsidRDefault="00B41C1D" w:rsidP="00B41C1D"/>
    <w:p w14:paraId="4D0B645D" w14:textId="77777777" w:rsidR="00B41C1D" w:rsidRDefault="00B41C1D" w:rsidP="00B41C1D"/>
    <w:p w14:paraId="491610F6" w14:textId="77777777" w:rsidR="00B41C1D" w:rsidRDefault="00B41C1D" w:rsidP="00B41C1D"/>
    <w:p w14:paraId="6E958AA7" w14:textId="77777777" w:rsidR="00B41C1D" w:rsidRDefault="00B41C1D" w:rsidP="00B41C1D"/>
    <w:p w14:paraId="79F507F9" w14:textId="77777777" w:rsidR="00B41C1D" w:rsidRDefault="00B41C1D" w:rsidP="00B41C1D"/>
    <w:p w14:paraId="483FDD75" w14:textId="77777777" w:rsidR="00B41C1D" w:rsidRDefault="00B41C1D" w:rsidP="00B41C1D"/>
    <w:p w14:paraId="551FB109" w14:textId="77777777" w:rsidR="004F5F79" w:rsidRDefault="004F5F79" w:rsidP="00B41C1D"/>
    <w:p w14:paraId="3BD796D0" w14:textId="77777777" w:rsidR="004F5F79" w:rsidRDefault="004F5F79" w:rsidP="00B41C1D"/>
    <w:p w14:paraId="58C17CA8" w14:textId="77777777" w:rsidR="004F5F79" w:rsidRDefault="004F5F79" w:rsidP="00B41C1D"/>
    <w:p w14:paraId="11D823BB" w14:textId="77777777" w:rsidR="004F5F79" w:rsidRDefault="004F5F79" w:rsidP="00B41C1D"/>
    <w:sectPr w:rsidR="004F5F79" w:rsidSect="003C2FF9">
      <w:headerReference w:type="even" r:id="rId8"/>
      <w:headerReference w:type="default" r:id="rId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DE339" w14:textId="77777777" w:rsidR="0030731F" w:rsidRDefault="0030731F">
      <w:r>
        <w:separator/>
      </w:r>
    </w:p>
  </w:endnote>
  <w:endnote w:type="continuationSeparator" w:id="0">
    <w:p w14:paraId="011A4BE7" w14:textId="77777777" w:rsidR="0030731F" w:rsidRDefault="0030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EFF41" w14:textId="77777777" w:rsidR="0030731F" w:rsidRDefault="0030731F">
      <w:r>
        <w:separator/>
      </w:r>
    </w:p>
  </w:footnote>
  <w:footnote w:type="continuationSeparator" w:id="0">
    <w:p w14:paraId="58A3D7EB" w14:textId="77777777" w:rsidR="0030731F" w:rsidRDefault="0030731F">
      <w:r>
        <w:continuationSeparator/>
      </w:r>
    </w:p>
  </w:footnote>
  <w:footnote w:id="1">
    <w:p w14:paraId="50AAADB3" w14:textId="77777777" w:rsidR="00F33BBD" w:rsidRDefault="00F33BB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6F5F" w14:textId="77777777" w:rsidR="00F33BBD" w:rsidRDefault="00F33BB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D7AF5" w14:textId="77777777" w:rsidR="00F33BBD" w:rsidRDefault="00F33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EAEC" w14:textId="74A26D6B" w:rsidR="00F33BBD" w:rsidRDefault="00F33BBD">
    <w:pPr>
      <w:pStyle w:val="Header"/>
      <w:jc w:val="center"/>
    </w:pPr>
    <w:r>
      <w:fldChar w:fldCharType="begin"/>
    </w:r>
    <w:r>
      <w:instrText>PAGE   \* MERGEFORMAT</w:instrText>
    </w:r>
    <w:r>
      <w:fldChar w:fldCharType="separate"/>
    </w:r>
    <w:r w:rsidR="00F56D76">
      <w:rPr>
        <w:noProof/>
      </w:rPr>
      <w:t>6</w:t>
    </w:r>
    <w:r>
      <w:fldChar w:fldCharType="end"/>
    </w:r>
  </w:p>
  <w:p w14:paraId="267D19E1" w14:textId="77777777" w:rsidR="00F33BBD" w:rsidRDefault="00F33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B86554"/>
    <w:multiLevelType w:val="hybridMultilevel"/>
    <w:tmpl w:val="11DC943A"/>
    <w:lvl w:ilvl="0" w:tplc="A83C8E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200A9"/>
    <w:multiLevelType w:val="multilevel"/>
    <w:tmpl w:val="20D853F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184DED"/>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6D51528"/>
    <w:multiLevelType w:val="hybridMultilevel"/>
    <w:tmpl w:val="9D786A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4DB1"/>
    <w:multiLevelType w:val="hybridMultilevel"/>
    <w:tmpl w:val="A5228364"/>
    <w:lvl w:ilvl="0" w:tplc="4A6C86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5444F8"/>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2E74664A"/>
    <w:multiLevelType w:val="hybridMultilevel"/>
    <w:tmpl w:val="BC2EEBCE"/>
    <w:lvl w:ilvl="0" w:tplc="1C48813E">
      <w:start w:val="3"/>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5C1EA1"/>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B04BA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F5294D"/>
    <w:multiLevelType w:val="hybridMultilevel"/>
    <w:tmpl w:val="50CCFF44"/>
    <w:lvl w:ilvl="0" w:tplc="A83C8E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346A6F"/>
    <w:multiLevelType w:val="hybridMultilevel"/>
    <w:tmpl w:val="EE1AEC02"/>
    <w:lvl w:ilvl="0" w:tplc="A03E1BFC">
      <w:start w:val="5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93029A"/>
    <w:multiLevelType w:val="hybridMultilevel"/>
    <w:tmpl w:val="1CF2C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8A4604"/>
    <w:multiLevelType w:val="multilevel"/>
    <w:tmpl w:val="86365D56"/>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0A81432"/>
    <w:multiLevelType w:val="multilevel"/>
    <w:tmpl w:val="86365D56"/>
    <w:lvl w:ilvl="0">
      <w:start w:val="1"/>
      <w:numFmt w:val="decimal"/>
      <w:lvlText w:val="%1."/>
      <w:lvlJc w:val="left"/>
      <w:pPr>
        <w:ind w:left="117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51600A7A"/>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385556"/>
    <w:multiLevelType w:val="hybridMultilevel"/>
    <w:tmpl w:val="12326A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0D3EF8"/>
    <w:multiLevelType w:val="hybridMultilevel"/>
    <w:tmpl w:val="AF0CF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1F2396"/>
    <w:multiLevelType w:val="multilevel"/>
    <w:tmpl w:val="F378C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FB4787"/>
    <w:multiLevelType w:val="multilevel"/>
    <w:tmpl w:val="37EEF9CA"/>
    <w:lvl w:ilvl="0">
      <w:start w:val="1"/>
      <w:numFmt w:val="decimal"/>
      <w:lvlText w:val="%1."/>
      <w:lvlJc w:val="left"/>
      <w:pPr>
        <w:ind w:left="1170" w:hanging="360"/>
      </w:pPr>
      <w:rPr>
        <w:rFonts w:ascii="Times New Roman" w:hAnsi="Times New Roman" w:cs="Times New Roman" w:hint="default"/>
        <w:sz w:val="24"/>
        <w:szCs w:val="24"/>
      </w:rPr>
    </w:lvl>
    <w:lvl w:ilvl="1">
      <w:start w:val="1"/>
      <w:numFmt w:val="decimal"/>
      <w:isLgl/>
      <w:lvlText w:val="%1.%2."/>
      <w:lvlJc w:val="left"/>
      <w:pPr>
        <w:ind w:left="2122"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E316226"/>
    <w:multiLevelType w:val="hybridMultilevel"/>
    <w:tmpl w:val="263AE6F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7"/>
  </w:num>
  <w:num w:numId="2">
    <w:abstractNumId w:val="0"/>
  </w:num>
  <w:num w:numId="3">
    <w:abstractNumId w:val="19"/>
  </w:num>
  <w:num w:numId="4">
    <w:abstractNumId w:val="18"/>
  </w:num>
  <w:num w:numId="5">
    <w:abstractNumId w:val="9"/>
  </w:num>
  <w:num w:numId="6">
    <w:abstractNumId w:val="8"/>
  </w:num>
  <w:num w:numId="7">
    <w:abstractNumId w:val="5"/>
  </w:num>
  <w:num w:numId="8">
    <w:abstractNumId w:val="15"/>
  </w:num>
  <w:num w:numId="9">
    <w:abstractNumId w:val="20"/>
  </w:num>
  <w:num w:numId="10">
    <w:abstractNumId w:val="12"/>
  </w:num>
  <w:num w:numId="11">
    <w:abstractNumId w:val="7"/>
  </w:num>
  <w:num w:numId="12">
    <w:abstractNumId w:val="2"/>
  </w:num>
  <w:num w:numId="13">
    <w:abstractNumId w:val="4"/>
  </w:num>
  <w:num w:numId="14">
    <w:abstractNumId w:val="16"/>
  </w:num>
  <w:num w:numId="15">
    <w:abstractNumId w:val="10"/>
  </w:num>
  <w:num w:numId="16">
    <w:abstractNumId w:val="21"/>
  </w:num>
  <w:num w:numId="17">
    <w:abstractNumId w:val="1"/>
  </w:num>
  <w:num w:numId="18">
    <w:abstractNumId w:val="3"/>
  </w:num>
  <w:num w:numId="19">
    <w:abstractNumId w:val="6"/>
  </w:num>
  <w:num w:numId="20">
    <w:abstractNumId w:val="13"/>
  </w:num>
  <w:num w:numId="21">
    <w:abstractNumId w:val="2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CE3"/>
    <w:rsid w:val="00007FF1"/>
    <w:rsid w:val="0001011C"/>
    <w:rsid w:val="000104A7"/>
    <w:rsid w:val="00013118"/>
    <w:rsid w:val="00014F80"/>
    <w:rsid w:val="00022EF2"/>
    <w:rsid w:val="00023C61"/>
    <w:rsid w:val="00024413"/>
    <w:rsid w:val="000258E6"/>
    <w:rsid w:val="00026225"/>
    <w:rsid w:val="00032011"/>
    <w:rsid w:val="00033E54"/>
    <w:rsid w:val="00035A6F"/>
    <w:rsid w:val="00036FF7"/>
    <w:rsid w:val="00040B1C"/>
    <w:rsid w:val="00041F8F"/>
    <w:rsid w:val="0004215D"/>
    <w:rsid w:val="00052638"/>
    <w:rsid w:val="00054409"/>
    <w:rsid w:val="000567EE"/>
    <w:rsid w:val="00056A9A"/>
    <w:rsid w:val="00075E97"/>
    <w:rsid w:val="000760E7"/>
    <w:rsid w:val="0007692D"/>
    <w:rsid w:val="000810B4"/>
    <w:rsid w:val="00081861"/>
    <w:rsid w:val="00085219"/>
    <w:rsid w:val="00085968"/>
    <w:rsid w:val="00085CD2"/>
    <w:rsid w:val="00090732"/>
    <w:rsid w:val="00092783"/>
    <w:rsid w:val="000A4098"/>
    <w:rsid w:val="000A4FC8"/>
    <w:rsid w:val="000C277E"/>
    <w:rsid w:val="000C2EF7"/>
    <w:rsid w:val="000C3C8E"/>
    <w:rsid w:val="000D08B8"/>
    <w:rsid w:val="000D08D0"/>
    <w:rsid w:val="000D0CFD"/>
    <w:rsid w:val="000D1313"/>
    <w:rsid w:val="000D4C99"/>
    <w:rsid w:val="000D6C83"/>
    <w:rsid w:val="000E29A0"/>
    <w:rsid w:val="000E60FA"/>
    <w:rsid w:val="000F0DEA"/>
    <w:rsid w:val="000F2E26"/>
    <w:rsid w:val="000F5129"/>
    <w:rsid w:val="00101088"/>
    <w:rsid w:val="0010187A"/>
    <w:rsid w:val="001026C4"/>
    <w:rsid w:val="00106869"/>
    <w:rsid w:val="00106C5D"/>
    <w:rsid w:val="0010702E"/>
    <w:rsid w:val="001116E4"/>
    <w:rsid w:val="00112066"/>
    <w:rsid w:val="00120A77"/>
    <w:rsid w:val="00121237"/>
    <w:rsid w:val="0012239F"/>
    <w:rsid w:val="001257B2"/>
    <w:rsid w:val="00125A29"/>
    <w:rsid w:val="00127849"/>
    <w:rsid w:val="001330DA"/>
    <w:rsid w:val="00134EA0"/>
    <w:rsid w:val="0013714B"/>
    <w:rsid w:val="00140424"/>
    <w:rsid w:val="00140556"/>
    <w:rsid w:val="00140EF8"/>
    <w:rsid w:val="00151AA4"/>
    <w:rsid w:val="00153BD3"/>
    <w:rsid w:val="00155881"/>
    <w:rsid w:val="001573D1"/>
    <w:rsid w:val="001608D7"/>
    <w:rsid w:val="00161C3F"/>
    <w:rsid w:val="00161EAC"/>
    <w:rsid w:val="00164811"/>
    <w:rsid w:val="00164D40"/>
    <w:rsid w:val="0017092C"/>
    <w:rsid w:val="00170B08"/>
    <w:rsid w:val="00170D3B"/>
    <w:rsid w:val="001768C8"/>
    <w:rsid w:val="0017789C"/>
    <w:rsid w:val="00180313"/>
    <w:rsid w:val="00182221"/>
    <w:rsid w:val="00184A4C"/>
    <w:rsid w:val="00195173"/>
    <w:rsid w:val="001956A6"/>
    <w:rsid w:val="00195DBF"/>
    <w:rsid w:val="001968E9"/>
    <w:rsid w:val="001A3760"/>
    <w:rsid w:val="001A4291"/>
    <w:rsid w:val="001A7B7D"/>
    <w:rsid w:val="001B14A6"/>
    <w:rsid w:val="001B1E97"/>
    <w:rsid w:val="001B343C"/>
    <w:rsid w:val="001C1A9E"/>
    <w:rsid w:val="001C39A9"/>
    <w:rsid w:val="001C4405"/>
    <w:rsid w:val="001C756B"/>
    <w:rsid w:val="001D29C1"/>
    <w:rsid w:val="001D2E9E"/>
    <w:rsid w:val="001D52B7"/>
    <w:rsid w:val="001E2C99"/>
    <w:rsid w:val="001E2FB7"/>
    <w:rsid w:val="001E58A3"/>
    <w:rsid w:val="001F6CD4"/>
    <w:rsid w:val="002035B2"/>
    <w:rsid w:val="00207DD3"/>
    <w:rsid w:val="00211220"/>
    <w:rsid w:val="0021235C"/>
    <w:rsid w:val="002127B9"/>
    <w:rsid w:val="00215952"/>
    <w:rsid w:val="002166BE"/>
    <w:rsid w:val="00216B9D"/>
    <w:rsid w:val="002170D6"/>
    <w:rsid w:val="00224268"/>
    <w:rsid w:val="0022491F"/>
    <w:rsid w:val="00225E62"/>
    <w:rsid w:val="002303DE"/>
    <w:rsid w:val="00230596"/>
    <w:rsid w:val="002340B5"/>
    <w:rsid w:val="00240DE2"/>
    <w:rsid w:val="00243B5B"/>
    <w:rsid w:val="00245BE0"/>
    <w:rsid w:val="00246F7A"/>
    <w:rsid w:val="0025011F"/>
    <w:rsid w:val="00251BCD"/>
    <w:rsid w:val="00251E19"/>
    <w:rsid w:val="002530CF"/>
    <w:rsid w:val="00254ADF"/>
    <w:rsid w:val="00256250"/>
    <w:rsid w:val="002577C7"/>
    <w:rsid w:val="00262E1F"/>
    <w:rsid w:val="00266459"/>
    <w:rsid w:val="00274A99"/>
    <w:rsid w:val="002761F1"/>
    <w:rsid w:val="00276D99"/>
    <w:rsid w:val="00280798"/>
    <w:rsid w:val="00281A45"/>
    <w:rsid w:val="00285AA0"/>
    <w:rsid w:val="0029153B"/>
    <w:rsid w:val="002915DC"/>
    <w:rsid w:val="002976AB"/>
    <w:rsid w:val="002A0421"/>
    <w:rsid w:val="002A177A"/>
    <w:rsid w:val="002A7B79"/>
    <w:rsid w:val="002B0141"/>
    <w:rsid w:val="002B601C"/>
    <w:rsid w:val="002B6A7C"/>
    <w:rsid w:val="002B7628"/>
    <w:rsid w:val="002C5032"/>
    <w:rsid w:val="002D54CF"/>
    <w:rsid w:val="002E0CFE"/>
    <w:rsid w:val="002E158A"/>
    <w:rsid w:val="002E192F"/>
    <w:rsid w:val="002E2C5C"/>
    <w:rsid w:val="002F6AC9"/>
    <w:rsid w:val="002F7051"/>
    <w:rsid w:val="002F7A63"/>
    <w:rsid w:val="0030731F"/>
    <w:rsid w:val="00314E97"/>
    <w:rsid w:val="003230E2"/>
    <w:rsid w:val="00324EE5"/>
    <w:rsid w:val="003315AD"/>
    <w:rsid w:val="00331966"/>
    <w:rsid w:val="003341DB"/>
    <w:rsid w:val="00350ADC"/>
    <w:rsid w:val="003511D6"/>
    <w:rsid w:val="00354A22"/>
    <w:rsid w:val="00356308"/>
    <w:rsid w:val="00364D48"/>
    <w:rsid w:val="003672FE"/>
    <w:rsid w:val="00372210"/>
    <w:rsid w:val="00373A06"/>
    <w:rsid w:val="0037682E"/>
    <w:rsid w:val="003863AA"/>
    <w:rsid w:val="00386B69"/>
    <w:rsid w:val="00390740"/>
    <w:rsid w:val="00391F91"/>
    <w:rsid w:val="00392BDF"/>
    <w:rsid w:val="00395ABF"/>
    <w:rsid w:val="003965A1"/>
    <w:rsid w:val="00397519"/>
    <w:rsid w:val="003A0C1D"/>
    <w:rsid w:val="003A259B"/>
    <w:rsid w:val="003A7B63"/>
    <w:rsid w:val="003B34EE"/>
    <w:rsid w:val="003B62A2"/>
    <w:rsid w:val="003B64FD"/>
    <w:rsid w:val="003C2FF9"/>
    <w:rsid w:val="003C77CA"/>
    <w:rsid w:val="003D14A2"/>
    <w:rsid w:val="003D32B1"/>
    <w:rsid w:val="003E04CF"/>
    <w:rsid w:val="003E14F0"/>
    <w:rsid w:val="003E1E74"/>
    <w:rsid w:val="003E3C7A"/>
    <w:rsid w:val="003E3D28"/>
    <w:rsid w:val="003E426D"/>
    <w:rsid w:val="003E64E2"/>
    <w:rsid w:val="003F43C9"/>
    <w:rsid w:val="003F54A8"/>
    <w:rsid w:val="003F755B"/>
    <w:rsid w:val="004028C8"/>
    <w:rsid w:val="0041227B"/>
    <w:rsid w:val="00416820"/>
    <w:rsid w:val="00424903"/>
    <w:rsid w:val="00424FE1"/>
    <w:rsid w:val="00427FDA"/>
    <w:rsid w:val="00431B12"/>
    <w:rsid w:val="00434EAB"/>
    <w:rsid w:val="00435A03"/>
    <w:rsid w:val="00437AED"/>
    <w:rsid w:val="0044016F"/>
    <w:rsid w:val="00445E38"/>
    <w:rsid w:val="004500FB"/>
    <w:rsid w:val="004505DA"/>
    <w:rsid w:val="0045309C"/>
    <w:rsid w:val="00453F50"/>
    <w:rsid w:val="00456821"/>
    <w:rsid w:val="00457AD3"/>
    <w:rsid w:val="004635A0"/>
    <w:rsid w:val="0046409F"/>
    <w:rsid w:val="00465C11"/>
    <w:rsid w:val="00474178"/>
    <w:rsid w:val="004755A2"/>
    <w:rsid w:val="00481AA6"/>
    <w:rsid w:val="004825EB"/>
    <w:rsid w:val="004876D3"/>
    <w:rsid w:val="00493A30"/>
    <w:rsid w:val="004A1813"/>
    <w:rsid w:val="004A4C0F"/>
    <w:rsid w:val="004A79F8"/>
    <w:rsid w:val="004B08E7"/>
    <w:rsid w:val="004B4031"/>
    <w:rsid w:val="004C18B5"/>
    <w:rsid w:val="004C6E0D"/>
    <w:rsid w:val="004D39DC"/>
    <w:rsid w:val="004D5396"/>
    <w:rsid w:val="004D6B00"/>
    <w:rsid w:val="004D7B28"/>
    <w:rsid w:val="004E1D41"/>
    <w:rsid w:val="004E31A6"/>
    <w:rsid w:val="004E367C"/>
    <w:rsid w:val="004F0014"/>
    <w:rsid w:val="004F4928"/>
    <w:rsid w:val="004F5F79"/>
    <w:rsid w:val="004F672E"/>
    <w:rsid w:val="004F7C00"/>
    <w:rsid w:val="00500347"/>
    <w:rsid w:val="00500A13"/>
    <w:rsid w:val="005033EE"/>
    <w:rsid w:val="00503F8D"/>
    <w:rsid w:val="00505177"/>
    <w:rsid w:val="005061C4"/>
    <w:rsid w:val="005113CB"/>
    <w:rsid w:val="0051309D"/>
    <w:rsid w:val="00513960"/>
    <w:rsid w:val="00515FB4"/>
    <w:rsid w:val="00516509"/>
    <w:rsid w:val="00531948"/>
    <w:rsid w:val="00533E84"/>
    <w:rsid w:val="00540253"/>
    <w:rsid w:val="00542ABC"/>
    <w:rsid w:val="00543EA4"/>
    <w:rsid w:val="005462E4"/>
    <w:rsid w:val="005465D4"/>
    <w:rsid w:val="00550E07"/>
    <w:rsid w:val="005565B3"/>
    <w:rsid w:val="00560810"/>
    <w:rsid w:val="00562B76"/>
    <w:rsid w:val="005656ED"/>
    <w:rsid w:val="00566CB6"/>
    <w:rsid w:val="005764B3"/>
    <w:rsid w:val="0058011C"/>
    <w:rsid w:val="005828D0"/>
    <w:rsid w:val="005920C6"/>
    <w:rsid w:val="0059229C"/>
    <w:rsid w:val="00593C36"/>
    <w:rsid w:val="005A167F"/>
    <w:rsid w:val="005A1C01"/>
    <w:rsid w:val="005B5E33"/>
    <w:rsid w:val="005C2463"/>
    <w:rsid w:val="005C29A5"/>
    <w:rsid w:val="005C325F"/>
    <w:rsid w:val="005C6F25"/>
    <w:rsid w:val="005D029C"/>
    <w:rsid w:val="005D5E6A"/>
    <w:rsid w:val="005E13AB"/>
    <w:rsid w:val="005E606E"/>
    <w:rsid w:val="005E627E"/>
    <w:rsid w:val="005E72B1"/>
    <w:rsid w:val="005F19EC"/>
    <w:rsid w:val="005F5F76"/>
    <w:rsid w:val="006035C7"/>
    <w:rsid w:val="00603D2E"/>
    <w:rsid w:val="00605AD6"/>
    <w:rsid w:val="006103E1"/>
    <w:rsid w:val="00610DFD"/>
    <w:rsid w:val="00615ED2"/>
    <w:rsid w:val="006179F7"/>
    <w:rsid w:val="006179FB"/>
    <w:rsid w:val="00622D50"/>
    <w:rsid w:val="00623015"/>
    <w:rsid w:val="006241CF"/>
    <w:rsid w:val="006363ED"/>
    <w:rsid w:val="00640920"/>
    <w:rsid w:val="006425E5"/>
    <w:rsid w:val="00643742"/>
    <w:rsid w:val="00647E19"/>
    <w:rsid w:val="00654BC4"/>
    <w:rsid w:val="00656B7D"/>
    <w:rsid w:val="006578B3"/>
    <w:rsid w:val="00662B78"/>
    <w:rsid w:val="00662BC8"/>
    <w:rsid w:val="0066416F"/>
    <w:rsid w:val="006644F0"/>
    <w:rsid w:val="0066705E"/>
    <w:rsid w:val="006778CB"/>
    <w:rsid w:val="00677CFB"/>
    <w:rsid w:val="0068785C"/>
    <w:rsid w:val="00687E0C"/>
    <w:rsid w:val="00690634"/>
    <w:rsid w:val="0069438C"/>
    <w:rsid w:val="00695321"/>
    <w:rsid w:val="006B3F6B"/>
    <w:rsid w:val="006B4011"/>
    <w:rsid w:val="006B4C3C"/>
    <w:rsid w:val="006B57C4"/>
    <w:rsid w:val="006C1154"/>
    <w:rsid w:val="006C7A00"/>
    <w:rsid w:val="006D32E2"/>
    <w:rsid w:val="006E7E9C"/>
    <w:rsid w:val="006F11A4"/>
    <w:rsid w:val="006F1D9E"/>
    <w:rsid w:val="006F3B09"/>
    <w:rsid w:val="00700D72"/>
    <w:rsid w:val="00704F63"/>
    <w:rsid w:val="007057FE"/>
    <w:rsid w:val="00717B8D"/>
    <w:rsid w:val="00720B51"/>
    <w:rsid w:val="0072145E"/>
    <w:rsid w:val="00722101"/>
    <w:rsid w:val="00726CD6"/>
    <w:rsid w:val="007404F0"/>
    <w:rsid w:val="0074128E"/>
    <w:rsid w:val="00743A91"/>
    <w:rsid w:val="007457AA"/>
    <w:rsid w:val="00751D78"/>
    <w:rsid w:val="00755617"/>
    <w:rsid w:val="00756B4F"/>
    <w:rsid w:val="00760F03"/>
    <w:rsid w:val="00761264"/>
    <w:rsid w:val="00761795"/>
    <w:rsid w:val="00762496"/>
    <w:rsid w:val="00764763"/>
    <w:rsid w:val="007648E2"/>
    <w:rsid w:val="007665BF"/>
    <w:rsid w:val="00771A25"/>
    <w:rsid w:val="0077218D"/>
    <w:rsid w:val="00775E3A"/>
    <w:rsid w:val="00784CCA"/>
    <w:rsid w:val="00791F02"/>
    <w:rsid w:val="0079345C"/>
    <w:rsid w:val="007936E4"/>
    <w:rsid w:val="00796BED"/>
    <w:rsid w:val="007A1D63"/>
    <w:rsid w:val="007A29B2"/>
    <w:rsid w:val="007A2C84"/>
    <w:rsid w:val="007A75BA"/>
    <w:rsid w:val="007A7C7C"/>
    <w:rsid w:val="007B1CB8"/>
    <w:rsid w:val="007B421F"/>
    <w:rsid w:val="007B5F1F"/>
    <w:rsid w:val="007B6244"/>
    <w:rsid w:val="007B667E"/>
    <w:rsid w:val="007B66DB"/>
    <w:rsid w:val="007B6B43"/>
    <w:rsid w:val="007C0AFD"/>
    <w:rsid w:val="007C4260"/>
    <w:rsid w:val="007C738A"/>
    <w:rsid w:val="007D0D5D"/>
    <w:rsid w:val="007D1221"/>
    <w:rsid w:val="007D28EB"/>
    <w:rsid w:val="007E58F0"/>
    <w:rsid w:val="007F3FDA"/>
    <w:rsid w:val="007F5ECE"/>
    <w:rsid w:val="007F723F"/>
    <w:rsid w:val="0080074D"/>
    <w:rsid w:val="008007EA"/>
    <w:rsid w:val="00803CFE"/>
    <w:rsid w:val="008046F2"/>
    <w:rsid w:val="008051A9"/>
    <w:rsid w:val="00813FBA"/>
    <w:rsid w:val="00817D4E"/>
    <w:rsid w:val="00817E7F"/>
    <w:rsid w:val="008205C2"/>
    <w:rsid w:val="008207D3"/>
    <w:rsid w:val="00820F7D"/>
    <w:rsid w:val="00824FD9"/>
    <w:rsid w:val="00825CF3"/>
    <w:rsid w:val="00827AA3"/>
    <w:rsid w:val="00832A48"/>
    <w:rsid w:val="00833DDB"/>
    <w:rsid w:val="00835DCA"/>
    <w:rsid w:val="00837D2A"/>
    <w:rsid w:val="0084509B"/>
    <w:rsid w:val="00847DF7"/>
    <w:rsid w:val="008548CF"/>
    <w:rsid w:val="008567BF"/>
    <w:rsid w:val="00857575"/>
    <w:rsid w:val="008576F2"/>
    <w:rsid w:val="00860F29"/>
    <w:rsid w:val="008670FE"/>
    <w:rsid w:val="00870376"/>
    <w:rsid w:val="008743D0"/>
    <w:rsid w:val="00875FFE"/>
    <w:rsid w:val="00880BB5"/>
    <w:rsid w:val="00882525"/>
    <w:rsid w:val="00886962"/>
    <w:rsid w:val="008870FA"/>
    <w:rsid w:val="00893E50"/>
    <w:rsid w:val="00894413"/>
    <w:rsid w:val="008A1F9D"/>
    <w:rsid w:val="008A2864"/>
    <w:rsid w:val="008A6FE5"/>
    <w:rsid w:val="008B1B22"/>
    <w:rsid w:val="008B216C"/>
    <w:rsid w:val="008B25CA"/>
    <w:rsid w:val="008B4C2E"/>
    <w:rsid w:val="008B6661"/>
    <w:rsid w:val="008B677C"/>
    <w:rsid w:val="008B7A11"/>
    <w:rsid w:val="008C0C0A"/>
    <w:rsid w:val="008C6D2F"/>
    <w:rsid w:val="008C7F75"/>
    <w:rsid w:val="008D1081"/>
    <w:rsid w:val="008D2668"/>
    <w:rsid w:val="008D2997"/>
    <w:rsid w:val="008D634E"/>
    <w:rsid w:val="008E117F"/>
    <w:rsid w:val="008E30AE"/>
    <w:rsid w:val="008E4F1B"/>
    <w:rsid w:val="008F30C9"/>
    <w:rsid w:val="008F3933"/>
    <w:rsid w:val="008F3B0A"/>
    <w:rsid w:val="008F694D"/>
    <w:rsid w:val="00902A94"/>
    <w:rsid w:val="009116C2"/>
    <w:rsid w:val="00911DDC"/>
    <w:rsid w:val="00911EE3"/>
    <w:rsid w:val="00912493"/>
    <w:rsid w:val="00914129"/>
    <w:rsid w:val="00921672"/>
    <w:rsid w:val="00923A29"/>
    <w:rsid w:val="00923EE3"/>
    <w:rsid w:val="00924461"/>
    <w:rsid w:val="00930586"/>
    <w:rsid w:val="00945821"/>
    <w:rsid w:val="009479F2"/>
    <w:rsid w:val="00953DB6"/>
    <w:rsid w:val="00955E11"/>
    <w:rsid w:val="009617FC"/>
    <w:rsid w:val="009618E4"/>
    <w:rsid w:val="00961A1A"/>
    <w:rsid w:val="00961C75"/>
    <w:rsid w:val="00963509"/>
    <w:rsid w:val="00965008"/>
    <w:rsid w:val="009650AD"/>
    <w:rsid w:val="009662FE"/>
    <w:rsid w:val="009671C1"/>
    <w:rsid w:val="00967CDA"/>
    <w:rsid w:val="00971626"/>
    <w:rsid w:val="009734E2"/>
    <w:rsid w:val="00976AA4"/>
    <w:rsid w:val="00977A8D"/>
    <w:rsid w:val="009845AC"/>
    <w:rsid w:val="00990D9C"/>
    <w:rsid w:val="00994A62"/>
    <w:rsid w:val="009956BF"/>
    <w:rsid w:val="00996559"/>
    <w:rsid w:val="009974E2"/>
    <w:rsid w:val="009A27D5"/>
    <w:rsid w:val="009B0A4F"/>
    <w:rsid w:val="009B147E"/>
    <w:rsid w:val="009B2EA4"/>
    <w:rsid w:val="009B4B0D"/>
    <w:rsid w:val="009B50F0"/>
    <w:rsid w:val="009B6EF0"/>
    <w:rsid w:val="009C2878"/>
    <w:rsid w:val="009C4586"/>
    <w:rsid w:val="009C5E4A"/>
    <w:rsid w:val="009D270B"/>
    <w:rsid w:val="009D499A"/>
    <w:rsid w:val="009D7713"/>
    <w:rsid w:val="009D7D63"/>
    <w:rsid w:val="009E1DE7"/>
    <w:rsid w:val="009E5C55"/>
    <w:rsid w:val="009F1E59"/>
    <w:rsid w:val="009F2518"/>
    <w:rsid w:val="009F52E7"/>
    <w:rsid w:val="00A00364"/>
    <w:rsid w:val="00A07057"/>
    <w:rsid w:val="00A07D16"/>
    <w:rsid w:val="00A12D20"/>
    <w:rsid w:val="00A170FF"/>
    <w:rsid w:val="00A179BF"/>
    <w:rsid w:val="00A26FAC"/>
    <w:rsid w:val="00A307D6"/>
    <w:rsid w:val="00A374B7"/>
    <w:rsid w:val="00A418A3"/>
    <w:rsid w:val="00A46006"/>
    <w:rsid w:val="00A46EFB"/>
    <w:rsid w:val="00A47B36"/>
    <w:rsid w:val="00A52DBD"/>
    <w:rsid w:val="00A53097"/>
    <w:rsid w:val="00A567E1"/>
    <w:rsid w:val="00A5680A"/>
    <w:rsid w:val="00A60C58"/>
    <w:rsid w:val="00A64A50"/>
    <w:rsid w:val="00A663AD"/>
    <w:rsid w:val="00A745FB"/>
    <w:rsid w:val="00A75849"/>
    <w:rsid w:val="00A77A6E"/>
    <w:rsid w:val="00A84F67"/>
    <w:rsid w:val="00A85070"/>
    <w:rsid w:val="00A85B88"/>
    <w:rsid w:val="00A87C53"/>
    <w:rsid w:val="00A90953"/>
    <w:rsid w:val="00A90D21"/>
    <w:rsid w:val="00A9208F"/>
    <w:rsid w:val="00A972C2"/>
    <w:rsid w:val="00AA377D"/>
    <w:rsid w:val="00AA4247"/>
    <w:rsid w:val="00AA6705"/>
    <w:rsid w:val="00AB08F9"/>
    <w:rsid w:val="00AB39EC"/>
    <w:rsid w:val="00AB39FF"/>
    <w:rsid w:val="00AB4BB5"/>
    <w:rsid w:val="00AB5FFB"/>
    <w:rsid w:val="00AC7C53"/>
    <w:rsid w:val="00AC7FAF"/>
    <w:rsid w:val="00AD36EF"/>
    <w:rsid w:val="00AD3BB3"/>
    <w:rsid w:val="00AD3C1D"/>
    <w:rsid w:val="00AD5C52"/>
    <w:rsid w:val="00AD7FA9"/>
    <w:rsid w:val="00AE15CE"/>
    <w:rsid w:val="00AE16A4"/>
    <w:rsid w:val="00AE4A7D"/>
    <w:rsid w:val="00AF32A7"/>
    <w:rsid w:val="00AF6247"/>
    <w:rsid w:val="00B019FD"/>
    <w:rsid w:val="00B041F9"/>
    <w:rsid w:val="00B0509D"/>
    <w:rsid w:val="00B06782"/>
    <w:rsid w:val="00B07DF8"/>
    <w:rsid w:val="00B07F8F"/>
    <w:rsid w:val="00B12138"/>
    <w:rsid w:val="00B14D15"/>
    <w:rsid w:val="00B17E89"/>
    <w:rsid w:val="00B2260B"/>
    <w:rsid w:val="00B32241"/>
    <w:rsid w:val="00B342D8"/>
    <w:rsid w:val="00B364AF"/>
    <w:rsid w:val="00B41C1D"/>
    <w:rsid w:val="00B41D7D"/>
    <w:rsid w:val="00B427B1"/>
    <w:rsid w:val="00B4587F"/>
    <w:rsid w:val="00B475F6"/>
    <w:rsid w:val="00B5367F"/>
    <w:rsid w:val="00B54971"/>
    <w:rsid w:val="00B5511A"/>
    <w:rsid w:val="00B5654B"/>
    <w:rsid w:val="00B704A3"/>
    <w:rsid w:val="00B9181F"/>
    <w:rsid w:val="00BA260C"/>
    <w:rsid w:val="00BA3959"/>
    <w:rsid w:val="00BA4756"/>
    <w:rsid w:val="00BA6671"/>
    <w:rsid w:val="00BA66CE"/>
    <w:rsid w:val="00BB4449"/>
    <w:rsid w:val="00BB485F"/>
    <w:rsid w:val="00BB5EA8"/>
    <w:rsid w:val="00BB7253"/>
    <w:rsid w:val="00BC24AF"/>
    <w:rsid w:val="00BC289E"/>
    <w:rsid w:val="00BC4C15"/>
    <w:rsid w:val="00BC50F1"/>
    <w:rsid w:val="00BC6383"/>
    <w:rsid w:val="00BC7840"/>
    <w:rsid w:val="00BD02C3"/>
    <w:rsid w:val="00BD0C86"/>
    <w:rsid w:val="00BD5856"/>
    <w:rsid w:val="00BD6350"/>
    <w:rsid w:val="00BE16AC"/>
    <w:rsid w:val="00BE1FDC"/>
    <w:rsid w:val="00BE2AC2"/>
    <w:rsid w:val="00BE3144"/>
    <w:rsid w:val="00BE5FA9"/>
    <w:rsid w:val="00BE6357"/>
    <w:rsid w:val="00BE6F53"/>
    <w:rsid w:val="00BE797F"/>
    <w:rsid w:val="00BF47FC"/>
    <w:rsid w:val="00BF5210"/>
    <w:rsid w:val="00BF7E2D"/>
    <w:rsid w:val="00C0021C"/>
    <w:rsid w:val="00C011C7"/>
    <w:rsid w:val="00C0627D"/>
    <w:rsid w:val="00C06AEE"/>
    <w:rsid w:val="00C10DE4"/>
    <w:rsid w:val="00C12B7E"/>
    <w:rsid w:val="00C13092"/>
    <w:rsid w:val="00C17187"/>
    <w:rsid w:val="00C20C89"/>
    <w:rsid w:val="00C24169"/>
    <w:rsid w:val="00C24272"/>
    <w:rsid w:val="00C25C3B"/>
    <w:rsid w:val="00C26778"/>
    <w:rsid w:val="00C3591A"/>
    <w:rsid w:val="00C43123"/>
    <w:rsid w:val="00C44F18"/>
    <w:rsid w:val="00C54FC5"/>
    <w:rsid w:val="00C551B6"/>
    <w:rsid w:val="00C57282"/>
    <w:rsid w:val="00C57775"/>
    <w:rsid w:val="00C57B4B"/>
    <w:rsid w:val="00C6015A"/>
    <w:rsid w:val="00C61937"/>
    <w:rsid w:val="00C708D3"/>
    <w:rsid w:val="00C72AA5"/>
    <w:rsid w:val="00C72FBE"/>
    <w:rsid w:val="00C73851"/>
    <w:rsid w:val="00C759E7"/>
    <w:rsid w:val="00C77A83"/>
    <w:rsid w:val="00C80EA6"/>
    <w:rsid w:val="00C848FF"/>
    <w:rsid w:val="00C87F0F"/>
    <w:rsid w:val="00C90106"/>
    <w:rsid w:val="00C979AE"/>
    <w:rsid w:val="00CA0391"/>
    <w:rsid w:val="00CA6A55"/>
    <w:rsid w:val="00CC44BC"/>
    <w:rsid w:val="00CC559A"/>
    <w:rsid w:val="00CC7120"/>
    <w:rsid w:val="00CC766E"/>
    <w:rsid w:val="00CD73D7"/>
    <w:rsid w:val="00CE3FF1"/>
    <w:rsid w:val="00CF25C0"/>
    <w:rsid w:val="00CF3387"/>
    <w:rsid w:val="00CF44BB"/>
    <w:rsid w:val="00CF4B61"/>
    <w:rsid w:val="00D03519"/>
    <w:rsid w:val="00D14114"/>
    <w:rsid w:val="00D14F83"/>
    <w:rsid w:val="00D16644"/>
    <w:rsid w:val="00D16B17"/>
    <w:rsid w:val="00D20519"/>
    <w:rsid w:val="00D219FA"/>
    <w:rsid w:val="00D2213B"/>
    <w:rsid w:val="00D22855"/>
    <w:rsid w:val="00D3058D"/>
    <w:rsid w:val="00D32DD6"/>
    <w:rsid w:val="00D34651"/>
    <w:rsid w:val="00D349BF"/>
    <w:rsid w:val="00D34CA8"/>
    <w:rsid w:val="00D35A56"/>
    <w:rsid w:val="00D37D1B"/>
    <w:rsid w:val="00D4087A"/>
    <w:rsid w:val="00D40A49"/>
    <w:rsid w:val="00D4194B"/>
    <w:rsid w:val="00D41FD9"/>
    <w:rsid w:val="00D451A7"/>
    <w:rsid w:val="00D53F1A"/>
    <w:rsid w:val="00D632AB"/>
    <w:rsid w:val="00D64D72"/>
    <w:rsid w:val="00D64D8B"/>
    <w:rsid w:val="00D66A8C"/>
    <w:rsid w:val="00D721FD"/>
    <w:rsid w:val="00D73BA4"/>
    <w:rsid w:val="00D74486"/>
    <w:rsid w:val="00D7765A"/>
    <w:rsid w:val="00D83AF2"/>
    <w:rsid w:val="00D86795"/>
    <w:rsid w:val="00D87ADF"/>
    <w:rsid w:val="00D95714"/>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12A5"/>
    <w:rsid w:val="00DE2671"/>
    <w:rsid w:val="00DE41CF"/>
    <w:rsid w:val="00DE6679"/>
    <w:rsid w:val="00DE7356"/>
    <w:rsid w:val="00DF052B"/>
    <w:rsid w:val="00DF1FD7"/>
    <w:rsid w:val="00DF317C"/>
    <w:rsid w:val="00DF5C90"/>
    <w:rsid w:val="00E02B41"/>
    <w:rsid w:val="00E0683B"/>
    <w:rsid w:val="00E07BD7"/>
    <w:rsid w:val="00E119DB"/>
    <w:rsid w:val="00E169E5"/>
    <w:rsid w:val="00E2047B"/>
    <w:rsid w:val="00E272B2"/>
    <w:rsid w:val="00E32F82"/>
    <w:rsid w:val="00E36032"/>
    <w:rsid w:val="00E451C4"/>
    <w:rsid w:val="00E45F66"/>
    <w:rsid w:val="00E52EDC"/>
    <w:rsid w:val="00E55560"/>
    <w:rsid w:val="00E60585"/>
    <w:rsid w:val="00E6390D"/>
    <w:rsid w:val="00E65793"/>
    <w:rsid w:val="00E662FF"/>
    <w:rsid w:val="00E70C4B"/>
    <w:rsid w:val="00E71C48"/>
    <w:rsid w:val="00E72321"/>
    <w:rsid w:val="00E762D3"/>
    <w:rsid w:val="00E8116B"/>
    <w:rsid w:val="00E86C82"/>
    <w:rsid w:val="00E90885"/>
    <w:rsid w:val="00EA1B44"/>
    <w:rsid w:val="00EB2724"/>
    <w:rsid w:val="00EB452D"/>
    <w:rsid w:val="00EB76D5"/>
    <w:rsid w:val="00EC508C"/>
    <w:rsid w:val="00EC707E"/>
    <w:rsid w:val="00EC767A"/>
    <w:rsid w:val="00ED0614"/>
    <w:rsid w:val="00ED44C8"/>
    <w:rsid w:val="00ED6167"/>
    <w:rsid w:val="00EE2297"/>
    <w:rsid w:val="00EE3988"/>
    <w:rsid w:val="00EE56C2"/>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BBD"/>
    <w:rsid w:val="00F364CE"/>
    <w:rsid w:val="00F3762D"/>
    <w:rsid w:val="00F4417E"/>
    <w:rsid w:val="00F508C1"/>
    <w:rsid w:val="00F56D76"/>
    <w:rsid w:val="00F647DB"/>
    <w:rsid w:val="00F6527D"/>
    <w:rsid w:val="00F66872"/>
    <w:rsid w:val="00F71B2D"/>
    <w:rsid w:val="00F7463F"/>
    <w:rsid w:val="00F7497D"/>
    <w:rsid w:val="00F7593F"/>
    <w:rsid w:val="00F80E77"/>
    <w:rsid w:val="00F80F86"/>
    <w:rsid w:val="00F829B1"/>
    <w:rsid w:val="00F82A53"/>
    <w:rsid w:val="00F91255"/>
    <w:rsid w:val="00F917A5"/>
    <w:rsid w:val="00F969C1"/>
    <w:rsid w:val="00F96C38"/>
    <w:rsid w:val="00F9720D"/>
    <w:rsid w:val="00FA0609"/>
    <w:rsid w:val="00FA214E"/>
    <w:rsid w:val="00FA26A4"/>
    <w:rsid w:val="00FA5A24"/>
    <w:rsid w:val="00FA6927"/>
    <w:rsid w:val="00FB618A"/>
    <w:rsid w:val="00FC55D3"/>
    <w:rsid w:val="00FC684D"/>
    <w:rsid w:val="00FD1114"/>
    <w:rsid w:val="00FD1637"/>
    <w:rsid w:val="00FD7FDF"/>
    <w:rsid w:val="00FE011D"/>
    <w:rsid w:val="00FE11D6"/>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0380A5"/>
  <w15:chartTrackingRefBased/>
  <w15:docId w15:val="{1B5C06A2-2B16-48BD-9156-4D024080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uiPriority w:val="99"/>
    <w:rsid w:val="0044016F"/>
    <w:rPr>
      <w:rFonts w:ascii="Times New Roman" w:eastAsia="Times New Roman" w:hAnsi="Times New Roman"/>
    </w:rPr>
  </w:style>
  <w:style w:type="paragraph" w:styleId="HTMLPreformatted">
    <w:name w:val="HTML Preformatted"/>
    <w:basedOn w:val="Normal"/>
    <w:link w:val="HTMLPreformattedChar"/>
    <w:uiPriority w:val="99"/>
    <w:unhideWhenUsed/>
    <w:rsid w:val="000D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0D08B8"/>
    <w:rPr>
      <w:rFonts w:ascii="Courier New" w:eastAsia="Times New Roman" w:hAnsi="Courier New" w:cs="Courier New"/>
    </w:rPr>
  </w:style>
  <w:style w:type="character" w:styleId="Hyperlink">
    <w:name w:val="Hyperlink"/>
    <w:uiPriority w:val="99"/>
    <w:unhideWhenUsed/>
    <w:rsid w:val="00C77A83"/>
    <w:rPr>
      <w:color w:val="0563C1"/>
      <w:u w:val="single"/>
    </w:rPr>
  </w:style>
  <w:style w:type="character" w:customStyle="1" w:styleId="CommentSubjectChar">
    <w:name w:val="Comment Subject Char"/>
    <w:link w:val="CommentSubject"/>
    <w:uiPriority w:val="99"/>
    <w:semiHidden/>
    <w:rsid w:val="00373A06"/>
    <w:rPr>
      <w:rFonts w:ascii="Times New Roman" w:eastAsia="Times New Roman" w:hAnsi="Times New Roman"/>
      <w:b/>
      <w:bCs/>
      <w:lang w:val="lt-LT" w:eastAsia="lt-LT"/>
    </w:rPr>
  </w:style>
  <w:style w:type="character" w:customStyle="1" w:styleId="BalloonTextChar">
    <w:name w:val="Balloon Text Char"/>
    <w:link w:val="BalloonText"/>
    <w:uiPriority w:val="99"/>
    <w:semiHidden/>
    <w:rsid w:val="00373A06"/>
    <w:rPr>
      <w:rFonts w:ascii="Tahoma" w:eastAsia="Times New Roman" w:hAnsi="Tahoma" w:cs="Tahoma"/>
      <w:sz w:val="16"/>
      <w:szCs w:val="16"/>
      <w:lang w:val="lt-LT" w:eastAsia="lt-LT"/>
    </w:rPr>
  </w:style>
  <w:style w:type="character" w:customStyle="1" w:styleId="FooterChar">
    <w:name w:val="Footer Char"/>
    <w:link w:val="Footer"/>
    <w:uiPriority w:val="99"/>
    <w:rsid w:val="00373A06"/>
    <w:rPr>
      <w:rFonts w:ascii="Times New Roman" w:eastAsia="Times New Roman" w:hAnsi="Times New Roman"/>
      <w:sz w:val="24"/>
      <w:szCs w:val="24"/>
      <w:lang w:val="lt-LT" w:eastAsia="lt-LT"/>
    </w:rPr>
  </w:style>
  <w:style w:type="paragraph" w:styleId="Revision">
    <w:name w:val="Revision"/>
    <w:hidden/>
    <w:uiPriority w:val="99"/>
    <w:semiHidden/>
    <w:rsid w:val="00373A06"/>
    <w:rPr>
      <w:sz w:val="22"/>
      <w:szCs w:val="22"/>
      <w:lang w:val="lt-LT"/>
    </w:rPr>
  </w:style>
  <w:style w:type="character" w:styleId="FollowedHyperlink">
    <w:name w:val="FollowedHyperlink"/>
    <w:uiPriority w:val="99"/>
    <w:semiHidden/>
    <w:unhideWhenUsed/>
    <w:rsid w:val="00A60C5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3C5EB-FEDA-40E0-A95C-07760F9D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8945</Words>
  <Characters>50990</Characters>
  <Application>Microsoft Office Word</Application>
  <DocSecurity>0</DocSecurity>
  <Lines>424</Lines>
  <Paragraphs>119</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59816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2025-01-22T09:01:00Z</dcterms:created>
  <dcterms:modified xsi:type="dcterms:W3CDTF">2025-01-23T05:49:00Z</dcterms:modified>
</cp:coreProperties>
</file>