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lt-LT"/>
        </w:rPr>
        <w:id w:val="-355667450"/>
        <w:docPartObj>
          <w:docPartGallery w:val="Cover Pages"/>
          <w:docPartUnique/>
        </w:docPartObj>
      </w:sdtPr>
      <w:sdtEndPr/>
      <w:sdtContent>
        <w:p w14:paraId="7665E855" w14:textId="3EED3A8B" w:rsidR="008267F0" w:rsidRPr="008E67D2" w:rsidRDefault="008267F0" w:rsidP="0056407E">
          <w:pPr>
            <w:tabs>
              <w:tab w:val="center" w:pos="4513"/>
              <w:tab w:val="right" w:pos="9026"/>
            </w:tabs>
            <w:rPr>
              <w:lang w:val="lt-LT" w:eastAsia="lt-LT"/>
            </w:rPr>
          </w:pPr>
        </w:p>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4C1E2F">
            <w:tc>
              <w:tcPr>
                <w:tcW w:w="7692"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tbl>
          <w:tblPr>
            <w:tblpPr w:leftFromText="187" w:rightFromText="187" w:vertAnchor="page" w:horzAnchor="page" w:tblpX="2751" w:tblpY="2851"/>
            <w:tblW w:w="4003" w:type="pct"/>
            <w:tblBorders>
              <w:left w:val="single" w:sz="12" w:space="0" w:color="4472C4" w:themeColor="accent1"/>
            </w:tblBorders>
            <w:tblCellMar>
              <w:left w:w="144" w:type="dxa"/>
              <w:right w:w="115" w:type="dxa"/>
            </w:tblCellMar>
            <w:tblLook w:val="04A0" w:firstRow="1" w:lastRow="0" w:firstColumn="1" w:lastColumn="0" w:noHBand="0" w:noVBand="1"/>
          </w:tblPr>
          <w:tblGrid>
            <w:gridCol w:w="7972"/>
          </w:tblGrid>
          <w:tr w:rsidR="004C1E2F" w:rsidRPr="00AE00E1" w14:paraId="34109251" w14:textId="77777777" w:rsidTr="004C1E2F">
            <w:tc>
              <w:tcPr>
                <w:tcW w:w="7972" w:type="dxa"/>
              </w:tcPr>
              <w:sdt>
                <w:sdtPr>
                  <w:rPr>
                    <w:rFonts w:asciiTheme="majorHAnsi" w:eastAsiaTheme="majorEastAsia" w:hAnsiTheme="majorHAnsi" w:cstheme="majorBidi"/>
                    <w:color w:val="4472C4" w:themeColor="accent1"/>
                    <w:sz w:val="72"/>
                    <w:szCs w:val="88"/>
                    <w:lang w:val="lt-LT"/>
                  </w:rPr>
                  <w:alias w:val="Title"/>
                  <w:id w:val="13406919"/>
                  <w:placeholder>
                    <w:docPart w:val="E0C9B96C134C4D12A03D4DBBAF9DCB4F"/>
                  </w:placeholder>
                  <w:dataBinding w:prefixMappings="xmlns:ns0='http://schemas.openxmlformats.org/package/2006/metadata/core-properties' xmlns:ns1='http://purl.org/dc/elements/1.1/'" w:xpath="/ns0:coreProperties[1]/ns1:title[1]" w:storeItemID="{6C3C8BC8-F283-45AE-878A-BAB7291924A1}"/>
                  <w:text/>
                </w:sdtPr>
                <w:sdtEndPr/>
                <w:sdtContent>
                  <w:p w14:paraId="38F1ECA7" w14:textId="77777777" w:rsidR="004C1E2F" w:rsidRPr="0036054C" w:rsidRDefault="004C1E2F" w:rsidP="004C1E2F">
                    <w:pPr>
                      <w:pStyle w:val="NoSpacing"/>
                      <w:spacing w:line="216" w:lineRule="auto"/>
                      <w:rPr>
                        <w:rFonts w:asciiTheme="majorHAnsi" w:eastAsiaTheme="majorEastAsia" w:hAnsiTheme="majorHAnsi" w:cstheme="majorBidi"/>
                        <w:color w:val="4472C4" w:themeColor="accent1"/>
                        <w:sz w:val="88"/>
                        <w:szCs w:val="88"/>
                        <w:lang w:val="lt-LT"/>
                      </w:rPr>
                    </w:pPr>
                    <w:r w:rsidRPr="00200C6D">
                      <w:rPr>
                        <w:rFonts w:asciiTheme="majorHAnsi" w:eastAsiaTheme="majorEastAsia" w:hAnsiTheme="majorHAnsi" w:cstheme="majorBidi"/>
                        <w:color w:val="4472C4" w:themeColor="accent1"/>
                        <w:sz w:val="72"/>
                        <w:szCs w:val="88"/>
                        <w:lang w:val="lt-LT"/>
                      </w:rPr>
                      <w:t>Viešojo pirkimo atviro konkurso „Programinės įrangos, naudojamos pažeidimų fiksavimo sistemomis užfiksuotų duomenų apdorojimui ir procesinių sprendimų priėmimui techninės priežiūros ir vystymo paslaugos“ bendrosios sąlygos</w:t>
                    </w:r>
                  </w:p>
                </w:sdtContent>
              </w:sdt>
            </w:tc>
          </w:tr>
          <w:tr w:rsidR="004C1E2F" w:rsidRPr="0036054C" w14:paraId="340127D1" w14:textId="77777777" w:rsidTr="004C1E2F">
            <w:sdt>
              <w:sdtPr>
                <w:rPr>
                  <w:color w:val="2F5496" w:themeColor="accent1" w:themeShade="BF"/>
                  <w:sz w:val="24"/>
                  <w:szCs w:val="24"/>
                  <w:lang w:val="lt-LT"/>
                </w:rPr>
                <w:alias w:val="Subtitle"/>
                <w:id w:val="13406923"/>
                <w:placeholder>
                  <w:docPart w:val="4378B091591B4BD3BEA21DF7C465F7E6"/>
                </w:placeholder>
                <w:dataBinding w:prefixMappings="xmlns:ns0='http://schemas.openxmlformats.org/package/2006/metadata/core-properties' xmlns:ns1='http://purl.org/dc/elements/1.1/'" w:xpath="/ns0:coreProperties[1]/ns1:subject[1]" w:storeItemID="{6C3C8BC8-F283-45AE-878A-BAB7291924A1}"/>
                <w:text/>
              </w:sdtPr>
              <w:sdtEndPr/>
              <w:sdtContent>
                <w:tc>
                  <w:tcPr>
                    <w:tcW w:w="7972" w:type="dxa"/>
                    <w:tcMar>
                      <w:top w:w="216" w:type="dxa"/>
                      <w:left w:w="115" w:type="dxa"/>
                      <w:bottom w:w="216" w:type="dxa"/>
                      <w:right w:w="115" w:type="dxa"/>
                    </w:tcMar>
                  </w:tcPr>
                  <w:p w14:paraId="7ACA0A7C" w14:textId="4C34744F" w:rsidR="004C1E2F" w:rsidRPr="00AB04C3" w:rsidRDefault="004C1E2F" w:rsidP="00EB41D6">
                    <w:pPr>
                      <w:pStyle w:val="NoSpacing"/>
                      <w:rPr>
                        <w:color w:val="2F5496" w:themeColor="accent1" w:themeShade="BF"/>
                        <w:sz w:val="24"/>
                        <w:lang w:val="lt-LT"/>
                      </w:rPr>
                    </w:pPr>
                    <w:r w:rsidRPr="00AA0E8F">
                      <w:rPr>
                        <w:color w:val="2F5496" w:themeColor="accent1" w:themeShade="BF"/>
                        <w:sz w:val="24"/>
                        <w:szCs w:val="24"/>
                        <w:lang w:val="lt-LT"/>
                      </w:rPr>
                      <w:t>202</w:t>
                    </w:r>
                    <w:r w:rsidR="00EB41D6">
                      <w:rPr>
                        <w:color w:val="2F5496" w:themeColor="accent1" w:themeShade="BF"/>
                        <w:sz w:val="24"/>
                        <w:szCs w:val="24"/>
                        <w:lang w:val="lt-LT"/>
                      </w:rPr>
                      <w:t>6</w:t>
                    </w:r>
                    <w:r w:rsidRPr="00AA0E8F">
                      <w:rPr>
                        <w:color w:val="2F5496" w:themeColor="accent1" w:themeShade="BF"/>
                        <w:sz w:val="24"/>
                        <w:szCs w:val="24"/>
                        <w:lang w:val="lt-LT"/>
                      </w:rPr>
                      <w:t>-</w:t>
                    </w:r>
                    <w:r>
                      <w:rPr>
                        <w:color w:val="2F5496" w:themeColor="accent1" w:themeShade="BF"/>
                        <w:sz w:val="24"/>
                        <w:szCs w:val="24"/>
                        <w:lang w:val="lt-LT"/>
                      </w:rPr>
                      <w:t>0</w:t>
                    </w:r>
                    <w:r w:rsidR="00EB41D6">
                      <w:rPr>
                        <w:color w:val="2F5496" w:themeColor="accent1" w:themeShade="BF"/>
                        <w:sz w:val="24"/>
                        <w:szCs w:val="24"/>
                        <w:lang w:val="lt-LT"/>
                      </w:rPr>
                      <w:t>8</w:t>
                    </w:r>
                    <w:r w:rsidRPr="00AA0E8F">
                      <w:rPr>
                        <w:color w:val="2F5496" w:themeColor="accent1" w:themeShade="BF"/>
                        <w:sz w:val="24"/>
                        <w:szCs w:val="24"/>
                        <w:lang w:val="lt-LT"/>
                      </w:rPr>
                      <w:t>-</w:t>
                    </w:r>
                    <w:r w:rsidR="00EB41D6">
                      <w:rPr>
                        <w:color w:val="2F5496" w:themeColor="accent1" w:themeShade="BF"/>
                        <w:sz w:val="24"/>
                        <w:szCs w:val="24"/>
                        <w:lang w:val="lt-LT"/>
                      </w:rPr>
                      <w:t>13</w:t>
                    </w:r>
                    <w:r w:rsidRPr="00AA0E8F">
                      <w:rPr>
                        <w:color w:val="2F5496" w:themeColor="accent1" w:themeShade="BF"/>
                        <w:sz w:val="24"/>
                        <w:szCs w:val="24"/>
                        <w:lang w:val="lt-LT"/>
                      </w:rPr>
                      <w:t xml:space="preserve"> versija, skelbiama https://vpt.lrv.lt/</w:t>
                    </w:r>
                  </w:p>
                </w:tc>
              </w:sdtContent>
            </w:sdt>
          </w:tr>
        </w:tbl>
        <w:p w14:paraId="7D62C912" w14:textId="50480886" w:rsidR="00481A2B" w:rsidRDefault="004C1E2F">
          <w:pPr>
            <w:rPr>
              <w:lang w:val="lt-LT"/>
            </w:rPr>
          </w:pPr>
          <w:r w:rsidRPr="0036054C">
            <w:rPr>
              <w:lang w:val="lt-LT"/>
            </w:rPr>
            <w:t xml:space="preserve"> </w:t>
          </w:r>
          <w:r w:rsidR="00184B8C" w:rsidRPr="0036054C">
            <w:rPr>
              <w:lang w:val="lt-LT"/>
            </w:rPr>
            <w:br w:type="page"/>
          </w:r>
          <w:bookmarkStart w:id="0" w:name="_GoBack"/>
          <w:bookmarkEnd w:id="0"/>
        </w:p>
        <w:p w14:paraId="7C6E8178" w14:textId="0C178555" w:rsidR="00184B8C" w:rsidRPr="0036054C" w:rsidRDefault="00875996">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875996" w:rsidP="00B47B9A">
          <w:pPr>
            <w:pStyle w:val="TOC1"/>
            <w:rPr>
              <w:rFonts w:eastAsiaTheme="minorEastAsia" w:cstheme="minorBidi"/>
              <w:sz w:val="22"/>
              <w:szCs w:val="22"/>
              <w:lang w:val="en-US"/>
            </w:rPr>
          </w:pPr>
          <w:hyperlink w:anchor="_Toc126263049" w:history="1">
            <w:r w:rsidR="00B47B9A" w:rsidRPr="00B47B9A">
              <w:rPr>
                <w:rStyle w:val="Hyperlink"/>
                <w:rFonts w:cstheme="minorHAnsi"/>
                <w:b w:val="0"/>
                <w:bCs w:val="0"/>
              </w:rPr>
              <w:t>2.</w:t>
            </w:r>
            <w:r w:rsidR="00B47B9A" w:rsidRPr="00B47B9A">
              <w:rPr>
                <w:rFonts w:eastAsiaTheme="minorEastAsia" w:cstheme="minorBidi"/>
                <w:sz w:val="22"/>
                <w:szCs w:val="22"/>
                <w:lang w:val="en-US"/>
              </w:rPr>
              <w:tab/>
            </w:r>
            <w:r w:rsidR="00B47B9A" w:rsidRPr="00B47B9A">
              <w:rPr>
                <w:rStyle w:val="Hyperlink"/>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875996" w:rsidP="00B47B9A">
          <w:pPr>
            <w:pStyle w:val="TOC1"/>
            <w:rPr>
              <w:rFonts w:eastAsiaTheme="minorEastAsia" w:cstheme="minorBidi"/>
              <w:sz w:val="22"/>
              <w:szCs w:val="22"/>
              <w:lang w:val="en-US"/>
            </w:rPr>
          </w:pPr>
          <w:hyperlink w:anchor="_Toc126263050" w:history="1">
            <w:r w:rsidR="00B47B9A" w:rsidRPr="00B47B9A">
              <w:rPr>
                <w:rStyle w:val="Hyperlink"/>
                <w:rFonts w:cstheme="minorHAnsi"/>
                <w:b w:val="0"/>
                <w:bCs w:val="0"/>
              </w:rPr>
              <w:t>3.</w:t>
            </w:r>
            <w:r w:rsidR="00B47B9A" w:rsidRPr="00B47B9A">
              <w:rPr>
                <w:rFonts w:eastAsiaTheme="minorEastAsia" w:cstheme="minorBidi"/>
                <w:sz w:val="22"/>
                <w:szCs w:val="22"/>
                <w:lang w:val="en-US"/>
              </w:rPr>
              <w:tab/>
            </w:r>
            <w:r w:rsidR="00B47B9A" w:rsidRPr="00B47B9A">
              <w:rPr>
                <w:rStyle w:val="Hyperlink"/>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875996" w:rsidP="00B47B9A">
          <w:pPr>
            <w:pStyle w:val="TOC1"/>
            <w:rPr>
              <w:rFonts w:eastAsiaTheme="minorEastAsia" w:cstheme="minorBidi"/>
              <w:sz w:val="22"/>
              <w:szCs w:val="22"/>
              <w:lang w:val="en-US"/>
            </w:rPr>
          </w:pPr>
          <w:hyperlink w:anchor="_Toc126263051" w:history="1">
            <w:r w:rsidR="00B47B9A" w:rsidRPr="00B47B9A">
              <w:rPr>
                <w:rStyle w:val="Hyperlink"/>
                <w:rFonts w:cstheme="minorHAnsi"/>
                <w:b w:val="0"/>
                <w:bCs w:val="0"/>
              </w:rPr>
              <w:t>4.</w:t>
            </w:r>
            <w:r w:rsidR="00B47B9A" w:rsidRPr="00B47B9A">
              <w:rPr>
                <w:rFonts w:eastAsiaTheme="minorEastAsia" w:cstheme="minorBidi"/>
                <w:sz w:val="22"/>
                <w:szCs w:val="22"/>
                <w:lang w:val="en-US"/>
              </w:rPr>
              <w:tab/>
            </w:r>
            <w:r w:rsidR="00B47B9A" w:rsidRPr="00B47B9A">
              <w:rPr>
                <w:rStyle w:val="Hyperlink"/>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875996" w:rsidP="00B47B9A">
          <w:pPr>
            <w:pStyle w:val="TOC1"/>
            <w:rPr>
              <w:rFonts w:eastAsiaTheme="minorEastAsia" w:cstheme="minorBidi"/>
              <w:sz w:val="22"/>
              <w:szCs w:val="22"/>
              <w:lang w:val="en-US"/>
            </w:rPr>
          </w:pPr>
          <w:hyperlink w:anchor="_Toc126263052" w:history="1">
            <w:r w:rsidR="00B47B9A" w:rsidRPr="00B47B9A">
              <w:rPr>
                <w:rStyle w:val="Hyperlink"/>
                <w:rFonts w:cstheme="minorHAnsi"/>
                <w:b w:val="0"/>
                <w:bCs w:val="0"/>
              </w:rPr>
              <w:t>5.</w:t>
            </w:r>
            <w:r w:rsidR="00B47B9A" w:rsidRPr="00B47B9A">
              <w:rPr>
                <w:rFonts w:eastAsiaTheme="minorEastAsia" w:cstheme="minorBidi"/>
                <w:sz w:val="22"/>
                <w:szCs w:val="22"/>
                <w:lang w:val="en-US"/>
              </w:rPr>
              <w:tab/>
            </w:r>
            <w:r w:rsidR="00B47B9A" w:rsidRPr="00B47B9A">
              <w:rPr>
                <w:rStyle w:val="Hyperlink"/>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875996" w:rsidP="00B47B9A">
          <w:pPr>
            <w:pStyle w:val="TOC1"/>
            <w:rPr>
              <w:rFonts w:eastAsiaTheme="minorEastAsia" w:cstheme="minorBidi"/>
              <w:sz w:val="22"/>
              <w:szCs w:val="22"/>
              <w:lang w:val="en-US"/>
            </w:rPr>
          </w:pPr>
          <w:hyperlink w:anchor="_Toc126263053" w:history="1">
            <w:r w:rsidR="00B47B9A" w:rsidRPr="00B47B9A">
              <w:rPr>
                <w:rStyle w:val="Hyperlink"/>
                <w:rFonts w:cstheme="minorHAnsi"/>
                <w:b w:val="0"/>
                <w:bCs w:val="0"/>
              </w:rPr>
              <w:t>6.</w:t>
            </w:r>
            <w:r w:rsidR="00B47B9A" w:rsidRPr="00B47B9A">
              <w:rPr>
                <w:rFonts w:eastAsiaTheme="minorEastAsia" w:cstheme="minorBidi"/>
                <w:sz w:val="22"/>
                <w:szCs w:val="22"/>
                <w:lang w:val="en-US"/>
              </w:rPr>
              <w:tab/>
            </w:r>
            <w:r w:rsidR="00B47B9A" w:rsidRPr="00B47B9A">
              <w:rPr>
                <w:rStyle w:val="Hyperlink"/>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875996" w:rsidP="00B47B9A">
          <w:pPr>
            <w:pStyle w:val="TOC1"/>
            <w:rPr>
              <w:rFonts w:eastAsiaTheme="minorEastAsia" w:cstheme="minorBidi"/>
              <w:sz w:val="22"/>
              <w:szCs w:val="22"/>
              <w:lang w:val="en-US"/>
            </w:rPr>
          </w:pPr>
          <w:hyperlink w:anchor="_Toc126263054" w:history="1">
            <w:r w:rsidR="00B47B9A" w:rsidRPr="00B47B9A">
              <w:rPr>
                <w:rStyle w:val="Hyperlink"/>
                <w:rFonts w:cstheme="minorHAnsi"/>
                <w:b w:val="0"/>
                <w:bCs w:val="0"/>
              </w:rPr>
              <w:t>7.</w:t>
            </w:r>
            <w:r w:rsidR="00B47B9A" w:rsidRPr="00B47B9A">
              <w:rPr>
                <w:rFonts w:eastAsiaTheme="minorEastAsia" w:cstheme="minorBidi"/>
                <w:sz w:val="22"/>
                <w:szCs w:val="22"/>
                <w:lang w:val="en-US"/>
              </w:rPr>
              <w:tab/>
            </w:r>
            <w:r w:rsidR="00B47B9A" w:rsidRPr="00B47B9A">
              <w:rPr>
                <w:rStyle w:val="Hyperlink"/>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875996" w:rsidP="00B47B9A">
          <w:pPr>
            <w:pStyle w:val="TOC1"/>
            <w:rPr>
              <w:rFonts w:eastAsiaTheme="minorEastAsia" w:cstheme="minorBidi"/>
              <w:sz w:val="22"/>
              <w:szCs w:val="22"/>
              <w:lang w:val="en-US"/>
            </w:rPr>
          </w:pPr>
          <w:hyperlink w:anchor="_Toc126263055" w:history="1">
            <w:r w:rsidR="00B47B9A" w:rsidRPr="00B47B9A">
              <w:rPr>
                <w:rStyle w:val="Hyperlink"/>
                <w:rFonts w:cstheme="minorHAnsi"/>
                <w:b w:val="0"/>
                <w:bCs w:val="0"/>
              </w:rPr>
              <w:t>8.</w:t>
            </w:r>
            <w:r w:rsidR="00B47B9A" w:rsidRPr="00B47B9A">
              <w:rPr>
                <w:rFonts w:eastAsiaTheme="minorEastAsia" w:cstheme="minorBidi"/>
                <w:sz w:val="22"/>
                <w:szCs w:val="22"/>
                <w:lang w:val="en-US"/>
              </w:rPr>
              <w:tab/>
            </w:r>
            <w:r w:rsidR="00B47B9A" w:rsidRPr="00B47B9A">
              <w:rPr>
                <w:rStyle w:val="Hyperlink"/>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875996" w:rsidP="00B47B9A">
          <w:pPr>
            <w:pStyle w:val="TOC1"/>
            <w:rPr>
              <w:rFonts w:eastAsiaTheme="minorEastAsia" w:cstheme="minorBidi"/>
              <w:sz w:val="22"/>
              <w:szCs w:val="22"/>
              <w:lang w:val="en-US"/>
            </w:rPr>
          </w:pPr>
          <w:hyperlink w:anchor="_Toc126263056" w:history="1">
            <w:r w:rsidR="00B47B9A" w:rsidRPr="00B47B9A">
              <w:rPr>
                <w:rStyle w:val="Hyperlink"/>
                <w:rFonts w:cstheme="minorHAnsi"/>
                <w:b w:val="0"/>
                <w:bCs w:val="0"/>
              </w:rPr>
              <w:t>9.</w:t>
            </w:r>
            <w:r w:rsidR="00B47B9A" w:rsidRPr="00B47B9A">
              <w:rPr>
                <w:rFonts w:eastAsiaTheme="minorEastAsia" w:cstheme="minorBidi"/>
                <w:sz w:val="22"/>
                <w:szCs w:val="22"/>
                <w:lang w:val="en-US"/>
              </w:rPr>
              <w:tab/>
            </w:r>
            <w:r w:rsidR="00B47B9A" w:rsidRPr="00B47B9A">
              <w:rPr>
                <w:rStyle w:val="Hyperlink"/>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875996" w:rsidP="00B47B9A">
          <w:pPr>
            <w:pStyle w:val="TOC1"/>
            <w:rPr>
              <w:rFonts w:eastAsiaTheme="minorEastAsia" w:cstheme="minorBidi"/>
              <w:sz w:val="22"/>
              <w:szCs w:val="22"/>
              <w:lang w:val="en-US"/>
            </w:rPr>
          </w:pPr>
          <w:hyperlink w:anchor="_Toc126263057" w:history="1">
            <w:r w:rsidR="00B47B9A" w:rsidRPr="00B47B9A">
              <w:rPr>
                <w:rStyle w:val="Hyperlink"/>
                <w:rFonts w:cstheme="minorHAnsi"/>
                <w:b w:val="0"/>
                <w:bCs w:val="0"/>
              </w:rPr>
              <w:t>10.</w:t>
            </w:r>
            <w:r w:rsidR="00B47B9A" w:rsidRPr="00B47B9A">
              <w:rPr>
                <w:rFonts w:eastAsiaTheme="minorEastAsia" w:cstheme="minorBidi"/>
                <w:sz w:val="22"/>
                <w:szCs w:val="22"/>
                <w:lang w:val="en-US"/>
              </w:rPr>
              <w:tab/>
            </w:r>
            <w:r w:rsidR="00B47B9A" w:rsidRPr="00B47B9A">
              <w:rPr>
                <w:rStyle w:val="Hyperlink"/>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875996" w:rsidP="00B47B9A">
          <w:pPr>
            <w:pStyle w:val="TOC1"/>
            <w:rPr>
              <w:rFonts w:eastAsiaTheme="minorEastAsia" w:cstheme="minorBidi"/>
              <w:sz w:val="22"/>
              <w:szCs w:val="22"/>
              <w:lang w:val="en-US"/>
            </w:rPr>
          </w:pPr>
          <w:hyperlink w:anchor="_Toc126263058" w:history="1">
            <w:r w:rsidR="00B47B9A" w:rsidRPr="00B47B9A">
              <w:rPr>
                <w:rStyle w:val="Hyperlink"/>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yperlink"/>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875996" w:rsidP="00B47B9A">
          <w:pPr>
            <w:pStyle w:val="TOC1"/>
            <w:rPr>
              <w:rFonts w:eastAsiaTheme="minorEastAsia" w:cstheme="minorBidi"/>
              <w:sz w:val="22"/>
              <w:szCs w:val="22"/>
              <w:lang w:val="en-US"/>
            </w:rPr>
          </w:pPr>
          <w:hyperlink w:anchor="_Toc126263059" w:history="1">
            <w:r w:rsidR="00B47B9A" w:rsidRPr="00B47B9A">
              <w:rPr>
                <w:rStyle w:val="Hyperlink"/>
                <w:rFonts w:cstheme="minorHAnsi"/>
                <w:b w:val="0"/>
                <w:bCs w:val="0"/>
              </w:rPr>
              <w:t>12.</w:t>
            </w:r>
            <w:r w:rsidR="00B47B9A" w:rsidRPr="00B47B9A">
              <w:rPr>
                <w:rFonts w:eastAsiaTheme="minorEastAsia" w:cstheme="minorBidi"/>
                <w:sz w:val="22"/>
                <w:szCs w:val="22"/>
                <w:lang w:val="en-US"/>
              </w:rPr>
              <w:tab/>
            </w:r>
            <w:r w:rsidR="00B47B9A" w:rsidRPr="00B47B9A">
              <w:rPr>
                <w:rStyle w:val="Hyperlink"/>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875996" w:rsidP="00B47B9A">
          <w:pPr>
            <w:pStyle w:val="TOC1"/>
            <w:rPr>
              <w:rFonts w:eastAsiaTheme="minorEastAsia" w:cstheme="minorBidi"/>
              <w:sz w:val="22"/>
              <w:szCs w:val="22"/>
              <w:lang w:val="en-US"/>
            </w:rPr>
          </w:pPr>
          <w:hyperlink w:anchor="_Toc126263060" w:history="1">
            <w:r w:rsidR="00B47B9A" w:rsidRPr="00B47B9A">
              <w:rPr>
                <w:rStyle w:val="Hyperlink"/>
                <w:rFonts w:cstheme="minorHAnsi"/>
                <w:b w:val="0"/>
                <w:bCs w:val="0"/>
              </w:rPr>
              <w:t>13.</w:t>
            </w:r>
            <w:r w:rsidR="00B47B9A" w:rsidRPr="00B47B9A">
              <w:rPr>
                <w:rFonts w:eastAsiaTheme="minorEastAsia" w:cstheme="minorBidi"/>
                <w:sz w:val="22"/>
                <w:szCs w:val="22"/>
                <w:lang w:val="en-US"/>
              </w:rPr>
              <w:tab/>
            </w:r>
            <w:r w:rsidR="00B47B9A" w:rsidRPr="00B47B9A">
              <w:rPr>
                <w:rStyle w:val="Hyperlink"/>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875996" w:rsidP="00B47B9A">
          <w:pPr>
            <w:pStyle w:val="TOC1"/>
            <w:rPr>
              <w:rFonts w:eastAsiaTheme="minorEastAsia" w:cstheme="minorBidi"/>
              <w:sz w:val="22"/>
              <w:szCs w:val="22"/>
              <w:lang w:val="en-US"/>
            </w:rPr>
          </w:pPr>
          <w:hyperlink w:anchor="_Toc126263061" w:history="1">
            <w:r w:rsidR="00B47B9A" w:rsidRPr="00B47B9A">
              <w:rPr>
                <w:rStyle w:val="Hyperlink"/>
                <w:rFonts w:cstheme="minorHAnsi"/>
                <w:b w:val="0"/>
                <w:bCs w:val="0"/>
              </w:rPr>
              <w:t xml:space="preserve">14.  </w:t>
            </w:r>
            <w:r w:rsidR="00B47B9A">
              <w:rPr>
                <w:rStyle w:val="Hyperlink"/>
                <w:rFonts w:cstheme="minorHAnsi"/>
                <w:b w:val="0"/>
                <w:bCs w:val="0"/>
              </w:rPr>
              <w:t xml:space="preserve">        </w:t>
            </w:r>
            <w:r w:rsidR="00B47B9A" w:rsidRPr="00B47B9A">
              <w:rPr>
                <w:rStyle w:val="Hyperlink"/>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875996" w:rsidP="00B47B9A">
          <w:pPr>
            <w:pStyle w:val="TOC1"/>
            <w:rPr>
              <w:rFonts w:eastAsiaTheme="minorEastAsia" w:cstheme="minorBidi"/>
              <w:sz w:val="22"/>
              <w:szCs w:val="22"/>
              <w:lang w:val="en-US"/>
            </w:rPr>
          </w:pPr>
          <w:hyperlink w:anchor="_Toc126263062" w:history="1">
            <w:r w:rsidR="00B47B9A" w:rsidRPr="00B47B9A">
              <w:rPr>
                <w:rStyle w:val="Hyperlink"/>
                <w:rFonts w:cstheme="minorHAnsi"/>
                <w:b w:val="0"/>
                <w:bCs w:val="0"/>
              </w:rPr>
              <w:t>15.</w:t>
            </w:r>
            <w:r w:rsidR="00B47B9A" w:rsidRPr="00B47B9A">
              <w:rPr>
                <w:rFonts w:eastAsiaTheme="minorEastAsia" w:cstheme="minorBidi"/>
                <w:sz w:val="22"/>
                <w:szCs w:val="22"/>
                <w:lang w:val="en-US"/>
              </w:rPr>
              <w:tab/>
            </w:r>
            <w:r w:rsidR="00B47B9A" w:rsidRPr="00B47B9A">
              <w:rPr>
                <w:rStyle w:val="Hyperlink"/>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875996" w:rsidP="00B47B9A">
          <w:pPr>
            <w:pStyle w:val="TOC1"/>
            <w:rPr>
              <w:rFonts w:eastAsiaTheme="minorEastAsia" w:cstheme="minorBidi"/>
              <w:sz w:val="22"/>
              <w:szCs w:val="22"/>
              <w:lang w:val="en-US"/>
            </w:rPr>
          </w:pPr>
          <w:hyperlink w:anchor="_Toc126263063" w:history="1">
            <w:r w:rsidR="00B47B9A" w:rsidRPr="00B47B9A">
              <w:rPr>
                <w:rStyle w:val="Hyperlink"/>
                <w:rFonts w:cstheme="minorHAnsi"/>
                <w:b w:val="0"/>
                <w:bCs w:val="0"/>
              </w:rPr>
              <w:t>16.</w:t>
            </w:r>
            <w:r w:rsidR="00B47B9A" w:rsidRPr="00B47B9A">
              <w:rPr>
                <w:rFonts w:eastAsiaTheme="minorEastAsia" w:cstheme="minorBidi"/>
                <w:sz w:val="22"/>
                <w:szCs w:val="22"/>
                <w:lang w:val="en-US"/>
              </w:rPr>
              <w:tab/>
            </w:r>
            <w:r w:rsidR="00B47B9A" w:rsidRPr="00B47B9A">
              <w:rPr>
                <w:rStyle w:val="Hyperlink"/>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875996" w:rsidP="00B47B9A">
          <w:pPr>
            <w:pStyle w:val="TOC1"/>
            <w:rPr>
              <w:rFonts w:eastAsiaTheme="minorEastAsia" w:cstheme="minorBidi"/>
              <w:sz w:val="22"/>
              <w:szCs w:val="22"/>
              <w:lang w:val="en-US"/>
            </w:rPr>
          </w:pPr>
          <w:hyperlink w:anchor="_Toc126263064" w:history="1">
            <w:r w:rsidR="00B47B9A" w:rsidRPr="00B47B9A">
              <w:rPr>
                <w:rStyle w:val="Hyperlink"/>
                <w:rFonts w:cstheme="minorHAnsi"/>
                <w:b w:val="0"/>
                <w:bCs w:val="0"/>
              </w:rPr>
              <w:t>17.</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875996" w:rsidP="00B47B9A">
          <w:pPr>
            <w:pStyle w:val="TOC1"/>
            <w:rPr>
              <w:rFonts w:eastAsiaTheme="minorEastAsia" w:cstheme="minorBidi"/>
              <w:sz w:val="22"/>
              <w:szCs w:val="22"/>
              <w:lang w:val="en-US"/>
            </w:rPr>
          </w:pPr>
          <w:hyperlink w:anchor="_Toc126263065" w:history="1">
            <w:r w:rsidR="00B47B9A" w:rsidRPr="00B47B9A">
              <w:rPr>
                <w:rStyle w:val="Hyperlink"/>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875996" w:rsidP="00B47B9A">
          <w:pPr>
            <w:pStyle w:val="TOC1"/>
            <w:rPr>
              <w:rFonts w:eastAsiaTheme="minorEastAsia" w:cstheme="minorBidi"/>
              <w:sz w:val="22"/>
              <w:szCs w:val="22"/>
              <w:lang w:val="en-US"/>
            </w:rPr>
          </w:pPr>
          <w:hyperlink w:anchor="_Toc126263066" w:history="1">
            <w:r w:rsidR="00B47B9A" w:rsidRPr="00B47B9A">
              <w:rPr>
                <w:rStyle w:val="Hyperlink"/>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yperlink"/>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875996" w:rsidP="00B47B9A">
          <w:pPr>
            <w:pStyle w:val="TOC1"/>
            <w:rPr>
              <w:rFonts w:eastAsiaTheme="minorEastAsia" w:cstheme="minorBidi"/>
              <w:sz w:val="22"/>
              <w:szCs w:val="22"/>
              <w:lang w:val="en-US"/>
            </w:rPr>
          </w:pPr>
          <w:hyperlink w:anchor="_Toc126263067" w:history="1">
            <w:r w:rsidR="00B47B9A" w:rsidRPr="00B47B9A">
              <w:rPr>
                <w:rStyle w:val="Hyperlink"/>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yperlink"/>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875996" w:rsidP="00B47B9A">
          <w:pPr>
            <w:pStyle w:val="TOC1"/>
            <w:rPr>
              <w:rFonts w:eastAsiaTheme="minorEastAsia" w:cstheme="minorBidi"/>
              <w:sz w:val="22"/>
              <w:szCs w:val="22"/>
              <w:lang w:val="en-US"/>
            </w:rPr>
          </w:pPr>
          <w:hyperlink w:anchor="_Toc126263068" w:history="1">
            <w:r w:rsidR="00B47B9A" w:rsidRPr="00B47B9A">
              <w:rPr>
                <w:rStyle w:val="Hyperlink"/>
                <w:rFonts w:eastAsia="Times New Roman"/>
                <w:b w:val="0"/>
                <w:bCs w:val="0"/>
              </w:rPr>
              <w:t>21.</w:t>
            </w:r>
            <w:r w:rsidR="00B47B9A" w:rsidRPr="00B47B9A">
              <w:rPr>
                <w:rFonts w:eastAsiaTheme="minorEastAsia" w:cstheme="minorBidi"/>
                <w:sz w:val="22"/>
                <w:szCs w:val="22"/>
                <w:lang w:val="en-US"/>
              </w:rPr>
              <w:tab/>
            </w:r>
            <w:r w:rsidR="00B47B9A" w:rsidRPr="00B47B9A">
              <w:rPr>
                <w:rStyle w:val="Hyperlink"/>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875996" w:rsidP="00B47B9A">
          <w:pPr>
            <w:pStyle w:val="TOC1"/>
            <w:rPr>
              <w:rFonts w:eastAsiaTheme="minorEastAsia" w:cstheme="minorBidi"/>
              <w:sz w:val="22"/>
              <w:szCs w:val="22"/>
              <w:lang w:val="en-US"/>
            </w:rPr>
          </w:pPr>
          <w:hyperlink w:anchor="_Toc126263069" w:history="1">
            <w:r w:rsidR="00B47B9A" w:rsidRPr="00B47B9A">
              <w:rPr>
                <w:rStyle w:val="Hyperlink"/>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yperlink"/>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1" w:name="_Toc126263048"/>
      <w:r w:rsidRPr="00471E3D">
        <w:rPr>
          <w:rFonts w:asciiTheme="minorHAnsi" w:hAnsiTheme="minorHAnsi" w:cstheme="minorHAnsi"/>
          <w:color w:val="auto"/>
          <w:lang w:val="lt-LT"/>
        </w:rPr>
        <w:lastRenderedPageBreak/>
        <w:t>Sąvokos ir sutrumpinimai</w:t>
      </w:r>
      <w:bookmarkEnd w:id="1"/>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 xml:space="preserve">dalyvauti </w:t>
      </w:r>
      <w:r w:rsidR="004A04F3" w:rsidRPr="002A7B2E">
        <w:rPr>
          <w:lang w:val="lt-LT"/>
        </w:rPr>
        <w:t>stebėtojai</w:t>
      </w:r>
      <w:r w:rsidR="00955444" w:rsidRPr="002A7B2E">
        <w:rPr>
          <w:lang w:val="lt-LT"/>
        </w:rPr>
        <w:t xml:space="preserve">, </w:t>
      </w:r>
      <w:r w:rsidR="00C60843" w:rsidRPr="002A7B2E">
        <w:rPr>
          <w:lang w:val="lt-LT"/>
        </w:rPr>
        <w:t>Komisijos</w:t>
      </w:r>
      <w:r w:rsidR="00776BE3" w:rsidRPr="002A7B2E">
        <w:rPr>
          <w:lang w:val="lt-LT"/>
        </w:rPr>
        <w:t xml:space="preserve"> </w:t>
      </w:r>
      <w:r w:rsidR="003D0544" w:rsidRPr="002A7B2E">
        <w:rPr>
          <w:lang w:val="lt-LT"/>
        </w:rPr>
        <w:t xml:space="preserve">posėdžiuose </w:t>
      </w:r>
      <w:r w:rsidR="00DC3CC2" w:rsidRPr="002A7B2E">
        <w:rPr>
          <w:lang w:val="lt-LT"/>
        </w:rPr>
        <w:t>stebėtojo teisėmis gali dalyvauti valstybės ir savivaldybių institucijų ar įstaigų atstovai</w:t>
      </w:r>
      <w:r w:rsidR="00BB6982" w:rsidRPr="002A7B2E">
        <w:rPr>
          <w:lang w:val="lt-LT"/>
        </w:rPr>
        <w:t xml:space="preserve"> (</w:t>
      </w:r>
      <w:r w:rsidR="00BB6982" w:rsidRPr="002A7B2E">
        <w:rPr>
          <w:i/>
          <w:iCs/>
          <w:lang w:val="lt-LT"/>
        </w:rPr>
        <w:t>išskyrus politinio (asmeninio) pasitikėjimo valstybės tarnautojus ir valstybės politikus</w:t>
      </w:r>
      <w:r w:rsidR="00BB6982" w:rsidRPr="002A7B2E">
        <w:rPr>
          <w:rFonts w:ascii="Arial" w:hAnsi="Arial" w:cs="Arial"/>
          <w:lang w:val="lt-LT"/>
        </w:rPr>
        <w:t>)</w:t>
      </w:r>
      <w:r w:rsidR="00DC3CC2" w:rsidRPr="002A7B2E">
        <w:rPr>
          <w:lang w:val="lt-LT"/>
        </w:rPr>
        <w:t xml:space="preserve">, pateikę atstovaujamo subjekto įgaliojimą (toliau – stebėtojai). Stebėtojai </w:t>
      </w:r>
      <w:r w:rsidR="00C60843" w:rsidRPr="002A7B2E">
        <w:rPr>
          <w:lang w:val="lt-LT"/>
        </w:rPr>
        <w:t>p</w:t>
      </w:r>
      <w:r w:rsidR="00DC3CC2" w:rsidRPr="002A7B2E">
        <w:rPr>
          <w:lang w:val="lt-LT"/>
        </w:rPr>
        <w:t>irkimo procedūrose galės dalyvauti tik prieš tai pasirašę konfidencialumo pasižadėjimą</w:t>
      </w:r>
      <w:r w:rsidR="00C1618B" w:rsidRPr="002A7B2E">
        <w:rPr>
          <w:lang w:val="lt-LT"/>
        </w:rPr>
        <w:t>,</w:t>
      </w:r>
      <w:r w:rsidR="00DC3CC2" w:rsidRPr="002A7B2E">
        <w:rPr>
          <w:lang w:val="lt-LT"/>
        </w:rPr>
        <w:t xml:space="preserve"> </w:t>
      </w:r>
      <w:r w:rsidR="00353183" w:rsidRPr="002A7B2E">
        <w:rPr>
          <w:rStyle w:val="HeaderChar"/>
        </w:rPr>
        <w:t xml:space="preserve"> </w:t>
      </w:r>
      <w:r w:rsidR="00353183" w:rsidRPr="002A7B2E">
        <w:rPr>
          <w:rStyle w:val="cf01"/>
          <w:rFonts w:asciiTheme="minorHAnsi" w:eastAsiaTheme="majorEastAsia" w:hAnsiTheme="minorHAnsi" w:cstheme="minorBidi"/>
          <w:sz w:val="21"/>
          <w:szCs w:val="21"/>
          <w:lang w:val="lt-LT"/>
        </w:rPr>
        <w:t>Viešųjų ir privačių interesų derinimo įstatymo</w:t>
      </w:r>
      <w:r w:rsidR="00353183" w:rsidRPr="002A7B2E">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7"/>
      <w:bookmarkEnd w:id="18"/>
      <w:bookmarkEnd w:id="19"/>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20"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0"/>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471E3D">
        <w:rPr>
          <w:rFonts w:asciiTheme="minorHAnsi" w:hAnsiTheme="minorHAnsi" w:cstheme="minorHAnsi"/>
          <w:color w:val="auto"/>
          <w:lang w:val="lt-LT"/>
        </w:rPr>
        <w:t>Tiekėjų pašalinimo pagrindai</w:t>
      </w:r>
      <w:bookmarkEnd w:id="21"/>
      <w:bookmarkEnd w:id="22"/>
      <w:bookmarkEnd w:id="23"/>
      <w:bookmarkEnd w:id="24"/>
      <w:bookmarkEnd w:id="25"/>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6" w:name="_Hlk41039660"/>
      <w:r w:rsidRPr="58B3C938">
        <w:rPr>
          <w:lang w:val="lt-LT"/>
        </w:rPr>
        <w:t xml:space="preserve">subtiekėjų </w:t>
      </w:r>
      <w:bookmarkEnd w:id="26"/>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7" w:name="_Toc48053165"/>
      <w:bookmarkStart w:id="28"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7"/>
      <w:bookmarkEnd w:id="28"/>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2"/>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3"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32B442CF" w:rsidR="00546C35" w:rsidRPr="00D41E03" w:rsidRDefault="00546C35" w:rsidP="00D41E03">
      <w:pPr>
        <w:pStyle w:val="ListParagraph"/>
        <w:numPr>
          <w:ilvl w:val="1"/>
          <w:numId w:val="9"/>
        </w:numPr>
        <w:spacing w:after="0" w:line="20" w:lineRule="atLeast"/>
        <w:ind w:left="0" w:firstLine="567"/>
        <w:jc w:val="both"/>
        <w:rPr>
          <w:rFonts w:cstheme="minorHAnsi"/>
          <w:lang w:val="lt-LT"/>
        </w:rPr>
      </w:pPr>
      <w:r w:rsidRPr="00D41E03">
        <w:rPr>
          <w:rFonts w:cstheme="minorHAnsi"/>
          <w:lang w:val="lt-LT"/>
        </w:rPr>
        <w:t>Prieš nustatydama laimėjusį pasiūlymą</w:t>
      </w:r>
      <w:r w:rsidR="007619A7" w:rsidRPr="00D41E03">
        <w:rPr>
          <w:rFonts w:cstheme="minorHAnsi"/>
          <w:lang w:val="lt-LT"/>
        </w:rPr>
        <w:t>,</w:t>
      </w:r>
      <w:r w:rsidRPr="00D41E03">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D41E03">
        <w:rPr>
          <w:lang w:val="lt-LT"/>
        </w:rPr>
        <w:t xml:space="preserve">, t. y., kad </w:t>
      </w:r>
      <w:r w:rsidR="00E95669" w:rsidRPr="00D41E03">
        <w:rPr>
          <w:lang w:val="lt-LT"/>
        </w:rPr>
        <w:t>tiekėjas</w:t>
      </w:r>
      <w:r w:rsidR="006E6C1C" w:rsidRPr="00D41E03">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471E3D">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471E3D">
        <w:rPr>
          <w:rFonts w:asciiTheme="minorHAnsi" w:hAnsiTheme="minorHAnsi" w:cstheme="minorHAnsi"/>
          <w:color w:val="auto"/>
          <w:lang w:val="lt-LT"/>
        </w:rPr>
        <w:t>Susipažinimas su pasiūlymais</w:t>
      </w:r>
      <w:bookmarkEnd w:id="93"/>
      <w:bookmarkEnd w:id="94"/>
      <w:bookmarkEnd w:id="95"/>
      <w:bookmarkEnd w:id="96"/>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 xml:space="preserve">asiūlymą </w:t>
      </w:r>
      <w:r w:rsidRPr="00463532">
        <w:rPr>
          <w:rFonts w:cstheme="minorHAnsi"/>
          <w:b/>
          <w:bCs/>
          <w:color w:val="000000" w:themeColor="text1"/>
          <w:lang w:val="lt-LT"/>
        </w:rPr>
        <w:lastRenderedPageBreak/>
        <w:t>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lastRenderedPageBreak/>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w:t>
      </w:r>
      <w:r w:rsidRPr="7039AFED">
        <w:rPr>
          <w:lang w:val="lt-LT"/>
        </w:rPr>
        <w:lastRenderedPageBreak/>
        <w:t xml:space="preserve">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lastRenderedPageBreak/>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w:t>
      </w:r>
      <w:r w:rsidR="00E94B94" w:rsidRPr="003F3336">
        <w:rPr>
          <w:lang w:val="lt-LT"/>
        </w:rPr>
        <w:t xml:space="preserve">žodžiu sudarytas sutartis </w:t>
      </w:r>
      <w:r w:rsidR="00D425A6" w:rsidRPr="003F3336">
        <w:rPr>
          <w:i/>
          <w:iCs/>
          <w:lang w:val="lt-LT"/>
        </w:rPr>
        <w:t>(supaprastintų pirkimų atveju)</w:t>
      </w:r>
      <w:r w:rsidR="00D425A6" w:rsidRPr="003F3336">
        <w:rPr>
          <w:lang w:val="lt-LT"/>
        </w:rPr>
        <w:t xml:space="preserve"> </w:t>
      </w:r>
      <w:r w:rsidR="00E94B94" w:rsidRPr="003F3336">
        <w:rPr>
          <w:lang w:val="lt-LT"/>
        </w:rPr>
        <w:t>perkančioji organizacija viešina CVP IS</w:t>
      </w:r>
      <w:r w:rsidR="00E94B94" w:rsidRPr="003F3336">
        <w:rPr>
          <w:b/>
          <w:bCs/>
          <w:lang w:val="lt-LT"/>
        </w:rPr>
        <w:t> </w:t>
      </w:r>
      <w:r w:rsidR="00E94B94" w:rsidRPr="003F3336">
        <w:rPr>
          <w:lang w:val="lt-LT"/>
        </w:rPr>
        <w:t>ne vėliau kaip per 15 kalend</w:t>
      </w:r>
      <w:r w:rsidR="00E94B94" w:rsidRPr="00A876C9">
        <w:rPr>
          <w:color w:val="000000"/>
          <w:lang w:val="lt-LT"/>
        </w:rPr>
        <w:t>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lastRenderedPageBreak/>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AEAA9" w14:textId="77777777" w:rsidR="00875996" w:rsidRDefault="00875996" w:rsidP="00184B8C">
      <w:pPr>
        <w:spacing w:after="0" w:line="240" w:lineRule="auto"/>
      </w:pPr>
      <w:r>
        <w:separator/>
      </w:r>
    </w:p>
  </w:endnote>
  <w:endnote w:type="continuationSeparator" w:id="0">
    <w:p w14:paraId="68C26702" w14:textId="77777777" w:rsidR="00875996" w:rsidRDefault="00875996" w:rsidP="00184B8C">
      <w:pPr>
        <w:spacing w:after="0" w:line="240" w:lineRule="auto"/>
      </w:pPr>
      <w:r>
        <w:continuationSeparator/>
      </w:r>
    </w:p>
  </w:endnote>
  <w:endnote w:type="continuationNotice" w:id="1">
    <w:p w14:paraId="0787FC4F" w14:textId="77777777" w:rsidR="00875996" w:rsidRDefault="00875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lt-LT"/>
      </w:rPr>
      <w:id w:val="435883743"/>
      <w:docPartObj>
        <w:docPartGallery w:val="Page Numbers (Bottom of Page)"/>
        <w:docPartUnique/>
      </w:docPartObj>
    </w:sdtPr>
    <w:sdtEndPr>
      <w:rPr>
        <w:noProof/>
      </w:rPr>
    </w:sdtEndPr>
    <w:sdtContent>
      <w:p w14:paraId="2C4242E3" w14:textId="70D77F38"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EB41D6">
          <w:rPr>
            <w:noProof/>
            <w:lang w:val="lt-LT"/>
          </w:rPr>
          <w:t>16</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89754" w14:textId="77777777" w:rsidR="00875996" w:rsidRDefault="00875996" w:rsidP="00184B8C">
      <w:pPr>
        <w:spacing w:after="0" w:line="240" w:lineRule="auto"/>
      </w:pPr>
      <w:r>
        <w:separator/>
      </w:r>
    </w:p>
  </w:footnote>
  <w:footnote w:type="continuationSeparator" w:id="0">
    <w:p w14:paraId="16BFF3E1" w14:textId="77777777" w:rsidR="00875996" w:rsidRDefault="00875996" w:rsidP="00184B8C">
      <w:pPr>
        <w:spacing w:after="0" w:line="240" w:lineRule="auto"/>
      </w:pPr>
      <w:r>
        <w:continuationSeparator/>
      </w:r>
    </w:p>
  </w:footnote>
  <w:footnote w:type="continuationNotice" w:id="1">
    <w:p w14:paraId="407D67CE" w14:textId="77777777" w:rsidR="00875996" w:rsidRDefault="00875996">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0C6D"/>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2E"/>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3336"/>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1E2F"/>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996"/>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E67D2"/>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1E0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41D6"/>
    <w:rsid w:val="00EB5738"/>
    <w:rsid w:val="00EB5D00"/>
    <w:rsid w:val="00EB6E43"/>
    <w:rsid w:val="00EB70C9"/>
    <w:rsid w:val="00EB774C"/>
    <w:rsid w:val="00EC251E"/>
    <w:rsid w:val="00EC31CE"/>
    <w:rsid w:val="00EC3213"/>
    <w:rsid w:val="00EC32EC"/>
    <w:rsid w:val="00EC3857"/>
    <w:rsid w:val="00EC3FA0"/>
    <w:rsid w:val="00EC48BC"/>
    <w:rsid w:val="00EC4ACE"/>
    <w:rsid w:val="00EC5AFA"/>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C9B96C134C4D12A03D4DBBAF9DCB4F"/>
        <w:category>
          <w:name w:val="General"/>
          <w:gallery w:val="placeholder"/>
        </w:category>
        <w:types>
          <w:type w:val="bbPlcHdr"/>
        </w:types>
        <w:behaviors>
          <w:behavior w:val="content"/>
        </w:behaviors>
        <w:guid w:val="{BDDAC28C-0323-4D82-AF75-83C6A77B731A}"/>
      </w:docPartPr>
      <w:docPartBody>
        <w:p w:rsidR="00A20B5A" w:rsidRDefault="00C8728D" w:rsidP="00C8728D">
          <w:pPr>
            <w:pStyle w:val="E0C9B96C134C4D12A03D4DBBAF9DCB4F"/>
          </w:pPr>
          <w:r>
            <w:rPr>
              <w:rFonts w:asciiTheme="majorHAnsi" w:eastAsiaTheme="majorEastAsia" w:hAnsiTheme="majorHAnsi" w:cstheme="majorBidi"/>
              <w:color w:val="5B9BD5" w:themeColor="accent1"/>
              <w:sz w:val="88"/>
              <w:szCs w:val="88"/>
            </w:rPr>
            <w:t>[Document title]</w:t>
          </w:r>
        </w:p>
      </w:docPartBody>
    </w:docPart>
    <w:docPart>
      <w:docPartPr>
        <w:name w:val="4378B091591B4BD3BEA21DF7C465F7E6"/>
        <w:category>
          <w:name w:val="General"/>
          <w:gallery w:val="placeholder"/>
        </w:category>
        <w:types>
          <w:type w:val="bbPlcHdr"/>
        </w:types>
        <w:behaviors>
          <w:behavior w:val="content"/>
        </w:behaviors>
        <w:guid w:val="{BB48F533-A20A-44EE-AA78-14C3CC5416CC}"/>
      </w:docPartPr>
      <w:docPartBody>
        <w:p w:rsidR="00A20B5A" w:rsidRDefault="00C8728D" w:rsidP="00C8728D">
          <w:pPr>
            <w:pStyle w:val="4378B091591B4BD3BEA21DF7C465F7E6"/>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345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20B5A"/>
    <w:rsid w:val="00B04A47"/>
    <w:rsid w:val="00B15794"/>
    <w:rsid w:val="00B34251"/>
    <w:rsid w:val="00BA4285"/>
    <w:rsid w:val="00C21BEC"/>
    <w:rsid w:val="00C40F63"/>
    <w:rsid w:val="00C8728D"/>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ED2D5F"/>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 w:type="paragraph" w:customStyle="1" w:styleId="E0C9B96C134C4D12A03D4DBBAF9DCB4F">
    <w:name w:val="E0C9B96C134C4D12A03D4DBBAF9DCB4F"/>
    <w:rsid w:val="00C8728D"/>
    <w:rPr>
      <w:lang w:val="lt-LT" w:eastAsia="lt-LT"/>
    </w:rPr>
  </w:style>
  <w:style w:type="paragraph" w:customStyle="1" w:styleId="4378B091591B4BD3BEA21DF7C465F7E6">
    <w:name w:val="4378B091591B4BD3BEA21DF7C465F7E6"/>
    <w:rsid w:val="00C8728D"/>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40097</Words>
  <Characters>22856</Characters>
  <Application>Microsoft Office Word</Application>
  <DocSecurity>0</DocSecurity>
  <Lines>190</Lines>
  <Paragraphs>125</Paragraphs>
  <ScaleCrop>false</ScaleCrop>
  <Company/>
  <LinksUpToDate>false</LinksUpToDate>
  <CharactersWithSpaces>62828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„Programinės įrangos, naudojamos pažeidimų fiksavimo sistemomis užfiksuotų duomenų apdorojimui ir procesinių sprendimų priėmimui techninės priežiūros ir vystymo paslaugos“ bendrosios sąlygos</dc:title>
  <dc:subject>2026-08-13 versija, skelbiama https://vpt.lrv.lt/</dc:subject>
  <dc:creator/>
  <cp:keywords/>
  <dc:description/>
  <cp:lastModifiedBy/>
  <cp:revision>1</cp:revision>
  <dcterms:created xsi:type="dcterms:W3CDTF">2024-11-27T11:57:00Z</dcterms:created>
  <dcterms:modified xsi:type="dcterms:W3CDTF">2026-08-14T09:38:00Z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