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74A8D" w14:textId="0772EA26" w:rsidR="000D0AC3" w:rsidRPr="00C05EA4" w:rsidRDefault="000D0AC3" w:rsidP="000D0AC3">
      <w:pPr>
        <w:autoSpaceDE w:val="0"/>
        <w:jc w:val="center"/>
        <w:outlineLvl w:val="0"/>
        <w:rPr>
          <w:b/>
          <w:bCs/>
          <w:color w:val="000000" w:themeColor="text1"/>
        </w:rPr>
      </w:pPr>
      <w:r>
        <w:rPr>
          <w:b/>
          <w:color w:val="000000" w:themeColor="text1"/>
        </w:rPr>
        <w:t>GYVOS TRANSLIACIJOS TAKTIN</w:t>
      </w:r>
      <w:r w:rsidR="005509FD">
        <w:rPr>
          <w:b/>
          <w:color w:val="000000" w:themeColor="text1"/>
        </w:rPr>
        <w:t>Ė</w:t>
      </w:r>
      <w:r>
        <w:rPr>
          <w:b/>
          <w:color w:val="000000" w:themeColor="text1"/>
        </w:rPr>
        <w:t>S VEIKSMO KAMEROS</w:t>
      </w:r>
      <w:r w:rsidRPr="00C05EA4">
        <w:rPr>
          <w:b/>
          <w:color w:val="000000" w:themeColor="text1"/>
        </w:rPr>
        <w:t xml:space="preserve"> </w:t>
      </w:r>
      <w:r w:rsidRPr="00C05EA4">
        <w:rPr>
          <w:b/>
          <w:bCs/>
          <w:color w:val="000000" w:themeColor="text1"/>
        </w:rPr>
        <w:t>TECHNINĖ SPECIFIKACIJA</w:t>
      </w:r>
    </w:p>
    <w:p w14:paraId="56F3AFCE" w14:textId="77777777" w:rsidR="000D0AC3" w:rsidRPr="00C05EA4" w:rsidRDefault="000D0AC3" w:rsidP="000D0AC3">
      <w:pPr>
        <w:autoSpaceDE w:val="0"/>
        <w:jc w:val="center"/>
        <w:outlineLvl w:val="0"/>
        <w:rPr>
          <w:rFonts w:eastAsia="Times New Roman"/>
          <w:b/>
          <w:bCs/>
          <w:color w:val="000000" w:themeColor="text1"/>
        </w:rPr>
      </w:pPr>
    </w:p>
    <w:p w14:paraId="5DAC4E98" w14:textId="77777777" w:rsidR="000D0AC3" w:rsidRPr="00C05EA4" w:rsidRDefault="000D0AC3" w:rsidP="000D0AC3">
      <w:pPr>
        <w:jc w:val="center"/>
        <w:rPr>
          <w:rFonts w:eastAsia="Times New Roman"/>
          <w:color w:val="000000" w:themeColor="text1"/>
        </w:rPr>
      </w:pPr>
      <w:r w:rsidRPr="00C05EA4">
        <w:rPr>
          <w:rFonts w:eastAsia="Times New Roman"/>
          <w:color w:val="000000" w:themeColor="text1"/>
        </w:rPr>
        <w:t xml:space="preserve">2026 m.                    d. Nr. </w:t>
      </w:r>
    </w:p>
    <w:p w14:paraId="3650187A" w14:textId="77777777" w:rsidR="000D0AC3" w:rsidRPr="00C05EA4" w:rsidRDefault="000D0AC3" w:rsidP="000D0AC3">
      <w:pPr>
        <w:jc w:val="center"/>
        <w:rPr>
          <w:rFonts w:eastAsia="Times New Roman"/>
          <w:color w:val="000000" w:themeColor="text1"/>
        </w:rPr>
      </w:pPr>
    </w:p>
    <w:tbl>
      <w:tblPr>
        <w:tblW w:w="9384" w:type="dxa"/>
        <w:tblInd w:w="430" w:type="dxa"/>
        <w:tblLayout w:type="fixed"/>
        <w:tblLook w:val="0000" w:firstRow="0" w:lastRow="0" w:firstColumn="0" w:lastColumn="0" w:noHBand="0" w:noVBand="0"/>
      </w:tblPr>
      <w:tblGrid>
        <w:gridCol w:w="841"/>
        <w:gridCol w:w="8510"/>
        <w:gridCol w:w="33"/>
      </w:tblGrid>
      <w:tr w:rsidR="000D0AC3" w:rsidRPr="00C05EA4" w14:paraId="73118153" w14:textId="77777777" w:rsidTr="000D0AC3">
        <w:trPr>
          <w:trHeight w:val="307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7D271" w14:textId="77777777" w:rsidR="000D0AC3" w:rsidRPr="00C05EA4" w:rsidRDefault="000D0AC3" w:rsidP="00CE7991">
            <w:pPr>
              <w:ind w:left="23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05EA4">
              <w:rPr>
                <w:rFonts w:eastAsia="Times New Roman"/>
                <w:b/>
                <w:bCs/>
                <w:color w:val="000000" w:themeColor="text1"/>
              </w:rPr>
              <w:t>1.</w:t>
            </w:r>
          </w:p>
        </w:tc>
        <w:tc>
          <w:tcPr>
            <w:tcW w:w="8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15E3" w14:textId="77777777" w:rsidR="000D0AC3" w:rsidRPr="00C05EA4" w:rsidRDefault="000D0AC3" w:rsidP="00CE7991">
            <w:pPr>
              <w:jc w:val="both"/>
              <w:rPr>
                <w:b/>
                <w:color w:val="000000" w:themeColor="text1"/>
              </w:rPr>
            </w:pPr>
            <w:r w:rsidRPr="00C05EA4">
              <w:rPr>
                <w:b/>
                <w:color w:val="000000" w:themeColor="text1"/>
              </w:rPr>
              <w:t>Pirkimo objekto paskirtis</w:t>
            </w:r>
          </w:p>
        </w:tc>
      </w:tr>
      <w:tr w:rsidR="000D0AC3" w:rsidRPr="00C05EA4" w14:paraId="2F52FD79" w14:textId="77777777" w:rsidTr="000D0AC3">
        <w:trPr>
          <w:trHeight w:val="307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B4185" w14:textId="77777777" w:rsidR="000D0AC3" w:rsidRPr="00C05EA4" w:rsidRDefault="000D0AC3" w:rsidP="00CE7991">
            <w:pPr>
              <w:ind w:left="23"/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>1.1.</w:t>
            </w:r>
          </w:p>
        </w:tc>
        <w:tc>
          <w:tcPr>
            <w:tcW w:w="8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423D" w14:textId="4D26571E" w:rsidR="000D0AC3" w:rsidRPr="00BF6038" w:rsidRDefault="000D0AC3" w:rsidP="00CE7991">
            <w:pPr>
              <w:rPr>
                <w:rFonts w:asciiTheme="majorBidi" w:hAnsiTheme="majorBidi" w:cstheme="majorBidi"/>
              </w:rPr>
            </w:pPr>
            <w:r w:rsidRPr="00505FE9">
              <w:rPr>
                <w:rFonts w:asciiTheme="majorBidi" w:hAnsiTheme="majorBidi" w:cstheme="majorBidi"/>
              </w:rPr>
              <w:t>Gyvos transliacijos taktinė veiksmo kamera skirta vaizdo fiksavimui ir tiesioginiam perdavimui prasto apšvietimo, judėjimo</w:t>
            </w:r>
            <w:r>
              <w:rPr>
                <w:rFonts w:asciiTheme="majorBidi" w:hAnsiTheme="majorBidi" w:cstheme="majorBidi"/>
              </w:rPr>
              <w:t xml:space="preserve"> sąlygomis</w:t>
            </w:r>
            <w:r w:rsidRPr="00505FE9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veikiant </w:t>
            </w:r>
            <w:r w:rsidRPr="00505FE9">
              <w:rPr>
                <w:rFonts w:asciiTheme="majorBidi" w:hAnsiTheme="majorBidi" w:cstheme="majorBidi"/>
              </w:rPr>
              <w:t>taktinėje aplinkoje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  <w:tr w:rsidR="000D0AC3" w:rsidRPr="00C05EA4" w14:paraId="55643BAC" w14:textId="77777777" w:rsidTr="000D0AC3">
        <w:trPr>
          <w:trHeight w:val="307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2CBB3" w14:textId="77777777" w:rsidR="000D0AC3" w:rsidRPr="00C05EA4" w:rsidRDefault="000D0AC3" w:rsidP="00CE7991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05EA4">
              <w:rPr>
                <w:rFonts w:eastAsia="Times New Roman"/>
                <w:b/>
                <w:bCs/>
                <w:color w:val="000000" w:themeColor="text1"/>
              </w:rPr>
              <w:t>2.</w:t>
            </w:r>
          </w:p>
        </w:tc>
        <w:tc>
          <w:tcPr>
            <w:tcW w:w="8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431B" w14:textId="77777777" w:rsidR="000D0AC3" w:rsidRPr="00C05EA4" w:rsidRDefault="000D0AC3" w:rsidP="00CE7991">
            <w:pPr>
              <w:keepNext/>
              <w:suppressAutoHyphens w:val="0"/>
              <w:jc w:val="both"/>
              <w:outlineLvl w:val="0"/>
              <w:rPr>
                <w:rFonts w:eastAsia="Times New Roman"/>
                <w:b/>
                <w:bCs/>
                <w:color w:val="000000" w:themeColor="text1"/>
                <w:lang w:eastAsia="en-US"/>
              </w:rPr>
            </w:pPr>
            <w:r w:rsidRPr="00C05EA4">
              <w:rPr>
                <w:rFonts w:eastAsia="Times New Roman"/>
                <w:b/>
                <w:bCs/>
                <w:color w:val="000000" w:themeColor="text1"/>
                <w:lang w:eastAsia="en-US"/>
              </w:rPr>
              <w:t>Bendrieji reikalavimai</w:t>
            </w:r>
          </w:p>
        </w:tc>
      </w:tr>
      <w:tr w:rsidR="000D0AC3" w:rsidRPr="00C05EA4" w14:paraId="46AD0F79" w14:textId="77777777" w:rsidTr="000D0AC3">
        <w:trPr>
          <w:trHeight w:val="307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21FA9" w14:textId="77777777" w:rsidR="000D0AC3" w:rsidRPr="00C05EA4" w:rsidRDefault="000D0AC3" w:rsidP="00CE7991">
            <w:pPr>
              <w:tabs>
                <w:tab w:val="left" w:pos="57"/>
                <w:tab w:val="left" w:pos="175"/>
              </w:tabs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>2.1.</w:t>
            </w:r>
          </w:p>
        </w:tc>
        <w:tc>
          <w:tcPr>
            <w:tcW w:w="8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E13F" w14:textId="77777777" w:rsidR="000D0AC3" w:rsidRDefault="000D0AC3" w:rsidP="000D0AC3">
            <w:pPr>
              <w:pStyle w:val="ListParagraph"/>
              <w:numPr>
                <w:ilvl w:val="0"/>
                <w:numId w:val="5"/>
              </w:numPr>
            </w:pPr>
            <w:r>
              <w:t>Kameros komplektą sudaro:</w:t>
            </w:r>
          </w:p>
          <w:p w14:paraId="1CFB38C8" w14:textId="77777777" w:rsidR="000D0AC3" w:rsidRDefault="005509FD" w:rsidP="000D0AC3">
            <w:pPr>
              <w:pStyle w:val="ListParagraph"/>
              <w:numPr>
                <w:ilvl w:val="1"/>
                <w:numId w:val="5"/>
              </w:numPr>
            </w:pPr>
            <w:r>
              <w:t>Gyvos transliacijos veiksmo kamera;</w:t>
            </w:r>
          </w:p>
          <w:p w14:paraId="1AA03610" w14:textId="77777777" w:rsidR="005509FD" w:rsidRDefault="005509FD" w:rsidP="000D0AC3">
            <w:pPr>
              <w:pStyle w:val="ListParagraph"/>
              <w:numPr>
                <w:ilvl w:val="1"/>
                <w:numId w:val="5"/>
              </w:numPr>
            </w:pPr>
            <w:r>
              <w:t>Išvesties kabelis;</w:t>
            </w:r>
          </w:p>
          <w:p w14:paraId="64A91C3C" w14:textId="2ABCA16A" w:rsidR="005509FD" w:rsidRPr="00BF6038" w:rsidRDefault="005509FD" w:rsidP="000D0AC3">
            <w:pPr>
              <w:pStyle w:val="ListParagraph"/>
              <w:numPr>
                <w:ilvl w:val="1"/>
                <w:numId w:val="5"/>
              </w:numPr>
            </w:pPr>
            <w:r>
              <w:t>Kameros dėklas/ maišelis.</w:t>
            </w:r>
          </w:p>
        </w:tc>
      </w:tr>
      <w:tr w:rsidR="000D0AC3" w:rsidRPr="00C05EA4" w14:paraId="0ED825E6" w14:textId="77777777" w:rsidTr="000D0AC3">
        <w:trPr>
          <w:trHeight w:val="307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78173" w14:textId="77777777" w:rsidR="000D0AC3" w:rsidRPr="00C05EA4" w:rsidRDefault="000D0AC3" w:rsidP="00CE7991">
            <w:pPr>
              <w:tabs>
                <w:tab w:val="left" w:pos="57"/>
                <w:tab w:val="left" w:pos="175"/>
              </w:tabs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>2.2.</w:t>
            </w:r>
          </w:p>
        </w:tc>
        <w:tc>
          <w:tcPr>
            <w:tcW w:w="8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1995" w14:textId="77777777" w:rsidR="000D0AC3" w:rsidRPr="00C05EA4" w:rsidRDefault="000D0AC3" w:rsidP="00CE7991">
            <w:pPr>
              <w:keepNext/>
              <w:suppressAutoHyphens w:val="0"/>
              <w:ind w:left="34"/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  <w:lang w:eastAsia="en-US"/>
              </w:rPr>
              <w:t xml:space="preserve">Visa įranga </w:t>
            </w:r>
            <w:r w:rsidRPr="00C05EA4">
              <w:rPr>
                <w:rFonts w:eastAsia="Times New Roman"/>
                <w:color w:val="000000" w:themeColor="text1"/>
              </w:rPr>
              <w:t xml:space="preserve">privalo atitikti šios techninės specifikacijos 3 punkte nurodytus reikalavimus. </w:t>
            </w:r>
          </w:p>
        </w:tc>
      </w:tr>
      <w:tr w:rsidR="000D0AC3" w:rsidRPr="00C05EA4" w14:paraId="4F005F4F" w14:textId="77777777" w:rsidTr="000D0AC3">
        <w:trPr>
          <w:trHeight w:val="307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2A7F2" w14:textId="77777777" w:rsidR="000D0AC3" w:rsidRPr="00C05EA4" w:rsidRDefault="000D0AC3" w:rsidP="00CE7991">
            <w:pPr>
              <w:tabs>
                <w:tab w:val="left" w:pos="57"/>
                <w:tab w:val="left" w:pos="175"/>
              </w:tabs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>2.</w:t>
            </w:r>
            <w:r>
              <w:rPr>
                <w:rFonts w:eastAsia="Times New Roman"/>
                <w:bCs/>
                <w:color w:val="000000" w:themeColor="text1"/>
              </w:rPr>
              <w:t>3</w:t>
            </w:r>
            <w:r w:rsidRPr="00C05EA4">
              <w:rPr>
                <w:rFonts w:eastAsia="Times New Roman"/>
                <w:bCs/>
                <w:color w:val="000000" w:themeColor="text1"/>
              </w:rPr>
              <w:t>.</w:t>
            </w:r>
          </w:p>
        </w:tc>
        <w:tc>
          <w:tcPr>
            <w:tcW w:w="8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BC04" w14:textId="77777777" w:rsidR="000D0AC3" w:rsidRPr="00BF6038" w:rsidRDefault="000D0AC3" w:rsidP="00CE7991">
            <w:pPr>
              <w:jc w:val="both"/>
              <w:rPr>
                <w:color w:val="000000" w:themeColor="text1"/>
              </w:rPr>
            </w:pPr>
            <w:r w:rsidRPr="00BF6038">
              <w:rPr>
                <w:color w:val="000000" w:themeColor="text1"/>
              </w:rPr>
              <w:t>Minimalūs aplinkosauginiai reikalavimai. Tiekėjas turi laikytis, bent vieno iš šių aplinkosauginių reikalavimų:</w:t>
            </w:r>
          </w:p>
          <w:p w14:paraId="6776BBC5" w14:textId="77777777" w:rsidR="000D0AC3" w:rsidRPr="00BF6038" w:rsidRDefault="000D0AC3" w:rsidP="000D0AC3">
            <w:pPr>
              <w:pStyle w:val="ListParagraph"/>
              <w:numPr>
                <w:ilvl w:val="0"/>
                <w:numId w:val="4"/>
              </w:numPr>
              <w:tabs>
                <w:tab w:val="left" w:pos="179"/>
              </w:tabs>
              <w:suppressAutoHyphens w:val="0"/>
              <w:spacing w:after="160" w:line="259" w:lineRule="auto"/>
              <w:jc w:val="both"/>
              <w:rPr>
                <w:color w:val="000000" w:themeColor="text1"/>
              </w:rPr>
            </w:pPr>
            <w:r w:rsidRPr="00BF6038">
              <w:rPr>
                <w:color w:val="000000" w:themeColor="text1"/>
              </w:rPr>
              <w:t>prekei pagaminti ir (ar) tiekti, paslaugai teikti ar darbams atlikti sunaudojama mažiau gamtos išteklių ir (ar) sudėtyje yra pakartotinai panaudotų ir (ar) perdirbtų medžiagų;</w:t>
            </w:r>
          </w:p>
          <w:p w14:paraId="510E57FF" w14:textId="77777777" w:rsidR="000D0AC3" w:rsidRPr="00BF6038" w:rsidRDefault="000D0AC3" w:rsidP="000D0AC3">
            <w:pPr>
              <w:pStyle w:val="ListParagraph"/>
              <w:numPr>
                <w:ilvl w:val="0"/>
                <w:numId w:val="4"/>
              </w:numPr>
              <w:tabs>
                <w:tab w:val="left" w:pos="179"/>
              </w:tabs>
              <w:suppressAutoHyphens w:val="0"/>
              <w:spacing w:after="160" w:line="259" w:lineRule="auto"/>
              <w:jc w:val="both"/>
              <w:rPr>
                <w:color w:val="000000" w:themeColor="text1"/>
              </w:rPr>
            </w:pPr>
            <w:bookmarkStart w:id="0" w:name="part_b825c8953469487caca6ea7f511f8478"/>
            <w:bookmarkEnd w:id="0"/>
            <w:r w:rsidRPr="00BF6038">
              <w:rPr>
                <w:color w:val="000000" w:themeColor="text1"/>
              </w:rPr>
              <w:t>prekei pagaminti, tiekti ir (ar) naudoti, paslaugai teikti ar darbams atlikti sunaudojama mažiau elektros energijos ir (ar) naudojama energija iš atsinaujinančių energijos išteklių;</w:t>
            </w:r>
          </w:p>
          <w:p w14:paraId="2E52ACE7" w14:textId="77777777" w:rsidR="000D0AC3" w:rsidRPr="00BF6038" w:rsidRDefault="000D0AC3" w:rsidP="000D0AC3">
            <w:pPr>
              <w:pStyle w:val="ListParagraph"/>
              <w:numPr>
                <w:ilvl w:val="0"/>
                <w:numId w:val="4"/>
              </w:numPr>
              <w:tabs>
                <w:tab w:val="left" w:pos="179"/>
                <w:tab w:val="left" w:pos="1701"/>
              </w:tabs>
              <w:suppressAutoHyphens w:val="0"/>
              <w:spacing w:after="160" w:line="259" w:lineRule="auto"/>
              <w:jc w:val="both"/>
              <w:rPr>
                <w:color w:val="000000" w:themeColor="text1"/>
              </w:rPr>
            </w:pPr>
            <w:bookmarkStart w:id="1" w:name="part_c24dd8876f1d46429a21099c9a36cdca"/>
            <w:bookmarkEnd w:id="1"/>
            <w:r w:rsidRPr="00BF6038">
              <w:rPr>
                <w:color w:val="000000" w:themeColor="text1"/>
              </w:rPr>
              <w:t>prekei pagaminti, paslaugai teikti ar darbams atlikti naudojama mažiau ar nenaudojama pavojingųjų cheminių medžiagų, neteršiama aplinka ir nekeliamas pavojus sveikatai;</w:t>
            </w:r>
          </w:p>
          <w:p w14:paraId="34BFD689" w14:textId="77777777" w:rsidR="000D0AC3" w:rsidRPr="00BF6038" w:rsidRDefault="000D0AC3" w:rsidP="000D0AC3">
            <w:pPr>
              <w:pStyle w:val="ListParagraph"/>
              <w:numPr>
                <w:ilvl w:val="0"/>
                <w:numId w:val="4"/>
              </w:numPr>
              <w:tabs>
                <w:tab w:val="left" w:pos="179"/>
                <w:tab w:val="left" w:pos="1701"/>
              </w:tabs>
              <w:suppressAutoHyphens w:val="0"/>
              <w:spacing w:after="160" w:line="259" w:lineRule="auto"/>
              <w:jc w:val="both"/>
              <w:rPr>
                <w:color w:val="000000" w:themeColor="text1"/>
              </w:rPr>
            </w:pPr>
            <w:bookmarkStart w:id="2" w:name="part_bc692ef2e7914db3941bfcdcbe48f518"/>
            <w:bookmarkEnd w:id="2"/>
            <w:r w:rsidRPr="00BF6038">
              <w:rPr>
                <w:color w:val="000000" w:themeColor="text1"/>
              </w:rPr>
              <w:t>prekė yra tvirta, ilgaamžė, funkcionali, ji ar jos sudedamosios dalys tinka naudoti daug kartų ir (ar) lengvai pataisomos, ir (ar) pakeičiamos;</w:t>
            </w:r>
          </w:p>
          <w:p w14:paraId="727999FE" w14:textId="77777777" w:rsidR="000D0AC3" w:rsidRDefault="000D0AC3" w:rsidP="000D0AC3">
            <w:pPr>
              <w:pStyle w:val="ListParagraph"/>
              <w:numPr>
                <w:ilvl w:val="0"/>
                <w:numId w:val="4"/>
              </w:numPr>
              <w:suppressAutoHyphens w:val="0"/>
              <w:spacing w:after="160" w:line="259" w:lineRule="auto"/>
              <w:jc w:val="both"/>
              <w:rPr>
                <w:color w:val="000000" w:themeColor="text1"/>
              </w:rPr>
            </w:pPr>
            <w:bookmarkStart w:id="3" w:name="part_0a2373422dfd4d59b8abd1db05caf411"/>
            <w:bookmarkEnd w:id="3"/>
            <w:r w:rsidRPr="00BF6038">
              <w:rPr>
                <w:color w:val="000000" w:themeColor="text1"/>
              </w:rPr>
              <w:t>prekė, virtusi atliekomis, tinka paruošti pakartotinai naudoti ar perdirbti</w:t>
            </w:r>
            <w:r w:rsidR="00D64A4C">
              <w:rPr>
                <w:color w:val="000000" w:themeColor="text1"/>
              </w:rPr>
              <w:t>;</w:t>
            </w:r>
          </w:p>
          <w:p w14:paraId="1FF9D8D6" w14:textId="7A12749A" w:rsidR="00D64A4C" w:rsidRPr="000D0AC3" w:rsidRDefault="00D64A4C" w:rsidP="000D0AC3">
            <w:pPr>
              <w:pStyle w:val="ListParagraph"/>
              <w:numPr>
                <w:ilvl w:val="0"/>
                <w:numId w:val="4"/>
              </w:numPr>
              <w:suppressAutoHyphens w:val="0"/>
              <w:spacing w:after="160" w:line="259" w:lineRule="auto"/>
              <w:jc w:val="both"/>
              <w:rPr>
                <w:color w:val="000000" w:themeColor="text1"/>
              </w:rPr>
            </w:pPr>
            <w:r w:rsidRPr="00BF6038">
              <w:rPr>
                <w:color w:val="000000" w:themeColor="text1"/>
              </w:rPr>
              <w:t>prekė(-s) pristatomos aplinkai draugišku transportu</w:t>
            </w:r>
            <w:r>
              <w:rPr>
                <w:color w:val="000000" w:themeColor="text1"/>
              </w:rPr>
              <w:t>.</w:t>
            </w:r>
          </w:p>
        </w:tc>
      </w:tr>
      <w:tr w:rsidR="000D0AC3" w:rsidRPr="00C05EA4" w14:paraId="02CCB9F5" w14:textId="77777777" w:rsidTr="000D0AC3">
        <w:trPr>
          <w:trHeight w:val="307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5442C" w14:textId="77777777" w:rsidR="000D0AC3" w:rsidRPr="00C05EA4" w:rsidRDefault="000D0AC3" w:rsidP="00CE7991">
            <w:pPr>
              <w:tabs>
                <w:tab w:val="left" w:pos="57"/>
                <w:tab w:val="left" w:pos="175"/>
              </w:tabs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lastRenderedPageBreak/>
              <w:t>2.</w:t>
            </w:r>
            <w:r>
              <w:rPr>
                <w:rFonts w:eastAsia="Times New Roman"/>
                <w:bCs/>
                <w:color w:val="000000" w:themeColor="text1"/>
              </w:rPr>
              <w:t>4</w:t>
            </w:r>
            <w:r w:rsidRPr="00C05EA4">
              <w:rPr>
                <w:rFonts w:eastAsia="Times New Roman"/>
                <w:bCs/>
                <w:color w:val="000000" w:themeColor="text1"/>
              </w:rPr>
              <w:t>.</w:t>
            </w:r>
          </w:p>
        </w:tc>
        <w:tc>
          <w:tcPr>
            <w:tcW w:w="8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2A18" w14:textId="77777777" w:rsidR="000D0AC3" w:rsidRPr="00BF6038" w:rsidRDefault="000D0AC3" w:rsidP="00CE7991">
            <w:pPr>
              <w:keepNext/>
              <w:suppressAutoHyphens w:val="0"/>
              <w:jc w:val="both"/>
              <w:outlineLvl w:val="0"/>
              <w:rPr>
                <w:color w:val="000000" w:themeColor="text1"/>
              </w:rPr>
            </w:pPr>
            <w:r w:rsidRPr="00BF6038">
              <w:rPr>
                <w:color w:val="000000" w:themeColor="text1"/>
                <w:lang w:eastAsia="en-US"/>
              </w:rPr>
              <w:t>Jeigu siūlomų įsigyti prekių gamintojas yra ne iš ES narių, tiekėjas privalo nurodyti informaciją apie įgaliotąjį atstovą, kuris registruotas ES šalyje.</w:t>
            </w:r>
          </w:p>
        </w:tc>
      </w:tr>
      <w:tr w:rsidR="000D0AC3" w:rsidRPr="00C05EA4" w14:paraId="081AA00A" w14:textId="77777777" w:rsidTr="00324A0A">
        <w:trPr>
          <w:trHeight w:val="536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B6A6600" w14:textId="77777777" w:rsidR="000D0AC3" w:rsidRPr="00C05EA4" w:rsidRDefault="000D0AC3" w:rsidP="000D0AC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05EA4">
              <w:rPr>
                <w:rFonts w:eastAsia="Times New Roman"/>
                <w:b/>
                <w:bCs/>
                <w:color w:val="000000" w:themeColor="text1"/>
              </w:rPr>
              <w:t>3.</w:t>
            </w:r>
          </w:p>
          <w:p w14:paraId="03069A50" w14:textId="25D8429E" w:rsidR="000D0AC3" w:rsidRPr="00C05EA4" w:rsidRDefault="000D0AC3" w:rsidP="000D0AC3">
            <w:pPr>
              <w:tabs>
                <w:tab w:val="decimal" w:pos="175"/>
              </w:tabs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</w:p>
        </w:tc>
        <w:tc>
          <w:tcPr>
            <w:tcW w:w="8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376E1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bCs/>
                <w:color w:val="000000" w:themeColor="text1"/>
              </w:rPr>
            </w:pPr>
            <w:r w:rsidRPr="005D733E">
              <w:rPr>
                <w:rFonts w:asciiTheme="majorBidi" w:hAnsiTheme="majorBidi" w:cstheme="majorBidi"/>
                <w:lang w:val="fr-FR"/>
              </w:rPr>
              <w:t xml:space="preserve">USB-UVC </w:t>
            </w:r>
            <w:r w:rsidRPr="005D733E">
              <w:rPr>
                <w:rFonts w:asciiTheme="majorBidi" w:hAnsiTheme="majorBidi" w:cstheme="majorBidi"/>
              </w:rPr>
              <w:t>išvesties tipas</w:t>
            </w:r>
          </w:p>
          <w:p w14:paraId="08E44519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color w:val="000000" w:themeColor="text1"/>
              </w:rPr>
            </w:pPr>
            <w:r w:rsidRPr="005D733E">
              <w:rPr>
                <w:rFonts w:asciiTheme="majorBidi" w:hAnsiTheme="majorBidi" w:cstheme="majorBidi"/>
              </w:rPr>
              <w:t>Vaizdo raiška ne mažesnė kaip 1920 × 1080 (1080p);</w:t>
            </w:r>
          </w:p>
          <w:p w14:paraId="383B7BC4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 w:themeColor="text1"/>
              </w:rPr>
            </w:pPr>
            <w:r w:rsidRPr="005D733E">
              <w:rPr>
                <w:rFonts w:asciiTheme="majorBidi" w:hAnsiTheme="majorBidi" w:cstheme="majorBidi"/>
                <w:bCs/>
              </w:rPr>
              <w:t>CMOS vaizdo jutiklis su galinio apšvietimo pikseliais;</w:t>
            </w:r>
          </w:p>
          <w:p w14:paraId="5D07E412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 w:themeColor="text1"/>
              </w:rPr>
            </w:pPr>
            <w:r w:rsidRPr="005D733E">
              <w:rPr>
                <w:rFonts w:asciiTheme="majorBidi" w:hAnsiTheme="majorBidi" w:cstheme="majorBidi"/>
              </w:rPr>
              <w:t xml:space="preserve">Kadrų dažnis iki 25/30 </w:t>
            </w:r>
            <w:proofErr w:type="spellStart"/>
            <w:r w:rsidRPr="005D733E">
              <w:rPr>
                <w:rFonts w:asciiTheme="majorBidi" w:hAnsiTheme="majorBidi" w:cstheme="majorBidi"/>
              </w:rPr>
              <w:t>fps</w:t>
            </w:r>
            <w:proofErr w:type="spellEnd"/>
            <w:r w:rsidRPr="005D733E">
              <w:rPr>
                <w:rFonts w:asciiTheme="majorBidi" w:hAnsiTheme="majorBidi" w:cstheme="majorBidi"/>
              </w:rPr>
              <w:t xml:space="preserve"> (50/60 Hz);</w:t>
            </w:r>
          </w:p>
          <w:p w14:paraId="12C56686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 w:themeColor="text1"/>
              </w:rPr>
            </w:pPr>
            <w:r w:rsidRPr="005D733E">
              <w:rPr>
                <w:rFonts w:asciiTheme="majorBidi" w:hAnsiTheme="majorBidi" w:cstheme="majorBidi"/>
              </w:rPr>
              <w:t xml:space="preserve">Palaikomos operacinės sistemos ir įrenginiai: Windows, Linux, </w:t>
            </w:r>
            <w:proofErr w:type="spellStart"/>
            <w:r w:rsidRPr="005D733E">
              <w:rPr>
                <w:rFonts w:asciiTheme="majorBidi" w:hAnsiTheme="majorBidi" w:cstheme="majorBidi"/>
              </w:rPr>
              <w:t>Mac</w:t>
            </w:r>
            <w:proofErr w:type="spellEnd"/>
            <w:r w:rsidRPr="005D733E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D733E">
              <w:rPr>
                <w:rFonts w:asciiTheme="majorBidi" w:hAnsiTheme="majorBidi" w:cstheme="majorBidi"/>
              </w:rPr>
              <w:t>Android</w:t>
            </w:r>
            <w:proofErr w:type="spellEnd"/>
            <w:r w:rsidRPr="005D733E">
              <w:rPr>
                <w:rFonts w:asciiTheme="majorBidi" w:hAnsiTheme="majorBidi" w:cstheme="majorBidi"/>
              </w:rPr>
              <w:t>;</w:t>
            </w:r>
          </w:p>
          <w:p w14:paraId="39FAF04E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eastAsia="Times New Roman"/>
                <w:bCs/>
                <w:color w:val="000000" w:themeColor="text1"/>
              </w:rPr>
            </w:pPr>
            <w:r w:rsidRPr="005D733E">
              <w:rPr>
                <w:rFonts w:asciiTheme="majorBidi" w:hAnsiTheme="majorBidi" w:cstheme="majorBidi"/>
              </w:rPr>
              <w:t>Minimalus apšvietimas ne didesnis nei 0,006;</w:t>
            </w:r>
          </w:p>
          <w:p w14:paraId="6AE1C111" w14:textId="77777777" w:rsidR="000D0AC3" w:rsidRPr="005D733E" w:rsidRDefault="000D0AC3" w:rsidP="005D733E">
            <w:pPr>
              <w:pStyle w:val="ListParagraph"/>
              <w:keepNext/>
              <w:numPr>
                <w:ilvl w:val="0"/>
                <w:numId w:val="13"/>
              </w:numPr>
              <w:suppressAutoHyphens w:val="0"/>
              <w:jc w:val="both"/>
              <w:outlineLvl w:val="0"/>
              <w:rPr>
                <w:color w:val="000000" w:themeColor="text1"/>
                <w:lang w:eastAsia="en-US"/>
              </w:rPr>
            </w:pPr>
            <w:r w:rsidRPr="005D733E">
              <w:rPr>
                <w:rFonts w:asciiTheme="majorBidi" w:hAnsiTheme="majorBidi" w:cstheme="majorBidi"/>
              </w:rPr>
              <w:t>Objektyvo diafragma ne mažesnė kaip F2.0, matymo laukas ne mažesnis kaip 120°;</w:t>
            </w:r>
          </w:p>
          <w:p w14:paraId="71B8961E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rPr>
                <w:b/>
                <w:color w:val="000000" w:themeColor="text1"/>
              </w:rPr>
            </w:pPr>
            <w:r w:rsidRPr="005D733E">
              <w:rPr>
                <w:rFonts w:asciiTheme="majorBidi" w:hAnsiTheme="majorBidi" w:cstheme="majorBidi"/>
              </w:rPr>
              <w:t>Progresinis skenavimas;</w:t>
            </w:r>
          </w:p>
          <w:p w14:paraId="5164014C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 w:themeColor="text1"/>
              </w:rPr>
            </w:pPr>
            <w:r w:rsidRPr="005D733E">
              <w:rPr>
                <w:rFonts w:asciiTheme="majorBidi" w:hAnsiTheme="majorBidi" w:cstheme="majorBidi"/>
              </w:rPr>
              <w:t>Automatinė ekspozicija ir automatinis baltos spalvos balansas;</w:t>
            </w:r>
          </w:p>
          <w:p w14:paraId="049298F4" w14:textId="00287F35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</w:rPr>
            </w:pPr>
            <w:r w:rsidRPr="005D733E">
              <w:rPr>
                <w:rFonts w:asciiTheme="majorBidi" w:hAnsiTheme="majorBidi" w:cstheme="majorBidi"/>
              </w:rPr>
              <w:t>Jungiamasis USB-</w:t>
            </w:r>
            <w:r w:rsidR="00A609A9">
              <w:rPr>
                <w:rFonts w:asciiTheme="majorBidi" w:hAnsiTheme="majorBidi" w:cstheme="majorBidi"/>
              </w:rPr>
              <w:t>A</w:t>
            </w:r>
            <w:r w:rsidRPr="005D733E">
              <w:rPr>
                <w:rFonts w:asciiTheme="majorBidi" w:hAnsiTheme="majorBidi" w:cstheme="majorBidi"/>
              </w:rPr>
              <w:t xml:space="preserve"> tipo kabelis;</w:t>
            </w:r>
          </w:p>
          <w:p w14:paraId="0702820A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</w:rPr>
            </w:pPr>
            <w:r w:rsidRPr="005D733E">
              <w:rPr>
                <w:rFonts w:asciiTheme="majorBidi" w:hAnsiTheme="majorBidi" w:cstheme="majorBidi"/>
              </w:rPr>
              <w:t>Atsparumas smūgiams: kritimo testas ne mažiau kaip 2 m.;</w:t>
            </w:r>
          </w:p>
          <w:p w14:paraId="0643725B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</w:rPr>
            </w:pPr>
            <w:r w:rsidRPr="005D733E">
              <w:rPr>
                <w:rFonts w:asciiTheme="majorBidi" w:hAnsiTheme="majorBidi" w:cstheme="majorBidi"/>
              </w:rPr>
              <w:t>Atsparumas dulkėms ir vandeniui ne žemesnis kaip IP50 (su standartinėmis jungtimis);</w:t>
            </w:r>
          </w:p>
          <w:p w14:paraId="6486D3CA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</w:rPr>
            </w:pPr>
            <w:r w:rsidRPr="005D733E">
              <w:rPr>
                <w:rFonts w:asciiTheme="majorBidi" w:hAnsiTheme="majorBidi" w:cstheme="majorBidi"/>
              </w:rPr>
              <w:t>Darbinės temperatūros apatinė riba: ne aukštesnė kaip −10 °C;</w:t>
            </w:r>
          </w:p>
          <w:p w14:paraId="2377D835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</w:rPr>
            </w:pPr>
            <w:r w:rsidRPr="005D733E">
              <w:rPr>
                <w:rFonts w:asciiTheme="majorBidi" w:hAnsiTheme="majorBidi" w:cstheme="majorBidi"/>
              </w:rPr>
              <w:t>Svoris ne daugiau kaip 75 g.;</w:t>
            </w:r>
          </w:p>
          <w:p w14:paraId="47AE2B57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</w:rPr>
            </w:pPr>
            <w:r w:rsidRPr="005D733E">
              <w:rPr>
                <w:rFonts w:asciiTheme="majorBidi" w:hAnsiTheme="majorBidi" w:cstheme="majorBidi"/>
              </w:rPr>
              <w:t>Rankinio objektyvo pasukimo galimybė: iki 190°.;</w:t>
            </w:r>
          </w:p>
          <w:p w14:paraId="7FC18A62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</w:rPr>
            </w:pPr>
            <w:r w:rsidRPr="005D733E">
              <w:rPr>
                <w:rFonts w:asciiTheme="majorBidi" w:hAnsiTheme="majorBidi" w:cstheme="majorBidi"/>
              </w:rPr>
              <w:t xml:space="preserve">Tvirtinimas: </w:t>
            </w:r>
            <w:proofErr w:type="spellStart"/>
            <w:r w:rsidRPr="005D733E">
              <w:rPr>
                <w:rFonts w:asciiTheme="majorBidi" w:hAnsiTheme="majorBidi" w:cstheme="majorBidi"/>
              </w:rPr>
              <w:t>Curvelock</w:t>
            </w:r>
            <w:proofErr w:type="spellEnd"/>
            <w:r w:rsidRPr="005D733E">
              <w:rPr>
                <w:rFonts w:asciiTheme="majorBidi" w:hAnsiTheme="majorBidi" w:cstheme="majorBidi"/>
              </w:rPr>
              <w:t>™ tipo tvirtinimo bazė;</w:t>
            </w:r>
          </w:p>
          <w:p w14:paraId="3EE6D361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</w:rPr>
            </w:pPr>
            <w:r w:rsidRPr="005D733E">
              <w:rPr>
                <w:rFonts w:asciiTheme="majorBidi" w:hAnsiTheme="majorBidi" w:cstheme="majorBidi"/>
              </w:rPr>
              <w:t xml:space="preserve">Tvirtinimo ant šalmo galimybė: </w:t>
            </w:r>
            <w:proofErr w:type="spellStart"/>
            <w:r w:rsidRPr="005D733E">
              <w:rPr>
                <w:rFonts w:asciiTheme="majorBidi" w:hAnsiTheme="majorBidi" w:cstheme="majorBidi"/>
              </w:rPr>
              <w:t>Velcro</w:t>
            </w:r>
            <w:proofErr w:type="spellEnd"/>
            <w:r w:rsidRPr="005D733E">
              <w:rPr>
                <w:rFonts w:asciiTheme="majorBidi" w:hAnsiTheme="majorBidi" w:cstheme="majorBidi"/>
              </w:rPr>
              <w:t>® tvirtinimas;</w:t>
            </w:r>
          </w:p>
          <w:p w14:paraId="5E4AF5D3" w14:textId="77777777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bCs/>
                <w:color w:val="000000" w:themeColor="text1"/>
              </w:rPr>
            </w:pPr>
            <w:r w:rsidRPr="005D733E">
              <w:rPr>
                <w:rFonts w:asciiTheme="majorBidi" w:hAnsiTheme="majorBidi" w:cstheme="majorBidi"/>
              </w:rPr>
              <w:t xml:space="preserve">Komplekte </w:t>
            </w:r>
            <w:proofErr w:type="spellStart"/>
            <w:r w:rsidRPr="005D733E">
              <w:rPr>
                <w:rFonts w:asciiTheme="majorBidi" w:hAnsiTheme="majorBidi" w:cstheme="majorBidi"/>
              </w:rPr>
              <w:t>Velcro</w:t>
            </w:r>
            <w:proofErr w:type="spellEnd"/>
            <w:r w:rsidRPr="005D733E">
              <w:rPr>
                <w:rFonts w:asciiTheme="majorBidi" w:hAnsiTheme="majorBidi" w:cstheme="majorBidi"/>
              </w:rPr>
              <w:t>® (</w:t>
            </w:r>
            <w:proofErr w:type="spellStart"/>
            <w:r w:rsidRPr="005D733E">
              <w:rPr>
                <w:rFonts w:asciiTheme="majorBidi" w:hAnsiTheme="majorBidi" w:cstheme="majorBidi"/>
              </w:rPr>
              <w:t>loop</w:t>
            </w:r>
            <w:proofErr w:type="spellEnd"/>
            <w:r w:rsidRPr="005D733E">
              <w:rPr>
                <w:rFonts w:asciiTheme="majorBidi" w:hAnsiTheme="majorBidi" w:cstheme="majorBidi"/>
              </w:rPr>
              <w:t xml:space="preserve"> tipo) juostos – 2 vnt.;</w:t>
            </w:r>
          </w:p>
          <w:p w14:paraId="27266C6F" w14:textId="2967E73C" w:rsidR="000D0AC3" w:rsidRPr="005D733E" w:rsidRDefault="000D0AC3" w:rsidP="005D733E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bCs/>
                <w:color w:val="000000" w:themeColor="text1"/>
              </w:rPr>
            </w:pPr>
            <w:r w:rsidRPr="005D733E">
              <w:rPr>
                <w:rFonts w:asciiTheme="majorBidi" w:hAnsiTheme="majorBidi" w:cstheme="majorBidi"/>
              </w:rPr>
              <w:t>Komplekte kameros dėklas</w:t>
            </w:r>
            <w:r w:rsidR="005509FD" w:rsidRPr="005D733E">
              <w:rPr>
                <w:rFonts w:asciiTheme="majorBidi" w:hAnsiTheme="majorBidi" w:cstheme="majorBidi"/>
              </w:rPr>
              <w:t xml:space="preserve">/ </w:t>
            </w:r>
            <w:r w:rsidRPr="005D733E">
              <w:rPr>
                <w:rFonts w:asciiTheme="majorBidi" w:hAnsiTheme="majorBidi" w:cstheme="majorBidi"/>
              </w:rPr>
              <w:t>maišelis.</w:t>
            </w:r>
          </w:p>
        </w:tc>
      </w:tr>
      <w:tr w:rsidR="000D0AC3" w:rsidRPr="00C05EA4" w14:paraId="11091F06" w14:textId="77777777" w:rsidTr="000D0AC3">
        <w:trPr>
          <w:gridAfter w:val="1"/>
          <w:wAfter w:w="33" w:type="dxa"/>
          <w:trHeight w:val="32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40262" w14:textId="77777777" w:rsidR="000D0AC3" w:rsidRPr="00C05EA4" w:rsidRDefault="000D0AC3" w:rsidP="00CE7991">
            <w:pPr>
              <w:tabs>
                <w:tab w:val="decimal" w:pos="175"/>
              </w:tabs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05EA4">
              <w:rPr>
                <w:rFonts w:eastAsia="Times New Roman"/>
                <w:b/>
                <w:bCs/>
                <w:color w:val="000000" w:themeColor="text1"/>
              </w:rPr>
              <w:t>4.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51C0" w14:textId="77777777" w:rsidR="000D0AC3" w:rsidRPr="00C05EA4" w:rsidRDefault="000D0AC3" w:rsidP="00CE7991">
            <w:pPr>
              <w:jc w:val="both"/>
              <w:rPr>
                <w:b/>
                <w:color w:val="000000" w:themeColor="text1"/>
              </w:rPr>
            </w:pPr>
            <w:r w:rsidRPr="00C05EA4">
              <w:rPr>
                <w:b/>
                <w:color w:val="000000" w:themeColor="text1"/>
              </w:rPr>
              <w:t>Garantija</w:t>
            </w:r>
          </w:p>
        </w:tc>
      </w:tr>
      <w:tr w:rsidR="000D0AC3" w:rsidRPr="00C05EA4" w14:paraId="4B40EE52" w14:textId="77777777" w:rsidTr="000D0AC3">
        <w:trPr>
          <w:gridAfter w:val="1"/>
          <w:wAfter w:w="33" w:type="dxa"/>
          <w:trHeight w:val="32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7EECA" w14:textId="77777777" w:rsidR="000D0AC3" w:rsidRPr="00C05EA4" w:rsidRDefault="000D0AC3" w:rsidP="00CE7991">
            <w:pPr>
              <w:tabs>
                <w:tab w:val="decimal" w:pos="175"/>
              </w:tabs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>4.1.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8B68" w14:textId="02EA2AFE" w:rsidR="000D0AC3" w:rsidRPr="00C05EA4" w:rsidRDefault="000D0AC3" w:rsidP="00CE7991">
            <w:pPr>
              <w:jc w:val="both"/>
              <w:rPr>
                <w:color w:val="000000" w:themeColor="text1"/>
                <w:highlight w:val="yellow"/>
              </w:rPr>
            </w:pPr>
            <w:r w:rsidRPr="00C05EA4">
              <w:rPr>
                <w:color w:val="000000" w:themeColor="text1"/>
              </w:rPr>
              <w:t xml:space="preserve">Tiekiamoms priemonėms turi būti suteikta garantija ne trumpesniam laikotarpiui nei tam, kurį suteikia priemonės gamintojas, tačiau ne trumpiau kaip </w:t>
            </w:r>
            <w:r w:rsidR="000E6042">
              <w:rPr>
                <w:color w:val="000000" w:themeColor="text1"/>
              </w:rPr>
              <w:t>24</w:t>
            </w:r>
            <w:r w:rsidRPr="00C05EA4">
              <w:rPr>
                <w:color w:val="000000" w:themeColor="text1"/>
              </w:rPr>
              <w:t xml:space="preserve"> mėn. </w:t>
            </w:r>
          </w:p>
        </w:tc>
      </w:tr>
      <w:tr w:rsidR="000D0AC3" w:rsidRPr="00C05EA4" w14:paraId="1CB9DBE6" w14:textId="77777777" w:rsidTr="000D0AC3">
        <w:trPr>
          <w:gridAfter w:val="1"/>
          <w:wAfter w:w="33" w:type="dxa"/>
          <w:trHeight w:val="32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39BF4" w14:textId="77777777" w:rsidR="000D0AC3" w:rsidRPr="00C05EA4" w:rsidRDefault="000D0AC3" w:rsidP="00CE7991">
            <w:pPr>
              <w:tabs>
                <w:tab w:val="decimal" w:pos="175"/>
              </w:tabs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>4.2.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A327" w14:textId="77777777" w:rsidR="000D0AC3" w:rsidRPr="00C05EA4" w:rsidRDefault="000D0AC3" w:rsidP="00CE7991">
            <w:pPr>
              <w:jc w:val="both"/>
              <w:rPr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 xml:space="preserve">Garantinio remonto trukmė – ne ilgiau kaip 30 kalendorinių dienų nuo grąžinimo datos. Jei sugedusios priemonės per šį laikotarpį pataisyti neįmanoma, ji pakeičiama ekvivalentiška nauja. </w:t>
            </w:r>
          </w:p>
        </w:tc>
      </w:tr>
      <w:tr w:rsidR="000D0AC3" w:rsidRPr="00C05EA4" w14:paraId="07538529" w14:textId="77777777" w:rsidTr="000D0AC3">
        <w:trPr>
          <w:gridAfter w:val="1"/>
          <w:wAfter w:w="33" w:type="dxa"/>
          <w:trHeight w:val="32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35BA08" w14:textId="77777777" w:rsidR="000D0AC3" w:rsidRPr="00C05EA4" w:rsidRDefault="000D0AC3" w:rsidP="00CE7991">
            <w:pPr>
              <w:tabs>
                <w:tab w:val="decimal" w:pos="175"/>
              </w:tabs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>4.3.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9694" w14:textId="77777777" w:rsidR="000D0AC3" w:rsidRPr="00C05EA4" w:rsidRDefault="000D0AC3" w:rsidP="00CE7991">
            <w:pPr>
              <w:jc w:val="both"/>
              <w:rPr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 xml:space="preserve">Garantinis laikotarpis skaičiuojamas nuo priėmimo–perdavimo akto pasirašymo dienos. </w:t>
            </w:r>
          </w:p>
        </w:tc>
      </w:tr>
      <w:tr w:rsidR="000D0AC3" w:rsidRPr="00C05EA4" w14:paraId="0A270E6A" w14:textId="77777777" w:rsidTr="000D0AC3">
        <w:trPr>
          <w:gridAfter w:val="1"/>
          <w:wAfter w:w="33" w:type="dxa"/>
          <w:trHeight w:val="32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81DC2" w14:textId="77777777" w:rsidR="000D0AC3" w:rsidRPr="00C05EA4" w:rsidRDefault="000D0AC3" w:rsidP="00CE7991">
            <w:pPr>
              <w:tabs>
                <w:tab w:val="decimal" w:pos="175"/>
              </w:tabs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>4.4.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673A" w14:textId="77777777" w:rsidR="000D0AC3" w:rsidRPr="00C05EA4" w:rsidRDefault="000D0AC3" w:rsidP="00CE7991">
            <w:pPr>
              <w:jc w:val="both"/>
              <w:rPr>
                <w:rFonts w:eastAsia="Times New Roman"/>
                <w:bCs/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 xml:space="preserve">Garantiniu laikotarpiu tiekėjas privalo atlikti darbus savo lėšomis, įskaitant transportavimo išlaidas. </w:t>
            </w:r>
          </w:p>
        </w:tc>
      </w:tr>
      <w:tr w:rsidR="000D0AC3" w:rsidRPr="00C05EA4" w14:paraId="4A938375" w14:textId="77777777" w:rsidTr="000D0AC3">
        <w:trPr>
          <w:gridAfter w:val="1"/>
          <w:wAfter w:w="33" w:type="dxa"/>
          <w:trHeight w:val="32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0B308" w14:textId="77777777" w:rsidR="000D0AC3" w:rsidRPr="00C05EA4" w:rsidRDefault="000D0AC3" w:rsidP="00CE7991">
            <w:pPr>
              <w:tabs>
                <w:tab w:val="decimal" w:pos="175"/>
              </w:tabs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>4.5.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E80F" w14:textId="77777777" w:rsidR="000D0AC3" w:rsidRPr="00C05EA4" w:rsidRDefault="000D0AC3" w:rsidP="00CE7991">
            <w:pPr>
              <w:keepNext/>
              <w:suppressAutoHyphens w:val="0"/>
              <w:jc w:val="both"/>
              <w:outlineLvl w:val="0"/>
              <w:rPr>
                <w:color w:val="000000" w:themeColor="text1"/>
                <w:lang w:eastAsia="en-US"/>
              </w:rPr>
            </w:pPr>
            <w:r w:rsidRPr="00C05EA4">
              <w:rPr>
                <w:color w:val="000000" w:themeColor="text1"/>
              </w:rPr>
              <w:t xml:space="preserve">Pirkimo objektas: prekės (įskaitant jų sudedamąsias dalis bei prekių ir jų dalių gamintojus), paslaugos ar darbai neturi kelti grėsmės nacionaliniam saugumui. </w:t>
            </w:r>
          </w:p>
        </w:tc>
      </w:tr>
      <w:tr w:rsidR="000D0AC3" w:rsidRPr="00C05EA4" w14:paraId="65433865" w14:textId="77777777" w:rsidTr="000D0AC3">
        <w:trPr>
          <w:gridAfter w:val="1"/>
          <w:wAfter w:w="33" w:type="dxa"/>
          <w:trHeight w:val="32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6EAA9" w14:textId="77777777" w:rsidR="000D0AC3" w:rsidRPr="00C05EA4" w:rsidRDefault="000D0AC3" w:rsidP="00CE7991">
            <w:pPr>
              <w:tabs>
                <w:tab w:val="decimal" w:pos="175"/>
              </w:tabs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05EA4">
              <w:rPr>
                <w:rFonts w:eastAsia="Times New Roman"/>
                <w:b/>
                <w:bCs/>
                <w:color w:val="000000" w:themeColor="text1"/>
              </w:rPr>
              <w:t>5.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0FFE" w14:textId="77777777" w:rsidR="000D0AC3" w:rsidRPr="00C05EA4" w:rsidRDefault="000D0AC3" w:rsidP="00CE7991">
            <w:pPr>
              <w:rPr>
                <w:b/>
                <w:color w:val="000000" w:themeColor="text1"/>
              </w:rPr>
            </w:pPr>
            <w:r w:rsidRPr="00C05EA4">
              <w:rPr>
                <w:b/>
                <w:color w:val="000000" w:themeColor="text1"/>
              </w:rPr>
              <w:t>Ženklinimas, pakavimas</w:t>
            </w:r>
          </w:p>
        </w:tc>
      </w:tr>
      <w:tr w:rsidR="000D0AC3" w:rsidRPr="00C05EA4" w14:paraId="3C1231D0" w14:textId="77777777" w:rsidTr="000D0AC3">
        <w:trPr>
          <w:gridAfter w:val="1"/>
          <w:wAfter w:w="33" w:type="dxa"/>
          <w:trHeight w:val="32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77293" w14:textId="77777777" w:rsidR="000D0AC3" w:rsidRPr="00C05EA4" w:rsidRDefault="000D0AC3" w:rsidP="00CE7991">
            <w:pPr>
              <w:tabs>
                <w:tab w:val="decimal" w:pos="175"/>
              </w:tabs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05EA4">
              <w:rPr>
                <w:rFonts w:eastAsia="Times New Roman"/>
                <w:bCs/>
                <w:color w:val="000000" w:themeColor="text1"/>
              </w:rPr>
              <w:t>5.1.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6339" w14:textId="77777777" w:rsidR="000D0AC3" w:rsidRPr="00C05EA4" w:rsidRDefault="000D0AC3" w:rsidP="00CE7991">
            <w:pPr>
              <w:jc w:val="both"/>
              <w:rPr>
                <w:color w:val="000000" w:themeColor="text1"/>
              </w:rPr>
            </w:pPr>
            <w:r w:rsidRPr="00C05EA4">
              <w:rPr>
                <w:color w:val="000000" w:themeColor="text1"/>
              </w:rPr>
              <w:t xml:space="preserve">Prekių ženklinimas turi atitikti taikomų Europos Sąjungos teisės aktų ir šios techninės specifikacijos reikalavimus. </w:t>
            </w:r>
          </w:p>
        </w:tc>
      </w:tr>
    </w:tbl>
    <w:p w14:paraId="7FEE5A02" w14:textId="77777777" w:rsidR="000D0AC3" w:rsidRPr="00C05EA4" w:rsidRDefault="000D0AC3" w:rsidP="000D0AC3">
      <w:pPr>
        <w:jc w:val="center"/>
        <w:rPr>
          <w:color w:val="000000" w:themeColor="text1"/>
        </w:rPr>
      </w:pPr>
    </w:p>
    <w:p w14:paraId="75FFFCFA" w14:textId="77777777" w:rsidR="000D0AC3" w:rsidRPr="00C05EA4" w:rsidRDefault="000D0AC3" w:rsidP="000D0AC3">
      <w:pPr>
        <w:jc w:val="center"/>
        <w:rPr>
          <w:color w:val="000000" w:themeColor="text1"/>
        </w:rPr>
      </w:pPr>
      <w:r w:rsidRPr="00C05EA4">
        <w:rPr>
          <w:color w:val="000000" w:themeColor="text1"/>
        </w:rPr>
        <w:t>_____________________________</w:t>
      </w:r>
    </w:p>
    <w:p w14:paraId="78990591" w14:textId="77777777" w:rsidR="000D0AC3" w:rsidRPr="00C05EA4" w:rsidRDefault="000D0AC3" w:rsidP="000D0AC3">
      <w:pPr>
        <w:suppressAutoHyphens w:val="0"/>
        <w:jc w:val="both"/>
        <w:rPr>
          <w:rFonts w:eastAsia="Times New Roman"/>
          <w:color w:val="000000" w:themeColor="text1"/>
          <w:lang w:eastAsia="lt-LT"/>
        </w:rPr>
      </w:pPr>
    </w:p>
    <w:p w14:paraId="21778A88" w14:textId="77777777" w:rsidR="000D0AC3" w:rsidRPr="00C05EA4" w:rsidRDefault="000D0AC3" w:rsidP="000D0AC3">
      <w:pPr>
        <w:suppressAutoHyphens w:val="0"/>
        <w:jc w:val="both"/>
        <w:rPr>
          <w:rFonts w:eastAsia="Times New Roman"/>
          <w:color w:val="000000" w:themeColor="text1"/>
          <w:lang w:eastAsia="lt-LT"/>
        </w:rPr>
      </w:pPr>
    </w:p>
    <w:p w14:paraId="020A4AD1" w14:textId="77777777" w:rsidR="000D0AC3" w:rsidRPr="00C05EA4" w:rsidRDefault="000D0AC3" w:rsidP="000D0AC3">
      <w:pPr>
        <w:suppressAutoHyphens w:val="0"/>
        <w:jc w:val="both"/>
        <w:rPr>
          <w:rFonts w:eastAsia="Times New Roman"/>
          <w:color w:val="000000" w:themeColor="text1"/>
          <w:lang w:eastAsia="lt-LT"/>
        </w:rPr>
      </w:pPr>
    </w:p>
    <w:p w14:paraId="45400611" w14:textId="4D15839D" w:rsidR="00F75769" w:rsidRPr="00912686" w:rsidRDefault="00F75769" w:rsidP="00912686">
      <w:pPr>
        <w:jc w:val="center"/>
      </w:pPr>
      <w:bookmarkStart w:id="4" w:name="_GoBack"/>
      <w:bookmarkEnd w:id="4"/>
    </w:p>
    <w:sectPr w:rsidR="00F75769" w:rsidRPr="00912686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62DA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AD3F00"/>
    <w:multiLevelType w:val="hybridMultilevel"/>
    <w:tmpl w:val="2580F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D3313"/>
    <w:multiLevelType w:val="hybridMultilevel"/>
    <w:tmpl w:val="225A2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47E29"/>
    <w:multiLevelType w:val="hybridMultilevel"/>
    <w:tmpl w:val="5FA0033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F7B00"/>
    <w:multiLevelType w:val="hybridMultilevel"/>
    <w:tmpl w:val="CEBC851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C66DD"/>
    <w:multiLevelType w:val="hybridMultilevel"/>
    <w:tmpl w:val="512A4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47E40"/>
    <w:multiLevelType w:val="hybridMultilevel"/>
    <w:tmpl w:val="41081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3306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380C3B"/>
    <w:multiLevelType w:val="hybridMultilevel"/>
    <w:tmpl w:val="A9FA6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E4190"/>
    <w:multiLevelType w:val="hybridMultilevel"/>
    <w:tmpl w:val="D0829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C1DC7"/>
    <w:multiLevelType w:val="hybridMultilevel"/>
    <w:tmpl w:val="2280E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B539C"/>
    <w:multiLevelType w:val="hybridMultilevel"/>
    <w:tmpl w:val="A3E28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90003"/>
    <w:multiLevelType w:val="hybridMultilevel"/>
    <w:tmpl w:val="49800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1"/>
  </w:num>
  <w:num w:numId="5">
    <w:abstractNumId w:val="0"/>
  </w:num>
  <w:num w:numId="6">
    <w:abstractNumId w:val="8"/>
  </w:num>
  <w:num w:numId="7">
    <w:abstractNumId w:val="10"/>
  </w:num>
  <w:num w:numId="8">
    <w:abstractNumId w:val="2"/>
  </w:num>
  <w:num w:numId="9">
    <w:abstractNumId w:val="12"/>
  </w:num>
  <w:num w:numId="10">
    <w:abstractNumId w:val="6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4E"/>
    <w:rsid w:val="000D0AC3"/>
    <w:rsid w:val="000E6042"/>
    <w:rsid w:val="00257FD3"/>
    <w:rsid w:val="002A552C"/>
    <w:rsid w:val="0031047A"/>
    <w:rsid w:val="00324A0A"/>
    <w:rsid w:val="00357820"/>
    <w:rsid w:val="00367754"/>
    <w:rsid w:val="004721AA"/>
    <w:rsid w:val="00505FE9"/>
    <w:rsid w:val="005509FD"/>
    <w:rsid w:val="0056464E"/>
    <w:rsid w:val="005750EF"/>
    <w:rsid w:val="005A24DB"/>
    <w:rsid w:val="005D733E"/>
    <w:rsid w:val="00607B3B"/>
    <w:rsid w:val="00673603"/>
    <w:rsid w:val="006D3D6C"/>
    <w:rsid w:val="00716C54"/>
    <w:rsid w:val="0073655C"/>
    <w:rsid w:val="00865184"/>
    <w:rsid w:val="00912686"/>
    <w:rsid w:val="0092715F"/>
    <w:rsid w:val="00935274"/>
    <w:rsid w:val="00972BAC"/>
    <w:rsid w:val="00A477BA"/>
    <w:rsid w:val="00A609A9"/>
    <w:rsid w:val="00AC0939"/>
    <w:rsid w:val="00C550E0"/>
    <w:rsid w:val="00C73F3F"/>
    <w:rsid w:val="00D26120"/>
    <w:rsid w:val="00D6083B"/>
    <w:rsid w:val="00D64A4C"/>
    <w:rsid w:val="00D762CE"/>
    <w:rsid w:val="00DB5C21"/>
    <w:rsid w:val="00DC3C74"/>
    <w:rsid w:val="00E30BFF"/>
    <w:rsid w:val="00E65772"/>
    <w:rsid w:val="00F13AE6"/>
    <w:rsid w:val="00F25B65"/>
    <w:rsid w:val="00F75769"/>
    <w:rsid w:val="00F9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6AF1"/>
  <w15:chartTrackingRefBased/>
  <w15:docId w15:val="{D399F721-CE16-4A30-9FD1-C837E080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7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Red,Bullet EY,Buletai,List Paragraph21,List Paragraph2,lp1,Bullet 1,Use Case List Paragraph,Numbering,ERP-List Paragraph,List Paragraph11,List Paragraph111,List Paragraph1,Paragraph,List not in Table,Sąrašo pastraipa1"/>
    <w:basedOn w:val="Normal"/>
    <w:link w:val="ListParagraphChar"/>
    <w:uiPriority w:val="34"/>
    <w:qFormat/>
    <w:rsid w:val="00367754"/>
    <w:pPr>
      <w:ind w:left="720"/>
      <w:contextualSpacing/>
    </w:pPr>
  </w:style>
  <w:style w:type="character" w:customStyle="1" w:styleId="ListParagraphChar">
    <w:name w:val="List Paragraph Char"/>
    <w:aliases w:val="List Paragraph Red Char,Bullet EY Char,Buletai Char,List Paragraph21 Char,List Paragraph2 Char,lp1 Char,Bullet 1 Char,Use Case List Paragraph Char,Numbering Char,ERP-List Paragraph Char,List Paragraph11 Char,List Paragraph111 Char"/>
    <w:link w:val="ListParagraph"/>
    <w:uiPriority w:val="34"/>
    <w:qFormat/>
    <w:rsid w:val="00F75769"/>
    <w:rPr>
      <w:rFonts w:ascii="Times New Roman" w:eastAsia="Calibri" w:hAnsi="Times New Roman" w:cs="Times New Roman"/>
      <w:sz w:val="24"/>
      <w:szCs w:val="24"/>
      <w:lang w:val="lt-LT" w:eastAsia="ar-SA"/>
    </w:rPr>
  </w:style>
  <w:style w:type="character" w:styleId="Strong">
    <w:name w:val="Strong"/>
    <w:basedOn w:val="DefaultParagraphFont"/>
    <w:uiPriority w:val="22"/>
    <w:qFormat/>
    <w:rsid w:val="006D3D6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A2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24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24DB"/>
    <w:rPr>
      <w:rFonts w:ascii="Times New Roman" w:eastAsia="Calibri" w:hAnsi="Times New Roman" w:cs="Times New Roman"/>
      <w:sz w:val="20"/>
      <w:szCs w:val="20"/>
      <w:lang w:val="lt-LT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4DB"/>
    <w:rPr>
      <w:rFonts w:ascii="Times New Roman" w:eastAsia="Calibri" w:hAnsi="Times New Roman" w:cs="Times New Roman"/>
      <w:b/>
      <w:bCs/>
      <w:sz w:val="20"/>
      <w:szCs w:val="20"/>
      <w:lang w:val="lt-LT" w:eastAsia="ar-SA"/>
    </w:rPr>
  </w:style>
  <w:style w:type="paragraph" w:styleId="NormalWeb">
    <w:name w:val="Normal (Web)"/>
    <w:basedOn w:val="Normal"/>
    <w:uiPriority w:val="99"/>
    <w:unhideWhenUsed/>
    <w:rsid w:val="000D0AC3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8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Rosvaldas 01</dc:creator>
  <cp:lastModifiedBy>Justas29</cp:lastModifiedBy>
  <cp:revision>3</cp:revision>
  <dcterms:created xsi:type="dcterms:W3CDTF">2026-08-06T05:37:00Z</dcterms:created>
  <dcterms:modified xsi:type="dcterms:W3CDTF">2026-08-06T05:37:00Z</dcterms:modified>
</cp:coreProperties>
</file>