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049A7FE" w:rsidR="00785DEE" w:rsidRPr="00E03431" w:rsidRDefault="00785DEE" w:rsidP="00071A7F">
      <w:pPr>
        <w:spacing w:line="276" w:lineRule="auto"/>
        <w:ind w:left="4656" w:firstLine="1298"/>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TVIRTINU:</w:t>
      </w:r>
    </w:p>
    <w:p w14:paraId="1B219D1D" w14:textId="77777777" w:rsidR="00785DEE" w:rsidRPr="00E03431" w:rsidRDefault="00785DEE" w:rsidP="00071A7F">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Kultūros infrastruktūros centro</w:t>
      </w:r>
    </w:p>
    <w:p w14:paraId="3BA12B40" w14:textId="7CEDF403" w:rsidR="00785DEE" w:rsidRPr="00E03431" w:rsidRDefault="00785DEE" w:rsidP="003E2138">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 xml:space="preserve">direktorius                 </w:t>
      </w:r>
    </w:p>
    <w:p w14:paraId="31050EE4" w14:textId="77777777" w:rsidR="00785DEE" w:rsidRPr="00E03431" w:rsidRDefault="00785DEE" w:rsidP="00071A7F">
      <w:pPr>
        <w:spacing w:line="276" w:lineRule="auto"/>
        <w:ind w:left="5103" w:firstLine="851"/>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__________________________</w:t>
      </w:r>
    </w:p>
    <w:p w14:paraId="2A191619" w14:textId="77777777" w:rsidR="00785DEE" w:rsidRPr="00ED7108" w:rsidRDefault="00785DEE" w:rsidP="00071A7F">
      <w:pPr>
        <w:spacing w:line="276" w:lineRule="auto"/>
        <w:ind w:left="5103" w:firstLine="851"/>
        <w:jc w:val="both"/>
        <w:rPr>
          <w:rFonts w:asciiTheme="majorBidi" w:eastAsia="Times New Roman" w:hAnsiTheme="majorBidi" w:cstheme="majorBidi"/>
          <w:color w:val="000000"/>
          <w:lang w:val="pt-PT"/>
        </w:rPr>
      </w:pPr>
      <w:r w:rsidRPr="00ED7108">
        <w:rPr>
          <w:rFonts w:asciiTheme="majorBidi" w:eastAsia="Times New Roman" w:hAnsiTheme="majorBidi" w:cstheme="majorBidi"/>
          <w:color w:val="000000"/>
          <w:lang w:val="pt-PT"/>
        </w:rPr>
        <w:t>Šarūnas Šoblinskas</w:t>
      </w:r>
    </w:p>
    <w:p w14:paraId="1F718BAF" w14:textId="79E29773" w:rsidR="00785DEE" w:rsidRPr="00ED7108" w:rsidRDefault="00785DEE" w:rsidP="00071A7F">
      <w:pPr>
        <w:suppressAutoHyphens/>
        <w:spacing w:line="276" w:lineRule="auto"/>
        <w:ind w:firstLine="5954"/>
        <w:rPr>
          <w:rFonts w:asciiTheme="majorBidi" w:eastAsia="MS Mincho" w:hAnsiTheme="majorBidi" w:cstheme="majorBidi"/>
          <w:color w:val="000000"/>
          <w:lang w:val="pt-PT"/>
        </w:rPr>
      </w:pPr>
      <w:r w:rsidRPr="00ED7108">
        <w:rPr>
          <w:rFonts w:asciiTheme="majorBidi" w:eastAsia="MS Mincho" w:hAnsiTheme="majorBidi" w:cstheme="majorBidi"/>
          <w:color w:val="000000"/>
          <w:lang w:val="pt-PT"/>
        </w:rPr>
        <w:t>202</w:t>
      </w:r>
      <w:r w:rsidR="001A2715">
        <w:rPr>
          <w:rFonts w:asciiTheme="majorBidi" w:eastAsia="MS Mincho" w:hAnsiTheme="majorBidi" w:cstheme="majorBidi"/>
          <w:color w:val="000000"/>
          <w:lang w:val="pt-PT"/>
        </w:rPr>
        <w:t>5</w:t>
      </w:r>
      <w:r w:rsidRPr="00ED7108">
        <w:rPr>
          <w:rFonts w:asciiTheme="majorBidi" w:eastAsia="MS Mincho" w:hAnsiTheme="majorBidi" w:cstheme="majorBidi"/>
          <w:color w:val="000000"/>
          <w:lang w:val="pt-PT"/>
        </w:rPr>
        <w:t>-</w:t>
      </w:r>
      <w:r w:rsidR="00360556">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w:t>
      </w:r>
      <w:r w:rsidR="004059CF" w:rsidRPr="00ED7108">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Nr. </w:t>
      </w:r>
    </w:p>
    <w:p w14:paraId="620880CE" w14:textId="77777777" w:rsidR="00785DEE" w:rsidRPr="00ED7108" w:rsidRDefault="00785DEE" w:rsidP="00F4698F">
      <w:pPr>
        <w:spacing w:line="276" w:lineRule="auto"/>
        <w:jc w:val="center"/>
        <w:rPr>
          <w:rFonts w:asciiTheme="majorBidi" w:hAnsiTheme="majorBidi" w:cstheme="majorBidi"/>
          <w:b/>
          <w:bCs/>
          <w:color w:val="000000" w:themeColor="text1"/>
          <w:lang w:val="pt-PT"/>
        </w:rPr>
      </w:pPr>
    </w:p>
    <w:p w14:paraId="110B482C" w14:textId="4B8E2991" w:rsidR="00785DEE" w:rsidRPr="00ED7108" w:rsidRDefault="006E547C" w:rsidP="00625D05">
      <w:pPr>
        <w:jc w:val="center"/>
        <w:rPr>
          <w:rFonts w:asciiTheme="majorBidi" w:eastAsia="Times New Roman" w:hAnsiTheme="majorBidi" w:cstheme="majorBidi"/>
          <w:b/>
          <w:bCs/>
          <w:iCs/>
          <w:lang w:val="pt-PT"/>
        </w:rPr>
      </w:pPr>
      <w:r w:rsidRPr="006E547C">
        <w:rPr>
          <w:b/>
          <w:bCs/>
          <w:iCs/>
          <w:lang w:val="lt-LT"/>
        </w:rPr>
        <w:t>PASTATŲ KOMPLEKSO (U. K. KVR 31193) ŠIAURINIO PASTATO (U. K. KVR 31196), GIEDRAIČIŲ G. 17, VILNIUJE</w:t>
      </w:r>
      <w:r>
        <w:rPr>
          <w:b/>
          <w:bCs/>
          <w:iCs/>
          <w:lang w:val="lt-LT"/>
        </w:rPr>
        <w:t>,</w:t>
      </w:r>
      <w:r w:rsidRPr="006E547C">
        <w:rPr>
          <w:b/>
          <w:bCs/>
          <w:iCs/>
          <w:lang w:val="lt-LT"/>
        </w:rPr>
        <w:t xml:space="preserve"> TAIKOMIEJI MOKSLINIAI TYRIMAI</w:t>
      </w:r>
    </w:p>
    <w:p w14:paraId="6C977CA7" w14:textId="77777777" w:rsidR="006E547C" w:rsidRPr="00ED7108" w:rsidRDefault="006E547C" w:rsidP="00625D05">
      <w:pPr>
        <w:jc w:val="both"/>
        <w:rPr>
          <w:rFonts w:asciiTheme="majorBidi" w:hAnsiTheme="majorBidi" w:cstheme="majorBidi"/>
          <w:b/>
          <w:bCs/>
          <w:color w:val="000000" w:themeColor="text1"/>
          <w:lang w:val="pt-PT"/>
        </w:rPr>
      </w:pPr>
    </w:p>
    <w:p w14:paraId="78DC8943" w14:textId="77777777" w:rsidR="00785DEE" w:rsidRPr="004A2D1C" w:rsidRDefault="00785DEE" w:rsidP="00625D05">
      <w:pPr>
        <w:framePr w:hSpace="180" w:wrap="around" w:vAnchor="text" w:hAnchor="page" w:x="764" w:y="205"/>
        <w:rPr>
          <w:rFonts w:asciiTheme="majorBidi" w:hAnsiTheme="majorBidi" w:cstheme="majorBidi"/>
          <w:i/>
          <w:color w:val="000000" w:themeColor="text1"/>
          <w:lang w:val="lt-LT"/>
        </w:rPr>
      </w:pPr>
      <w:bookmarkStart w:id="0" w:name="_Hlk139965799"/>
    </w:p>
    <w:p w14:paraId="3F8AC1E8" w14:textId="77777777" w:rsidR="00785DEE" w:rsidRPr="00E03431" w:rsidRDefault="00785DEE" w:rsidP="00625D05">
      <w:pPr>
        <w:suppressAutoHyphens/>
        <w:jc w:val="center"/>
        <w:rPr>
          <w:rFonts w:asciiTheme="majorBidi" w:hAnsiTheme="majorBidi" w:cstheme="majorBidi"/>
          <w:color w:val="000000" w:themeColor="text1"/>
          <w:lang w:val="lt-LT"/>
        </w:rPr>
      </w:pPr>
      <w:r w:rsidRPr="00E03431">
        <w:rPr>
          <w:rFonts w:asciiTheme="majorBidi" w:eastAsia="Times New Roman" w:hAnsiTheme="majorBidi" w:cstheme="majorBidi"/>
          <w:b/>
          <w:color w:val="000000" w:themeColor="text1"/>
          <w:lang w:val="lt-LT"/>
        </w:rPr>
        <w:t>SUPAPRASTINTO PIRKIMO ATVIRO KONKURSO BŪDU SĄLYGOS</w:t>
      </w:r>
    </w:p>
    <w:bookmarkEnd w:id="0"/>
    <w:p w14:paraId="493DB0C8" w14:textId="77777777" w:rsidR="00785DEE" w:rsidRPr="00E03431" w:rsidRDefault="00785DEE" w:rsidP="00625D05">
      <w:pPr>
        <w:pStyle w:val="BodyText"/>
        <w:jc w:val="center"/>
        <w:rPr>
          <w:rFonts w:asciiTheme="majorBidi" w:hAnsiTheme="majorBidi" w:cstheme="majorBidi"/>
          <w:b/>
          <w:color w:val="000000" w:themeColor="text1"/>
          <w:sz w:val="24"/>
          <w:szCs w:val="24"/>
        </w:rPr>
      </w:pPr>
    </w:p>
    <w:p w14:paraId="5EB3B7C7" w14:textId="77777777" w:rsidR="00785DEE" w:rsidRPr="001A2715" w:rsidRDefault="00785DEE" w:rsidP="00625D05">
      <w:pPr>
        <w:pStyle w:val="BodyText"/>
        <w:jc w:val="center"/>
        <w:rPr>
          <w:rFonts w:asciiTheme="majorBidi" w:hAnsiTheme="majorBidi" w:cstheme="majorBidi"/>
          <w:b/>
          <w:color w:val="000000" w:themeColor="text1"/>
          <w:sz w:val="24"/>
          <w:szCs w:val="24"/>
        </w:rPr>
      </w:pPr>
      <w:r w:rsidRPr="001A2715">
        <w:rPr>
          <w:rFonts w:asciiTheme="majorBidi" w:hAnsiTheme="majorBidi" w:cstheme="majorBidi"/>
          <w:b/>
          <w:color w:val="000000" w:themeColor="text1"/>
          <w:sz w:val="24"/>
          <w:szCs w:val="24"/>
        </w:rPr>
        <w:t>TURINYS</w:t>
      </w:r>
    </w:p>
    <w:p w14:paraId="2F9E464E" w14:textId="77777777" w:rsidR="00785DEE" w:rsidRPr="001A2715" w:rsidRDefault="00785DEE" w:rsidP="00625D05">
      <w:pPr>
        <w:pStyle w:val="BodyText"/>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1A2715" w14:paraId="07DEE39E" w14:textId="77777777" w:rsidTr="00F1304A">
        <w:tc>
          <w:tcPr>
            <w:tcW w:w="9243" w:type="dxa"/>
          </w:tcPr>
          <w:p w14:paraId="65FBDF39" w14:textId="77777777" w:rsidR="00785DEE" w:rsidRPr="001A2715" w:rsidRDefault="00785DEE" w:rsidP="00071A7F">
            <w:pPr>
              <w:spacing w:line="276" w:lineRule="auto"/>
              <w:rPr>
                <w:rFonts w:asciiTheme="majorBidi" w:hAnsiTheme="majorBidi" w:cstheme="majorBidi"/>
                <w:b/>
                <w:color w:val="000000" w:themeColor="text1"/>
                <w:lang w:val="lt-LT"/>
              </w:rPr>
            </w:pPr>
            <w:r w:rsidRPr="001A2715">
              <w:rPr>
                <w:rFonts w:asciiTheme="majorBidi" w:hAnsiTheme="majorBidi" w:cstheme="majorBidi"/>
                <w:b/>
                <w:color w:val="000000" w:themeColor="text1"/>
                <w:lang w:val="lt-LT"/>
              </w:rPr>
              <w:t>I SKYRIUS. BENDROSIOS NUOSTATOS</w:t>
            </w:r>
          </w:p>
        </w:tc>
        <w:tc>
          <w:tcPr>
            <w:tcW w:w="1418" w:type="dxa"/>
          </w:tcPr>
          <w:p w14:paraId="0AAF7317" w14:textId="77777777" w:rsidR="00785DEE" w:rsidRPr="001A2715" w:rsidRDefault="00785DEE" w:rsidP="00071A7F">
            <w:pPr>
              <w:spacing w:line="276" w:lineRule="auto"/>
              <w:rPr>
                <w:rFonts w:asciiTheme="majorBidi" w:hAnsiTheme="majorBidi" w:cstheme="majorBidi"/>
                <w:b/>
                <w:color w:val="000000" w:themeColor="text1"/>
                <w:lang w:val="lt-LT"/>
              </w:rPr>
            </w:pPr>
            <w:r w:rsidRPr="001A2715">
              <w:rPr>
                <w:rFonts w:asciiTheme="majorBidi" w:hAnsiTheme="majorBidi" w:cstheme="majorBidi"/>
                <w:b/>
                <w:color w:val="000000" w:themeColor="text1"/>
                <w:lang w:val="lt-LT"/>
              </w:rPr>
              <w:t>2</w:t>
            </w:r>
          </w:p>
        </w:tc>
      </w:tr>
      <w:tr w:rsidR="00785DEE" w:rsidRPr="001A2715" w14:paraId="4072BAD2" w14:textId="77777777" w:rsidTr="00F1304A">
        <w:trPr>
          <w:trHeight w:val="282"/>
        </w:trPr>
        <w:tc>
          <w:tcPr>
            <w:tcW w:w="9243" w:type="dxa"/>
          </w:tcPr>
          <w:p w14:paraId="0CCEE8F6" w14:textId="39FF7A83" w:rsidR="00785DEE" w:rsidRPr="001A2715" w:rsidRDefault="00785DEE" w:rsidP="00071A7F">
            <w:pPr>
              <w:spacing w:line="276" w:lineRule="auto"/>
              <w:jc w:val="both"/>
              <w:rPr>
                <w:rFonts w:asciiTheme="majorBidi" w:hAnsiTheme="majorBidi" w:cstheme="majorBidi"/>
                <w:b/>
                <w:color w:val="000000" w:themeColor="text1"/>
                <w:lang w:val="lt-LT"/>
              </w:rPr>
            </w:pPr>
            <w:r w:rsidRPr="001A2715">
              <w:rPr>
                <w:rFonts w:asciiTheme="majorBidi" w:hAnsiTheme="majorBidi" w:cstheme="majorBidi"/>
                <w:b/>
                <w:color w:val="000000" w:themeColor="text1"/>
                <w:lang w:val="lt-LT"/>
              </w:rPr>
              <w:t>II SKYRIUS. PIRKIMO OBJEKTAS</w:t>
            </w:r>
            <w:r w:rsidR="005C5D0E" w:rsidRPr="001A2715">
              <w:rPr>
                <w:rFonts w:asciiTheme="majorBidi" w:hAnsiTheme="majorBidi" w:cstheme="majorBidi"/>
                <w:b/>
                <w:color w:val="000000" w:themeColor="text1"/>
                <w:lang w:val="lt-LT"/>
              </w:rPr>
              <w:t xml:space="preserve"> </w:t>
            </w:r>
          </w:p>
        </w:tc>
        <w:tc>
          <w:tcPr>
            <w:tcW w:w="1418" w:type="dxa"/>
          </w:tcPr>
          <w:p w14:paraId="78CBE08F" w14:textId="1E931713" w:rsidR="00785DEE" w:rsidRPr="001A2715" w:rsidRDefault="002D5C4E" w:rsidP="00071A7F">
            <w:pPr>
              <w:spacing w:line="276" w:lineRule="auto"/>
              <w:rPr>
                <w:rFonts w:asciiTheme="majorBidi" w:hAnsiTheme="majorBidi" w:cstheme="majorBidi"/>
                <w:b/>
                <w:color w:val="000000" w:themeColor="text1"/>
                <w:lang w:val="lt-LT"/>
              </w:rPr>
            </w:pPr>
            <w:r w:rsidRPr="001A2715">
              <w:rPr>
                <w:rFonts w:asciiTheme="majorBidi" w:hAnsiTheme="majorBidi" w:cstheme="majorBidi"/>
                <w:b/>
                <w:color w:val="000000" w:themeColor="text1"/>
                <w:lang w:val="lt-LT"/>
              </w:rPr>
              <w:t>2</w:t>
            </w:r>
          </w:p>
        </w:tc>
      </w:tr>
      <w:tr w:rsidR="00785DEE" w:rsidRPr="001A2715" w14:paraId="22FC4FF1" w14:textId="77777777" w:rsidTr="00F1304A">
        <w:tc>
          <w:tcPr>
            <w:tcW w:w="9243" w:type="dxa"/>
          </w:tcPr>
          <w:p w14:paraId="0C75E149" w14:textId="77777777" w:rsidR="00785DEE" w:rsidRPr="001A2715" w:rsidRDefault="00785DEE" w:rsidP="00071A7F">
            <w:pPr>
              <w:spacing w:line="276" w:lineRule="auto"/>
              <w:rPr>
                <w:rFonts w:asciiTheme="majorBidi" w:hAnsiTheme="majorBidi" w:cstheme="majorBidi"/>
                <w:b/>
                <w:color w:val="000000" w:themeColor="text1"/>
                <w:lang w:val="lt-LT"/>
              </w:rPr>
            </w:pPr>
            <w:r w:rsidRPr="001A2715">
              <w:rPr>
                <w:rFonts w:asciiTheme="majorBidi" w:hAnsiTheme="majorBidi" w:cstheme="majorBidi"/>
                <w:b/>
                <w:color w:val="000000" w:themeColor="text1"/>
                <w:lang w:val="lt-LT"/>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6453197B" w:rsidR="00785DEE" w:rsidRPr="001A2715" w:rsidRDefault="00D86947" w:rsidP="00071A7F">
            <w:pPr>
              <w:spacing w:line="276" w:lineRule="auto"/>
              <w:rPr>
                <w:rFonts w:asciiTheme="majorBidi" w:hAnsiTheme="majorBidi" w:cstheme="majorBidi"/>
                <w:b/>
                <w:color w:val="000000" w:themeColor="text1"/>
                <w:lang w:val="lt-LT"/>
              </w:rPr>
            </w:pPr>
            <w:r w:rsidRPr="001A2715">
              <w:rPr>
                <w:rFonts w:asciiTheme="majorBidi" w:hAnsiTheme="majorBidi" w:cstheme="majorBidi"/>
                <w:b/>
                <w:color w:val="000000" w:themeColor="text1"/>
                <w:lang w:val="lt-LT"/>
              </w:rPr>
              <w:t>3</w:t>
            </w:r>
          </w:p>
        </w:tc>
      </w:tr>
      <w:tr w:rsidR="00785DEE" w:rsidRPr="003E36F3" w14:paraId="2A48751D" w14:textId="77777777" w:rsidTr="00F1304A">
        <w:tc>
          <w:tcPr>
            <w:tcW w:w="9243" w:type="dxa"/>
          </w:tcPr>
          <w:p w14:paraId="4493908A" w14:textId="7777777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IV SKYRIUS. TIEKĖJŲ GRUPĖS DALYVAVIMAS PIRKIMO PROCEDŪROSE</w:t>
            </w:r>
          </w:p>
        </w:tc>
        <w:tc>
          <w:tcPr>
            <w:tcW w:w="1418" w:type="dxa"/>
          </w:tcPr>
          <w:p w14:paraId="6C1CDC9D" w14:textId="00BF6EFA" w:rsidR="00785DEE" w:rsidRPr="003E36F3" w:rsidRDefault="00B7421A"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8</w:t>
            </w:r>
          </w:p>
        </w:tc>
      </w:tr>
      <w:tr w:rsidR="00785DEE" w:rsidRPr="003E36F3" w14:paraId="6D59F8DC" w14:textId="77777777" w:rsidTr="00F1304A">
        <w:tc>
          <w:tcPr>
            <w:tcW w:w="9243" w:type="dxa"/>
          </w:tcPr>
          <w:p w14:paraId="38C1999A" w14:textId="7777777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3E36F3" w:rsidRDefault="002F144D"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9</w:t>
            </w:r>
          </w:p>
        </w:tc>
      </w:tr>
      <w:tr w:rsidR="00785DEE" w:rsidRPr="003E36F3" w14:paraId="1888E6D4" w14:textId="77777777" w:rsidTr="00F1304A">
        <w:tc>
          <w:tcPr>
            <w:tcW w:w="9243" w:type="dxa"/>
          </w:tcPr>
          <w:p w14:paraId="2FACF6CD" w14:textId="7777777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VI SKYRIUS. PASIŪLYMŲ RENGIMAS, PATEIKIMAS, KEITIMAS</w:t>
            </w:r>
          </w:p>
        </w:tc>
        <w:tc>
          <w:tcPr>
            <w:tcW w:w="1418" w:type="dxa"/>
          </w:tcPr>
          <w:p w14:paraId="1984D916" w14:textId="082DFB7F" w:rsidR="00785DEE" w:rsidRPr="003E36F3" w:rsidRDefault="003E36F3"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3E36F3" w14:paraId="1DC7E3A0" w14:textId="77777777" w:rsidTr="00F1304A">
        <w:tc>
          <w:tcPr>
            <w:tcW w:w="9243" w:type="dxa"/>
          </w:tcPr>
          <w:p w14:paraId="570C1194" w14:textId="7777777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VII SKYRIUS. PASIŪLYMŲ KAINOS ŠIFRAVIMAS</w:t>
            </w:r>
          </w:p>
        </w:tc>
        <w:tc>
          <w:tcPr>
            <w:tcW w:w="1418" w:type="dxa"/>
          </w:tcPr>
          <w:p w14:paraId="050B4E4F" w14:textId="61DE7876"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1</w:t>
            </w:r>
            <w:r w:rsidR="00D86947">
              <w:rPr>
                <w:rFonts w:asciiTheme="majorBidi" w:hAnsiTheme="majorBidi" w:cstheme="majorBidi"/>
                <w:b/>
                <w:color w:val="000000" w:themeColor="text1"/>
              </w:rPr>
              <w:t>1</w:t>
            </w:r>
          </w:p>
        </w:tc>
      </w:tr>
      <w:tr w:rsidR="00785DEE" w:rsidRPr="003E36F3" w14:paraId="0B052DCF" w14:textId="77777777" w:rsidTr="00F1304A">
        <w:tc>
          <w:tcPr>
            <w:tcW w:w="9243" w:type="dxa"/>
          </w:tcPr>
          <w:p w14:paraId="18742A13" w14:textId="7777777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67CC5AEA"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1</w:t>
            </w:r>
            <w:r w:rsidR="00B7421A">
              <w:rPr>
                <w:rFonts w:asciiTheme="majorBidi" w:hAnsiTheme="majorBidi" w:cstheme="majorBidi"/>
                <w:b/>
                <w:color w:val="000000" w:themeColor="text1"/>
              </w:rPr>
              <w:t>2</w:t>
            </w:r>
          </w:p>
        </w:tc>
      </w:tr>
      <w:tr w:rsidR="00785DEE" w:rsidRPr="004A2D1C" w14:paraId="6B9803BE" w14:textId="77777777" w:rsidTr="00F1304A">
        <w:tc>
          <w:tcPr>
            <w:tcW w:w="9243" w:type="dxa"/>
          </w:tcPr>
          <w:p w14:paraId="60BB2169" w14:textId="7777777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IX SKYRIUS. SUSIPAŽINIMO SU PASIŪLYMAIS IR JŲ NAGRINĖJIMO PROCEDŪROS</w:t>
            </w:r>
          </w:p>
        </w:tc>
        <w:tc>
          <w:tcPr>
            <w:tcW w:w="1418" w:type="dxa"/>
          </w:tcPr>
          <w:p w14:paraId="05FD905D" w14:textId="618C2AF5" w:rsidR="00785DEE" w:rsidRPr="004A2D1C"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1</w:t>
            </w:r>
            <w:r w:rsidR="003E36F3">
              <w:rPr>
                <w:rFonts w:asciiTheme="majorBidi" w:hAnsiTheme="majorBidi" w:cstheme="majorBidi"/>
                <w:b/>
                <w:color w:val="000000" w:themeColor="text1"/>
              </w:rPr>
              <w:t>3</w:t>
            </w:r>
          </w:p>
        </w:tc>
      </w:tr>
      <w:tr w:rsidR="00785DEE" w:rsidRPr="004A2D1C" w14:paraId="20050043" w14:textId="77777777" w:rsidTr="00F1304A">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1B8E331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w:t>
            </w:r>
            <w:r w:rsidR="00D86947">
              <w:rPr>
                <w:rFonts w:asciiTheme="majorBidi" w:hAnsiTheme="majorBidi" w:cstheme="majorBidi"/>
                <w:b/>
                <w:color w:val="000000" w:themeColor="text1"/>
              </w:rPr>
              <w:t>5</w:t>
            </w:r>
          </w:p>
        </w:tc>
      </w:tr>
      <w:tr w:rsidR="00785DEE" w:rsidRPr="004A2D1C" w14:paraId="3C360A82" w14:textId="77777777" w:rsidTr="00F1304A">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0B938339"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w:t>
            </w:r>
            <w:r w:rsidR="003E36F3">
              <w:rPr>
                <w:rFonts w:asciiTheme="majorBidi" w:hAnsiTheme="majorBidi" w:cstheme="majorBidi"/>
                <w:b/>
                <w:color w:val="000000" w:themeColor="text1"/>
              </w:rPr>
              <w:t>7</w:t>
            </w:r>
          </w:p>
        </w:tc>
      </w:tr>
      <w:tr w:rsidR="00785DEE" w:rsidRPr="004A2D1C" w14:paraId="27E3F6D5" w14:textId="77777777" w:rsidTr="00F1304A">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1F5ADE4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w:t>
            </w:r>
            <w:r w:rsidR="00B7421A">
              <w:rPr>
                <w:rFonts w:asciiTheme="majorBidi" w:hAnsiTheme="majorBidi" w:cstheme="majorBidi"/>
                <w:b/>
                <w:color w:val="000000" w:themeColor="text1"/>
              </w:rPr>
              <w:t>7</w:t>
            </w:r>
          </w:p>
        </w:tc>
      </w:tr>
      <w:tr w:rsidR="00785DEE" w:rsidRPr="004A2D1C" w14:paraId="1CC83CFA" w14:textId="77777777" w:rsidTr="00F1304A">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1FCA3480" w:rsidR="00785DEE" w:rsidRPr="004A2D1C" w:rsidRDefault="003E36F3"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w:t>
            </w:r>
            <w:r w:rsidR="00D86947">
              <w:rPr>
                <w:rFonts w:asciiTheme="majorBidi" w:hAnsiTheme="majorBidi" w:cstheme="majorBidi"/>
                <w:b/>
                <w:color w:val="000000" w:themeColor="text1"/>
              </w:rPr>
              <w:t>7</w:t>
            </w:r>
          </w:p>
        </w:tc>
      </w:tr>
      <w:tr w:rsidR="00785DEE" w:rsidRPr="004A2D1C" w14:paraId="697A3A2B" w14:textId="77777777" w:rsidTr="00FA1C29">
        <w:trPr>
          <w:trHeight w:val="296"/>
        </w:trPr>
        <w:tc>
          <w:tcPr>
            <w:tcW w:w="9243" w:type="dxa"/>
          </w:tcPr>
          <w:p w14:paraId="48D81098" w14:textId="0BC6B962"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1 PRIEDAS</w:t>
            </w:r>
            <w:r w:rsidR="003028AA" w:rsidRPr="003E36F3">
              <w:rPr>
                <w:rFonts w:asciiTheme="majorBidi" w:hAnsiTheme="majorBidi" w:cstheme="majorBidi"/>
                <w:b/>
                <w:color w:val="000000" w:themeColor="text1"/>
              </w:rPr>
              <w:t>.</w:t>
            </w:r>
            <w:r w:rsidR="004B2B8C" w:rsidRPr="003E36F3">
              <w:rPr>
                <w:rFonts w:asciiTheme="majorBidi" w:hAnsiTheme="majorBidi" w:cstheme="majorBidi"/>
                <w:b/>
                <w:color w:val="000000" w:themeColor="text1"/>
              </w:rPr>
              <w:t xml:space="preserve"> </w:t>
            </w:r>
            <w:r w:rsidRPr="003E36F3">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FA1C29">
        <w:trPr>
          <w:trHeight w:val="250"/>
        </w:trPr>
        <w:tc>
          <w:tcPr>
            <w:tcW w:w="9243" w:type="dxa"/>
          </w:tcPr>
          <w:p w14:paraId="11166242" w14:textId="542B27FF" w:rsidR="00785DEE" w:rsidRPr="003E36F3" w:rsidRDefault="00785DEE" w:rsidP="00071A7F">
            <w:pPr>
              <w:spacing w:line="276" w:lineRule="auto"/>
              <w:rPr>
                <w:rFonts w:asciiTheme="majorBidi" w:hAnsiTheme="majorBidi" w:cstheme="majorBidi"/>
                <w:b/>
                <w:color w:val="000000" w:themeColor="text1"/>
              </w:rPr>
            </w:pPr>
            <w:bookmarkStart w:id="1" w:name="_Hlk157367210"/>
            <w:r w:rsidRPr="003E36F3">
              <w:rPr>
                <w:rFonts w:asciiTheme="majorBidi" w:hAnsiTheme="majorBidi" w:cstheme="majorBidi"/>
                <w:b/>
                <w:color w:val="000000" w:themeColor="text1"/>
              </w:rPr>
              <w:t>2 PRIEDAS</w:t>
            </w:r>
            <w:r w:rsidR="003028AA" w:rsidRPr="003E36F3">
              <w:rPr>
                <w:rFonts w:asciiTheme="majorBidi" w:hAnsiTheme="majorBidi" w:cstheme="majorBidi"/>
                <w:b/>
                <w:color w:val="000000" w:themeColor="text1"/>
              </w:rPr>
              <w:t>.</w:t>
            </w:r>
            <w:r w:rsidRPr="003E36F3">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1"/>
      <w:tr w:rsidR="00785DEE" w:rsidRPr="004A2D1C" w14:paraId="3177DD43" w14:textId="77777777" w:rsidTr="00FA1C29">
        <w:trPr>
          <w:trHeight w:val="296"/>
        </w:trPr>
        <w:tc>
          <w:tcPr>
            <w:tcW w:w="9243" w:type="dxa"/>
          </w:tcPr>
          <w:p w14:paraId="07F74BE3" w14:textId="164EA75D"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3 PRIEDAS</w:t>
            </w:r>
            <w:r w:rsidR="003028AA" w:rsidRPr="003E36F3">
              <w:rPr>
                <w:rFonts w:asciiTheme="majorBidi" w:hAnsiTheme="majorBidi" w:cstheme="majorBidi"/>
                <w:b/>
                <w:color w:val="000000" w:themeColor="text1"/>
              </w:rPr>
              <w:t>.</w:t>
            </w:r>
            <w:r w:rsidRPr="003E36F3">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FA1C29">
        <w:trPr>
          <w:trHeight w:val="250"/>
        </w:trPr>
        <w:tc>
          <w:tcPr>
            <w:tcW w:w="9243" w:type="dxa"/>
          </w:tcPr>
          <w:p w14:paraId="5E7012A7" w14:textId="773642B7" w:rsidR="00785DEE" w:rsidRPr="003E36F3" w:rsidRDefault="00785DEE"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4 PRIEDAS</w:t>
            </w:r>
            <w:r w:rsidR="003028AA" w:rsidRPr="003E36F3">
              <w:rPr>
                <w:rFonts w:asciiTheme="majorBidi" w:hAnsiTheme="majorBidi" w:cstheme="majorBidi"/>
                <w:b/>
                <w:color w:val="000000" w:themeColor="text1"/>
              </w:rPr>
              <w:t>.</w:t>
            </w:r>
            <w:r w:rsidRPr="003E36F3">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FA1C29">
        <w:trPr>
          <w:trHeight w:val="282"/>
        </w:trPr>
        <w:tc>
          <w:tcPr>
            <w:tcW w:w="9243" w:type="dxa"/>
          </w:tcPr>
          <w:p w14:paraId="270D25B9" w14:textId="6CFAB57C" w:rsidR="00785DEE" w:rsidRPr="003E36F3" w:rsidRDefault="00785DEE" w:rsidP="00071A7F">
            <w:pPr>
              <w:spacing w:line="276" w:lineRule="auto"/>
              <w:rPr>
                <w:rFonts w:asciiTheme="majorBidi" w:hAnsiTheme="majorBidi" w:cstheme="majorBidi"/>
                <w:b/>
                <w:color w:val="000000" w:themeColor="text1"/>
                <w:lang w:val="fr-FR"/>
              </w:rPr>
            </w:pPr>
            <w:r w:rsidRPr="003E36F3">
              <w:rPr>
                <w:rFonts w:asciiTheme="majorBidi" w:hAnsiTheme="majorBidi" w:cstheme="majorBidi"/>
                <w:b/>
                <w:color w:val="000000" w:themeColor="text1"/>
                <w:lang w:val="fr-FR"/>
              </w:rPr>
              <w:t>5 PRIEDAS</w:t>
            </w:r>
            <w:r w:rsidR="003028AA" w:rsidRPr="003E36F3">
              <w:rPr>
                <w:rFonts w:asciiTheme="majorBidi" w:hAnsiTheme="majorBidi" w:cstheme="majorBidi"/>
                <w:b/>
                <w:color w:val="000000" w:themeColor="text1"/>
                <w:lang w:val="fr-FR"/>
              </w:rPr>
              <w:t>.</w:t>
            </w:r>
            <w:r w:rsidRPr="003E36F3">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FA1C29">
        <w:trPr>
          <w:trHeight w:val="282"/>
        </w:trPr>
        <w:tc>
          <w:tcPr>
            <w:tcW w:w="9243" w:type="dxa"/>
          </w:tcPr>
          <w:p w14:paraId="331F43FD" w14:textId="74EFF387" w:rsidR="00942338" w:rsidRPr="003E36F3" w:rsidRDefault="00942338" w:rsidP="00071A7F">
            <w:pPr>
              <w:spacing w:line="276" w:lineRule="auto"/>
              <w:rPr>
                <w:rFonts w:asciiTheme="majorBidi" w:hAnsiTheme="majorBidi" w:cstheme="majorBidi"/>
                <w:b/>
                <w:color w:val="000000" w:themeColor="text1"/>
                <w:lang w:val="fr-FR"/>
              </w:rPr>
            </w:pPr>
            <w:r w:rsidRPr="003E36F3">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FA1C29">
        <w:trPr>
          <w:trHeight w:val="282"/>
        </w:trPr>
        <w:tc>
          <w:tcPr>
            <w:tcW w:w="9243" w:type="dxa"/>
          </w:tcPr>
          <w:p w14:paraId="541616F1" w14:textId="294F2CF2" w:rsidR="00942338" w:rsidRPr="003E36F3" w:rsidRDefault="00942338" w:rsidP="00071A7F">
            <w:pPr>
              <w:spacing w:line="276" w:lineRule="auto"/>
              <w:rPr>
                <w:rFonts w:asciiTheme="majorBidi" w:hAnsiTheme="majorBidi" w:cstheme="majorBidi"/>
                <w:b/>
                <w:color w:val="000000" w:themeColor="text1"/>
              </w:rPr>
            </w:pPr>
            <w:r w:rsidRPr="003E36F3">
              <w:rPr>
                <w:rFonts w:asciiTheme="majorBidi" w:hAnsiTheme="majorBidi" w:cstheme="majorBidi"/>
                <w:b/>
                <w:color w:val="000000" w:themeColor="text1"/>
              </w:rPr>
              <w:t xml:space="preserve">7 PRIEDAS. </w:t>
            </w:r>
            <w:r w:rsidR="00D839F1" w:rsidRPr="003E36F3">
              <w:rPr>
                <w:b/>
              </w:rPr>
              <w:t>ĮVYKDYTŲ SUTARČIŲ SĄRAŠAS</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3E2138" w:rsidRPr="004A2D1C" w14:paraId="2C3D9D54" w14:textId="77777777" w:rsidTr="00FA1C29">
        <w:trPr>
          <w:trHeight w:val="282"/>
        </w:trPr>
        <w:tc>
          <w:tcPr>
            <w:tcW w:w="9243" w:type="dxa"/>
          </w:tcPr>
          <w:p w14:paraId="29381BAE" w14:textId="15314D0F" w:rsidR="003E2138" w:rsidRPr="003E36F3" w:rsidRDefault="003E2138"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8 PRIEDAS. SPECIALISTŲ SĄRAŠAS</w:t>
            </w:r>
          </w:p>
        </w:tc>
        <w:tc>
          <w:tcPr>
            <w:tcW w:w="1418" w:type="dxa"/>
          </w:tcPr>
          <w:p w14:paraId="688AB48E" w14:textId="68CF3858" w:rsidR="003E2138" w:rsidRPr="00126BE3" w:rsidRDefault="003E2138"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8 priedas</w:t>
            </w:r>
          </w:p>
        </w:tc>
      </w:tr>
    </w:tbl>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bookmarkStart w:id="2" w:name="_Toc4408139"/>
      <w:r w:rsidRPr="004A2D1C">
        <w:rPr>
          <w:rFonts w:asciiTheme="majorBidi" w:hAnsiTheme="majorBidi" w:cstheme="majorBidi"/>
          <w:color w:val="000000" w:themeColor="text1"/>
        </w:rPr>
        <w:lastRenderedPageBreak/>
        <w:t>I SKYRIUS</w:t>
      </w:r>
      <w:r w:rsidRPr="004A2D1C">
        <w:rPr>
          <w:rFonts w:asciiTheme="majorBidi" w:hAnsiTheme="majorBidi" w:cstheme="majorBidi"/>
          <w:color w:val="000000" w:themeColor="text1"/>
        </w:rPr>
        <w:br/>
        <w:t>BENDROSIOS NUOSTATOS</w:t>
      </w:r>
      <w:bookmarkEnd w:id="2"/>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7E41B013" w:rsidR="00785DEE" w:rsidRPr="004A2D1C" w:rsidRDefault="00785DEE"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w:t>
      </w:r>
      <w:r w:rsidR="00F4698F">
        <w:rPr>
          <w:rFonts w:asciiTheme="majorBidi" w:hAnsiTheme="majorBidi" w:cstheme="majorBidi"/>
          <w:bCs/>
          <w:color w:val="000000" w:themeColor="text1"/>
          <w:sz w:val="24"/>
          <w:szCs w:val="24"/>
        </w:rPr>
        <w:t>tiekėjų</w:t>
      </w:r>
      <w:r w:rsidRPr="004A2D1C">
        <w:rPr>
          <w:rFonts w:asciiTheme="majorBidi" w:hAnsiTheme="majorBidi" w:cstheme="majorBidi"/>
          <w:bCs/>
          <w:color w:val="000000" w:themeColor="text1"/>
          <w:sz w:val="24"/>
          <w:szCs w:val="24"/>
        </w:rPr>
        <w:t xml:space="preserve">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rsidP="00EC7469">
      <w:pPr>
        <w:pStyle w:val="ListParagraph"/>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rsidP="00EC7469">
      <w:pPr>
        <w:pStyle w:val="ListParagraph"/>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754B6366" w:rsidR="00785DEE" w:rsidRDefault="003D212E" w:rsidP="00EC7469">
      <w:pPr>
        <w:pStyle w:val="BodyText"/>
        <w:tabs>
          <w:tab w:val="left" w:pos="567"/>
        </w:tabs>
        <w:spacing w:after="240"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w:t>
      </w:r>
      <w:r w:rsidR="00FA2175">
        <w:rPr>
          <w:rFonts w:asciiTheme="majorBidi" w:hAnsiTheme="majorBidi" w:cstheme="majorBidi"/>
          <w:b/>
          <w:bCs/>
          <w:color w:val="000000" w:themeColor="text1"/>
          <w:sz w:val="24"/>
          <w:szCs w:val="24"/>
        </w:rPr>
        <w:t xml:space="preserve"> </w:t>
      </w:r>
      <w:r w:rsidRPr="004A2D1C">
        <w:rPr>
          <w:rFonts w:asciiTheme="majorBidi" w:hAnsiTheme="majorBidi" w:cstheme="majorBidi"/>
          <w:b/>
          <w:bCs/>
          <w:color w:val="000000" w:themeColor="text1"/>
          <w:sz w:val="24"/>
          <w:szCs w:val="24"/>
        </w:rPr>
        <w:t>biuro, taip pat paskelbtą CVP IS, kituose leidiniuose ir internete, jeigu apie pirkimą buvo skelbta iš anksto</w:t>
      </w:r>
    </w:p>
    <w:p w14:paraId="29AA7430" w14:textId="77777777" w:rsidR="00FA2175" w:rsidRDefault="00FA2175" w:rsidP="00EC7469">
      <w:pPr>
        <w:pStyle w:val="BodyText"/>
        <w:tabs>
          <w:tab w:val="left" w:pos="1276"/>
        </w:tabs>
        <w:ind w:firstLine="567"/>
        <w:rPr>
          <w:rFonts w:ascii="Times New Roman" w:hAnsi="Times New Roman" w:cs="Times New Roman"/>
          <w:sz w:val="24"/>
          <w:szCs w:val="24"/>
        </w:rPr>
      </w:pPr>
      <w:r w:rsidRPr="00FA2175">
        <w:rPr>
          <w:rFonts w:ascii="Times New Roman" w:hAnsi="Times New Roman" w:cs="Times New Roman"/>
          <w:color w:val="000000" w:themeColor="text1"/>
          <w:sz w:val="24"/>
          <w:szCs w:val="24"/>
        </w:rPr>
        <w:t xml:space="preserve">1.6. </w:t>
      </w:r>
      <w:r w:rsidRPr="00FA2175">
        <w:rPr>
          <w:rFonts w:ascii="Times New Roman" w:hAnsi="Times New Roman" w:cs="Times New Roman"/>
          <w:sz w:val="24"/>
          <w:szCs w:val="24"/>
        </w:rPr>
        <w:t>Išankstinio informacinio skelbimo apie šį pirkimą nebuvo.</w:t>
      </w:r>
    </w:p>
    <w:p w14:paraId="35B1203A" w14:textId="77777777" w:rsidR="00FA2175" w:rsidRPr="00FA2175" w:rsidRDefault="00FA2175" w:rsidP="00EC7469">
      <w:pPr>
        <w:pStyle w:val="BodyText"/>
        <w:tabs>
          <w:tab w:val="left" w:pos="1276"/>
        </w:tabs>
        <w:ind w:firstLine="567"/>
        <w:rPr>
          <w:rFonts w:ascii="Times New Roman" w:hAnsi="Times New Roman" w:cs="Times New Roman"/>
          <w:sz w:val="24"/>
          <w:szCs w:val="24"/>
        </w:rPr>
      </w:pPr>
    </w:p>
    <w:p w14:paraId="3958866B" w14:textId="77777777" w:rsidR="00FA2175" w:rsidRPr="00E03431" w:rsidRDefault="00FA2175" w:rsidP="00EC7469">
      <w:pPr>
        <w:jc w:val="center"/>
        <w:rPr>
          <w:rFonts w:eastAsia="Times New Roman"/>
          <w:b/>
          <w:lang w:val="lt-LT"/>
        </w:rPr>
      </w:pPr>
      <w:r w:rsidRPr="00E03431">
        <w:rPr>
          <w:rFonts w:eastAsia="Times New Roman"/>
          <w:b/>
          <w:lang w:val="lt-LT"/>
        </w:rPr>
        <w:t>Informacija apie numatomą skelbti savanoriško</w:t>
      </w:r>
      <w:r w:rsidRPr="00E03431">
        <w:rPr>
          <w:rFonts w:eastAsia="Times New Roman"/>
          <w:b/>
          <w:i/>
          <w:lang w:val="lt-LT"/>
        </w:rPr>
        <w:t xml:space="preserve"> ex ante</w:t>
      </w:r>
      <w:r w:rsidRPr="00E03431">
        <w:rPr>
          <w:rFonts w:eastAsia="Times New Roman"/>
          <w:b/>
          <w:lang w:val="lt-LT"/>
        </w:rPr>
        <w:t xml:space="preserve"> skaidrumo skelbimą</w:t>
      </w:r>
    </w:p>
    <w:p w14:paraId="14299968" w14:textId="77777777" w:rsidR="00FA2175" w:rsidRPr="00E03431" w:rsidRDefault="00FA2175" w:rsidP="00EC7469">
      <w:pPr>
        <w:ind w:firstLine="567"/>
        <w:rPr>
          <w:rFonts w:eastAsia="Times New Roman"/>
          <w:lang w:val="lt-LT"/>
        </w:rPr>
      </w:pPr>
    </w:p>
    <w:p w14:paraId="1AEED8CA" w14:textId="11FB9C17" w:rsidR="00FA2175" w:rsidRPr="00FA2175" w:rsidRDefault="00FA2175" w:rsidP="00EC7469">
      <w:pPr>
        <w:tabs>
          <w:tab w:val="left" w:pos="1276"/>
        </w:tabs>
        <w:suppressAutoHyphens/>
        <w:ind w:firstLine="567"/>
        <w:contextualSpacing/>
        <w:jc w:val="both"/>
        <w:rPr>
          <w:rFonts w:eastAsia="Times New Roman"/>
          <w:lang w:val="lt-LT" w:eastAsia="x-none"/>
        </w:rPr>
      </w:pPr>
      <w:r>
        <w:rPr>
          <w:rFonts w:eastAsia="Times New Roman"/>
          <w:lang w:val="lt-LT" w:eastAsia="x-none"/>
        </w:rPr>
        <w:t xml:space="preserve">1.7. </w:t>
      </w:r>
      <w:r w:rsidRPr="00FA2175">
        <w:rPr>
          <w:rFonts w:eastAsia="Times New Roman"/>
          <w:lang w:val="lt-LT" w:eastAsia="x-none"/>
        </w:rPr>
        <w:t xml:space="preserve">Šiame pirkime perkančioji organizacija nenumato skelbti savanoriško </w:t>
      </w:r>
      <w:r w:rsidRPr="00FA2175">
        <w:rPr>
          <w:rFonts w:eastAsia="Times New Roman"/>
          <w:i/>
          <w:lang w:val="lt-LT" w:eastAsia="x-none"/>
        </w:rPr>
        <w:t>ex ante</w:t>
      </w:r>
      <w:r w:rsidRPr="00FA2175">
        <w:rPr>
          <w:rFonts w:eastAsia="Times New Roman"/>
          <w:lang w:val="lt-LT" w:eastAsia="x-none"/>
        </w:rPr>
        <w:t xml:space="preserve"> skaidrumo skelbimo.</w:t>
      </w:r>
    </w:p>
    <w:p w14:paraId="57FF8517" w14:textId="77777777" w:rsidR="00FA2175" w:rsidRPr="00FA2175" w:rsidRDefault="00FA2175" w:rsidP="00FA2175">
      <w:pPr>
        <w:ind w:firstLine="567"/>
        <w:contextualSpacing/>
        <w:jc w:val="center"/>
        <w:rPr>
          <w:rFonts w:eastAsia="Times New Roman"/>
          <w:b/>
          <w:lang w:val="lt-LT" w:eastAsia="x-none"/>
        </w:rPr>
      </w:pPr>
    </w:p>
    <w:p w14:paraId="6399744C" w14:textId="579F36C9" w:rsidR="00FA2175" w:rsidRDefault="00FA2175" w:rsidP="00EC7469">
      <w:pPr>
        <w:contextualSpacing/>
        <w:jc w:val="center"/>
        <w:rPr>
          <w:rFonts w:eastAsia="Times New Roman"/>
          <w:b/>
          <w:lang w:val="lt-LT" w:eastAsia="x-none"/>
        </w:rPr>
      </w:pPr>
      <w:r w:rsidRPr="00FA2175">
        <w:rPr>
          <w:rFonts w:eastAsia="Times New Roman"/>
          <w:b/>
          <w:lang w:val="lt-LT" w:eastAsia="x-none"/>
        </w:rPr>
        <w:t>Informacija apie tai, ar į Komisijos posėdžius kviečiami dalyvauti stebėtojai,</w:t>
      </w:r>
    </w:p>
    <w:p w14:paraId="00A196AE" w14:textId="1BA9FE9C" w:rsidR="00FA2175" w:rsidRPr="00FA2175" w:rsidRDefault="00FA2175" w:rsidP="00FA2175">
      <w:pPr>
        <w:contextualSpacing/>
        <w:jc w:val="center"/>
        <w:rPr>
          <w:rFonts w:eastAsia="Times New Roman"/>
          <w:b/>
          <w:lang w:val="lt-LT" w:eastAsia="x-none"/>
        </w:rPr>
      </w:pPr>
      <w:r w:rsidRPr="00FA2175">
        <w:rPr>
          <w:rFonts w:eastAsia="Times New Roman"/>
          <w:b/>
          <w:lang w:val="lt-LT" w:eastAsia="x-none"/>
        </w:rPr>
        <w:t>jų dalyvavimo sąlygos</w:t>
      </w:r>
    </w:p>
    <w:p w14:paraId="521E4416" w14:textId="77777777" w:rsidR="00FA2175" w:rsidRPr="00FA2175" w:rsidRDefault="00FA2175" w:rsidP="00FA2175">
      <w:pPr>
        <w:ind w:firstLine="567"/>
        <w:contextualSpacing/>
        <w:jc w:val="center"/>
        <w:rPr>
          <w:rFonts w:eastAsia="Times New Roman"/>
          <w:b/>
          <w:lang w:val="lt-LT" w:eastAsia="x-none"/>
        </w:rPr>
      </w:pPr>
    </w:p>
    <w:p w14:paraId="6E26E6A5" w14:textId="1C6DC507" w:rsidR="00FA2175" w:rsidRPr="00FA2175" w:rsidRDefault="00FA2175" w:rsidP="00FA2175">
      <w:pPr>
        <w:tabs>
          <w:tab w:val="left" w:pos="1276"/>
        </w:tabs>
        <w:ind w:firstLine="567"/>
        <w:contextualSpacing/>
        <w:jc w:val="both"/>
        <w:rPr>
          <w:rFonts w:eastAsia="Times New Roman"/>
          <w:lang w:val="lt-LT"/>
        </w:rPr>
      </w:pPr>
      <w:r>
        <w:rPr>
          <w:rFonts w:eastAsia="Times New Roman"/>
          <w:lang w:val="lt-LT"/>
        </w:rPr>
        <w:t xml:space="preserve">1.8. </w:t>
      </w:r>
      <w:r w:rsidRPr="00FA2175">
        <w:rPr>
          <w:rFonts w:eastAsia="Times New Roman"/>
          <w:lang w:val="lt-LT"/>
        </w:rPr>
        <w:t xml:space="preserve">Į šio pirkimo </w:t>
      </w:r>
      <w:r w:rsidRPr="00FA2175">
        <w:rPr>
          <w:rFonts w:eastAsia="MS Mincho"/>
          <w:lang w:val="lt-LT"/>
        </w:rPr>
        <w:t>Viešųjų pirkimų komisijos (toliau – Komisija)</w:t>
      </w:r>
      <w:r w:rsidRPr="00FA2175">
        <w:rPr>
          <w:rFonts w:eastAsia="Times New Roman"/>
          <w:lang w:val="lt-LT"/>
        </w:rPr>
        <w:t xml:space="preserve"> posėdžius perkančioji organizacija nenumato kviesti dalyvauti stebėtojų. </w:t>
      </w:r>
    </w:p>
    <w:p w14:paraId="40536593" w14:textId="0B381461" w:rsidR="00FA2175" w:rsidRPr="00FA2175" w:rsidRDefault="00FA2175" w:rsidP="00FA2175">
      <w:pPr>
        <w:pStyle w:val="BodyText"/>
        <w:tabs>
          <w:tab w:val="left" w:pos="567"/>
        </w:tabs>
        <w:spacing w:after="240" w:line="276" w:lineRule="auto"/>
        <w:ind w:firstLine="567"/>
        <w:jc w:val="left"/>
        <w:rPr>
          <w:rFonts w:asciiTheme="majorBidi" w:hAnsiTheme="majorBidi" w:cstheme="majorBidi"/>
          <w:color w:val="000000" w:themeColor="text1"/>
          <w:sz w:val="24"/>
          <w:szCs w:val="24"/>
        </w:rPr>
      </w:pPr>
    </w:p>
    <w:p w14:paraId="7B24878A" w14:textId="56CD7A9E" w:rsidR="005F3DEC" w:rsidRPr="006E547C" w:rsidRDefault="00CF146C" w:rsidP="00EF0A36">
      <w:pPr>
        <w:pStyle w:val="ListParagraph"/>
        <w:spacing w:after="240" w:line="276" w:lineRule="auto"/>
        <w:ind w:left="0" w:firstLine="567"/>
        <w:jc w:val="both"/>
        <w:rPr>
          <w:rFonts w:asciiTheme="majorBidi" w:hAnsiTheme="majorBidi" w:cstheme="majorBidi"/>
          <w:vanish/>
          <w:highlight w:val="yellow"/>
          <w:lang w:val="it-IT"/>
        </w:rPr>
      </w:pPr>
      <w:r w:rsidRPr="006E547C">
        <w:rPr>
          <w:rFonts w:asciiTheme="majorBidi" w:hAnsiTheme="majorBidi" w:cstheme="majorBidi"/>
          <w:vanish/>
          <w:highlight w:val="yellow"/>
          <w:lang w:val="it-IT"/>
        </w:rPr>
        <w:t xml:space="preserve">1.6. </w:t>
      </w:r>
      <w:r w:rsidR="005F3DEC" w:rsidRPr="006E547C">
        <w:rPr>
          <w:rFonts w:asciiTheme="majorBidi" w:hAnsiTheme="majorBidi" w:cstheme="majorBidi"/>
          <w:vanish/>
          <w:highlight w:val="yellow"/>
          <w:lang w:val="it-IT"/>
        </w:rPr>
        <w:t>Išankstinio informacinio skelbimo apie šį pirkimą nebuvo.</w:t>
      </w:r>
    </w:p>
    <w:p w14:paraId="32DE2A82" w14:textId="6FE293CB" w:rsidR="005F3DEC" w:rsidRPr="004A2D1C" w:rsidRDefault="00972809" w:rsidP="00EF0A36">
      <w:pPr>
        <w:pStyle w:val="ListParagraph"/>
        <w:spacing w:after="240" w:line="276" w:lineRule="auto"/>
        <w:ind w:left="0" w:firstLine="567"/>
        <w:jc w:val="both"/>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EF0A36">
      <w:pPr>
        <w:pStyle w:val="ListParagraph"/>
        <w:spacing w:after="240" w:line="276" w:lineRule="auto"/>
        <w:ind w:left="0" w:firstLine="567"/>
        <w:jc w:val="both"/>
        <w:rPr>
          <w:rFonts w:asciiTheme="majorBidi" w:hAnsiTheme="majorBidi" w:cstheme="majorBidi"/>
          <w:b/>
          <w:bCs/>
          <w:vanish/>
          <w:lang w:val="it-IT"/>
        </w:rPr>
      </w:pPr>
    </w:p>
    <w:p w14:paraId="05C559F9" w14:textId="16592496" w:rsidR="005179A6" w:rsidRPr="004A2D1C" w:rsidRDefault="002A2F1E" w:rsidP="00EF0A36">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1.</w:t>
      </w:r>
      <w:r w:rsidR="00DF1397">
        <w:rPr>
          <w:rFonts w:asciiTheme="majorBidi" w:hAnsiTheme="majorBidi" w:cstheme="majorBidi"/>
          <w:vanish/>
          <w:lang w:val="it-IT"/>
        </w:rPr>
        <w:t>7</w:t>
      </w:r>
      <w:r w:rsidRPr="004A2D1C">
        <w:rPr>
          <w:rFonts w:asciiTheme="majorBidi" w:hAnsiTheme="majorBidi" w:cstheme="majorBidi"/>
          <w:vanish/>
          <w:lang w:val="it-IT"/>
        </w:rPr>
        <w:t xml:space="preserve">.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7EBC8591" w14:textId="77777777" w:rsidR="003E36F3" w:rsidRPr="004A2D1C" w:rsidRDefault="003E36F3" w:rsidP="00EF0A36">
      <w:pPr>
        <w:pStyle w:val="ListParagraph"/>
        <w:spacing w:line="276" w:lineRule="auto"/>
        <w:ind w:left="0" w:firstLine="567"/>
        <w:contextualSpacing w:val="0"/>
        <w:jc w:val="both"/>
        <w:rPr>
          <w:rFonts w:asciiTheme="majorBidi" w:hAnsiTheme="majorBidi" w:cstheme="majorBidi"/>
          <w:vanish/>
          <w:lang w:val="it-IT"/>
        </w:rPr>
      </w:pPr>
    </w:p>
    <w:p w14:paraId="44B0C9BC" w14:textId="390CB925" w:rsidR="009B7BA7" w:rsidRPr="004A2D1C" w:rsidRDefault="009B7BA7" w:rsidP="00EC7469">
      <w:pPr>
        <w:pStyle w:val="Heading1"/>
        <w:spacing w:line="276" w:lineRule="auto"/>
        <w:rPr>
          <w:rFonts w:asciiTheme="majorBidi" w:hAnsiTheme="majorBidi" w:cstheme="majorBidi"/>
          <w:i/>
          <w:color w:val="000000" w:themeColor="text1"/>
          <w:lang w:val="it-IT"/>
        </w:rPr>
      </w:pPr>
      <w:bookmarkStart w:id="5"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5"/>
    </w:p>
    <w:p w14:paraId="3EA86AEA" w14:textId="77777777" w:rsidR="00F10078" w:rsidRDefault="00F10078" w:rsidP="00071A7F">
      <w:pPr>
        <w:pStyle w:val="Stilius1"/>
        <w:spacing w:line="276" w:lineRule="auto"/>
        <w:ind w:left="567"/>
        <w:rPr>
          <w:rFonts w:asciiTheme="majorBidi" w:hAnsiTheme="majorBidi" w:cstheme="majorBidi"/>
          <w:lang w:val="it-IT"/>
        </w:rPr>
      </w:pPr>
    </w:p>
    <w:p w14:paraId="1453C98E" w14:textId="77777777" w:rsidR="00F4698F" w:rsidRDefault="00F4698F" w:rsidP="00F4698F">
      <w:pPr>
        <w:jc w:val="center"/>
        <w:rPr>
          <w:b/>
          <w:lang w:val="lt-LT"/>
        </w:rPr>
      </w:pPr>
      <w:r w:rsidRPr="005835FB">
        <w:rPr>
          <w:b/>
          <w:lang w:val="lt-LT"/>
        </w:rPr>
        <w:t>Paslaugų</w:t>
      </w:r>
      <w:r w:rsidRPr="005835FB" w:rsidDel="003A6189">
        <w:rPr>
          <w:b/>
          <w:lang w:val="lt-LT"/>
        </w:rPr>
        <w:t xml:space="preserve"> </w:t>
      </w:r>
      <w:r w:rsidRPr="005835FB">
        <w:rPr>
          <w:b/>
          <w:lang w:val="lt-LT"/>
        </w:rPr>
        <w:t xml:space="preserve"> pavadinimas, kiekis (apimtis), paslaugų atlikimo terminai</w:t>
      </w:r>
    </w:p>
    <w:p w14:paraId="76241347" w14:textId="77777777" w:rsidR="006E547C" w:rsidRPr="005835FB" w:rsidRDefault="006E547C" w:rsidP="00F4698F">
      <w:pPr>
        <w:jc w:val="center"/>
        <w:rPr>
          <w:b/>
          <w:lang w:val="lt-LT"/>
        </w:rPr>
      </w:pPr>
    </w:p>
    <w:p w14:paraId="53B66348" w14:textId="7DDE9B81" w:rsidR="00F4698F" w:rsidRPr="002D5C4E" w:rsidRDefault="000442FD" w:rsidP="00071A7F">
      <w:pPr>
        <w:spacing w:line="276" w:lineRule="auto"/>
        <w:ind w:firstLine="567"/>
        <w:jc w:val="both"/>
        <w:rPr>
          <w:rFonts w:asciiTheme="majorBidi" w:hAnsiTheme="majorBidi" w:cstheme="majorBidi"/>
          <w:lang w:val="lt-LT"/>
        </w:rPr>
      </w:pPr>
      <w:r w:rsidRPr="002D5C4E">
        <w:rPr>
          <w:rFonts w:asciiTheme="majorBidi" w:hAnsiTheme="majorBidi" w:cstheme="majorBidi"/>
          <w:lang w:val="lt-LT"/>
        </w:rPr>
        <w:t xml:space="preserve">2.1. </w:t>
      </w:r>
      <w:r w:rsidR="00F4698F" w:rsidRPr="002D5C4E">
        <w:rPr>
          <w:rFonts w:asciiTheme="majorBidi" w:hAnsiTheme="majorBidi" w:cstheme="majorBidi"/>
          <w:lang w:val="lt-LT"/>
        </w:rPr>
        <w:t xml:space="preserve">Paslaugų </w:t>
      </w:r>
      <w:r w:rsidR="00A6147A" w:rsidRPr="002D5C4E">
        <w:rPr>
          <w:rFonts w:asciiTheme="majorBidi" w:hAnsiTheme="majorBidi" w:cstheme="majorBidi"/>
          <w:lang w:val="lt-LT"/>
        </w:rPr>
        <w:t xml:space="preserve">pavadinimas: </w:t>
      </w:r>
      <w:r w:rsidR="006E547C" w:rsidRPr="006E547C">
        <w:rPr>
          <w:b/>
          <w:bCs/>
          <w:iCs/>
          <w:lang w:val="lt-LT"/>
        </w:rPr>
        <w:t>Pastatų komplekso (u. k. KVR 31193) šiaurinio pastato (u. k. KVR 31196), Giedraičių g. 17, Vilniuje, taikomųjų mokslinių tyrimų</w:t>
      </w:r>
      <w:r w:rsidR="006E547C" w:rsidRPr="006E547C">
        <w:rPr>
          <w:rFonts w:asciiTheme="majorBidi" w:eastAsia="Times New Roman" w:hAnsiTheme="majorBidi" w:cstheme="majorBidi"/>
          <w:b/>
          <w:bCs/>
          <w:iCs/>
          <w:lang w:val="lt-LT"/>
        </w:rPr>
        <w:t xml:space="preserve"> </w:t>
      </w:r>
      <w:r w:rsidR="00F4698F" w:rsidRPr="006E547C">
        <w:rPr>
          <w:rFonts w:asciiTheme="majorBidi" w:eastAsia="Times New Roman" w:hAnsiTheme="majorBidi" w:cstheme="majorBidi"/>
          <w:b/>
          <w:bCs/>
          <w:iCs/>
          <w:lang w:val="lt-LT"/>
        </w:rPr>
        <w:t>paslaugos</w:t>
      </w:r>
      <w:r w:rsidR="00F4698F" w:rsidRPr="002D5C4E">
        <w:rPr>
          <w:rFonts w:asciiTheme="majorBidi" w:eastAsia="Times New Roman" w:hAnsiTheme="majorBidi" w:cstheme="majorBidi"/>
          <w:lang w:val="lt-LT"/>
        </w:rPr>
        <w:t xml:space="preserve"> (</w:t>
      </w:r>
      <w:r w:rsidR="00F4698F" w:rsidRPr="002D5C4E">
        <w:rPr>
          <w:color w:val="000000" w:themeColor="text1"/>
          <w:lang w:val="lt-LT"/>
        </w:rPr>
        <w:t>toliau – paslaugos)</w:t>
      </w:r>
      <w:r w:rsidR="00F4698F" w:rsidRPr="002D5C4E">
        <w:rPr>
          <w:lang w:val="lt-LT"/>
        </w:rPr>
        <w:t>.</w:t>
      </w:r>
    </w:p>
    <w:p w14:paraId="33209BFE" w14:textId="5CD10AA4" w:rsidR="00F4698F" w:rsidRPr="00FA2175" w:rsidRDefault="00F4698F" w:rsidP="00071A7F">
      <w:pPr>
        <w:spacing w:line="276" w:lineRule="auto"/>
        <w:ind w:firstLine="567"/>
        <w:jc w:val="both"/>
        <w:rPr>
          <w:rFonts w:asciiTheme="majorBidi" w:hAnsiTheme="majorBidi" w:cstheme="majorBidi"/>
          <w:lang w:val="lt-LT"/>
        </w:rPr>
      </w:pPr>
      <w:r>
        <w:rPr>
          <w:lang w:val="lt-LT"/>
        </w:rPr>
        <w:t xml:space="preserve">2.2. </w:t>
      </w:r>
      <w:r w:rsidRPr="005835FB">
        <w:rPr>
          <w:lang w:val="lt-LT"/>
        </w:rPr>
        <w:t xml:space="preserve">Perkamų </w:t>
      </w:r>
      <w:bookmarkStart w:id="6" w:name="_Hlk104299962"/>
      <w:r w:rsidRPr="005835FB">
        <w:rPr>
          <w:lang w:val="lt-LT"/>
        </w:rPr>
        <w:t>paslaugų</w:t>
      </w:r>
      <w:bookmarkEnd w:id="6"/>
      <w:r w:rsidRPr="005835FB">
        <w:rPr>
          <w:lang w:val="lt-LT"/>
        </w:rPr>
        <w:t xml:space="preserve"> savybės ir apimtys nurodytos </w:t>
      </w:r>
      <w:r w:rsidRPr="005835FB">
        <w:rPr>
          <w:b/>
          <w:bCs/>
          <w:lang w:val="lt-LT"/>
        </w:rPr>
        <w:t xml:space="preserve">techninėje specifikacijoje </w:t>
      </w:r>
      <w:r w:rsidRPr="005835FB">
        <w:rPr>
          <w:lang w:val="lt-LT"/>
        </w:rPr>
        <w:t>(1 Priedas)</w:t>
      </w:r>
      <w:r w:rsidRPr="00EC7469">
        <w:rPr>
          <w:lang w:val="lt-LT"/>
        </w:rPr>
        <w:t>.</w:t>
      </w:r>
      <w:r w:rsidR="00FA2175">
        <w:rPr>
          <w:b/>
          <w:bCs/>
          <w:lang w:val="lt-LT"/>
        </w:rPr>
        <w:t xml:space="preserve"> </w:t>
      </w:r>
    </w:p>
    <w:p w14:paraId="2176BC33" w14:textId="50D97B71" w:rsidR="00A40495" w:rsidRPr="00A40495" w:rsidRDefault="00370D52" w:rsidP="00B2541B">
      <w:pPr>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w:t>
      </w:r>
      <w:r w:rsidR="00A40495">
        <w:rPr>
          <w:rFonts w:asciiTheme="majorBidi" w:hAnsiTheme="majorBidi" w:cstheme="majorBidi"/>
          <w:lang w:val="lt-LT"/>
        </w:rPr>
        <w:t xml:space="preserve">paslaugų </w:t>
      </w:r>
      <w:r w:rsidR="006D2914" w:rsidRPr="004A2D1C">
        <w:rPr>
          <w:rFonts w:asciiTheme="majorBidi" w:hAnsiTheme="majorBidi" w:cstheme="majorBidi"/>
          <w:lang w:val="lt-LT"/>
        </w:rPr>
        <w:t xml:space="preserve">vertė (pirkimui skirtų </w:t>
      </w:r>
      <w:r w:rsidR="006D2914" w:rsidRPr="00A40495">
        <w:rPr>
          <w:rFonts w:asciiTheme="majorBidi" w:hAnsiTheme="majorBidi" w:cstheme="majorBidi"/>
          <w:lang w:val="lt-LT"/>
        </w:rPr>
        <w:t>lėšų suma)</w:t>
      </w:r>
      <w:r w:rsidR="00A40495" w:rsidRPr="00A40495">
        <w:rPr>
          <w:lang w:val="lt-LT"/>
        </w:rPr>
        <w:t xml:space="preserve"> </w:t>
      </w:r>
      <w:r w:rsidR="00C3305A" w:rsidRPr="00C3305A">
        <w:rPr>
          <w:lang w:val="lt-LT"/>
        </w:rPr>
        <w:t>15</w:t>
      </w:r>
      <w:r w:rsidR="00865C80">
        <w:rPr>
          <w:lang w:val="lt-LT"/>
        </w:rPr>
        <w:t xml:space="preserve"> </w:t>
      </w:r>
      <w:r w:rsidR="00C3305A" w:rsidRPr="00C3305A">
        <w:rPr>
          <w:lang w:val="lt-LT"/>
        </w:rPr>
        <w:t>682,29</w:t>
      </w:r>
      <w:r w:rsidR="00C3305A">
        <w:rPr>
          <w:i/>
          <w:iCs/>
          <w:sz w:val="22"/>
          <w:szCs w:val="22"/>
          <w:lang w:val="lt-LT"/>
        </w:rPr>
        <w:t xml:space="preserve"> </w:t>
      </w:r>
      <w:r w:rsidR="00A40495" w:rsidRPr="00A40495">
        <w:rPr>
          <w:lang w:val="lt-LT"/>
        </w:rPr>
        <w:t>Eur be PVM</w:t>
      </w:r>
      <w:r w:rsidR="006E547C">
        <w:rPr>
          <w:lang w:val="lt-LT"/>
        </w:rPr>
        <w:t xml:space="preserve"> (</w:t>
      </w:r>
      <w:r w:rsidR="00D72B2A" w:rsidRPr="00D72B2A">
        <w:rPr>
          <w:lang w:val="lt-LT"/>
        </w:rPr>
        <w:t>18</w:t>
      </w:r>
      <w:r w:rsidR="00D72B2A">
        <w:rPr>
          <w:lang w:val="lt-LT"/>
        </w:rPr>
        <w:t xml:space="preserve"> </w:t>
      </w:r>
      <w:r w:rsidR="00D72B2A" w:rsidRPr="00D72B2A">
        <w:rPr>
          <w:lang w:val="lt-LT"/>
        </w:rPr>
        <w:t>975</w:t>
      </w:r>
      <w:r w:rsidR="00D72B2A">
        <w:rPr>
          <w:lang w:val="lt-LT"/>
        </w:rPr>
        <w:t>,</w:t>
      </w:r>
      <w:r w:rsidR="00D72B2A" w:rsidRPr="00D72B2A">
        <w:rPr>
          <w:lang w:val="lt-LT"/>
        </w:rPr>
        <w:t>57</w:t>
      </w:r>
      <w:r w:rsidR="00D72B2A">
        <w:rPr>
          <w:lang w:val="lt-LT"/>
        </w:rPr>
        <w:t xml:space="preserve"> </w:t>
      </w:r>
      <w:r w:rsidR="006E547C">
        <w:rPr>
          <w:lang w:val="lt-LT"/>
        </w:rPr>
        <w:t>Eur su PVM).</w:t>
      </w:r>
    </w:p>
    <w:p w14:paraId="655241A1" w14:textId="29A17F09" w:rsidR="00320A47" w:rsidRPr="00320A47" w:rsidRDefault="00A40495" w:rsidP="00B2541B">
      <w:pPr>
        <w:ind w:firstLine="567"/>
        <w:jc w:val="both"/>
        <w:rPr>
          <w:rFonts w:asciiTheme="majorBidi" w:hAnsiTheme="majorBidi" w:cstheme="majorBidi"/>
          <w:lang w:val="lt-LT"/>
        </w:rPr>
      </w:pPr>
      <w:r>
        <w:rPr>
          <w:rFonts w:asciiTheme="majorBidi" w:hAnsiTheme="majorBidi" w:cstheme="majorBidi"/>
          <w:lang w:val="lt-LT"/>
        </w:rPr>
        <w:t>2.</w:t>
      </w:r>
      <w:r w:rsidR="00B2541B">
        <w:rPr>
          <w:rFonts w:asciiTheme="majorBidi" w:hAnsiTheme="majorBidi" w:cstheme="majorBidi"/>
          <w:lang w:val="lt-LT"/>
        </w:rPr>
        <w:t>4</w:t>
      </w:r>
      <w:r>
        <w:rPr>
          <w:rFonts w:asciiTheme="majorBidi" w:hAnsiTheme="majorBidi" w:cstheme="majorBidi"/>
          <w:lang w:val="lt-LT"/>
        </w:rPr>
        <w:t xml:space="preserve">. </w:t>
      </w:r>
      <w:r w:rsidRPr="00A40495">
        <w:rPr>
          <w:rFonts w:asciiTheme="majorBidi" w:hAnsiTheme="majorBidi" w:cstheme="majorBidi"/>
          <w:lang w:val="lt-LT"/>
        </w:rPr>
        <w:t xml:space="preserve">Planuojama, kad paslaugas valstybės biudžeto lėšomis finansuos perkančioji organizacija Kultūros infrastruktūros centras (sutartyje vadinamas </w:t>
      </w:r>
      <w:bookmarkStart w:id="7" w:name="_Hlk74732066"/>
      <w:r w:rsidRPr="00A40495">
        <w:rPr>
          <w:rFonts w:asciiTheme="majorBidi" w:hAnsiTheme="majorBidi" w:cstheme="majorBidi"/>
          <w:lang w:val="lt-LT"/>
        </w:rPr>
        <w:t>Užsakov</w:t>
      </w:r>
      <w:bookmarkEnd w:id="7"/>
      <w:r w:rsidRPr="00A40495">
        <w:rPr>
          <w:rFonts w:asciiTheme="majorBidi" w:hAnsiTheme="majorBidi" w:cstheme="majorBidi"/>
          <w:lang w:val="lt-LT"/>
        </w:rPr>
        <w:t>u)</w:t>
      </w:r>
      <w:r w:rsidR="007708B8">
        <w:rPr>
          <w:rFonts w:asciiTheme="majorBidi" w:hAnsiTheme="majorBidi" w:cstheme="majorBidi"/>
          <w:lang w:val="lt-LT"/>
        </w:rPr>
        <w:t xml:space="preserve"> ir </w:t>
      </w:r>
      <w:r w:rsidR="006E547C" w:rsidRPr="006E547C">
        <w:rPr>
          <w:rFonts w:asciiTheme="majorBidi" w:hAnsiTheme="majorBidi" w:cstheme="majorBidi"/>
          <w:lang w:val="lt-LT"/>
        </w:rPr>
        <w:t xml:space="preserve">Dalia Macevičiūtė </w:t>
      </w:r>
      <w:r w:rsidR="007708B8">
        <w:rPr>
          <w:rFonts w:asciiTheme="majorBidi" w:hAnsiTheme="majorBidi" w:cstheme="majorBidi"/>
          <w:lang w:val="lt-LT"/>
        </w:rPr>
        <w:t>(objekto valdytoja</w:t>
      </w:r>
      <w:r w:rsidR="005677CC">
        <w:rPr>
          <w:rFonts w:asciiTheme="majorBidi" w:hAnsiTheme="majorBidi" w:cstheme="majorBidi"/>
          <w:lang w:val="lt-LT"/>
        </w:rPr>
        <w:t xml:space="preserve">, </w:t>
      </w:r>
      <w:r w:rsidR="005677CC" w:rsidRPr="005677CC">
        <w:rPr>
          <w:rFonts w:asciiTheme="majorBidi" w:hAnsiTheme="majorBidi" w:cstheme="majorBidi"/>
          <w:lang w:val="lt-LT"/>
        </w:rPr>
        <w:t>sutartyje vadinama</w:t>
      </w:r>
      <w:r w:rsidR="005677CC">
        <w:rPr>
          <w:rFonts w:asciiTheme="majorBidi" w:hAnsiTheme="majorBidi" w:cstheme="majorBidi"/>
          <w:lang w:val="lt-LT"/>
        </w:rPr>
        <w:t xml:space="preserve"> Statytoju</w:t>
      </w:r>
      <w:r w:rsidR="007708B8">
        <w:rPr>
          <w:rFonts w:asciiTheme="majorBidi" w:hAnsiTheme="majorBidi" w:cstheme="majorBidi"/>
          <w:lang w:val="lt-LT"/>
        </w:rPr>
        <w:t>)</w:t>
      </w:r>
      <w:r w:rsidRPr="00A40495">
        <w:rPr>
          <w:rFonts w:asciiTheme="majorBidi" w:hAnsiTheme="majorBidi" w:cstheme="majorBidi"/>
          <w:lang w:val="lt-LT"/>
        </w:rPr>
        <w:t>.</w:t>
      </w:r>
    </w:p>
    <w:p w14:paraId="6604E9FA" w14:textId="1A5AA473" w:rsidR="00A40495" w:rsidRDefault="00B2541B" w:rsidP="00320A47">
      <w:pPr>
        <w:spacing w:line="276" w:lineRule="auto"/>
        <w:ind w:firstLine="567"/>
        <w:jc w:val="both"/>
        <w:rPr>
          <w:rFonts w:eastAsia="Times New Roman"/>
          <w:lang w:val="lt-LT"/>
        </w:rPr>
      </w:pPr>
      <w:r>
        <w:rPr>
          <w:rFonts w:asciiTheme="majorBidi" w:hAnsiTheme="majorBidi" w:cstheme="majorBidi"/>
          <w:lang w:val="lt-LT"/>
        </w:rPr>
        <w:lastRenderedPageBreak/>
        <w:t>2.5.</w:t>
      </w:r>
      <w:r w:rsidR="00A40495" w:rsidRPr="00A40495">
        <w:rPr>
          <w:rFonts w:asciiTheme="majorBidi" w:hAnsiTheme="majorBidi" w:cstheme="majorBidi"/>
          <w:lang w:val="lt-LT"/>
        </w:rPr>
        <w:t xml:space="preserve"> </w:t>
      </w:r>
      <w:r w:rsidR="00A40495" w:rsidRPr="00A40495">
        <w:rPr>
          <w:rFonts w:eastAsia="Times New Roman"/>
          <w:lang w:val="lt-LT"/>
        </w:rPr>
        <w:t xml:space="preserve">Perkančioji organizacija nereikalauja, kad esmines užduotis atliktų pats pasiūlymą pateikęs dalyvis, o jeigu pasiūlymą pateikė tiekėjų grupė </w:t>
      </w:r>
      <w:r w:rsidR="00BF7BFF">
        <w:rPr>
          <w:rFonts w:eastAsia="Times New Roman"/>
          <w:lang w:val="lt-LT"/>
        </w:rPr>
        <w:t xml:space="preserve">– </w:t>
      </w:r>
      <w:r w:rsidR="00A40495" w:rsidRPr="00A40495">
        <w:rPr>
          <w:rFonts w:eastAsia="Times New Roman"/>
          <w:lang w:val="lt-LT"/>
        </w:rPr>
        <w:t>tos grupės partneris.</w:t>
      </w:r>
    </w:p>
    <w:p w14:paraId="6790F0E5" w14:textId="73AB411B" w:rsidR="00A40495" w:rsidRPr="006E547C" w:rsidRDefault="00B2541B" w:rsidP="006E547C">
      <w:pPr>
        <w:pStyle w:val="ListParagraph"/>
        <w:ind w:left="810" w:hanging="243"/>
        <w:rPr>
          <w:rFonts w:eastAsia="Times New Roman"/>
          <w:lang w:val="lt-LT"/>
        </w:rPr>
      </w:pPr>
      <w:r>
        <w:rPr>
          <w:rFonts w:eastAsia="Times New Roman"/>
          <w:lang w:val="lt-LT"/>
        </w:rPr>
        <w:t xml:space="preserve">2.6. </w:t>
      </w:r>
      <w:r w:rsidR="00A40495" w:rsidRPr="00A40495">
        <w:rPr>
          <w:rFonts w:eastAsia="Times New Roman"/>
          <w:lang w:val="lt-LT"/>
        </w:rPr>
        <w:t>Paslaugų teikimo termina</w:t>
      </w:r>
      <w:r w:rsidR="006E547C">
        <w:rPr>
          <w:rFonts w:eastAsia="Times New Roman"/>
          <w:lang w:val="lt-LT"/>
        </w:rPr>
        <w:t>s</w:t>
      </w:r>
      <w:r w:rsidR="000637A5" w:rsidRPr="006E547C">
        <w:rPr>
          <w:rFonts w:eastAsia="Times New Roman"/>
          <w:lang w:val="lt-LT"/>
        </w:rPr>
        <w:t xml:space="preserve"> – </w:t>
      </w:r>
      <w:r w:rsidR="00EF2046">
        <w:rPr>
          <w:lang w:val="lt-LT"/>
        </w:rPr>
        <w:t>5</w:t>
      </w:r>
      <w:r w:rsidR="006E547C" w:rsidRPr="006E547C">
        <w:rPr>
          <w:lang w:val="lt-LT"/>
        </w:rPr>
        <w:t xml:space="preserve"> (</w:t>
      </w:r>
      <w:r w:rsidR="00EF2046">
        <w:rPr>
          <w:lang w:val="lt-LT"/>
        </w:rPr>
        <w:t>penki</w:t>
      </w:r>
      <w:r w:rsidR="006E547C" w:rsidRPr="006E547C">
        <w:rPr>
          <w:lang w:val="lt-LT"/>
        </w:rPr>
        <w:t>) mėnesiai nuo sutarties įsigaliojimo datos</w:t>
      </w:r>
      <w:r w:rsidR="000637A5" w:rsidRPr="006E547C">
        <w:rPr>
          <w:rFonts w:eastAsia="Times New Roman"/>
          <w:lang w:val="lt-LT"/>
        </w:rPr>
        <w:t>.</w:t>
      </w:r>
    </w:p>
    <w:p w14:paraId="618015D1" w14:textId="193CF681" w:rsidR="000637A5" w:rsidRDefault="00B2541B" w:rsidP="00B2541B">
      <w:pPr>
        <w:pStyle w:val="ListParagraph"/>
        <w:tabs>
          <w:tab w:val="left" w:pos="900"/>
          <w:tab w:val="left" w:pos="1276"/>
        </w:tabs>
        <w:ind w:left="0" w:right="-378" w:firstLine="567"/>
        <w:jc w:val="both"/>
        <w:rPr>
          <w:rFonts w:eastAsia="Times New Roman"/>
          <w:lang w:val="lt-LT"/>
        </w:rPr>
      </w:pPr>
      <w:r>
        <w:rPr>
          <w:rFonts w:eastAsia="Times New Roman"/>
          <w:lang w:val="lt-LT"/>
        </w:rPr>
        <w:t>2.</w:t>
      </w:r>
      <w:r w:rsidR="006E547C">
        <w:rPr>
          <w:rFonts w:eastAsia="Times New Roman"/>
          <w:lang w:val="lt-LT"/>
        </w:rPr>
        <w:t>7</w:t>
      </w:r>
      <w:r>
        <w:rPr>
          <w:rFonts w:eastAsia="Times New Roman"/>
          <w:lang w:val="lt-LT"/>
        </w:rPr>
        <w:t>.</w:t>
      </w:r>
      <w:r w:rsidR="006E547C">
        <w:rPr>
          <w:rFonts w:eastAsia="Times New Roman"/>
          <w:lang w:val="lt-LT"/>
        </w:rPr>
        <w:t xml:space="preserve"> </w:t>
      </w:r>
      <w:r w:rsidR="000637A5" w:rsidRPr="000637A5">
        <w:rPr>
          <w:rFonts w:eastAsia="Times New Roman"/>
          <w:lang w:val="lt-LT"/>
        </w:rPr>
        <w:t>Sutarties paslaugų teikim</w:t>
      </w:r>
      <w:r w:rsidR="007708B8">
        <w:rPr>
          <w:rFonts w:eastAsia="Times New Roman"/>
          <w:lang w:val="lt-LT"/>
        </w:rPr>
        <w:t>as</w:t>
      </w:r>
      <w:r w:rsidR="000637A5" w:rsidRPr="000637A5">
        <w:rPr>
          <w:rFonts w:eastAsia="Times New Roman"/>
          <w:lang w:val="lt-LT"/>
        </w:rPr>
        <w:t xml:space="preserve"> Tiekėjo prašymu </w:t>
      </w:r>
      <w:r w:rsidR="00E03431">
        <w:rPr>
          <w:rFonts w:eastAsia="Times New Roman"/>
          <w:lang w:val="lt-LT"/>
        </w:rPr>
        <w:t xml:space="preserve">bet kuriuo Sutarties etapo įgyvendinimo metu </w:t>
      </w:r>
      <w:r w:rsidR="000637A5" w:rsidRPr="000637A5">
        <w:rPr>
          <w:rFonts w:eastAsia="Times New Roman"/>
          <w:lang w:val="lt-LT"/>
        </w:rPr>
        <w:t>gali būti atidedama</w:t>
      </w:r>
      <w:r w:rsidR="007708B8">
        <w:rPr>
          <w:rFonts w:eastAsia="Times New Roman"/>
          <w:lang w:val="lt-LT"/>
        </w:rPr>
        <w:t>s</w:t>
      </w:r>
      <w:r w:rsidR="000637A5" w:rsidRPr="000637A5">
        <w:rPr>
          <w:rFonts w:eastAsia="Times New Roman"/>
          <w:lang w:val="lt-LT"/>
        </w:rPr>
        <w:t xml:space="preserve"> iki 2 (dviejų) mėn. laikotarpiui. </w:t>
      </w:r>
      <w:r w:rsidR="000637A5" w:rsidRPr="00840A92">
        <w:rPr>
          <w:rFonts w:eastAsia="Times New Roman"/>
          <w:lang w:val="lt-LT"/>
        </w:rPr>
        <w:t>Paslaugų teikimo atidėjimo terminas yra nurodomas Paslaugų suteikimo grafike</w:t>
      </w:r>
      <w:r w:rsidR="006E547C">
        <w:rPr>
          <w:rFonts w:eastAsia="Times New Roman"/>
          <w:lang w:val="lt-LT"/>
        </w:rPr>
        <w:t>.</w:t>
      </w:r>
    </w:p>
    <w:p w14:paraId="71EFA3A8" w14:textId="4C3468A7" w:rsidR="000637A5" w:rsidRPr="00235469" w:rsidRDefault="00B2541B" w:rsidP="00B2541B">
      <w:pPr>
        <w:pStyle w:val="ListParagraph"/>
        <w:tabs>
          <w:tab w:val="left" w:pos="567"/>
          <w:tab w:val="left" w:pos="900"/>
          <w:tab w:val="left" w:pos="1276"/>
        </w:tabs>
        <w:ind w:left="0" w:right="-378" w:firstLine="567"/>
        <w:jc w:val="both"/>
        <w:rPr>
          <w:rFonts w:eastAsia="Times New Roman"/>
          <w:lang w:val="lt-LT"/>
        </w:rPr>
      </w:pPr>
      <w:r>
        <w:rPr>
          <w:rFonts w:eastAsia="Times New Roman"/>
          <w:lang w:val="lt-LT"/>
        </w:rPr>
        <w:t>2.</w:t>
      </w:r>
      <w:r w:rsidR="006E547C">
        <w:rPr>
          <w:rFonts w:eastAsia="Times New Roman"/>
          <w:lang w:val="lt-LT"/>
        </w:rPr>
        <w:t>8</w:t>
      </w:r>
      <w:r>
        <w:rPr>
          <w:rFonts w:eastAsia="Times New Roman"/>
          <w:lang w:val="lt-LT"/>
        </w:rPr>
        <w:t xml:space="preserve">. </w:t>
      </w:r>
      <w:r w:rsidR="000637A5" w:rsidRPr="00235469">
        <w:rPr>
          <w:rFonts w:eastAsia="Times New Roman"/>
          <w:lang w:val="lt-LT"/>
        </w:rPr>
        <w:t xml:space="preserve">Sutarties paslaugų suteikimo galiojimo terminas Šalių raštišku susitarimu gali būti pratęstas 2 (dviejų) mėnesių terminui, </w:t>
      </w:r>
      <w:r w:rsidR="000637A5" w:rsidRPr="00840A92">
        <w:rPr>
          <w:rFonts w:eastAsia="Times New Roman"/>
          <w:lang w:val="lt-LT"/>
        </w:rPr>
        <w:t>netaikant Projektuotojui sutarties projekto (konkurso sąlygų 3 priedas) 7.3 punkte nustatytų delspinigių</w:t>
      </w:r>
      <w:r w:rsidR="000637A5" w:rsidRPr="00261C4B">
        <w:rPr>
          <w:rFonts w:eastAsia="Times New Roman"/>
          <w:lang w:val="lt-LT"/>
        </w:rPr>
        <w:t>.</w:t>
      </w:r>
    </w:p>
    <w:p w14:paraId="385A6605" w14:textId="77777777" w:rsidR="00A64B41" w:rsidRPr="004A2D1C" w:rsidRDefault="00A64B41" w:rsidP="00071A7F">
      <w:pPr>
        <w:spacing w:line="276" w:lineRule="auto"/>
        <w:ind w:firstLine="567"/>
        <w:jc w:val="center"/>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840A92">
      <w:pPr>
        <w:pStyle w:val="BodyText"/>
        <w:tabs>
          <w:tab w:val="left" w:pos="993"/>
          <w:tab w:val="left" w:pos="1276"/>
        </w:tab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1402F79"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B2541B">
        <w:rPr>
          <w:rFonts w:asciiTheme="majorBidi" w:eastAsia="Times New Roman" w:hAnsiTheme="majorBidi" w:cstheme="majorBidi"/>
          <w:color w:val="000000" w:themeColor="text1"/>
          <w:kern w:val="2"/>
          <w:lang w:val="lt-LT"/>
          <w14:ligatures w14:val="standardContextual"/>
        </w:rPr>
        <w:t>2</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w:t>
      </w:r>
      <w:r w:rsidR="008B0659">
        <w:rPr>
          <w:rFonts w:asciiTheme="majorBidi" w:eastAsia="Times New Roman" w:hAnsiTheme="majorBidi" w:cstheme="majorBidi"/>
          <w:color w:val="000000" w:themeColor="text1"/>
          <w:kern w:val="2"/>
          <w:lang w:val="lt-LT"/>
          <w14:ligatures w14:val="standardContextual"/>
        </w:rPr>
        <w:t>paslaugų</w:t>
      </w:r>
      <w:r w:rsidR="008B0659"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apimtį. </w:t>
      </w:r>
    </w:p>
    <w:p w14:paraId="63345452" w14:textId="4078870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B2541B">
        <w:rPr>
          <w:rFonts w:asciiTheme="majorBidi" w:eastAsia="Times New Roman" w:hAnsiTheme="majorBidi" w:cstheme="majorBidi"/>
          <w:color w:val="000000" w:themeColor="text1"/>
          <w:kern w:val="2"/>
          <w:lang w:val="lt-LT"/>
          <w14:ligatures w14:val="standardContextual"/>
        </w:rPr>
        <w:t>3</w:t>
      </w:r>
      <w:r w:rsidR="00A64B41"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22D00772"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8"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w:t>
      </w:r>
      <w:r w:rsidR="00B2541B">
        <w:rPr>
          <w:rFonts w:asciiTheme="majorBidi" w:eastAsia="Times New Roman" w:hAnsiTheme="majorBidi" w:cstheme="majorBidi"/>
          <w:color w:val="000000" w:themeColor="text1"/>
          <w:kern w:val="2"/>
          <w:lang w:val="lt-LT"/>
          <w14:ligatures w14:val="standardContextual"/>
        </w:rPr>
        <w:t>4</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 xml:space="preserve">Išsamesnė perkamų </w:t>
      </w:r>
      <w:r w:rsidR="008B0659">
        <w:rPr>
          <w:rFonts w:asciiTheme="majorBidi" w:eastAsia="Times New Roman" w:hAnsiTheme="majorBidi" w:cstheme="majorBidi"/>
          <w:color w:val="000000" w:themeColor="text1"/>
          <w:lang w:val="lt-LT"/>
        </w:rPr>
        <w:t>paslaugų</w:t>
      </w:r>
      <w:r w:rsidR="008B0659" w:rsidRPr="004A2D1C">
        <w:rPr>
          <w:rFonts w:asciiTheme="majorBidi" w:eastAsia="Times New Roman" w:hAnsiTheme="majorBidi" w:cstheme="majorBidi"/>
          <w:color w:val="000000" w:themeColor="text1"/>
          <w:lang w:val="lt-LT"/>
        </w:rPr>
        <w:t xml:space="preserve"> </w:t>
      </w:r>
      <w:r w:rsidR="00BD09C8" w:rsidRPr="004A2D1C">
        <w:rPr>
          <w:rFonts w:asciiTheme="majorBidi" w:eastAsia="Times New Roman" w:hAnsiTheme="majorBidi" w:cstheme="majorBidi"/>
          <w:color w:val="000000" w:themeColor="text1"/>
          <w:lang w:val="lt-LT"/>
        </w:rPr>
        <w:t>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2FCF1535"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B2541B">
        <w:rPr>
          <w:rFonts w:asciiTheme="majorBidi" w:hAnsiTheme="majorBidi" w:cstheme="majorBidi"/>
          <w:color w:val="000000" w:themeColor="text1"/>
          <w:lang w:val="lt-LT"/>
        </w:rPr>
        <w:t>5</w:t>
      </w:r>
      <w:r w:rsidR="00A64B41"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2CD89A8F"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B2541B">
        <w:rPr>
          <w:rFonts w:asciiTheme="majorBidi" w:hAnsiTheme="majorBidi" w:cstheme="majorBidi"/>
          <w:color w:val="000000" w:themeColor="text1"/>
          <w:lang w:val="lt-LT"/>
        </w:rPr>
        <w:t>6</w:t>
      </w:r>
      <w:r w:rsidR="00A64B41" w:rsidRPr="004A2D1C">
        <w:rPr>
          <w:rFonts w:asciiTheme="majorBidi" w:hAnsiTheme="majorBidi" w:cstheme="majorBidi"/>
          <w:color w:val="000000" w:themeColor="text1"/>
          <w:lang w:val="lt-LT"/>
        </w:rPr>
        <w:t>.</w:t>
      </w:r>
      <w:r w:rsidRPr="004A2D1C">
        <w:rPr>
          <w:rFonts w:asciiTheme="majorBidi" w:hAnsiTheme="majorBidi" w:cstheme="majorBidi"/>
          <w:color w:val="000000" w:themeColor="text1"/>
          <w:lang w:val="lt-LT"/>
        </w:rPr>
        <w:t xml:space="preserve"> </w:t>
      </w:r>
      <w:r w:rsidR="00BD09C8" w:rsidRPr="00F126F7">
        <w:rPr>
          <w:rFonts w:asciiTheme="majorBidi" w:hAnsiTheme="majorBidi" w:cstheme="majorBidi"/>
          <w:color w:val="000000" w:themeColor="text1"/>
          <w:lang w:val="lt-LT"/>
        </w:rPr>
        <w:t xml:space="preserve">Šiame pirkime </w:t>
      </w:r>
      <w:r w:rsidR="00F126F7">
        <w:rPr>
          <w:rFonts w:asciiTheme="majorBidi" w:hAnsiTheme="majorBidi" w:cstheme="majorBidi"/>
          <w:color w:val="000000" w:themeColor="text1"/>
          <w:lang w:val="lt-LT"/>
        </w:rPr>
        <w:t>ne</w:t>
      </w:r>
      <w:r w:rsidR="00BD09C8" w:rsidRPr="00F126F7">
        <w:rPr>
          <w:rFonts w:asciiTheme="majorBidi" w:hAnsiTheme="majorBidi" w:cstheme="majorBidi"/>
          <w:color w:val="000000" w:themeColor="text1"/>
          <w:lang w:val="lt-LT"/>
        </w:rPr>
        <w:t>taikomi aplinkos apsaugos reikalavimai</w:t>
      </w:r>
      <w:r w:rsidR="00BD09C8" w:rsidRPr="00B2541B">
        <w:rPr>
          <w:rFonts w:asciiTheme="majorBidi" w:hAnsiTheme="majorBidi" w:cstheme="majorBidi"/>
          <w:color w:val="000000" w:themeColor="text1"/>
          <w:lang w:val="lt-LT"/>
        </w:rPr>
        <w:t>.</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AE3F555" w14:textId="5A1E181B"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8C2A0A">
        <w:rPr>
          <w:rFonts w:asciiTheme="majorBidi" w:hAnsiTheme="majorBidi" w:cstheme="majorBidi"/>
          <w:color w:val="000000" w:themeColor="text1"/>
          <w:lang w:val="lt-LT"/>
        </w:rPr>
        <w:t>7</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FA67F94" w14:textId="77777777" w:rsidR="00BD09C8" w:rsidRDefault="00BD09C8" w:rsidP="00071A7F">
      <w:pPr>
        <w:pStyle w:val="ListParagraph"/>
        <w:spacing w:line="276" w:lineRule="auto"/>
        <w:ind w:left="786"/>
        <w:jc w:val="both"/>
        <w:rPr>
          <w:rFonts w:asciiTheme="majorBidi" w:hAnsiTheme="majorBidi" w:cstheme="majorBidi"/>
          <w:color w:val="000000" w:themeColor="text1"/>
          <w:lang w:val="lt-LT"/>
        </w:rPr>
      </w:pPr>
    </w:p>
    <w:p w14:paraId="00A0975D" w14:textId="77777777" w:rsidR="00BE2CA1" w:rsidRPr="004A2D1C" w:rsidRDefault="00BE2CA1" w:rsidP="00840A92">
      <w:pPr>
        <w:pStyle w:val="Heading1"/>
        <w:spacing w:line="276" w:lineRule="auto"/>
        <w:rPr>
          <w:rFonts w:asciiTheme="majorBidi" w:hAnsiTheme="majorBidi" w:cstheme="majorBidi"/>
          <w:i/>
          <w:color w:val="000000" w:themeColor="text1"/>
        </w:rPr>
      </w:pPr>
      <w:bookmarkStart w:id="9"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0" w:name="_Toc362767482"/>
      <w:bookmarkStart w:id="11"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9"/>
      <w:bookmarkEnd w:id="10"/>
      <w:bookmarkEnd w:id="11"/>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 xml:space="preserve">Šiame pirkime bus taikoma Viešųjų pirkimų įstatymo 59 straipsnio 4 dalyje nurodyta galimybė pirmiausia vertinti dalyvių pateiktus pasiūlymus, o įvertinus pasiūlymus bus tikrinama, ar </w:t>
      </w:r>
      <w:r w:rsidR="00BE2CA1" w:rsidRPr="004A2D1C">
        <w:rPr>
          <w:rFonts w:asciiTheme="majorBidi" w:hAnsiTheme="majorBidi" w:cstheme="majorBidi"/>
          <w:color w:val="000000" w:themeColor="text1"/>
          <w:lang w:val="lt-LT"/>
        </w:rPr>
        <w:lastRenderedPageBreak/>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840A92">
      <w:pPr>
        <w:tabs>
          <w:tab w:val="left" w:pos="993"/>
        </w:tabs>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9415638" w14:textId="437A56D4" w:rsidR="00882C10" w:rsidRPr="004A2D1C" w:rsidRDefault="00882C10" w:rsidP="00840A92">
      <w:pPr>
        <w:pStyle w:val="ListParagraph"/>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rsidP="00840A92">
      <w:pPr>
        <w:pStyle w:val="ListParagraph"/>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rsidP="00F61131">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035F4197"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Perkančioji organizacija bet kuriuo pirkimo procedūrų metu gali paprašyti tiekėjo pateikti visus ar dalį dokumentų, patvirtinančių jo pašalinimo pagrindų nebuvimą, tiekėjo atitiktį </w:t>
      </w:r>
      <w:r w:rsidRPr="004A2D1C">
        <w:rPr>
          <w:rFonts w:asciiTheme="majorBidi" w:hAnsiTheme="majorBidi" w:cstheme="majorBidi"/>
          <w:color w:val="000000" w:themeColor="text1"/>
          <w:lang w:val="lt-LT"/>
        </w:rPr>
        <w:lastRenderedPageBreak/>
        <w:t>kvalifikacijos reikalavimams ir, jeigu taikytina, aplinkos apsaugos vadybos sistemos standartams, jeigu tai būtina užtikrinti tinkamą pirkimo procedūrų atlikimą.</w:t>
      </w:r>
    </w:p>
    <w:p w14:paraId="2ACF96D7" w14:textId="1FB5A473"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603736B9" w:rsidR="00C41642"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rsidP="00F61131">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rsidP="00F61131">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pasiūlymą pateikęs dalyvis;</w:t>
      </w:r>
    </w:p>
    <w:p w14:paraId="5AD24044"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rsidP="00F61131">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7"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rsidP="00F61131">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840A92">
      <w:pPr>
        <w:pStyle w:val="ListParagraph"/>
        <w:spacing w:line="276" w:lineRule="auto"/>
        <w:ind w:left="0"/>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8"/>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68A818C9"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xml:space="preserve">, ir priėmė motyvuotą sprendimą, kad priemonės, kurių ėmėsi tiekėjas, siekdamas </w:t>
      </w:r>
      <w:r w:rsidRPr="004A2D1C">
        <w:rPr>
          <w:rFonts w:asciiTheme="majorBidi" w:hAnsiTheme="majorBidi" w:cstheme="majorBidi"/>
          <w:color w:val="000000" w:themeColor="text1"/>
          <w:sz w:val="24"/>
          <w:szCs w:val="24"/>
        </w:rPr>
        <w:lastRenderedPageBreak/>
        <w:t>įrodyti savo patikimumą, yra pakankamos. Šių priemonių pakankamumas vertinamas atsižvelgiant į nusikalstamos veikos ar pažeidimo rimtumą ir aplinkybes.</w:t>
      </w:r>
    </w:p>
    <w:p w14:paraId="696EC979" w14:textId="13CBCC0F"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1AFDA208" w14:textId="441F1710" w:rsidR="00BD09C8" w:rsidRPr="004A2D1C" w:rsidRDefault="006425B5"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4B095A60"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6C982D00" w14:textId="77777777" w:rsidR="002A1D3A" w:rsidRPr="004A2D1C" w:rsidRDefault="002A1D3A" w:rsidP="00840A92">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D839F1">
        <w:rPr>
          <w:rFonts w:asciiTheme="majorBidi" w:hAnsiTheme="majorBidi" w:cstheme="majorBidi"/>
          <w:color w:val="000000" w:themeColor="text1"/>
          <w:sz w:val="24"/>
          <w:szCs w:val="24"/>
        </w:rPr>
        <w:t xml:space="preserve">sąlygų </w:t>
      </w:r>
      <w:r w:rsidR="0019008A" w:rsidRPr="00D839F1">
        <w:rPr>
          <w:rFonts w:asciiTheme="majorBidi" w:hAnsiTheme="majorBidi" w:cstheme="majorBidi"/>
          <w:color w:val="000000" w:themeColor="text1"/>
          <w:sz w:val="24"/>
          <w:szCs w:val="24"/>
        </w:rPr>
        <w:t>6</w:t>
      </w:r>
      <w:r w:rsidRPr="00D839F1">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840A9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5BE43163"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w:t>
      </w:r>
      <w:r w:rsidRPr="00E159CB">
        <w:rPr>
          <w:rFonts w:asciiTheme="majorBidi" w:hAnsiTheme="majorBidi" w:cstheme="majorBidi"/>
          <w:color w:val="000000" w:themeColor="text1"/>
          <w:sz w:val="24"/>
          <w:szCs w:val="24"/>
        </w:rPr>
        <w:t xml:space="preserve">). </w:t>
      </w:r>
      <w:r w:rsidR="00F538D8" w:rsidRPr="00E159CB">
        <w:rPr>
          <w:rFonts w:asciiTheme="majorBidi" w:hAnsiTheme="majorBidi" w:cstheme="majorBidi"/>
          <w:color w:val="000000" w:themeColor="text1"/>
          <w:sz w:val="24"/>
          <w:szCs w:val="24"/>
        </w:rPr>
        <w:t>A</w:t>
      </w:r>
      <w:r w:rsidRPr="00E159CB">
        <w:rPr>
          <w:rFonts w:asciiTheme="majorBidi" w:hAnsiTheme="majorBidi" w:cstheme="majorBidi"/>
          <w:color w:val="000000" w:themeColor="text1"/>
          <w:sz w:val="24"/>
          <w:szCs w:val="24"/>
        </w:rPr>
        <w:t xml:space="preserve">plinkos apsaugos vadybos sistemos priemonės </w:t>
      </w:r>
      <w:r w:rsidR="00F538D8" w:rsidRPr="00E159CB">
        <w:rPr>
          <w:rFonts w:asciiTheme="majorBidi" w:hAnsiTheme="majorBidi" w:cstheme="majorBidi"/>
          <w:color w:val="000000" w:themeColor="text1"/>
          <w:sz w:val="24"/>
          <w:szCs w:val="24"/>
        </w:rPr>
        <w:t>netaikomos</w:t>
      </w:r>
      <w:r w:rsidR="00F538D8">
        <w:rPr>
          <w:rFonts w:asciiTheme="majorBidi" w:hAnsiTheme="majorBidi" w:cstheme="majorBidi"/>
          <w:color w:val="000000" w:themeColor="text1"/>
          <w:sz w:val="24"/>
          <w:szCs w:val="24"/>
        </w:rPr>
        <w:t xml:space="preserve">, o </w:t>
      </w:r>
      <w:r w:rsidR="00E159CB" w:rsidRPr="004A2D1C">
        <w:rPr>
          <w:rFonts w:asciiTheme="majorBidi" w:hAnsiTheme="majorBidi" w:cstheme="majorBidi"/>
          <w:color w:val="000000" w:themeColor="text1"/>
          <w:sz w:val="24"/>
          <w:szCs w:val="24"/>
        </w:rPr>
        <w:t xml:space="preserve">Aplinkos apsaugos </w:t>
      </w:r>
      <w:r w:rsidR="00E159CB">
        <w:rPr>
          <w:rFonts w:asciiTheme="majorBidi" w:hAnsiTheme="majorBidi" w:cstheme="majorBidi"/>
          <w:color w:val="000000" w:themeColor="text1"/>
          <w:sz w:val="24"/>
          <w:szCs w:val="24"/>
        </w:rPr>
        <w:t>kriterijai yra</w:t>
      </w:r>
      <w:r w:rsidRPr="004A2D1C">
        <w:rPr>
          <w:rFonts w:asciiTheme="majorBidi" w:hAnsiTheme="majorBidi" w:cstheme="majorBidi"/>
          <w:color w:val="000000" w:themeColor="text1"/>
          <w:sz w:val="24"/>
          <w:szCs w:val="24"/>
        </w:rPr>
        <w:t xml:space="preserve"> nurodyt</w:t>
      </w:r>
      <w:r w:rsidR="00E159CB">
        <w:rPr>
          <w:rFonts w:asciiTheme="majorBidi" w:hAnsiTheme="majorBidi" w:cstheme="majorBidi"/>
          <w:color w:val="000000" w:themeColor="text1"/>
          <w:sz w:val="24"/>
          <w:szCs w:val="24"/>
        </w:rPr>
        <w:t>i</w:t>
      </w:r>
      <w:r w:rsidRPr="004A2D1C">
        <w:rPr>
          <w:rFonts w:asciiTheme="majorBidi" w:hAnsiTheme="majorBidi" w:cstheme="majorBidi"/>
          <w:color w:val="000000" w:themeColor="text1"/>
          <w:sz w:val="24"/>
          <w:szCs w:val="24"/>
        </w:rPr>
        <w:t xml:space="preserve">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840A9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8660C7A" w:rsidR="001A42B6"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Tiekėjas per 14 (keturiolika) kalendorinių dienų nuo Sutarties įsigaliojimo dienos turi pateikti Užsakovui derinimui </w:t>
      </w:r>
      <w:r w:rsidR="00F126F7">
        <w:rPr>
          <w:rFonts w:asciiTheme="majorBidi" w:hAnsiTheme="majorBidi" w:cstheme="majorBidi"/>
          <w:color w:val="000000" w:themeColor="text1"/>
          <w:sz w:val="24"/>
          <w:szCs w:val="24"/>
        </w:rPr>
        <w:t xml:space="preserve">(jei numatyta) </w:t>
      </w:r>
      <w:r w:rsidRPr="004A2D1C">
        <w:rPr>
          <w:rFonts w:asciiTheme="majorBidi" w:hAnsiTheme="majorBidi" w:cstheme="majorBidi"/>
          <w:color w:val="000000" w:themeColor="text1"/>
          <w:sz w:val="24"/>
          <w:szCs w:val="24"/>
        </w:rPr>
        <w:t>atestuotų specialistų, vykdysiančių Sutartį, sąrašą.</w:t>
      </w:r>
    </w:p>
    <w:p w14:paraId="35CE4EE2" w14:textId="77777777" w:rsidR="008B0659" w:rsidRPr="004A2D1C" w:rsidRDefault="008B065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840A92">
      <w:pPr>
        <w:spacing w:line="276" w:lineRule="auto"/>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DB989D" w14:textId="4B3F9DDA"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pageidauja remtis kitų ūkio subjektų pajėgumais, jis privalo perkančiajai organizacijai pasiūlyme įrodyti, kad vykdant pirkimo sutartį ūkio subjektų, kurių pajėgumais jis </w:t>
      </w:r>
      <w:r w:rsidRPr="004A2D1C">
        <w:rPr>
          <w:rFonts w:asciiTheme="majorBidi" w:hAnsiTheme="majorBidi" w:cstheme="majorBidi"/>
          <w:lang w:val="lt-LT"/>
        </w:rPr>
        <w:lastRenderedPageBreak/>
        <w:t>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50C3726" w14:textId="77777777" w:rsidR="003E36F3" w:rsidRPr="004A2D1C" w:rsidRDefault="003E36F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2"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2"/>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5F996240"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rsidP="00F61131">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rsidP="00F61131">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rsidP="00F61131">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 xml:space="preserve">organizacija, vadovaudamasi Viešųjų pirkimų įstatymo 45 str. 3 d. ir Viešųjų pirkimų </w:t>
      </w:r>
      <w:r w:rsidRPr="004A2D1C">
        <w:rPr>
          <w:rFonts w:asciiTheme="majorBidi" w:hAnsiTheme="majorBidi" w:cstheme="majorBidi"/>
          <w:color w:val="000000" w:themeColor="text1"/>
          <w:lang w:val="lt-LT"/>
        </w:rPr>
        <w:lastRenderedPageBreak/>
        <w:t>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4A2D1C" w:rsidRDefault="007E1881" w:rsidP="00071A7F">
      <w:pPr>
        <w:pStyle w:val="Heading1"/>
        <w:spacing w:line="276" w:lineRule="auto"/>
        <w:rPr>
          <w:rFonts w:asciiTheme="majorBidi" w:hAnsiTheme="majorBidi" w:cstheme="majorBidi"/>
          <w:i/>
          <w:color w:val="000000" w:themeColor="text1"/>
        </w:rPr>
      </w:pPr>
      <w:bookmarkStart w:id="13"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3"/>
    </w:p>
    <w:p w14:paraId="6F3597BC" w14:textId="77777777" w:rsidR="00AF5543" w:rsidRDefault="00AF5543" w:rsidP="00071A7F">
      <w:pPr>
        <w:pStyle w:val="Stilius1"/>
        <w:spacing w:line="276" w:lineRule="auto"/>
        <w:ind w:left="567"/>
        <w:rPr>
          <w:rFonts w:asciiTheme="majorBidi" w:hAnsiTheme="majorBidi" w:cstheme="majorBidi"/>
          <w:lang w:val="lt-LT"/>
        </w:rPr>
      </w:pPr>
    </w:p>
    <w:p w14:paraId="2A664017" w14:textId="46B4F9DC" w:rsidR="00D839F1" w:rsidRPr="00D839F1" w:rsidRDefault="00D839F1" w:rsidP="00D839F1">
      <w:pPr>
        <w:pStyle w:val="ListParagraph"/>
        <w:tabs>
          <w:tab w:val="left" w:pos="0"/>
          <w:tab w:val="left" w:pos="1276"/>
        </w:tabs>
        <w:ind w:left="0" w:firstLine="567"/>
        <w:jc w:val="both"/>
        <w:rPr>
          <w:b/>
          <w:lang w:val="lt-LT"/>
        </w:rPr>
      </w:pPr>
      <w:r>
        <w:rPr>
          <w:rFonts w:asciiTheme="majorBidi" w:hAnsiTheme="majorBidi" w:cstheme="majorBidi"/>
          <w:lang w:val="lt-LT"/>
        </w:rPr>
        <w:t xml:space="preserve">5.1. </w:t>
      </w:r>
      <w:r w:rsidRPr="00D839F1">
        <w:rPr>
          <w:rFonts w:eastAsia="Times New Roman"/>
          <w:lang w:val="lt-LT"/>
        </w:rPr>
        <w:t>Perkančioji organizacija nereikalauja Tiekėjo pasiūlymo galiojimo užtikrinimo</w:t>
      </w:r>
      <w:r w:rsidR="008B0659">
        <w:rPr>
          <w:rFonts w:eastAsia="Times New Roman"/>
          <w:lang w:val="lt-LT"/>
        </w:rPr>
        <w:t>,</w:t>
      </w:r>
      <w:r w:rsidRPr="00D839F1">
        <w:rPr>
          <w:rFonts w:eastAsia="Times New Roman"/>
          <w:lang w:val="lt-LT"/>
        </w:rPr>
        <w:t xml:space="preserve"> kaip tai numatyta Viešųjų pirkimų įstatymo 42 straipsnio 1 dalyje.</w:t>
      </w:r>
    </w:p>
    <w:p w14:paraId="1DD5A626" w14:textId="15B8CBC2" w:rsidR="00AF5543" w:rsidRPr="004A2D1C" w:rsidRDefault="00AF5543" w:rsidP="00071A7F">
      <w:pPr>
        <w:pStyle w:val="Stilius1"/>
        <w:spacing w:line="276" w:lineRule="auto"/>
        <w:ind w:left="567"/>
        <w:rPr>
          <w:rFonts w:asciiTheme="majorBidi" w:hAnsiTheme="majorBidi" w:cstheme="majorBidi"/>
          <w:lang w:val="lt-LT"/>
        </w:rPr>
      </w:pPr>
    </w:p>
    <w:p w14:paraId="56C50EA2" w14:textId="77777777" w:rsidR="00D012B1" w:rsidRPr="004A2D1C" w:rsidRDefault="00D012B1" w:rsidP="00071A7F">
      <w:pPr>
        <w:pStyle w:val="Heading1"/>
        <w:spacing w:line="276" w:lineRule="auto"/>
        <w:rPr>
          <w:rFonts w:asciiTheme="majorBidi" w:hAnsiTheme="majorBidi" w:cstheme="majorBidi"/>
          <w:color w:val="000000" w:themeColor="text1"/>
        </w:rPr>
      </w:pPr>
      <w:bookmarkStart w:id="14" w:name="_Toc4408144"/>
      <w:r w:rsidRPr="004A2D1C">
        <w:rPr>
          <w:rFonts w:asciiTheme="majorBidi" w:hAnsiTheme="majorBidi" w:cstheme="majorBidi"/>
          <w:color w:val="000000" w:themeColor="text1"/>
        </w:rPr>
        <w:t>VI SKYRIUS</w:t>
      </w:r>
      <w:r w:rsidRPr="004A2D1C">
        <w:rPr>
          <w:rFonts w:asciiTheme="majorBidi" w:hAnsiTheme="majorBidi" w:cstheme="majorBidi"/>
          <w:color w:val="000000" w:themeColor="text1"/>
        </w:rPr>
        <w:br/>
        <w:t>PASIŪLYMŲ RENGIMAS, PATEIKIMAS, KEITIMAS</w:t>
      </w:r>
      <w:bookmarkEnd w:id="14"/>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245C49">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rsidP="00F61131">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rsidP="008B0659">
      <w:pPr>
        <w:pStyle w:val="BodyText"/>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rsidP="008B0659">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27E24AE2" w:rsidR="00ED02AE" w:rsidRPr="00CC0E94" w:rsidRDefault="008B0659" w:rsidP="00F61131">
      <w:pPr>
        <w:pStyle w:val="BodyText"/>
        <w:numPr>
          <w:ilvl w:val="1"/>
          <w:numId w:val="8"/>
        </w:numPr>
        <w:tabs>
          <w:tab w:val="left" w:pos="993"/>
        </w:tabs>
        <w:spacing w:line="276" w:lineRule="auto"/>
        <w:rPr>
          <w:rFonts w:asciiTheme="majorBidi" w:hAnsiTheme="majorBidi" w:cstheme="majorBidi"/>
          <w:b/>
          <w:bCs/>
          <w:color w:val="000000" w:themeColor="text1"/>
          <w:sz w:val="24"/>
          <w:szCs w:val="24"/>
          <w:highlight w:val="yellow"/>
        </w:rPr>
      </w:pPr>
      <w:r>
        <w:rPr>
          <w:rFonts w:asciiTheme="majorBidi" w:hAnsiTheme="majorBidi" w:cstheme="majorBidi"/>
          <w:b/>
          <w:bCs/>
          <w:color w:val="000000" w:themeColor="text1"/>
          <w:sz w:val="24"/>
          <w:szCs w:val="24"/>
        </w:rPr>
        <w:t xml:space="preserve"> </w:t>
      </w:r>
      <w:r w:rsidR="00ED02AE" w:rsidRPr="00CC0E94">
        <w:rPr>
          <w:rFonts w:asciiTheme="majorBidi" w:hAnsiTheme="majorBidi" w:cstheme="majorBidi"/>
          <w:b/>
          <w:bCs/>
          <w:color w:val="000000" w:themeColor="text1"/>
          <w:sz w:val="24"/>
          <w:szCs w:val="24"/>
          <w:highlight w:val="yellow"/>
        </w:rPr>
        <w:t xml:space="preserve">Tiekėjo pasiūlyme turi būti: </w:t>
      </w:r>
    </w:p>
    <w:p w14:paraId="3FADE2F0" w14:textId="595D5419" w:rsidR="00727AD7" w:rsidRPr="00727AD7" w:rsidRDefault="00727AD7" w:rsidP="00727AD7">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447709E7" w14:textId="40A61CDB" w:rsidR="00ED02AE" w:rsidRPr="004A2D1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324A314" w14:textId="4908AA98" w:rsidR="00ED02AE" w:rsidRPr="002C029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(išskyrus kvazisubtiekėjus);</w:t>
      </w:r>
    </w:p>
    <w:p w14:paraId="6271E730" w14:textId="3C037275" w:rsidR="002C029C" w:rsidRDefault="00661F51"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w:t>
      </w:r>
      <w:r w:rsidR="0072207E">
        <w:rPr>
          <w:rFonts w:asciiTheme="majorBidi" w:eastAsiaTheme="minorEastAsia" w:hAnsiTheme="majorBidi" w:cstheme="majorBidi"/>
          <w:color w:val="000000" w:themeColor="text1"/>
          <w:sz w:val="24"/>
          <w:szCs w:val="24"/>
        </w:rPr>
        <w:t xml:space="preserve"> konkursų sąlygų</w:t>
      </w:r>
      <w:r>
        <w:rPr>
          <w:rFonts w:asciiTheme="majorBidi" w:eastAsiaTheme="minorEastAsia" w:hAnsiTheme="majorBidi" w:cstheme="majorBidi"/>
          <w:color w:val="000000" w:themeColor="text1"/>
          <w:sz w:val="24"/>
          <w:szCs w:val="24"/>
        </w:rPr>
        <w:t xml:space="preserve"> </w:t>
      </w:r>
      <w:r w:rsidR="008A7C8A">
        <w:rPr>
          <w:rFonts w:asciiTheme="majorBidi" w:eastAsiaTheme="minorEastAsia" w:hAnsiTheme="majorBidi" w:cstheme="majorBidi"/>
          <w:color w:val="000000" w:themeColor="text1"/>
          <w:sz w:val="24"/>
          <w:szCs w:val="24"/>
        </w:rPr>
        <w:t>7</w:t>
      </w:r>
      <w:r w:rsidR="0072207E">
        <w:rPr>
          <w:rFonts w:asciiTheme="majorBidi" w:eastAsiaTheme="minorEastAsia" w:hAnsiTheme="majorBidi" w:cstheme="majorBidi"/>
          <w:color w:val="000000" w:themeColor="text1"/>
          <w:sz w:val="24"/>
          <w:szCs w:val="24"/>
        </w:rPr>
        <w:t xml:space="preserve"> priedas</w:t>
      </w:r>
      <w:r w:rsidR="008A7C8A">
        <w:rPr>
          <w:rFonts w:asciiTheme="majorBidi" w:eastAsiaTheme="minorEastAsia" w:hAnsiTheme="majorBidi" w:cstheme="majorBidi"/>
          <w:color w:val="000000" w:themeColor="text1"/>
          <w:sz w:val="24"/>
          <w:szCs w:val="24"/>
        </w:rPr>
        <w:t>;</w:t>
      </w:r>
    </w:p>
    <w:p w14:paraId="31824724" w14:textId="737FC082" w:rsidR="008A7C8A" w:rsidRPr="00CC0E94" w:rsidRDefault="005E5AD9" w:rsidP="00CC0E94">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8 priedas;</w:t>
      </w:r>
    </w:p>
    <w:p w14:paraId="4F90F907" w14:textId="68333A32" w:rsidR="00ED02AE" w:rsidRPr="004A2D1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lastRenderedPageBreak/>
        <w:t>jungtinės veiklos sutartis, jeigu pasiūlymą pateikią tiekėjų grupė</w:t>
      </w:r>
      <w:r w:rsidR="00F126F7">
        <w:rPr>
          <w:rFonts w:asciiTheme="majorBidi" w:hAnsiTheme="majorBidi" w:cstheme="majorBidi"/>
          <w:color w:val="000000" w:themeColor="text1"/>
          <w:sz w:val="24"/>
          <w:szCs w:val="24"/>
        </w:rPr>
        <w:t>.</w:t>
      </w:r>
    </w:p>
    <w:p w14:paraId="4B0825AD" w14:textId="2506B06A"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w:t>
      </w:r>
      <w:r w:rsidR="00727AD7">
        <w:rPr>
          <w:rFonts w:asciiTheme="majorBidi" w:hAnsiTheme="majorBidi" w:cstheme="majorBidi"/>
          <w:color w:val="000000" w:themeColor="text1"/>
          <w:sz w:val="24"/>
          <w:szCs w:val="24"/>
        </w:rPr>
        <w:t>2</w:t>
      </w:r>
      <w:r w:rsidR="00071A7F" w:rsidRPr="00071A7F">
        <w:rPr>
          <w:rFonts w:asciiTheme="majorBidi" w:hAnsiTheme="majorBidi" w:cstheme="majorBidi"/>
          <w:color w:val="000000" w:themeColor="text1"/>
          <w:sz w:val="24"/>
          <w:szCs w:val="24"/>
        </w:rPr>
        <w:t>-6.7.</w:t>
      </w:r>
      <w:r w:rsidR="00CC0E94">
        <w:rPr>
          <w:rFonts w:asciiTheme="majorBidi" w:hAnsiTheme="majorBidi" w:cstheme="majorBidi"/>
          <w:color w:val="000000" w:themeColor="text1"/>
          <w:sz w:val="24"/>
          <w:szCs w:val="24"/>
        </w:rPr>
        <w:t>6</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6A58E6A3" w14:textId="77777777" w:rsidR="00785DEE" w:rsidRPr="004A2D1C" w:rsidRDefault="00785DEE" w:rsidP="00071A7F">
      <w:pPr>
        <w:spacing w:line="276" w:lineRule="auto"/>
        <w:rPr>
          <w:rFonts w:asciiTheme="majorBidi" w:hAnsiTheme="majorBidi" w:cstheme="majorBidi"/>
          <w:lang w:val="lt-LT"/>
        </w:rPr>
      </w:pPr>
    </w:p>
    <w:p w14:paraId="2EFA22D7" w14:textId="67F55D2C" w:rsidR="00D337C6" w:rsidRPr="004A2D1C" w:rsidRDefault="00D337C6" w:rsidP="00F61131">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w:t>
      </w:r>
      <w:r w:rsidR="00D839F1">
        <w:rPr>
          <w:rFonts w:asciiTheme="majorBidi" w:eastAsia="Times New Roman" w:hAnsiTheme="majorBidi" w:cstheme="majorBidi"/>
          <w:color w:val="000000" w:themeColor="text1"/>
          <w:lang w:val="lt-LT"/>
        </w:rPr>
        <w:t>suteiktas paslaugas</w:t>
      </w:r>
      <w:r w:rsidRPr="004A2D1C">
        <w:rPr>
          <w:rFonts w:asciiTheme="majorBidi" w:eastAsia="Times New Roman" w:hAnsiTheme="majorBidi" w:cstheme="majorBidi"/>
          <w:color w:val="000000" w:themeColor="text1"/>
          <w:lang w:val="lt-LT"/>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bookmarkStart w:id="15" w:name="_Hlk177564233"/>
      <w:r w:rsidR="00EF7A08" w:rsidRPr="003715B1">
        <w:rPr>
          <w:rFonts w:asciiTheme="majorBidi" w:eastAsia="Times New Roman" w:hAnsiTheme="majorBidi" w:cstheme="majorBidi"/>
          <w:color w:val="000000" w:themeColor="text1"/>
          <w:lang w:val="lt-LT"/>
        </w:rPr>
        <w:t>sąs</w:t>
      </w:r>
      <w:r w:rsidR="00EF7A08" w:rsidRPr="00EF7A08">
        <w:rPr>
          <w:rFonts w:asciiTheme="majorBidi" w:eastAsia="Times New Roman" w:hAnsiTheme="majorBidi" w:cstheme="majorBidi"/>
          <w:color w:val="000000" w:themeColor="text1"/>
          <w:lang w:val="lt-LT"/>
        </w:rPr>
        <w:t>kaitų administravimo bendrąją informacinę sistemą SABIS</w:t>
      </w:r>
      <w:bookmarkEnd w:id="15"/>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rsidP="00245C49">
      <w:pPr>
        <w:pStyle w:val="ListParagraph"/>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rsidP="00245C49">
      <w:pPr>
        <w:pStyle w:val="ListParagraph"/>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rsidP="00F61131">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23C4260F" w14:textId="46188D8D" w:rsidR="008B0659" w:rsidRDefault="00E20193" w:rsidP="00245C49">
      <w:pPr>
        <w:pStyle w:val="ListParagraph"/>
        <w:numPr>
          <w:ilvl w:val="1"/>
          <w:numId w:val="9"/>
        </w:numPr>
        <w:tabs>
          <w:tab w:val="left" w:pos="993"/>
        </w:tabs>
        <w:spacing w:line="276" w:lineRule="auto"/>
        <w:ind w:left="0" w:firstLine="567"/>
        <w:jc w:val="both"/>
        <w:rPr>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6B2C0122" w14:textId="77777777" w:rsidR="008B0659" w:rsidRPr="004A2D1C" w:rsidRDefault="008B0659"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rsidP="00F61131">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Default="00785DEE" w:rsidP="00071A7F">
      <w:pPr>
        <w:spacing w:line="276" w:lineRule="auto"/>
        <w:rPr>
          <w:rFonts w:asciiTheme="majorBidi" w:hAnsiTheme="majorBidi" w:cstheme="majorBidi"/>
          <w:lang w:val="lt-LT"/>
        </w:rPr>
      </w:pPr>
    </w:p>
    <w:p w14:paraId="4DBFCE07" w14:textId="77777777" w:rsidR="00FC6528" w:rsidRDefault="00FC6528" w:rsidP="00071A7F">
      <w:pPr>
        <w:spacing w:line="276" w:lineRule="auto"/>
        <w:rPr>
          <w:rFonts w:asciiTheme="majorBidi" w:hAnsiTheme="majorBidi" w:cstheme="majorBidi"/>
          <w:lang w:val="lt-LT"/>
        </w:rPr>
      </w:pPr>
    </w:p>
    <w:p w14:paraId="56B3277B" w14:textId="77777777" w:rsidR="00FC6528" w:rsidRPr="004A2D1C" w:rsidRDefault="00FC6528"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lastRenderedPageBreak/>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rsidP="00F61131">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rsidP="00F61131">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rsidP="00F61131">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73DE6BAD" w14:textId="77777777" w:rsidR="00977945" w:rsidRDefault="00AE4CDD" w:rsidP="00071A7F">
      <w:pPr>
        <w:spacing w:line="276" w:lineRule="auto"/>
        <w:jc w:val="center"/>
        <w:rPr>
          <w:b/>
          <w:color w:val="000000" w:themeColor="text1"/>
          <w:lang w:val="lt-LT"/>
        </w:rPr>
      </w:pPr>
      <w:r w:rsidRPr="00301303">
        <w:rPr>
          <w:b/>
          <w:color w:val="000000" w:themeColor="text1"/>
          <w:lang w:val="lt-LT"/>
        </w:rPr>
        <w:t xml:space="preserve">Subtiekimo reikalavimai, nustatyti vadovaujantis Viešųjų pirkimų įstatymo </w:t>
      </w:r>
    </w:p>
    <w:p w14:paraId="7FFFC330" w14:textId="19191F9C" w:rsidR="00AE4CDD" w:rsidRPr="00301303" w:rsidRDefault="00AE4CDD" w:rsidP="00071A7F">
      <w:pPr>
        <w:spacing w:line="276" w:lineRule="auto"/>
        <w:jc w:val="center"/>
        <w:rPr>
          <w:b/>
          <w:color w:val="000000" w:themeColor="text1"/>
          <w:lang w:val="lt-LT"/>
        </w:rPr>
      </w:pPr>
      <w:r w:rsidRPr="00301303">
        <w:rPr>
          <w:b/>
          <w:color w:val="000000" w:themeColor="text1"/>
          <w:lang w:val="lt-LT"/>
        </w:rPr>
        <w:t>88 straipsnio nuostatomis</w:t>
      </w:r>
    </w:p>
    <w:p w14:paraId="600296E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77989" w14:textId="6D479C8A" w:rsidR="00AE4CDD" w:rsidRPr="00AE4CDD" w:rsidRDefault="00AE4CDD" w:rsidP="00F61131">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6" w:name="_Toc4408145"/>
      <w:r w:rsidRPr="00301303">
        <w:rPr>
          <w:color w:val="000000" w:themeColor="text1"/>
        </w:rPr>
        <w:t>VII SKYRIUS</w:t>
      </w:r>
      <w:r w:rsidRPr="00301303">
        <w:rPr>
          <w:color w:val="000000" w:themeColor="text1"/>
        </w:rPr>
        <w:br/>
        <w:t>PASIŪLYMŲ KAINOS ŠIFRAVIMAS</w:t>
      </w:r>
      <w:bookmarkEnd w:id="16"/>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rsidP="00245C49">
      <w:pPr>
        <w:pStyle w:val="BodyText"/>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rsidP="00F61131">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8"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E9C9EF4" w:rsidR="000B41FB" w:rsidRPr="000B41FB" w:rsidRDefault="000B41FB" w:rsidP="00F61131">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lastRenderedPageBreak/>
        <w:t xml:space="preserve">per </w:t>
      </w:r>
      <w:r w:rsidR="00727AD7">
        <w:rPr>
          <w:rFonts w:asciiTheme="majorBidi" w:hAnsiTheme="majorBidi" w:cstheme="majorBidi"/>
          <w:b/>
          <w:color w:val="000000" w:themeColor="text1"/>
          <w:sz w:val="24"/>
          <w:szCs w:val="24"/>
          <w:u w:val="single"/>
        </w:rPr>
        <w:t>30</w:t>
      </w:r>
      <w:r w:rsidRPr="000B41FB">
        <w:rPr>
          <w:rFonts w:asciiTheme="majorBidi" w:hAnsiTheme="majorBidi" w:cstheme="majorBidi"/>
          <w:b/>
          <w:color w:val="000000" w:themeColor="text1"/>
          <w:sz w:val="24"/>
          <w:szCs w:val="24"/>
          <w:u w:val="single"/>
        </w:rPr>
        <w:t xml:space="preserve"> minu</w:t>
      </w:r>
      <w:r w:rsidR="00727AD7">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416BE656" w:rsidR="000B41FB" w:rsidRPr="000B41FB" w:rsidRDefault="000B41FB" w:rsidP="00245C49">
      <w:pPr>
        <w:pStyle w:val="BodyText"/>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727AD7">
        <w:rPr>
          <w:rFonts w:asciiTheme="majorBidi" w:hAnsiTheme="majorBidi" w:cstheme="majorBidi"/>
          <w:color w:val="000000" w:themeColor="text1"/>
          <w:sz w:val="24"/>
          <w:szCs w:val="24"/>
          <w:lang w:eastAsia="lt-LT"/>
        </w:rPr>
        <w:t>30</w:t>
      </w:r>
      <w:r w:rsidRPr="000B41FB">
        <w:rPr>
          <w:rFonts w:asciiTheme="majorBidi" w:hAnsiTheme="majorBidi" w:cstheme="majorBidi"/>
          <w:color w:val="000000" w:themeColor="text1"/>
          <w:sz w:val="24"/>
          <w:szCs w:val="24"/>
          <w:lang w:eastAsia="lt-LT"/>
        </w:rPr>
        <w:t xml:space="preserve"> minu</w:t>
      </w:r>
      <w:r w:rsidR="00727AD7">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3E68028F" w14:textId="77777777" w:rsidR="003E36F3" w:rsidRPr="004A2D1C" w:rsidRDefault="003E36F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17"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17"/>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rsidP="008B0659">
      <w:pPr>
        <w:pStyle w:val="BodyText"/>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63DF9E57" w:rsidR="00EC09A9" w:rsidRDefault="00B027F7" w:rsidP="008B0659">
      <w:pPr>
        <w:pStyle w:val="ListParagraph"/>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6BBD9A91" w:rsidR="00EC09A9" w:rsidRPr="00EC09A9" w:rsidRDefault="00B027F7" w:rsidP="008B0659">
      <w:pPr>
        <w:pStyle w:val="ListParagraph"/>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rsidP="00F61131">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18"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18"/>
    </w:p>
    <w:p w14:paraId="5D2362E3" w14:textId="4B0CB60A" w:rsidR="00EC09A9" w:rsidRPr="00EC09A9" w:rsidRDefault="00EC09A9" w:rsidP="00B027F7">
      <w:pPr>
        <w:pStyle w:val="BodyText"/>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rsidP="00F61131">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06A9AF10" w:rsidR="00EC09A9" w:rsidRPr="00EC09A9" w:rsidRDefault="00EC09A9" w:rsidP="00F61131">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CA6714">
        <w:rPr>
          <w:rFonts w:ascii="Times New Roman" w:hAnsi="Times New Roman" w:cs="Times New Roman"/>
          <w:color w:val="000000" w:themeColor="text1"/>
          <w:sz w:val="24"/>
          <w:szCs w:val="24"/>
        </w:rPr>
        <w:t xml:space="preserve">Perkančioji organizacija </w:t>
      </w:r>
      <w:r w:rsidR="00CA6714" w:rsidRPr="00CA6714">
        <w:rPr>
          <w:rFonts w:ascii="Times New Roman" w:hAnsi="Times New Roman" w:cs="Times New Roman"/>
          <w:color w:val="000000" w:themeColor="text1"/>
          <w:sz w:val="24"/>
          <w:szCs w:val="24"/>
        </w:rPr>
        <w:t xml:space="preserve">neketina rengti </w:t>
      </w:r>
      <w:r w:rsidRPr="00CA6714">
        <w:rPr>
          <w:rFonts w:ascii="Times New Roman" w:hAnsi="Times New Roman" w:cs="Times New Roman"/>
          <w:color w:val="000000" w:themeColor="text1"/>
          <w:sz w:val="24"/>
          <w:szCs w:val="24"/>
        </w:rPr>
        <w:t>susitikim</w:t>
      </w:r>
      <w:r w:rsidR="00CA6714" w:rsidRPr="00CA6714">
        <w:rPr>
          <w:rFonts w:ascii="Times New Roman" w:hAnsi="Times New Roman" w:cs="Times New Roman"/>
          <w:color w:val="000000" w:themeColor="text1"/>
          <w:sz w:val="24"/>
          <w:szCs w:val="24"/>
        </w:rPr>
        <w:t>ų</w:t>
      </w:r>
      <w:r w:rsidRPr="00CA6714">
        <w:rPr>
          <w:rFonts w:ascii="Times New Roman" w:hAnsi="Times New Roman" w:cs="Times New Roman"/>
          <w:color w:val="000000" w:themeColor="text1"/>
          <w:sz w:val="24"/>
          <w:szCs w:val="24"/>
        </w:rPr>
        <w:t xml:space="preserve"> su tiekėjais dėl </w:t>
      </w:r>
      <w:r w:rsidR="00CA6714" w:rsidRPr="00CA6714">
        <w:rPr>
          <w:rFonts w:ascii="Times New Roman" w:hAnsi="Times New Roman" w:cs="Times New Roman"/>
          <w:color w:val="000000" w:themeColor="text1"/>
          <w:sz w:val="24"/>
          <w:szCs w:val="24"/>
        </w:rPr>
        <w:t>pirkimo dokumentų.</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rsidP="00B027F7">
      <w:pPr>
        <w:pStyle w:val="ListParagraph"/>
        <w:numPr>
          <w:ilvl w:val="1"/>
          <w:numId w:val="11"/>
        </w:numPr>
        <w:tabs>
          <w:tab w:val="left" w:pos="0"/>
          <w:tab w:val="left" w:pos="567"/>
          <w:tab w:val="left" w:pos="993"/>
        </w:tabs>
        <w:spacing w:line="276" w:lineRule="auto"/>
        <w:ind w:left="0" w:firstLine="567"/>
        <w:jc w:val="both"/>
        <w:rPr>
          <w:color w:val="000000" w:themeColor="text1"/>
          <w:lang w:val="lt-LT"/>
        </w:rPr>
      </w:pPr>
      <w:r w:rsidRPr="00EC09A9">
        <w:rPr>
          <w:bCs/>
          <w:color w:val="000000" w:themeColor="text1"/>
          <w:lang w:val="lt-LT"/>
        </w:rPr>
        <w:lastRenderedPageBreak/>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4D6F3EFB" w:rsidR="007831B0" w:rsidRPr="007831B0" w:rsidRDefault="007831B0" w:rsidP="00F61131">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8F62F4">
        <w:rPr>
          <w:rFonts w:ascii="Times New Roman" w:hAnsi="Times New Roman" w:cs="Times New Roman"/>
          <w:b/>
          <w:bCs/>
          <w:color w:val="000000" w:themeColor="text1"/>
          <w:sz w:val="24"/>
          <w:szCs w:val="24"/>
        </w:rPr>
        <w:t>Perkančioji organizacija pasiūlymus vertins pagal kain</w:t>
      </w:r>
      <w:r w:rsidR="008F62F4" w:rsidRPr="008F62F4">
        <w:rPr>
          <w:rFonts w:ascii="Times New Roman" w:hAnsi="Times New Roman" w:cs="Times New Roman"/>
          <w:b/>
          <w:bCs/>
          <w:color w:val="000000" w:themeColor="text1"/>
          <w:sz w:val="24"/>
          <w:szCs w:val="24"/>
        </w:rPr>
        <w:t>ą</w:t>
      </w:r>
      <w:r w:rsidR="00085F3D">
        <w:rPr>
          <w:rFonts w:ascii="Times New Roman" w:hAnsi="Times New Roman" w:cs="Times New Roman"/>
          <w:b/>
          <w:bCs/>
          <w:color w:val="000000" w:themeColor="text1"/>
          <w:sz w:val="24"/>
          <w:szCs w:val="24"/>
        </w:rPr>
        <w:t xml:space="preserve">. </w:t>
      </w:r>
      <w:r w:rsidR="00085F3D">
        <w:rPr>
          <w:rFonts w:ascii="Times New Roman" w:hAnsi="Times New Roman" w:cs="Times New Roman"/>
          <w:color w:val="000000" w:themeColor="text1"/>
          <w:sz w:val="24"/>
          <w:szCs w:val="24"/>
        </w:rPr>
        <w:t>P</w:t>
      </w:r>
      <w:r w:rsidRPr="007831B0">
        <w:rPr>
          <w:rFonts w:ascii="Times New Roman" w:hAnsi="Times New Roman" w:cs="Times New Roman"/>
          <w:color w:val="000000" w:themeColor="text1"/>
          <w:sz w:val="24"/>
          <w:szCs w:val="24"/>
        </w:rPr>
        <w:t xml:space="preserve">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sidR="00727AD7">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rsidP="00F61131">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79CCFBE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w:t>
      </w:r>
      <w:r w:rsidR="00B027F7">
        <w:rPr>
          <w:rFonts w:asciiTheme="majorBidi" w:hAnsiTheme="majorBidi" w:cstheme="majorBidi"/>
          <w:color w:val="000000" w:themeColor="text1"/>
          <w:sz w:val="24"/>
          <w:szCs w:val="24"/>
        </w:rPr>
        <w:t>s</w:t>
      </w:r>
      <w:r w:rsidRPr="00F1389D">
        <w:rPr>
          <w:rFonts w:asciiTheme="majorBidi" w:hAnsiTheme="majorBidi" w:cstheme="majorBidi"/>
          <w:color w:val="000000" w:themeColor="text1"/>
          <w:sz w:val="24"/>
          <w:szCs w:val="24"/>
        </w:rPr>
        <w:t>) Komisijos posėdyje.</w:t>
      </w:r>
    </w:p>
    <w:p w14:paraId="292F3514" w14:textId="14636CBE"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w:t>
      </w:r>
      <w:r w:rsidR="00B9367A">
        <w:rPr>
          <w:rFonts w:asciiTheme="majorBidi" w:hAnsiTheme="majorBidi" w:cstheme="majorBidi"/>
          <w:color w:val="000000" w:themeColor="text1"/>
          <w:sz w:val="24"/>
          <w:szCs w:val="24"/>
        </w:rPr>
        <w:t>ai</w:t>
      </w:r>
      <w:r w:rsidRPr="00F1389D">
        <w:rPr>
          <w:rFonts w:asciiTheme="majorBidi" w:hAnsiTheme="majorBidi" w:cstheme="majorBidi"/>
          <w:color w:val="000000" w:themeColor="text1"/>
          <w:sz w:val="24"/>
          <w:szCs w:val="24"/>
        </w:rPr>
        <w:t>s</w:t>
      </w:r>
      <w:r w:rsidR="00B9367A">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 xml:space="preserve">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7F3E31">
      <w:pPr>
        <w:pStyle w:val="BodyText"/>
        <w:tabs>
          <w:tab w:val="left" w:pos="851"/>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 xml:space="preserve">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w:t>
      </w:r>
      <w:r w:rsidRPr="00F1389D">
        <w:rPr>
          <w:rFonts w:asciiTheme="majorBidi" w:hAnsiTheme="majorBidi" w:cstheme="majorBidi"/>
          <w:color w:val="000000" w:themeColor="text1"/>
          <w:sz w:val="24"/>
          <w:szCs w:val="24"/>
        </w:rPr>
        <w:lastRenderedPageBreak/>
        <w:t>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7F4647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w:t>
      </w:r>
      <w:r w:rsidR="008F62F4">
        <w:rPr>
          <w:rFonts w:asciiTheme="majorBidi" w:hAnsiTheme="majorBidi" w:cstheme="majorBidi"/>
          <w:color w:val="000000" w:themeColor="text1"/>
          <w:sz w:val="24"/>
          <w:szCs w:val="24"/>
        </w:rPr>
        <w:t xml:space="preserve"> </w:t>
      </w:r>
      <w:r w:rsidR="008F62F4" w:rsidRPr="00F1389D">
        <w:rPr>
          <w:rFonts w:asciiTheme="majorBidi" w:hAnsiTheme="majorBidi" w:cstheme="majorBidi"/>
          <w:color w:val="000000" w:themeColor="text1"/>
          <w:sz w:val="24"/>
          <w:szCs w:val="24"/>
        </w:rPr>
        <w:t>(kai taikoma);</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0DE116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3F7116BF" w14:textId="0F9AC0C0" w:rsidR="00785DEE" w:rsidRPr="004A2D1C" w:rsidRDefault="00452734" w:rsidP="007F3E31">
      <w:pPr>
        <w:tabs>
          <w:tab w:val="left" w:pos="1134"/>
        </w:tabs>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301303" w:rsidRDefault="00665163" w:rsidP="00071A7F">
      <w:pPr>
        <w:pStyle w:val="Heading1"/>
        <w:spacing w:line="276" w:lineRule="auto"/>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SUTARTIES 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1BBF974E"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Valdytojo ir Rangovo pateikiamas konkurso sąlygų 3 priede. Pirkimo sutarties projekto esminės sąlygos yra privalomos šio viešojo pirkimo dalyviams ir sudarant pirkimo sutartį su laimėtoju nebus keičiamos. Pirkimo sutarties valiuta – eurai. </w:t>
      </w:r>
    </w:p>
    <w:p w14:paraId="46906D04" w14:textId="6BF0F0B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3</w:t>
      </w:r>
      <w:r>
        <w:rPr>
          <w:rFonts w:asciiTheme="majorBidi" w:hAnsiTheme="majorBidi" w:cstheme="majorBidi"/>
          <w:lang w:val="lt-LT"/>
        </w:rPr>
        <w:t xml:space="preserve">.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3B8F1BA4"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4</w:t>
      </w:r>
      <w:r>
        <w:rPr>
          <w:rFonts w:asciiTheme="majorBidi" w:hAnsiTheme="majorBidi" w:cstheme="majorBidi"/>
          <w:lang w:val="lt-LT"/>
        </w:rPr>
        <w:t xml:space="preserve">. </w:t>
      </w:r>
      <w:r w:rsidR="00665163" w:rsidRPr="00665163">
        <w:rPr>
          <w:rFonts w:asciiTheme="majorBidi" w:hAnsiTheme="majorBidi" w:cstheme="majorBidi"/>
          <w:lang w:val="lt-LT"/>
        </w:rPr>
        <w:t xml:space="preserve">Vykdant pirkimo sutartį, pridėtinės vertės mokesčio sąskaitos faktūros, sąskaitos faktūros, kreditiniai ir debetiniai dokumentai bei avansinės sąskaitos turi būti teikiami naudojantis </w:t>
      </w:r>
      <w:r w:rsidR="00EF7A08" w:rsidRPr="00EF7A08">
        <w:rPr>
          <w:rFonts w:asciiTheme="majorBidi" w:hAnsiTheme="majorBidi" w:cstheme="majorBidi"/>
          <w:lang w:val="lt-LT"/>
        </w:rPr>
        <w:lastRenderedPageBreak/>
        <w:t>sąskaitų administravimo bendrąj</w:t>
      </w:r>
      <w:r w:rsidR="00EF7A08">
        <w:rPr>
          <w:rFonts w:asciiTheme="majorBidi" w:hAnsiTheme="majorBidi" w:cstheme="majorBidi"/>
          <w:lang w:val="lt-LT"/>
        </w:rPr>
        <w:t>a</w:t>
      </w:r>
      <w:r w:rsidR="00EF7A08" w:rsidRPr="00EF7A08">
        <w:rPr>
          <w:rFonts w:asciiTheme="majorBidi" w:hAnsiTheme="majorBidi" w:cstheme="majorBidi"/>
          <w:lang w:val="lt-LT"/>
        </w:rPr>
        <w:t xml:space="preserve"> informacin</w:t>
      </w:r>
      <w:r w:rsidR="00EF7A08">
        <w:rPr>
          <w:rFonts w:asciiTheme="majorBidi" w:hAnsiTheme="majorBidi" w:cstheme="majorBidi"/>
          <w:lang w:val="lt-LT"/>
        </w:rPr>
        <w:t>e</w:t>
      </w:r>
      <w:r w:rsidR="00EF7A08" w:rsidRPr="00EF7A08">
        <w:rPr>
          <w:rFonts w:asciiTheme="majorBidi" w:hAnsiTheme="majorBidi" w:cstheme="majorBidi"/>
          <w:lang w:val="lt-LT"/>
        </w:rPr>
        <w:t xml:space="preserve"> sistem</w:t>
      </w:r>
      <w:r w:rsidR="00EF7A08">
        <w:rPr>
          <w:rFonts w:asciiTheme="majorBidi" w:hAnsiTheme="majorBidi" w:cstheme="majorBidi"/>
          <w:lang w:val="lt-LT"/>
        </w:rPr>
        <w:t>a</w:t>
      </w:r>
      <w:r w:rsidR="00EF7A08" w:rsidRPr="00EF7A08">
        <w:rPr>
          <w:rFonts w:asciiTheme="majorBidi" w:hAnsiTheme="majorBidi" w:cstheme="majorBidi"/>
          <w:lang w:val="lt-LT"/>
        </w:rPr>
        <w:t xml:space="preserve"> SABIS</w:t>
      </w:r>
      <w:r w:rsidR="00EF7A08">
        <w:rPr>
          <w:rFonts w:asciiTheme="majorBidi" w:hAnsiTheme="majorBidi" w:cstheme="majorBidi"/>
          <w:lang w:val="lt-LT"/>
        </w:rPr>
        <w:t xml:space="preserve"> </w:t>
      </w:r>
      <w:r w:rsidR="00665163" w:rsidRPr="00665163">
        <w:rPr>
          <w:rFonts w:asciiTheme="majorBidi" w:hAnsiTheme="majorBidi" w:cstheme="majorBidi"/>
          <w:lang w:val="lt-LT"/>
        </w:rPr>
        <w:t xml:space="preserve">priemonėmis, išskyrus atvejus, kai mobilizacijos, karo ir nepaprastosios padėties atveju yra CVP IS ar </w:t>
      </w:r>
      <w:r w:rsidR="00EF7A08" w:rsidRPr="00EF7A08">
        <w:rPr>
          <w:rFonts w:asciiTheme="majorBidi" w:hAnsiTheme="majorBidi" w:cstheme="majorBidi"/>
          <w:lang w:val="lt-LT"/>
        </w:rPr>
        <w:t>sąskaitų administravimo bendr</w:t>
      </w:r>
      <w:r w:rsidR="003715B1">
        <w:rPr>
          <w:rFonts w:asciiTheme="majorBidi" w:hAnsiTheme="majorBidi" w:cstheme="majorBidi"/>
          <w:lang w:val="lt-LT"/>
        </w:rPr>
        <w:t>osios</w:t>
      </w:r>
      <w:r w:rsidR="00EF7A08" w:rsidRPr="00EF7A08">
        <w:rPr>
          <w:rFonts w:asciiTheme="majorBidi" w:hAnsiTheme="majorBidi" w:cstheme="majorBidi"/>
          <w:lang w:val="lt-LT"/>
        </w:rPr>
        <w:t xml:space="preserve"> informacin</w:t>
      </w:r>
      <w:r w:rsidR="003715B1">
        <w:rPr>
          <w:rFonts w:asciiTheme="majorBidi" w:hAnsiTheme="majorBidi" w:cstheme="majorBidi"/>
          <w:lang w:val="lt-LT"/>
        </w:rPr>
        <w:t>ės</w:t>
      </w:r>
      <w:r w:rsidR="00EF7A08" w:rsidRPr="00EF7A08">
        <w:rPr>
          <w:rFonts w:asciiTheme="majorBidi" w:hAnsiTheme="majorBidi" w:cstheme="majorBidi"/>
          <w:lang w:val="lt-LT"/>
        </w:rPr>
        <w:t xml:space="preserve"> sistem</w:t>
      </w:r>
      <w:r w:rsidR="003715B1">
        <w:rPr>
          <w:rFonts w:asciiTheme="majorBidi" w:hAnsiTheme="majorBidi" w:cstheme="majorBidi"/>
          <w:lang w:val="lt-LT"/>
        </w:rPr>
        <w:t>os</w:t>
      </w:r>
      <w:r w:rsidR="00EF7A08" w:rsidRPr="00EF7A08">
        <w:rPr>
          <w:rFonts w:asciiTheme="majorBidi" w:hAnsiTheme="majorBidi" w:cstheme="majorBidi"/>
          <w:lang w:val="lt-LT"/>
        </w:rPr>
        <w:t xml:space="preserve"> SABIS</w:t>
      </w:r>
      <w:r w:rsidR="003715B1">
        <w:rPr>
          <w:rFonts w:asciiTheme="majorBidi" w:hAnsiTheme="majorBidi" w:cstheme="majorBidi"/>
          <w:lang w:val="lt-LT"/>
        </w:rPr>
        <w:t xml:space="preserve"> </w:t>
      </w:r>
      <w:r w:rsidR="00665163" w:rsidRPr="00665163">
        <w:rPr>
          <w:rFonts w:asciiTheme="majorBidi" w:hAnsiTheme="majorBidi" w:cstheme="majorBidi"/>
          <w:lang w:val="lt-LT"/>
        </w:rPr>
        <w:t>pažeidimų, dėl kurių negalimas perkančiosios organizacijos ir tiekėjo bendravimas ir keitimasis informacija naudojantis šiomis sistemomis, ir kai pirkimo sutartys sudaromos žodžiu.</w:t>
      </w:r>
    </w:p>
    <w:p w14:paraId="471F7F9C" w14:textId="7BD21619" w:rsidR="00665163" w:rsidRPr="00665163" w:rsidRDefault="00D57A8C" w:rsidP="007C05B5">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5</w:t>
      </w:r>
      <w:r>
        <w:rPr>
          <w:rFonts w:asciiTheme="majorBidi" w:hAnsiTheme="majorBidi" w:cstheme="majorBidi"/>
          <w:lang w:val="lt-LT"/>
        </w:rPr>
        <w:t xml:space="preserve">. </w:t>
      </w:r>
      <w:r w:rsidR="00665163" w:rsidRPr="00665163">
        <w:rPr>
          <w:rFonts w:asciiTheme="majorBidi" w:hAnsiTheme="majorBidi" w:cstheme="majorBidi"/>
          <w:lang w:val="lt-LT"/>
        </w:rPr>
        <w:t xml:space="preserve">Pirkimo sutartyje yra pasirinktas </w:t>
      </w:r>
      <w:r w:rsidR="00665163" w:rsidRPr="009A23C4">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w:t>
      </w:r>
    </w:p>
    <w:p w14:paraId="1E6F6442" w14:textId="25E6EBA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6</w:t>
      </w:r>
      <w:r>
        <w:rPr>
          <w:rFonts w:asciiTheme="majorBidi" w:hAnsiTheme="majorBidi" w:cstheme="majorBidi"/>
          <w:lang w:val="lt-LT"/>
        </w:rPr>
        <w:t xml:space="preserve">.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29A85322"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7</w:t>
      </w:r>
      <w:r>
        <w:rPr>
          <w:rFonts w:asciiTheme="majorBidi" w:hAnsiTheme="majorBidi" w:cstheme="majorBidi"/>
          <w:lang w:val="lt-LT"/>
        </w:rPr>
        <w:t xml:space="preserve">. </w:t>
      </w:r>
      <w:r w:rsidR="00665163" w:rsidRPr="00665163">
        <w:rPr>
          <w:rFonts w:asciiTheme="majorBidi" w:hAnsiTheme="majorBidi" w:cstheme="majorBidi"/>
          <w:lang w:val="lt-LT"/>
        </w:rPr>
        <w:t>Tiesioginio atsiskaitymo su subtiekėju (-ais) galimybė yra numatyta pirkimo sutarties projekte (konkurso sąlygų 3 priedas).</w:t>
      </w:r>
    </w:p>
    <w:p w14:paraId="0BCCE9E4" w14:textId="20C78878"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8</w:t>
      </w:r>
      <w:r>
        <w:rPr>
          <w:rFonts w:asciiTheme="majorBidi" w:hAnsiTheme="majorBidi" w:cstheme="majorBidi"/>
          <w:lang w:val="lt-LT"/>
        </w:rPr>
        <w:t xml:space="preserve">. </w:t>
      </w:r>
      <w:r w:rsidR="00665163" w:rsidRPr="00665163">
        <w:rPr>
          <w:rFonts w:asciiTheme="majorBidi" w:hAnsiTheme="majorBidi" w:cstheme="majorBidi"/>
          <w:lang w:val="lt-LT"/>
        </w:rPr>
        <w:t xml:space="preserve">Atsižvelgiant į tai, kad pirkimo sutartyje numatytas kainodaros taisyklių fiksuotos kainos apskaičiavimo būdas, pasirinkimo galimybių įsigyti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nenumatoma, išskyrus esant aplinkybėms dėl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įsigijimo (pasirinkimo), kaip yra numatyta pirkimo sutarties projekto X skyriuje (konkurso sąlygų 3 priedas).</w:t>
      </w:r>
    </w:p>
    <w:p w14:paraId="4F359968" w14:textId="0F93EEF9" w:rsidR="00665163" w:rsidRPr="00665163" w:rsidRDefault="00D57A8C" w:rsidP="00071A7F">
      <w:pPr>
        <w:spacing w:line="276" w:lineRule="auto"/>
        <w:ind w:firstLine="567"/>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9</w:t>
      </w:r>
      <w:r>
        <w:rPr>
          <w:rFonts w:asciiTheme="majorBidi" w:hAnsiTheme="majorBidi" w:cstheme="majorBidi"/>
          <w:lang w:val="lt-LT"/>
        </w:rPr>
        <w:t xml:space="preserve">.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6FB3248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0</w:t>
      </w:r>
      <w:r>
        <w:rPr>
          <w:rFonts w:asciiTheme="majorBidi" w:hAnsiTheme="majorBidi" w:cstheme="majorBidi"/>
          <w:lang w:val="lt-LT"/>
        </w:rPr>
        <w:t xml:space="preserve">.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1BE2840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1</w:t>
      </w:r>
      <w:r>
        <w:rPr>
          <w:rFonts w:asciiTheme="majorBidi" w:hAnsiTheme="majorBidi" w:cstheme="majorBidi"/>
          <w:lang w:val="lt-LT"/>
        </w:rPr>
        <w:t xml:space="preserve">. </w:t>
      </w:r>
      <w:r w:rsidR="00665163" w:rsidRPr="00665163">
        <w:rPr>
          <w:rFonts w:asciiTheme="majorBidi" w:hAnsiTheme="majorBidi" w:cstheme="majorBidi"/>
          <w:lang w:val="lt-LT"/>
        </w:rPr>
        <w:t>Sutarties sąlygų įvykdymo užtikrinimo reikalavimai:</w:t>
      </w:r>
    </w:p>
    <w:p w14:paraId="5F0827F0" w14:textId="3F85358F"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1</w:t>
      </w:r>
      <w:r>
        <w:rPr>
          <w:rFonts w:asciiTheme="majorBidi" w:hAnsiTheme="majorBidi" w:cstheme="majorBidi"/>
          <w:lang w:val="lt-LT"/>
        </w:rPr>
        <w:t xml:space="preserve">.1.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51DD482A"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1</w:t>
      </w:r>
      <w:r>
        <w:rPr>
          <w:rFonts w:asciiTheme="majorBidi" w:hAnsiTheme="majorBidi" w:cstheme="majorBidi"/>
          <w:lang w:val="lt-LT"/>
        </w:rPr>
        <w:t xml:space="preserve">.2.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75734384"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1</w:t>
      </w:r>
      <w:r>
        <w:rPr>
          <w:rFonts w:asciiTheme="majorBidi" w:hAnsiTheme="majorBidi" w:cstheme="majorBidi"/>
          <w:lang w:val="lt-LT"/>
        </w:rPr>
        <w:t xml:space="preserve">.3. </w:t>
      </w:r>
      <w:r w:rsidR="00665163" w:rsidRPr="00665163">
        <w:rPr>
          <w:rFonts w:asciiTheme="majorBidi" w:hAnsiTheme="majorBidi" w:cstheme="majorBidi"/>
          <w:lang w:val="lt-LT"/>
        </w:rPr>
        <w:t xml:space="preserve">užtikrinimo galiojimo terminas: </w:t>
      </w:r>
      <w:r w:rsidR="00665163" w:rsidRPr="00EF0A36">
        <w:rPr>
          <w:rFonts w:asciiTheme="majorBidi" w:hAnsiTheme="majorBidi" w:cstheme="majorBidi"/>
          <w:b/>
          <w:bCs/>
          <w:lang w:val="lt-LT"/>
        </w:rPr>
        <w:t xml:space="preserve">ne trumpiau kaip </w:t>
      </w:r>
      <w:r w:rsidR="00E03431">
        <w:rPr>
          <w:rFonts w:asciiTheme="majorBidi" w:hAnsiTheme="majorBidi" w:cstheme="majorBidi"/>
          <w:b/>
          <w:bCs/>
          <w:lang w:val="lt-LT"/>
        </w:rPr>
        <w:t>6</w:t>
      </w:r>
      <w:r w:rsidR="00EF0A36" w:rsidRPr="00EF0A36">
        <w:rPr>
          <w:rFonts w:asciiTheme="majorBidi" w:hAnsiTheme="majorBidi" w:cstheme="majorBidi"/>
          <w:b/>
          <w:bCs/>
          <w:lang w:val="lt-LT"/>
        </w:rPr>
        <w:t xml:space="preserve"> (</w:t>
      </w:r>
      <w:r w:rsidR="00E03431">
        <w:rPr>
          <w:rFonts w:asciiTheme="majorBidi" w:hAnsiTheme="majorBidi" w:cstheme="majorBidi"/>
          <w:b/>
          <w:bCs/>
          <w:lang w:val="lt-LT"/>
        </w:rPr>
        <w:t>šeši</w:t>
      </w:r>
      <w:r w:rsidR="00EF0A36" w:rsidRPr="00EF0A36">
        <w:rPr>
          <w:rFonts w:asciiTheme="majorBidi" w:hAnsiTheme="majorBidi" w:cstheme="majorBidi"/>
          <w:b/>
          <w:bCs/>
          <w:lang w:val="lt-LT"/>
        </w:rPr>
        <w:t>) mėnesi</w:t>
      </w:r>
      <w:r w:rsidR="00E41B15">
        <w:rPr>
          <w:rFonts w:asciiTheme="majorBidi" w:hAnsiTheme="majorBidi" w:cstheme="majorBidi"/>
          <w:b/>
          <w:bCs/>
          <w:lang w:val="lt-LT"/>
        </w:rPr>
        <w:t>ai</w:t>
      </w:r>
      <w:r w:rsidR="00EF0A36">
        <w:rPr>
          <w:rFonts w:asciiTheme="majorBidi" w:hAnsiTheme="majorBidi" w:cstheme="majorBidi"/>
          <w:lang w:val="lt-LT"/>
        </w:rPr>
        <w:t xml:space="preserve"> </w:t>
      </w:r>
      <w:r w:rsidR="00665163" w:rsidRPr="00665163">
        <w:rPr>
          <w:rFonts w:asciiTheme="majorBidi" w:hAnsiTheme="majorBidi" w:cstheme="majorBidi"/>
          <w:lang w:val="lt-LT"/>
        </w:rPr>
        <w:t xml:space="preserve">nuo pirkimo sutarties įsigaliojimo. Tuo atveju, kai </w:t>
      </w:r>
      <w:r w:rsidR="003E36F3">
        <w:rPr>
          <w:rFonts w:asciiTheme="majorBidi" w:hAnsiTheme="majorBidi" w:cstheme="majorBidi"/>
          <w:lang w:val="lt-LT"/>
        </w:rPr>
        <w:t>paslaugų</w:t>
      </w:r>
      <w:r w:rsidR="00665163" w:rsidRPr="00665163">
        <w:rPr>
          <w:rFonts w:asciiTheme="majorBidi" w:hAnsiTheme="majorBidi" w:cstheme="majorBidi"/>
          <w:lang w:val="lt-LT"/>
        </w:rPr>
        <w:t xml:space="preserve"> termino pabaiga yra pratęsiama, taip pat turi būti atitinkamai pratęstas ir draudimo bendrovės ar banko garantijos (laidavimo) galiojimo terminas, ne trumpesniu nei 1 mėn., po visų darbų pagal Sutartį pabaigos, laikotarpiu;</w:t>
      </w:r>
    </w:p>
    <w:p w14:paraId="172BA86E" w14:textId="482F82A8"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1</w:t>
      </w:r>
      <w:r>
        <w:rPr>
          <w:rFonts w:asciiTheme="majorBidi" w:hAnsiTheme="majorBidi" w:cstheme="majorBidi"/>
          <w:lang w:val="lt-LT"/>
        </w:rPr>
        <w:t xml:space="preserve">.4.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2BFB024"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10.1</w:t>
      </w:r>
      <w:r w:rsidR="007C05B5">
        <w:rPr>
          <w:rFonts w:asciiTheme="majorBidi" w:hAnsiTheme="majorBidi" w:cstheme="majorBidi"/>
          <w:lang w:val="lt-LT"/>
        </w:rPr>
        <w:t>1</w:t>
      </w:r>
      <w:r>
        <w:rPr>
          <w:rFonts w:asciiTheme="majorBidi" w:hAnsiTheme="majorBidi" w:cstheme="majorBidi"/>
          <w:lang w:val="lt-LT"/>
        </w:rPr>
        <w:t xml:space="preserve">.5.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w:t>
      </w:r>
    </w:p>
    <w:p w14:paraId="4EE5743F" w14:textId="7ED52420"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10.1</w:t>
      </w:r>
      <w:r w:rsidR="007C05B5">
        <w:rPr>
          <w:rFonts w:asciiTheme="majorBidi" w:hAnsiTheme="majorBidi" w:cstheme="majorBidi"/>
          <w:lang w:val="lt-LT"/>
        </w:rPr>
        <w:t>1</w:t>
      </w:r>
      <w:r>
        <w:rPr>
          <w:rFonts w:asciiTheme="majorBidi" w:hAnsiTheme="majorBidi" w:cstheme="majorBidi"/>
          <w:lang w:val="lt-LT"/>
        </w:rPr>
        <w:t xml:space="preserve">.6.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w:t>
      </w:r>
      <w:r w:rsidR="003E36F3">
        <w:rPr>
          <w:rFonts w:asciiTheme="majorBidi" w:hAnsiTheme="majorBidi" w:cstheme="majorBidi"/>
          <w:lang w:val="lt-LT"/>
        </w:rPr>
        <w:t>0</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19"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19"/>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0"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0"/>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07F68BB6" w14:textId="77777777" w:rsidR="007F3E31" w:rsidRDefault="007F3E31" w:rsidP="00071A7F">
      <w:pPr>
        <w:spacing w:line="276" w:lineRule="auto"/>
        <w:rPr>
          <w:rFonts w:asciiTheme="majorBidi" w:hAnsiTheme="majorBidi" w:cstheme="majorBidi"/>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1"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1"/>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411F1D">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rsidP="00F61131">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rsidP="00F61131">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xml:space="preserve">–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w:t>
      </w:r>
      <w:r w:rsidRPr="00BE3E44">
        <w:rPr>
          <w:rFonts w:eastAsia="Calibri"/>
          <w:color w:val="000000"/>
          <w:lang w:val="lt-LT" w:eastAsia="x-none"/>
        </w:rPr>
        <w:lastRenderedPageBreak/>
        <w:t>pirkimų įstatymo 49 straipsnį, kad atitiktų perkančiosios organizacijos keliamus kvalifikacijos reikalavimus.</w:t>
      </w:r>
    </w:p>
    <w:p w14:paraId="5F786BEB" w14:textId="1B251C36" w:rsidR="007F3E31" w:rsidRPr="00625D05" w:rsidRDefault="00BE3E44" w:rsidP="00625D05">
      <w:pPr>
        <w:pStyle w:val="ListParagraph"/>
        <w:numPr>
          <w:ilvl w:val="1"/>
          <w:numId w:val="13"/>
        </w:numPr>
        <w:tabs>
          <w:tab w:val="left" w:pos="630"/>
        </w:tabs>
        <w:spacing w:after="160" w:line="259" w:lineRule="auto"/>
        <w:ind w:left="0" w:firstLine="567"/>
        <w:jc w:val="both"/>
        <w:rPr>
          <w:b/>
          <w:bCs/>
          <w:color w:val="000000" w:themeColor="text1"/>
          <w:lang w:val="lt-LT"/>
        </w:rPr>
      </w:pPr>
      <w:r w:rsidRPr="00625D05">
        <w:rPr>
          <w:rFonts w:eastAsia="Calibri"/>
          <w:b/>
          <w:color w:val="000000"/>
          <w:lang w:val="lt-LT" w:eastAsia="x-none"/>
        </w:rPr>
        <w:t xml:space="preserve">Kvazisubtiekėjas </w:t>
      </w:r>
      <w:r w:rsidRPr="00625D05">
        <w:rPr>
          <w:rFonts w:eastAsia="Calibri"/>
          <w:color w:val="000000"/>
          <w:lang w:val="lt-LT" w:eastAsia="x-none"/>
        </w:rPr>
        <w:t>–</w:t>
      </w:r>
      <w:r w:rsidRPr="00625D05">
        <w:rPr>
          <w:rFonts w:eastAsia="Calibri"/>
          <w:b/>
          <w:color w:val="000000"/>
          <w:lang w:val="lt-LT" w:eastAsia="x-none"/>
        </w:rPr>
        <w:t xml:space="preserve"> </w:t>
      </w:r>
      <w:r w:rsidRPr="00625D05">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r w:rsidR="007F3E31" w:rsidRPr="00625D05">
        <w:rPr>
          <w:b/>
          <w:bCs/>
          <w:color w:val="000000" w:themeColor="text1"/>
          <w:lang w:val="lt-LT"/>
        </w:rPr>
        <w:br w:type="page"/>
      </w:r>
    </w:p>
    <w:p w14:paraId="7FD92400" w14:textId="185A68F0" w:rsidR="00BE3E44" w:rsidRPr="00301303" w:rsidRDefault="00BE3E44" w:rsidP="007F3E31">
      <w:pPr>
        <w:spacing w:line="276" w:lineRule="auto"/>
        <w:jc w:val="center"/>
        <w:rPr>
          <w:b/>
          <w:bCs/>
          <w:color w:val="000000" w:themeColor="text1"/>
          <w:lang w:val="lt-LT"/>
        </w:rPr>
      </w:pPr>
      <w:r w:rsidRPr="00301303">
        <w:rPr>
          <w:b/>
          <w:bCs/>
          <w:color w:val="000000" w:themeColor="text1"/>
          <w:lang w:val="lt-LT"/>
        </w:rPr>
        <w:lastRenderedPageBreak/>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53F88FC4" w14:textId="77777777" w:rsidR="00184F9E" w:rsidRDefault="00184F9E" w:rsidP="00184F9E">
      <w:pPr>
        <w:spacing w:line="360" w:lineRule="auto"/>
        <w:jc w:val="both"/>
        <w:rPr>
          <w:iCs/>
          <w:color w:val="000000" w:themeColor="text1"/>
          <w:lang w:val="lt-LT" w:eastAsia="x-none"/>
        </w:rPr>
      </w:pPr>
      <w:bookmarkStart w:id="22" w:name="_Hlk157354937"/>
    </w:p>
    <w:p w14:paraId="3135DB0C" w14:textId="6FDB87E0" w:rsidR="00184F9E" w:rsidRPr="00184F9E" w:rsidRDefault="00BE3E44" w:rsidP="00184F9E">
      <w:pPr>
        <w:spacing w:line="360" w:lineRule="auto"/>
        <w:jc w:val="both"/>
        <w:rPr>
          <w:i/>
          <w:color w:val="000000" w:themeColor="text1"/>
          <w:lang w:val="lt-LT" w:eastAsia="x-none"/>
        </w:rPr>
      </w:pPr>
      <w:r w:rsidRPr="00184F9E">
        <w:rPr>
          <w:i/>
          <w:color w:val="000000" w:themeColor="text1"/>
          <w:lang w:val="lt-LT" w:eastAsia="x-none"/>
        </w:rPr>
        <w:t>Pateikiama atskirais dokumentais</w:t>
      </w:r>
      <w:r w:rsidR="00184F9E" w:rsidRPr="00184F9E">
        <w:rPr>
          <w:i/>
          <w:color w:val="000000" w:themeColor="text1"/>
          <w:lang w:val="lt-LT" w:eastAsia="x-none"/>
        </w:rPr>
        <w:t>:</w:t>
      </w:r>
    </w:p>
    <w:p w14:paraId="7033A828" w14:textId="6CFA51D5" w:rsidR="00184F9E" w:rsidRPr="00184F9E" w:rsidRDefault="00184F9E" w:rsidP="00184F9E">
      <w:pPr>
        <w:spacing w:line="360" w:lineRule="auto"/>
        <w:jc w:val="both"/>
        <w:rPr>
          <w:iCs/>
          <w:color w:val="000000" w:themeColor="text1"/>
          <w:lang w:val="lt-LT" w:eastAsia="x-none"/>
        </w:rPr>
      </w:pPr>
      <w:r w:rsidRPr="00184F9E">
        <w:rPr>
          <w:iCs/>
          <w:color w:val="000000" w:themeColor="text1"/>
          <w:lang w:val="lt-LT" w:eastAsia="x-none"/>
        </w:rPr>
        <w:t>Tyrimų užduotis;</w:t>
      </w:r>
    </w:p>
    <w:p w14:paraId="5A5AA294" w14:textId="7DB39223" w:rsidR="00184F9E" w:rsidRPr="00184F9E" w:rsidRDefault="00184F9E" w:rsidP="00184F9E">
      <w:pPr>
        <w:spacing w:line="360" w:lineRule="auto"/>
        <w:jc w:val="both"/>
        <w:rPr>
          <w:iCs/>
          <w:color w:val="000000" w:themeColor="text1"/>
          <w:lang w:val="lt-LT" w:eastAsia="x-none"/>
        </w:rPr>
      </w:pPr>
      <w:r w:rsidRPr="00184F9E">
        <w:rPr>
          <w:iCs/>
          <w:color w:val="000000" w:themeColor="text1"/>
          <w:lang w:val="lt-LT" w:eastAsia="x-none"/>
        </w:rPr>
        <w:t>Nekilnojamojo turto registro duomenų bazės išrašas;</w:t>
      </w:r>
    </w:p>
    <w:p w14:paraId="3A1DB6A2" w14:textId="1AB06F89" w:rsidR="00184F9E" w:rsidRPr="00184F9E" w:rsidRDefault="00184F9E" w:rsidP="00184F9E">
      <w:pPr>
        <w:spacing w:line="360" w:lineRule="auto"/>
        <w:jc w:val="both"/>
        <w:rPr>
          <w:iCs/>
          <w:color w:val="000000" w:themeColor="text1"/>
          <w:lang w:val="lt-LT" w:eastAsia="x-none"/>
        </w:rPr>
      </w:pPr>
      <w:r w:rsidRPr="00184F9E">
        <w:rPr>
          <w:iCs/>
          <w:color w:val="000000" w:themeColor="text1"/>
          <w:lang w:val="lt-LT" w:eastAsia="x-none"/>
        </w:rPr>
        <w:t>Projektas;</w:t>
      </w:r>
    </w:p>
    <w:p w14:paraId="3BFBB89D" w14:textId="70B995B0" w:rsidR="00184F9E" w:rsidRPr="00184F9E" w:rsidRDefault="00184F9E" w:rsidP="00184F9E">
      <w:pPr>
        <w:spacing w:line="360" w:lineRule="auto"/>
        <w:jc w:val="both"/>
        <w:rPr>
          <w:iCs/>
          <w:color w:val="000000" w:themeColor="text1"/>
          <w:lang w:val="lt-LT" w:eastAsia="x-none"/>
        </w:rPr>
      </w:pPr>
      <w:r w:rsidRPr="00184F9E">
        <w:rPr>
          <w:iCs/>
          <w:color w:val="000000" w:themeColor="text1"/>
          <w:lang w:val="lt-LT" w:eastAsia="x-none"/>
        </w:rPr>
        <w:t>Būklės vertinimo ataskaita;</w:t>
      </w:r>
    </w:p>
    <w:p w14:paraId="52611ED4" w14:textId="6357D7B9" w:rsidR="00184F9E" w:rsidRPr="00184F9E" w:rsidRDefault="00184F9E" w:rsidP="00184F9E">
      <w:pPr>
        <w:spacing w:line="360" w:lineRule="auto"/>
        <w:jc w:val="both"/>
        <w:rPr>
          <w:iCs/>
          <w:color w:val="000000" w:themeColor="text1"/>
          <w:lang w:val="lt-LT" w:eastAsia="x-none"/>
        </w:rPr>
      </w:pPr>
      <w:r w:rsidRPr="00184F9E">
        <w:rPr>
          <w:iCs/>
          <w:color w:val="000000" w:themeColor="text1"/>
          <w:lang w:val="lt-LT" w:eastAsia="x-none"/>
        </w:rPr>
        <w:t>Fotofiksacija;</w:t>
      </w:r>
    </w:p>
    <w:p w14:paraId="3A388217" w14:textId="52008140" w:rsidR="00184F9E" w:rsidRPr="00184F9E" w:rsidRDefault="00184F9E" w:rsidP="00071A7F">
      <w:pPr>
        <w:spacing w:line="276" w:lineRule="auto"/>
        <w:jc w:val="both"/>
        <w:rPr>
          <w:i/>
          <w:color w:val="000000" w:themeColor="text1"/>
          <w:lang w:val="lt-LT" w:eastAsia="x-none"/>
        </w:rPr>
        <w:sectPr w:rsidR="00184F9E" w:rsidRPr="00184F9E" w:rsidSect="00536E6E">
          <w:headerReference w:type="default" r:id="rId9"/>
          <w:headerReference w:type="first" r:id="rId10"/>
          <w:pgSz w:w="11906" w:h="16838"/>
          <w:pgMar w:top="1134" w:right="849" w:bottom="810" w:left="1559" w:header="567" w:footer="567" w:gutter="0"/>
          <w:pgNumType w:start="1"/>
          <w:cols w:space="1296"/>
          <w:titlePg/>
          <w:docGrid w:linePitch="360"/>
        </w:sectPr>
      </w:pPr>
    </w:p>
    <w:bookmarkEnd w:id="22"/>
    <w:p w14:paraId="56D80E91" w14:textId="77777777" w:rsidR="00A3575A" w:rsidRDefault="00A3575A" w:rsidP="00071A7F">
      <w:pPr>
        <w:spacing w:line="276" w:lineRule="auto"/>
        <w:rPr>
          <w:rFonts w:asciiTheme="majorBidi" w:hAnsiTheme="majorBidi" w:cstheme="majorBidi"/>
          <w:lang w:val="lt-LT"/>
        </w:rPr>
      </w:pPr>
    </w:p>
    <w:p w14:paraId="0682509D" w14:textId="77777777" w:rsidR="00BE3E44" w:rsidRPr="00301303" w:rsidRDefault="00BE3E44" w:rsidP="00071A7F">
      <w:pPr>
        <w:pStyle w:val="Heading1"/>
        <w:spacing w:line="276" w:lineRule="auto"/>
        <w:ind w:left="567"/>
        <w:rPr>
          <w:i/>
          <w:color w:val="000000" w:themeColor="text1"/>
        </w:rPr>
      </w:pPr>
      <w:bookmarkStart w:id="23" w:name="_Toc4408152"/>
      <w:r w:rsidRPr="00301303">
        <w:rPr>
          <w:color w:val="000000" w:themeColor="text1"/>
        </w:rPr>
        <w:t>2 PRIEDAS. PASIŪLYMO FORMA</w:t>
      </w:r>
      <w:bookmarkEnd w:id="23"/>
    </w:p>
    <w:p w14:paraId="3EC3830E" w14:textId="77777777" w:rsidR="00A3575A" w:rsidRDefault="00A3575A" w:rsidP="00071A7F">
      <w:pPr>
        <w:spacing w:line="276" w:lineRule="auto"/>
        <w:rPr>
          <w:rFonts w:asciiTheme="majorBidi" w:hAnsiTheme="majorBidi" w:cstheme="majorBidi"/>
          <w:lang w:val="lt-LT"/>
        </w:rPr>
      </w:pPr>
    </w:p>
    <w:p w14:paraId="0ABDE335" w14:textId="29D10112" w:rsidR="00BE3E44" w:rsidRPr="00301303" w:rsidRDefault="00BE3E44" w:rsidP="00071A7F">
      <w:pPr>
        <w:spacing w:line="276" w:lineRule="auto"/>
        <w:jc w:val="both"/>
        <w:rPr>
          <w:i/>
          <w:color w:val="000000" w:themeColor="text1"/>
          <w:lang w:val="lt-LT" w:eastAsia="x-none"/>
        </w:rPr>
      </w:pPr>
      <w:bookmarkStart w:id="24" w:name="_Hlk157355031"/>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bookmarkEnd w:id="24"/>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071A7F">
      <w:pPr>
        <w:spacing w:line="276" w:lineRule="auto"/>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071A7F">
      <w:pPr>
        <w:spacing w:line="276" w:lineRule="auto"/>
        <w:jc w:val="both"/>
        <w:rPr>
          <w:i/>
          <w:color w:val="000000" w:themeColor="text1"/>
          <w:lang w:val="lt-LT" w:eastAsia="x-none"/>
        </w:rPr>
      </w:pPr>
      <w:bookmarkStart w:id="25"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bookmarkEnd w:id="25"/>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071A7F">
      <w:pPr>
        <w:spacing w:line="276" w:lineRule="auto"/>
        <w:jc w:val="center"/>
        <w:rPr>
          <w:rFonts w:asciiTheme="majorBidi" w:hAnsiTheme="majorBidi" w:cstheme="majorBidi"/>
          <w:b/>
          <w:bCs/>
          <w:lang w:val="lt-LT"/>
        </w:rPr>
      </w:pPr>
      <w:bookmarkStart w:id="26"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5222DC31" w:rsidR="00BE3E44" w:rsidRPr="00301303" w:rsidRDefault="00BE3E44" w:rsidP="00071A7F">
      <w:pPr>
        <w:spacing w:line="276" w:lineRule="auto"/>
        <w:jc w:val="both"/>
        <w:rPr>
          <w:i/>
          <w:color w:val="000000" w:themeColor="text1"/>
          <w:lang w:val="lt-LT" w:eastAsia="x-none"/>
        </w:rPr>
      </w:pPr>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bookmarkEnd w:id="26"/>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071A7F">
      <w:pPr>
        <w:spacing w:line="276" w:lineRule="auto"/>
        <w:rPr>
          <w:i/>
          <w:color w:val="000000" w:themeColor="text1"/>
          <w:lang w:val="lt-LT" w:eastAsia="x-none"/>
        </w:rPr>
        <w:sectPr w:rsidR="00926CD3" w:rsidRPr="00301303" w:rsidSect="001A0654">
          <w:pgSz w:w="11906" w:h="16838"/>
          <w:pgMar w:top="1134" w:right="849" w:bottom="810" w:left="1559" w:header="567" w:footer="567" w:gutter="0"/>
          <w:cols w:space="1296"/>
          <w:titlePg/>
          <w:docGrid w:linePitch="360"/>
        </w:sectPr>
      </w:pPr>
      <w:bookmarkStart w:id="27" w:name="_Hlk157355436"/>
      <w:r w:rsidRPr="00301303">
        <w:rPr>
          <w:i/>
          <w:color w:val="000000" w:themeColor="text1"/>
          <w:lang w:val="lt-LT" w:eastAsia="x-none"/>
        </w:rPr>
        <w:t>Pateikiama atskiru dokumentu.</w:t>
      </w:r>
    </w:p>
    <w:bookmarkEnd w:id="27"/>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071A7F">
      <w:pPr>
        <w:spacing w:line="276" w:lineRule="auto"/>
        <w:ind w:firstLine="567"/>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5DB61C5" w14:textId="77777777" w:rsidR="00F72366" w:rsidRPr="00301303" w:rsidRDefault="00F72366" w:rsidP="00071A7F">
      <w:pPr>
        <w:spacing w:line="276" w:lineRule="auto"/>
        <w:rPr>
          <w:i/>
          <w:color w:val="000000" w:themeColor="text1"/>
          <w:lang w:val="lt-LT" w:eastAsia="x-none"/>
        </w:rPr>
        <w:sectPr w:rsidR="00F72366" w:rsidRPr="00301303" w:rsidSect="001A0654">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006F46A" w14:textId="77777777" w:rsidR="00F72366" w:rsidRDefault="00F72366" w:rsidP="00071A7F">
      <w:pPr>
        <w:spacing w:line="276" w:lineRule="auto"/>
        <w:rPr>
          <w:rFonts w:asciiTheme="majorBidi" w:hAnsiTheme="majorBidi" w:cstheme="majorBidi"/>
          <w:lang w:val="lt-LT"/>
        </w:rPr>
      </w:pPr>
    </w:p>
    <w:p w14:paraId="3125C576" w14:textId="169872C0" w:rsidR="003E36F3" w:rsidRPr="00235469" w:rsidRDefault="00F72366" w:rsidP="003E36F3">
      <w:pPr>
        <w:jc w:val="center"/>
        <w:rPr>
          <w:b/>
          <w:bCs/>
          <w:lang w:val="lt-LT"/>
        </w:rPr>
      </w:pPr>
      <w:r w:rsidRPr="003E36F3">
        <w:rPr>
          <w:b/>
          <w:bCs/>
          <w:lang w:val="lt-LT"/>
        </w:rPr>
        <w:t xml:space="preserve">7 PRIEDAS. </w:t>
      </w:r>
      <w:r w:rsidR="003E36F3" w:rsidRPr="00235469">
        <w:rPr>
          <w:b/>
          <w:bCs/>
          <w:lang w:val="lt-LT"/>
        </w:rPr>
        <w:t>ĮVYKDYTŲ SUTARČIŲ SĄRAŠAS</w:t>
      </w:r>
    </w:p>
    <w:p w14:paraId="5DE63020" w14:textId="77777777" w:rsidR="00F72366" w:rsidRPr="003E36F3" w:rsidRDefault="00F72366" w:rsidP="00071A7F">
      <w:pPr>
        <w:spacing w:line="276" w:lineRule="auto"/>
        <w:rPr>
          <w:rFonts w:asciiTheme="majorBidi" w:hAnsiTheme="majorBidi" w:cstheme="majorBidi"/>
          <w:lang w:val="lt-LT"/>
        </w:rPr>
      </w:pPr>
    </w:p>
    <w:p w14:paraId="3501A5E4" w14:textId="13391F48" w:rsidR="00AA74BD" w:rsidRDefault="00F72366" w:rsidP="00071A7F">
      <w:pPr>
        <w:spacing w:line="276" w:lineRule="auto"/>
        <w:rPr>
          <w:lang w:val="lt-LT"/>
        </w:rPr>
      </w:pPr>
      <w:r w:rsidRPr="00301303">
        <w:rPr>
          <w:i/>
          <w:color w:val="000000" w:themeColor="text1"/>
          <w:lang w:val="lt-LT" w:eastAsia="x-none"/>
        </w:rPr>
        <w:t>Pateikiama atskiru dokumen</w:t>
      </w:r>
      <w:r w:rsidR="000B1A16">
        <w:rPr>
          <w:i/>
          <w:color w:val="000000" w:themeColor="text1"/>
          <w:lang w:val="lt-LT" w:eastAsia="x-none"/>
        </w:rPr>
        <w:t>tu</w:t>
      </w:r>
      <w:r w:rsidR="009A23C4">
        <w:rPr>
          <w:i/>
          <w:color w:val="000000" w:themeColor="text1"/>
          <w:lang w:val="lt-LT" w:eastAsia="x-none"/>
        </w:rPr>
        <w:t>.</w:t>
      </w:r>
    </w:p>
    <w:sectPr w:rsidR="00AA74BD" w:rsidSect="001A0654">
      <w:pgSz w:w="11906" w:h="16838"/>
      <w:pgMar w:top="1134" w:right="849" w:bottom="81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BF87" w14:textId="77777777" w:rsidR="00030568" w:rsidRDefault="00030568" w:rsidP="00536E6E">
      <w:r>
        <w:separator/>
      </w:r>
    </w:p>
  </w:endnote>
  <w:endnote w:type="continuationSeparator" w:id="0">
    <w:p w14:paraId="18126103" w14:textId="77777777" w:rsidR="00030568" w:rsidRDefault="00030568" w:rsidP="005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34DF" w14:textId="77777777" w:rsidR="00030568" w:rsidRDefault="00030568" w:rsidP="00536E6E">
      <w:r>
        <w:separator/>
      </w:r>
    </w:p>
  </w:footnote>
  <w:footnote w:type="continuationSeparator" w:id="0">
    <w:p w14:paraId="700EBD40" w14:textId="77777777" w:rsidR="00030568" w:rsidRDefault="00030568" w:rsidP="005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9363"/>
      <w:docPartObj>
        <w:docPartGallery w:val="Page Numbers (Top of Page)"/>
        <w:docPartUnique/>
      </w:docPartObj>
    </w:sdtPr>
    <w:sdtEndPr/>
    <w:sdtContent>
      <w:p w14:paraId="2DE51E72" w14:textId="0B9AA690" w:rsidR="00536E6E" w:rsidRDefault="00536E6E">
        <w:pPr>
          <w:pStyle w:val="Header"/>
          <w:jc w:val="right"/>
        </w:pPr>
        <w:r>
          <w:fldChar w:fldCharType="begin"/>
        </w:r>
        <w:r>
          <w:instrText>PAGE   \* MERGEFORMAT</w:instrText>
        </w:r>
        <w:r>
          <w:fldChar w:fldCharType="separate"/>
        </w:r>
        <w:r>
          <w:rPr>
            <w:lang w:val="lt-LT"/>
          </w:rPr>
          <w:t>2</w:t>
        </w:r>
        <w:r>
          <w:fldChar w:fldCharType="end"/>
        </w:r>
      </w:p>
    </w:sdtContent>
  </w:sdt>
  <w:p w14:paraId="53BC1107" w14:textId="77777777" w:rsidR="00536E6E" w:rsidRDefault="00536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49019"/>
      <w:docPartObj>
        <w:docPartGallery w:val="Page Numbers (Top of Page)"/>
        <w:docPartUnique/>
      </w:docPartObj>
    </w:sdtPr>
    <w:sdtEndPr/>
    <w:sdtContent>
      <w:p w14:paraId="58C82B7D" w14:textId="29FB85B5" w:rsidR="00536E6E" w:rsidRDefault="00536E6E">
        <w:pPr>
          <w:pStyle w:val="Header"/>
          <w:jc w:val="right"/>
        </w:pPr>
        <w:r>
          <w:fldChar w:fldCharType="begin"/>
        </w:r>
        <w:r>
          <w:instrText>PAGE   \* MERGEFORMAT</w:instrText>
        </w:r>
        <w:r>
          <w:fldChar w:fldCharType="separate"/>
        </w:r>
        <w:r>
          <w:rPr>
            <w:lang w:val="lt-LT"/>
          </w:rPr>
          <w:t>2</w:t>
        </w:r>
        <w:r>
          <w:fldChar w:fldCharType="end"/>
        </w:r>
      </w:p>
    </w:sdtContent>
  </w:sdt>
  <w:p w14:paraId="7DE6FDDC" w14:textId="73698BED" w:rsidR="00536E6E" w:rsidRDefault="00536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786"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41E48"/>
    <w:multiLevelType w:val="multilevel"/>
    <w:tmpl w:val="C406CD1C"/>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3"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04B6566"/>
    <w:multiLevelType w:val="multilevel"/>
    <w:tmpl w:val="FE907230"/>
    <w:lvl w:ilvl="0">
      <w:start w:val="36"/>
      <w:numFmt w:val="decimal"/>
      <w:lvlText w:val="%1."/>
      <w:lvlJc w:val="left"/>
      <w:pPr>
        <w:ind w:left="928" w:hanging="360"/>
      </w:pPr>
      <w:rPr>
        <w:rFonts w:ascii="Times New Roman" w:hAnsi="Times New Roman" w:cs="Times New Roman" w:hint="default"/>
        <w:b w:val="0"/>
        <w:bCs/>
        <w:i w:val="0"/>
        <w:sz w:val="24"/>
        <w:szCs w:val="24"/>
      </w:rPr>
    </w:lvl>
    <w:lvl w:ilvl="1">
      <w:start w:val="1"/>
      <w:numFmt w:val="decimal"/>
      <w:isLgl/>
      <w:lvlText w:val="%1.%2."/>
      <w:lvlJc w:val="left"/>
      <w:pPr>
        <w:ind w:left="480"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2"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5"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2"/>
  </w:num>
  <w:num w:numId="2" w16cid:durableId="453408852">
    <w:abstractNumId w:val="5"/>
  </w:num>
  <w:num w:numId="3" w16cid:durableId="1855146735">
    <w:abstractNumId w:val="11"/>
  </w:num>
  <w:num w:numId="4" w16cid:durableId="2032300682">
    <w:abstractNumId w:val="15"/>
  </w:num>
  <w:num w:numId="5" w16cid:durableId="2102405577">
    <w:abstractNumId w:val="12"/>
  </w:num>
  <w:num w:numId="6" w16cid:durableId="470949925">
    <w:abstractNumId w:val="13"/>
  </w:num>
  <w:num w:numId="7" w16cid:durableId="937836265">
    <w:abstractNumId w:val="10"/>
  </w:num>
  <w:num w:numId="8" w16cid:durableId="180633088">
    <w:abstractNumId w:val="3"/>
  </w:num>
  <w:num w:numId="9" w16cid:durableId="1838689196">
    <w:abstractNumId w:val="6"/>
  </w:num>
  <w:num w:numId="10" w16cid:durableId="913201547">
    <w:abstractNumId w:val="7"/>
  </w:num>
  <w:num w:numId="11" w16cid:durableId="1997950743">
    <w:abstractNumId w:val="9"/>
  </w:num>
  <w:num w:numId="12" w16cid:durableId="1392852083">
    <w:abstractNumId w:val="4"/>
  </w:num>
  <w:num w:numId="13" w16cid:durableId="1009214631">
    <w:abstractNumId w:val="14"/>
  </w:num>
  <w:num w:numId="14" w16cid:durableId="657537589">
    <w:abstractNumId w:val="0"/>
  </w:num>
  <w:num w:numId="15" w16cid:durableId="269361346">
    <w:abstractNumId w:val="1"/>
  </w:num>
  <w:num w:numId="16" w16cid:durableId="13030774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30568"/>
    <w:rsid w:val="000442FD"/>
    <w:rsid w:val="00061562"/>
    <w:rsid w:val="000637A5"/>
    <w:rsid w:val="00067AD1"/>
    <w:rsid w:val="00071A7F"/>
    <w:rsid w:val="00085F3D"/>
    <w:rsid w:val="000A1862"/>
    <w:rsid w:val="000B1A16"/>
    <w:rsid w:val="000B41FB"/>
    <w:rsid w:val="000D6EDF"/>
    <w:rsid w:val="00123CCF"/>
    <w:rsid w:val="00126BE3"/>
    <w:rsid w:val="00127DA7"/>
    <w:rsid w:val="00142064"/>
    <w:rsid w:val="00151136"/>
    <w:rsid w:val="00180B12"/>
    <w:rsid w:val="00183CEB"/>
    <w:rsid w:val="00184F9E"/>
    <w:rsid w:val="0019008A"/>
    <w:rsid w:val="00193075"/>
    <w:rsid w:val="001A0654"/>
    <w:rsid w:val="001A2715"/>
    <w:rsid w:val="001A42B6"/>
    <w:rsid w:val="001C4B8C"/>
    <w:rsid w:val="001D0254"/>
    <w:rsid w:val="001E408A"/>
    <w:rsid w:val="002155D4"/>
    <w:rsid w:val="002336F8"/>
    <w:rsid w:val="00235469"/>
    <w:rsid w:val="00235584"/>
    <w:rsid w:val="00245C49"/>
    <w:rsid w:val="00251102"/>
    <w:rsid w:val="00253D89"/>
    <w:rsid w:val="00261C4B"/>
    <w:rsid w:val="00263F1B"/>
    <w:rsid w:val="00274FE6"/>
    <w:rsid w:val="00291026"/>
    <w:rsid w:val="00295D9C"/>
    <w:rsid w:val="002A1D3A"/>
    <w:rsid w:val="002A2F1E"/>
    <w:rsid w:val="002A57DB"/>
    <w:rsid w:val="002B45F0"/>
    <w:rsid w:val="002C029C"/>
    <w:rsid w:val="002C7194"/>
    <w:rsid w:val="002D5C4E"/>
    <w:rsid w:val="002F144D"/>
    <w:rsid w:val="003005BB"/>
    <w:rsid w:val="003028AA"/>
    <w:rsid w:val="003201D0"/>
    <w:rsid w:val="00320A47"/>
    <w:rsid w:val="00360556"/>
    <w:rsid w:val="00370D52"/>
    <w:rsid w:val="003715B1"/>
    <w:rsid w:val="003726B5"/>
    <w:rsid w:val="00386A89"/>
    <w:rsid w:val="00392161"/>
    <w:rsid w:val="003B61E9"/>
    <w:rsid w:val="003D212E"/>
    <w:rsid w:val="003E2138"/>
    <w:rsid w:val="003E36F3"/>
    <w:rsid w:val="003E573E"/>
    <w:rsid w:val="003F1069"/>
    <w:rsid w:val="003F177B"/>
    <w:rsid w:val="004059CF"/>
    <w:rsid w:val="00411F1D"/>
    <w:rsid w:val="0041626C"/>
    <w:rsid w:val="0041765C"/>
    <w:rsid w:val="00441A22"/>
    <w:rsid w:val="00452734"/>
    <w:rsid w:val="00462C81"/>
    <w:rsid w:val="004653AA"/>
    <w:rsid w:val="00467CB3"/>
    <w:rsid w:val="004A2D1C"/>
    <w:rsid w:val="004B0421"/>
    <w:rsid w:val="004B2B8C"/>
    <w:rsid w:val="004D3623"/>
    <w:rsid w:val="004E1569"/>
    <w:rsid w:val="005179A6"/>
    <w:rsid w:val="0053420C"/>
    <w:rsid w:val="00536E6E"/>
    <w:rsid w:val="005506AD"/>
    <w:rsid w:val="00554ED6"/>
    <w:rsid w:val="005677CC"/>
    <w:rsid w:val="00570775"/>
    <w:rsid w:val="005C424D"/>
    <w:rsid w:val="005C5D0E"/>
    <w:rsid w:val="005D0D0D"/>
    <w:rsid w:val="005E5AD9"/>
    <w:rsid w:val="005F0578"/>
    <w:rsid w:val="005F3DEC"/>
    <w:rsid w:val="00612F22"/>
    <w:rsid w:val="00615B82"/>
    <w:rsid w:val="00625D05"/>
    <w:rsid w:val="006346DB"/>
    <w:rsid w:val="006425B5"/>
    <w:rsid w:val="00655A52"/>
    <w:rsid w:val="00661F51"/>
    <w:rsid w:val="00665163"/>
    <w:rsid w:val="00672DD5"/>
    <w:rsid w:val="00675E2F"/>
    <w:rsid w:val="00680AF8"/>
    <w:rsid w:val="006810AF"/>
    <w:rsid w:val="00693F67"/>
    <w:rsid w:val="006D2914"/>
    <w:rsid w:val="006D3F18"/>
    <w:rsid w:val="006E0D12"/>
    <w:rsid w:val="006E3754"/>
    <w:rsid w:val="006E547C"/>
    <w:rsid w:val="00702983"/>
    <w:rsid w:val="0072207E"/>
    <w:rsid w:val="00727AD7"/>
    <w:rsid w:val="00763F37"/>
    <w:rsid w:val="007708B8"/>
    <w:rsid w:val="00780D56"/>
    <w:rsid w:val="00781159"/>
    <w:rsid w:val="007831B0"/>
    <w:rsid w:val="00785DEE"/>
    <w:rsid w:val="007917EC"/>
    <w:rsid w:val="00792666"/>
    <w:rsid w:val="007A5E0B"/>
    <w:rsid w:val="007B4F31"/>
    <w:rsid w:val="007C05B5"/>
    <w:rsid w:val="007C0EE9"/>
    <w:rsid w:val="007D69D8"/>
    <w:rsid w:val="007E1881"/>
    <w:rsid w:val="007E3296"/>
    <w:rsid w:val="007F3E31"/>
    <w:rsid w:val="00830BB5"/>
    <w:rsid w:val="00840A92"/>
    <w:rsid w:val="00862499"/>
    <w:rsid w:val="00865C80"/>
    <w:rsid w:val="00882C10"/>
    <w:rsid w:val="008A1E88"/>
    <w:rsid w:val="008A34A8"/>
    <w:rsid w:val="008A7C8A"/>
    <w:rsid w:val="008B0659"/>
    <w:rsid w:val="008B2F1C"/>
    <w:rsid w:val="008C12C3"/>
    <w:rsid w:val="008C2A0A"/>
    <w:rsid w:val="008D7A9C"/>
    <w:rsid w:val="008E0260"/>
    <w:rsid w:val="008F3F88"/>
    <w:rsid w:val="008F62F4"/>
    <w:rsid w:val="00901571"/>
    <w:rsid w:val="00907310"/>
    <w:rsid w:val="00917BC4"/>
    <w:rsid w:val="00926CD3"/>
    <w:rsid w:val="00940933"/>
    <w:rsid w:val="00942338"/>
    <w:rsid w:val="00956E01"/>
    <w:rsid w:val="00963844"/>
    <w:rsid w:val="009723E2"/>
    <w:rsid w:val="00972809"/>
    <w:rsid w:val="00977945"/>
    <w:rsid w:val="009A23C4"/>
    <w:rsid w:val="009B7BA7"/>
    <w:rsid w:val="009F5062"/>
    <w:rsid w:val="00A042B8"/>
    <w:rsid w:val="00A14360"/>
    <w:rsid w:val="00A3575A"/>
    <w:rsid w:val="00A40495"/>
    <w:rsid w:val="00A51D4F"/>
    <w:rsid w:val="00A6147A"/>
    <w:rsid w:val="00A64B41"/>
    <w:rsid w:val="00A67910"/>
    <w:rsid w:val="00A71F0C"/>
    <w:rsid w:val="00A9768A"/>
    <w:rsid w:val="00AA2EF5"/>
    <w:rsid w:val="00AA74BD"/>
    <w:rsid w:val="00AB13B7"/>
    <w:rsid w:val="00AC5E35"/>
    <w:rsid w:val="00AD5861"/>
    <w:rsid w:val="00AE4CDD"/>
    <w:rsid w:val="00AE76CD"/>
    <w:rsid w:val="00AF1E42"/>
    <w:rsid w:val="00AF5543"/>
    <w:rsid w:val="00B027F7"/>
    <w:rsid w:val="00B2541B"/>
    <w:rsid w:val="00B7038C"/>
    <w:rsid w:val="00B7421A"/>
    <w:rsid w:val="00B92AC3"/>
    <w:rsid w:val="00B9367A"/>
    <w:rsid w:val="00B93A12"/>
    <w:rsid w:val="00BA395C"/>
    <w:rsid w:val="00BA6C64"/>
    <w:rsid w:val="00BB774E"/>
    <w:rsid w:val="00BC54B8"/>
    <w:rsid w:val="00BD09C8"/>
    <w:rsid w:val="00BE2CA1"/>
    <w:rsid w:val="00BE3E44"/>
    <w:rsid w:val="00BF7BFF"/>
    <w:rsid w:val="00C26983"/>
    <w:rsid w:val="00C3305A"/>
    <w:rsid w:val="00C33416"/>
    <w:rsid w:val="00C37F71"/>
    <w:rsid w:val="00C41642"/>
    <w:rsid w:val="00C9333F"/>
    <w:rsid w:val="00CA61F5"/>
    <w:rsid w:val="00CA6642"/>
    <w:rsid w:val="00CA6714"/>
    <w:rsid w:val="00CB50AC"/>
    <w:rsid w:val="00CC0E94"/>
    <w:rsid w:val="00CE23A3"/>
    <w:rsid w:val="00CF146C"/>
    <w:rsid w:val="00CF3F10"/>
    <w:rsid w:val="00D012B1"/>
    <w:rsid w:val="00D05E1E"/>
    <w:rsid w:val="00D268BD"/>
    <w:rsid w:val="00D26B83"/>
    <w:rsid w:val="00D337C6"/>
    <w:rsid w:val="00D33ED1"/>
    <w:rsid w:val="00D471B2"/>
    <w:rsid w:val="00D57A8C"/>
    <w:rsid w:val="00D57C64"/>
    <w:rsid w:val="00D72B2A"/>
    <w:rsid w:val="00D72D06"/>
    <w:rsid w:val="00D839F1"/>
    <w:rsid w:val="00D850A7"/>
    <w:rsid w:val="00D86947"/>
    <w:rsid w:val="00D91592"/>
    <w:rsid w:val="00DB0D4A"/>
    <w:rsid w:val="00DD3360"/>
    <w:rsid w:val="00DE69EA"/>
    <w:rsid w:val="00DF1397"/>
    <w:rsid w:val="00DF35C7"/>
    <w:rsid w:val="00E03431"/>
    <w:rsid w:val="00E114B7"/>
    <w:rsid w:val="00E159CB"/>
    <w:rsid w:val="00E20193"/>
    <w:rsid w:val="00E41B15"/>
    <w:rsid w:val="00E44443"/>
    <w:rsid w:val="00E70796"/>
    <w:rsid w:val="00E75B81"/>
    <w:rsid w:val="00E75F6C"/>
    <w:rsid w:val="00E80736"/>
    <w:rsid w:val="00EB51C1"/>
    <w:rsid w:val="00EC09A9"/>
    <w:rsid w:val="00EC241E"/>
    <w:rsid w:val="00EC7469"/>
    <w:rsid w:val="00ED02AE"/>
    <w:rsid w:val="00ED7108"/>
    <w:rsid w:val="00EF0A36"/>
    <w:rsid w:val="00EF2046"/>
    <w:rsid w:val="00EF7A08"/>
    <w:rsid w:val="00F10078"/>
    <w:rsid w:val="00F126F7"/>
    <w:rsid w:val="00F1304A"/>
    <w:rsid w:val="00F1389D"/>
    <w:rsid w:val="00F17A3E"/>
    <w:rsid w:val="00F2146D"/>
    <w:rsid w:val="00F4510C"/>
    <w:rsid w:val="00F4698F"/>
    <w:rsid w:val="00F538D8"/>
    <w:rsid w:val="00F61131"/>
    <w:rsid w:val="00F72366"/>
    <w:rsid w:val="00F91D9F"/>
    <w:rsid w:val="00FA1C29"/>
    <w:rsid w:val="00FA2175"/>
    <w:rsid w:val="00FA2DFA"/>
    <w:rsid w:val="00FC097D"/>
    <w:rsid w:val="00FC0CE3"/>
    <w:rsid w:val="00FC6528"/>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Header">
    <w:name w:val="header"/>
    <w:basedOn w:val="Normal"/>
    <w:link w:val="HeaderChar"/>
    <w:uiPriority w:val="99"/>
    <w:unhideWhenUsed/>
    <w:rsid w:val="00536E6E"/>
    <w:pPr>
      <w:tabs>
        <w:tab w:val="center" w:pos="4819"/>
        <w:tab w:val="right" w:pos="9638"/>
      </w:tabs>
    </w:pPr>
  </w:style>
  <w:style w:type="character" w:customStyle="1" w:styleId="HeaderChar">
    <w:name w:val="Header Char"/>
    <w:basedOn w:val="DefaultParagraphFont"/>
    <w:link w:val="Header"/>
    <w:uiPriority w:val="99"/>
    <w:rsid w:val="00536E6E"/>
    <w:rPr>
      <w:rFonts w:ascii="Times New Roman" w:eastAsiaTheme="minorEastAsia" w:hAnsi="Times New Roman" w:cs="Times New Roman"/>
      <w:kern w:val="0"/>
      <w:sz w:val="24"/>
      <w:szCs w:val="24"/>
      <w:lang w:val="en-US"/>
      <w14:ligatures w14:val="none"/>
    </w:rPr>
  </w:style>
  <w:style w:type="paragraph" w:styleId="Footer">
    <w:name w:val="footer"/>
    <w:basedOn w:val="Normal"/>
    <w:link w:val="FooterChar"/>
    <w:uiPriority w:val="99"/>
    <w:unhideWhenUsed/>
    <w:rsid w:val="00536E6E"/>
    <w:pPr>
      <w:tabs>
        <w:tab w:val="center" w:pos="4819"/>
        <w:tab w:val="right" w:pos="9638"/>
      </w:tabs>
    </w:pPr>
  </w:style>
  <w:style w:type="character" w:customStyle="1" w:styleId="FooterChar">
    <w:name w:val="Footer Char"/>
    <w:basedOn w:val="DefaultParagraphFont"/>
    <w:link w:val="Footer"/>
    <w:uiPriority w:val="99"/>
    <w:rsid w:val="00536E6E"/>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vpt.lrv.lt/uploads/vpt/documents/files/EBVPD%20pildymas(Tiek%C4%97j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25</Pages>
  <Words>8358</Words>
  <Characters>47646</Characters>
  <Application>Microsoft Office Word</Application>
  <DocSecurity>0</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14</cp:revision>
  <dcterms:created xsi:type="dcterms:W3CDTF">2025-01-23T11:11:00Z</dcterms:created>
  <dcterms:modified xsi:type="dcterms:W3CDTF">2025-01-24T12:33:00Z</dcterms:modified>
</cp:coreProperties>
</file>