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620EF8" w:rsidRPr="00620EF8" w14:paraId="4AE4E7B4" w14:textId="77777777" w:rsidTr="00775A8E">
        <w:trPr>
          <w:trHeight w:val="258"/>
        </w:trPr>
        <w:tc>
          <w:tcPr>
            <w:tcW w:w="2693" w:type="dxa"/>
          </w:tcPr>
          <w:p w14:paraId="4BFD67D8" w14:textId="77777777" w:rsidR="00620EF8" w:rsidRPr="00620EF8" w:rsidRDefault="00620EF8" w:rsidP="00620EF8">
            <w:pPr>
              <w:widowControl w:val="0"/>
              <w:spacing w:after="0" w:line="240" w:lineRule="auto"/>
              <w:rPr>
                <w:rFonts w:ascii="Times New Roman" w:hAnsi="Times New Roman" w:cs="Times New Roman"/>
                <w:sz w:val="24"/>
                <w:szCs w:val="24"/>
              </w:rPr>
            </w:pPr>
            <w:r w:rsidRPr="00620EF8">
              <w:rPr>
                <w:rFonts w:ascii="Times New Roman" w:hAnsi="Times New Roman" w:cs="Times New Roman"/>
                <w:sz w:val="24"/>
                <w:szCs w:val="24"/>
              </w:rPr>
              <w:t>Konkurso sąlygų aprašo</w:t>
            </w:r>
          </w:p>
          <w:p w14:paraId="5385B105" w14:textId="17092C5B" w:rsidR="00620EF8" w:rsidRPr="00620EF8" w:rsidRDefault="00620EF8" w:rsidP="00620EF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620EF8">
              <w:rPr>
                <w:rFonts w:ascii="Times New Roman" w:hAnsi="Times New Roman" w:cs="Times New Roman"/>
                <w:sz w:val="24"/>
                <w:szCs w:val="24"/>
              </w:rPr>
              <w:t xml:space="preserve"> priedas</w:t>
            </w:r>
          </w:p>
        </w:tc>
      </w:tr>
    </w:tbl>
    <w:p w14:paraId="19BB0594" w14:textId="77777777" w:rsidR="00620EF8" w:rsidRDefault="00620EF8" w:rsidP="00ED5B6A">
      <w:pPr>
        <w:spacing w:before="80" w:after="80" w:line="240" w:lineRule="auto"/>
        <w:jc w:val="center"/>
        <w:rPr>
          <w:rFonts w:ascii="Times New Roman" w:eastAsia="Times New Roman" w:hAnsi="Times New Roman" w:cs="Times New Roman"/>
          <w:b/>
          <w:color w:val="000000"/>
          <w:sz w:val="24"/>
          <w:szCs w:val="24"/>
        </w:rPr>
      </w:pPr>
    </w:p>
    <w:p w14:paraId="20B6E720" w14:textId="23E816AF" w:rsidR="00ED5B6A" w:rsidRPr="00ED5B6A" w:rsidRDefault="00ED5B6A" w:rsidP="00ED5B6A">
      <w:pPr>
        <w:spacing w:before="80" w:after="80" w:line="240" w:lineRule="auto"/>
        <w:jc w:val="center"/>
        <w:rPr>
          <w:rFonts w:ascii="Times New Roman" w:eastAsia="Times New Roman" w:hAnsi="Times New Roman" w:cs="Times New Roman"/>
          <w:b/>
          <w:color w:val="000000"/>
          <w:sz w:val="24"/>
          <w:szCs w:val="24"/>
        </w:rPr>
      </w:pPr>
      <w:r w:rsidRPr="00ED5B6A">
        <w:rPr>
          <w:rFonts w:ascii="Times New Roman" w:eastAsia="Times New Roman" w:hAnsi="Times New Roman" w:cs="Times New Roman"/>
          <w:b/>
          <w:color w:val="000000"/>
          <w:sz w:val="24"/>
          <w:szCs w:val="24"/>
        </w:rPr>
        <w:t>UŽSAKOVO UŽDUOTIS (TECHNINĖ SPECIFIKACIJA)</w:t>
      </w:r>
    </w:p>
    <w:p w14:paraId="23CD81C8" w14:textId="77777777" w:rsidR="00ED5B6A" w:rsidRPr="00ED5B6A" w:rsidRDefault="00ED5B6A" w:rsidP="00ED5B6A">
      <w:pPr>
        <w:spacing w:after="0" w:line="240" w:lineRule="auto"/>
        <w:jc w:val="both"/>
        <w:rPr>
          <w:rFonts w:ascii="Times New Roman" w:eastAsia="Times New Roman" w:hAnsi="Times New Roman" w:cs="Times New Roman"/>
          <w:b/>
          <w:color w:val="000000"/>
          <w:sz w:val="24"/>
          <w:szCs w:val="24"/>
        </w:rPr>
      </w:pPr>
    </w:p>
    <w:p w14:paraId="3E525A81" w14:textId="4546C9AF" w:rsidR="001D2B38" w:rsidRPr="00E864DC" w:rsidRDefault="001D2B38" w:rsidP="00ED5B6A">
      <w:pPr>
        <w:tabs>
          <w:tab w:val="left" w:pos="426"/>
        </w:tabs>
        <w:spacing w:after="0" w:line="240" w:lineRule="auto"/>
        <w:ind w:firstLine="709"/>
        <w:jc w:val="both"/>
        <w:rPr>
          <w:rFonts w:ascii="Times New Roman" w:eastAsia="Times New Roman" w:hAnsi="Times New Roman" w:cs="Times New Roman"/>
          <w:b/>
          <w:bCs/>
          <w:sz w:val="24"/>
          <w:szCs w:val="24"/>
        </w:rPr>
      </w:pPr>
      <w:r w:rsidRPr="00E864DC">
        <w:rPr>
          <w:rFonts w:ascii="Times New Roman" w:eastAsia="Times New Roman" w:hAnsi="Times New Roman" w:cs="Times New Roman"/>
          <w:b/>
          <w:bCs/>
          <w:sz w:val="24"/>
          <w:szCs w:val="24"/>
        </w:rPr>
        <w:t>Darbai paga</w:t>
      </w:r>
      <w:r w:rsidR="00D024C8">
        <w:rPr>
          <w:rFonts w:ascii="Times New Roman" w:eastAsia="Times New Roman" w:hAnsi="Times New Roman" w:cs="Times New Roman"/>
          <w:b/>
          <w:bCs/>
          <w:sz w:val="24"/>
          <w:szCs w:val="24"/>
        </w:rPr>
        <w:t>l</w:t>
      </w:r>
      <w:r w:rsidRPr="00E864DC">
        <w:rPr>
          <w:rFonts w:ascii="Times New Roman" w:eastAsia="Times New Roman" w:hAnsi="Times New Roman" w:cs="Times New Roman"/>
          <w:b/>
          <w:bCs/>
          <w:sz w:val="24"/>
          <w:szCs w:val="24"/>
        </w:rPr>
        <w:t xml:space="preserve"> parengtą </w:t>
      </w:r>
      <w:r w:rsidR="00D024C8">
        <w:rPr>
          <w:rFonts w:ascii="Times New Roman" w:eastAsia="Times New Roman" w:hAnsi="Times New Roman" w:cs="Times New Roman"/>
          <w:b/>
          <w:bCs/>
          <w:sz w:val="24"/>
          <w:szCs w:val="24"/>
        </w:rPr>
        <w:t>Paprastojo remonto aprašą</w:t>
      </w:r>
      <w:r w:rsidRPr="00E864DC">
        <w:rPr>
          <w:rFonts w:ascii="Times New Roman" w:eastAsia="Times New Roman" w:hAnsi="Times New Roman" w:cs="Times New Roman"/>
          <w:b/>
          <w:bCs/>
          <w:sz w:val="24"/>
          <w:szCs w:val="24"/>
        </w:rPr>
        <w:t>:</w:t>
      </w:r>
    </w:p>
    <w:p w14:paraId="38ABCCC2" w14:textId="742EFD18" w:rsidR="001D2B38" w:rsidRPr="00E864DC" w:rsidRDefault="00D024C8" w:rsidP="00ED5B6A">
      <w:pPr>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Kultūros paskirties pastato, Didžioji vandens g. 2, Klaipėda, patalpų paprastojo remonto apraša</w:t>
      </w:r>
      <w:r w:rsidR="001D2B38" w:rsidRPr="00E864DC">
        <w:rPr>
          <w:rFonts w:ascii="Times New Roman" w:eastAsia="Times New Roman" w:hAnsi="Times New Roman" w:cs="Times New Roman"/>
          <w:i/>
          <w:iCs/>
          <w:sz w:val="24"/>
          <w:szCs w:val="24"/>
        </w:rPr>
        <w:t>s</w:t>
      </w:r>
      <w:r w:rsidR="001D2B38" w:rsidRPr="00E864DC">
        <w:rPr>
          <w:rFonts w:ascii="Times New Roman" w:eastAsia="Times New Roman" w:hAnsi="Times New Roman" w:cs="Times New Roman"/>
          <w:sz w:val="24"/>
          <w:szCs w:val="24"/>
        </w:rPr>
        <w:t xml:space="preserve"> (toliau – </w:t>
      </w:r>
      <w:r w:rsidR="00C25D92">
        <w:rPr>
          <w:rFonts w:ascii="Times New Roman" w:eastAsia="Times New Roman" w:hAnsi="Times New Roman" w:cs="Times New Roman"/>
          <w:sz w:val="24"/>
          <w:szCs w:val="24"/>
        </w:rPr>
        <w:t>Aprašas</w:t>
      </w:r>
      <w:r w:rsidR="001D2B38" w:rsidRPr="00E864DC">
        <w:rPr>
          <w:rFonts w:ascii="Times New Roman" w:eastAsia="Times New Roman" w:hAnsi="Times New Roman" w:cs="Times New Roman"/>
          <w:sz w:val="24"/>
          <w:szCs w:val="24"/>
        </w:rPr>
        <w:t>).</w:t>
      </w:r>
    </w:p>
    <w:p w14:paraId="1DF89041" w14:textId="6AE63AEE" w:rsidR="00ED5B6A" w:rsidRPr="00E864DC" w:rsidRDefault="001D2B38" w:rsidP="00ED5B6A">
      <w:pPr>
        <w:tabs>
          <w:tab w:val="left" w:pos="426"/>
        </w:tabs>
        <w:spacing w:after="0" w:line="240" w:lineRule="auto"/>
        <w:ind w:firstLine="709"/>
        <w:jc w:val="both"/>
        <w:rPr>
          <w:rFonts w:ascii="Times New Roman" w:eastAsia="Times New Roman" w:hAnsi="Times New Roman" w:cs="Times New Roman"/>
          <w:b/>
          <w:bCs/>
          <w:sz w:val="24"/>
          <w:szCs w:val="24"/>
        </w:rPr>
      </w:pPr>
      <w:r w:rsidRPr="00E864DC">
        <w:rPr>
          <w:rFonts w:ascii="Times New Roman" w:eastAsia="Times New Roman" w:hAnsi="Times New Roman" w:cs="Times New Roman"/>
          <w:b/>
          <w:bCs/>
          <w:sz w:val="24"/>
          <w:szCs w:val="24"/>
        </w:rPr>
        <w:t>Sutarties vykdymo reikalavimai:</w:t>
      </w:r>
    </w:p>
    <w:p w14:paraId="63C2C2BC" w14:textId="4C766FFE" w:rsidR="00ED5B6A" w:rsidRDefault="00ED5B6A"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Rangovo dokumentai pateikiami skaitmeniniu formatu, o teisės aktų numatytais atvejais ir (ar) Užsakovo prašymu – ir popierine forma.</w:t>
      </w:r>
      <w:r w:rsidR="0041517D">
        <w:rPr>
          <w:rFonts w:ascii="Times New Roman" w:eastAsia="Times New Roman" w:hAnsi="Times New Roman" w:cs="Times New Roman"/>
          <w:sz w:val="24"/>
          <w:szCs w:val="24"/>
        </w:rPr>
        <w:t xml:space="preserve"> </w:t>
      </w:r>
      <w:r w:rsidRPr="00ED5B6A">
        <w:rPr>
          <w:rFonts w:ascii="Times New Roman" w:eastAsia="Times New Roman" w:hAnsi="Times New Roman" w:cs="Times New Roman"/>
          <w:sz w:val="24"/>
          <w:szCs w:val="24"/>
        </w:rPr>
        <w:t>Rangovas privalo pateikti Užsakovui įrenginių ir gaminių naudojimo instrukcijas lietuvių kalba. Rangovas turi įvykdyti Užsakovo ar Užsakovo nurodyto personalo mokymus dėl visų valdomų objekto sistemų ir kt. mokymus</w:t>
      </w:r>
      <w:r w:rsidR="00986672">
        <w:rPr>
          <w:rFonts w:ascii="Times New Roman" w:eastAsia="Times New Roman" w:hAnsi="Times New Roman" w:cs="Times New Roman"/>
          <w:sz w:val="24"/>
          <w:szCs w:val="24"/>
        </w:rPr>
        <w:t>.</w:t>
      </w:r>
    </w:p>
    <w:p w14:paraId="76B33877" w14:textId="591EBA26" w:rsidR="0041517D" w:rsidRPr="009D7405" w:rsidRDefault="0041517D"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Rangovas turi pateikti Užsakovui Sutarties kainos (įkainių) detalizacijos žiniaraščius </w:t>
      </w:r>
      <w:r w:rsidR="00FE42F8">
        <w:rPr>
          <w:rFonts w:ascii="Times New Roman" w:eastAsia="Times New Roman" w:hAnsi="Times New Roman" w:cs="Times New Roman"/>
          <w:sz w:val="24"/>
          <w:szCs w:val="24"/>
        </w:rPr>
        <w:t>ne vėliau</w:t>
      </w:r>
      <w:r w:rsidR="00FE42F8" w:rsidRPr="009D7405">
        <w:rPr>
          <w:rFonts w:ascii="Times New Roman" w:eastAsia="Times New Roman" w:hAnsi="Times New Roman" w:cs="Times New Roman"/>
          <w:sz w:val="24"/>
          <w:szCs w:val="24"/>
        </w:rPr>
        <w:t xml:space="preserve"> kaip per 1 mėn. nuo Sutarties įsigaliojimo dienos.</w:t>
      </w:r>
    </w:p>
    <w:p w14:paraId="28884D77" w14:textId="6370E307" w:rsidR="00FE42F8" w:rsidRPr="00341323" w:rsidRDefault="00FE42F8"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bookmarkStart w:id="0" w:name="_Hlk237187321"/>
      <w:r w:rsidRPr="00341323">
        <w:rPr>
          <w:rFonts w:ascii="Times New Roman" w:eastAsia="Times New Roman" w:hAnsi="Times New Roman" w:cs="Times New Roman"/>
          <w:sz w:val="24"/>
          <w:szCs w:val="24"/>
        </w:rPr>
        <w:t xml:space="preserve">Rangovas turi pateikti Užsakovui grafiką, kuriame numatyti kalendoriniais metais </w:t>
      </w:r>
      <w:r w:rsidR="00341323" w:rsidRPr="00341323">
        <w:rPr>
          <w:rFonts w:ascii="Times New Roman" w:eastAsia="Times New Roman" w:hAnsi="Times New Roman" w:cs="Times New Roman"/>
          <w:sz w:val="24"/>
          <w:szCs w:val="24"/>
        </w:rPr>
        <w:t xml:space="preserve">mėnesiais ir </w:t>
      </w:r>
      <w:r w:rsidRPr="00341323">
        <w:rPr>
          <w:rFonts w:ascii="Times New Roman" w:eastAsia="Times New Roman" w:hAnsi="Times New Roman" w:cs="Times New Roman"/>
          <w:sz w:val="24"/>
          <w:szCs w:val="24"/>
        </w:rPr>
        <w:t xml:space="preserve">ketvirčiais suskirstytus vykdomus darbus, darbų vykdymo eiliškumą ir tarpusavio priklausomybę, laikydamasis darbų galutinio termino (dalių galutinių terminų), ne vėliau kaip per </w:t>
      </w:r>
      <w:r w:rsidR="00E256BA" w:rsidRPr="00341323">
        <w:rPr>
          <w:rFonts w:ascii="Times New Roman" w:eastAsia="Times New Roman" w:hAnsi="Times New Roman" w:cs="Times New Roman"/>
          <w:sz w:val="24"/>
          <w:szCs w:val="24"/>
        </w:rPr>
        <w:t>10 d</w:t>
      </w:r>
      <w:r w:rsidRPr="00341323">
        <w:rPr>
          <w:rFonts w:ascii="Times New Roman" w:eastAsia="Times New Roman" w:hAnsi="Times New Roman" w:cs="Times New Roman"/>
          <w:sz w:val="24"/>
          <w:szCs w:val="24"/>
        </w:rPr>
        <w:t>. d. nuo Sutarties įsigaliojimo dienos.</w:t>
      </w:r>
    </w:p>
    <w:bookmarkEnd w:id="0"/>
    <w:p w14:paraId="41B59E2F" w14:textId="154B1EF1" w:rsidR="00ED5B6A" w:rsidRPr="00000E80" w:rsidRDefault="00ED5B6A"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000E80">
        <w:rPr>
          <w:rFonts w:ascii="Times New Roman" w:eastAsia="Times New Roman" w:hAnsi="Times New Roman" w:cs="Times New Roman"/>
          <w:sz w:val="24"/>
          <w:szCs w:val="24"/>
        </w:rPr>
        <w:t>Nuo sezono priklausantys teritorijos atstatymo į buvusią padėtį darbai gali būti atlikti po statybos užbaigimo.</w:t>
      </w:r>
    </w:p>
    <w:p w14:paraId="01F2069D" w14:textId="77777777" w:rsidR="00120D6E" w:rsidRDefault="00ED5B6A" w:rsidP="00120D6E">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 xml:space="preserve">Užsakovas privalo išnagrinėti Rangovo pirmą kartą pateiktą Rangovo dokumentą kaip galima greičiau, bet ne ilgiau nei per 10 </w:t>
      </w:r>
      <w:r w:rsidRPr="00B408AF">
        <w:rPr>
          <w:rFonts w:ascii="Times New Roman" w:eastAsia="Times New Roman" w:hAnsi="Times New Roman" w:cs="Times New Roman"/>
          <w:sz w:val="24"/>
          <w:szCs w:val="24"/>
        </w:rPr>
        <w:t>darbo dienų.</w:t>
      </w:r>
    </w:p>
    <w:p w14:paraId="7BE30946" w14:textId="499205B7" w:rsidR="00E256BA" w:rsidRPr="00120D6E" w:rsidRDefault="00ED5B6A" w:rsidP="00120D6E">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120D6E">
        <w:rPr>
          <w:rFonts w:ascii="Times New Roman" w:hAnsi="Times New Roman" w:cs="Times New Roman"/>
          <w:sz w:val="24"/>
          <w:szCs w:val="24"/>
        </w:rPr>
        <w:t xml:space="preserve">Mokėjimai Rangovui už atliktus darbus atliekami </w:t>
      </w:r>
      <w:r w:rsidR="00E256BA" w:rsidRPr="00120D6E">
        <w:rPr>
          <w:rFonts w:ascii="Times New Roman" w:hAnsi="Times New Roman" w:cs="Times New Roman"/>
          <w:sz w:val="24"/>
          <w:szCs w:val="24"/>
        </w:rPr>
        <w:t>periodiškai, ne dažniau kaip vieną kartą per mėnesį, ne vėliau kaip per 30 kalendorinių dienų, pateikus dokumentus, patvirtinančius atliktus darbus (sąskaitą faktūrą, Šalių pasirašytą atliktų darbų priėmimo–perdavimo aktą).</w:t>
      </w:r>
    </w:p>
    <w:p w14:paraId="0BE71B0F" w14:textId="133A148F" w:rsidR="00ED5B6A" w:rsidRPr="00E256BA" w:rsidRDefault="00ED5B6A" w:rsidP="00302198">
      <w:pPr>
        <w:widowControl w:val="0"/>
        <w:numPr>
          <w:ilvl w:val="0"/>
          <w:numId w:val="1"/>
        </w:numPr>
        <w:tabs>
          <w:tab w:val="left" w:pos="426"/>
          <w:tab w:val="left" w:pos="993"/>
          <w:tab w:val="left" w:pos="1134"/>
        </w:tabs>
        <w:suppressAutoHyphens/>
        <w:autoSpaceDN w:val="0"/>
        <w:spacing w:after="0" w:line="240" w:lineRule="auto"/>
        <w:ind w:left="0" w:firstLine="709"/>
        <w:contextualSpacing/>
        <w:jc w:val="both"/>
        <w:rPr>
          <w:rFonts w:ascii="Times New Roman" w:eastAsia="Calibri" w:hAnsi="Times New Roman" w:cs="Times New Roman"/>
          <w:sz w:val="24"/>
          <w:szCs w:val="24"/>
        </w:rPr>
      </w:pPr>
      <w:r w:rsidRPr="00B408AF">
        <w:rPr>
          <w:rFonts w:ascii="Times New Roman" w:eastAsia="Times New Roman" w:hAnsi="Times New Roman" w:cs="Times New Roman"/>
          <w:sz w:val="24"/>
          <w:szCs w:val="24"/>
        </w:rPr>
        <w:t xml:space="preserve">Statybvietės ribos – </w:t>
      </w:r>
      <w:r w:rsidR="00C25D92" w:rsidRPr="00B408AF">
        <w:rPr>
          <w:rFonts w:ascii="Times New Roman" w:eastAsia="Times New Roman" w:hAnsi="Times New Roman" w:cs="Times New Roman"/>
          <w:sz w:val="24"/>
          <w:szCs w:val="24"/>
        </w:rPr>
        <w:t>Apraše</w:t>
      </w:r>
      <w:r w:rsidRPr="00B408AF">
        <w:rPr>
          <w:rFonts w:ascii="Times New Roman" w:eastAsia="Times New Roman" w:hAnsi="Times New Roman" w:cs="Times New Roman"/>
          <w:sz w:val="24"/>
          <w:szCs w:val="24"/>
        </w:rPr>
        <w:t xml:space="preserve"> nurodyta darbų zona. Statybvietė perduodama per 1 mėnesį nuo sutarties įsigaliojimo dienos</w:t>
      </w:r>
      <w:r w:rsidR="004E5714" w:rsidRPr="00B408AF">
        <w:rPr>
          <w:rFonts w:ascii="Times New Roman" w:eastAsia="Times New Roman" w:hAnsi="Times New Roman" w:cs="Times New Roman"/>
          <w:sz w:val="24"/>
          <w:szCs w:val="24"/>
        </w:rPr>
        <w:t xml:space="preserve">. </w:t>
      </w:r>
      <w:r w:rsidRPr="00B408AF">
        <w:rPr>
          <w:rFonts w:ascii="Times New Roman" w:eastAsia="Calibri" w:hAnsi="Times New Roman" w:cs="Times New Roman"/>
          <w:sz w:val="24"/>
          <w:szCs w:val="24"/>
        </w:rPr>
        <w:t>Rangovas atsakingas už statybvietės, laikinų privažiavimo kelių įsirengimą statybos laikotarpiu, statybos darbų organizavimo</w:t>
      </w:r>
      <w:r w:rsidRPr="00E256BA">
        <w:rPr>
          <w:rFonts w:ascii="Times New Roman" w:eastAsia="Calibri" w:hAnsi="Times New Roman" w:cs="Times New Roman"/>
          <w:sz w:val="24"/>
          <w:szCs w:val="24"/>
        </w:rPr>
        <w:t xml:space="preserve"> plano su eismo organizavimo schemomis parengimą ir derinimą nustatyta tvarka, leidimų eismo uždarymui ar ribojimui gavimą, užtikrinant patekimą į savininkų ar naudotojų teritorijas.</w:t>
      </w:r>
      <w:r w:rsidR="004E5714" w:rsidRPr="00E256BA">
        <w:rPr>
          <w:rFonts w:ascii="Times New Roman" w:eastAsia="Calibri" w:hAnsi="Times New Roman" w:cs="Times New Roman"/>
          <w:sz w:val="24"/>
          <w:szCs w:val="24"/>
        </w:rPr>
        <w:t xml:space="preserve"> </w:t>
      </w:r>
    </w:p>
    <w:p w14:paraId="453803E6" w14:textId="22721DEF" w:rsidR="00ED5B6A" w:rsidRDefault="00ED5B6A"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Informacinis stendas Rangovo turi būti įrengiamas pagal galiojančių teisės aktų reikalavimus.</w:t>
      </w:r>
    </w:p>
    <w:p w14:paraId="0EF32C8C" w14:textId="4406BEC9" w:rsidR="001D2B38" w:rsidRPr="00B408AF" w:rsidRDefault="001D2B38" w:rsidP="00E864DC">
      <w:pPr>
        <w:numPr>
          <w:ilvl w:val="0"/>
          <w:numId w:val="1"/>
        </w:numPr>
        <w:tabs>
          <w:tab w:val="left" w:pos="426"/>
          <w:tab w:val="left" w:pos="993"/>
        </w:tabs>
        <w:spacing w:after="0" w:line="240" w:lineRule="auto"/>
        <w:ind w:left="0" w:firstLine="709"/>
        <w:jc w:val="both"/>
        <w:rPr>
          <w:rFonts w:ascii="Times New Roman" w:eastAsia="Times New Roman" w:hAnsi="Times New Roman" w:cs="Times New Roman"/>
          <w:sz w:val="24"/>
          <w:szCs w:val="24"/>
        </w:rPr>
      </w:pPr>
      <w:r w:rsidRPr="004761E7">
        <w:rPr>
          <w:rFonts w:ascii="Times New Roman" w:eastAsia="Times New Roman" w:hAnsi="Times New Roman" w:cs="Times New Roman"/>
          <w:sz w:val="24"/>
          <w:szCs w:val="24"/>
        </w:rPr>
        <w:t xml:space="preserve">Taip pat Rangovas turi įrengti informacinius stendus Statybvietėje pagal parengtus maketus. Turi būti </w:t>
      </w:r>
      <w:r w:rsidRPr="00B408AF">
        <w:rPr>
          <w:rFonts w:ascii="Times New Roman" w:eastAsia="Times New Roman" w:hAnsi="Times New Roman" w:cs="Times New Roman"/>
          <w:sz w:val="24"/>
          <w:szCs w:val="24"/>
        </w:rPr>
        <w:t>įvertint</w:t>
      </w:r>
      <w:r w:rsidR="004761E7" w:rsidRPr="00B408AF">
        <w:rPr>
          <w:rFonts w:ascii="Times New Roman" w:eastAsia="Times New Roman" w:hAnsi="Times New Roman" w:cs="Times New Roman"/>
          <w:sz w:val="24"/>
          <w:szCs w:val="24"/>
        </w:rPr>
        <w:t>as</w:t>
      </w:r>
      <w:r w:rsidRPr="00B408AF">
        <w:rPr>
          <w:rFonts w:ascii="Times New Roman" w:eastAsia="Times New Roman" w:hAnsi="Times New Roman" w:cs="Times New Roman"/>
          <w:sz w:val="24"/>
          <w:szCs w:val="24"/>
        </w:rPr>
        <w:t xml:space="preserve"> </w:t>
      </w:r>
      <w:r w:rsidR="004761E7" w:rsidRPr="00B408AF">
        <w:rPr>
          <w:rFonts w:ascii="Times New Roman" w:eastAsia="Times New Roman" w:hAnsi="Times New Roman" w:cs="Times New Roman"/>
          <w:sz w:val="24"/>
          <w:szCs w:val="24"/>
        </w:rPr>
        <w:t>1</w:t>
      </w:r>
      <w:r w:rsidRPr="00B408AF">
        <w:rPr>
          <w:rFonts w:ascii="Times New Roman" w:eastAsia="Times New Roman" w:hAnsi="Times New Roman" w:cs="Times New Roman"/>
          <w:sz w:val="24"/>
          <w:szCs w:val="24"/>
        </w:rPr>
        <w:t xml:space="preserve"> vieneta</w:t>
      </w:r>
      <w:r w:rsidR="004761E7" w:rsidRPr="00B408AF">
        <w:rPr>
          <w:rFonts w:ascii="Times New Roman" w:eastAsia="Times New Roman" w:hAnsi="Times New Roman" w:cs="Times New Roman"/>
          <w:sz w:val="24"/>
          <w:szCs w:val="24"/>
        </w:rPr>
        <w:t>s</w:t>
      </w:r>
      <w:r w:rsidRPr="00B408AF">
        <w:rPr>
          <w:rFonts w:ascii="Times New Roman" w:eastAsia="Times New Roman" w:hAnsi="Times New Roman" w:cs="Times New Roman"/>
          <w:sz w:val="24"/>
          <w:szCs w:val="24"/>
        </w:rPr>
        <w:t xml:space="preserve">. Reikalavimai: dydis </w:t>
      </w:r>
      <w:r w:rsidR="004761E7" w:rsidRPr="00B408AF">
        <w:rPr>
          <w:rFonts w:ascii="Times New Roman" w:eastAsia="Times New Roman" w:hAnsi="Times New Roman" w:cs="Times New Roman"/>
          <w:sz w:val="24"/>
          <w:szCs w:val="24"/>
        </w:rPr>
        <w:t>ir dizainas</w:t>
      </w:r>
      <w:r w:rsidRPr="00B408AF">
        <w:rPr>
          <w:rFonts w:ascii="Times New Roman" w:eastAsia="Times New Roman" w:hAnsi="Times New Roman" w:cs="Times New Roman"/>
          <w:sz w:val="24"/>
          <w:szCs w:val="24"/>
        </w:rPr>
        <w:t xml:space="preserve"> nurodomas Užsakovo po Sutarties pasirašymo</w:t>
      </w:r>
      <w:r w:rsidR="004761E7" w:rsidRPr="00B408AF">
        <w:rPr>
          <w:rFonts w:ascii="Times New Roman" w:eastAsia="Times New Roman" w:hAnsi="Times New Roman" w:cs="Times New Roman"/>
          <w:sz w:val="24"/>
          <w:szCs w:val="24"/>
        </w:rPr>
        <w:t>.</w:t>
      </w:r>
    </w:p>
    <w:p w14:paraId="10FA5A63" w14:textId="67CC5A69" w:rsidR="00ED5B6A" w:rsidRPr="00B408AF" w:rsidRDefault="00ED5B6A" w:rsidP="00E864DC">
      <w:pPr>
        <w:numPr>
          <w:ilvl w:val="0"/>
          <w:numId w:val="1"/>
        </w:numPr>
        <w:tabs>
          <w:tab w:val="left" w:pos="426"/>
          <w:tab w:val="left" w:pos="993"/>
          <w:tab w:val="left" w:pos="1134"/>
        </w:tabs>
        <w:spacing w:after="0" w:line="240" w:lineRule="auto"/>
        <w:ind w:left="0" w:firstLine="709"/>
        <w:jc w:val="both"/>
        <w:rPr>
          <w:rFonts w:ascii="Times New Roman" w:eastAsia="Times New Roman" w:hAnsi="Times New Roman" w:cs="Times New Roman"/>
          <w:sz w:val="24"/>
          <w:szCs w:val="24"/>
        </w:rPr>
      </w:pPr>
      <w:r w:rsidRPr="00B408AF">
        <w:rPr>
          <w:rFonts w:ascii="Times New Roman" w:eastAsia="Times New Roman" w:hAnsi="Times New Roman" w:cs="Times New Roman"/>
          <w:sz w:val="24"/>
          <w:szCs w:val="24"/>
        </w:rPr>
        <w:t>Energijos (elektros), vandens tiekimo, šildymo tiekimo ir kt. laikinus tinklus Rangovas įrengia pats savo sąskaita. Už energiją (elektrą), vandens tiekimą, šildymo tiekimą ir kt. paslaugas moka Rangovas.</w:t>
      </w:r>
    </w:p>
    <w:p w14:paraId="6F6A348B" w14:textId="77777777" w:rsidR="00ED5B6A" w:rsidRPr="00ED5B6A" w:rsidRDefault="00ED5B6A" w:rsidP="00E864DC">
      <w:pPr>
        <w:numPr>
          <w:ilvl w:val="0"/>
          <w:numId w:val="1"/>
        </w:numPr>
        <w:tabs>
          <w:tab w:val="left" w:pos="314"/>
          <w:tab w:val="left" w:pos="346"/>
          <w:tab w:val="left" w:pos="388"/>
          <w:tab w:val="left" w:pos="426"/>
          <w:tab w:val="left" w:pos="1134"/>
        </w:tabs>
        <w:spacing w:after="0" w:line="240" w:lineRule="auto"/>
        <w:ind w:left="0" w:firstLine="709"/>
        <w:contextualSpacing/>
        <w:jc w:val="both"/>
        <w:rPr>
          <w:rFonts w:ascii="Times New Roman" w:eastAsia="Times New Roman" w:hAnsi="Times New Roman" w:cs="Times New Roman"/>
          <w:sz w:val="24"/>
          <w:szCs w:val="24"/>
        </w:rPr>
      </w:pPr>
      <w:r w:rsidRPr="00B408AF">
        <w:rPr>
          <w:rFonts w:ascii="Times New Roman" w:eastAsia="Times New Roman" w:hAnsi="Times New Roman" w:cs="Times New Roman"/>
          <w:sz w:val="24"/>
          <w:szCs w:val="24"/>
        </w:rPr>
        <w:t>Rangovas turi įrengti laikiną</w:t>
      </w:r>
      <w:r w:rsidRPr="00ED5B6A">
        <w:rPr>
          <w:rFonts w:ascii="Times New Roman" w:eastAsia="Times New Roman" w:hAnsi="Times New Roman" w:cs="Times New Roman"/>
          <w:sz w:val="24"/>
          <w:szCs w:val="24"/>
        </w:rPr>
        <w:t xml:space="preserve"> patalpą gamybiniams pasitarimams.</w:t>
      </w:r>
      <w:r w:rsidRPr="00ED5B6A">
        <w:rPr>
          <w:rFonts w:ascii="Times New Roman" w:eastAsia="Calibri" w:hAnsi="Times New Roman" w:cs="Times New Roman"/>
          <w:sz w:val="24"/>
          <w:szCs w:val="24"/>
        </w:rPr>
        <w:t xml:space="preserve"> </w:t>
      </w:r>
      <w:r w:rsidRPr="00ED5B6A">
        <w:rPr>
          <w:rFonts w:ascii="Times New Roman" w:eastAsia="Times New Roman" w:hAnsi="Times New Roman" w:cs="Times New Roman"/>
          <w:sz w:val="24"/>
          <w:szCs w:val="24"/>
        </w:rPr>
        <w:t>Rangovas turi užtikrinti gamybinių pasitarimų protokolavimą.</w:t>
      </w:r>
      <w:r w:rsidRPr="00ED5B6A">
        <w:rPr>
          <w:rFonts w:ascii="Times New Roman" w:eastAsia="Calibri" w:hAnsi="Times New Roman" w:cs="Times New Roman"/>
          <w:sz w:val="24"/>
          <w:szCs w:val="24"/>
        </w:rPr>
        <w:t xml:space="preserve"> Rangovas privalo netrukdyti dirbti specialistams, atliekantiems darbus, vykdantiems techninę priežiūrą, statytojo atstovams bei atsižvelgti į jų teikiamas pastabas ir teisėtus reikalavimus. </w:t>
      </w:r>
      <w:r w:rsidRPr="00ED5B6A">
        <w:rPr>
          <w:rFonts w:ascii="Times New Roman" w:eastAsia="Times New Roman" w:hAnsi="Times New Roman" w:cs="Times New Roman"/>
          <w:sz w:val="24"/>
          <w:szCs w:val="24"/>
        </w:rPr>
        <w:t>Darbų vykdymo metu privaloma laikytis darbo saugos reikalavimų, užtikrinti saugumą žmonių sveikatai ir aplinkai,</w:t>
      </w:r>
      <w:r w:rsidRPr="00ED5B6A">
        <w:rPr>
          <w:rFonts w:ascii="Times New Roman" w:eastAsia="Calibri" w:hAnsi="Times New Roman" w:cs="Times New Roman"/>
          <w:sz w:val="24"/>
          <w:szCs w:val="24"/>
        </w:rPr>
        <w:t xml:space="preserve"> nepažeisti trečiųjų asmenų interesų.</w:t>
      </w:r>
    </w:p>
    <w:p w14:paraId="586EBB9F" w14:textId="254F00D1" w:rsidR="00ED5B6A" w:rsidRPr="00ED5B6A"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Rangovas turi iš anksto suderinti su Užsakovu pastato vizualiai matomų medžiagų pavyzdžius.</w:t>
      </w:r>
    </w:p>
    <w:p w14:paraId="2B2097CF" w14:textId="19D971C4" w:rsidR="00ED5B6A" w:rsidRPr="00ED5B6A"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 xml:space="preserve">Bandymai atliekami pagal teisės aktų, </w:t>
      </w:r>
      <w:r w:rsidR="00C25D92">
        <w:rPr>
          <w:rFonts w:ascii="Times New Roman" w:eastAsia="Times New Roman" w:hAnsi="Times New Roman" w:cs="Times New Roman"/>
          <w:sz w:val="24"/>
          <w:szCs w:val="24"/>
        </w:rPr>
        <w:t>Aprašo</w:t>
      </w:r>
      <w:r w:rsidRPr="00ED5B6A">
        <w:rPr>
          <w:rFonts w:ascii="Times New Roman" w:eastAsia="Times New Roman" w:hAnsi="Times New Roman" w:cs="Times New Roman"/>
          <w:sz w:val="24"/>
          <w:szCs w:val="24"/>
        </w:rPr>
        <w:t xml:space="preserve"> ir įrenginių gamintojo reikalavimus.</w:t>
      </w:r>
    </w:p>
    <w:p w14:paraId="4EACA6E3" w14:textId="77777777" w:rsidR="00771979" w:rsidRPr="00532C29" w:rsidRDefault="00ED5B6A" w:rsidP="00771979">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Į Rangovo darbų apimtį taip pat įeina</w:t>
      </w:r>
      <w:r w:rsidR="00D4269A">
        <w:rPr>
          <w:rFonts w:ascii="Times New Roman" w:eastAsia="Times New Roman" w:hAnsi="Times New Roman" w:cs="Times New Roman"/>
          <w:sz w:val="24"/>
          <w:szCs w:val="24"/>
        </w:rPr>
        <w:t>:</w:t>
      </w:r>
      <w:r w:rsidRPr="00ED5B6A">
        <w:rPr>
          <w:rFonts w:ascii="Times New Roman" w:eastAsia="Times New Roman" w:hAnsi="Times New Roman" w:cs="Times New Roman"/>
          <w:sz w:val="24"/>
          <w:szCs w:val="24"/>
        </w:rPr>
        <w:t xml:space="preserve"> technologinių inžinerinių sistemų ir statinio inžinerinių sistemų išbandymas su ataskaitų pateikimu ir naudotojo personalo apmokymas, tame tarpe </w:t>
      </w:r>
      <w:r w:rsidRPr="00ED5B6A">
        <w:rPr>
          <w:rFonts w:ascii="Times New Roman" w:eastAsia="Times New Roman" w:hAnsi="Times New Roman" w:cs="Times New Roman"/>
          <w:sz w:val="24"/>
          <w:szCs w:val="24"/>
        </w:rPr>
        <w:lastRenderedPageBreak/>
        <w:t xml:space="preserve">ir inžinerinių tinklų TV apžiūra ir ataskaitų pateikimas; </w:t>
      </w:r>
      <w:r w:rsidRPr="00D4269A">
        <w:rPr>
          <w:rFonts w:ascii="Times New Roman" w:eastAsia="Times New Roman" w:hAnsi="Times New Roman" w:cs="Times New Roman"/>
          <w:sz w:val="24"/>
          <w:szCs w:val="24"/>
        </w:rPr>
        <w:t>triukšmo,</w:t>
      </w:r>
      <w:r w:rsidRPr="00ED5B6A">
        <w:rPr>
          <w:rFonts w:ascii="Times New Roman" w:eastAsia="Times New Roman" w:hAnsi="Times New Roman" w:cs="Times New Roman"/>
          <w:sz w:val="24"/>
          <w:szCs w:val="24"/>
        </w:rPr>
        <w:t xml:space="preserve"> mikroklimato ir apšvietimo matavimų atlikimas; </w:t>
      </w:r>
      <w:r w:rsidRPr="00E078FA">
        <w:rPr>
          <w:rFonts w:ascii="Times New Roman" w:eastAsia="Times New Roman" w:hAnsi="Times New Roman" w:cs="Times New Roman"/>
          <w:sz w:val="24"/>
          <w:szCs w:val="24"/>
        </w:rPr>
        <w:t>energetikos įrenginių pastate išbandymo aktai;</w:t>
      </w:r>
      <w:r w:rsidR="00E078FA" w:rsidRPr="00391F54">
        <w:rPr>
          <w:rFonts w:ascii="Times New Roman" w:eastAsia="Times New Roman" w:hAnsi="Times New Roman" w:cs="Times New Roman"/>
          <w:sz w:val="24"/>
          <w:szCs w:val="24"/>
        </w:rPr>
        <w:t xml:space="preserve"> s</w:t>
      </w:r>
      <w:r w:rsidRPr="00391F54">
        <w:rPr>
          <w:rFonts w:ascii="Times New Roman" w:eastAsia="Times New Roman" w:hAnsi="Times New Roman" w:cs="Times New Roman"/>
          <w:sz w:val="24"/>
          <w:szCs w:val="24"/>
        </w:rPr>
        <w:t>tatybinių</w:t>
      </w:r>
      <w:r w:rsidRPr="00ED5B6A">
        <w:rPr>
          <w:rFonts w:ascii="Times New Roman" w:eastAsia="Times New Roman" w:hAnsi="Times New Roman" w:cs="Times New Roman"/>
          <w:sz w:val="24"/>
          <w:szCs w:val="24"/>
        </w:rPr>
        <w:t xml:space="preserve"> medžiagų, gaminių, paslėptų darbų kokybės tyrimai (rangovo savikontrolė), pateikiant Statytojui (jo atstovui) ataskaitas; nekilnojamojo daikto kadastro duomenų bylų parengimas/patikslinimas/papildymas/taisymas su kadastro tvarkytojo išankstine patikra ir suderinimas su VĮ Registro centru (pateikti PDF ir DWG formatu</w:t>
      </w:r>
      <w:r w:rsidRPr="004D2202">
        <w:rPr>
          <w:rFonts w:ascii="Times New Roman" w:eastAsia="Times New Roman" w:hAnsi="Times New Roman" w:cs="Times New Roman"/>
          <w:sz w:val="24"/>
          <w:szCs w:val="24"/>
        </w:rPr>
        <w:t>); statinio (dalies) ekspertizės paslaugos užsakymas ir apmokėjimas</w:t>
      </w:r>
      <w:r w:rsidRPr="00ED5B6A">
        <w:rPr>
          <w:rFonts w:ascii="Times New Roman" w:eastAsia="Times New Roman" w:hAnsi="Times New Roman" w:cs="Times New Roman"/>
          <w:sz w:val="24"/>
          <w:szCs w:val="24"/>
        </w:rPr>
        <w:t xml:space="preserve"> dėl deklaracijų apie </w:t>
      </w:r>
      <w:r w:rsidRPr="00532C29">
        <w:rPr>
          <w:rFonts w:ascii="Times New Roman" w:eastAsia="Times New Roman" w:hAnsi="Times New Roman" w:cs="Times New Roman"/>
          <w:sz w:val="24"/>
          <w:szCs w:val="24"/>
        </w:rPr>
        <w:t>statybos užbaigimą tvirtinimo; visa reikalinga išpildomoji dokumentacija objekto pridavimui įteisinti; visos reikalingos dokumentacijos pagal STR 1.05.01:2017 „Statybą leidžiantys dokumentai. Statybos užbaigimas. Statybos sustabdymas. Savavališkos statybos padarinių šalinimas. Statybos pagal neteisėtai išduotą statybą leidžiantį dokumentą padarinių šalinimas“ sukomplektavimas ir pateikimas Užsakovui.</w:t>
      </w:r>
      <w:bookmarkStart w:id="1" w:name="_Hlk226030718"/>
      <w:bookmarkStart w:id="2" w:name="_Hlk116933857"/>
      <w:bookmarkStart w:id="3" w:name="_Hlk167448205"/>
    </w:p>
    <w:p w14:paraId="41CD6172" w14:textId="6926E699" w:rsidR="00FA73BC" w:rsidRPr="00532C29" w:rsidRDefault="009568BB" w:rsidP="00FA73B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hyperlink r:id="rId7" w:history="1">
        <w:r w:rsidR="00771979" w:rsidRPr="00532C29">
          <w:rPr>
            <w:rFonts w:ascii="Times New Roman" w:eastAsia="Times New Roman" w:hAnsi="Times New Roman" w:cs="Times New Roman"/>
            <w:color w:val="0000FF"/>
            <w:sz w:val="24"/>
            <w:szCs w:val="24"/>
            <w:u w:val="single"/>
          </w:rPr>
          <w:t>Aplinkos apsaugos kriterijų taikymo, vykdant žaliuosius pirkimus, tvarkos aprašo, patvirtinto Lietuvos Respublikos aplinkos ministro 2011 m. birželio 28 d. įsakymu Nr. D1-508</w:t>
        </w:r>
      </w:hyperlink>
      <w:r w:rsidR="00771979" w:rsidRPr="00532C29">
        <w:rPr>
          <w:rFonts w:ascii="Times New Roman" w:eastAsia="Times New Roman" w:hAnsi="Times New Roman" w:cs="Times New Roman"/>
          <w:sz w:val="24"/>
          <w:szCs w:val="24"/>
        </w:rPr>
        <w:t xml:space="preserve"> (toliau – </w:t>
      </w:r>
      <w:r w:rsidR="00A8503F" w:rsidRPr="00532C29">
        <w:rPr>
          <w:rFonts w:ascii="Times New Roman" w:eastAsia="Times New Roman" w:hAnsi="Times New Roman" w:cs="Times New Roman"/>
          <w:sz w:val="24"/>
          <w:szCs w:val="24"/>
        </w:rPr>
        <w:t>Tvarkos a</w:t>
      </w:r>
      <w:r w:rsidR="00771979" w:rsidRPr="00532C29">
        <w:rPr>
          <w:rFonts w:ascii="Times New Roman" w:eastAsia="Times New Roman" w:hAnsi="Times New Roman" w:cs="Times New Roman"/>
          <w:sz w:val="24"/>
          <w:szCs w:val="24"/>
        </w:rPr>
        <w:t>prašas) nustatytų kriterijų taikymas</w:t>
      </w:r>
      <w:bookmarkEnd w:id="1"/>
      <w:r w:rsidR="00FA73BC" w:rsidRPr="00532C29">
        <w:rPr>
          <w:rFonts w:ascii="Times New Roman" w:eastAsia="Times New Roman" w:hAnsi="Times New Roman" w:cs="Times New Roman"/>
          <w:sz w:val="24"/>
          <w:szCs w:val="24"/>
        </w:rPr>
        <w:t>:</w:t>
      </w:r>
    </w:p>
    <w:p w14:paraId="67C407C0" w14:textId="77777777" w:rsidR="00D511A6" w:rsidRPr="00532C29" w:rsidRDefault="004761E7" w:rsidP="00D511A6">
      <w:pPr>
        <w:tabs>
          <w:tab w:val="left" w:pos="426"/>
          <w:tab w:val="left" w:pos="1134"/>
        </w:tabs>
        <w:spacing w:after="0" w:line="240" w:lineRule="auto"/>
        <w:ind w:firstLine="709"/>
        <w:jc w:val="both"/>
        <w:rPr>
          <w:rFonts w:ascii="Times New Roman" w:eastAsia="Times New Roman" w:hAnsi="Times New Roman" w:cs="Times New Roman"/>
          <w:sz w:val="24"/>
          <w:szCs w:val="24"/>
        </w:rPr>
      </w:pPr>
      <w:r w:rsidRPr="00532C29">
        <w:rPr>
          <w:rFonts w:ascii="Times New Roman" w:eastAsia="Times New Roman" w:hAnsi="Times New Roman" w:cs="Times New Roman"/>
          <w:color w:val="000000"/>
          <w:sz w:val="24"/>
          <w:szCs w:val="24"/>
          <w:lang w:eastAsia="lt-LT"/>
        </w:rPr>
        <w:t>15</w:t>
      </w:r>
      <w:r w:rsidR="00D16CB8" w:rsidRPr="00532C29">
        <w:rPr>
          <w:rFonts w:ascii="Times New Roman" w:eastAsia="Times New Roman" w:hAnsi="Times New Roman" w:cs="Times New Roman"/>
          <w:color w:val="000000"/>
          <w:sz w:val="24"/>
          <w:szCs w:val="24"/>
          <w:lang w:eastAsia="lt-LT"/>
        </w:rPr>
        <w:t>)</w:t>
      </w:r>
      <w:r w:rsidR="00FA73BC" w:rsidRPr="00532C29">
        <w:rPr>
          <w:rFonts w:ascii="Times New Roman" w:eastAsia="Times New Roman" w:hAnsi="Times New Roman" w:cs="Times New Roman"/>
          <w:color w:val="000000"/>
          <w:sz w:val="24"/>
          <w:szCs w:val="24"/>
          <w:lang w:eastAsia="lt-LT"/>
        </w:rPr>
        <w:t>1</w:t>
      </w:r>
      <w:r w:rsidR="00ED5B6A" w:rsidRPr="00532C29">
        <w:rPr>
          <w:rFonts w:ascii="Times New Roman" w:eastAsia="Times New Roman" w:hAnsi="Times New Roman" w:cs="Times New Roman"/>
          <w:color w:val="000000"/>
          <w:sz w:val="24"/>
          <w:szCs w:val="24"/>
          <w:lang w:eastAsia="lt-LT"/>
        </w:rPr>
        <w:t>)</w:t>
      </w:r>
      <w:r w:rsidR="00ED5B6A" w:rsidRPr="00532C29">
        <w:rPr>
          <w:rFonts w:ascii="Times New Roman" w:eastAsia="Times New Roman" w:hAnsi="Times New Roman" w:cs="Times New Roman"/>
          <w:b/>
          <w:bCs/>
          <w:color w:val="000000"/>
          <w:sz w:val="24"/>
          <w:szCs w:val="24"/>
          <w:lang w:eastAsia="lt-LT"/>
        </w:rPr>
        <w:t xml:space="preserve"> </w:t>
      </w:r>
      <w:r w:rsidR="00FA73BC" w:rsidRPr="00532C29">
        <w:rPr>
          <w:rFonts w:ascii="Times New Roman" w:eastAsia="Times New Roman" w:hAnsi="Times New Roman" w:cs="Times New Roman"/>
          <w:b/>
          <w:bCs/>
          <w:sz w:val="24"/>
          <w:szCs w:val="24"/>
        </w:rPr>
        <w:t xml:space="preserve">pagal </w:t>
      </w:r>
      <w:r w:rsidR="00A8503F" w:rsidRPr="00532C29">
        <w:rPr>
          <w:rFonts w:ascii="Times New Roman" w:eastAsia="Times New Roman" w:hAnsi="Times New Roman" w:cs="Times New Roman"/>
          <w:b/>
          <w:bCs/>
          <w:sz w:val="24"/>
          <w:szCs w:val="24"/>
        </w:rPr>
        <w:t>Tvarkos a</w:t>
      </w:r>
      <w:r w:rsidR="00FA73BC" w:rsidRPr="00532C29">
        <w:rPr>
          <w:rFonts w:ascii="Times New Roman" w:eastAsia="Times New Roman" w:hAnsi="Times New Roman" w:cs="Times New Roman"/>
          <w:b/>
          <w:bCs/>
          <w:sz w:val="24"/>
          <w:szCs w:val="24"/>
        </w:rPr>
        <w:t xml:space="preserve">prašo </w:t>
      </w:r>
      <w:r w:rsidR="00A900B6" w:rsidRPr="00532C29">
        <w:rPr>
          <w:rFonts w:ascii="Times New Roman" w:eastAsia="Times New Roman" w:hAnsi="Times New Roman" w:cs="Times New Roman"/>
          <w:b/>
          <w:bCs/>
          <w:sz w:val="24"/>
          <w:szCs w:val="24"/>
        </w:rPr>
        <w:t xml:space="preserve">2 priedo XII skyriaus </w:t>
      </w:r>
      <w:r w:rsidR="00FA73BC" w:rsidRPr="00532C29">
        <w:rPr>
          <w:rFonts w:ascii="Times New Roman" w:eastAsia="Times New Roman" w:hAnsi="Times New Roman" w:cs="Times New Roman"/>
          <w:b/>
          <w:bCs/>
          <w:sz w:val="24"/>
          <w:szCs w:val="24"/>
        </w:rPr>
        <w:t>15</w:t>
      </w:r>
      <w:r w:rsidR="00FA73BC" w:rsidRPr="00532C29">
        <w:rPr>
          <w:rFonts w:ascii="Times New Roman" w:eastAsia="Times New Roman" w:hAnsi="Times New Roman" w:cs="Times New Roman"/>
          <w:b/>
          <w:bCs/>
          <w:sz w:val="24"/>
          <w:szCs w:val="24"/>
          <w:vertAlign w:val="superscript"/>
        </w:rPr>
        <w:t>1</w:t>
      </w:r>
      <w:r w:rsidR="00FA73BC" w:rsidRPr="00532C29">
        <w:rPr>
          <w:rFonts w:ascii="Times New Roman" w:eastAsia="Times New Roman" w:hAnsi="Times New Roman" w:cs="Times New Roman"/>
          <w:b/>
          <w:bCs/>
          <w:sz w:val="24"/>
          <w:szCs w:val="24"/>
        </w:rPr>
        <w:t>.1 p.:</w:t>
      </w:r>
      <w:r w:rsidR="00FA73BC" w:rsidRPr="00532C29">
        <w:rPr>
          <w:rFonts w:ascii="Times New Roman" w:eastAsia="Times New Roman" w:hAnsi="Times New Roman" w:cs="Times New Roman"/>
          <w:sz w:val="24"/>
          <w:szCs w:val="24"/>
        </w:rPr>
        <w:t xml:space="preserve"> </w:t>
      </w:r>
      <w:r w:rsidR="00ED5B6A" w:rsidRPr="00532C29">
        <w:rPr>
          <w:rFonts w:ascii="Times New Roman" w:eastAsia="Times New Roman" w:hAnsi="Times New Roman" w:cs="Times New Roman"/>
          <w:color w:val="000000"/>
          <w:sz w:val="24"/>
          <w:szCs w:val="24"/>
          <w:lang w:eastAsia="lt-LT"/>
        </w:rPr>
        <w:t>Rangovas įsipareigoja</w:t>
      </w:r>
      <w:r w:rsidR="002217DC" w:rsidRPr="00532C29">
        <w:rPr>
          <w:rFonts w:ascii="Times New Roman" w:eastAsia="Times New Roman" w:hAnsi="Times New Roman" w:cs="Times New Roman"/>
          <w:color w:val="000000"/>
          <w:sz w:val="24"/>
          <w:szCs w:val="24"/>
          <w:lang w:eastAsia="lt-LT"/>
        </w:rPr>
        <w:t xml:space="preserve"> paprastojo remonto darbams naudoti</w:t>
      </w:r>
      <w:r w:rsidR="002217DC" w:rsidRPr="00532C29">
        <w:rPr>
          <w:rFonts w:ascii="Times New Roman" w:eastAsia="Times New Roman" w:hAnsi="Times New Roman" w:cs="Times New Roman"/>
          <w:b/>
          <w:bCs/>
          <w:color w:val="000000"/>
          <w:sz w:val="24"/>
          <w:szCs w:val="24"/>
          <w:lang w:eastAsia="lt-LT"/>
        </w:rPr>
        <w:t xml:space="preserve"> </w:t>
      </w:r>
      <w:r w:rsidR="002217DC" w:rsidRPr="00532C29">
        <w:rPr>
          <w:rFonts w:ascii="Times New Roman" w:hAnsi="Times New Roman" w:cs="Times New Roman"/>
          <w:color w:val="000000"/>
          <w:sz w:val="24"/>
          <w:szCs w:val="24"/>
        </w:rPr>
        <w:t>statybines medžiagas atitinkančias minimalius aplinkos apsaugos kriterijus (XIII skyrius „Statybinės medžiagos“) ir kitus su paprastojo remonto darbais susijus produktus atitinkančius jiems taikomus minimalius aplinkos apsaugos kriterijus (XIV skyrius „Patalpų apšvietimas“; XV skyrius „Vandens maišytuvai ir dušai“; XVI skyrius „Vandens šildytuvai“)</w:t>
      </w:r>
      <w:bookmarkStart w:id="4" w:name="_Hlk157606531"/>
      <w:r w:rsidR="00ED5B6A" w:rsidRPr="00532C29">
        <w:rPr>
          <w:rFonts w:ascii="Times New Roman" w:eastAsia="Times New Roman" w:hAnsi="Times New Roman" w:cs="Times New Roman"/>
          <w:sz w:val="24"/>
          <w:szCs w:val="24"/>
          <w:lang w:eastAsia="lt-LT"/>
        </w:rPr>
        <w:t>.</w:t>
      </w:r>
      <w:r w:rsidR="00ED5B6A" w:rsidRPr="00532C29">
        <w:rPr>
          <w:rFonts w:ascii="Times New Roman" w:eastAsia="Times New Roman" w:hAnsi="Times New Roman" w:cs="Times New Roman"/>
          <w:b/>
          <w:bCs/>
          <w:color w:val="000000"/>
          <w:sz w:val="24"/>
          <w:szCs w:val="24"/>
          <w:lang w:eastAsia="lt-LT"/>
        </w:rPr>
        <w:t xml:space="preserve"> </w:t>
      </w:r>
      <w:bookmarkEnd w:id="4"/>
      <w:r w:rsidR="00ED5B6A" w:rsidRPr="00532C29">
        <w:rPr>
          <w:rFonts w:ascii="Times New Roman" w:eastAsia="Times New Roman" w:hAnsi="Times New Roman" w:cs="Times New Roman"/>
          <w:b/>
          <w:bCs/>
          <w:color w:val="000000"/>
          <w:sz w:val="24"/>
          <w:szCs w:val="24"/>
          <w:lang w:eastAsia="lt-LT"/>
        </w:rPr>
        <w:t xml:space="preserve">Visos statybinės medžiagos ir </w:t>
      </w:r>
      <w:r w:rsidR="00ED5B6A" w:rsidRPr="00532C29">
        <w:rPr>
          <w:rFonts w:ascii="Times New Roman" w:eastAsia="Times New Roman" w:hAnsi="Times New Roman" w:cs="Times New Roman"/>
          <w:b/>
          <w:bCs/>
          <w:sz w:val="24"/>
          <w:szCs w:val="24"/>
          <w:lang w:eastAsia="lt-LT"/>
        </w:rPr>
        <w:t xml:space="preserve">kiti su </w:t>
      </w:r>
      <w:r w:rsidR="00C25D92" w:rsidRPr="00532C29">
        <w:rPr>
          <w:rFonts w:ascii="Times New Roman" w:eastAsia="Times New Roman" w:hAnsi="Times New Roman" w:cs="Times New Roman"/>
          <w:b/>
          <w:bCs/>
          <w:sz w:val="24"/>
          <w:szCs w:val="24"/>
          <w:lang w:eastAsia="lt-LT"/>
        </w:rPr>
        <w:t>Aprašu</w:t>
      </w:r>
      <w:r w:rsidR="00ED5B6A" w:rsidRPr="00532C29">
        <w:rPr>
          <w:rFonts w:ascii="Times New Roman" w:eastAsia="Times New Roman" w:hAnsi="Times New Roman" w:cs="Times New Roman"/>
          <w:b/>
          <w:bCs/>
          <w:sz w:val="24"/>
          <w:szCs w:val="24"/>
          <w:lang w:eastAsia="lt-LT"/>
        </w:rPr>
        <w:t xml:space="preserve"> susiję produktai</w:t>
      </w:r>
      <w:r w:rsidR="00ED5B6A" w:rsidRPr="00532C29">
        <w:rPr>
          <w:rFonts w:ascii="Times New Roman" w:eastAsia="Times New Roman" w:hAnsi="Times New Roman" w:cs="Times New Roman"/>
          <w:b/>
          <w:bCs/>
          <w:color w:val="000000"/>
          <w:sz w:val="24"/>
          <w:szCs w:val="24"/>
          <w:lang w:eastAsia="lt-LT"/>
        </w:rPr>
        <w:t xml:space="preserve"> iki darbų vykdymo pradžios turi būti suderinti su Užsakovu ir techniniu prižiūrėtoju</w:t>
      </w:r>
      <w:r w:rsidR="00ED5B6A" w:rsidRPr="00532C29">
        <w:rPr>
          <w:rFonts w:ascii="Times New Roman" w:eastAsia="Times New Roman" w:hAnsi="Times New Roman" w:cs="Times New Roman"/>
          <w:color w:val="000000"/>
          <w:sz w:val="24"/>
          <w:szCs w:val="24"/>
          <w:lang w:eastAsia="lt-LT"/>
        </w:rPr>
        <w:t xml:space="preserve">. </w:t>
      </w:r>
      <w:r w:rsidR="00DE2539" w:rsidRPr="00532C29">
        <w:rPr>
          <w:rFonts w:ascii="Times New Roman" w:hAnsi="Times New Roman" w:cs="Times New Roman"/>
          <w:color w:val="000000"/>
          <w:sz w:val="24"/>
          <w:szCs w:val="24"/>
          <w:lang w:eastAsia="lt-LT"/>
        </w:rPr>
        <w:t xml:space="preserve">Rangovas pateikia Užsakovui ir techniniam prižiūrėtojui </w:t>
      </w:r>
      <w:r w:rsidR="00DE2539" w:rsidRPr="00532C29">
        <w:rPr>
          <w:rFonts w:ascii="Times New Roman" w:hAnsi="Times New Roman" w:cs="Times New Roman"/>
          <w:color w:val="000000" w:themeColor="text1"/>
          <w:sz w:val="24"/>
          <w:szCs w:val="24"/>
        </w:rPr>
        <w:t xml:space="preserve">medžiagų ir produktų atitiktį aplinkos apsaugos kriterijams pagrindžiančius dokumentus tų statybos darbų sutarties vykdymo metu. Pateikiami dokumentai nurodyti </w:t>
      </w:r>
      <w:hyperlink r:id="rId8" w:history="1">
        <w:r w:rsidR="00D511A6" w:rsidRPr="00532C29">
          <w:rPr>
            <w:rFonts w:ascii="Times New Roman" w:hAnsi="Times New Roman" w:cs="Times New Roman"/>
            <w:color w:val="0000FF"/>
            <w:sz w:val="24"/>
            <w:szCs w:val="24"/>
            <w:u w:val="single"/>
          </w:rPr>
          <w:t>Tvarkos a</w:t>
        </w:r>
        <w:r w:rsidR="00DE2539" w:rsidRPr="00532C29">
          <w:rPr>
            <w:rFonts w:ascii="Times New Roman" w:hAnsi="Times New Roman" w:cs="Times New Roman"/>
            <w:color w:val="0000FF"/>
            <w:sz w:val="24"/>
            <w:szCs w:val="24"/>
            <w:u w:val="single"/>
          </w:rPr>
          <w:t>prašo</w:t>
        </w:r>
      </w:hyperlink>
      <w:r w:rsidR="00DE2539" w:rsidRPr="00532C29">
        <w:rPr>
          <w:rFonts w:ascii="Times New Roman" w:hAnsi="Times New Roman" w:cs="Times New Roman"/>
          <w:color w:val="000000" w:themeColor="text1"/>
          <w:sz w:val="24"/>
          <w:szCs w:val="24"/>
        </w:rPr>
        <w:t xml:space="preserve"> 9 p. arba Viešųjų pirkimų tarnybos parengtame dokumente </w:t>
      </w:r>
      <w:hyperlink r:id="rId9" w:history="1">
        <w:r w:rsidR="00DE2539" w:rsidRPr="00532C29">
          <w:rPr>
            <w:rFonts w:ascii="Times New Roman" w:hAnsi="Times New Roman" w:cs="Times New Roman"/>
            <w:color w:val="0000FF"/>
            <w:sz w:val="24"/>
            <w:szCs w:val="24"/>
            <w:u w:val="single"/>
          </w:rPr>
          <w:t>„</w:t>
        </w:r>
        <w:hyperlink r:id="rId10" w:history="1">
          <w:r w:rsidR="00DE2539" w:rsidRPr="00532C29">
            <w:rPr>
              <w:rFonts w:ascii="Times New Roman" w:hAnsi="Times New Roman" w:cs="Times New Roman"/>
              <w:color w:val="467886"/>
              <w:sz w:val="24"/>
              <w:szCs w:val="24"/>
              <w:u w:val="single"/>
              <w:bdr w:val="none" w:sz="0" w:space="0" w:color="auto" w:frame="1"/>
              <w:shd w:val="clear" w:color="auto" w:fill="FFFFFF"/>
            </w:rPr>
            <w:t>Rekomendacijos dėl minimalių aplinkos apsaugos kriterijų nustatymo pirkimo dokumentuose. Galimi atitiktį įrodantys dokumentai</w:t>
          </w:r>
        </w:hyperlink>
        <w:r w:rsidR="00DE2539" w:rsidRPr="00532C29">
          <w:rPr>
            <w:rFonts w:ascii="Times New Roman" w:hAnsi="Times New Roman" w:cs="Times New Roman"/>
            <w:color w:val="0000FF"/>
            <w:sz w:val="24"/>
            <w:szCs w:val="24"/>
            <w:u w:val="single"/>
          </w:rPr>
          <w:t>“</w:t>
        </w:r>
      </w:hyperlink>
      <w:r w:rsidR="00DE2539" w:rsidRPr="00532C29">
        <w:rPr>
          <w:rFonts w:ascii="Times New Roman" w:hAnsi="Times New Roman" w:cs="Times New Roman"/>
          <w:sz w:val="24"/>
          <w:szCs w:val="24"/>
          <w:lang w:eastAsia="lt-LT"/>
        </w:rPr>
        <w:t>.</w:t>
      </w:r>
      <w:r w:rsidR="00DE2539" w:rsidRPr="00532C29">
        <w:rPr>
          <w:rFonts w:ascii="Times New Roman" w:hAnsi="Times New Roman" w:cs="Times New Roman"/>
          <w:b/>
          <w:bCs/>
          <w:sz w:val="24"/>
          <w:szCs w:val="24"/>
          <w:lang w:eastAsia="lt-LT"/>
        </w:rPr>
        <w:t xml:space="preserve"> </w:t>
      </w:r>
      <w:r w:rsidR="00ED5B6A" w:rsidRPr="00532C29">
        <w:rPr>
          <w:rFonts w:ascii="Times New Roman" w:eastAsia="Times New Roman" w:hAnsi="Times New Roman" w:cs="Times New Roman"/>
          <w:b/>
          <w:bCs/>
          <w:sz w:val="24"/>
          <w:szCs w:val="24"/>
          <w:lang w:eastAsia="lt-LT"/>
        </w:rPr>
        <w:t>Užsakovui nustačius, kad Rangovas nesilaiko šiame papunktyje nurodyto įsipareigojimo, Rangovas privalo sumokėti Užsakovui sutarties sąlygose nurodytą baudą</w:t>
      </w:r>
      <w:r w:rsidR="00D16CB8" w:rsidRPr="00532C29">
        <w:rPr>
          <w:rFonts w:ascii="Times New Roman" w:eastAsia="Times New Roman" w:hAnsi="Times New Roman" w:cs="Times New Roman"/>
          <w:b/>
          <w:bCs/>
          <w:sz w:val="24"/>
          <w:szCs w:val="24"/>
          <w:lang w:eastAsia="lt-LT"/>
        </w:rPr>
        <w:t xml:space="preserve"> </w:t>
      </w:r>
      <w:r w:rsidR="00D16CB8" w:rsidRPr="00532C29">
        <w:rPr>
          <w:rFonts w:ascii="Times New Roman" w:hAnsi="Times New Roman" w:cs="Times New Roman"/>
          <w:b/>
          <w:bCs/>
          <w:sz w:val="24"/>
          <w:szCs w:val="24"/>
        </w:rPr>
        <w:t>ir neatitikimai turi būti ištaisyti</w:t>
      </w:r>
      <w:r w:rsidR="00ED5B6A" w:rsidRPr="00532C29">
        <w:rPr>
          <w:rFonts w:ascii="Times New Roman" w:eastAsia="Times New Roman" w:hAnsi="Times New Roman" w:cs="Times New Roman"/>
          <w:b/>
          <w:bCs/>
          <w:color w:val="000000"/>
          <w:sz w:val="24"/>
          <w:szCs w:val="24"/>
          <w:lang w:eastAsia="lt-LT"/>
        </w:rPr>
        <w:t>.</w:t>
      </w:r>
      <w:r w:rsidR="00DE2539" w:rsidRPr="00532C29">
        <w:rPr>
          <w:rFonts w:ascii="Times New Roman" w:eastAsia="Times New Roman" w:hAnsi="Times New Roman" w:cs="Times New Roman"/>
          <w:color w:val="000000"/>
          <w:sz w:val="24"/>
          <w:szCs w:val="24"/>
          <w:lang w:eastAsia="lt-LT"/>
        </w:rPr>
        <w:t xml:space="preserve"> </w:t>
      </w:r>
    </w:p>
    <w:p w14:paraId="554604D9" w14:textId="57C97CC2" w:rsidR="00D16CB8" w:rsidRPr="00532C29" w:rsidRDefault="002217DC" w:rsidP="00D511A6">
      <w:pPr>
        <w:tabs>
          <w:tab w:val="left" w:pos="426"/>
          <w:tab w:val="left" w:pos="1134"/>
        </w:tabs>
        <w:spacing w:after="0" w:line="240" w:lineRule="auto"/>
        <w:ind w:firstLine="709"/>
        <w:jc w:val="both"/>
        <w:rPr>
          <w:rFonts w:ascii="Times New Roman" w:eastAsia="Times New Roman" w:hAnsi="Times New Roman" w:cs="Times New Roman"/>
          <w:b/>
          <w:bCs/>
          <w:sz w:val="24"/>
          <w:szCs w:val="24"/>
        </w:rPr>
      </w:pPr>
      <w:r w:rsidRPr="00532C29">
        <w:rPr>
          <w:rFonts w:ascii="Times New Roman" w:eastAsia="Times New Roman" w:hAnsi="Times New Roman" w:cs="Times New Roman"/>
          <w:color w:val="000000"/>
          <w:sz w:val="24"/>
          <w:szCs w:val="24"/>
          <w:lang w:eastAsia="lt-LT"/>
        </w:rPr>
        <w:t>15</w:t>
      </w:r>
      <w:r w:rsidR="00D16CB8" w:rsidRPr="00532C29">
        <w:rPr>
          <w:rFonts w:ascii="Times New Roman" w:eastAsia="Times New Roman" w:hAnsi="Times New Roman" w:cs="Times New Roman"/>
          <w:color w:val="000000"/>
          <w:sz w:val="24"/>
          <w:szCs w:val="24"/>
          <w:lang w:eastAsia="lt-LT"/>
        </w:rPr>
        <w:t>)</w:t>
      </w:r>
      <w:r w:rsidRPr="00532C29">
        <w:rPr>
          <w:rFonts w:ascii="Times New Roman" w:eastAsia="Times New Roman" w:hAnsi="Times New Roman" w:cs="Times New Roman"/>
          <w:color w:val="000000"/>
          <w:sz w:val="24"/>
          <w:szCs w:val="24"/>
          <w:lang w:eastAsia="lt-LT"/>
        </w:rPr>
        <w:t>2</w:t>
      </w:r>
      <w:r w:rsidR="00D16CB8" w:rsidRPr="00532C29">
        <w:rPr>
          <w:rFonts w:ascii="Times New Roman" w:eastAsia="Times New Roman" w:hAnsi="Times New Roman" w:cs="Times New Roman"/>
          <w:color w:val="000000"/>
          <w:sz w:val="24"/>
          <w:szCs w:val="24"/>
          <w:lang w:eastAsia="lt-LT"/>
        </w:rPr>
        <w:t>)</w:t>
      </w:r>
      <w:r w:rsidRPr="00532C29">
        <w:rPr>
          <w:rFonts w:ascii="Times New Roman" w:eastAsia="Times New Roman" w:hAnsi="Times New Roman" w:cs="Times New Roman"/>
          <w:color w:val="000000"/>
          <w:sz w:val="24"/>
          <w:szCs w:val="24"/>
          <w:lang w:eastAsia="lt-LT"/>
        </w:rPr>
        <w:t xml:space="preserve"> </w:t>
      </w:r>
      <w:r w:rsidR="00A900B6" w:rsidRPr="00532C29">
        <w:rPr>
          <w:rFonts w:ascii="Times New Roman" w:eastAsia="Times New Roman" w:hAnsi="Times New Roman" w:cs="Times New Roman"/>
          <w:b/>
          <w:bCs/>
          <w:sz w:val="24"/>
          <w:szCs w:val="24"/>
        </w:rPr>
        <w:t xml:space="preserve">pagal </w:t>
      </w:r>
      <w:r w:rsidR="00A8503F" w:rsidRPr="00532C29">
        <w:rPr>
          <w:rFonts w:ascii="Times New Roman" w:eastAsia="Times New Roman" w:hAnsi="Times New Roman" w:cs="Times New Roman"/>
          <w:b/>
          <w:bCs/>
          <w:sz w:val="24"/>
          <w:szCs w:val="24"/>
        </w:rPr>
        <w:t>Tvarkos a</w:t>
      </w:r>
      <w:r w:rsidR="00A900B6" w:rsidRPr="00532C29">
        <w:rPr>
          <w:rFonts w:ascii="Times New Roman" w:eastAsia="Times New Roman" w:hAnsi="Times New Roman" w:cs="Times New Roman"/>
          <w:b/>
          <w:bCs/>
          <w:sz w:val="24"/>
          <w:szCs w:val="24"/>
        </w:rPr>
        <w:t>prašo 15</w:t>
      </w:r>
      <w:r w:rsidR="00A900B6" w:rsidRPr="00532C29">
        <w:rPr>
          <w:rFonts w:ascii="Times New Roman" w:eastAsia="Times New Roman" w:hAnsi="Times New Roman" w:cs="Times New Roman"/>
          <w:b/>
          <w:bCs/>
          <w:sz w:val="24"/>
          <w:szCs w:val="24"/>
          <w:vertAlign w:val="superscript"/>
        </w:rPr>
        <w:t>1</w:t>
      </w:r>
      <w:r w:rsidR="00A900B6" w:rsidRPr="00532C29">
        <w:rPr>
          <w:rFonts w:ascii="Times New Roman" w:eastAsia="Times New Roman" w:hAnsi="Times New Roman" w:cs="Times New Roman"/>
          <w:b/>
          <w:bCs/>
          <w:sz w:val="24"/>
          <w:szCs w:val="24"/>
        </w:rPr>
        <w:t xml:space="preserve">.2 p.: </w:t>
      </w:r>
      <w:r w:rsidR="006C6EB3" w:rsidRPr="00532C29">
        <w:rPr>
          <w:rFonts w:ascii="Times New Roman" w:eastAsia="Times New Roman" w:hAnsi="Times New Roman" w:cs="Times New Roman"/>
          <w:color w:val="000000"/>
          <w:sz w:val="24"/>
          <w:szCs w:val="24"/>
          <w:lang w:eastAsia="lt-LT"/>
        </w:rPr>
        <w:t xml:space="preserve">jeigu paprastojo remonto darbams atlikti sutarties vykdymo metu </w:t>
      </w:r>
      <w:r w:rsidR="006C6EB3" w:rsidRPr="00532C29">
        <w:rPr>
          <w:rFonts w:ascii="Times New Roman" w:hAnsi="Times New Roman" w:cs="Times New Roman"/>
          <w:color w:val="000000"/>
          <w:sz w:val="24"/>
          <w:szCs w:val="24"/>
        </w:rPr>
        <w:t xml:space="preserve">naudojama (mažoji) statybinė technika, kurios galia yra mažesnė kaip 45 kW, tokiu atveju </w:t>
      </w:r>
      <w:r w:rsidR="00D511A6" w:rsidRPr="00532C29">
        <w:rPr>
          <w:rFonts w:ascii="Times New Roman" w:hAnsi="Times New Roman" w:cs="Times New Roman"/>
          <w:color w:val="000000"/>
          <w:sz w:val="24"/>
          <w:szCs w:val="24"/>
        </w:rPr>
        <w:t>R</w:t>
      </w:r>
      <w:r w:rsidR="006C6EB3" w:rsidRPr="00532C29">
        <w:rPr>
          <w:rFonts w:ascii="Times New Roman" w:hAnsi="Times New Roman" w:cs="Times New Roman"/>
          <w:color w:val="000000"/>
          <w:sz w:val="24"/>
          <w:szCs w:val="24"/>
        </w:rPr>
        <w:t>angovas gali naudoti tik tokią (mažąją) statybinę techniką (&lt; 45 kW galios), kuri varoma elektra arba atitinka V etapo vidaus degimo variklių tipo reikalavimus, nustatytus</w:t>
      </w:r>
      <w:r w:rsidR="006C6EB3" w:rsidRPr="00532C29">
        <w:rPr>
          <w:rFonts w:ascii="Times New Roman" w:hAnsi="Times New Roman" w:cs="Times New Roman"/>
          <w:color w:val="333333"/>
          <w:sz w:val="24"/>
          <w:szCs w:val="24"/>
        </w:rPr>
        <w:t> Reglamentu </w:t>
      </w:r>
      <w:hyperlink r:id="rId11" w:tgtFrame="_blank" w:history="1">
        <w:r w:rsidR="006C6EB3" w:rsidRPr="00532C29">
          <w:rPr>
            <w:rFonts w:ascii="Times New Roman" w:hAnsi="Times New Roman" w:cs="Times New Roman"/>
            <w:color w:val="0000FF"/>
            <w:sz w:val="24"/>
            <w:szCs w:val="24"/>
            <w:u w:val="single"/>
          </w:rPr>
          <w:t>(ES) 2016/1628</w:t>
        </w:r>
      </w:hyperlink>
      <w:r w:rsidR="006C6EB3" w:rsidRPr="00532C29">
        <w:rPr>
          <w:rFonts w:ascii="Times New Roman" w:hAnsi="Times New Roman" w:cs="Times New Roman"/>
          <w:color w:val="000000"/>
          <w:sz w:val="24"/>
          <w:szCs w:val="24"/>
        </w:rPr>
        <w:t>.</w:t>
      </w:r>
      <w:r w:rsidR="00E4365D" w:rsidRPr="00532C29">
        <w:rPr>
          <w:rFonts w:ascii="Times New Roman" w:hAnsi="Times New Roman" w:cs="Times New Roman"/>
          <w:color w:val="000000"/>
          <w:sz w:val="24"/>
          <w:szCs w:val="24"/>
        </w:rPr>
        <w:t xml:space="preserve"> Ne vėliau kaip iki darbų vykdymo pradžios Rangovas </w:t>
      </w:r>
      <w:r w:rsidR="00E4365D" w:rsidRPr="00532C29">
        <w:rPr>
          <w:rFonts w:ascii="Times New Roman" w:hAnsi="Times New Roman" w:cs="Times New Roman"/>
          <w:spacing w:val="2"/>
          <w:sz w:val="24"/>
          <w:szCs w:val="24"/>
        </w:rPr>
        <w:t>turi</w:t>
      </w:r>
      <w:r w:rsidR="00E4365D" w:rsidRPr="00532C29">
        <w:rPr>
          <w:rFonts w:ascii="Times New Roman" w:hAnsi="Times New Roman" w:cs="Times New Roman"/>
          <w:sz w:val="24"/>
          <w:szCs w:val="24"/>
        </w:rPr>
        <w:t xml:space="preserve"> pateikti Užsakovui </w:t>
      </w:r>
      <w:r w:rsidR="00E4365D" w:rsidRPr="00532C29">
        <w:rPr>
          <w:rFonts w:ascii="Times New Roman" w:hAnsi="Times New Roman" w:cs="Times New Roman"/>
          <w:spacing w:val="2"/>
          <w:sz w:val="24"/>
          <w:szCs w:val="24"/>
        </w:rPr>
        <w:t>(mažosios) statybinės technikos, kurios galia yra mažesnė kaip 45 kW, kuri bus naudojama darbams atlikti, sąrašą ir dokumentus, įrodančius, kad (mažoji) statybinė technika tenkina nustatytą reikalavimą</w:t>
      </w:r>
      <w:r w:rsidR="00E4365D" w:rsidRPr="00532C29">
        <w:rPr>
          <w:rFonts w:ascii="Times New Roman" w:hAnsi="Times New Roman" w:cs="Times New Roman"/>
          <w:sz w:val="24"/>
          <w:szCs w:val="24"/>
        </w:rPr>
        <w:t xml:space="preserve">. </w:t>
      </w:r>
      <w:r w:rsidR="00E4365D" w:rsidRPr="00532C29">
        <w:rPr>
          <w:rFonts w:ascii="Times New Roman" w:hAnsi="Times New Roman" w:cs="Times New Roman"/>
          <w:color w:val="000000" w:themeColor="text1"/>
          <w:sz w:val="24"/>
          <w:szCs w:val="24"/>
        </w:rPr>
        <w:t xml:space="preserve">Pateikiami dokumentai nurodyti </w:t>
      </w:r>
      <w:hyperlink r:id="rId12" w:history="1">
        <w:r w:rsidR="00D511A6" w:rsidRPr="00532C29">
          <w:rPr>
            <w:rStyle w:val="Hipersaitas"/>
            <w:rFonts w:ascii="Times New Roman" w:hAnsi="Times New Roman" w:cs="Times New Roman"/>
            <w:sz w:val="24"/>
            <w:szCs w:val="24"/>
          </w:rPr>
          <w:t>Tvarkos a</w:t>
        </w:r>
        <w:r w:rsidR="00E4365D" w:rsidRPr="00532C29">
          <w:rPr>
            <w:rStyle w:val="Hipersaitas"/>
            <w:rFonts w:ascii="Times New Roman" w:hAnsi="Times New Roman" w:cs="Times New Roman"/>
            <w:sz w:val="24"/>
            <w:szCs w:val="24"/>
          </w:rPr>
          <w:t>prašo</w:t>
        </w:r>
      </w:hyperlink>
      <w:r w:rsidR="00E4365D" w:rsidRPr="00532C29">
        <w:rPr>
          <w:rFonts w:ascii="Times New Roman" w:hAnsi="Times New Roman" w:cs="Times New Roman"/>
          <w:color w:val="000000" w:themeColor="text1"/>
          <w:sz w:val="24"/>
          <w:szCs w:val="24"/>
        </w:rPr>
        <w:t xml:space="preserve"> 9 p. arba Viešųjų pirkimų tarnybos parengtame dokumente </w:t>
      </w:r>
      <w:hyperlink r:id="rId13" w:history="1">
        <w:r w:rsidR="00E4365D" w:rsidRPr="00532C29">
          <w:rPr>
            <w:rStyle w:val="Hipersaitas"/>
            <w:rFonts w:ascii="Times New Roman" w:hAnsi="Times New Roman" w:cs="Times New Roman"/>
            <w:sz w:val="24"/>
            <w:szCs w:val="24"/>
          </w:rPr>
          <w:t>„</w:t>
        </w:r>
        <w:hyperlink r:id="rId14" w:history="1">
          <w:r w:rsidR="00E4365D" w:rsidRPr="00532C29">
            <w:rPr>
              <w:rStyle w:val="Hipersaitas"/>
              <w:rFonts w:ascii="Times New Roman" w:hAnsi="Times New Roman" w:cs="Times New Roman"/>
              <w:color w:val="467886"/>
              <w:sz w:val="24"/>
              <w:szCs w:val="24"/>
              <w:bdr w:val="none" w:sz="0" w:space="0" w:color="auto" w:frame="1"/>
              <w:shd w:val="clear" w:color="auto" w:fill="FFFFFF"/>
            </w:rPr>
            <w:t>Rekomendacijos dėl minimalių aplinkos apsaugos kriterijų nustatymo pirkimo dokumentuose. Galimi atitiktį įrodantys dokumentai</w:t>
          </w:r>
        </w:hyperlink>
        <w:r w:rsidR="00E4365D" w:rsidRPr="00532C29">
          <w:rPr>
            <w:rStyle w:val="Hipersaitas"/>
            <w:rFonts w:ascii="Times New Roman" w:hAnsi="Times New Roman" w:cs="Times New Roman"/>
            <w:sz w:val="24"/>
            <w:szCs w:val="24"/>
          </w:rPr>
          <w:t>“</w:t>
        </w:r>
      </w:hyperlink>
      <w:r w:rsidR="00E4365D" w:rsidRPr="00532C29">
        <w:rPr>
          <w:rFonts w:ascii="Times New Roman" w:hAnsi="Times New Roman" w:cs="Times New Roman"/>
          <w:sz w:val="24"/>
          <w:szCs w:val="24"/>
          <w:lang w:eastAsia="lt-LT"/>
        </w:rPr>
        <w:t xml:space="preserve">. </w:t>
      </w:r>
      <w:r w:rsidR="006C6EB3" w:rsidRPr="00532C29">
        <w:rPr>
          <w:rFonts w:ascii="Times New Roman" w:hAnsi="Times New Roman" w:cs="Times New Roman"/>
          <w:sz w:val="24"/>
          <w:szCs w:val="24"/>
        </w:rPr>
        <w:t xml:space="preserve">Jeigu vykdant paprastojo remonto darbus (mažoji) statybinė technika iki 45 kW galios nėra naudojama, </w:t>
      </w:r>
      <w:r w:rsidR="00DE2539" w:rsidRPr="00532C29">
        <w:rPr>
          <w:rFonts w:ascii="Times New Roman" w:hAnsi="Times New Roman" w:cs="Times New Roman"/>
          <w:sz w:val="24"/>
          <w:szCs w:val="24"/>
        </w:rPr>
        <w:t xml:space="preserve">tokiu atveju šis </w:t>
      </w:r>
      <w:r w:rsidR="006C6EB3" w:rsidRPr="00532C29">
        <w:rPr>
          <w:rFonts w:ascii="Times New Roman" w:hAnsi="Times New Roman" w:cs="Times New Roman"/>
          <w:sz w:val="24"/>
          <w:szCs w:val="24"/>
        </w:rPr>
        <w:t xml:space="preserve">reikalavimas netaikomas. </w:t>
      </w:r>
      <w:bookmarkEnd w:id="2"/>
      <w:bookmarkEnd w:id="3"/>
      <w:r w:rsidR="00D16CB8" w:rsidRPr="00532C29">
        <w:rPr>
          <w:rFonts w:ascii="Times New Roman" w:eastAsia="Times New Roman" w:hAnsi="Times New Roman" w:cs="Times New Roman"/>
          <w:b/>
          <w:bCs/>
          <w:sz w:val="24"/>
          <w:szCs w:val="24"/>
          <w:lang w:eastAsia="lt-LT"/>
        </w:rPr>
        <w:t xml:space="preserve">Užsakovui nustačius, kad Rangovas nesilaiko šiame papunktyje nurodyto įsipareigojimo, Rangovas privalo sumokėti Užsakovui sutarties sąlygose nurodytą baudą </w:t>
      </w:r>
      <w:r w:rsidR="00D16CB8" w:rsidRPr="00532C29">
        <w:rPr>
          <w:rFonts w:ascii="Times New Roman" w:hAnsi="Times New Roman" w:cs="Times New Roman"/>
          <w:b/>
          <w:bCs/>
          <w:sz w:val="24"/>
          <w:szCs w:val="24"/>
        </w:rPr>
        <w:t>ir neatitikimai turi būti ištaisyti</w:t>
      </w:r>
      <w:r w:rsidR="00D16CB8" w:rsidRPr="00532C29">
        <w:rPr>
          <w:rFonts w:ascii="Times New Roman" w:eastAsia="Times New Roman" w:hAnsi="Times New Roman" w:cs="Times New Roman"/>
          <w:b/>
          <w:bCs/>
          <w:color w:val="000000"/>
          <w:sz w:val="24"/>
          <w:szCs w:val="24"/>
          <w:lang w:eastAsia="lt-LT"/>
        </w:rPr>
        <w:t xml:space="preserve">. </w:t>
      </w:r>
    </w:p>
    <w:p w14:paraId="11FFBE38" w14:textId="3E916869" w:rsidR="00ED5B6A" w:rsidRPr="00A900B6" w:rsidRDefault="00ED5B6A" w:rsidP="00A900B6">
      <w:pPr>
        <w:pStyle w:val="Sraopastraipa"/>
        <w:widowControl w:val="0"/>
        <w:numPr>
          <w:ilvl w:val="0"/>
          <w:numId w:val="1"/>
        </w:numPr>
        <w:tabs>
          <w:tab w:val="left" w:pos="426"/>
          <w:tab w:val="left" w:pos="1276"/>
          <w:tab w:val="left" w:pos="1560"/>
        </w:tabs>
        <w:spacing w:after="0" w:line="240" w:lineRule="auto"/>
        <w:ind w:left="0" w:firstLine="709"/>
        <w:jc w:val="both"/>
        <w:rPr>
          <w:rFonts w:ascii="Times New Roman" w:eastAsia="Times New Roman" w:hAnsi="Times New Roman" w:cs="Times New Roman"/>
          <w:sz w:val="24"/>
          <w:szCs w:val="24"/>
        </w:rPr>
      </w:pPr>
      <w:r w:rsidRPr="00532C29">
        <w:rPr>
          <w:rFonts w:ascii="Times New Roman" w:eastAsia="Times New Roman" w:hAnsi="Times New Roman" w:cs="Times New Roman"/>
          <w:sz w:val="24"/>
          <w:szCs w:val="24"/>
        </w:rPr>
        <w:t>Užbaigus rangos darbus visa rangos metu pažeista (-i) / sugadinta (-i) infrastruktūra, inžineriniai tinklai, želdiniai</w:t>
      </w:r>
      <w:r w:rsidRPr="00A900B6">
        <w:rPr>
          <w:rFonts w:ascii="Times New Roman" w:eastAsia="Times New Roman" w:hAnsi="Times New Roman" w:cs="Times New Roman"/>
          <w:sz w:val="24"/>
          <w:szCs w:val="24"/>
        </w:rPr>
        <w:t xml:space="preserve"> ir kt. objektai/elementai privalo būti Rangovo atstatyti į buvusią padėtį.</w:t>
      </w:r>
    </w:p>
    <w:p w14:paraId="4643739C" w14:textId="77777777" w:rsidR="00ED5B6A" w:rsidRPr="00ED5B6A"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ED5B6A">
        <w:rPr>
          <w:rFonts w:ascii="Times New Roman" w:eastAsia="Times New Roman" w:hAnsi="Times New Roman" w:cs="Times New Roman"/>
          <w:sz w:val="24"/>
          <w:szCs w:val="24"/>
        </w:rPr>
        <w:t>Rangovas turi paskirti asmenį atsakingą už energetinį ūkį iki objekto pridavimo.</w:t>
      </w:r>
    </w:p>
    <w:p w14:paraId="24B6EF4E" w14:textId="25F36032" w:rsidR="00ED5B6A" w:rsidRPr="004B0258"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bookmarkStart w:id="5" w:name="_Hlk149220734"/>
      <w:r w:rsidRPr="00D4269A">
        <w:rPr>
          <w:rFonts w:ascii="Times New Roman" w:eastAsia="Times New Roman" w:hAnsi="Times New Roman" w:cs="Times New Roman"/>
          <w:sz w:val="24"/>
          <w:szCs w:val="24"/>
        </w:rPr>
        <w:t>Užsakovui suteikus įgaliojimą teikti prašymą į el. sistemą „</w:t>
      </w:r>
      <w:proofErr w:type="spellStart"/>
      <w:r w:rsidRPr="00D4269A">
        <w:rPr>
          <w:rFonts w:ascii="Times New Roman" w:eastAsia="Times New Roman" w:hAnsi="Times New Roman" w:cs="Times New Roman"/>
          <w:sz w:val="24"/>
          <w:szCs w:val="24"/>
        </w:rPr>
        <w:t>Infostatyba</w:t>
      </w:r>
      <w:proofErr w:type="spellEnd"/>
      <w:r w:rsidRPr="00D4269A">
        <w:rPr>
          <w:rFonts w:ascii="Times New Roman" w:eastAsia="Times New Roman" w:hAnsi="Times New Roman" w:cs="Times New Roman"/>
          <w:sz w:val="24"/>
          <w:szCs w:val="24"/>
        </w:rPr>
        <w:t xml:space="preserve">“ dėl objekto pripažinimo tinkamu naudoti ir </w:t>
      </w:r>
      <w:r w:rsidR="004008EF" w:rsidRPr="00D4269A">
        <w:rPr>
          <w:rFonts w:ascii="Times New Roman" w:eastAsia="Times New Roman" w:hAnsi="Times New Roman" w:cs="Times New Roman"/>
          <w:sz w:val="24"/>
          <w:szCs w:val="24"/>
        </w:rPr>
        <w:t>registruoti</w:t>
      </w:r>
      <w:r w:rsidRPr="00D4269A">
        <w:rPr>
          <w:rFonts w:ascii="Times New Roman" w:eastAsia="Times New Roman" w:hAnsi="Times New Roman" w:cs="Times New Roman"/>
          <w:sz w:val="24"/>
          <w:szCs w:val="24"/>
        </w:rPr>
        <w:t xml:space="preserve"> deklaraciją apie statybos užbaigimą (</w:t>
      </w:r>
      <w:r w:rsidRPr="00D4269A">
        <w:rPr>
          <w:rFonts w:ascii="Times New Roman" w:eastAsia="Times New Roman" w:hAnsi="Times New Roman" w:cs="Times New Roman"/>
          <w:i/>
          <w:sz w:val="24"/>
          <w:szCs w:val="24"/>
        </w:rPr>
        <w:t>rekomenduojame informuoti įgaliotus asmenis, įmones, kuriems suteikta teisė atlikti būtinus veiksmus „</w:t>
      </w:r>
      <w:proofErr w:type="spellStart"/>
      <w:r w:rsidRPr="00D4269A">
        <w:rPr>
          <w:rFonts w:ascii="Times New Roman" w:eastAsia="Times New Roman" w:hAnsi="Times New Roman" w:cs="Times New Roman"/>
          <w:i/>
          <w:sz w:val="24"/>
          <w:szCs w:val="24"/>
        </w:rPr>
        <w:t>Infostatyboje</w:t>
      </w:r>
      <w:proofErr w:type="spellEnd"/>
      <w:r w:rsidRPr="00D4269A">
        <w:rPr>
          <w:rFonts w:ascii="Times New Roman" w:eastAsia="Times New Roman" w:hAnsi="Times New Roman" w:cs="Times New Roman"/>
          <w:i/>
          <w:sz w:val="24"/>
          <w:szCs w:val="24"/>
        </w:rPr>
        <w:t xml:space="preserve">“, užpildžius deklaraciją apie statybos užbaigimą, perduoti peržiūrai Turto valdymo skyriui (el. paštu </w:t>
      </w:r>
      <w:hyperlink r:id="rId15" w:history="1">
        <w:r w:rsidRPr="00D4269A">
          <w:rPr>
            <w:rFonts w:ascii="Times New Roman" w:eastAsia="Times New Roman" w:hAnsi="Times New Roman" w:cs="Times New Roman"/>
            <w:i/>
            <w:color w:val="0000FF"/>
            <w:sz w:val="24"/>
            <w:szCs w:val="24"/>
            <w:u w:val="single"/>
          </w:rPr>
          <w:t>ausra.rulien</w:t>
        </w:r>
        <w:r w:rsidRPr="00D4269A">
          <w:rPr>
            <w:rFonts w:ascii="Times New Roman" w:eastAsia="Times New Roman" w:hAnsi="Times New Roman" w:cs="Times New Roman"/>
            <w:i/>
            <w:color w:val="0000FF"/>
            <w:sz w:val="24"/>
            <w:szCs w:val="24"/>
            <w:u w:val="single"/>
            <w:lang w:val="en-US"/>
          </w:rPr>
          <w:t>e@klaipeda.lt</w:t>
        </w:r>
      </w:hyperlink>
      <w:r w:rsidRPr="00D4269A">
        <w:rPr>
          <w:rFonts w:ascii="Times New Roman" w:eastAsia="Times New Roman" w:hAnsi="Times New Roman" w:cs="Times New Roman"/>
          <w:i/>
          <w:sz w:val="24"/>
          <w:szCs w:val="24"/>
          <w:lang w:val="en-US"/>
        </w:rPr>
        <w:t xml:space="preserve">); </w:t>
      </w:r>
      <w:proofErr w:type="spellStart"/>
      <w:r w:rsidRPr="00D4269A">
        <w:rPr>
          <w:rFonts w:ascii="Times New Roman" w:eastAsia="Times New Roman" w:hAnsi="Times New Roman" w:cs="Times New Roman"/>
          <w:i/>
          <w:sz w:val="24"/>
          <w:szCs w:val="24"/>
          <w:lang w:val="en-US"/>
        </w:rPr>
        <w:t>statytojas</w:t>
      </w:r>
      <w:proofErr w:type="spellEnd"/>
      <w:r w:rsidRPr="00D4269A">
        <w:rPr>
          <w:rFonts w:ascii="Times New Roman" w:eastAsia="Times New Roman" w:hAnsi="Times New Roman" w:cs="Times New Roman"/>
          <w:i/>
          <w:sz w:val="24"/>
          <w:szCs w:val="24"/>
          <w:lang w:val="en-US"/>
        </w:rPr>
        <w:t xml:space="preserve"> - </w:t>
      </w:r>
      <w:r w:rsidRPr="00D4269A">
        <w:rPr>
          <w:rFonts w:ascii="Times New Roman" w:eastAsia="Times New Roman" w:hAnsi="Times New Roman" w:cs="Times New Roman"/>
          <w:i/>
          <w:sz w:val="24"/>
          <w:szCs w:val="24"/>
        </w:rPr>
        <w:t>Klaipėdos miesto savivaldybė, kodas – 111100775</w:t>
      </w:r>
      <w:r w:rsidRPr="00D4269A">
        <w:rPr>
          <w:rFonts w:ascii="Times New Roman" w:eastAsia="Times New Roman" w:hAnsi="Times New Roman" w:cs="Times New Roman"/>
          <w:sz w:val="24"/>
          <w:szCs w:val="24"/>
          <w:lang w:val="en-US"/>
        </w:rPr>
        <w:t>)</w:t>
      </w:r>
      <w:r w:rsidRPr="00D4269A">
        <w:rPr>
          <w:rFonts w:ascii="Times New Roman" w:eastAsia="Times New Roman" w:hAnsi="Times New Roman" w:cs="Times New Roman"/>
          <w:sz w:val="24"/>
          <w:szCs w:val="24"/>
        </w:rPr>
        <w:t xml:space="preserve">, bei </w:t>
      </w:r>
      <w:r w:rsidRPr="00D4269A">
        <w:rPr>
          <w:rFonts w:ascii="Times New Roman" w:eastAsia="Times New Roman" w:hAnsi="Times New Roman" w:cs="Times New Roman"/>
          <w:sz w:val="24"/>
          <w:szCs w:val="24"/>
        </w:rPr>
        <w:lastRenderedPageBreak/>
        <w:t>atlikti teisinę objekto registraciją Nekilnojamojo turto registre (NTR</w:t>
      </w:r>
      <w:r w:rsidRPr="004B0258">
        <w:rPr>
          <w:rFonts w:ascii="Times New Roman" w:eastAsia="Times New Roman" w:hAnsi="Times New Roman" w:cs="Times New Roman"/>
          <w:sz w:val="24"/>
          <w:szCs w:val="24"/>
        </w:rPr>
        <w:t>). Rangovas privalo įsivertinti išlaidas (apmokėjimus) už deklaraciją apie statybos užbaigimą, teikiant dokumentaciją per „</w:t>
      </w:r>
      <w:proofErr w:type="spellStart"/>
      <w:r w:rsidRPr="004B0258">
        <w:rPr>
          <w:rFonts w:ascii="Times New Roman" w:eastAsia="Times New Roman" w:hAnsi="Times New Roman" w:cs="Times New Roman"/>
          <w:sz w:val="24"/>
          <w:szCs w:val="24"/>
        </w:rPr>
        <w:t>Infostatybą</w:t>
      </w:r>
      <w:proofErr w:type="spellEnd"/>
      <w:r w:rsidRPr="004B0258">
        <w:rPr>
          <w:rFonts w:ascii="Times New Roman" w:eastAsia="Times New Roman" w:hAnsi="Times New Roman" w:cs="Times New Roman"/>
          <w:sz w:val="24"/>
          <w:szCs w:val="24"/>
        </w:rPr>
        <w:t>“ el. sistemą ir už teisinę registraciją NTR (jos metu patiriamas visas išlaidas).</w:t>
      </w:r>
    </w:p>
    <w:bookmarkEnd w:id="5"/>
    <w:p w14:paraId="19074FB1" w14:textId="77777777" w:rsidR="00ED5B6A" w:rsidRPr="004B0258"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4B0258">
        <w:rPr>
          <w:rFonts w:ascii="Times New Roman" w:eastAsia="Times New Roman" w:hAnsi="Times New Roman" w:cs="Times New Roman"/>
          <w:sz w:val="24"/>
          <w:szCs w:val="24"/>
        </w:rPr>
        <w:t>Rangovas privalo darbų vykdymo eigoje susidariusias atliekas tvarkyti laikantis visų galiojančių įstatymų, Klaipėdos miesto atliekų tvarkymo taisyklių, patvirtintų Klaipėdos miesto savivaldybės tarybos 2011-11-24 sprendimu Nr. T2-370.</w:t>
      </w:r>
    </w:p>
    <w:p w14:paraId="4888F04C" w14:textId="51D8C0D4" w:rsidR="00ED5B6A" w:rsidRPr="004B0258"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4B0258">
        <w:rPr>
          <w:rFonts w:ascii="Times New Roman" w:eastAsia="Times New Roman" w:hAnsi="Times New Roman" w:cs="Times New Roman"/>
          <w:sz w:val="24"/>
          <w:szCs w:val="24"/>
        </w:rPr>
        <w:t>Apibūdinant pirkimo objektą, Užsakovo užduotyje (techninėje specifikacijoje</w:t>
      </w:r>
      <w:r w:rsidRPr="00391F54">
        <w:rPr>
          <w:rFonts w:ascii="Times New Roman" w:eastAsia="Times New Roman" w:hAnsi="Times New Roman" w:cs="Times New Roman"/>
          <w:sz w:val="24"/>
          <w:szCs w:val="24"/>
        </w:rPr>
        <w:t xml:space="preserve">), </w:t>
      </w:r>
      <w:r w:rsidR="00391F54" w:rsidRPr="00391F54">
        <w:rPr>
          <w:rFonts w:ascii="Times New Roman" w:eastAsia="Times New Roman" w:hAnsi="Times New Roman" w:cs="Times New Roman"/>
          <w:sz w:val="24"/>
          <w:szCs w:val="24"/>
        </w:rPr>
        <w:t>P</w:t>
      </w:r>
      <w:r w:rsidRPr="00391F54">
        <w:rPr>
          <w:rFonts w:ascii="Times New Roman" w:eastAsia="Times New Roman" w:hAnsi="Times New Roman" w:cs="Times New Roman"/>
          <w:sz w:val="24"/>
          <w:szCs w:val="24"/>
        </w:rPr>
        <w:t>rojekte</w:t>
      </w:r>
      <w:r w:rsidRPr="00ED5B6A">
        <w:rPr>
          <w:rFonts w:ascii="Times New Roman" w:eastAsia="Times New Roman" w:hAnsi="Times New Roman" w:cs="Times New Roman"/>
          <w:sz w:val="24"/>
          <w:szCs w:val="24"/>
        </w:rPr>
        <w:t xml:space="preserve"> </w:t>
      </w:r>
      <w:r w:rsidR="00C25D92">
        <w:rPr>
          <w:rFonts w:ascii="Times New Roman" w:eastAsia="Times New Roman" w:hAnsi="Times New Roman" w:cs="Times New Roman"/>
          <w:sz w:val="24"/>
          <w:szCs w:val="24"/>
        </w:rPr>
        <w:t xml:space="preserve">(Apraše) </w:t>
      </w:r>
      <w:r w:rsidRPr="00ED5B6A">
        <w:rPr>
          <w:rFonts w:ascii="Times New Roman" w:eastAsia="Times New Roman" w:hAnsi="Times New Roman" w:cs="Times New Roman"/>
          <w:sz w:val="24"/>
          <w:szCs w:val="24"/>
        </w:rPr>
        <w:t xml:space="preserve">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D4788F" w:rsidRPr="004B0258">
        <w:rPr>
          <w:rFonts w:ascii="Times New Roman" w:eastAsia="Times New Roman" w:hAnsi="Times New Roman" w:cs="Times New Roman"/>
          <w:sz w:val="24"/>
          <w:szCs w:val="24"/>
        </w:rPr>
        <w:t>Užsakovo užduotyje (techninėje specifikacijoje</w:t>
      </w:r>
      <w:r w:rsidR="00D4788F" w:rsidRPr="00391F54">
        <w:rPr>
          <w:rFonts w:ascii="Times New Roman" w:eastAsia="Times New Roman" w:hAnsi="Times New Roman" w:cs="Times New Roman"/>
          <w:sz w:val="24"/>
          <w:szCs w:val="24"/>
        </w:rPr>
        <w:t>)</w:t>
      </w:r>
      <w:r w:rsidRPr="00ED5B6A">
        <w:rPr>
          <w:rFonts w:ascii="Times New Roman" w:eastAsia="Times New Roman" w:hAnsi="Times New Roman" w:cs="Times New Roman"/>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w:t>
      </w:r>
      <w:r w:rsidRPr="004B0258">
        <w:rPr>
          <w:rFonts w:ascii="Times New Roman" w:eastAsia="Times New Roman" w:hAnsi="Times New Roman" w:cs="Times New Roman"/>
          <w:sz w:val="24"/>
          <w:szCs w:val="24"/>
        </w:rPr>
        <w:t>bei prekių naudojimu), turi būti laikoma, kad kiekviena tokia nuoroda yra pateikta su žodžiais „arba lygiavertis“.</w:t>
      </w:r>
    </w:p>
    <w:p w14:paraId="487779E3" w14:textId="28F585A3" w:rsidR="00ED5B6A" w:rsidRPr="004B0258" w:rsidRDefault="00ED5B6A" w:rsidP="00E864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r w:rsidRPr="004B0258">
        <w:rPr>
          <w:rFonts w:ascii="Times New Roman" w:eastAsia="Times New Roman" w:hAnsi="Times New Roman" w:cs="Times New Roman"/>
          <w:sz w:val="24"/>
          <w:szCs w:val="24"/>
        </w:rPr>
        <w:t>Rangovas įsipareigoja Lietuvos Respublikos statybos įstatymo (toliau – Statybos įstatymas) 22</w:t>
      </w:r>
      <w:r w:rsidRPr="004B0258">
        <w:rPr>
          <w:rFonts w:ascii="Times New Roman" w:eastAsia="Times New Roman" w:hAnsi="Times New Roman" w:cs="Times New Roman"/>
          <w:sz w:val="24"/>
          <w:szCs w:val="24"/>
          <w:vertAlign w:val="superscript"/>
        </w:rPr>
        <w:t>1</w:t>
      </w:r>
      <w:r w:rsidRPr="004B0258">
        <w:rPr>
          <w:rFonts w:ascii="Times New Roman" w:eastAsia="Times New Roman" w:hAnsi="Times New Roman" w:cs="Times New Roman"/>
          <w:sz w:val="24"/>
          <w:szCs w:val="24"/>
        </w:rPr>
        <w:t xml:space="preserve"> str. nustatyta tvarka (</w:t>
      </w:r>
      <w:hyperlink r:id="rId16" w:history="1">
        <w:r w:rsidRPr="004B0258">
          <w:rPr>
            <w:rFonts w:ascii="Times New Roman" w:eastAsia="Times New Roman" w:hAnsi="Times New Roman" w:cs="Times New Roman"/>
            <w:color w:val="0000FF"/>
            <w:sz w:val="24"/>
            <w:szCs w:val="24"/>
            <w:u w:val="single"/>
          </w:rPr>
          <w:t>https://e-seimas.lrs.lt/portal/legalAct/lt/TAD/TAIS.26250/asr/</w:t>
        </w:r>
      </w:hyperlink>
      <w:r w:rsidRPr="004B0258">
        <w:rPr>
          <w:rFonts w:ascii="Times New Roman" w:eastAsia="Times New Roman" w:hAnsi="Times New Roman" w:cs="Times New Roman"/>
          <w:sz w:val="24"/>
          <w:szCs w:val="24"/>
        </w:rPr>
        <w:t>)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4B0258">
        <w:rPr>
          <w:rFonts w:ascii="Times New Roman" w:eastAsia="Times New Roman" w:hAnsi="Times New Roman" w:cs="Times New Roman"/>
          <w:sz w:val="24"/>
          <w:szCs w:val="24"/>
          <w:vertAlign w:val="superscript"/>
        </w:rPr>
        <w:t>1</w:t>
      </w:r>
      <w:r w:rsidRPr="004B0258">
        <w:rPr>
          <w:rFonts w:ascii="Times New Roman" w:eastAsia="Times New Roman" w:hAnsi="Times New Roman" w:cs="Times New Roman"/>
          <w:sz w:val="24"/>
          <w:szCs w:val="24"/>
        </w:rPr>
        <w:t xml:space="preserve"> 1 ir 2 dalyse nustatytais atvejais ir tvarka. Už šios pareigos nevykdymą Rangovas įsipareigoja atsakyti Statybos įstatymo ir Lietuvos Respublikos administracinių nusižengimų kodekso nustatyta tvarka. Šiuo užsakovo užduotyje numatomu įsipareigojimu išreiškiamas Užsakovo </w:t>
      </w:r>
      <w:r w:rsidR="00BC5418" w:rsidRPr="004B0258">
        <w:rPr>
          <w:rFonts w:ascii="Times New Roman" w:eastAsia="Times New Roman" w:hAnsi="Times New Roman" w:cs="Times New Roman"/>
          <w:sz w:val="24"/>
          <w:szCs w:val="24"/>
        </w:rPr>
        <w:t xml:space="preserve"> </w:t>
      </w:r>
      <w:r w:rsidRPr="004B0258">
        <w:rPr>
          <w:rFonts w:ascii="Times New Roman" w:eastAsia="Times New Roman" w:hAnsi="Times New Roman" w:cs="Times New Roman"/>
          <w:sz w:val="24"/>
          <w:szCs w:val="24"/>
        </w:rPr>
        <w:t>įgaliojimas Rangovui pagal Statybos įstatymo 22</w:t>
      </w:r>
      <w:r w:rsidRPr="004B0258">
        <w:rPr>
          <w:rFonts w:ascii="Times New Roman" w:eastAsia="Times New Roman" w:hAnsi="Times New Roman" w:cs="Times New Roman"/>
          <w:sz w:val="24"/>
          <w:szCs w:val="24"/>
          <w:vertAlign w:val="superscript"/>
        </w:rPr>
        <w:t>1</w:t>
      </w:r>
      <w:r w:rsidRPr="004B0258">
        <w:rPr>
          <w:rFonts w:ascii="Times New Roman" w:eastAsia="Times New Roman" w:hAnsi="Times New Roman" w:cs="Times New Roman"/>
          <w:sz w:val="24"/>
          <w:szCs w:val="24"/>
        </w:rPr>
        <w:t xml:space="preserve"> str.</w:t>
      </w:r>
    </w:p>
    <w:p w14:paraId="7B7F47AA" w14:textId="77777777" w:rsidR="00B177FD" w:rsidRPr="004B0258" w:rsidRDefault="00B177FD" w:rsidP="00B177FD">
      <w:pPr>
        <w:pStyle w:val="Sraopastraipa"/>
        <w:numPr>
          <w:ilvl w:val="0"/>
          <w:numId w:val="1"/>
        </w:numPr>
        <w:spacing w:line="240" w:lineRule="auto"/>
        <w:ind w:left="0" w:firstLine="709"/>
        <w:jc w:val="both"/>
        <w:rPr>
          <w:rFonts w:ascii="Times New Roman" w:hAnsi="Times New Roman" w:cs="Times New Roman"/>
          <w:sz w:val="24"/>
          <w:szCs w:val="24"/>
        </w:rPr>
      </w:pPr>
      <w:r w:rsidRPr="004B0258">
        <w:rPr>
          <w:rFonts w:ascii="Times New Roman" w:hAnsi="Times New Roman" w:cs="Times New Roman"/>
          <w:sz w:val="24"/>
          <w:szCs w:val="24"/>
        </w:rPr>
        <w:t>Rangos darbų pabaigoje, Rangovas turi pateikti Rangovo vadovo ar jo įgalioto asmens pasirašytą laisvos formos deklaraciją, kuria patvirtinama, kad vykdant statybos darbus, buvo užtikrintas šių reikalavimų įvykdymas:</w:t>
      </w:r>
    </w:p>
    <w:p w14:paraId="5CED3DC4" w14:textId="77777777" w:rsidR="00B177FD" w:rsidRPr="00B177FD" w:rsidRDefault="00B177FD" w:rsidP="00B177FD">
      <w:pPr>
        <w:pStyle w:val="Sraopastraipa"/>
        <w:spacing w:line="240" w:lineRule="auto"/>
        <w:ind w:left="0" w:firstLine="709"/>
        <w:jc w:val="both"/>
        <w:rPr>
          <w:rFonts w:ascii="Times New Roman" w:hAnsi="Times New Roman" w:cs="Times New Roman"/>
          <w:sz w:val="24"/>
          <w:szCs w:val="24"/>
        </w:rPr>
      </w:pPr>
      <w:r w:rsidRPr="00B177FD">
        <w:rPr>
          <w:rFonts w:ascii="Times New Roman" w:hAnsi="Times New Roman" w:cs="Times New Roman"/>
          <w:sz w:val="24"/>
          <w:szCs w:val="24"/>
        </w:rPr>
        <w:t>- patvirtinama, kad vykdant statybos darbus, statybvietėje buvo vykdomos priemonės, užtikrinančios racionalų vandens naudojimą, vandens apsaugą nuo teršimo;</w:t>
      </w:r>
    </w:p>
    <w:p w14:paraId="14676F88" w14:textId="77777777" w:rsidR="00B177FD" w:rsidRPr="00B177FD" w:rsidRDefault="00B177FD" w:rsidP="00D511A6">
      <w:pPr>
        <w:pStyle w:val="Sraopastraipa"/>
        <w:spacing w:after="0" w:line="240" w:lineRule="auto"/>
        <w:ind w:left="0" w:firstLine="709"/>
        <w:jc w:val="both"/>
        <w:rPr>
          <w:rFonts w:ascii="Times New Roman" w:hAnsi="Times New Roman" w:cs="Times New Roman"/>
          <w:sz w:val="24"/>
          <w:szCs w:val="24"/>
        </w:rPr>
      </w:pPr>
      <w:r w:rsidRPr="00B177FD">
        <w:rPr>
          <w:rFonts w:ascii="Times New Roman" w:hAnsi="Times New Roman" w:cs="Times New Roman"/>
          <w:sz w:val="24"/>
          <w:szCs w:val="24"/>
        </w:rPr>
        <w:t>- patvirtinama, kad vykdant statybos darbus, statybvietėje buvo išrūšiuojamos, laikinai laikomos ir tvarkomos atliekos, laikantis Statybinių atliekų tvarkymo taisyklėse nustatytų reikalavimų (7 p.);</w:t>
      </w:r>
    </w:p>
    <w:p w14:paraId="5F2E7A63" w14:textId="77777777" w:rsidR="00B177FD" w:rsidRPr="00B177FD" w:rsidRDefault="00B177FD" w:rsidP="00D511A6">
      <w:pPr>
        <w:spacing w:after="0" w:line="240" w:lineRule="auto"/>
        <w:ind w:firstLine="709"/>
        <w:jc w:val="both"/>
        <w:rPr>
          <w:rFonts w:ascii="Times New Roman" w:hAnsi="Times New Roman" w:cs="Times New Roman"/>
          <w:sz w:val="24"/>
          <w:szCs w:val="24"/>
        </w:rPr>
      </w:pPr>
      <w:r w:rsidRPr="00B177FD">
        <w:rPr>
          <w:rFonts w:ascii="Times New Roman" w:hAnsi="Times New Roman" w:cs="Times New Roman"/>
          <w:sz w:val="24"/>
          <w:szCs w:val="24"/>
        </w:rPr>
        <w:t>- patvirtinama, kad vykdant statybos darbus statybinės atliekos statybvietėje buvo tvarkomos, laikantis Atliekų tvarkymo įstatymo 4 straipsnio 1 ir 2 dalių, Statybinių atliekų tvarkymo taisyklių ir vadovaujantis ES statybos ir griovimo atliekų tvarkymo protokolu, o apdorojant atliekas, vadovaujamasi Europos Komisijos informaciniu dokumentu apie atliekų apdorojimo geriausius prieinamus gamybos būdus;</w:t>
      </w:r>
    </w:p>
    <w:p w14:paraId="151A1AD5" w14:textId="77777777" w:rsidR="00B177FD" w:rsidRPr="00B177FD" w:rsidRDefault="00B177FD" w:rsidP="00D511A6">
      <w:pPr>
        <w:pStyle w:val="Sraopastraipa"/>
        <w:spacing w:after="0" w:line="240" w:lineRule="auto"/>
        <w:ind w:left="0" w:firstLine="709"/>
        <w:jc w:val="both"/>
        <w:rPr>
          <w:rFonts w:ascii="Times New Roman" w:hAnsi="Times New Roman" w:cs="Times New Roman"/>
          <w:sz w:val="24"/>
          <w:szCs w:val="24"/>
        </w:rPr>
      </w:pPr>
      <w:r w:rsidRPr="00B177FD">
        <w:rPr>
          <w:rFonts w:ascii="Times New Roman" w:hAnsi="Times New Roman" w:cs="Times New Roman"/>
          <w:sz w:val="24"/>
          <w:szCs w:val="24"/>
        </w:rPr>
        <w:t>- patvirtinama, kad vykdant statybos darbus, pasibaigus elektros ir elektroninės įrangos eksploatavimo laikui, ji buvo perduodama atliekų tvarkytojui pagal Atliekų tvarkymo įstatymo ir Atliekų tvarkymo taisyklių reikalavimus;</w:t>
      </w:r>
    </w:p>
    <w:p w14:paraId="6E14883E" w14:textId="42914B53" w:rsidR="00B177FD" w:rsidRPr="00B177FD" w:rsidRDefault="00B177FD" w:rsidP="00D511A6">
      <w:pPr>
        <w:pStyle w:val="Sraopastraipa"/>
        <w:spacing w:after="0" w:line="240" w:lineRule="auto"/>
        <w:ind w:left="0" w:firstLine="709"/>
        <w:jc w:val="both"/>
        <w:rPr>
          <w:rFonts w:ascii="Times New Roman" w:hAnsi="Times New Roman" w:cs="Times New Roman"/>
          <w:sz w:val="24"/>
          <w:szCs w:val="24"/>
        </w:rPr>
      </w:pPr>
      <w:r w:rsidRPr="00B177FD">
        <w:rPr>
          <w:rFonts w:ascii="Times New Roman" w:hAnsi="Times New Roman" w:cs="Times New Roman"/>
          <w:sz w:val="24"/>
          <w:szCs w:val="24"/>
        </w:rPr>
        <w:t>- patvirtinama, kad vykdant statybos darbus buvo laikomasi aplinkos apsaugą ir statybas reglamentuojančių įstatymų ir juos įgyvendinančių teisės aktų.</w:t>
      </w:r>
    </w:p>
    <w:p w14:paraId="50DD0D04" w14:textId="1472C72E" w:rsidR="00ED5B6A" w:rsidRPr="004008EF" w:rsidRDefault="00ED5B6A" w:rsidP="00D511A6">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sz w:val="24"/>
          <w:szCs w:val="24"/>
        </w:rPr>
      </w:pPr>
      <w:bookmarkStart w:id="6" w:name="_Hlk167448222"/>
      <w:r w:rsidRPr="004008EF">
        <w:rPr>
          <w:rFonts w:ascii="Times New Roman" w:eastAsia="Times New Roman" w:hAnsi="Times New Roman" w:cs="Times New Roman"/>
          <w:sz w:val="24"/>
          <w:szCs w:val="24"/>
        </w:rPr>
        <w:t>Rangovas kartu su Rangovo atliktų darbų perdavimo Užsakovui aktu privalo pateikti garantinių įsipareigojimų įvykdymo užtikrinimą, kurio dydis</w:t>
      </w:r>
      <w:r w:rsidRPr="004008EF">
        <w:rPr>
          <w:rFonts w:ascii="Times New Roman" w:eastAsia="Times New Roman" w:hAnsi="Times New Roman" w:cs="Times New Roman"/>
          <w:b/>
          <w:sz w:val="24"/>
          <w:szCs w:val="24"/>
        </w:rPr>
        <w:t xml:space="preserve"> </w:t>
      </w:r>
      <w:r w:rsidRPr="004008EF">
        <w:rPr>
          <w:rFonts w:ascii="Times New Roman" w:eastAsia="Times New Roman" w:hAnsi="Times New Roman" w:cs="Times New Roman"/>
          <w:sz w:val="24"/>
          <w:szCs w:val="24"/>
        </w:rPr>
        <w:t xml:space="preserve">numatytas </w:t>
      </w:r>
      <w:r w:rsidR="003E09C7">
        <w:rPr>
          <w:rFonts w:ascii="Times New Roman" w:eastAsia="Times New Roman" w:hAnsi="Times New Roman" w:cs="Times New Roman"/>
          <w:sz w:val="24"/>
          <w:szCs w:val="24"/>
        </w:rPr>
        <w:t>Sutartyje</w:t>
      </w:r>
      <w:r w:rsidRPr="004008EF">
        <w:rPr>
          <w:rFonts w:ascii="Times New Roman" w:eastAsia="Times New Roman" w:hAnsi="Times New Roman" w:cs="Times New Roman"/>
          <w:bCs/>
          <w:sz w:val="24"/>
          <w:szCs w:val="24"/>
        </w:rPr>
        <w:t>.</w:t>
      </w:r>
      <w:r w:rsidRPr="004008EF">
        <w:rPr>
          <w:rFonts w:ascii="Times New Roman" w:eastAsia="Times New Roman" w:hAnsi="Times New Roman" w:cs="Times New Roman"/>
          <w:sz w:val="24"/>
          <w:szCs w:val="24"/>
        </w:rPr>
        <w:t xml:space="preserve"> Jeigu Rangovas pateikia draudimo bendrovės laidavimo draudimo raštą, tai kartu su šiuo laidavimo draudimo raštu </w:t>
      </w:r>
      <w:r w:rsidRPr="004008EF">
        <w:rPr>
          <w:rFonts w:ascii="Times New Roman" w:eastAsia="Times New Roman" w:hAnsi="Times New Roman" w:cs="Times New Roman"/>
          <w:sz w:val="24"/>
          <w:szCs w:val="24"/>
        </w:rPr>
        <w:lastRenderedPageBreak/>
        <w:t>Rangovas turi pateikti ir mokestinio pavedimo kopiją, kad draudimo įmoka už išduotą laidavimo draudimo raštą yra sumokėta.</w:t>
      </w:r>
      <w:r w:rsidR="00ED72B6" w:rsidRPr="004008EF">
        <w:rPr>
          <w:rFonts w:ascii="Times New Roman" w:eastAsia="Times New Roman" w:hAnsi="Times New Roman" w:cs="Times New Roman"/>
          <w:sz w:val="24"/>
          <w:szCs w:val="24"/>
        </w:rPr>
        <w:t xml:space="preserve"> </w:t>
      </w:r>
    </w:p>
    <w:p w14:paraId="284BC5E4" w14:textId="77777777" w:rsidR="002217DC" w:rsidRPr="00532C29" w:rsidRDefault="00ED72B6" w:rsidP="002217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Elektroninį statybos darbų žurnalą užsako Užsakovas, o Rangovas atsakingas už jo pildymą, jame numatytų duomenų ir dokumentų savalaikį įkėlimą, tvarkymą  bei saugojimą statybos darbų vykdymo metu. Po statybos darbų užbaigimo Rangovas privalo perduoti Užsakovui tvarkingai sukomplektuotą vykdomosios dokumen</w:t>
      </w:r>
      <w:r w:rsidR="00EB34F5">
        <w:rPr>
          <w:rFonts w:ascii="Times New Roman" w:eastAsia="Times New Roman" w:hAnsi="Times New Roman" w:cs="Times New Roman"/>
          <w:sz w:val="24"/>
          <w:szCs w:val="24"/>
        </w:rPr>
        <w:t>tacijos rinkinį, įskaitant visus į elektroninį statybos darbų žurnalą įkeltus dokumentus (atitikties deklaracijas, sertifikatus, bandymų protokolus ir kitus su statybos darbais susijusius dokumentus). Dokumentacija turi būti tinkamai sukomplektuota, sunumeruota ir parengta perduoti Užsakovui. Elektroninis statybos darbų žurnalas turi būti pildomas vadovaujantis STR 1.06.</w:t>
      </w:r>
      <w:r w:rsidR="00EB34F5" w:rsidRPr="00532C29">
        <w:rPr>
          <w:rFonts w:ascii="Times New Roman" w:eastAsia="Times New Roman" w:hAnsi="Times New Roman" w:cs="Times New Roman"/>
          <w:sz w:val="24"/>
          <w:szCs w:val="24"/>
        </w:rPr>
        <w:t>01:2016 „Statybos darbai. Statinio statybos priežiūra“ 4 priedo reikalavimais.</w:t>
      </w:r>
    </w:p>
    <w:p w14:paraId="3CC1816D" w14:textId="3377558E" w:rsidR="002217DC" w:rsidRPr="00532C29" w:rsidRDefault="002217DC" w:rsidP="002217DC">
      <w:pPr>
        <w:numPr>
          <w:ilvl w:val="0"/>
          <w:numId w:val="1"/>
        </w:numPr>
        <w:tabs>
          <w:tab w:val="left" w:pos="426"/>
          <w:tab w:val="left" w:pos="1134"/>
        </w:tabs>
        <w:spacing w:after="0" w:line="240" w:lineRule="auto"/>
        <w:ind w:left="0" w:firstLine="709"/>
        <w:jc w:val="both"/>
        <w:rPr>
          <w:rFonts w:ascii="Times New Roman" w:eastAsia="Times New Roman" w:hAnsi="Times New Roman" w:cs="Times New Roman"/>
          <w:color w:val="FF0000"/>
          <w:sz w:val="24"/>
          <w:szCs w:val="24"/>
        </w:rPr>
      </w:pPr>
      <w:bookmarkStart w:id="7" w:name="_Hlk236990750"/>
      <w:r w:rsidRPr="00532C29">
        <w:rPr>
          <w:rFonts w:ascii="Times New Roman" w:hAnsi="Times New Roman" w:cs="Times New Roman"/>
          <w:sz w:val="24"/>
          <w:szCs w:val="24"/>
        </w:rPr>
        <w:t xml:space="preserve">Rangovas, pasiūlęs taikyti darbo laiko apskaitos ir (ar) alkoholio kontrolės darbe sistemą, </w:t>
      </w:r>
      <w:r w:rsidR="00C6251F" w:rsidRPr="00532C29">
        <w:rPr>
          <w:rFonts w:ascii="Times New Roman" w:hAnsi="Times New Roman" w:cs="Times New Roman"/>
          <w:sz w:val="24"/>
          <w:szCs w:val="24"/>
        </w:rPr>
        <w:t xml:space="preserve">privalo visą darbų atlikimo laikotarpį užtikrinti sistemos veikimą, o jos sutrikimo atveju nedelsdamas informuoti Užsakovą ir pašalinti sutrikimą ir </w:t>
      </w:r>
      <w:r w:rsidRPr="00532C29">
        <w:rPr>
          <w:rFonts w:ascii="Times New Roman" w:hAnsi="Times New Roman" w:cs="Times New Roman"/>
          <w:sz w:val="24"/>
          <w:szCs w:val="24"/>
        </w:rPr>
        <w:t>įsipareigoja visą darbų atlikimo laikotarpį įgyvendinti šiuos, su tuo susijusius, įsipareigojimus (netaikoma, jei pasiūlyme nebuvo nurodyta):</w:t>
      </w:r>
    </w:p>
    <w:p w14:paraId="4471BE98" w14:textId="052861DC" w:rsidR="00F524B6" w:rsidRPr="009568BB" w:rsidRDefault="002217DC" w:rsidP="00F524B6">
      <w:pPr>
        <w:pStyle w:val="Sraopastraipa"/>
        <w:numPr>
          <w:ilvl w:val="1"/>
          <w:numId w:val="10"/>
        </w:numPr>
        <w:tabs>
          <w:tab w:val="left" w:pos="1134"/>
        </w:tabs>
        <w:spacing w:after="0" w:line="240" w:lineRule="auto"/>
        <w:ind w:left="0" w:firstLine="709"/>
        <w:jc w:val="both"/>
        <w:rPr>
          <w:rFonts w:ascii="Times New Roman" w:hAnsi="Times New Roman" w:cs="Times New Roman"/>
          <w:b/>
          <w:bCs/>
          <w:sz w:val="24"/>
          <w:szCs w:val="24"/>
        </w:rPr>
      </w:pPr>
      <w:r w:rsidRPr="00532C29">
        <w:rPr>
          <w:rFonts w:ascii="Times New Roman" w:hAnsi="Times New Roman" w:cs="Times New Roman"/>
          <w:sz w:val="24"/>
          <w:szCs w:val="24"/>
        </w:rPr>
        <w:t xml:space="preserve">pasiūlęs taikyti darbo laiko apskaitos sistemą, Rangovas įsipareigoja </w:t>
      </w:r>
      <w:r w:rsidRPr="00532C29">
        <w:rPr>
          <w:rFonts w:ascii="Times New Roman" w:hAnsi="Times New Roman" w:cs="Times New Roman"/>
          <w:b/>
          <w:bCs/>
          <w:sz w:val="24"/>
          <w:szCs w:val="24"/>
        </w:rPr>
        <w:t>per 1 mėnesį nuo statybvietės perdavimo Rangovui dienos, bet ne vėliau kaip iki statybos darbų pradžios</w:t>
      </w:r>
      <w:r w:rsidRPr="00532C29">
        <w:rPr>
          <w:rFonts w:ascii="Times New Roman" w:hAnsi="Times New Roman" w:cs="Times New Roman"/>
          <w:sz w:val="24"/>
          <w:szCs w:val="24"/>
        </w:rPr>
        <w:t xml:space="preserve">: įrengti </w:t>
      </w:r>
      <w:r w:rsidR="002D6A79" w:rsidRPr="00532C29">
        <w:rPr>
          <w:rFonts w:ascii="Times New Roman" w:hAnsi="Times New Roman" w:cs="Times New Roman"/>
          <w:sz w:val="24"/>
          <w:szCs w:val="24"/>
        </w:rPr>
        <w:t xml:space="preserve">darbo laiko </w:t>
      </w:r>
      <w:r w:rsidRPr="00532C29">
        <w:rPr>
          <w:rFonts w:ascii="Times New Roman" w:hAnsi="Times New Roman" w:cs="Times New Roman"/>
          <w:sz w:val="24"/>
          <w:szCs w:val="24"/>
        </w:rPr>
        <w:t>apskaitos sistemą statybvietėje, užtikrinančią statybos dalyvių buvimo statybvietėje laiko apskaitos duomenų, esamuoju laiku (</w:t>
      </w:r>
      <w:proofErr w:type="spellStart"/>
      <w:r w:rsidRPr="00532C29">
        <w:rPr>
          <w:rFonts w:ascii="Times New Roman" w:hAnsi="Times New Roman" w:cs="Times New Roman"/>
          <w:sz w:val="24"/>
          <w:szCs w:val="24"/>
        </w:rPr>
        <w:t>online</w:t>
      </w:r>
      <w:proofErr w:type="spellEnd"/>
      <w:r w:rsidRPr="00532C29">
        <w:rPr>
          <w:rFonts w:ascii="Times New Roman" w:hAnsi="Times New Roman" w:cs="Times New Roman"/>
          <w:sz w:val="24"/>
          <w:szCs w:val="24"/>
        </w:rPr>
        <w:t>), prieinamumą Užsakovui; Užsakovui pateikti prisijungimo prie apskaitos sistemos duomenis (prisijungimo adresą, vartotojo vardą ir slaptažodį ir/ar pan.) Užsakovo nurodytiems asmenims, reikalingus statybos dalyvių buvimo statybvietėje laiko apskaitos duomenų esamuoju laiku (</w:t>
      </w:r>
      <w:proofErr w:type="spellStart"/>
      <w:r w:rsidRPr="00532C29">
        <w:rPr>
          <w:rFonts w:ascii="Times New Roman" w:hAnsi="Times New Roman" w:cs="Times New Roman"/>
          <w:sz w:val="24"/>
          <w:szCs w:val="24"/>
        </w:rPr>
        <w:t>online</w:t>
      </w:r>
      <w:proofErr w:type="spellEnd"/>
      <w:r w:rsidRPr="00532C29">
        <w:rPr>
          <w:rFonts w:ascii="Times New Roman" w:hAnsi="Times New Roman" w:cs="Times New Roman"/>
          <w:sz w:val="24"/>
          <w:szCs w:val="24"/>
        </w:rPr>
        <w:t xml:space="preserve">) prieinamumui; užtikrinti galimybę Užsakovui apskaitos sistemoje susiformuoti ataskaitas bet kuriam laiko intervalui nuo statybos darbų pradžios. Ataskaitose turi matytis statybos dalyvių vardai, pavardės, pareigos, jų atstovaujamos įmonės pavadinimas, statusas (rangovas, subrangovas, statinio statybos techninis prižiūrėtojas, projektuotojas, užsakovas ar pan.), atėjimo, išėjimo laikai, praleistas laikas statybvietėje; užtikrinti, kad objekte nebūtų neapskaitytų darbuotojų. </w:t>
      </w:r>
      <w:r w:rsidRPr="009568BB">
        <w:rPr>
          <w:rFonts w:ascii="Times New Roman" w:hAnsi="Times New Roman" w:cs="Times New Roman"/>
          <w:b/>
          <w:bCs/>
          <w:sz w:val="24"/>
          <w:szCs w:val="24"/>
        </w:rPr>
        <w:t>Rangovui neužtikrinant šio įsipareigojimo vykdymo, Rangovui taikoma Sutart</w:t>
      </w:r>
      <w:r w:rsidR="00DE63EF" w:rsidRPr="009568BB">
        <w:rPr>
          <w:rFonts w:ascii="Times New Roman" w:hAnsi="Times New Roman" w:cs="Times New Roman"/>
          <w:b/>
          <w:bCs/>
          <w:sz w:val="24"/>
          <w:szCs w:val="24"/>
        </w:rPr>
        <w:t>yje</w:t>
      </w:r>
      <w:r w:rsidRPr="009568BB">
        <w:rPr>
          <w:rFonts w:ascii="Times New Roman" w:hAnsi="Times New Roman" w:cs="Times New Roman"/>
          <w:b/>
          <w:bCs/>
          <w:sz w:val="24"/>
          <w:szCs w:val="24"/>
        </w:rPr>
        <w:t xml:space="preserve"> numatyta atsakomybė už kiekvieną nustatytą pažeidimo atvejį;</w:t>
      </w:r>
    </w:p>
    <w:p w14:paraId="17504836" w14:textId="44100779" w:rsidR="002217DC" w:rsidRPr="009568BB" w:rsidRDefault="002217DC" w:rsidP="00F524B6">
      <w:pPr>
        <w:pStyle w:val="Sraopastraipa"/>
        <w:numPr>
          <w:ilvl w:val="1"/>
          <w:numId w:val="10"/>
        </w:numPr>
        <w:tabs>
          <w:tab w:val="left" w:pos="1134"/>
        </w:tabs>
        <w:spacing w:after="0" w:line="240" w:lineRule="auto"/>
        <w:ind w:left="0" w:firstLine="709"/>
        <w:jc w:val="both"/>
        <w:rPr>
          <w:rFonts w:ascii="Times New Roman" w:hAnsi="Times New Roman" w:cs="Times New Roman"/>
          <w:b/>
          <w:bCs/>
          <w:sz w:val="24"/>
          <w:szCs w:val="24"/>
        </w:rPr>
      </w:pPr>
      <w:r w:rsidRPr="00532C29">
        <w:rPr>
          <w:rFonts w:ascii="Times New Roman" w:hAnsi="Times New Roman" w:cs="Times New Roman"/>
          <w:sz w:val="24"/>
          <w:szCs w:val="24"/>
        </w:rPr>
        <w:t xml:space="preserve">pasiūlęs taikyti alkoholio kontrolės darbe sistemą, Rangovas įsipareigoja </w:t>
      </w:r>
      <w:r w:rsidRPr="00532C29">
        <w:rPr>
          <w:rFonts w:ascii="Times New Roman" w:hAnsi="Times New Roman" w:cs="Times New Roman"/>
          <w:b/>
          <w:bCs/>
          <w:sz w:val="24"/>
          <w:szCs w:val="24"/>
        </w:rPr>
        <w:t>per 1 mėnesį nuo statybvietės perdavimo tiekėjui dienos, bet ne vėliau kaip iki statybos darbų pradžios</w:t>
      </w:r>
      <w:r w:rsidRPr="00532C29">
        <w:rPr>
          <w:rFonts w:ascii="Times New Roman" w:hAnsi="Times New Roman" w:cs="Times New Roman"/>
          <w:sz w:val="24"/>
          <w:szCs w:val="24"/>
        </w:rPr>
        <w:t>: įrengti alkoholio kontrolės darbe sistemą statybvietėje, užtikrinančią statybos dalyvių statybvietėje alkoholio kontrolės duomenų, esamuoju laiku (</w:t>
      </w:r>
      <w:proofErr w:type="spellStart"/>
      <w:r w:rsidRPr="00532C29">
        <w:rPr>
          <w:rFonts w:ascii="Times New Roman" w:hAnsi="Times New Roman" w:cs="Times New Roman"/>
          <w:sz w:val="24"/>
          <w:szCs w:val="24"/>
        </w:rPr>
        <w:t>online</w:t>
      </w:r>
      <w:proofErr w:type="spellEnd"/>
      <w:r w:rsidRPr="00532C29">
        <w:rPr>
          <w:rFonts w:ascii="Times New Roman" w:hAnsi="Times New Roman" w:cs="Times New Roman"/>
          <w:sz w:val="24"/>
          <w:szCs w:val="24"/>
        </w:rPr>
        <w:t>), prieinamumą Užsakovui; Užsakovui pateikti prisijungimo prie sistemos duomenis (prisijungimo adresą, vartotojo vardą ir slaptažodį ir/ar pan.) Užsakovo nurodytiems asmenims, reikalingus statybos dalyvių statybvietėje alkoholio kontrolės duomenų esamuoju laiku (</w:t>
      </w:r>
      <w:proofErr w:type="spellStart"/>
      <w:r w:rsidRPr="00532C29">
        <w:rPr>
          <w:rFonts w:ascii="Times New Roman" w:hAnsi="Times New Roman" w:cs="Times New Roman"/>
          <w:sz w:val="24"/>
          <w:szCs w:val="24"/>
        </w:rPr>
        <w:t>online</w:t>
      </w:r>
      <w:proofErr w:type="spellEnd"/>
      <w:r w:rsidRPr="00532C29">
        <w:rPr>
          <w:rFonts w:ascii="Times New Roman" w:hAnsi="Times New Roman" w:cs="Times New Roman"/>
          <w:sz w:val="24"/>
          <w:szCs w:val="24"/>
        </w:rPr>
        <w:t xml:space="preserve">) prieinamumui; užtikrinti galimybę Užsakovui sistemoje susiformuoti ataskaitas bet kuriam laiko intervalui nuo statybos darbų pradžios. </w:t>
      </w:r>
      <w:r w:rsidRPr="00532C29">
        <w:rPr>
          <w:rFonts w:ascii="Times New Roman" w:hAnsi="Times New Roman" w:cs="Times New Roman"/>
          <w:color w:val="000000"/>
          <w:sz w:val="24"/>
          <w:szCs w:val="24"/>
        </w:rPr>
        <w:t xml:space="preserve">Ataskaitose turi matytis statybos dalyvių vardai, pavardės, pareigos, jų atstovaujamos įmonės pavadinimas, statusas (rangovas, subrangovas, statinio statybos techninis prižiūrėtojas, projektuotojas, užsakovas ar pan.), alkoholio kontrolės duomenys. </w:t>
      </w:r>
      <w:r w:rsidRPr="009568BB">
        <w:rPr>
          <w:rFonts w:ascii="Times New Roman" w:hAnsi="Times New Roman" w:cs="Times New Roman"/>
          <w:b/>
          <w:bCs/>
          <w:sz w:val="24"/>
          <w:szCs w:val="24"/>
        </w:rPr>
        <w:t>Rangovui neužtikrinant šio įsipareigojimo vykdymo, Rangovui taikoma Sutart</w:t>
      </w:r>
      <w:r w:rsidR="003E09C7" w:rsidRPr="009568BB">
        <w:rPr>
          <w:rFonts w:ascii="Times New Roman" w:hAnsi="Times New Roman" w:cs="Times New Roman"/>
          <w:b/>
          <w:bCs/>
          <w:sz w:val="24"/>
          <w:szCs w:val="24"/>
        </w:rPr>
        <w:t xml:space="preserve">yje </w:t>
      </w:r>
      <w:r w:rsidRPr="009568BB">
        <w:rPr>
          <w:rFonts w:ascii="Times New Roman" w:hAnsi="Times New Roman" w:cs="Times New Roman"/>
          <w:b/>
          <w:bCs/>
          <w:sz w:val="24"/>
          <w:szCs w:val="24"/>
        </w:rPr>
        <w:t>numatyta atsakomybė už kiekvieną nustatytą pažeidimo atvejį.</w:t>
      </w:r>
    </w:p>
    <w:bookmarkEnd w:id="7"/>
    <w:p w14:paraId="6F873584" w14:textId="3D7639D1" w:rsidR="002217DC" w:rsidRPr="00AA42F6" w:rsidRDefault="00AA42F6" w:rsidP="00AA42F6">
      <w:pPr>
        <w:tabs>
          <w:tab w:val="left" w:pos="426"/>
          <w:tab w:val="left" w:pos="1134"/>
        </w:tabs>
        <w:spacing w:after="0" w:line="240" w:lineRule="auto"/>
        <w:jc w:val="center"/>
        <w:rPr>
          <w:rFonts w:ascii="Times New Roman" w:eastAsia="Times New Roman" w:hAnsi="Times New Roman" w:cs="Times New Roman"/>
          <w:sz w:val="24"/>
          <w:szCs w:val="24"/>
        </w:rPr>
      </w:pPr>
      <w:r w:rsidRPr="00532C29">
        <w:rPr>
          <w:rFonts w:ascii="Times New Roman" w:eastAsia="Times New Roman" w:hAnsi="Times New Roman" w:cs="Times New Roman"/>
          <w:sz w:val="24"/>
          <w:szCs w:val="24"/>
        </w:rPr>
        <w:t>_____________</w:t>
      </w:r>
    </w:p>
    <w:bookmarkEnd w:id="6"/>
    <w:p w14:paraId="530995D6" w14:textId="5B959176" w:rsidR="00ED5B6A" w:rsidRPr="0041517D" w:rsidRDefault="00ED5B6A" w:rsidP="00201759">
      <w:pPr>
        <w:tabs>
          <w:tab w:val="left" w:pos="993"/>
          <w:tab w:val="left" w:pos="1134"/>
        </w:tabs>
        <w:spacing w:after="0" w:line="240" w:lineRule="auto"/>
        <w:jc w:val="both"/>
        <w:rPr>
          <w:rFonts w:ascii="Times New Roman" w:eastAsia="Times New Roman" w:hAnsi="Times New Roman" w:cs="Times New Roman"/>
          <w:b/>
          <w:bCs/>
          <w:strike/>
          <w:sz w:val="24"/>
          <w:szCs w:val="24"/>
        </w:rPr>
      </w:pPr>
    </w:p>
    <w:p w14:paraId="3C6A302E" w14:textId="63353309" w:rsidR="00382B53" w:rsidRPr="00ED5B6A" w:rsidRDefault="00382B53" w:rsidP="00ED5B6A">
      <w:pPr>
        <w:spacing w:after="200" w:line="276" w:lineRule="auto"/>
        <w:rPr>
          <w:rFonts w:ascii="Times New Roman" w:eastAsia="Calibri" w:hAnsi="Times New Roman" w:cs="Times New Roman"/>
          <w:sz w:val="24"/>
          <w:szCs w:val="24"/>
          <w:lang w:eastAsia="lt-LT"/>
        </w:rPr>
      </w:pPr>
    </w:p>
    <w:sectPr w:rsidR="00382B53" w:rsidRPr="00ED5B6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B32B3" w14:textId="77777777" w:rsidR="00841A3E" w:rsidRDefault="00841A3E" w:rsidP="00841A3E">
      <w:pPr>
        <w:spacing w:after="0" w:line="240" w:lineRule="auto"/>
      </w:pPr>
      <w:r>
        <w:separator/>
      </w:r>
    </w:p>
  </w:endnote>
  <w:endnote w:type="continuationSeparator" w:id="0">
    <w:p w14:paraId="0F877214" w14:textId="77777777" w:rsidR="00841A3E" w:rsidRDefault="00841A3E" w:rsidP="0084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00B46" w14:textId="77777777" w:rsidR="00841A3E" w:rsidRDefault="00841A3E" w:rsidP="00841A3E">
      <w:pPr>
        <w:spacing w:after="0" w:line="240" w:lineRule="auto"/>
      </w:pPr>
      <w:r>
        <w:separator/>
      </w:r>
    </w:p>
  </w:footnote>
  <w:footnote w:type="continuationSeparator" w:id="0">
    <w:p w14:paraId="18792E79" w14:textId="77777777" w:rsidR="00841A3E" w:rsidRDefault="00841A3E" w:rsidP="0084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67CB6"/>
    <w:multiLevelType w:val="hybridMultilevel"/>
    <w:tmpl w:val="1BD6537E"/>
    <w:lvl w:ilvl="0" w:tplc="384E55DA">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1AA014AD"/>
    <w:multiLevelType w:val="multilevel"/>
    <w:tmpl w:val="D91CAEB6"/>
    <w:lvl w:ilvl="0">
      <w:start w:val="2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904BCC"/>
    <w:multiLevelType w:val="multilevel"/>
    <w:tmpl w:val="F844E314"/>
    <w:lvl w:ilvl="0">
      <w:start w:val="27"/>
      <w:numFmt w:val="decimal"/>
      <w:lvlText w:val="%1)"/>
      <w:lvlJc w:val="left"/>
      <w:pPr>
        <w:ind w:left="1211" w:hanging="360"/>
      </w:pPr>
      <w:rPr>
        <w:rFonts w:hint="default"/>
        <w:b w:val="0"/>
        <w:bCs w:val="0"/>
        <w:color w:val="auto"/>
      </w:rPr>
    </w:lvl>
    <w:lvl w:ilvl="1">
      <w:start w:val="1"/>
      <w:numFmt w:val="bullet"/>
      <w:lvlText w:val="o"/>
      <w:lvlJc w:val="left"/>
      <w:pPr>
        <w:ind w:left="1931" w:hanging="360"/>
      </w:pPr>
      <w:rPr>
        <w:rFonts w:ascii="Courier New" w:eastAsia="Courier New" w:hAnsi="Courier New" w:cs="Courier New" w:hint="default"/>
      </w:rPr>
    </w:lvl>
    <w:lvl w:ilvl="2">
      <w:start w:val="1"/>
      <w:numFmt w:val="bullet"/>
      <w:lvlText w:val="▪"/>
      <w:lvlJc w:val="left"/>
      <w:pPr>
        <w:ind w:left="2651" w:hanging="360"/>
      </w:pPr>
      <w:rPr>
        <w:rFonts w:ascii="Noto Sans Symbols" w:eastAsia="Noto Sans Symbols" w:hAnsi="Noto Sans Symbols" w:cs="Noto Sans Symbols" w:hint="default"/>
      </w:rPr>
    </w:lvl>
    <w:lvl w:ilvl="3">
      <w:start w:val="1"/>
      <w:numFmt w:val="bullet"/>
      <w:lvlText w:val="●"/>
      <w:lvlJc w:val="left"/>
      <w:pPr>
        <w:ind w:left="3371" w:hanging="360"/>
      </w:pPr>
      <w:rPr>
        <w:rFonts w:ascii="Noto Sans Symbols" w:eastAsia="Noto Sans Symbols" w:hAnsi="Noto Sans Symbols" w:cs="Noto Sans Symbols" w:hint="default"/>
      </w:rPr>
    </w:lvl>
    <w:lvl w:ilvl="4">
      <w:start w:val="1"/>
      <w:numFmt w:val="bullet"/>
      <w:lvlText w:val="o"/>
      <w:lvlJc w:val="left"/>
      <w:pPr>
        <w:ind w:left="4091" w:hanging="360"/>
      </w:pPr>
      <w:rPr>
        <w:rFonts w:ascii="Courier New" w:eastAsia="Courier New" w:hAnsi="Courier New" w:cs="Courier New" w:hint="default"/>
      </w:rPr>
    </w:lvl>
    <w:lvl w:ilvl="5">
      <w:start w:val="1"/>
      <w:numFmt w:val="bullet"/>
      <w:lvlText w:val="▪"/>
      <w:lvlJc w:val="left"/>
      <w:pPr>
        <w:ind w:left="4811" w:hanging="360"/>
      </w:pPr>
      <w:rPr>
        <w:rFonts w:ascii="Noto Sans Symbols" w:eastAsia="Noto Sans Symbols" w:hAnsi="Noto Sans Symbols" w:cs="Noto Sans Symbols" w:hint="default"/>
      </w:rPr>
    </w:lvl>
    <w:lvl w:ilvl="6">
      <w:start w:val="1"/>
      <w:numFmt w:val="bullet"/>
      <w:lvlText w:val="●"/>
      <w:lvlJc w:val="left"/>
      <w:pPr>
        <w:ind w:left="5531" w:hanging="360"/>
      </w:pPr>
      <w:rPr>
        <w:rFonts w:ascii="Noto Sans Symbols" w:eastAsia="Noto Sans Symbols" w:hAnsi="Noto Sans Symbols" w:cs="Noto Sans Symbols" w:hint="default"/>
      </w:rPr>
    </w:lvl>
    <w:lvl w:ilvl="7">
      <w:start w:val="1"/>
      <w:numFmt w:val="bullet"/>
      <w:lvlText w:val="o"/>
      <w:lvlJc w:val="left"/>
      <w:pPr>
        <w:ind w:left="6251" w:hanging="360"/>
      </w:pPr>
      <w:rPr>
        <w:rFonts w:ascii="Courier New" w:eastAsia="Courier New" w:hAnsi="Courier New" w:cs="Courier New" w:hint="default"/>
      </w:rPr>
    </w:lvl>
    <w:lvl w:ilvl="8">
      <w:start w:val="1"/>
      <w:numFmt w:val="bullet"/>
      <w:lvlText w:val="▪"/>
      <w:lvlJc w:val="left"/>
      <w:pPr>
        <w:ind w:left="6971" w:hanging="360"/>
      </w:pPr>
      <w:rPr>
        <w:rFonts w:ascii="Noto Sans Symbols" w:eastAsia="Noto Sans Symbols" w:hAnsi="Noto Sans Symbols" w:cs="Noto Sans Symbols" w:hint="default"/>
      </w:rPr>
    </w:lvl>
  </w:abstractNum>
  <w:abstractNum w:abstractNumId="3" w15:restartNumberingAfterBreak="0">
    <w:nsid w:val="33DD5DC9"/>
    <w:multiLevelType w:val="multilevel"/>
    <w:tmpl w:val="89B800F6"/>
    <w:lvl w:ilvl="0">
      <w:start w:val="20"/>
      <w:numFmt w:val="decimal"/>
      <w:lvlText w:val="%1."/>
      <w:lvlJc w:val="left"/>
      <w:pPr>
        <w:ind w:left="495" w:hanging="495"/>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42615CE"/>
    <w:multiLevelType w:val="multilevel"/>
    <w:tmpl w:val="B70CEC32"/>
    <w:lvl w:ilvl="0">
      <w:start w:val="15"/>
      <w:numFmt w:val="decimal"/>
      <w:lvlText w:val="%1."/>
      <w:lvlJc w:val="left"/>
      <w:pPr>
        <w:ind w:left="495" w:hanging="495"/>
      </w:pPr>
      <w:rPr>
        <w:rFonts w:hint="default"/>
      </w:rPr>
    </w:lvl>
    <w:lvl w:ilvl="1">
      <w:start w:val="1"/>
      <w:numFmt w:val="decimal"/>
      <w:lvlText w:val="%1.%2)"/>
      <w:lvlJc w:val="left"/>
      <w:pPr>
        <w:ind w:left="2847"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BCE0A21"/>
    <w:multiLevelType w:val="multilevel"/>
    <w:tmpl w:val="3614EAD6"/>
    <w:lvl w:ilvl="0">
      <w:start w:val="8"/>
      <w:numFmt w:val="decimal"/>
      <w:lvlText w:val="%1."/>
      <w:lvlJc w:val="left"/>
      <w:pPr>
        <w:ind w:left="3196" w:hanging="360"/>
      </w:pPr>
      <w:rPr>
        <w:b w:val="0"/>
        <w:bCs/>
        <w:color w:val="auto"/>
        <w:sz w:val="24"/>
        <w:szCs w:val="24"/>
      </w:rPr>
    </w:lvl>
    <w:lvl w:ilvl="1">
      <w:start w:val="1"/>
      <w:numFmt w:val="decimal"/>
      <w:lvlText w:val="%1.%2."/>
      <w:lvlJc w:val="left"/>
      <w:pPr>
        <w:ind w:left="1440" w:hanging="360"/>
      </w:pPr>
      <w:rPr>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color w:val="auto"/>
      </w:r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77496D72"/>
    <w:multiLevelType w:val="multilevel"/>
    <w:tmpl w:val="E30CD5EE"/>
    <w:lvl w:ilvl="0">
      <w:start w:val="32"/>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7C9662C0"/>
    <w:multiLevelType w:val="multilevel"/>
    <w:tmpl w:val="758A8F0E"/>
    <w:lvl w:ilvl="0">
      <w:start w:val="1"/>
      <w:numFmt w:val="decimal"/>
      <w:lvlText w:val="%1)"/>
      <w:lvlJc w:val="left"/>
      <w:pPr>
        <w:ind w:left="2204"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2"/>
  </w:num>
  <w:num w:numId="3">
    <w:abstractNumId w:val="4"/>
  </w:num>
  <w:num w:numId="4">
    <w:abstractNumId w:val="0"/>
  </w:num>
  <w:num w:numId="5">
    <w:abstractNumId w:val="3"/>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6"/>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6A"/>
    <w:rsid w:val="00000E80"/>
    <w:rsid w:val="00030C6D"/>
    <w:rsid w:val="00045439"/>
    <w:rsid w:val="00057C21"/>
    <w:rsid w:val="0007504B"/>
    <w:rsid w:val="0009067D"/>
    <w:rsid w:val="000B1E6A"/>
    <w:rsid w:val="00120D6E"/>
    <w:rsid w:val="0013553C"/>
    <w:rsid w:val="00144B78"/>
    <w:rsid w:val="00146427"/>
    <w:rsid w:val="001D2B38"/>
    <w:rsid w:val="00201759"/>
    <w:rsid w:val="00203169"/>
    <w:rsid w:val="002217DC"/>
    <w:rsid w:val="00241445"/>
    <w:rsid w:val="00274657"/>
    <w:rsid w:val="002759BC"/>
    <w:rsid w:val="002902E7"/>
    <w:rsid w:val="002932AC"/>
    <w:rsid w:val="002A7302"/>
    <w:rsid w:val="002C0566"/>
    <w:rsid w:val="002D6A79"/>
    <w:rsid w:val="00341323"/>
    <w:rsid w:val="00382B53"/>
    <w:rsid w:val="0038346C"/>
    <w:rsid w:val="00391F54"/>
    <w:rsid w:val="003E09C7"/>
    <w:rsid w:val="004008EF"/>
    <w:rsid w:val="0041517D"/>
    <w:rsid w:val="00433187"/>
    <w:rsid w:val="004761E7"/>
    <w:rsid w:val="0048371B"/>
    <w:rsid w:val="004B0258"/>
    <w:rsid w:val="004D2202"/>
    <w:rsid w:val="004E5714"/>
    <w:rsid w:val="00532C29"/>
    <w:rsid w:val="005D30EF"/>
    <w:rsid w:val="005F7B5D"/>
    <w:rsid w:val="00620EF8"/>
    <w:rsid w:val="00621C2C"/>
    <w:rsid w:val="006C6EB3"/>
    <w:rsid w:val="006F280F"/>
    <w:rsid w:val="007171B2"/>
    <w:rsid w:val="00771979"/>
    <w:rsid w:val="007861E2"/>
    <w:rsid w:val="00824369"/>
    <w:rsid w:val="00836F15"/>
    <w:rsid w:val="00841A3E"/>
    <w:rsid w:val="00845071"/>
    <w:rsid w:val="00856A71"/>
    <w:rsid w:val="00857081"/>
    <w:rsid w:val="0093561A"/>
    <w:rsid w:val="009568BB"/>
    <w:rsid w:val="00983DD6"/>
    <w:rsid w:val="00986672"/>
    <w:rsid w:val="009A7086"/>
    <w:rsid w:val="009C628C"/>
    <w:rsid w:val="009D7405"/>
    <w:rsid w:val="00A1654B"/>
    <w:rsid w:val="00A8503F"/>
    <w:rsid w:val="00A900B6"/>
    <w:rsid w:val="00AA42F6"/>
    <w:rsid w:val="00AD5D8B"/>
    <w:rsid w:val="00B177FD"/>
    <w:rsid w:val="00B20A40"/>
    <w:rsid w:val="00B408AF"/>
    <w:rsid w:val="00B66C98"/>
    <w:rsid w:val="00B86517"/>
    <w:rsid w:val="00BB6113"/>
    <w:rsid w:val="00BC5418"/>
    <w:rsid w:val="00C25D92"/>
    <w:rsid w:val="00C26436"/>
    <w:rsid w:val="00C6251F"/>
    <w:rsid w:val="00C77B01"/>
    <w:rsid w:val="00CD3171"/>
    <w:rsid w:val="00CF4879"/>
    <w:rsid w:val="00D024C8"/>
    <w:rsid w:val="00D16CB8"/>
    <w:rsid w:val="00D4269A"/>
    <w:rsid w:val="00D4788F"/>
    <w:rsid w:val="00D511A6"/>
    <w:rsid w:val="00D6580E"/>
    <w:rsid w:val="00DE2539"/>
    <w:rsid w:val="00DE63EF"/>
    <w:rsid w:val="00E078FA"/>
    <w:rsid w:val="00E256BA"/>
    <w:rsid w:val="00E4365D"/>
    <w:rsid w:val="00E864DC"/>
    <w:rsid w:val="00E865E8"/>
    <w:rsid w:val="00E91BC2"/>
    <w:rsid w:val="00EB2B7F"/>
    <w:rsid w:val="00EB34F5"/>
    <w:rsid w:val="00EC0156"/>
    <w:rsid w:val="00ED2723"/>
    <w:rsid w:val="00ED5B6A"/>
    <w:rsid w:val="00ED72B6"/>
    <w:rsid w:val="00EF145A"/>
    <w:rsid w:val="00F05FB7"/>
    <w:rsid w:val="00F264C0"/>
    <w:rsid w:val="00F516B3"/>
    <w:rsid w:val="00F51EF7"/>
    <w:rsid w:val="00F524B6"/>
    <w:rsid w:val="00F80680"/>
    <w:rsid w:val="00FA73BC"/>
    <w:rsid w:val="00FE42F8"/>
    <w:rsid w:val="00FF38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AE12"/>
  <w15:chartTrackingRefBased/>
  <w15:docId w15:val="{8EDA444D-A3F9-43E4-8A92-7EEF89C8B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basedOn w:val="Numatytasispastraiposriftas"/>
    <w:uiPriority w:val="99"/>
    <w:unhideWhenUsed/>
    <w:qFormat/>
    <w:rsid w:val="00ED5B6A"/>
    <w:rPr>
      <w:color w:val="0563C1" w:themeColor="hyperlink"/>
      <w:u w:val="single"/>
    </w:rPr>
  </w:style>
  <w:style w:type="character" w:styleId="Neapdorotaspaminjimas">
    <w:name w:val="Unresolved Mention"/>
    <w:basedOn w:val="Numatytasispastraiposriftas"/>
    <w:uiPriority w:val="99"/>
    <w:semiHidden/>
    <w:unhideWhenUsed/>
    <w:rsid w:val="00ED5B6A"/>
    <w:rPr>
      <w:color w:val="605E5C"/>
      <w:shd w:val="clear" w:color="auto" w:fill="E1DFDD"/>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1D2B38"/>
    <w:pPr>
      <w:ind w:left="720"/>
      <w:contextualSpacing/>
    </w:pPr>
  </w:style>
  <w:style w:type="character" w:styleId="Komentaronuoroda">
    <w:name w:val="annotation reference"/>
    <w:basedOn w:val="Numatytasispastraiposriftas"/>
    <w:uiPriority w:val="99"/>
    <w:semiHidden/>
    <w:unhideWhenUsed/>
    <w:rsid w:val="00621C2C"/>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621C2C"/>
    <w:pPr>
      <w:spacing w:line="240" w:lineRule="auto"/>
    </w:pPr>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621C2C"/>
    <w:rPr>
      <w:sz w:val="20"/>
      <w:szCs w:val="20"/>
    </w:rPr>
  </w:style>
  <w:style w:type="paragraph" w:styleId="Komentarotema">
    <w:name w:val="annotation subject"/>
    <w:basedOn w:val="Komentarotekstas"/>
    <w:next w:val="Komentarotekstas"/>
    <w:link w:val="KomentarotemaDiagrama"/>
    <w:uiPriority w:val="99"/>
    <w:semiHidden/>
    <w:unhideWhenUsed/>
    <w:rsid w:val="00621C2C"/>
    <w:rPr>
      <w:b/>
      <w:bCs/>
    </w:rPr>
  </w:style>
  <w:style w:type="character" w:customStyle="1" w:styleId="KomentarotemaDiagrama">
    <w:name w:val="Komentaro tema Diagrama"/>
    <w:basedOn w:val="KomentarotekstasDiagrama"/>
    <w:link w:val="Komentarotema"/>
    <w:uiPriority w:val="99"/>
    <w:semiHidden/>
    <w:rsid w:val="00621C2C"/>
    <w:rPr>
      <w:b/>
      <w:bCs/>
      <w:sz w:val="20"/>
      <w:szCs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05FB7"/>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05FB7"/>
    <w:pPr>
      <w:spacing w:after="0" w:line="240" w:lineRule="auto"/>
      <w:ind w:left="720"/>
      <w:contextualSpacing/>
    </w:pPr>
    <w:rPr>
      <w:rFonts w:ascii="Times New Roman" w:eastAsia="Calibri" w:hAnsi="Times New Roman" w:cs="Times New Roman"/>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basedOn w:val="Numatytasispastraiposriftas"/>
    <w:link w:val="Sraopastraipa"/>
    <w:uiPriority w:val="34"/>
    <w:qFormat/>
    <w:locked/>
    <w:rsid w:val="002217DC"/>
  </w:style>
  <w:style w:type="paragraph" w:styleId="Antrats">
    <w:name w:val="header"/>
    <w:basedOn w:val="prastasis"/>
    <w:link w:val="AntratsDiagrama"/>
    <w:uiPriority w:val="99"/>
    <w:unhideWhenUsed/>
    <w:rsid w:val="00841A3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41A3E"/>
  </w:style>
  <w:style w:type="paragraph" w:styleId="Porat">
    <w:name w:val="footer"/>
    <w:basedOn w:val="prastasis"/>
    <w:link w:val="PoratDiagrama"/>
    <w:uiPriority w:val="99"/>
    <w:unhideWhenUsed/>
    <w:rsid w:val="00841A3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41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695014">
      <w:bodyDiv w:val="1"/>
      <w:marLeft w:val="0"/>
      <w:marRight w:val="0"/>
      <w:marTop w:val="0"/>
      <w:marBottom w:val="0"/>
      <w:divBdr>
        <w:top w:val="none" w:sz="0" w:space="0" w:color="auto"/>
        <w:left w:val="none" w:sz="0" w:space="0" w:color="auto"/>
        <w:bottom w:val="none" w:sz="0" w:space="0" w:color="auto"/>
        <w:right w:val="none" w:sz="0" w:space="0" w:color="auto"/>
      </w:divBdr>
    </w:div>
    <w:div w:id="1454516348">
      <w:bodyDiv w:val="1"/>
      <w:marLeft w:val="0"/>
      <w:marRight w:val="0"/>
      <w:marTop w:val="0"/>
      <w:marBottom w:val="0"/>
      <w:divBdr>
        <w:top w:val="none" w:sz="0" w:space="0" w:color="auto"/>
        <w:left w:val="none" w:sz="0" w:space="0" w:color="auto"/>
        <w:bottom w:val="none" w:sz="0" w:space="0" w:color="auto"/>
        <w:right w:val="none" w:sz="0" w:space="0" w:color="auto"/>
      </w:divBdr>
    </w:div>
    <w:div w:id="1459951815">
      <w:bodyDiv w:val="1"/>
      <w:marLeft w:val="0"/>
      <w:marRight w:val="0"/>
      <w:marTop w:val="0"/>
      <w:marBottom w:val="0"/>
      <w:divBdr>
        <w:top w:val="none" w:sz="0" w:space="0" w:color="auto"/>
        <w:left w:val="none" w:sz="0" w:space="0" w:color="auto"/>
        <w:bottom w:val="none" w:sz="0" w:space="0" w:color="auto"/>
        <w:right w:val="none" w:sz="0" w:space="0" w:color="auto"/>
      </w:divBdr>
    </w:div>
    <w:div w:id="150682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403512/asr" TargetMode="External"/><Relationship Id="rId13" Type="http://schemas.openxmlformats.org/officeDocument/2006/relationships/hyperlink" Target="https://vpt.lrv.lt/media/viesa/saugykla/2026/2/6J2NJB7JXgc.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seimas.lrs.lt/portal/legalAct/lt/TAD/TAIS.403512/asr" TargetMode="External"/><Relationship Id="rId12" Type="http://schemas.openxmlformats.org/officeDocument/2006/relationships/hyperlink" Target="https://e-seimas.lrs.lt/portal/legalAct/lt/TAD/TAIS.403512/as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seimas.lrs.lt/portal/legalAct/lt/TAD/TAIS.26250/as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legal-content/LIT/TXT/?uri=CELEX:32016R1628&amp;locale=lt" TargetMode="External"/><Relationship Id="rId5" Type="http://schemas.openxmlformats.org/officeDocument/2006/relationships/footnotes" Target="footnotes.xml"/><Relationship Id="rId15" Type="http://schemas.openxmlformats.org/officeDocument/2006/relationships/hyperlink" Target="mailto:ausra.ruliene@klaipeda.lt" TargetMode="External"/><Relationship Id="rId10" Type="http://schemas.openxmlformats.org/officeDocument/2006/relationships/hyperlink" Target="https://vpt.lrv.lt/public/canonical/1703248363/16641/" TargetMode="External"/><Relationship Id="rId4" Type="http://schemas.openxmlformats.org/officeDocument/2006/relationships/webSettings" Target="webSettings.xml"/><Relationship Id="rId9" Type="http://schemas.openxmlformats.org/officeDocument/2006/relationships/hyperlink" Target="https://vpt.lrv.lt/media/viesa/saugykla/2026/2/6J2NJB7JXgc.pdf" TargetMode="External"/><Relationship Id="rId14" Type="http://schemas.openxmlformats.org/officeDocument/2006/relationships/hyperlink" Target="https://vpt.lrv.lt/public/canonical/1703248363/1664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Pages>
  <Words>10422</Words>
  <Characters>5941</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Dulkytė</dc:creator>
  <cp:keywords/>
  <dc:description/>
  <cp:lastModifiedBy>Odeta Papolskytė</cp:lastModifiedBy>
  <cp:revision>33</cp:revision>
  <dcterms:created xsi:type="dcterms:W3CDTF">2026-07-31T11:40:00Z</dcterms:created>
  <dcterms:modified xsi:type="dcterms:W3CDTF">2026-08-12T12:08:00Z</dcterms:modified>
</cp:coreProperties>
</file>