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28A" w:rsidRDefault="00CC528A" w:rsidP="00CC528A">
      <w:pPr>
        <w:spacing w:after="0" w:line="240" w:lineRule="auto"/>
        <w:jc w:val="right"/>
        <w:rPr>
          <w:rFonts w:ascii="Times New Roman" w:hAnsi="Times New Roman" w:cs="Times New Roman"/>
          <w:bCs/>
          <w:sz w:val="24"/>
          <w:szCs w:val="24"/>
        </w:rPr>
      </w:pPr>
      <w:r w:rsidRPr="00CC528A">
        <w:rPr>
          <w:rFonts w:ascii="Times New Roman" w:hAnsi="Times New Roman" w:cs="Times New Roman"/>
          <w:bCs/>
          <w:sz w:val="24"/>
          <w:szCs w:val="24"/>
        </w:rPr>
        <w:t>Pirkimo sąlygų 1 priedas</w:t>
      </w:r>
    </w:p>
    <w:p w:rsidR="00CC528A" w:rsidRPr="00CC528A" w:rsidRDefault="00CC528A" w:rsidP="00CC528A">
      <w:pPr>
        <w:spacing w:after="0" w:line="240" w:lineRule="auto"/>
        <w:jc w:val="right"/>
        <w:rPr>
          <w:rFonts w:ascii="Times New Roman" w:hAnsi="Times New Roman" w:cs="Times New Roman"/>
          <w:bCs/>
          <w:sz w:val="24"/>
          <w:szCs w:val="24"/>
        </w:rPr>
      </w:pPr>
      <w:r w:rsidRPr="00CC528A">
        <w:rPr>
          <w:rFonts w:ascii="Times New Roman" w:hAnsi="Times New Roman" w:cs="Times New Roman"/>
          <w:bCs/>
          <w:sz w:val="24"/>
          <w:szCs w:val="24"/>
        </w:rPr>
        <w:t>„Tiekėjų pašalinimo pagrindai“</w:t>
      </w:r>
    </w:p>
    <w:p w:rsidR="00CC528A" w:rsidRDefault="00CC528A" w:rsidP="00014586">
      <w:pPr>
        <w:pStyle w:val="NormalWeb"/>
        <w:jc w:val="center"/>
        <w:rPr>
          <w:b/>
          <w:bCs/>
        </w:rPr>
      </w:pPr>
      <w:r w:rsidRPr="00CC528A">
        <w:rPr>
          <w:b/>
          <w:bCs/>
        </w:rPr>
        <w:t>TIEKĖJŲ PAŠALINIMO PAGRINDAI</w:t>
      </w:r>
    </w:p>
    <w:p w:rsidR="00CC528A" w:rsidRPr="00CC528A" w:rsidRDefault="00CC528A" w:rsidP="00CC528A">
      <w:pPr>
        <w:pStyle w:val="NormalWeb"/>
        <w:spacing w:before="0" w:beforeAutospacing="0" w:after="0" w:afterAutospacing="0"/>
        <w:jc w:val="both"/>
        <w:rPr>
          <w:bCs/>
        </w:rPr>
      </w:pPr>
      <w:r w:rsidRPr="00CC528A">
        <w:rPr>
          <w:bCs/>
        </w:rPr>
        <w:t xml:space="preserve">Perkančioji organizacija atmeta tiekėjo pasiūlymą, jeigu: </w:t>
      </w:r>
    </w:p>
    <w:p w:rsidR="00CC528A" w:rsidRPr="00CC528A" w:rsidRDefault="00CC528A" w:rsidP="00CC528A">
      <w:pPr>
        <w:pStyle w:val="NormalWeb"/>
        <w:spacing w:before="0" w:beforeAutospacing="0" w:after="0" w:afterAutospacing="0"/>
        <w:jc w:val="both"/>
        <w:rPr>
          <w:bCs/>
        </w:rPr>
      </w:pPr>
      <w:r w:rsidRPr="00CC528A">
        <w:rPr>
          <w:bCs/>
        </w:rPr>
        <w:t>1. Tiekėjas su kitais tiekėjais yra sudaręs susitarimų, kuriais siekiama iškreipti konkurenciją atliekamame pirkime, ir perkančioji organizacija dėl to turi įtikinamų duomenų (VPĮ 46 straipsnio 4 dalies 1 punktas).</w:t>
      </w:r>
    </w:p>
    <w:p w:rsidR="00CC528A" w:rsidRPr="00CC528A" w:rsidRDefault="00CC528A" w:rsidP="00CC528A">
      <w:pPr>
        <w:pStyle w:val="NormalWeb"/>
        <w:spacing w:before="0" w:beforeAutospacing="0" w:after="0" w:afterAutospacing="0"/>
        <w:jc w:val="both"/>
        <w:rPr>
          <w:bCs/>
        </w:rPr>
      </w:pPr>
      <w:r w:rsidRPr="00CC528A">
        <w:rPr>
          <w:bCs/>
        </w:rPr>
        <w:t>2. 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(VPĮ 46 straipsnio 4 dalies 2 punktas).</w:t>
      </w:r>
    </w:p>
    <w:p w:rsidR="00CC528A" w:rsidRPr="00CC528A" w:rsidRDefault="00CC528A" w:rsidP="00CC528A">
      <w:pPr>
        <w:pStyle w:val="NormalWeb"/>
        <w:spacing w:before="0" w:beforeAutospacing="0" w:after="0" w:afterAutospacing="0"/>
        <w:jc w:val="both"/>
        <w:rPr>
          <w:bCs/>
        </w:rPr>
      </w:pPr>
      <w:r w:rsidRPr="00CC528A">
        <w:rPr>
          <w:bCs/>
        </w:rPr>
        <w:t>3. Pažeista konkurencija, kaip nustatyta VPĮ 27 straipsnio 3 ir 4 dalyse, ir atitinkamos padėties negalima ištaisyti (VPĮ 46 straipsnio 4 dalies 3 punktas).</w:t>
      </w:r>
    </w:p>
    <w:p w:rsidR="00CC528A" w:rsidRPr="00CC528A" w:rsidRDefault="00CC528A" w:rsidP="00CC528A">
      <w:pPr>
        <w:pStyle w:val="NormalWeb"/>
        <w:spacing w:before="0" w:beforeAutospacing="0" w:after="0" w:afterAutospacing="0"/>
        <w:jc w:val="both"/>
        <w:rPr>
          <w:bCs/>
        </w:rPr>
      </w:pPr>
      <w:r w:rsidRPr="00CC528A">
        <w:rPr>
          <w:bCs/>
        </w:rPr>
        <w:t xml:space="preserve">4.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CC528A" w:rsidRDefault="00CC528A" w:rsidP="00CC528A">
      <w:pPr>
        <w:pStyle w:val="NormalWeb"/>
        <w:spacing w:before="0" w:beforeAutospacing="0" w:after="0" w:afterAutospacing="0"/>
        <w:jc w:val="both"/>
        <w:rPr>
          <w:bCs/>
        </w:rPr>
      </w:pPr>
      <w:r w:rsidRPr="00CC528A">
        <w:rPr>
          <w:bCs/>
        </w:rPr>
        <w:t>5.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(VPĮ 46 straipsnio 4 dalies 5 punktas).</w:t>
      </w:r>
    </w:p>
    <w:p w:rsidR="00F32A2F" w:rsidRDefault="00F32A2F" w:rsidP="00CC528A">
      <w:pPr>
        <w:pStyle w:val="NormalWeb"/>
        <w:spacing w:before="0" w:beforeAutospacing="0" w:after="0" w:afterAutospacing="0"/>
        <w:jc w:val="both"/>
        <w:rPr>
          <w:bCs/>
        </w:rPr>
      </w:pPr>
      <w:r>
        <w:rPr>
          <w:bCs/>
        </w:rPr>
        <w:t>6. T</w:t>
      </w:r>
      <w:r w:rsidRPr="00F32A2F">
        <w:rPr>
          <w:bCs/>
        </w:rPr>
        <w:t>iekėjas yra neįvykdęs pirkimo sutarties, sudarytos vadovaujantis šiuo įstatymu,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pirkimo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w:t>
      </w:r>
      <w:r w:rsidR="00E9141A">
        <w:rPr>
          <w:bCs/>
        </w:rPr>
        <w:t xml:space="preserve">ikomos kitos panašios sankcijos </w:t>
      </w:r>
      <w:r w:rsidR="00E9141A" w:rsidRPr="00E9141A">
        <w:rPr>
          <w:bCs/>
        </w:rPr>
        <w:t>(VPĮ 46 straipsnio 4 dalie</w:t>
      </w:r>
      <w:r w:rsidR="00E9141A">
        <w:rPr>
          <w:bCs/>
        </w:rPr>
        <w:t>s 6</w:t>
      </w:r>
      <w:r w:rsidR="00E9141A" w:rsidRPr="00E9141A">
        <w:rPr>
          <w:bCs/>
        </w:rPr>
        <w:t xml:space="preserve"> punktas).</w:t>
      </w:r>
    </w:p>
    <w:p w:rsidR="001E725E" w:rsidRDefault="001E725E" w:rsidP="00CC528A">
      <w:pPr>
        <w:pStyle w:val="NormalWeb"/>
        <w:spacing w:before="0" w:beforeAutospacing="0" w:after="0" w:afterAutospacing="0"/>
        <w:jc w:val="both"/>
        <w:rPr>
          <w:bCs/>
        </w:rPr>
      </w:pPr>
      <w:r>
        <w:rPr>
          <w:bCs/>
        </w:rPr>
        <w:t xml:space="preserve">7. </w:t>
      </w:r>
      <w:r w:rsidRPr="001E725E">
        <w:rPr>
          <w:bCs/>
        </w:rPr>
        <w:t xml:space="preserve">Tiekėjas, subtiekėjas, ūkio subjektas, </w:t>
      </w:r>
      <w:r>
        <w:rPr>
          <w:bCs/>
        </w:rPr>
        <w:t>kurio pajėgumais remiamasi, yra</w:t>
      </w:r>
      <w:r w:rsidRPr="001E725E">
        <w:rPr>
          <w:bCs/>
        </w:rPr>
        <w:t xml:space="preserve"> iš valstybių ar teritorijų, kurių sąrašą, nurodytą Viešųjų pirkimų įstatymo (toliau – VPĮ) 92 straipsnio 15 dalyje, tvirtinta Lietuvos Respublikos Vyriausybė, t.y. nėra aplinkybių nurodytų VPĮ 45 straipsnio 2¹ dalyje.</w:t>
      </w:r>
    </w:p>
    <w:p w:rsidR="00CC528A" w:rsidRDefault="00322A81" w:rsidP="00014586">
      <w:pPr>
        <w:pStyle w:val="NormalWeb"/>
        <w:jc w:val="center"/>
        <w:rPr>
          <w:b/>
          <w:bCs/>
        </w:rPr>
      </w:pPr>
      <w:bookmarkStart w:id="0" w:name="_GoBack"/>
      <w:bookmarkEnd w:id="0"/>
      <w:r>
        <w:rPr>
          <w:b/>
          <w:bCs/>
        </w:rPr>
        <w:t>____________________________________</w:t>
      </w:r>
    </w:p>
    <w:sectPr w:rsidR="00CC528A" w:rsidSect="00F47E02">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5D3" w:rsidRDefault="009215D3" w:rsidP="008B40DB">
      <w:pPr>
        <w:spacing w:after="0" w:line="240" w:lineRule="auto"/>
      </w:pPr>
      <w:r>
        <w:separator/>
      </w:r>
    </w:p>
  </w:endnote>
  <w:endnote w:type="continuationSeparator" w:id="0">
    <w:p w:rsidR="009215D3" w:rsidRDefault="009215D3"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5D3" w:rsidRDefault="009215D3" w:rsidP="008B40DB">
      <w:pPr>
        <w:spacing w:after="0" w:line="240" w:lineRule="auto"/>
      </w:pPr>
      <w:r>
        <w:separator/>
      </w:r>
    </w:p>
  </w:footnote>
  <w:footnote w:type="continuationSeparator" w:id="0">
    <w:p w:rsidR="009215D3" w:rsidRDefault="009215D3"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531A"/>
    <w:rsid w:val="00026D51"/>
    <w:rsid w:val="000338B8"/>
    <w:rsid w:val="00057241"/>
    <w:rsid w:val="00070A35"/>
    <w:rsid w:val="000845DD"/>
    <w:rsid w:val="00085CAC"/>
    <w:rsid w:val="00090414"/>
    <w:rsid w:val="0009272E"/>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204C4"/>
    <w:rsid w:val="00121D2A"/>
    <w:rsid w:val="00131D1A"/>
    <w:rsid w:val="00141B3E"/>
    <w:rsid w:val="00173B97"/>
    <w:rsid w:val="00173BCD"/>
    <w:rsid w:val="00182455"/>
    <w:rsid w:val="0019106A"/>
    <w:rsid w:val="00191B32"/>
    <w:rsid w:val="001D743A"/>
    <w:rsid w:val="001E533C"/>
    <w:rsid w:val="001E725E"/>
    <w:rsid w:val="001E7CD2"/>
    <w:rsid w:val="001F3CF4"/>
    <w:rsid w:val="00204249"/>
    <w:rsid w:val="00206A96"/>
    <w:rsid w:val="00231DA2"/>
    <w:rsid w:val="00234B9F"/>
    <w:rsid w:val="00247ECC"/>
    <w:rsid w:val="00255823"/>
    <w:rsid w:val="0025720B"/>
    <w:rsid w:val="00257426"/>
    <w:rsid w:val="0026241D"/>
    <w:rsid w:val="00272402"/>
    <w:rsid w:val="00284938"/>
    <w:rsid w:val="002A13E3"/>
    <w:rsid w:val="002A4521"/>
    <w:rsid w:val="002B1299"/>
    <w:rsid w:val="002C0D19"/>
    <w:rsid w:val="002D17F0"/>
    <w:rsid w:val="002D394D"/>
    <w:rsid w:val="002E148D"/>
    <w:rsid w:val="002F681B"/>
    <w:rsid w:val="00301F4F"/>
    <w:rsid w:val="0031556E"/>
    <w:rsid w:val="00315E87"/>
    <w:rsid w:val="00322A81"/>
    <w:rsid w:val="00340442"/>
    <w:rsid w:val="003440C9"/>
    <w:rsid w:val="00345F52"/>
    <w:rsid w:val="00354610"/>
    <w:rsid w:val="003560B5"/>
    <w:rsid w:val="00370B46"/>
    <w:rsid w:val="0037533C"/>
    <w:rsid w:val="00377E53"/>
    <w:rsid w:val="003821FE"/>
    <w:rsid w:val="00394200"/>
    <w:rsid w:val="00395DD7"/>
    <w:rsid w:val="003A5706"/>
    <w:rsid w:val="003B25A0"/>
    <w:rsid w:val="003B369E"/>
    <w:rsid w:val="003B6408"/>
    <w:rsid w:val="003B7D26"/>
    <w:rsid w:val="003C1A32"/>
    <w:rsid w:val="003C4326"/>
    <w:rsid w:val="003C5C3E"/>
    <w:rsid w:val="003E42F9"/>
    <w:rsid w:val="003E75DB"/>
    <w:rsid w:val="003F012A"/>
    <w:rsid w:val="003F4146"/>
    <w:rsid w:val="003F7998"/>
    <w:rsid w:val="00401EF5"/>
    <w:rsid w:val="00405F43"/>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72DB"/>
    <w:rsid w:val="004E3DAB"/>
    <w:rsid w:val="004F225D"/>
    <w:rsid w:val="00512183"/>
    <w:rsid w:val="005203C3"/>
    <w:rsid w:val="005234F6"/>
    <w:rsid w:val="00533671"/>
    <w:rsid w:val="0053427B"/>
    <w:rsid w:val="0053514F"/>
    <w:rsid w:val="00542E5F"/>
    <w:rsid w:val="0054562F"/>
    <w:rsid w:val="005502D7"/>
    <w:rsid w:val="00553503"/>
    <w:rsid w:val="00570964"/>
    <w:rsid w:val="0057271E"/>
    <w:rsid w:val="00573A16"/>
    <w:rsid w:val="005943B5"/>
    <w:rsid w:val="0059674D"/>
    <w:rsid w:val="005967B9"/>
    <w:rsid w:val="005A3280"/>
    <w:rsid w:val="005A44D1"/>
    <w:rsid w:val="005C2FBA"/>
    <w:rsid w:val="005D49A9"/>
    <w:rsid w:val="005D4D00"/>
    <w:rsid w:val="005E4857"/>
    <w:rsid w:val="005F3FC0"/>
    <w:rsid w:val="005F4A22"/>
    <w:rsid w:val="00601AD3"/>
    <w:rsid w:val="00604170"/>
    <w:rsid w:val="0062095A"/>
    <w:rsid w:val="00622DCC"/>
    <w:rsid w:val="00632268"/>
    <w:rsid w:val="00633BBC"/>
    <w:rsid w:val="00640195"/>
    <w:rsid w:val="00645EEC"/>
    <w:rsid w:val="00652416"/>
    <w:rsid w:val="00661463"/>
    <w:rsid w:val="0066731A"/>
    <w:rsid w:val="00667853"/>
    <w:rsid w:val="00667C7E"/>
    <w:rsid w:val="00674EC2"/>
    <w:rsid w:val="00680930"/>
    <w:rsid w:val="00686906"/>
    <w:rsid w:val="00697FB1"/>
    <w:rsid w:val="006B4F11"/>
    <w:rsid w:val="006B73D7"/>
    <w:rsid w:val="006C4082"/>
    <w:rsid w:val="006C49CE"/>
    <w:rsid w:val="006C5B3E"/>
    <w:rsid w:val="006D1908"/>
    <w:rsid w:val="006D3888"/>
    <w:rsid w:val="006D447F"/>
    <w:rsid w:val="006F1880"/>
    <w:rsid w:val="00704E7F"/>
    <w:rsid w:val="00710974"/>
    <w:rsid w:val="00715FA6"/>
    <w:rsid w:val="007315D8"/>
    <w:rsid w:val="00741A4E"/>
    <w:rsid w:val="00747AC2"/>
    <w:rsid w:val="00751098"/>
    <w:rsid w:val="00753012"/>
    <w:rsid w:val="00753B3E"/>
    <w:rsid w:val="0075515E"/>
    <w:rsid w:val="007578BC"/>
    <w:rsid w:val="00757B00"/>
    <w:rsid w:val="00757F4E"/>
    <w:rsid w:val="0076034B"/>
    <w:rsid w:val="00762042"/>
    <w:rsid w:val="0076461F"/>
    <w:rsid w:val="00773ECC"/>
    <w:rsid w:val="007802ED"/>
    <w:rsid w:val="0078213B"/>
    <w:rsid w:val="00783FFE"/>
    <w:rsid w:val="007845F0"/>
    <w:rsid w:val="0079591D"/>
    <w:rsid w:val="007A5B2D"/>
    <w:rsid w:val="007C0A0F"/>
    <w:rsid w:val="007C6808"/>
    <w:rsid w:val="007D25A8"/>
    <w:rsid w:val="007D5577"/>
    <w:rsid w:val="007F5440"/>
    <w:rsid w:val="00804AA0"/>
    <w:rsid w:val="0081276A"/>
    <w:rsid w:val="00813852"/>
    <w:rsid w:val="0082101B"/>
    <w:rsid w:val="0084466F"/>
    <w:rsid w:val="00852B45"/>
    <w:rsid w:val="008621B5"/>
    <w:rsid w:val="00864B73"/>
    <w:rsid w:val="00873B11"/>
    <w:rsid w:val="00874F1E"/>
    <w:rsid w:val="008756F2"/>
    <w:rsid w:val="00883034"/>
    <w:rsid w:val="008977B8"/>
    <w:rsid w:val="008A4057"/>
    <w:rsid w:val="008B40DB"/>
    <w:rsid w:val="008C4EBA"/>
    <w:rsid w:val="008C572A"/>
    <w:rsid w:val="008C5FC7"/>
    <w:rsid w:val="008E4355"/>
    <w:rsid w:val="008E5FAD"/>
    <w:rsid w:val="008F0EA7"/>
    <w:rsid w:val="008F15FB"/>
    <w:rsid w:val="009215D3"/>
    <w:rsid w:val="00944CB3"/>
    <w:rsid w:val="00972CF8"/>
    <w:rsid w:val="0098180F"/>
    <w:rsid w:val="00981A03"/>
    <w:rsid w:val="009828C7"/>
    <w:rsid w:val="00982A0C"/>
    <w:rsid w:val="0099076C"/>
    <w:rsid w:val="009A2D6A"/>
    <w:rsid w:val="009B2827"/>
    <w:rsid w:val="009B447D"/>
    <w:rsid w:val="009B5E53"/>
    <w:rsid w:val="009B6F16"/>
    <w:rsid w:val="009C6385"/>
    <w:rsid w:val="009E1E43"/>
    <w:rsid w:val="009E4FF3"/>
    <w:rsid w:val="009F394A"/>
    <w:rsid w:val="009F453C"/>
    <w:rsid w:val="009F586B"/>
    <w:rsid w:val="00A10FA3"/>
    <w:rsid w:val="00A213AA"/>
    <w:rsid w:val="00A216A6"/>
    <w:rsid w:val="00A2211A"/>
    <w:rsid w:val="00A221E2"/>
    <w:rsid w:val="00A24225"/>
    <w:rsid w:val="00A32545"/>
    <w:rsid w:val="00A3391A"/>
    <w:rsid w:val="00A376DF"/>
    <w:rsid w:val="00A41945"/>
    <w:rsid w:val="00A43E4C"/>
    <w:rsid w:val="00A4410C"/>
    <w:rsid w:val="00A46330"/>
    <w:rsid w:val="00A46DD3"/>
    <w:rsid w:val="00A50EEF"/>
    <w:rsid w:val="00A55BF2"/>
    <w:rsid w:val="00A57FDA"/>
    <w:rsid w:val="00A61990"/>
    <w:rsid w:val="00A6694C"/>
    <w:rsid w:val="00A67161"/>
    <w:rsid w:val="00A73712"/>
    <w:rsid w:val="00A7381A"/>
    <w:rsid w:val="00A74571"/>
    <w:rsid w:val="00A767CF"/>
    <w:rsid w:val="00A832EC"/>
    <w:rsid w:val="00A86945"/>
    <w:rsid w:val="00A9298E"/>
    <w:rsid w:val="00A94182"/>
    <w:rsid w:val="00A94A82"/>
    <w:rsid w:val="00AA392C"/>
    <w:rsid w:val="00AB3293"/>
    <w:rsid w:val="00AC0618"/>
    <w:rsid w:val="00AC5210"/>
    <w:rsid w:val="00AC64D3"/>
    <w:rsid w:val="00B054F5"/>
    <w:rsid w:val="00B13967"/>
    <w:rsid w:val="00B36B9E"/>
    <w:rsid w:val="00B420E2"/>
    <w:rsid w:val="00B44BEF"/>
    <w:rsid w:val="00B46483"/>
    <w:rsid w:val="00B50E97"/>
    <w:rsid w:val="00B54851"/>
    <w:rsid w:val="00B551F2"/>
    <w:rsid w:val="00B63DFD"/>
    <w:rsid w:val="00B73723"/>
    <w:rsid w:val="00B828E8"/>
    <w:rsid w:val="00B85E48"/>
    <w:rsid w:val="00B942FB"/>
    <w:rsid w:val="00B95A61"/>
    <w:rsid w:val="00B963EE"/>
    <w:rsid w:val="00BA0D47"/>
    <w:rsid w:val="00BA6F93"/>
    <w:rsid w:val="00BB4079"/>
    <w:rsid w:val="00BB69B4"/>
    <w:rsid w:val="00BD77DA"/>
    <w:rsid w:val="00BE13D8"/>
    <w:rsid w:val="00BF14D5"/>
    <w:rsid w:val="00C014AB"/>
    <w:rsid w:val="00C0193D"/>
    <w:rsid w:val="00C0327D"/>
    <w:rsid w:val="00C0726E"/>
    <w:rsid w:val="00C122D8"/>
    <w:rsid w:val="00C14F2D"/>
    <w:rsid w:val="00C20A4B"/>
    <w:rsid w:val="00C251A1"/>
    <w:rsid w:val="00C6398F"/>
    <w:rsid w:val="00C708AA"/>
    <w:rsid w:val="00C80442"/>
    <w:rsid w:val="00C81378"/>
    <w:rsid w:val="00C85BEA"/>
    <w:rsid w:val="00CA7FA5"/>
    <w:rsid w:val="00CB0B57"/>
    <w:rsid w:val="00CB3700"/>
    <w:rsid w:val="00CC3E51"/>
    <w:rsid w:val="00CC4122"/>
    <w:rsid w:val="00CC46CC"/>
    <w:rsid w:val="00CC528A"/>
    <w:rsid w:val="00CD12FF"/>
    <w:rsid w:val="00CD1BAB"/>
    <w:rsid w:val="00CD5466"/>
    <w:rsid w:val="00CF0523"/>
    <w:rsid w:val="00CF1089"/>
    <w:rsid w:val="00CF1CA7"/>
    <w:rsid w:val="00CF4621"/>
    <w:rsid w:val="00D057FB"/>
    <w:rsid w:val="00D1399D"/>
    <w:rsid w:val="00D147C6"/>
    <w:rsid w:val="00D17CD0"/>
    <w:rsid w:val="00D26DB1"/>
    <w:rsid w:val="00D278B8"/>
    <w:rsid w:val="00D410FF"/>
    <w:rsid w:val="00D4331C"/>
    <w:rsid w:val="00D52218"/>
    <w:rsid w:val="00D60D66"/>
    <w:rsid w:val="00D61AFC"/>
    <w:rsid w:val="00D73B14"/>
    <w:rsid w:val="00D773AC"/>
    <w:rsid w:val="00D84BDB"/>
    <w:rsid w:val="00D863EA"/>
    <w:rsid w:val="00D93D4C"/>
    <w:rsid w:val="00D94A7C"/>
    <w:rsid w:val="00DA2422"/>
    <w:rsid w:val="00DA3977"/>
    <w:rsid w:val="00DA3C2C"/>
    <w:rsid w:val="00DA5A3E"/>
    <w:rsid w:val="00DA6287"/>
    <w:rsid w:val="00DB3E56"/>
    <w:rsid w:val="00DB5883"/>
    <w:rsid w:val="00DD061A"/>
    <w:rsid w:val="00DD0E1F"/>
    <w:rsid w:val="00DE22FF"/>
    <w:rsid w:val="00DE4995"/>
    <w:rsid w:val="00DF06A5"/>
    <w:rsid w:val="00DF7B5B"/>
    <w:rsid w:val="00E161CD"/>
    <w:rsid w:val="00E16350"/>
    <w:rsid w:val="00E24357"/>
    <w:rsid w:val="00E35FBC"/>
    <w:rsid w:val="00E52AD0"/>
    <w:rsid w:val="00E52B51"/>
    <w:rsid w:val="00E54F22"/>
    <w:rsid w:val="00E568D3"/>
    <w:rsid w:val="00E56981"/>
    <w:rsid w:val="00E57EE8"/>
    <w:rsid w:val="00E65492"/>
    <w:rsid w:val="00E7597E"/>
    <w:rsid w:val="00E81DE1"/>
    <w:rsid w:val="00E9141A"/>
    <w:rsid w:val="00EA1C10"/>
    <w:rsid w:val="00EB1C64"/>
    <w:rsid w:val="00EB3936"/>
    <w:rsid w:val="00EB402E"/>
    <w:rsid w:val="00EB5E27"/>
    <w:rsid w:val="00EC2162"/>
    <w:rsid w:val="00EC6FEC"/>
    <w:rsid w:val="00EC7AD7"/>
    <w:rsid w:val="00ED14C7"/>
    <w:rsid w:val="00ED28D2"/>
    <w:rsid w:val="00EE05F9"/>
    <w:rsid w:val="00EE5EA7"/>
    <w:rsid w:val="00EE7EC4"/>
    <w:rsid w:val="00EF324E"/>
    <w:rsid w:val="00EF5BDA"/>
    <w:rsid w:val="00F10652"/>
    <w:rsid w:val="00F2252C"/>
    <w:rsid w:val="00F30994"/>
    <w:rsid w:val="00F32163"/>
    <w:rsid w:val="00F32A2F"/>
    <w:rsid w:val="00F3748B"/>
    <w:rsid w:val="00F44774"/>
    <w:rsid w:val="00F47DC8"/>
    <w:rsid w:val="00F47E02"/>
    <w:rsid w:val="00F6508E"/>
    <w:rsid w:val="00F770DA"/>
    <w:rsid w:val="00F82B7C"/>
    <w:rsid w:val="00F847F8"/>
    <w:rsid w:val="00F86833"/>
    <w:rsid w:val="00F9053C"/>
    <w:rsid w:val="00F92D42"/>
    <w:rsid w:val="00F9440E"/>
    <w:rsid w:val="00F97A1F"/>
    <w:rsid w:val="00FA0FCB"/>
    <w:rsid w:val="00FB07FD"/>
    <w:rsid w:val="00FC1B14"/>
    <w:rsid w:val="00FD296A"/>
    <w:rsid w:val="00FE035A"/>
    <w:rsid w:val="00FE1789"/>
    <w:rsid w:val="00FE208D"/>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15AE"/>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basedOn w:val="Normal"/>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85780-16F5-4A3A-8A9B-ABC46539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2453</Words>
  <Characters>1399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27</cp:revision>
  <cp:lastPrinted>2019-12-04T08:00:00Z</cp:lastPrinted>
  <dcterms:created xsi:type="dcterms:W3CDTF">2024-10-31T11:03:00Z</dcterms:created>
  <dcterms:modified xsi:type="dcterms:W3CDTF">2026-07-17T06:51:00Z</dcterms:modified>
</cp:coreProperties>
</file>