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0AB54" w14:textId="77777777" w:rsidR="00FB78E6" w:rsidRPr="00FB78E6" w:rsidRDefault="00FB78E6" w:rsidP="00FB78E6">
      <w:pPr>
        <w:jc w:val="right"/>
        <w:rPr>
          <w:rFonts w:asciiTheme="majorHAnsi" w:hAnsiTheme="majorHAnsi" w:cstheme="majorHAnsi"/>
          <w:bCs/>
          <w:szCs w:val="21"/>
          <w:lang w:val="en-GB"/>
        </w:rPr>
      </w:pPr>
      <w:proofErr w:type="spellStart"/>
      <w:r w:rsidRPr="00FB78E6">
        <w:rPr>
          <w:rFonts w:asciiTheme="majorHAnsi" w:hAnsiTheme="majorHAnsi" w:cstheme="majorHAnsi"/>
          <w:bCs/>
          <w:szCs w:val="21"/>
          <w:lang w:val="en-GB"/>
        </w:rPr>
        <w:t>Pirkimo</w:t>
      </w:r>
      <w:proofErr w:type="spellEnd"/>
      <w:r w:rsidRPr="00FB78E6">
        <w:rPr>
          <w:rFonts w:asciiTheme="majorHAnsi" w:hAnsiTheme="majorHAnsi" w:cstheme="majorHAnsi"/>
          <w:bCs/>
          <w:szCs w:val="21"/>
          <w:lang w:val="en-GB"/>
        </w:rPr>
        <w:t xml:space="preserve"> </w:t>
      </w:r>
      <w:proofErr w:type="spellStart"/>
      <w:r w:rsidRPr="00FB78E6">
        <w:rPr>
          <w:rFonts w:asciiTheme="majorHAnsi" w:hAnsiTheme="majorHAnsi" w:cstheme="majorHAnsi"/>
          <w:bCs/>
          <w:szCs w:val="21"/>
          <w:lang w:val="en-GB"/>
        </w:rPr>
        <w:t>sąlygų</w:t>
      </w:r>
      <w:proofErr w:type="spellEnd"/>
      <w:r w:rsidRPr="00FB78E6">
        <w:rPr>
          <w:rFonts w:asciiTheme="majorHAnsi" w:hAnsiTheme="majorHAnsi" w:cstheme="majorHAnsi"/>
          <w:bCs/>
          <w:szCs w:val="21"/>
          <w:lang w:val="en-GB"/>
        </w:rPr>
        <w:t xml:space="preserve"> 1 </w:t>
      </w:r>
      <w:proofErr w:type="spellStart"/>
      <w:r w:rsidRPr="00FB78E6">
        <w:rPr>
          <w:rFonts w:asciiTheme="majorHAnsi" w:hAnsiTheme="majorHAnsi" w:cstheme="majorHAnsi"/>
          <w:bCs/>
          <w:szCs w:val="21"/>
          <w:lang w:val="en-GB"/>
        </w:rPr>
        <w:t>priedas</w:t>
      </w:r>
      <w:proofErr w:type="spellEnd"/>
      <w:r w:rsidRPr="00FB78E6">
        <w:rPr>
          <w:rFonts w:asciiTheme="majorHAnsi" w:hAnsiTheme="majorHAnsi" w:cstheme="majorHAnsi"/>
          <w:bCs/>
          <w:szCs w:val="21"/>
          <w:lang w:val="en-GB"/>
        </w:rPr>
        <w:t xml:space="preserve"> „</w:t>
      </w:r>
      <w:proofErr w:type="spellStart"/>
      <w:r w:rsidRPr="00FB78E6">
        <w:rPr>
          <w:rFonts w:asciiTheme="majorHAnsi" w:hAnsiTheme="majorHAnsi" w:cstheme="majorHAnsi"/>
          <w:bCs/>
          <w:szCs w:val="21"/>
          <w:lang w:val="en-GB"/>
        </w:rPr>
        <w:t>Techninė</w:t>
      </w:r>
      <w:proofErr w:type="spellEnd"/>
      <w:r w:rsidRPr="00FB78E6">
        <w:rPr>
          <w:rFonts w:asciiTheme="majorHAnsi" w:hAnsiTheme="majorHAnsi" w:cstheme="majorHAnsi"/>
          <w:bCs/>
          <w:szCs w:val="21"/>
          <w:lang w:val="en-GB"/>
        </w:rPr>
        <w:t xml:space="preserve"> </w:t>
      </w:r>
      <w:proofErr w:type="spellStart"/>
      <w:proofErr w:type="gramStart"/>
      <w:r w:rsidRPr="00FB78E6">
        <w:rPr>
          <w:rFonts w:asciiTheme="majorHAnsi" w:hAnsiTheme="majorHAnsi" w:cstheme="majorHAnsi"/>
          <w:bCs/>
          <w:szCs w:val="21"/>
          <w:lang w:val="en-GB"/>
        </w:rPr>
        <w:t>specifikacija</w:t>
      </w:r>
      <w:proofErr w:type="spellEnd"/>
      <w:r w:rsidRPr="00FB78E6">
        <w:rPr>
          <w:rFonts w:asciiTheme="majorHAnsi" w:hAnsiTheme="majorHAnsi" w:cstheme="majorHAnsi"/>
          <w:bCs/>
          <w:szCs w:val="21"/>
          <w:lang w:val="en-GB"/>
        </w:rPr>
        <w:t>“</w:t>
      </w:r>
      <w:proofErr w:type="gramEnd"/>
      <w:r w:rsidRPr="00FB78E6">
        <w:rPr>
          <w:rFonts w:asciiTheme="majorHAnsi" w:hAnsiTheme="majorHAnsi" w:cstheme="majorHAnsi"/>
          <w:bCs/>
          <w:szCs w:val="21"/>
          <w:lang w:val="en-GB"/>
        </w:rPr>
        <w:t>.</w:t>
      </w:r>
    </w:p>
    <w:p w14:paraId="1671C802" w14:textId="77777777" w:rsidR="00FB78E6" w:rsidRPr="00FB78E6" w:rsidRDefault="00FB78E6">
      <w:pPr>
        <w:jc w:val="center"/>
        <w:rPr>
          <w:b/>
          <w:sz w:val="30"/>
          <w:lang w:val="en-GB"/>
        </w:rPr>
      </w:pPr>
    </w:p>
    <w:p w14:paraId="5C13FA59" w14:textId="5F889966" w:rsidR="003B7419" w:rsidRPr="00CA2B80" w:rsidRDefault="00000000">
      <w:pPr>
        <w:jc w:val="center"/>
        <w:rPr>
          <w:lang w:val="lt-LT"/>
        </w:rPr>
      </w:pPr>
      <w:r w:rsidRPr="00CA2B80">
        <w:rPr>
          <w:b/>
          <w:sz w:val="30"/>
          <w:lang w:val="lt-LT"/>
        </w:rPr>
        <w:t>PRIEŠGAISRINĖS SIGNALIZACIJOS SISTEMOS</w:t>
      </w:r>
      <w:r w:rsidRPr="00CA2B80">
        <w:rPr>
          <w:b/>
          <w:sz w:val="30"/>
          <w:lang w:val="lt-LT"/>
        </w:rPr>
        <w:br/>
        <w:t>PROJEKTAVIMO IR ĮRENGIMO TECHNINĖ SPECIFIKACIJA</w:t>
      </w:r>
    </w:p>
    <w:p w14:paraId="0578155B" w14:textId="77777777" w:rsidR="003B7419" w:rsidRPr="00CA2B80" w:rsidRDefault="00000000">
      <w:pPr>
        <w:jc w:val="center"/>
        <w:rPr>
          <w:lang w:val="lt-LT"/>
        </w:rPr>
      </w:pPr>
      <w:r w:rsidRPr="00CA2B80">
        <w:rPr>
          <w:b/>
          <w:sz w:val="24"/>
          <w:lang w:val="lt-LT"/>
        </w:rPr>
        <w:t>Savanorių pr. 2, Vilnius</w:t>
      </w:r>
      <w:r w:rsidRPr="00CA2B80">
        <w:rPr>
          <w:b/>
          <w:sz w:val="24"/>
          <w:lang w:val="lt-LT"/>
        </w:rPr>
        <w:br/>
        <w:t>I etapas</w:t>
      </w:r>
    </w:p>
    <w:p w14:paraId="6AD8028C" w14:textId="77777777" w:rsidR="003B7419" w:rsidRPr="00CA2B80" w:rsidRDefault="00000000">
      <w:pPr>
        <w:pStyle w:val="Antrat1"/>
        <w:rPr>
          <w:lang w:val="lt-LT"/>
        </w:rPr>
      </w:pPr>
      <w:r w:rsidRPr="00CA2B80">
        <w:rPr>
          <w:lang w:val="lt-LT"/>
        </w:rPr>
        <w:t>1. Bendroji dalis</w:t>
      </w:r>
    </w:p>
    <w:p w14:paraId="7BE6A16D" w14:textId="77777777" w:rsidR="003B7419" w:rsidRPr="00CA2B80" w:rsidRDefault="00000000" w:rsidP="00BE0188">
      <w:pPr>
        <w:spacing w:after="100"/>
        <w:jc w:val="both"/>
        <w:rPr>
          <w:lang w:val="lt-LT"/>
        </w:rPr>
      </w:pPr>
      <w:r w:rsidRPr="00CA2B80">
        <w:rPr>
          <w:lang w:val="lt-LT"/>
        </w:rPr>
        <w:t>Šis dokumentas nustato priešgaisrinės signalizacijos sistemos (toliau – Sistema) projektavimo, I etapo įrengimo, paleidimo, bandymų ir perdavimo eksploatuoti reikalavimus administracinės paskirties pastate Savanorių pr. 2, Vilnius.</w:t>
      </w:r>
    </w:p>
    <w:p w14:paraId="59CBDA71" w14:textId="77777777" w:rsidR="003B7419" w:rsidRPr="00CA2B80" w:rsidRDefault="00000000" w:rsidP="00BE0188">
      <w:pPr>
        <w:spacing w:after="100"/>
        <w:jc w:val="both"/>
        <w:rPr>
          <w:lang w:val="lt-LT"/>
        </w:rPr>
      </w:pPr>
      <w:r w:rsidRPr="00CA2B80">
        <w:rPr>
          <w:lang w:val="lt-LT"/>
        </w:rPr>
        <w:t>Esama konvencinio tipo priešgaisrinė signalizacijos sistema yra pasenusi ir neveikianti. Pastato I aukšte įrengtos pakabinamos lubos. Projektuojant turi būti įvertintos patalpos ir erdvės virš pakabinamų lubų, jų paskirtis, aukštis, inžinerinė įranga ir kitos aplinkybės, turinčios įtakos gaisro aptikimo sprendiniams.</w:t>
      </w:r>
    </w:p>
    <w:p w14:paraId="7C880706" w14:textId="77777777" w:rsidR="003B7419" w:rsidRPr="00CA2B80" w:rsidRDefault="00000000">
      <w:pPr>
        <w:pStyle w:val="Antrat1"/>
        <w:rPr>
          <w:lang w:val="lt-LT"/>
        </w:rPr>
      </w:pPr>
      <w:r w:rsidRPr="00CA2B80">
        <w:rPr>
          <w:lang w:val="lt-LT"/>
        </w:rPr>
        <w:t>2. Pirkimo objektas ir I etapo apimtis</w:t>
      </w:r>
    </w:p>
    <w:p w14:paraId="0982798E" w14:textId="77777777" w:rsidR="003B7419" w:rsidRPr="00CA2B80" w:rsidRDefault="00000000">
      <w:pPr>
        <w:spacing w:after="100"/>
        <w:rPr>
          <w:lang w:val="lt-LT"/>
        </w:rPr>
      </w:pPr>
      <w:r w:rsidRPr="00CA2B80">
        <w:rPr>
          <w:lang w:val="lt-LT"/>
        </w:rPr>
        <w:t xml:space="preserve">Šio pirkimo objektas – viso pagrindinio pastato naujos </w:t>
      </w:r>
      <w:proofErr w:type="spellStart"/>
      <w:r w:rsidRPr="00CA2B80">
        <w:rPr>
          <w:lang w:val="lt-LT"/>
        </w:rPr>
        <w:t>adresinės</w:t>
      </w:r>
      <w:proofErr w:type="spellEnd"/>
      <w:r w:rsidRPr="00CA2B80">
        <w:rPr>
          <w:lang w:val="lt-LT"/>
        </w:rPr>
        <w:t xml:space="preserve"> priešgaisrinės signalizacijos sistemos projektavimas ir I etapo įrengimo darbai.</w:t>
      </w:r>
    </w:p>
    <w:p w14:paraId="6D7DE02D" w14:textId="77777777" w:rsidR="003B7419" w:rsidRPr="00CA2B80" w:rsidRDefault="00000000">
      <w:pPr>
        <w:spacing w:after="100"/>
        <w:rPr>
          <w:lang w:val="lt-LT"/>
        </w:rPr>
      </w:pPr>
      <w:r w:rsidRPr="00CA2B80">
        <w:rPr>
          <w:lang w:val="lt-LT"/>
        </w:rPr>
        <w:t>I etape turi būti:</w:t>
      </w:r>
    </w:p>
    <w:p w14:paraId="110E02E8" w14:textId="2A00FB74" w:rsidR="003B7419" w:rsidRPr="00CA2B80" w:rsidRDefault="00000000">
      <w:pPr>
        <w:pStyle w:val="Sraassuenkleliais"/>
        <w:spacing w:after="40"/>
        <w:rPr>
          <w:lang w:val="lt-LT"/>
        </w:rPr>
      </w:pPr>
      <w:r w:rsidRPr="00CA2B80">
        <w:rPr>
          <w:lang w:val="lt-LT"/>
        </w:rPr>
        <w:t xml:space="preserve">parengtas viso pagrindinio pastato priešgaisrinės signalizacijos sistemos techninis </w:t>
      </w:r>
      <w:r w:rsidR="00241572" w:rsidRPr="00CA2B80">
        <w:rPr>
          <w:lang w:val="lt-LT"/>
        </w:rPr>
        <w:t xml:space="preserve">darbo </w:t>
      </w:r>
      <w:r w:rsidRPr="00CA2B80">
        <w:rPr>
          <w:lang w:val="lt-LT"/>
        </w:rPr>
        <w:t>projektas, numatant galutinę sistemos architektūrą ir tolesnę plėtrą;</w:t>
      </w:r>
    </w:p>
    <w:p w14:paraId="619228C4" w14:textId="77777777" w:rsidR="003B7419" w:rsidRPr="00CA2B80" w:rsidRDefault="00000000">
      <w:pPr>
        <w:pStyle w:val="Sraassuenkleliais"/>
        <w:spacing w:after="40"/>
        <w:rPr>
          <w:lang w:val="lt-LT"/>
        </w:rPr>
      </w:pPr>
      <w:r w:rsidRPr="00CA2B80">
        <w:rPr>
          <w:lang w:val="lt-LT"/>
        </w:rPr>
        <w:t xml:space="preserve">budėtojų poste įrengta pagrindinė </w:t>
      </w:r>
      <w:proofErr w:type="spellStart"/>
      <w:r w:rsidRPr="00CA2B80">
        <w:rPr>
          <w:lang w:val="lt-LT"/>
        </w:rPr>
        <w:t>adresinė</w:t>
      </w:r>
      <w:proofErr w:type="spellEnd"/>
      <w:r w:rsidRPr="00CA2B80">
        <w:rPr>
          <w:lang w:val="lt-LT"/>
        </w:rPr>
        <w:t xml:space="preserve"> priešgaisrinės signalizacijos centralė;</w:t>
      </w:r>
    </w:p>
    <w:p w14:paraId="3F32C0AB" w14:textId="77777777" w:rsidR="003B7419" w:rsidRPr="00CA2B80" w:rsidRDefault="00000000">
      <w:pPr>
        <w:pStyle w:val="Sraassuenkleliais"/>
        <w:spacing w:after="40"/>
        <w:rPr>
          <w:lang w:val="lt-LT"/>
        </w:rPr>
      </w:pPr>
      <w:r w:rsidRPr="00CA2B80">
        <w:rPr>
          <w:lang w:val="lt-LT"/>
        </w:rPr>
        <w:t>budėtojo kompiuteryje įdiegta grafinio atvaizdavimo ir valdymo programinė įranga;</w:t>
      </w:r>
    </w:p>
    <w:p w14:paraId="19163551" w14:textId="77777777" w:rsidR="003B7419" w:rsidRPr="00CA2B80" w:rsidRDefault="00000000">
      <w:pPr>
        <w:pStyle w:val="Sraassuenkleliais"/>
        <w:spacing w:after="40"/>
        <w:rPr>
          <w:lang w:val="lt-LT"/>
        </w:rPr>
      </w:pPr>
      <w:r w:rsidRPr="00CA2B80">
        <w:rPr>
          <w:lang w:val="lt-LT"/>
        </w:rPr>
        <w:t>I aukšte demontuota keičiama esamos sistemos dalis ir įrengtos naujos priešgaisrinės signalizacijos kabelių trasos;</w:t>
      </w:r>
    </w:p>
    <w:p w14:paraId="04082C10" w14:textId="77777777" w:rsidR="003B7419" w:rsidRPr="00CA2B80" w:rsidRDefault="00000000">
      <w:pPr>
        <w:pStyle w:val="Sraassuenkleliais"/>
        <w:spacing w:after="40"/>
        <w:rPr>
          <w:lang w:val="lt-LT"/>
        </w:rPr>
      </w:pPr>
      <w:r w:rsidRPr="00CA2B80">
        <w:rPr>
          <w:lang w:val="lt-LT"/>
        </w:rPr>
        <w:t xml:space="preserve">I aukšte įrengti visi pagal parengtą projektą reikalingi </w:t>
      </w:r>
      <w:proofErr w:type="spellStart"/>
      <w:r w:rsidRPr="00CA2B80">
        <w:rPr>
          <w:lang w:val="lt-LT"/>
        </w:rPr>
        <w:t>adresiniai</w:t>
      </w:r>
      <w:proofErr w:type="spellEnd"/>
      <w:r w:rsidRPr="00CA2B80">
        <w:rPr>
          <w:lang w:val="lt-LT"/>
        </w:rPr>
        <w:t xml:space="preserve"> automatiniai detektoriai, rankiniai gaisro signalizatoriai, garsiniai ir (ar) šviesiniai signalizavimo įrenginiai, </w:t>
      </w:r>
      <w:proofErr w:type="spellStart"/>
      <w:r w:rsidRPr="00CA2B80">
        <w:rPr>
          <w:lang w:val="lt-LT"/>
        </w:rPr>
        <w:t>adresiniai</w:t>
      </w:r>
      <w:proofErr w:type="spellEnd"/>
      <w:r w:rsidRPr="00CA2B80">
        <w:rPr>
          <w:lang w:val="lt-LT"/>
        </w:rPr>
        <w:t xml:space="preserve"> moduliai, izoliatoriai, nuotoliniai indikatoriai ir kita sistemos veikimui būtina įranga;</w:t>
      </w:r>
    </w:p>
    <w:p w14:paraId="488F07CD" w14:textId="77777777" w:rsidR="003B7419" w:rsidRPr="00CA2B80" w:rsidRDefault="00000000">
      <w:pPr>
        <w:pStyle w:val="Sraassuenkleliais"/>
        <w:spacing w:after="40"/>
        <w:rPr>
          <w:lang w:val="lt-LT"/>
        </w:rPr>
      </w:pPr>
      <w:r w:rsidRPr="00CA2B80">
        <w:rPr>
          <w:lang w:val="lt-LT"/>
        </w:rPr>
        <w:t>atliktas I etape įrengtos sistemos programavimas, bandymai, paleidimas ir perdavimas eksploatuoti.</w:t>
      </w:r>
    </w:p>
    <w:p w14:paraId="322B20D6" w14:textId="77777777" w:rsidR="003B7419" w:rsidRPr="00CA2B80" w:rsidRDefault="00000000" w:rsidP="00BE0188">
      <w:pPr>
        <w:spacing w:after="100"/>
        <w:jc w:val="both"/>
        <w:rPr>
          <w:lang w:val="lt-LT"/>
        </w:rPr>
      </w:pPr>
      <w:r w:rsidRPr="00CA2B80">
        <w:rPr>
          <w:lang w:val="lt-LT"/>
        </w:rPr>
        <w:t>Vėlesniais etapais numatoma Sistemą plėsti kituose pagrindinio pastato aukštuose, techninėse ir kitose patalpose. Perspektyvoje turi būti išlaikyta galimybė bendrame tinkle prijungti atskiras kitų teritorijoje esančių pastatų priešgaisrinės signalizacijos centrales, panaudojant esamą optinę infrastruktūrą.</w:t>
      </w:r>
    </w:p>
    <w:p w14:paraId="3B9771A8" w14:textId="77777777" w:rsidR="003B7419" w:rsidRPr="00CA2B80" w:rsidRDefault="00000000">
      <w:pPr>
        <w:pStyle w:val="Antrat1"/>
        <w:rPr>
          <w:lang w:val="lt-LT"/>
        </w:rPr>
      </w:pPr>
      <w:r w:rsidRPr="00CA2B80">
        <w:rPr>
          <w:lang w:val="lt-LT"/>
        </w:rPr>
        <w:t>3. Projektavimo reikalavimai</w:t>
      </w:r>
    </w:p>
    <w:p w14:paraId="3BF0118C" w14:textId="77777777" w:rsidR="003B7419" w:rsidRPr="00CA2B80" w:rsidRDefault="00000000" w:rsidP="00BE0188">
      <w:pPr>
        <w:spacing w:after="100"/>
        <w:jc w:val="both"/>
        <w:rPr>
          <w:lang w:val="lt-LT"/>
        </w:rPr>
      </w:pPr>
      <w:r w:rsidRPr="00CA2B80">
        <w:rPr>
          <w:lang w:val="lt-LT"/>
        </w:rPr>
        <w:t>Tiekėjas prieš pradėdamas įrengimo darbus privalo atlikti objekto apžiūrą ir parengti techninį projektą. Projektas turi būti pateiktas Užsakovui derinti. Įrengimo darbai pradedami tik gavus Užsakovo pritarimą projektiniams sprendiniams.</w:t>
      </w:r>
    </w:p>
    <w:p w14:paraId="03DE07B2" w14:textId="77777777" w:rsidR="003B7419" w:rsidRPr="00CA2B80" w:rsidRDefault="00000000" w:rsidP="00BE0188">
      <w:pPr>
        <w:spacing w:after="100"/>
        <w:jc w:val="both"/>
        <w:rPr>
          <w:lang w:val="lt-LT"/>
        </w:rPr>
      </w:pPr>
      <w:r w:rsidRPr="00CA2B80">
        <w:rPr>
          <w:lang w:val="lt-LT"/>
        </w:rPr>
        <w:t>Projektuotojas privalo nustatyti detektorių, rankinių signalizatorių, sirenų, modulių, izoliatorių ir kitų įrenginių tipus, kiekius bei išdėstymą pagal patalpų paskirtį, faktines objekto sąlygas, galiojančius norminius reikalavimus ir gamintojo techninę dokumentaciją.</w:t>
      </w:r>
    </w:p>
    <w:p w14:paraId="77D9F75A" w14:textId="77777777" w:rsidR="003B7419" w:rsidRPr="00CA2B80" w:rsidRDefault="00000000" w:rsidP="00BE0188">
      <w:pPr>
        <w:spacing w:after="100"/>
        <w:jc w:val="both"/>
        <w:rPr>
          <w:lang w:val="lt-LT"/>
        </w:rPr>
      </w:pPr>
      <w:r w:rsidRPr="00CA2B80">
        <w:rPr>
          <w:lang w:val="lt-LT"/>
        </w:rPr>
        <w:lastRenderedPageBreak/>
        <w:t>Projektuojant turi būti numatyti rezerviniai sistemos pajėgumai vėlesniems pagrindinio pastato įrengimo etapams. I etape įrengiama centralė, programinė įranga ir sistemos architektūra neturi riboti numatytos plėtros ar reikalauti jų pakeitimo vien dėl vėlesnių etapų prijungimo.</w:t>
      </w:r>
    </w:p>
    <w:p w14:paraId="7FF320AB" w14:textId="77777777" w:rsidR="003B7419" w:rsidRPr="00CA2B80" w:rsidRDefault="00000000" w:rsidP="00BE0188">
      <w:pPr>
        <w:pStyle w:val="Antrat1"/>
        <w:jc w:val="both"/>
        <w:rPr>
          <w:lang w:val="lt-LT"/>
        </w:rPr>
      </w:pPr>
      <w:r w:rsidRPr="00CA2B80">
        <w:rPr>
          <w:lang w:val="lt-LT"/>
        </w:rPr>
        <w:t>4. Norminiai reikalavimai</w:t>
      </w:r>
    </w:p>
    <w:p w14:paraId="2D392C65" w14:textId="77777777" w:rsidR="003B7419" w:rsidRPr="00CA2B80" w:rsidRDefault="00000000" w:rsidP="00BE0188">
      <w:pPr>
        <w:spacing w:after="100"/>
        <w:jc w:val="both"/>
        <w:rPr>
          <w:lang w:val="lt-LT"/>
        </w:rPr>
      </w:pPr>
      <w:r w:rsidRPr="00CA2B80">
        <w:rPr>
          <w:lang w:val="lt-LT"/>
        </w:rPr>
        <w:t>Projektuojant, įrengiant, bandant ir perduodant Sistemą privaloma vadovautis darbų atlikimo metu galiojančiais Lietuvos Respublikos teisės aktais, gaisrinės saugos reikalavimais, Gaisro aptikimo ir signalizavimo sistemų projektavimo ir įrengimo taisyklėmis, taikomais statybos techniniais reglamentais, elektros įrenginių įrengimo reikalavimais, LST EN 54 serijos standartais ir gamintojo technine dokumentacija.</w:t>
      </w:r>
    </w:p>
    <w:p w14:paraId="0568E44E" w14:textId="77777777" w:rsidR="003B7419" w:rsidRPr="00CA2B80" w:rsidRDefault="00000000" w:rsidP="00BE0188">
      <w:pPr>
        <w:pStyle w:val="Antrat1"/>
        <w:jc w:val="both"/>
        <w:rPr>
          <w:lang w:val="lt-LT"/>
        </w:rPr>
      </w:pPr>
      <w:r w:rsidRPr="00CA2B80">
        <w:rPr>
          <w:lang w:val="lt-LT"/>
        </w:rPr>
        <w:t>5. Sistemos architektūra</w:t>
      </w:r>
    </w:p>
    <w:p w14:paraId="240B2E00" w14:textId="77777777" w:rsidR="003B7419" w:rsidRPr="00CA2B80" w:rsidRDefault="00000000" w:rsidP="00BE0188">
      <w:pPr>
        <w:pStyle w:val="Sraassuenkleliais"/>
        <w:spacing w:after="40"/>
        <w:jc w:val="both"/>
        <w:rPr>
          <w:lang w:val="lt-LT"/>
        </w:rPr>
      </w:pPr>
      <w:r w:rsidRPr="00CA2B80">
        <w:rPr>
          <w:lang w:val="lt-LT"/>
        </w:rPr>
        <w:t xml:space="preserve">Sistema turi būti </w:t>
      </w:r>
      <w:proofErr w:type="spellStart"/>
      <w:r w:rsidRPr="00CA2B80">
        <w:rPr>
          <w:lang w:val="lt-LT"/>
        </w:rPr>
        <w:t>adresinė</w:t>
      </w:r>
      <w:proofErr w:type="spellEnd"/>
      <w:r w:rsidRPr="00CA2B80">
        <w:rPr>
          <w:lang w:val="lt-LT"/>
        </w:rPr>
        <w:t>, kilpinės architektūros.</w:t>
      </w:r>
    </w:p>
    <w:p w14:paraId="5BF0692D" w14:textId="77777777" w:rsidR="003B7419" w:rsidRPr="00CA2B80" w:rsidRDefault="00000000" w:rsidP="00BE0188">
      <w:pPr>
        <w:pStyle w:val="Sraassuenkleliais"/>
        <w:spacing w:after="40"/>
        <w:jc w:val="both"/>
        <w:rPr>
          <w:lang w:val="lt-LT"/>
        </w:rPr>
      </w:pPr>
      <w:r w:rsidRPr="00CA2B80">
        <w:rPr>
          <w:lang w:val="lt-LT"/>
        </w:rPr>
        <w:t xml:space="preserve">Pagrindinė centralė turi turėti ne mažiau kaip 2 </w:t>
      </w:r>
      <w:proofErr w:type="spellStart"/>
      <w:r w:rsidRPr="00CA2B80">
        <w:rPr>
          <w:lang w:val="lt-LT"/>
        </w:rPr>
        <w:t>adresines</w:t>
      </w:r>
      <w:proofErr w:type="spellEnd"/>
      <w:r w:rsidRPr="00CA2B80">
        <w:rPr>
          <w:lang w:val="lt-LT"/>
        </w:rPr>
        <w:t xml:space="preserve"> kilpas ir techninę galimybę būti išplėsta ne mažiau kaip iki 4 kilpų.</w:t>
      </w:r>
    </w:p>
    <w:p w14:paraId="30FFBF83" w14:textId="77777777" w:rsidR="003B7419" w:rsidRPr="00CA2B80" w:rsidRDefault="00000000" w:rsidP="00BE0188">
      <w:pPr>
        <w:pStyle w:val="Sraassuenkleliais"/>
        <w:spacing w:after="40"/>
        <w:jc w:val="both"/>
        <w:rPr>
          <w:lang w:val="lt-LT"/>
        </w:rPr>
      </w:pPr>
      <w:r w:rsidRPr="00CA2B80">
        <w:rPr>
          <w:lang w:val="lt-LT"/>
        </w:rPr>
        <w:t>Vienoje kilpoje turi būti palaikoma ne mažiau kaip 128 adresuojami įrenginiai.</w:t>
      </w:r>
    </w:p>
    <w:p w14:paraId="5E62C819" w14:textId="77777777" w:rsidR="003B7419" w:rsidRPr="00CA2B80" w:rsidRDefault="00000000" w:rsidP="00BE0188">
      <w:pPr>
        <w:pStyle w:val="Sraassuenkleliais"/>
        <w:spacing w:after="40"/>
        <w:jc w:val="both"/>
        <w:rPr>
          <w:lang w:val="lt-LT"/>
        </w:rPr>
      </w:pPr>
      <w:proofErr w:type="spellStart"/>
      <w:r w:rsidRPr="00CA2B80">
        <w:rPr>
          <w:lang w:val="lt-LT"/>
        </w:rPr>
        <w:t>Adresinės</w:t>
      </w:r>
      <w:proofErr w:type="spellEnd"/>
      <w:r w:rsidRPr="00CA2B80">
        <w:rPr>
          <w:lang w:val="lt-LT"/>
        </w:rPr>
        <w:t xml:space="preserve"> kilpos turi būti projektuojamos žiedine topologija, numatant trumpojo jungimo izoliatorius.</w:t>
      </w:r>
    </w:p>
    <w:p w14:paraId="0EA35A2D" w14:textId="77777777" w:rsidR="003B7419" w:rsidRPr="00CA2B80" w:rsidRDefault="00000000" w:rsidP="00BE0188">
      <w:pPr>
        <w:pStyle w:val="Sraassuenkleliais"/>
        <w:spacing w:after="40"/>
        <w:jc w:val="both"/>
        <w:rPr>
          <w:lang w:val="lt-LT"/>
        </w:rPr>
      </w:pPr>
      <w:r w:rsidRPr="00CA2B80">
        <w:rPr>
          <w:lang w:val="lt-LT"/>
        </w:rPr>
        <w:t>Vieno kabelio nutrūkimas ar lokalus trumpasis jungimas neturi lemti visos kilpos praradimo.</w:t>
      </w:r>
    </w:p>
    <w:p w14:paraId="2BC723D3" w14:textId="77777777" w:rsidR="003B7419" w:rsidRPr="00CA2B80" w:rsidRDefault="00000000" w:rsidP="00BE0188">
      <w:pPr>
        <w:pStyle w:val="Sraassuenkleliais"/>
        <w:spacing w:after="40"/>
        <w:jc w:val="both"/>
        <w:rPr>
          <w:lang w:val="lt-LT"/>
        </w:rPr>
      </w:pPr>
      <w:r w:rsidRPr="00CA2B80">
        <w:rPr>
          <w:lang w:val="lt-LT"/>
        </w:rPr>
        <w:t>Sistema turi palaikyti kelių centralių ir (ar) kartotuvų darbą bendrame tinkle bei tinklo ryšį variniais ir (ar) optiniais kabeliais.</w:t>
      </w:r>
    </w:p>
    <w:p w14:paraId="11B62754" w14:textId="77777777" w:rsidR="003B7419" w:rsidRPr="00CA2B80" w:rsidRDefault="00000000" w:rsidP="00BE0188">
      <w:pPr>
        <w:pStyle w:val="Sraassuenkleliais"/>
        <w:spacing w:after="40"/>
        <w:jc w:val="both"/>
        <w:rPr>
          <w:lang w:val="lt-LT"/>
        </w:rPr>
      </w:pPr>
      <w:r w:rsidRPr="00CA2B80">
        <w:rPr>
          <w:lang w:val="lt-LT"/>
        </w:rPr>
        <w:t xml:space="preserve">Centralė turi turėti </w:t>
      </w:r>
      <w:proofErr w:type="spellStart"/>
      <w:r w:rsidRPr="00CA2B80">
        <w:rPr>
          <w:lang w:val="lt-LT"/>
        </w:rPr>
        <w:t>Ethernet</w:t>
      </w:r>
      <w:proofErr w:type="spellEnd"/>
      <w:r w:rsidRPr="00CA2B80">
        <w:rPr>
          <w:lang w:val="lt-LT"/>
        </w:rPr>
        <w:t xml:space="preserve"> sąsają ir būti suderinama su grafinio atvaizdavimo programine įranga.</w:t>
      </w:r>
    </w:p>
    <w:p w14:paraId="140F748B" w14:textId="77777777" w:rsidR="003B7419" w:rsidRPr="00CA2B80" w:rsidRDefault="00000000" w:rsidP="00BE0188">
      <w:pPr>
        <w:pStyle w:val="Sraassuenkleliais"/>
        <w:spacing w:after="40"/>
        <w:jc w:val="both"/>
        <w:rPr>
          <w:lang w:val="lt-LT"/>
        </w:rPr>
      </w:pPr>
      <w:r w:rsidRPr="00CA2B80">
        <w:rPr>
          <w:lang w:val="lt-LT"/>
        </w:rPr>
        <w:t>Visa siūloma pagrindinė sistemos įranga turi būti tarpusavyje suderinama ir sudaryti vientisą sertifikuotą sprendinį.</w:t>
      </w:r>
    </w:p>
    <w:p w14:paraId="2FF6C6B9" w14:textId="77777777" w:rsidR="003B7419" w:rsidRPr="00CA2B80" w:rsidRDefault="00000000" w:rsidP="00BE0188">
      <w:pPr>
        <w:pStyle w:val="Antrat1"/>
        <w:jc w:val="both"/>
        <w:rPr>
          <w:lang w:val="lt-LT"/>
        </w:rPr>
      </w:pPr>
      <w:r w:rsidRPr="00CA2B80">
        <w:rPr>
          <w:lang w:val="lt-LT"/>
        </w:rPr>
        <w:t>6. Pagrindinė priešgaisrinės signalizacijos centralė</w:t>
      </w:r>
    </w:p>
    <w:p w14:paraId="293272F6" w14:textId="77777777" w:rsidR="003B7419" w:rsidRPr="00CA2B80" w:rsidRDefault="00000000" w:rsidP="00BE0188">
      <w:pPr>
        <w:spacing w:after="100"/>
        <w:jc w:val="both"/>
        <w:rPr>
          <w:lang w:val="lt-LT"/>
        </w:rPr>
      </w:pPr>
      <w:r w:rsidRPr="00CA2B80">
        <w:rPr>
          <w:lang w:val="lt-LT"/>
        </w:rPr>
        <w:t>Centralė įrengiama budėtojų poste. Tiksli montavimo vieta suderinama su Užsakovu techninio projekto rengimo metu.</w:t>
      </w:r>
    </w:p>
    <w:p w14:paraId="0F711359" w14:textId="77777777" w:rsidR="003B7419" w:rsidRPr="00CA2B80" w:rsidRDefault="00000000" w:rsidP="00BE0188">
      <w:pPr>
        <w:spacing w:after="100"/>
        <w:jc w:val="both"/>
        <w:rPr>
          <w:lang w:val="lt-LT"/>
        </w:rPr>
      </w:pPr>
      <w:r w:rsidRPr="00CA2B80">
        <w:rPr>
          <w:lang w:val="lt-LT"/>
        </w:rPr>
        <w:t>Centralė turi atitikti 1 priede nustatytus techninius reikalavimus. Minimalūs funkciniai reikalavimai:</w:t>
      </w:r>
    </w:p>
    <w:p w14:paraId="7FFFF7D9" w14:textId="77777777" w:rsidR="003B7419" w:rsidRPr="00CA2B80" w:rsidRDefault="00000000" w:rsidP="00BE0188">
      <w:pPr>
        <w:pStyle w:val="Sraassuenkleliais"/>
        <w:spacing w:after="40"/>
        <w:jc w:val="both"/>
        <w:rPr>
          <w:lang w:val="lt-LT"/>
        </w:rPr>
      </w:pPr>
      <w:r w:rsidRPr="00CA2B80">
        <w:rPr>
          <w:lang w:val="lt-LT"/>
        </w:rPr>
        <w:t xml:space="preserve">ne mažiau kaip 2 </w:t>
      </w:r>
      <w:proofErr w:type="spellStart"/>
      <w:r w:rsidRPr="00CA2B80">
        <w:rPr>
          <w:lang w:val="lt-LT"/>
        </w:rPr>
        <w:t>adresinės</w:t>
      </w:r>
      <w:proofErr w:type="spellEnd"/>
      <w:r w:rsidRPr="00CA2B80">
        <w:rPr>
          <w:lang w:val="lt-LT"/>
        </w:rPr>
        <w:t xml:space="preserve"> kilpos, plečiamos ne mažiau kaip iki 4;</w:t>
      </w:r>
    </w:p>
    <w:p w14:paraId="19D43AB8" w14:textId="77777777" w:rsidR="003B7419" w:rsidRPr="00CA2B80" w:rsidRDefault="00000000" w:rsidP="00BE0188">
      <w:pPr>
        <w:pStyle w:val="Sraassuenkleliais"/>
        <w:spacing w:after="40"/>
        <w:jc w:val="both"/>
        <w:rPr>
          <w:lang w:val="lt-LT"/>
        </w:rPr>
      </w:pPr>
      <w:r w:rsidRPr="00CA2B80">
        <w:rPr>
          <w:lang w:val="lt-LT"/>
        </w:rPr>
        <w:t>ne mažiau kaip 128 adresai vienoje kilpoje;</w:t>
      </w:r>
    </w:p>
    <w:p w14:paraId="7DDD541F" w14:textId="77777777" w:rsidR="003B7419" w:rsidRPr="00CA2B80" w:rsidRDefault="00000000" w:rsidP="00BE0188">
      <w:pPr>
        <w:pStyle w:val="Sraassuenkleliais"/>
        <w:spacing w:after="40"/>
        <w:jc w:val="both"/>
        <w:rPr>
          <w:lang w:val="lt-LT"/>
        </w:rPr>
      </w:pPr>
      <w:r w:rsidRPr="00CA2B80">
        <w:rPr>
          <w:lang w:val="lt-LT"/>
        </w:rPr>
        <w:t>ne mažiau kaip 512 loginių gaisro aptikimo zonų;</w:t>
      </w:r>
    </w:p>
    <w:p w14:paraId="2EF11AB4" w14:textId="77777777" w:rsidR="003B7419" w:rsidRPr="00CA2B80" w:rsidRDefault="00000000" w:rsidP="00BE0188">
      <w:pPr>
        <w:pStyle w:val="Sraassuenkleliais"/>
        <w:spacing w:after="40"/>
        <w:jc w:val="both"/>
        <w:rPr>
          <w:lang w:val="lt-LT"/>
        </w:rPr>
      </w:pPr>
      <w:r w:rsidRPr="00CA2B80">
        <w:rPr>
          <w:lang w:val="lt-LT"/>
        </w:rPr>
        <w:t>grafinis lietimui jautrus ekranas;</w:t>
      </w:r>
    </w:p>
    <w:p w14:paraId="729A4587" w14:textId="77777777" w:rsidR="003B7419" w:rsidRPr="00CA2B80" w:rsidRDefault="00000000" w:rsidP="00BE0188">
      <w:pPr>
        <w:pStyle w:val="Sraassuenkleliais"/>
        <w:spacing w:after="40"/>
        <w:jc w:val="both"/>
        <w:rPr>
          <w:lang w:val="lt-LT"/>
        </w:rPr>
      </w:pPr>
      <w:proofErr w:type="spellStart"/>
      <w:r w:rsidRPr="00CA2B80">
        <w:rPr>
          <w:lang w:val="lt-LT"/>
        </w:rPr>
        <w:t>Ethernet</w:t>
      </w:r>
      <w:proofErr w:type="spellEnd"/>
      <w:r w:rsidRPr="00CA2B80">
        <w:rPr>
          <w:lang w:val="lt-LT"/>
        </w:rPr>
        <w:t xml:space="preserve"> tinklo sąsaja;</w:t>
      </w:r>
    </w:p>
    <w:p w14:paraId="236A3997" w14:textId="77777777" w:rsidR="003B7419" w:rsidRPr="00CA2B80" w:rsidRDefault="00000000" w:rsidP="00BE0188">
      <w:pPr>
        <w:pStyle w:val="Sraassuenkleliais"/>
        <w:spacing w:after="40"/>
        <w:jc w:val="both"/>
        <w:rPr>
          <w:lang w:val="lt-LT"/>
        </w:rPr>
      </w:pPr>
      <w:r w:rsidRPr="00CA2B80">
        <w:rPr>
          <w:lang w:val="lt-LT"/>
        </w:rPr>
        <w:t>ne mažiau kaip 9999 įvykių vidinė atmintis;</w:t>
      </w:r>
    </w:p>
    <w:p w14:paraId="3D301EE9" w14:textId="77777777" w:rsidR="003B7419" w:rsidRPr="00CA2B80" w:rsidRDefault="00000000" w:rsidP="00BE0188">
      <w:pPr>
        <w:pStyle w:val="Sraassuenkleliais"/>
        <w:spacing w:after="40"/>
        <w:jc w:val="both"/>
        <w:rPr>
          <w:lang w:val="lt-LT"/>
        </w:rPr>
      </w:pPr>
      <w:r w:rsidRPr="00CA2B80">
        <w:rPr>
          <w:lang w:val="lt-LT"/>
        </w:rPr>
        <w:t>lietuvių kalbos naudotojo ir nustatymo sąsaja;</w:t>
      </w:r>
    </w:p>
    <w:p w14:paraId="7A1EAE4D" w14:textId="77777777" w:rsidR="003B7419" w:rsidRPr="00CA2B80" w:rsidRDefault="00000000" w:rsidP="00BE0188">
      <w:pPr>
        <w:pStyle w:val="Sraassuenkleliais"/>
        <w:spacing w:after="40"/>
        <w:jc w:val="both"/>
        <w:rPr>
          <w:lang w:val="lt-LT"/>
        </w:rPr>
      </w:pPr>
      <w:r w:rsidRPr="00CA2B80">
        <w:rPr>
          <w:lang w:val="lt-LT"/>
        </w:rPr>
        <w:t>rezervinis maitinimas ir akumuliatorių įkrovimo bei būklės kontrolė;</w:t>
      </w:r>
    </w:p>
    <w:p w14:paraId="0611C221" w14:textId="77777777" w:rsidR="003B7419" w:rsidRPr="00CA2B80" w:rsidRDefault="00000000" w:rsidP="00BE0188">
      <w:pPr>
        <w:pStyle w:val="Sraassuenkleliais"/>
        <w:spacing w:after="40"/>
        <w:jc w:val="both"/>
        <w:rPr>
          <w:lang w:val="lt-LT"/>
        </w:rPr>
      </w:pPr>
      <w:r w:rsidRPr="00CA2B80">
        <w:rPr>
          <w:lang w:val="lt-LT"/>
        </w:rPr>
        <w:t>sistemos diagnostikos, konfigūravimo ir aptarnavimo programinės priemonės;</w:t>
      </w:r>
    </w:p>
    <w:p w14:paraId="72510CBB" w14:textId="77777777" w:rsidR="003B7419" w:rsidRPr="00CA2B80" w:rsidRDefault="00000000" w:rsidP="00BE0188">
      <w:pPr>
        <w:pStyle w:val="Sraassuenkleliais"/>
        <w:spacing w:after="40"/>
        <w:jc w:val="both"/>
        <w:rPr>
          <w:lang w:val="lt-LT"/>
        </w:rPr>
      </w:pPr>
      <w:r w:rsidRPr="00CA2B80">
        <w:rPr>
          <w:lang w:val="lt-LT"/>
        </w:rPr>
        <w:t xml:space="preserve">galimybė jungti centrales ir kartotuvus į bendrą </w:t>
      </w:r>
      <w:proofErr w:type="spellStart"/>
      <w:r w:rsidRPr="00CA2B80">
        <w:rPr>
          <w:lang w:val="lt-LT"/>
        </w:rPr>
        <w:t>prietaisinį</w:t>
      </w:r>
      <w:proofErr w:type="spellEnd"/>
      <w:r w:rsidRPr="00CA2B80">
        <w:rPr>
          <w:lang w:val="lt-LT"/>
        </w:rPr>
        <w:t xml:space="preserve"> tinklą.</w:t>
      </w:r>
    </w:p>
    <w:p w14:paraId="2A624A3C" w14:textId="77777777" w:rsidR="003B7419" w:rsidRPr="00CA2B80" w:rsidRDefault="00000000" w:rsidP="00BE0188">
      <w:pPr>
        <w:pStyle w:val="Antrat1"/>
        <w:jc w:val="both"/>
        <w:rPr>
          <w:lang w:val="lt-LT"/>
        </w:rPr>
      </w:pPr>
      <w:r w:rsidRPr="00CA2B80">
        <w:rPr>
          <w:lang w:val="lt-LT"/>
        </w:rPr>
        <w:t>7. Grafinė budėtojo darbo vieta</w:t>
      </w:r>
    </w:p>
    <w:p w14:paraId="17C6B3A5" w14:textId="77777777" w:rsidR="003B7419" w:rsidRPr="00CA2B80" w:rsidRDefault="00000000" w:rsidP="00BE0188">
      <w:pPr>
        <w:spacing w:after="100"/>
        <w:jc w:val="both"/>
        <w:rPr>
          <w:lang w:val="lt-LT"/>
        </w:rPr>
      </w:pPr>
      <w:r w:rsidRPr="00CA2B80">
        <w:rPr>
          <w:lang w:val="lt-LT"/>
        </w:rPr>
        <w:t>Budėtojo kompiuteryje turi būti įdiegta licencijuota grafinio atvaizdavimo ir valdymo programinė įranga, protokoliniu lygmeniu suderinama su siūloma priešgaisrinės signalizacijos sistema.</w:t>
      </w:r>
    </w:p>
    <w:p w14:paraId="3CE67E3C" w14:textId="77777777" w:rsidR="003B7419" w:rsidRPr="00CA2B80" w:rsidRDefault="00000000" w:rsidP="00BE0188">
      <w:pPr>
        <w:spacing w:after="100"/>
        <w:jc w:val="both"/>
        <w:rPr>
          <w:lang w:val="lt-LT"/>
        </w:rPr>
      </w:pPr>
      <w:r w:rsidRPr="00CA2B80">
        <w:rPr>
          <w:lang w:val="lt-LT"/>
        </w:rPr>
        <w:t>Programinė įranga turi:</w:t>
      </w:r>
    </w:p>
    <w:p w14:paraId="71858D99" w14:textId="77777777" w:rsidR="003B7419" w:rsidRPr="00CA2B80" w:rsidRDefault="00000000" w:rsidP="00BE0188">
      <w:pPr>
        <w:pStyle w:val="Sraassuenkleliais"/>
        <w:spacing w:after="40"/>
        <w:jc w:val="both"/>
        <w:rPr>
          <w:lang w:val="lt-LT"/>
        </w:rPr>
      </w:pPr>
      <w:r w:rsidRPr="00CA2B80">
        <w:rPr>
          <w:lang w:val="lt-LT"/>
        </w:rPr>
        <w:lastRenderedPageBreak/>
        <w:t xml:space="preserve">veikti per </w:t>
      </w:r>
      <w:proofErr w:type="spellStart"/>
      <w:r w:rsidRPr="00CA2B80">
        <w:rPr>
          <w:lang w:val="lt-LT"/>
        </w:rPr>
        <w:t>Ethernet</w:t>
      </w:r>
      <w:proofErr w:type="spellEnd"/>
      <w:r w:rsidRPr="00CA2B80">
        <w:rPr>
          <w:lang w:val="lt-LT"/>
        </w:rPr>
        <w:t xml:space="preserve"> tinklą;</w:t>
      </w:r>
    </w:p>
    <w:p w14:paraId="2B962390" w14:textId="77777777" w:rsidR="003B7419" w:rsidRPr="00CA2B80" w:rsidRDefault="00000000" w:rsidP="00BE0188">
      <w:pPr>
        <w:pStyle w:val="Sraassuenkleliais"/>
        <w:spacing w:after="40"/>
        <w:jc w:val="both"/>
        <w:rPr>
          <w:lang w:val="lt-LT"/>
        </w:rPr>
      </w:pPr>
      <w:r w:rsidRPr="00CA2B80">
        <w:rPr>
          <w:lang w:val="lt-LT"/>
        </w:rPr>
        <w:t>leisti įkelti pastato aukštų ir patalpų planus;</w:t>
      </w:r>
    </w:p>
    <w:p w14:paraId="39DF2441" w14:textId="77777777" w:rsidR="003B7419" w:rsidRPr="00CA2B80" w:rsidRDefault="00000000" w:rsidP="00BE0188">
      <w:pPr>
        <w:pStyle w:val="Sraassuenkleliais"/>
        <w:spacing w:after="40"/>
        <w:jc w:val="both"/>
        <w:rPr>
          <w:lang w:val="lt-LT"/>
        </w:rPr>
      </w:pPr>
      <w:r w:rsidRPr="00CA2B80">
        <w:rPr>
          <w:lang w:val="lt-LT"/>
        </w:rPr>
        <w:t xml:space="preserve">planuose atvaizduoti </w:t>
      </w:r>
      <w:proofErr w:type="spellStart"/>
      <w:r w:rsidRPr="00CA2B80">
        <w:rPr>
          <w:lang w:val="lt-LT"/>
        </w:rPr>
        <w:t>adresinius</w:t>
      </w:r>
      <w:proofErr w:type="spellEnd"/>
      <w:r w:rsidRPr="00CA2B80">
        <w:rPr>
          <w:lang w:val="lt-LT"/>
        </w:rPr>
        <w:t xml:space="preserve"> sistemos įrenginius ir jų būsenas realiu laiku;</w:t>
      </w:r>
    </w:p>
    <w:p w14:paraId="407E9C64" w14:textId="77777777" w:rsidR="003B7419" w:rsidRPr="00CA2B80" w:rsidRDefault="00000000" w:rsidP="00BE0188">
      <w:pPr>
        <w:pStyle w:val="Sraassuenkleliais"/>
        <w:spacing w:after="40"/>
        <w:jc w:val="both"/>
        <w:rPr>
          <w:lang w:val="lt-LT"/>
        </w:rPr>
      </w:pPr>
      <w:r w:rsidRPr="00CA2B80">
        <w:rPr>
          <w:lang w:val="lt-LT"/>
        </w:rPr>
        <w:t>gaisro ar gedimo įvykio metu automatiškai atvaizduoti atitinkamą objekto planą ir įvykio vietą;</w:t>
      </w:r>
    </w:p>
    <w:p w14:paraId="54428CCE" w14:textId="77777777" w:rsidR="003B7419" w:rsidRPr="00CA2B80" w:rsidRDefault="00000000" w:rsidP="00BE0188">
      <w:pPr>
        <w:pStyle w:val="Sraassuenkleliais"/>
        <w:spacing w:after="40"/>
        <w:jc w:val="both"/>
        <w:rPr>
          <w:lang w:val="lt-LT"/>
        </w:rPr>
      </w:pPr>
      <w:r w:rsidRPr="00CA2B80">
        <w:rPr>
          <w:lang w:val="lt-LT"/>
        </w:rPr>
        <w:t>turėti lietuvių kalbos vartotojo sąsają;</w:t>
      </w:r>
    </w:p>
    <w:p w14:paraId="1820AAEE" w14:textId="77777777" w:rsidR="003B7419" w:rsidRPr="00CA2B80" w:rsidRDefault="00000000" w:rsidP="00BE0188">
      <w:pPr>
        <w:pStyle w:val="Sraassuenkleliais"/>
        <w:spacing w:after="40"/>
        <w:jc w:val="both"/>
        <w:rPr>
          <w:lang w:val="lt-LT"/>
        </w:rPr>
      </w:pPr>
      <w:r w:rsidRPr="00CA2B80">
        <w:rPr>
          <w:lang w:val="lt-LT"/>
        </w:rPr>
        <w:t>turėti licencinę plėtros galimybę prijungti papildomus sistemos įrenginius ir (ar) centrales vėlesniais etapais.</w:t>
      </w:r>
    </w:p>
    <w:p w14:paraId="384A3C1C" w14:textId="77777777" w:rsidR="003B7419" w:rsidRPr="00CA2B80" w:rsidRDefault="00000000" w:rsidP="00BE0188">
      <w:pPr>
        <w:spacing w:after="100"/>
        <w:jc w:val="both"/>
        <w:rPr>
          <w:lang w:val="lt-LT"/>
        </w:rPr>
      </w:pPr>
      <w:r w:rsidRPr="00CA2B80">
        <w:rPr>
          <w:lang w:val="lt-LT"/>
        </w:rPr>
        <w:t>Jeigu programinei įrangai reikalinga duomenų bazė, licencijos, tvarkyklės ar kiti komponentai, jie turi būti įtraukti į I etapo pasiūlymą tiek, kiek būtina pilnam numatytos darbo vietos veikimui.</w:t>
      </w:r>
    </w:p>
    <w:p w14:paraId="12F0DB3C" w14:textId="77777777" w:rsidR="003B7419" w:rsidRPr="00CA2B80" w:rsidRDefault="00000000" w:rsidP="00BE0188">
      <w:pPr>
        <w:pStyle w:val="Antrat1"/>
        <w:jc w:val="both"/>
        <w:rPr>
          <w:lang w:val="lt-LT"/>
        </w:rPr>
      </w:pPr>
      <w:r w:rsidRPr="00CA2B80">
        <w:rPr>
          <w:lang w:val="lt-LT"/>
        </w:rPr>
        <w:t>8. I aukšto kabelių infrastruktūra</w:t>
      </w:r>
    </w:p>
    <w:p w14:paraId="3D175734" w14:textId="77777777" w:rsidR="003B7419" w:rsidRPr="00CA2B80" w:rsidRDefault="00000000" w:rsidP="00BE0188">
      <w:pPr>
        <w:spacing w:after="100"/>
        <w:jc w:val="both"/>
        <w:rPr>
          <w:lang w:val="lt-LT"/>
        </w:rPr>
      </w:pPr>
      <w:r w:rsidRPr="00CA2B80">
        <w:rPr>
          <w:lang w:val="lt-LT"/>
        </w:rPr>
        <w:t xml:space="preserve">I aukšto priešgaisrinės signalizacijos sistemos kabelių infrastruktūra įrengiama naujai. Esamos keičiamos sistemos kabeliai ir trasos negali būti naudojami kaip naujos Sistemos </w:t>
      </w:r>
      <w:proofErr w:type="spellStart"/>
      <w:r w:rsidRPr="00CA2B80">
        <w:rPr>
          <w:lang w:val="lt-LT"/>
        </w:rPr>
        <w:t>adresinės</w:t>
      </w:r>
      <w:proofErr w:type="spellEnd"/>
      <w:r w:rsidRPr="00CA2B80">
        <w:rPr>
          <w:lang w:val="lt-LT"/>
        </w:rPr>
        <w:t xml:space="preserve"> kilpos, išskyrus atvejus, kai projektuotojas dokumentais pagrindžia jų tinkamumą, o Užsakovas tokį sprendinį raštu suderina.</w:t>
      </w:r>
    </w:p>
    <w:p w14:paraId="43792787" w14:textId="77777777" w:rsidR="003B7419" w:rsidRPr="00CA2B80" w:rsidRDefault="00000000" w:rsidP="00BE0188">
      <w:pPr>
        <w:spacing w:after="100"/>
        <w:jc w:val="both"/>
        <w:rPr>
          <w:lang w:val="lt-LT"/>
        </w:rPr>
      </w:pPr>
      <w:r w:rsidRPr="00CA2B80">
        <w:rPr>
          <w:lang w:val="lt-LT"/>
        </w:rPr>
        <w:t>Kabelių tipai, atsparumas ugniai, tvirtinimo būdai, trasų atskyrimas nuo kitų inžinerinių sistemų ir kabelių praėjimų per konstrukcijas sandarinimas turi atitikti galiojančius norminius reikalavimus ir techninį projektą. Kabelių trasos turi būti įrengtos tvarkingai, prieinamai techninei priežiūrai ir pažymėtos.</w:t>
      </w:r>
    </w:p>
    <w:p w14:paraId="19EE4461" w14:textId="77777777" w:rsidR="003B7419" w:rsidRPr="00CA2B80" w:rsidRDefault="00000000" w:rsidP="00BE0188">
      <w:pPr>
        <w:pStyle w:val="Antrat1"/>
        <w:jc w:val="both"/>
        <w:rPr>
          <w:lang w:val="lt-LT"/>
        </w:rPr>
      </w:pPr>
      <w:r w:rsidRPr="00CA2B80">
        <w:rPr>
          <w:lang w:val="lt-LT"/>
        </w:rPr>
        <w:t>9. Automatiniai gaisro detektoriai</w:t>
      </w:r>
    </w:p>
    <w:p w14:paraId="64C20B03" w14:textId="77777777" w:rsidR="003B7419" w:rsidRPr="00CA2B80" w:rsidRDefault="00000000" w:rsidP="00BE0188">
      <w:pPr>
        <w:spacing w:after="100"/>
        <w:jc w:val="both"/>
        <w:rPr>
          <w:lang w:val="lt-LT"/>
        </w:rPr>
      </w:pPr>
      <w:r w:rsidRPr="00CA2B80">
        <w:rPr>
          <w:lang w:val="lt-LT"/>
        </w:rPr>
        <w:t xml:space="preserve">Administracinėse patalpose prioritetas teikiamas </w:t>
      </w:r>
      <w:proofErr w:type="spellStart"/>
      <w:r w:rsidRPr="00CA2B80">
        <w:rPr>
          <w:lang w:val="lt-LT"/>
        </w:rPr>
        <w:t>adresiniams</w:t>
      </w:r>
      <w:proofErr w:type="spellEnd"/>
      <w:r w:rsidRPr="00CA2B80">
        <w:rPr>
          <w:lang w:val="lt-LT"/>
        </w:rPr>
        <w:t xml:space="preserve"> optiniams dūmų detektoriams. Kitose patalpose detektoriaus tipą pagal aplinkos sąlygas ir galimus klaidingų suveikimų šaltinius parenka projektuotojas.</w:t>
      </w:r>
    </w:p>
    <w:p w14:paraId="032D60C3" w14:textId="77777777" w:rsidR="003B7419" w:rsidRPr="00CA2B80" w:rsidRDefault="00000000" w:rsidP="00BE0188">
      <w:pPr>
        <w:spacing w:after="100"/>
        <w:jc w:val="both"/>
        <w:rPr>
          <w:lang w:val="lt-LT"/>
        </w:rPr>
      </w:pPr>
      <w:r w:rsidRPr="00CA2B80">
        <w:rPr>
          <w:lang w:val="lt-LT"/>
        </w:rPr>
        <w:t xml:space="preserve">I aukšto erdvės virš pakabinamų lubų turi būti įvertintos projektavimo metu. Kai pagal galiojančius reikalavimus tokiose erdvėse būtina gaisro aptikimo apsauga, jose turi būti įrengti atskiri </w:t>
      </w:r>
      <w:proofErr w:type="spellStart"/>
      <w:r w:rsidRPr="00CA2B80">
        <w:rPr>
          <w:lang w:val="lt-LT"/>
        </w:rPr>
        <w:t>adresiniai</w:t>
      </w:r>
      <w:proofErr w:type="spellEnd"/>
      <w:r w:rsidRPr="00CA2B80">
        <w:rPr>
          <w:lang w:val="lt-LT"/>
        </w:rPr>
        <w:t xml:space="preserve"> detektoriai.</w:t>
      </w:r>
    </w:p>
    <w:p w14:paraId="7EE5D72D" w14:textId="77777777" w:rsidR="003B7419" w:rsidRPr="00CA2B80" w:rsidRDefault="00000000" w:rsidP="00BE0188">
      <w:pPr>
        <w:spacing w:after="100"/>
        <w:jc w:val="both"/>
        <w:rPr>
          <w:lang w:val="lt-LT"/>
        </w:rPr>
      </w:pPr>
      <w:r w:rsidRPr="00CA2B80">
        <w:rPr>
          <w:lang w:val="lt-LT"/>
        </w:rPr>
        <w:t>Virš pakabinamų lubų įrengtiems detektoriams turi būti numatyta jų suveikimo vietą identifikuojanti nuotolinė optinė indikacija matomoje vietoje, kai detektoriaus būsenos ar vietos negalima tiesiogiai nustatyti.</w:t>
      </w:r>
    </w:p>
    <w:p w14:paraId="527CDE59" w14:textId="77777777" w:rsidR="003B7419" w:rsidRPr="00CA2B80" w:rsidRDefault="00000000" w:rsidP="00BE0188">
      <w:pPr>
        <w:spacing w:after="100"/>
        <w:jc w:val="both"/>
        <w:rPr>
          <w:lang w:val="lt-LT"/>
        </w:rPr>
      </w:pPr>
      <w:r w:rsidRPr="00CA2B80">
        <w:rPr>
          <w:lang w:val="lt-LT"/>
        </w:rPr>
        <w:t xml:space="preserve">Detektoriai ir jų bazės turi atitikti 1 priedo reikalavimus ir būti suderinami su centrale bei naudojamu </w:t>
      </w:r>
      <w:proofErr w:type="spellStart"/>
      <w:r w:rsidRPr="00CA2B80">
        <w:rPr>
          <w:lang w:val="lt-LT"/>
        </w:rPr>
        <w:t>adresiniu</w:t>
      </w:r>
      <w:proofErr w:type="spellEnd"/>
      <w:r w:rsidRPr="00CA2B80">
        <w:rPr>
          <w:lang w:val="lt-LT"/>
        </w:rPr>
        <w:t xml:space="preserve"> protokolu.</w:t>
      </w:r>
    </w:p>
    <w:p w14:paraId="1B6AD6A0" w14:textId="77777777" w:rsidR="003B7419" w:rsidRPr="00CA2B80" w:rsidRDefault="00000000" w:rsidP="00BE0188">
      <w:pPr>
        <w:pStyle w:val="Antrat1"/>
        <w:jc w:val="both"/>
        <w:rPr>
          <w:lang w:val="lt-LT"/>
        </w:rPr>
      </w:pPr>
      <w:r w:rsidRPr="00CA2B80">
        <w:rPr>
          <w:lang w:val="lt-LT"/>
        </w:rPr>
        <w:t>10. Rankiniai gaisro signalizatoriai</w:t>
      </w:r>
    </w:p>
    <w:p w14:paraId="6CB866E1" w14:textId="77777777" w:rsidR="003B7419" w:rsidRPr="00CA2B80" w:rsidRDefault="00000000" w:rsidP="00BE0188">
      <w:pPr>
        <w:spacing w:after="100"/>
        <w:jc w:val="both"/>
        <w:rPr>
          <w:lang w:val="lt-LT"/>
        </w:rPr>
      </w:pPr>
      <w:r w:rsidRPr="00CA2B80">
        <w:rPr>
          <w:lang w:val="lt-LT"/>
        </w:rPr>
        <w:t xml:space="preserve">Rankiniai gaisro signalizatoriai turi būti </w:t>
      </w:r>
      <w:proofErr w:type="spellStart"/>
      <w:r w:rsidRPr="00CA2B80">
        <w:rPr>
          <w:lang w:val="lt-LT"/>
        </w:rPr>
        <w:t>adresiniai</w:t>
      </w:r>
      <w:proofErr w:type="spellEnd"/>
      <w:r w:rsidRPr="00CA2B80">
        <w:rPr>
          <w:lang w:val="lt-LT"/>
        </w:rPr>
        <w:t>, įrengiami techniniame projekte nustatytose vietose prie išėjimų, evakuacijos keliuose ir kitose norminiuose dokumentuose numatytose vietose. Jie turi turėti aiškią būsenos indikaciją, testavimo ir atstatymo galimybę bei, kai numatyta sistemos architektūroje, integruotą trumpojo jungimo izoliatorių.</w:t>
      </w:r>
    </w:p>
    <w:p w14:paraId="794FACC3" w14:textId="77777777" w:rsidR="003B7419" w:rsidRPr="00CA2B80" w:rsidRDefault="00000000" w:rsidP="00BE0188">
      <w:pPr>
        <w:pStyle w:val="Antrat1"/>
        <w:jc w:val="both"/>
        <w:rPr>
          <w:lang w:val="lt-LT"/>
        </w:rPr>
      </w:pPr>
      <w:r w:rsidRPr="00CA2B80">
        <w:rPr>
          <w:lang w:val="lt-LT"/>
        </w:rPr>
        <w:t>11. Garsinis ir šviesinis signalizavimas</w:t>
      </w:r>
    </w:p>
    <w:p w14:paraId="00A3ABC1" w14:textId="77777777" w:rsidR="003B7419" w:rsidRPr="00CA2B80" w:rsidRDefault="00000000" w:rsidP="00BE0188">
      <w:pPr>
        <w:spacing w:after="100"/>
        <w:jc w:val="both"/>
        <w:rPr>
          <w:lang w:val="lt-LT"/>
        </w:rPr>
      </w:pPr>
      <w:r w:rsidRPr="00CA2B80">
        <w:rPr>
          <w:lang w:val="lt-LT"/>
        </w:rPr>
        <w:t>Projektuotojas privalo apskaičiuoti ir pagrįsti garsinių ir, kai reikalinga, šviesinių signalizavimo įrenginių kiekį bei išdėstymą. Signalizavimo įrenginiai turi užtikrinti norminius perspėjimo parametrus visose I etapo saugomose patalpose.</w:t>
      </w:r>
    </w:p>
    <w:p w14:paraId="2200C8C8" w14:textId="77777777" w:rsidR="003B7419" w:rsidRPr="00CA2B80" w:rsidRDefault="00000000" w:rsidP="00BE0188">
      <w:pPr>
        <w:spacing w:after="100"/>
        <w:jc w:val="both"/>
        <w:rPr>
          <w:lang w:val="lt-LT"/>
        </w:rPr>
      </w:pPr>
      <w:r w:rsidRPr="00CA2B80">
        <w:rPr>
          <w:lang w:val="lt-LT"/>
        </w:rPr>
        <w:lastRenderedPageBreak/>
        <w:t xml:space="preserve">Pirmenybė teikiama </w:t>
      </w:r>
      <w:proofErr w:type="spellStart"/>
      <w:r w:rsidRPr="00CA2B80">
        <w:rPr>
          <w:lang w:val="lt-LT"/>
        </w:rPr>
        <w:t>adresiniams</w:t>
      </w:r>
      <w:proofErr w:type="spellEnd"/>
      <w:r w:rsidRPr="00CA2B80">
        <w:rPr>
          <w:lang w:val="lt-LT"/>
        </w:rPr>
        <w:t>, iš kilpos maitinamiems ir sistemoje individualiai kontroliuojamiems signalizavimo įrenginiams. Vidaus ir lauko įrenginiai turi būti parinkti pagal jų eksploatavimo aplinką ir atitikti 1 priedo reikalavimus.</w:t>
      </w:r>
    </w:p>
    <w:p w14:paraId="132366F1" w14:textId="77777777" w:rsidR="003B7419" w:rsidRPr="00CA2B80" w:rsidRDefault="00000000" w:rsidP="00BE0188">
      <w:pPr>
        <w:pStyle w:val="Antrat1"/>
        <w:jc w:val="both"/>
        <w:rPr>
          <w:lang w:val="lt-LT"/>
        </w:rPr>
      </w:pPr>
      <w:r w:rsidRPr="00CA2B80">
        <w:rPr>
          <w:lang w:val="lt-LT"/>
        </w:rPr>
        <w:t xml:space="preserve">12. </w:t>
      </w:r>
      <w:proofErr w:type="spellStart"/>
      <w:r w:rsidRPr="00CA2B80">
        <w:rPr>
          <w:lang w:val="lt-LT"/>
        </w:rPr>
        <w:t>Adresiniai</w:t>
      </w:r>
      <w:proofErr w:type="spellEnd"/>
      <w:r w:rsidRPr="00CA2B80">
        <w:rPr>
          <w:lang w:val="lt-LT"/>
        </w:rPr>
        <w:t xml:space="preserve"> moduliai ir trumpojo jungimo izoliatoriai</w:t>
      </w:r>
    </w:p>
    <w:p w14:paraId="5030F910" w14:textId="77777777" w:rsidR="003B7419" w:rsidRPr="00CA2B80" w:rsidRDefault="00000000" w:rsidP="00BE0188">
      <w:pPr>
        <w:spacing w:after="100"/>
        <w:jc w:val="both"/>
        <w:rPr>
          <w:lang w:val="lt-LT"/>
        </w:rPr>
      </w:pPr>
      <w:r w:rsidRPr="00CA2B80">
        <w:rPr>
          <w:lang w:val="lt-LT"/>
        </w:rPr>
        <w:t xml:space="preserve">Visi valdymo ir kontrolės moduliai turi būti </w:t>
      </w:r>
      <w:proofErr w:type="spellStart"/>
      <w:r w:rsidRPr="00CA2B80">
        <w:rPr>
          <w:lang w:val="lt-LT"/>
        </w:rPr>
        <w:t>adresiniai</w:t>
      </w:r>
      <w:proofErr w:type="spellEnd"/>
      <w:r w:rsidRPr="00CA2B80">
        <w:rPr>
          <w:lang w:val="lt-LT"/>
        </w:rPr>
        <w:t>, suderinami su centrale ir parinkti pagal projektuojamų integracijų poreikį.</w:t>
      </w:r>
    </w:p>
    <w:p w14:paraId="01CFC447" w14:textId="77777777" w:rsidR="003B7419" w:rsidRPr="00CA2B80" w:rsidRDefault="00000000" w:rsidP="00BE0188">
      <w:pPr>
        <w:spacing w:after="100"/>
        <w:jc w:val="both"/>
        <w:rPr>
          <w:lang w:val="lt-LT"/>
        </w:rPr>
      </w:pPr>
      <w:r w:rsidRPr="00CA2B80">
        <w:rPr>
          <w:lang w:val="lt-LT"/>
        </w:rPr>
        <w:t xml:space="preserve">Trumpojo jungimo izoliatoriai turi būti numatyti pagal taikomus norminius reikalavimus ir gamintojo projektavimo taisykles. Jų išdėstymas turi lokalizuoti kabelio gedimą taip, kad dėl vieno trumpojo jungimo nebūtų prarandama visa </w:t>
      </w:r>
      <w:proofErr w:type="spellStart"/>
      <w:r w:rsidRPr="00CA2B80">
        <w:rPr>
          <w:lang w:val="lt-LT"/>
        </w:rPr>
        <w:t>adresinė</w:t>
      </w:r>
      <w:proofErr w:type="spellEnd"/>
      <w:r w:rsidRPr="00CA2B80">
        <w:rPr>
          <w:lang w:val="lt-LT"/>
        </w:rPr>
        <w:t xml:space="preserve"> kilpa ar nepagrįstai didelė saugomos sistemos dalis.</w:t>
      </w:r>
    </w:p>
    <w:p w14:paraId="1AA99157" w14:textId="77777777" w:rsidR="003B7419" w:rsidRPr="00CA2B80" w:rsidRDefault="00000000" w:rsidP="00BE0188">
      <w:pPr>
        <w:pStyle w:val="Antrat1"/>
        <w:jc w:val="both"/>
        <w:rPr>
          <w:lang w:val="lt-LT"/>
        </w:rPr>
      </w:pPr>
      <w:r w:rsidRPr="00CA2B80">
        <w:rPr>
          <w:lang w:val="lt-LT"/>
        </w:rPr>
        <w:t>13. Integracijos</w:t>
      </w:r>
    </w:p>
    <w:p w14:paraId="76397D43" w14:textId="77777777" w:rsidR="003B7419" w:rsidRPr="00CA2B80" w:rsidRDefault="00000000" w:rsidP="00BE0188">
      <w:pPr>
        <w:spacing w:after="100"/>
        <w:jc w:val="both"/>
        <w:rPr>
          <w:lang w:val="lt-LT"/>
        </w:rPr>
      </w:pPr>
      <w:r w:rsidRPr="00CA2B80">
        <w:rPr>
          <w:lang w:val="lt-LT"/>
        </w:rPr>
        <w:t>Techninio projekto metu turi būti įvertintas priešgaisrinės signalizacijos sistemos sąveikos poreikis su pastato inžinerinėmis ir saugos sistemomis. Reikalingos įvestys, išvestys ir valdymo moduliai turi būti numatyti projekte pagal galiojančius gaisrinės saugos reikalavimus.</w:t>
      </w:r>
    </w:p>
    <w:p w14:paraId="16876F33" w14:textId="77777777" w:rsidR="003B7419" w:rsidRPr="00CA2B80" w:rsidRDefault="00000000" w:rsidP="00BE0188">
      <w:pPr>
        <w:spacing w:after="100"/>
        <w:jc w:val="both"/>
        <w:rPr>
          <w:lang w:val="lt-LT"/>
        </w:rPr>
      </w:pPr>
      <w:r w:rsidRPr="00CA2B80">
        <w:rPr>
          <w:lang w:val="lt-LT"/>
        </w:rPr>
        <w:t>Sistema turi turėti techninę galimybę perduoti gaisro, gedimo ir kitus reikalingus signalus į išorines sistemas bei priimti valdymui reikalingus signalus, kai tai numatyta projekte.</w:t>
      </w:r>
    </w:p>
    <w:p w14:paraId="64C1B4BE" w14:textId="77777777" w:rsidR="003B7419" w:rsidRPr="00CA2B80" w:rsidRDefault="00000000" w:rsidP="00BE0188">
      <w:pPr>
        <w:pStyle w:val="Antrat1"/>
        <w:jc w:val="both"/>
        <w:rPr>
          <w:lang w:val="lt-LT"/>
        </w:rPr>
      </w:pPr>
      <w:r w:rsidRPr="00CA2B80">
        <w:rPr>
          <w:lang w:val="lt-LT"/>
        </w:rPr>
        <w:t>14. Įrangos reikalavimai</w:t>
      </w:r>
    </w:p>
    <w:p w14:paraId="763FC638" w14:textId="77777777" w:rsidR="003B7419" w:rsidRPr="00CA2B80" w:rsidRDefault="00000000" w:rsidP="00BE0188">
      <w:pPr>
        <w:spacing w:after="100"/>
        <w:jc w:val="both"/>
        <w:rPr>
          <w:lang w:val="lt-LT"/>
        </w:rPr>
      </w:pPr>
      <w:r w:rsidRPr="00CA2B80">
        <w:rPr>
          <w:lang w:val="lt-LT"/>
        </w:rPr>
        <w:t>Siūlomos pagrindinės įrangos techninės charakteristikos turi būti ne prastesnės už 1 priede nustatytas charakteristikas. Tiekėjas pasiūlyme turi aiškiai nurodyti siūlomą gamintoją, modelius ir pateikti techninius dokumentus, leidžiančius patikrinti atitiktį.</w:t>
      </w:r>
    </w:p>
    <w:p w14:paraId="07A45373" w14:textId="77777777" w:rsidR="003B7419" w:rsidRPr="00CA2B80" w:rsidRDefault="00000000" w:rsidP="00BE0188">
      <w:pPr>
        <w:spacing w:after="100"/>
        <w:jc w:val="both"/>
        <w:rPr>
          <w:lang w:val="lt-LT"/>
        </w:rPr>
      </w:pPr>
      <w:r w:rsidRPr="00CA2B80">
        <w:rPr>
          <w:lang w:val="lt-LT"/>
        </w:rPr>
        <w:t xml:space="preserve">Siūloma įranga pasiūlymo pateikimo dieną neturi būti gamintojo paskelbta </w:t>
      </w:r>
      <w:proofErr w:type="spellStart"/>
      <w:r w:rsidRPr="00CA2B80">
        <w:rPr>
          <w:lang w:val="lt-LT"/>
        </w:rPr>
        <w:t>End</w:t>
      </w:r>
      <w:proofErr w:type="spellEnd"/>
      <w:r w:rsidRPr="00CA2B80">
        <w:rPr>
          <w:lang w:val="lt-LT"/>
        </w:rPr>
        <w:t xml:space="preserve"> </w:t>
      </w:r>
      <w:proofErr w:type="spellStart"/>
      <w:r w:rsidRPr="00CA2B80">
        <w:rPr>
          <w:lang w:val="lt-LT"/>
        </w:rPr>
        <w:t>of</w:t>
      </w:r>
      <w:proofErr w:type="spellEnd"/>
      <w:r w:rsidRPr="00CA2B80">
        <w:rPr>
          <w:lang w:val="lt-LT"/>
        </w:rPr>
        <w:t xml:space="preserve"> </w:t>
      </w:r>
      <w:proofErr w:type="spellStart"/>
      <w:r w:rsidRPr="00CA2B80">
        <w:rPr>
          <w:lang w:val="lt-LT"/>
        </w:rPr>
        <w:t>Life</w:t>
      </w:r>
      <w:proofErr w:type="spellEnd"/>
      <w:r w:rsidRPr="00CA2B80">
        <w:rPr>
          <w:lang w:val="lt-LT"/>
        </w:rPr>
        <w:t xml:space="preserve"> (EOL) arba </w:t>
      </w:r>
      <w:proofErr w:type="spellStart"/>
      <w:r w:rsidRPr="00CA2B80">
        <w:rPr>
          <w:lang w:val="lt-LT"/>
        </w:rPr>
        <w:t>End</w:t>
      </w:r>
      <w:proofErr w:type="spellEnd"/>
      <w:r w:rsidRPr="00CA2B80">
        <w:rPr>
          <w:lang w:val="lt-LT"/>
        </w:rPr>
        <w:t xml:space="preserve"> </w:t>
      </w:r>
      <w:proofErr w:type="spellStart"/>
      <w:r w:rsidRPr="00CA2B80">
        <w:rPr>
          <w:lang w:val="lt-LT"/>
        </w:rPr>
        <w:t>of</w:t>
      </w:r>
      <w:proofErr w:type="spellEnd"/>
      <w:r w:rsidRPr="00CA2B80">
        <w:rPr>
          <w:lang w:val="lt-LT"/>
        </w:rPr>
        <w:t xml:space="preserve"> Support (EOS) statuso. Visi sistemos komponentai turi turėti galiojančias, jiems taikomas eksploatacinių savybių ir (ar) atitikties deklaracijas.</w:t>
      </w:r>
    </w:p>
    <w:p w14:paraId="4622150E" w14:textId="77777777" w:rsidR="003B7419" w:rsidRPr="00CA2B80" w:rsidRDefault="00000000" w:rsidP="00BE0188">
      <w:pPr>
        <w:pStyle w:val="Antrat1"/>
        <w:jc w:val="both"/>
        <w:rPr>
          <w:lang w:val="lt-LT"/>
        </w:rPr>
      </w:pPr>
      <w:r w:rsidRPr="00CA2B80">
        <w:rPr>
          <w:lang w:val="lt-LT"/>
        </w:rPr>
        <w:t>15. Darbų vykdymas ir derinimas</w:t>
      </w:r>
    </w:p>
    <w:p w14:paraId="248E8F5B" w14:textId="77777777" w:rsidR="003B7419" w:rsidRPr="00CA2B80" w:rsidRDefault="00000000" w:rsidP="00BE0188">
      <w:pPr>
        <w:pStyle w:val="Sraassuenkleliais"/>
        <w:spacing w:after="40"/>
        <w:jc w:val="both"/>
        <w:rPr>
          <w:lang w:val="lt-LT"/>
        </w:rPr>
      </w:pPr>
      <w:r w:rsidRPr="00CA2B80">
        <w:rPr>
          <w:lang w:val="lt-LT"/>
        </w:rPr>
        <w:t>Tiekėjas atlieka objekto apžiūrą ir surenka projektavimui reikalingus duomenis.</w:t>
      </w:r>
    </w:p>
    <w:p w14:paraId="0C1E64A9" w14:textId="77777777" w:rsidR="003B7419" w:rsidRPr="00CA2B80" w:rsidRDefault="00000000" w:rsidP="00BE0188">
      <w:pPr>
        <w:pStyle w:val="Sraassuenkleliais"/>
        <w:spacing w:after="40"/>
        <w:jc w:val="both"/>
        <w:rPr>
          <w:lang w:val="lt-LT"/>
        </w:rPr>
      </w:pPr>
      <w:r w:rsidRPr="00CA2B80">
        <w:rPr>
          <w:lang w:val="lt-LT"/>
        </w:rPr>
        <w:t>Parengtas techninis projektas ir I etapo įrangos bei darbų specifikacija pateikiami Užsakovui derinti.</w:t>
      </w:r>
    </w:p>
    <w:p w14:paraId="05086FA1" w14:textId="77777777" w:rsidR="003B7419" w:rsidRPr="00CA2B80" w:rsidRDefault="00000000" w:rsidP="00BE0188">
      <w:pPr>
        <w:pStyle w:val="Sraassuenkleliais"/>
        <w:spacing w:after="40"/>
        <w:jc w:val="both"/>
        <w:rPr>
          <w:lang w:val="lt-LT"/>
        </w:rPr>
      </w:pPr>
      <w:r w:rsidRPr="00CA2B80">
        <w:rPr>
          <w:lang w:val="lt-LT"/>
        </w:rPr>
        <w:t>Be Užsakovo pritarimo projektiniams sprendiniams montavimo darbai nepradedami.</w:t>
      </w:r>
    </w:p>
    <w:p w14:paraId="2FAF2ADD" w14:textId="77777777" w:rsidR="003B7419" w:rsidRPr="00CA2B80" w:rsidRDefault="00000000" w:rsidP="00BE0188">
      <w:pPr>
        <w:pStyle w:val="Sraassuenkleliais"/>
        <w:spacing w:after="40"/>
        <w:jc w:val="both"/>
        <w:rPr>
          <w:lang w:val="lt-LT"/>
        </w:rPr>
      </w:pPr>
      <w:r w:rsidRPr="00CA2B80">
        <w:rPr>
          <w:lang w:val="lt-LT"/>
        </w:rPr>
        <w:t>Visi nukrypimai nuo suderinto projekto prieš jų įgyvendinimą turi būti suderinti su Užsakovu.</w:t>
      </w:r>
    </w:p>
    <w:p w14:paraId="6E0C1CAD" w14:textId="77777777" w:rsidR="003B7419" w:rsidRPr="00CA2B80" w:rsidRDefault="00000000" w:rsidP="00BE0188">
      <w:pPr>
        <w:pStyle w:val="Sraassuenkleliais"/>
        <w:spacing w:after="40"/>
        <w:jc w:val="both"/>
        <w:rPr>
          <w:lang w:val="lt-LT"/>
        </w:rPr>
      </w:pPr>
      <w:r w:rsidRPr="00CA2B80">
        <w:rPr>
          <w:lang w:val="lt-LT"/>
        </w:rPr>
        <w:t>Baigus darbus atliekami funkciniai bandymai, kilpų ir įrenginių patikra, rezervinio maitinimo patikra, grafinės darbo vietos bandymai ir kiti teisės aktuose bei gamintojo dokumentacijoje nustatyti bandymai.</w:t>
      </w:r>
    </w:p>
    <w:p w14:paraId="61B5021F" w14:textId="77777777" w:rsidR="003B7419" w:rsidRPr="00CA2B80" w:rsidRDefault="00000000" w:rsidP="00BE0188">
      <w:pPr>
        <w:pStyle w:val="Sraassuenkleliais"/>
        <w:spacing w:after="40"/>
        <w:jc w:val="both"/>
        <w:rPr>
          <w:lang w:val="lt-LT"/>
        </w:rPr>
      </w:pPr>
      <w:r w:rsidRPr="00CA2B80">
        <w:rPr>
          <w:lang w:val="lt-LT"/>
        </w:rPr>
        <w:t>I etapo darbų rezultatas turi būti pilnai veikianti, savarankiškai eksploatuojama ir teisės aktų reikalavimus atitinkanti I aukšto sistema, kartu išlaikant techniniame projekte numatytą galimybę ją plėsti.</w:t>
      </w:r>
    </w:p>
    <w:p w14:paraId="781F410A" w14:textId="77777777" w:rsidR="003B7419" w:rsidRPr="00CA2B80" w:rsidRDefault="00000000" w:rsidP="00BE0188">
      <w:pPr>
        <w:pStyle w:val="Antrat1"/>
        <w:jc w:val="both"/>
        <w:rPr>
          <w:lang w:val="lt-LT"/>
        </w:rPr>
      </w:pPr>
      <w:r w:rsidRPr="00CA2B80">
        <w:rPr>
          <w:lang w:val="lt-LT"/>
        </w:rPr>
        <w:t>16. Perdavimo dokumentacija</w:t>
      </w:r>
    </w:p>
    <w:p w14:paraId="620F1E68" w14:textId="77777777" w:rsidR="003B7419" w:rsidRPr="00CA2B80" w:rsidRDefault="00000000" w:rsidP="00BE0188">
      <w:pPr>
        <w:spacing w:after="100"/>
        <w:jc w:val="both"/>
        <w:rPr>
          <w:lang w:val="lt-LT"/>
        </w:rPr>
      </w:pPr>
      <w:r w:rsidRPr="00CA2B80">
        <w:rPr>
          <w:lang w:val="lt-LT"/>
        </w:rPr>
        <w:t>Baigęs I etapą tiekėjas Užsakovui turi perduoti ne mažiau kaip:</w:t>
      </w:r>
    </w:p>
    <w:p w14:paraId="790E6CB2" w14:textId="5C8D3609" w:rsidR="003B7419" w:rsidRPr="00CA2B80" w:rsidRDefault="00000000" w:rsidP="00BE0188">
      <w:pPr>
        <w:pStyle w:val="Sraassuenkleliais"/>
        <w:spacing w:after="40"/>
        <w:jc w:val="both"/>
        <w:rPr>
          <w:lang w:val="lt-LT"/>
        </w:rPr>
      </w:pPr>
      <w:r w:rsidRPr="00CA2B80">
        <w:rPr>
          <w:lang w:val="lt-LT"/>
        </w:rPr>
        <w:t xml:space="preserve">galutinę techninio </w:t>
      </w:r>
      <w:r w:rsidR="00241572" w:rsidRPr="00CA2B80">
        <w:rPr>
          <w:lang w:val="lt-LT"/>
        </w:rPr>
        <w:t xml:space="preserve">darbo </w:t>
      </w:r>
      <w:r w:rsidRPr="00CA2B80">
        <w:rPr>
          <w:lang w:val="lt-LT"/>
        </w:rPr>
        <w:t>projekto ir faktiškai įrengtos sistemos dokumentaciją;</w:t>
      </w:r>
    </w:p>
    <w:p w14:paraId="396CDE9A" w14:textId="77777777" w:rsidR="003B7419" w:rsidRPr="00CA2B80" w:rsidRDefault="00000000" w:rsidP="00BE0188">
      <w:pPr>
        <w:pStyle w:val="Sraassuenkleliais"/>
        <w:spacing w:after="40"/>
        <w:jc w:val="both"/>
        <w:rPr>
          <w:lang w:val="lt-LT"/>
        </w:rPr>
      </w:pPr>
      <w:r w:rsidRPr="00CA2B80">
        <w:rPr>
          <w:lang w:val="lt-LT"/>
        </w:rPr>
        <w:t>įrangos sąrašą su gamintojais, modeliais, kiekiais ir adresais;</w:t>
      </w:r>
    </w:p>
    <w:p w14:paraId="20A49031" w14:textId="77777777" w:rsidR="003B7419" w:rsidRPr="00CA2B80" w:rsidRDefault="00000000" w:rsidP="00BE0188">
      <w:pPr>
        <w:pStyle w:val="Sraassuenkleliais"/>
        <w:spacing w:after="40"/>
        <w:jc w:val="both"/>
        <w:rPr>
          <w:lang w:val="lt-LT"/>
        </w:rPr>
      </w:pPr>
      <w:proofErr w:type="spellStart"/>
      <w:r w:rsidRPr="00CA2B80">
        <w:rPr>
          <w:lang w:val="lt-LT"/>
        </w:rPr>
        <w:lastRenderedPageBreak/>
        <w:t>adresinių</w:t>
      </w:r>
      <w:proofErr w:type="spellEnd"/>
      <w:r w:rsidRPr="00CA2B80">
        <w:rPr>
          <w:lang w:val="lt-LT"/>
        </w:rPr>
        <w:t xml:space="preserve"> kilpų, kabelių trasų ir įrenginių išdėstymo schemas;</w:t>
      </w:r>
    </w:p>
    <w:p w14:paraId="643C5DE6" w14:textId="77777777" w:rsidR="003B7419" w:rsidRPr="00CA2B80" w:rsidRDefault="00000000" w:rsidP="00BE0188">
      <w:pPr>
        <w:pStyle w:val="Sraassuenkleliais"/>
        <w:spacing w:after="40"/>
        <w:jc w:val="both"/>
        <w:rPr>
          <w:lang w:val="lt-LT"/>
        </w:rPr>
      </w:pPr>
      <w:r w:rsidRPr="00CA2B80">
        <w:rPr>
          <w:lang w:val="lt-LT"/>
        </w:rPr>
        <w:t>bandymų ir paleidimo dokumentus;</w:t>
      </w:r>
    </w:p>
    <w:p w14:paraId="7AEB1FEF" w14:textId="77777777" w:rsidR="003B7419" w:rsidRPr="00CA2B80" w:rsidRDefault="00000000" w:rsidP="00BE0188">
      <w:pPr>
        <w:pStyle w:val="Sraassuenkleliais"/>
        <w:spacing w:after="40"/>
        <w:jc w:val="both"/>
        <w:rPr>
          <w:lang w:val="lt-LT"/>
        </w:rPr>
      </w:pPr>
      <w:r w:rsidRPr="00CA2B80">
        <w:rPr>
          <w:lang w:val="lt-LT"/>
        </w:rPr>
        <w:t>įrangos eksploatacinių savybių ir (ar) atitikties deklaracijas;</w:t>
      </w:r>
    </w:p>
    <w:p w14:paraId="29351CCB" w14:textId="77777777" w:rsidR="003B7419" w:rsidRPr="00CA2B80" w:rsidRDefault="00000000" w:rsidP="00BE0188">
      <w:pPr>
        <w:pStyle w:val="Sraassuenkleliais"/>
        <w:spacing w:after="40"/>
        <w:jc w:val="both"/>
        <w:rPr>
          <w:lang w:val="lt-LT"/>
        </w:rPr>
      </w:pPr>
      <w:r w:rsidRPr="00CA2B80">
        <w:rPr>
          <w:lang w:val="lt-LT"/>
        </w:rPr>
        <w:t>sistemos konfigūracijos ir atsarginės kopijos failus;</w:t>
      </w:r>
    </w:p>
    <w:p w14:paraId="759E7315" w14:textId="77777777" w:rsidR="003B7419" w:rsidRPr="00CA2B80" w:rsidRDefault="00000000" w:rsidP="00BE0188">
      <w:pPr>
        <w:pStyle w:val="Sraassuenkleliais"/>
        <w:spacing w:after="40"/>
        <w:jc w:val="both"/>
        <w:rPr>
          <w:lang w:val="lt-LT"/>
        </w:rPr>
      </w:pPr>
      <w:r w:rsidRPr="00CA2B80">
        <w:rPr>
          <w:lang w:val="lt-LT"/>
        </w:rPr>
        <w:t>administravimo ir aptarnavimo prieigos duomenis, reikalingus Užsakovui teisėtai administruoti įsigytą Sistemą;</w:t>
      </w:r>
    </w:p>
    <w:p w14:paraId="5AB1D694" w14:textId="77777777" w:rsidR="003B7419" w:rsidRPr="00CA2B80" w:rsidRDefault="00000000" w:rsidP="00BE0188">
      <w:pPr>
        <w:pStyle w:val="Sraassuenkleliais"/>
        <w:spacing w:after="40"/>
        <w:jc w:val="both"/>
        <w:rPr>
          <w:lang w:val="lt-LT"/>
        </w:rPr>
      </w:pPr>
      <w:r w:rsidRPr="00CA2B80">
        <w:rPr>
          <w:lang w:val="lt-LT"/>
        </w:rPr>
        <w:t>naudojimo ir techninės priežiūros instrukcijas;</w:t>
      </w:r>
    </w:p>
    <w:p w14:paraId="7381BF9C" w14:textId="77777777" w:rsidR="003B7419" w:rsidRPr="00CA2B80" w:rsidRDefault="00000000" w:rsidP="00BE0188">
      <w:pPr>
        <w:pStyle w:val="Sraassuenkleliais"/>
        <w:spacing w:after="40"/>
        <w:jc w:val="both"/>
        <w:rPr>
          <w:lang w:val="lt-LT"/>
        </w:rPr>
      </w:pPr>
      <w:r w:rsidRPr="00CA2B80">
        <w:rPr>
          <w:lang w:val="lt-LT"/>
        </w:rPr>
        <w:t>grafinės programinės įrangos licencijų informaciją ir diegimo / atkūrimo duomenis.</w:t>
      </w:r>
    </w:p>
    <w:p w14:paraId="53A0A753" w14:textId="77777777" w:rsidR="003B7419" w:rsidRPr="00CA2B80" w:rsidRDefault="00000000" w:rsidP="00BE0188">
      <w:pPr>
        <w:pStyle w:val="Antrat1"/>
        <w:jc w:val="both"/>
        <w:rPr>
          <w:lang w:val="lt-LT"/>
        </w:rPr>
      </w:pPr>
      <w:r w:rsidRPr="00CA2B80">
        <w:rPr>
          <w:lang w:val="lt-LT"/>
        </w:rPr>
        <w:t>17. Garantija ir techninis palaikymas</w:t>
      </w:r>
    </w:p>
    <w:p w14:paraId="55400B78" w14:textId="77777777" w:rsidR="003B7419" w:rsidRPr="00CA2B80" w:rsidRDefault="00000000" w:rsidP="00BE0188">
      <w:pPr>
        <w:spacing w:after="100"/>
        <w:jc w:val="both"/>
        <w:rPr>
          <w:lang w:val="lt-LT"/>
        </w:rPr>
      </w:pPr>
      <w:r w:rsidRPr="00CA2B80">
        <w:rPr>
          <w:lang w:val="lt-LT"/>
        </w:rPr>
        <w:t xml:space="preserve">Tiekėjas turi suteikti pirkimo dokumentuose nustatytos trukmės garantiją įrangai ir atliktiems darbams, garantiniu laikotarpiu užtikrinti sistemos diagnostiką ir gedimų šalinimą. Užsakovui turi būti perduotos visos teisėtai įsigytai Sistemai eksploatuoti, konfigūruoti, atkurti ir plėsti reikalingos licencijos bei </w:t>
      </w:r>
      <w:proofErr w:type="spellStart"/>
      <w:r w:rsidRPr="00CA2B80">
        <w:rPr>
          <w:lang w:val="lt-LT"/>
        </w:rPr>
        <w:t>konfigūraciniai</w:t>
      </w:r>
      <w:proofErr w:type="spellEnd"/>
      <w:r w:rsidRPr="00CA2B80">
        <w:rPr>
          <w:lang w:val="lt-LT"/>
        </w:rPr>
        <w:t xml:space="preserve"> duomenys.</w:t>
      </w:r>
    </w:p>
    <w:p w14:paraId="1504DF27" w14:textId="77777777" w:rsidR="003B7419" w:rsidRPr="00CA2B80" w:rsidRDefault="00000000" w:rsidP="00BE0188">
      <w:pPr>
        <w:pStyle w:val="Antrat1"/>
        <w:jc w:val="both"/>
        <w:rPr>
          <w:lang w:val="lt-LT"/>
        </w:rPr>
      </w:pPr>
      <w:r w:rsidRPr="00CA2B80">
        <w:rPr>
          <w:lang w:val="lt-LT"/>
        </w:rPr>
        <w:t>18. Vėlesnė sistemos plėtra</w:t>
      </w:r>
    </w:p>
    <w:p w14:paraId="76F18580" w14:textId="77777777" w:rsidR="003B7419" w:rsidRPr="00CA2B80" w:rsidRDefault="00000000" w:rsidP="00BE0188">
      <w:pPr>
        <w:spacing w:after="100"/>
        <w:jc w:val="both"/>
        <w:rPr>
          <w:lang w:val="lt-LT"/>
        </w:rPr>
      </w:pPr>
      <w:r w:rsidRPr="00CA2B80">
        <w:rPr>
          <w:lang w:val="lt-LT"/>
        </w:rPr>
        <w:t>Techninis projektas turi numatyti tolesnį pagrindinio pastato Sistemos įrengimą etapais. Vėlesnių etapų prijungimas turi būti galimas naudojant I etape įrengtą centralę ir grafinę platformą, jų nekeičiant vien dėl sistemos plėtros.</w:t>
      </w:r>
    </w:p>
    <w:p w14:paraId="2A9B7165" w14:textId="77777777" w:rsidR="003B7419" w:rsidRPr="00CA2B80" w:rsidRDefault="00000000" w:rsidP="00BE0188">
      <w:pPr>
        <w:spacing w:after="100"/>
        <w:jc w:val="both"/>
        <w:rPr>
          <w:lang w:val="lt-LT"/>
        </w:rPr>
      </w:pPr>
      <w:r w:rsidRPr="00CA2B80">
        <w:rPr>
          <w:lang w:val="lt-LT"/>
        </w:rPr>
        <w:t>Perspektyvoje turi būti galima bendrame sistemos tinkle prijungti kitų teritorijoje esančių pastatų atskiras priešgaisrinės signalizacijos centrales, panaudojant esamą optinę infrastruktūrą ir išlaikant centralizuotą būsenų, gaisro ir gedimų atvaizdavimą budėtojo darbo vietoje.</w:t>
      </w:r>
    </w:p>
    <w:p w14:paraId="2859E6C4" w14:textId="77777777" w:rsidR="003B7419" w:rsidRPr="00CA2B80" w:rsidRDefault="00000000" w:rsidP="00BE0188">
      <w:pPr>
        <w:pStyle w:val="Antrat1"/>
        <w:jc w:val="both"/>
        <w:rPr>
          <w:lang w:val="lt-LT"/>
        </w:rPr>
      </w:pPr>
      <w:r w:rsidRPr="00CA2B80">
        <w:rPr>
          <w:lang w:val="lt-LT"/>
        </w:rPr>
        <w:t>19. Priedai</w:t>
      </w:r>
    </w:p>
    <w:p w14:paraId="260C652B" w14:textId="77777777" w:rsidR="0040591C" w:rsidRPr="00CA2B80" w:rsidRDefault="00000000" w:rsidP="00BE0188">
      <w:pPr>
        <w:spacing w:after="100"/>
        <w:jc w:val="both"/>
        <w:rPr>
          <w:lang w:val="lt-LT"/>
        </w:rPr>
      </w:pPr>
      <w:r w:rsidRPr="00CA2B80">
        <w:rPr>
          <w:lang w:val="lt-LT"/>
        </w:rPr>
        <w:t>1 priedas. Gaisro signalizacijos sistemos įrangos techniniai reikalavimai.</w:t>
      </w:r>
    </w:p>
    <w:p w14:paraId="6CA4DD19" w14:textId="5E1F9213" w:rsidR="00241572" w:rsidRPr="00CA2B80" w:rsidRDefault="00241572" w:rsidP="00BE0188">
      <w:pPr>
        <w:spacing w:after="100"/>
        <w:jc w:val="both"/>
        <w:rPr>
          <w:lang w:val="lt-LT"/>
        </w:rPr>
      </w:pPr>
      <w:r w:rsidRPr="00CA2B80">
        <w:rPr>
          <w:lang w:val="lt-LT"/>
        </w:rPr>
        <w:t>2 priedas. I korpuso I aukšto planas.</w:t>
      </w:r>
    </w:p>
    <w:sectPr w:rsidR="00241572" w:rsidRPr="00CA2B80" w:rsidSect="00034616">
      <w:footerReference w:type="default" r:id="rId8"/>
      <w:pgSz w:w="12240" w:h="15840"/>
      <w:pgMar w:top="1134" w:right="1134"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FDF46" w14:textId="77777777" w:rsidR="00010D42" w:rsidRDefault="00010D42">
      <w:pPr>
        <w:spacing w:after="0" w:line="240" w:lineRule="auto"/>
      </w:pPr>
      <w:r>
        <w:separator/>
      </w:r>
    </w:p>
  </w:endnote>
  <w:endnote w:type="continuationSeparator" w:id="0">
    <w:p w14:paraId="126739FB" w14:textId="77777777" w:rsidR="00010D42" w:rsidRDefault="00010D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CA3B" w14:textId="77777777" w:rsidR="003B7419" w:rsidRPr="00BE0188" w:rsidRDefault="00000000">
    <w:pPr>
      <w:pStyle w:val="Porat"/>
      <w:jc w:val="center"/>
      <w:rPr>
        <w:lang w:val="fr-FR"/>
      </w:rPr>
    </w:pPr>
    <w:r w:rsidRPr="00BE0188">
      <w:rPr>
        <w:sz w:val="16"/>
        <w:lang w:val="fr-FR"/>
      </w:rPr>
      <w:t>Savanorių pr. 2, Vilnius – priešgaisrinės signalizacijos sistema, I etapas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436ED" w14:textId="77777777" w:rsidR="00010D42" w:rsidRDefault="00010D42">
      <w:pPr>
        <w:spacing w:after="0" w:line="240" w:lineRule="auto"/>
      </w:pPr>
      <w:r>
        <w:separator/>
      </w:r>
    </w:p>
  </w:footnote>
  <w:footnote w:type="continuationSeparator" w:id="0">
    <w:p w14:paraId="14C969F4" w14:textId="77777777" w:rsidR="00010D42" w:rsidRDefault="00010D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num w:numId="1" w16cid:durableId="396560974">
    <w:abstractNumId w:val="8"/>
  </w:num>
  <w:num w:numId="2" w16cid:durableId="1412577999">
    <w:abstractNumId w:val="6"/>
  </w:num>
  <w:num w:numId="3" w16cid:durableId="1135215928">
    <w:abstractNumId w:val="5"/>
  </w:num>
  <w:num w:numId="4" w16cid:durableId="1028485018">
    <w:abstractNumId w:val="4"/>
  </w:num>
  <w:num w:numId="5" w16cid:durableId="2094081692">
    <w:abstractNumId w:val="7"/>
  </w:num>
  <w:num w:numId="6" w16cid:durableId="559483181">
    <w:abstractNumId w:val="3"/>
  </w:num>
  <w:num w:numId="7" w16cid:durableId="1385836764">
    <w:abstractNumId w:val="2"/>
  </w:num>
  <w:num w:numId="8" w16cid:durableId="286663985">
    <w:abstractNumId w:val="1"/>
  </w:num>
  <w:num w:numId="9" w16cid:durableId="13506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D42"/>
    <w:rsid w:val="00034616"/>
    <w:rsid w:val="0006063C"/>
    <w:rsid w:val="00101B72"/>
    <w:rsid w:val="0015074B"/>
    <w:rsid w:val="00205CBD"/>
    <w:rsid w:val="00205FDD"/>
    <w:rsid w:val="00241572"/>
    <w:rsid w:val="00245602"/>
    <w:rsid w:val="0029639D"/>
    <w:rsid w:val="002F498E"/>
    <w:rsid w:val="00326F90"/>
    <w:rsid w:val="003B7419"/>
    <w:rsid w:val="0040591C"/>
    <w:rsid w:val="0045640C"/>
    <w:rsid w:val="00637126"/>
    <w:rsid w:val="006734B1"/>
    <w:rsid w:val="007E693B"/>
    <w:rsid w:val="007F210A"/>
    <w:rsid w:val="0089033C"/>
    <w:rsid w:val="009B62B6"/>
    <w:rsid w:val="00A2530E"/>
    <w:rsid w:val="00AA1D8D"/>
    <w:rsid w:val="00B04E5C"/>
    <w:rsid w:val="00B32928"/>
    <w:rsid w:val="00B420D1"/>
    <w:rsid w:val="00B47730"/>
    <w:rsid w:val="00BD0230"/>
    <w:rsid w:val="00BE0188"/>
    <w:rsid w:val="00CA2B80"/>
    <w:rsid w:val="00CB0664"/>
    <w:rsid w:val="00FB78E6"/>
    <w:rsid w:val="00FC693F"/>
    <w:rsid w:val="00FC7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95BAAD"/>
  <w14:defaultImageDpi w14:val="300"/>
  <w15:docId w15:val="{B50D670C-A476-4E34-A356-7259A423F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693F"/>
    <w:rPr>
      <w:rFonts w:ascii="Arial" w:hAnsi="Arial"/>
      <w:sz w:val="21"/>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aantratDiagrama">
    <w:name w:val="Paantraštė Diagrama"/>
    <w:basedOn w:val="Numatytasispastraiposriftas"/>
    <w:link w:val="Paantrat"/>
    <w:uiPriority w:val="11"/>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uiPriority w:val="22"/>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267583">
      <w:bodyDiv w:val="1"/>
      <w:marLeft w:val="0"/>
      <w:marRight w:val="0"/>
      <w:marTop w:val="0"/>
      <w:marBottom w:val="0"/>
      <w:divBdr>
        <w:top w:val="none" w:sz="0" w:space="0" w:color="auto"/>
        <w:left w:val="none" w:sz="0" w:space="0" w:color="auto"/>
        <w:bottom w:val="none" w:sz="0" w:space="0" w:color="auto"/>
        <w:right w:val="none" w:sz="0" w:space="0" w:color="auto"/>
      </w:divBdr>
    </w:div>
    <w:div w:id="4292019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7772</Words>
  <Characters>4431</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12179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Beliakova Jelena</dc:creator>
  <cp:keywords/>
  <cp:lastModifiedBy>Beliakova Jelena</cp:lastModifiedBy>
  <cp:revision>4</cp:revision>
  <dcterms:created xsi:type="dcterms:W3CDTF">2026-08-19T10:29:00Z</dcterms:created>
  <dcterms:modified xsi:type="dcterms:W3CDTF">2026-08-19T10:30:00Z</dcterms:modified>
  <cp:category/>
</cp:coreProperties>
</file>