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92EA" w14:textId="4E5BFE89" w:rsidR="007073C5" w:rsidRPr="007F4075" w:rsidRDefault="006A39BA" w:rsidP="007F4075">
      <w:pPr>
        <w:spacing w:after="0" w:line="240" w:lineRule="auto"/>
        <w:jc w:val="right"/>
        <w:rPr>
          <w:rFonts w:ascii="Times New Roman" w:eastAsia="Times New Roman" w:hAnsi="Times New Roman"/>
        </w:rPr>
      </w:pPr>
      <w:r>
        <w:rPr>
          <w:rFonts w:ascii="Times New Roman" w:eastAsia="Times New Roman" w:hAnsi="Times New Roman"/>
        </w:rPr>
        <w:t>Speciali</w:t>
      </w:r>
      <w:r w:rsidR="00713BF5">
        <w:rPr>
          <w:rFonts w:ascii="Times New Roman" w:eastAsia="Times New Roman" w:hAnsi="Times New Roman"/>
        </w:rPr>
        <w:t xml:space="preserve">ųjų </w:t>
      </w:r>
      <w:r w:rsidR="007073C5" w:rsidRPr="007F4075">
        <w:rPr>
          <w:rFonts w:ascii="Times New Roman" w:eastAsia="Times New Roman" w:hAnsi="Times New Roman"/>
        </w:rPr>
        <w:t xml:space="preserve">Pirkimo sąlygų </w:t>
      </w:r>
      <w:r w:rsidR="00552279">
        <w:rPr>
          <w:rFonts w:ascii="Times New Roman" w:eastAsia="Times New Roman" w:hAnsi="Times New Roman"/>
        </w:rPr>
        <w:t>2</w:t>
      </w:r>
      <w:r w:rsidR="007F4075" w:rsidRPr="007F4075">
        <w:rPr>
          <w:rFonts w:ascii="Times New Roman" w:eastAsia="Times New Roman" w:hAnsi="Times New Roman"/>
        </w:rPr>
        <w:t xml:space="preserve"> priedas</w:t>
      </w:r>
      <w:r w:rsidR="00713BF5">
        <w:rPr>
          <w:rFonts w:ascii="Times New Roman" w:eastAsia="Times New Roman" w:hAnsi="Times New Roman"/>
        </w:rPr>
        <w:t xml:space="preserve"> „Techninė specifikacija“</w:t>
      </w:r>
    </w:p>
    <w:p w14:paraId="5C4BECE3" w14:textId="77777777" w:rsidR="007F4075" w:rsidRDefault="007F4075" w:rsidP="00D6562B">
      <w:pPr>
        <w:spacing w:after="0" w:line="240" w:lineRule="auto"/>
        <w:jc w:val="center"/>
        <w:rPr>
          <w:rFonts w:ascii="Times New Roman" w:eastAsia="Times New Roman" w:hAnsi="Times New Roman"/>
          <w:b/>
          <w:bCs/>
        </w:rPr>
      </w:pPr>
    </w:p>
    <w:p w14:paraId="20859D98" w14:textId="77777777" w:rsidR="00791911" w:rsidRDefault="00791911" w:rsidP="00D6562B">
      <w:pPr>
        <w:spacing w:after="0" w:line="240" w:lineRule="auto"/>
        <w:jc w:val="center"/>
        <w:rPr>
          <w:rFonts w:ascii="Times New Roman" w:eastAsia="Times New Roman" w:hAnsi="Times New Roman"/>
          <w:b/>
          <w:bCs/>
        </w:rPr>
      </w:pPr>
    </w:p>
    <w:p w14:paraId="70A8AD1C" w14:textId="19E0B351" w:rsidR="00302271" w:rsidRPr="00B20F36" w:rsidRDefault="00236B36" w:rsidP="00D6562B">
      <w:pPr>
        <w:spacing w:after="0" w:line="240" w:lineRule="auto"/>
        <w:jc w:val="center"/>
        <w:rPr>
          <w:rFonts w:ascii="Times New Roman" w:eastAsia="Times New Roman" w:hAnsi="Times New Roman"/>
          <w:b/>
          <w:bCs/>
          <w:sz w:val="24"/>
          <w:szCs w:val="24"/>
        </w:rPr>
      </w:pPr>
      <w:r w:rsidRPr="00B20F36">
        <w:rPr>
          <w:rFonts w:ascii="Times New Roman" w:eastAsia="Times New Roman" w:hAnsi="Times New Roman"/>
          <w:b/>
          <w:bCs/>
          <w:sz w:val="24"/>
          <w:szCs w:val="24"/>
        </w:rPr>
        <w:t xml:space="preserve">VADYBOS SISTEMŲ </w:t>
      </w:r>
      <w:r w:rsidR="00D64AD9" w:rsidRPr="00B20F36">
        <w:rPr>
          <w:rFonts w:ascii="Times New Roman" w:eastAsia="Times New Roman" w:hAnsi="Times New Roman"/>
          <w:b/>
          <w:bCs/>
          <w:sz w:val="24"/>
          <w:szCs w:val="24"/>
        </w:rPr>
        <w:t xml:space="preserve">(PAGAL ISO 20000-1 IR ISO 27001 STANDARTŲ REIKALAVIMUS) </w:t>
      </w:r>
      <w:r w:rsidRPr="00B20F36">
        <w:rPr>
          <w:rFonts w:ascii="Times New Roman" w:eastAsia="Times New Roman" w:hAnsi="Times New Roman"/>
          <w:b/>
          <w:bCs/>
          <w:sz w:val="24"/>
          <w:szCs w:val="24"/>
        </w:rPr>
        <w:t xml:space="preserve">VIDAUS AUDITO </w:t>
      </w:r>
      <w:r w:rsidR="0032069D" w:rsidRPr="00B20F36">
        <w:rPr>
          <w:rFonts w:ascii="Times New Roman" w:eastAsia="Times New Roman" w:hAnsi="Times New Roman"/>
          <w:b/>
          <w:bCs/>
          <w:sz w:val="24"/>
          <w:szCs w:val="24"/>
        </w:rPr>
        <w:t>PASLAUGOS</w:t>
      </w:r>
    </w:p>
    <w:p w14:paraId="4C839801" w14:textId="77777777" w:rsidR="00302271" w:rsidRPr="00B20F36" w:rsidRDefault="00302271" w:rsidP="00D6562B">
      <w:pPr>
        <w:spacing w:after="0" w:line="240" w:lineRule="auto"/>
        <w:jc w:val="center"/>
        <w:rPr>
          <w:rFonts w:ascii="Times New Roman" w:eastAsia="Times New Roman" w:hAnsi="Times New Roman"/>
          <w:b/>
          <w:bCs/>
          <w:sz w:val="24"/>
          <w:szCs w:val="24"/>
        </w:rPr>
      </w:pPr>
    </w:p>
    <w:p w14:paraId="30AF5982" w14:textId="5E5B53BF" w:rsidR="001B04EF" w:rsidRPr="00B20F36" w:rsidRDefault="007F2335" w:rsidP="00D6562B">
      <w:pPr>
        <w:spacing w:after="0" w:line="240" w:lineRule="auto"/>
        <w:jc w:val="center"/>
        <w:rPr>
          <w:rFonts w:ascii="Times New Roman" w:eastAsia="Times New Roman" w:hAnsi="Times New Roman"/>
          <w:b/>
          <w:bCs/>
          <w:sz w:val="24"/>
          <w:szCs w:val="24"/>
        </w:rPr>
      </w:pPr>
      <w:r w:rsidRPr="00B20F36">
        <w:rPr>
          <w:rFonts w:ascii="Times New Roman" w:eastAsia="Times New Roman" w:hAnsi="Times New Roman"/>
          <w:b/>
          <w:bCs/>
          <w:sz w:val="24"/>
          <w:szCs w:val="24"/>
        </w:rPr>
        <w:t>TECHNINĖ SPECIFIKACIJA</w:t>
      </w:r>
    </w:p>
    <w:p w14:paraId="5209AC16" w14:textId="77777777" w:rsidR="001B04EF" w:rsidRPr="00B20F36" w:rsidRDefault="001B04EF" w:rsidP="00D6562B">
      <w:pPr>
        <w:spacing w:after="0" w:line="240" w:lineRule="auto"/>
        <w:jc w:val="center"/>
        <w:rPr>
          <w:rFonts w:ascii="Times New Roman" w:eastAsia="Times New Roman" w:hAnsi="Times New Roman"/>
          <w:b/>
          <w:bCs/>
          <w:sz w:val="24"/>
          <w:szCs w:val="24"/>
        </w:rPr>
      </w:pPr>
    </w:p>
    <w:p w14:paraId="581BBC5B" w14:textId="77777777" w:rsidR="001B04EF" w:rsidRPr="00B20F36" w:rsidRDefault="007F2335" w:rsidP="00853338">
      <w:pPr>
        <w:pStyle w:val="ListParagraph"/>
        <w:numPr>
          <w:ilvl w:val="0"/>
          <w:numId w:val="1"/>
        </w:numPr>
        <w:spacing w:after="0" w:line="240" w:lineRule="auto"/>
        <w:ind w:left="0"/>
        <w:jc w:val="center"/>
        <w:rPr>
          <w:rFonts w:ascii="Times New Roman" w:eastAsia="Times New Roman" w:hAnsi="Times New Roman"/>
          <w:b/>
          <w:bCs/>
          <w:color w:val="000000"/>
          <w:sz w:val="24"/>
          <w:szCs w:val="24"/>
        </w:rPr>
      </w:pPr>
      <w:r w:rsidRPr="00B20F36">
        <w:rPr>
          <w:rFonts w:ascii="Times New Roman" w:eastAsia="Times New Roman" w:hAnsi="Times New Roman"/>
          <w:b/>
          <w:bCs/>
          <w:color w:val="000000"/>
          <w:sz w:val="24"/>
          <w:szCs w:val="24"/>
        </w:rPr>
        <w:t>BENDRA INFORMACIJA</w:t>
      </w:r>
    </w:p>
    <w:p w14:paraId="3B15CC45" w14:textId="77777777" w:rsidR="001B04EF" w:rsidRPr="00B20F36" w:rsidRDefault="001B04EF" w:rsidP="00853338">
      <w:pPr>
        <w:spacing w:after="0" w:line="240" w:lineRule="auto"/>
        <w:jc w:val="center"/>
        <w:rPr>
          <w:rFonts w:ascii="Times New Roman" w:eastAsia="Times New Roman" w:hAnsi="Times New Roman"/>
          <w:color w:val="000000"/>
          <w:sz w:val="24"/>
          <w:szCs w:val="24"/>
        </w:rPr>
      </w:pPr>
    </w:p>
    <w:p w14:paraId="5161942E" w14:textId="7CD7D5EE"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 xml:space="preserve">Perkančioji organizacija – </w:t>
      </w:r>
      <w:r w:rsidR="002A74A8" w:rsidRPr="00B20F36">
        <w:rPr>
          <w:rFonts w:ascii="Times New Roman" w:eastAsia="Times New Roman" w:hAnsi="Times New Roman"/>
          <w:color w:val="000000" w:themeColor="text1"/>
          <w:sz w:val="24"/>
          <w:szCs w:val="24"/>
        </w:rPr>
        <w:t>Valstybės skaitmeninių sprendimų agentūr</w:t>
      </w:r>
      <w:r w:rsidR="002C0DFD" w:rsidRPr="00B20F36">
        <w:rPr>
          <w:rFonts w:ascii="Times New Roman" w:eastAsia="Times New Roman" w:hAnsi="Times New Roman"/>
          <w:color w:val="000000" w:themeColor="text1"/>
          <w:sz w:val="24"/>
          <w:szCs w:val="24"/>
        </w:rPr>
        <w:t>a</w:t>
      </w:r>
      <w:r w:rsidR="3D21D8FB" w:rsidRPr="00B20F36">
        <w:rPr>
          <w:rFonts w:ascii="Times New Roman" w:eastAsia="Times New Roman" w:hAnsi="Times New Roman"/>
          <w:color w:val="000000" w:themeColor="text1"/>
          <w:sz w:val="24"/>
          <w:szCs w:val="24"/>
        </w:rPr>
        <w:t xml:space="preserve"> (toliau - perkančioji organizacija)</w:t>
      </w:r>
      <w:r w:rsidRPr="00B20F36">
        <w:rPr>
          <w:rFonts w:ascii="Times New Roman" w:eastAsia="Times New Roman" w:hAnsi="Times New Roman"/>
          <w:color w:val="000000" w:themeColor="text1"/>
          <w:sz w:val="24"/>
          <w:szCs w:val="24"/>
        </w:rPr>
        <w:t>.  </w:t>
      </w:r>
    </w:p>
    <w:p w14:paraId="277E7750" w14:textId="634BCDF5"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 xml:space="preserve">Paslaugos bus teikiamos </w:t>
      </w:r>
      <w:r w:rsidR="002A74A8" w:rsidRPr="00B20F36">
        <w:rPr>
          <w:rFonts w:ascii="Times New Roman" w:eastAsia="Times New Roman" w:hAnsi="Times New Roman"/>
          <w:color w:val="000000" w:themeColor="text1"/>
          <w:sz w:val="24"/>
          <w:szCs w:val="24"/>
        </w:rPr>
        <w:t>Valstybės skaitmeninių sprendimų agentūr</w:t>
      </w:r>
      <w:r w:rsidR="000E629C" w:rsidRPr="00B20F36">
        <w:rPr>
          <w:rFonts w:ascii="Times New Roman" w:eastAsia="Times New Roman" w:hAnsi="Times New Roman"/>
          <w:color w:val="000000" w:themeColor="text1"/>
          <w:sz w:val="24"/>
          <w:szCs w:val="24"/>
        </w:rPr>
        <w:t>ai</w:t>
      </w:r>
      <w:r w:rsidRPr="00B20F36">
        <w:rPr>
          <w:rFonts w:ascii="Times New Roman" w:eastAsia="Times New Roman" w:hAnsi="Times New Roman"/>
          <w:color w:val="000000" w:themeColor="text1"/>
          <w:sz w:val="24"/>
          <w:szCs w:val="24"/>
        </w:rPr>
        <w:t>, kuri</w:t>
      </w:r>
      <w:r w:rsidR="000E629C" w:rsidRPr="00B20F36">
        <w:rPr>
          <w:rFonts w:ascii="Times New Roman" w:eastAsia="Times New Roman" w:hAnsi="Times New Roman"/>
          <w:color w:val="000000" w:themeColor="text1"/>
          <w:sz w:val="24"/>
          <w:szCs w:val="24"/>
        </w:rPr>
        <w:t xml:space="preserve">, teikiant </w:t>
      </w:r>
      <w:r w:rsidR="002C0DFD" w:rsidRPr="00B20F36">
        <w:rPr>
          <w:rFonts w:ascii="Times New Roman" w:eastAsia="Times New Roman" w:hAnsi="Times New Roman"/>
          <w:color w:val="000000" w:themeColor="text1"/>
          <w:sz w:val="24"/>
          <w:szCs w:val="24"/>
        </w:rPr>
        <w:t xml:space="preserve">Valstybinės debesijos </w:t>
      </w:r>
      <w:r w:rsidR="000E629C" w:rsidRPr="00B20F36">
        <w:rPr>
          <w:rFonts w:ascii="Times New Roman" w:eastAsia="Times New Roman" w:hAnsi="Times New Roman"/>
          <w:color w:val="000000" w:themeColor="text1"/>
          <w:sz w:val="24"/>
          <w:szCs w:val="24"/>
        </w:rPr>
        <w:t>Platformos ir IT paslaugas</w:t>
      </w:r>
      <w:r w:rsidR="000B6632" w:rsidRPr="00B20F36">
        <w:rPr>
          <w:rFonts w:ascii="Times New Roman" w:eastAsia="Times New Roman" w:hAnsi="Times New Roman"/>
          <w:color w:val="000000" w:themeColor="text1"/>
          <w:sz w:val="24"/>
          <w:szCs w:val="24"/>
        </w:rPr>
        <w:t>,</w:t>
      </w:r>
      <w:r w:rsidRPr="00B20F36">
        <w:rPr>
          <w:rFonts w:ascii="Times New Roman" w:eastAsia="Times New Roman" w:hAnsi="Times New Roman"/>
          <w:color w:val="000000" w:themeColor="text1"/>
          <w:sz w:val="24"/>
          <w:szCs w:val="24"/>
        </w:rPr>
        <w:t xml:space="preserve"> yra įsidieg</w:t>
      </w:r>
      <w:r w:rsidR="000B6632" w:rsidRPr="00B20F36">
        <w:rPr>
          <w:rFonts w:ascii="Times New Roman" w:eastAsia="Times New Roman" w:hAnsi="Times New Roman"/>
          <w:color w:val="000000" w:themeColor="text1"/>
          <w:sz w:val="24"/>
          <w:szCs w:val="24"/>
        </w:rPr>
        <w:t>usi</w:t>
      </w:r>
      <w:r w:rsidRPr="00B20F36">
        <w:rPr>
          <w:rFonts w:ascii="Times New Roman" w:eastAsia="Times New Roman" w:hAnsi="Times New Roman"/>
          <w:color w:val="000000" w:themeColor="text1"/>
          <w:sz w:val="24"/>
          <w:szCs w:val="24"/>
        </w:rPr>
        <w:t xml:space="preserve"> integruotą vadybos sistemą pagal ISO/IEC 20000-1:2018 bei ISO/IEC 27001:2013 standartų reikalavimus ir siekia nuolat tobulinti savo veiklą bei šias vadybos sistemas (toliau – VS). </w:t>
      </w:r>
    </w:p>
    <w:p w14:paraId="546ABD6D" w14:textId="315941A2" w:rsidR="00DC59B7" w:rsidRPr="00B20F36" w:rsidRDefault="00DC59B7" w:rsidP="00DC59B7">
      <w:pPr>
        <w:pStyle w:val="ListParagraph"/>
        <w:numPr>
          <w:ilvl w:val="1"/>
          <w:numId w:val="2"/>
        </w:numPr>
        <w:tabs>
          <w:tab w:val="left" w:pos="1134"/>
        </w:tabs>
        <w:spacing w:after="0" w:line="240" w:lineRule="auto"/>
        <w:ind w:left="0" w:firstLine="567"/>
        <w:jc w:val="both"/>
        <w:rPr>
          <w:rFonts w:ascii="Times New Roman" w:hAnsi="Times New Roman"/>
          <w:sz w:val="24"/>
          <w:szCs w:val="24"/>
        </w:rPr>
      </w:pPr>
      <w:r w:rsidRPr="00B20F36">
        <w:rPr>
          <w:rStyle w:val="normaltextrun"/>
          <w:rFonts w:ascii="Times New Roman" w:eastAsia="Times New Roman" w:hAnsi="Times New Roman"/>
          <w:color w:val="000000" w:themeColor="text1"/>
          <w:sz w:val="24"/>
          <w:szCs w:val="24"/>
        </w:rPr>
        <w:t>V</w:t>
      </w:r>
      <w:r w:rsidR="00BB0614" w:rsidRPr="00B20F36">
        <w:rPr>
          <w:rStyle w:val="normaltextrun"/>
          <w:rFonts w:ascii="Times New Roman" w:eastAsia="Times New Roman" w:hAnsi="Times New Roman"/>
          <w:color w:val="000000" w:themeColor="text1"/>
          <w:sz w:val="24"/>
          <w:szCs w:val="24"/>
        </w:rPr>
        <w:t xml:space="preserve">SSA </w:t>
      </w:r>
      <w:r w:rsidRPr="00B20F36">
        <w:rPr>
          <w:rStyle w:val="normaltextrun"/>
          <w:rFonts w:ascii="Times New Roman" w:eastAsia="Times New Roman" w:hAnsi="Times New Roman"/>
          <w:color w:val="000000" w:themeColor="text1"/>
          <w:sz w:val="24"/>
          <w:szCs w:val="24"/>
        </w:rPr>
        <w:t xml:space="preserve">centralizuotai teikiamų paslaugų katalogas - </w:t>
      </w:r>
      <w:hyperlink r:id="rId11">
        <w:r w:rsidRPr="00B20F36">
          <w:rPr>
            <w:rStyle w:val="Hyperlink"/>
            <w:rFonts w:ascii="Times New Roman" w:eastAsia="Times New Roman" w:hAnsi="Times New Roman"/>
            <w:color w:val="auto"/>
            <w:sz w:val="24"/>
            <w:szCs w:val="24"/>
          </w:rPr>
          <w:t>4-241 Dėl Informacinių technologijų paslaugų teikėjo centralizuotai teikiamų informacinių technologijų ... (</w:t>
        </w:r>
        <w:proofErr w:type="spellStart"/>
        <w:r w:rsidRPr="00B20F36">
          <w:rPr>
            <w:rStyle w:val="Hyperlink"/>
            <w:rFonts w:ascii="Times New Roman" w:eastAsia="Times New Roman" w:hAnsi="Times New Roman"/>
            <w:color w:val="auto"/>
            <w:sz w:val="24"/>
            <w:szCs w:val="24"/>
          </w:rPr>
          <w:t>lrs.lt</w:t>
        </w:r>
        <w:proofErr w:type="spellEnd"/>
        <w:r w:rsidRPr="00B20F36">
          <w:rPr>
            <w:rStyle w:val="Hyperlink"/>
            <w:rFonts w:ascii="Times New Roman" w:eastAsia="Times New Roman" w:hAnsi="Times New Roman"/>
            <w:color w:val="auto"/>
            <w:sz w:val="24"/>
            <w:szCs w:val="24"/>
          </w:rPr>
          <w:t>)</w:t>
        </w:r>
      </w:hyperlink>
      <w:r w:rsidRPr="00B20F36">
        <w:rPr>
          <w:rFonts w:ascii="Times New Roman" w:eastAsia="Times New Roman" w:hAnsi="Times New Roman"/>
          <w:sz w:val="24"/>
          <w:szCs w:val="24"/>
          <w:u w:val="single"/>
        </w:rPr>
        <w:t>.</w:t>
      </w:r>
    </w:p>
    <w:p w14:paraId="39B4004B" w14:textId="297F1F32"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 xml:space="preserve">Šiuo metu </w:t>
      </w:r>
      <w:r w:rsidR="00BB0614" w:rsidRPr="00B20F36">
        <w:rPr>
          <w:rFonts w:ascii="Times New Roman" w:eastAsia="Times New Roman" w:hAnsi="Times New Roman"/>
          <w:color w:val="000000" w:themeColor="text1"/>
          <w:sz w:val="24"/>
          <w:szCs w:val="24"/>
        </w:rPr>
        <w:t>VSSA</w:t>
      </w:r>
      <w:r w:rsidRPr="00B20F36">
        <w:rPr>
          <w:rFonts w:ascii="Times New Roman" w:eastAsia="Times New Roman" w:hAnsi="Times New Roman"/>
          <w:color w:val="000000" w:themeColor="text1"/>
          <w:sz w:val="24"/>
          <w:szCs w:val="24"/>
        </w:rPr>
        <w:t xml:space="preserve"> yra pasirengęs šią VS dokumentaciją (sąrašas nėra baigtinis, nurodyti pagrindiniai dokumentai): </w:t>
      </w:r>
    </w:p>
    <w:p w14:paraId="497C1AFB" w14:textId="77777777"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Paslaugų ir informacijos saugumo politikas; </w:t>
      </w:r>
    </w:p>
    <w:p w14:paraId="3923F1F1" w14:textId="77777777"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Rizikų, informacijos saugumo, informacijos išteklių, projektų ir užduočių, skundų, klientų apskaitos, paslaugų poreikio, paslaugų plėtros, paslaugų išleidimo ir diegimo, paslaugų apskaitos, paslaugų užsakymų, paslaugų pajėgumų, incidentų, paklausimų, prieigų, įvykių, pasiekiamumo, konfigūracijų, keitimų ir problemų valdymo procesus; </w:t>
      </w:r>
    </w:p>
    <w:p w14:paraId="33056D76" w14:textId="7E210ABF"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 xml:space="preserve">Dokumentų valdymo, procesų valdymo, stebėsenos, </w:t>
      </w:r>
      <w:r w:rsidR="00FC5AD1" w:rsidRPr="00B20F36">
        <w:rPr>
          <w:rFonts w:ascii="Times New Roman" w:eastAsia="Times New Roman" w:hAnsi="Times New Roman"/>
          <w:color w:val="000000" w:themeColor="text1"/>
          <w:sz w:val="24"/>
          <w:szCs w:val="24"/>
        </w:rPr>
        <w:t>VS</w:t>
      </w:r>
      <w:r w:rsidRPr="00B20F36">
        <w:rPr>
          <w:rFonts w:ascii="Times New Roman" w:eastAsia="Times New Roman" w:hAnsi="Times New Roman"/>
          <w:color w:val="000000" w:themeColor="text1"/>
          <w:sz w:val="24"/>
          <w:szCs w:val="24"/>
        </w:rPr>
        <w:t xml:space="preserve"> vidaus auditų ir gerinimo veiksmų registro valdymo,  paslaugų valdymo, veiklos tęstinumo valdymo tvarkas. </w:t>
      </w:r>
    </w:p>
    <w:p w14:paraId="72452992" w14:textId="77777777"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Perkančioji organizacija suteiks Paslaugų teikėjui turimus dokumentus ir informaciją, kuri galėtų padėti šioje techninėje specifikacijoje numatytoms paslaugoms atlikti ir rezultatams pasiekti. </w:t>
      </w:r>
    </w:p>
    <w:p w14:paraId="5358BEAE" w14:textId="230D5396" w:rsidR="008E27BE" w:rsidRPr="00B20F36" w:rsidRDefault="008E27BE" w:rsidP="00CD3A95">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Paslaugos bus finansuojamos Europos Sąjungos (ES) Ekonomikos gaivinimo ir atsparumo didinimo priemonės (RRF) ir/arba valstybės biudžeto lėšomis.</w:t>
      </w:r>
    </w:p>
    <w:p w14:paraId="68D39EFD" w14:textId="0B869B9B" w:rsidR="008E27BE" w:rsidRPr="00B20F36" w:rsidRDefault="007F2335" w:rsidP="008E27BE">
      <w:pPr>
        <w:pStyle w:val="ListParagraph"/>
        <w:numPr>
          <w:ilvl w:val="1"/>
          <w:numId w:val="2"/>
        </w:numPr>
        <w:tabs>
          <w:tab w:val="left" w:pos="1134"/>
        </w:tabs>
        <w:spacing w:after="0" w:line="240" w:lineRule="auto"/>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V</w:t>
      </w:r>
      <w:r w:rsidR="005B2C85" w:rsidRPr="00B20F36">
        <w:rPr>
          <w:rFonts w:ascii="Times New Roman" w:eastAsia="Times New Roman" w:hAnsi="Times New Roman"/>
          <w:color w:val="000000" w:themeColor="text1"/>
          <w:sz w:val="24"/>
          <w:szCs w:val="24"/>
        </w:rPr>
        <w:t>SSA</w:t>
      </w:r>
      <w:r w:rsidRPr="00B20F36">
        <w:rPr>
          <w:rFonts w:ascii="Times New Roman" w:eastAsia="Times New Roman" w:hAnsi="Times New Roman"/>
          <w:color w:val="000000" w:themeColor="text1"/>
          <w:sz w:val="24"/>
          <w:szCs w:val="24"/>
        </w:rPr>
        <w:t xml:space="preserve"> veiklą vykdo adresu Konstitucijos pr. 15</w:t>
      </w:r>
      <w:r w:rsidR="00484304" w:rsidRPr="00B20F36">
        <w:rPr>
          <w:rFonts w:ascii="Times New Roman" w:eastAsia="Times New Roman" w:hAnsi="Times New Roman"/>
          <w:color w:val="000000" w:themeColor="text1"/>
          <w:sz w:val="24"/>
          <w:szCs w:val="24"/>
        </w:rPr>
        <w:t>-89</w:t>
      </w:r>
      <w:r w:rsidRPr="00B20F36">
        <w:rPr>
          <w:rFonts w:ascii="Times New Roman" w:eastAsia="Times New Roman" w:hAnsi="Times New Roman"/>
          <w:color w:val="000000" w:themeColor="text1"/>
          <w:sz w:val="24"/>
          <w:szCs w:val="24"/>
        </w:rPr>
        <w:t>, Vilniuje. Sertifikatai išduo</w:t>
      </w:r>
      <w:r w:rsidR="008E27BE" w:rsidRPr="00B20F36">
        <w:rPr>
          <w:rFonts w:ascii="Times New Roman" w:eastAsia="Times New Roman" w:hAnsi="Times New Roman"/>
          <w:color w:val="000000" w:themeColor="text1"/>
          <w:sz w:val="24"/>
          <w:szCs w:val="24"/>
        </w:rPr>
        <w:t>ti</w:t>
      </w:r>
      <w:r w:rsidRPr="00B20F36">
        <w:rPr>
          <w:rFonts w:ascii="Times New Roman" w:eastAsia="Times New Roman" w:hAnsi="Times New Roman"/>
          <w:color w:val="000000" w:themeColor="text1"/>
          <w:sz w:val="24"/>
          <w:szCs w:val="24"/>
        </w:rPr>
        <w:t xml:space="preserve"> nurodytu adresu. </w:t>
      </w:r>
      <w:r w:rsidR="008E27BE" w:rsidRPr="00B20F36">
        <w:rPr>
          <w:rFonts w:ascii="Times New Roman" w:eastAsia="Times New Roman" w:hAnsi="Times New Roman"/>
          <w:color w:val="000000" w:themeColor="text1"/>
          <w:sz w:val="24"/>
          <w:szCs w:val="24"/>
        </w:rPr>
        <w:t>Išduotus sertifikatus galima rasti</w:t>
      </w:r>
      <w:r w:rsidR="00FC5AD1" w:rsidRPr="00B20F36">
        <w:rPr>
          <w:rFonts w:ascii="Times New Roman" w:eastAsia="Times New Roman" w:hAnsi="Times New Roman"/>
          <w:color w:val="000000" w:themeColor="text1"/>
          <w:sz w:val="24"/>
          <w:szCs w:val="24"/>
        </w:rPr>
        <w:t>:</w:t>
      </w:r>
      <w:r w:rsidR="008E27BE" w:rsidRPr="00B20F36">
        <w:rPr>
          <w:rFonts w:ascii="Times New Roman" w:eastAsia="Times New Roman" w:hAnsi="Times New Roman"/>
          <w:color w:val="000000" w:themeColor="text1"/>
          <w:sz w:val="24"/>
          <w:szCs w:val="24"/>
        </w:rPr>
        <w:t xml:space="preserve"> </w:t>
      </w:r>
      <w:hyperlink r:id="rId12" w:history="1">
        <w:r w:rsidR="00D1322B" w:rsidRPr="00DA2793">
          <w:rPr>
            <w:rFonts w:ascii="Times New Roman" w:hAnsi="Times New Roman"/>
            <w:sz w:val="24"/>
            <w:szCs w:val="24"/>
            <w:u w:val="single"/>
          </w:rPr>
          <w:t>Sertifikatai - Valstybės skaitmeninių sprendimų agentūra</w:t>
        </w:r>
      </w:hyperlink>
      <w:r w:rsidR="00DC59B7" w:rsidRPr="00B20F36">
        <w:rPr>
          <w:rFonts w:ascii="Times New Roman" w:eastAsia="Times New Roman" w:hAnsi="Times New Roman"/>
          <w:color w:val="000000" w:themeColor="text1"/>
          <w:sz w:val="24"/>
          <w:szCs w:val="24"/>
        </w:rPr>
        <w:t>.</w:t>
      </w:r>
    </w:p>
    <w:p w14:paraId="316BFBA8" w14:textId="02DA619B" w:rsidR="001B04EF" w:rsidRPr="00B20F36" w:rsidRDefault="00DC59B7" w:rsidP="00853338">
      <w:pPr>
        <w:pStyle w:val="ListParagraph"/>
        <w:numPr>
          <w:ilvl w:val="1"/>
          <w:numId w:val="2"/>
        </w:numPr>
        <w:tabs>
          <w:tab w:val="left" w:pos="1134"/>
        </w:tabs>
        <w:spacing w:after="0" w:line="240" w:lineRule="auto"/>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Planuojama, kad paslaugų teikimo metu</w:t>
      </w:r>
      <w:r w:rsidR="00650DA7" w:rsidRPr="00B20F36">
        <w:rPr>
          <w:rFonts w:ascii="Times New Roman" w:eastAsia="Times New Roman" w:hAnsi="Times New Roman"/>
          <w:color w:val="000000" w:themeColor="text1"/>
          <w:sz w:val="24"/>
          <w:szCs w:val="24"/>
        </w:rPr>
        <w:t>, kiek tai susiję su sertifikuojama sritimi,</w:t>
      </w:r>
      <w:r w:rsidRPr="00B20F36">
        <w:rPr>
          <w:rFonts w:ascii="Times New Roman" w:eastAsia="Times New Roman" w:hAnsi="Times New Roman"/>
          <w:color w:val="000000" w:themeColor="text1"/>
          <w:sz w:val="24"/>
          <w:szCs w:val="24"/>
        </w:rPr>
        <w:t xml:space="preserve"> </w:t>
      </w:r>
      <w:r w:rsidR="007F2335" w:rsidRPr="00B20F36">
        <w:rPr>
          <w:rFonts w:ascii="Times New Roman" w:eastAsia="Times New Roman" w:hAnsi="Times New Roman"/>
          <w:color w:val="000000" w:themeColor="text1"/>
          <w:sz w:val="24"/>
          <w:szCs w:val="24"/>
        </w:rPr>
        <w:t>V</w:t>
      </w:r>
      <w:r w:rsidR="00650DA7" w:rsidRPr="00B20F36">
        <w:rPr>
          <w:rFonts w:ascii="Times New Roman" w:eastAsia="Times New Roman" w:hAnsi="Times New Roman"/>
          <w:color w:val="000000" w:themeColor="text1"/>
          <w:sz w:val="24"/>
          <w:szCs w:val="24"/>
        </w:rPr>
        <w:t>SSA</w:t>
      </w:r>
      <w:r w:rsidR="007F2335" w:rsidRPr="00B20F36">
        <w:rPr>
          <w:rFonts w:ascii="Times New Roman" w:eastAsia="Times New Roman" w:hAnsi="Times New Roman"/>
          <w:color w:val="000000" w:themeColor="text1"/>
          <w:sz w:val="24"/>
          <w:szCs w:val="24"/>
        </w:rPr>
        <w:t xml:space="preserve"> dirb</w:t>
      </w:r>
      <w:r w:rsidRPr="00B20F36">
        <w:rPr>
          <w:rFonts w:ascii="Times New Roman" w:eastAsia="Times New Roman" w:hAnsi="Times New Roman"/>
          <w:color w:val="000000" w:themeColor="text1"/>
          <w:sz w:val="24"/>
          <w:szCs w:val="24"/>
        </w:rPr>
        <w:t>s apie</w:t>
      </w:r>
      <w:r w:rsidR="007F2335" w:rsidRPr="00B20F36">
        <w:rPr>
          <w:rFonts w:ascii="Times New Roman" w:eastAsia="Times New Roman" w:hAnsi="Times New Roman"/>
          <w:color w:val="000000" w:themeColor="text1"/>
          <w:sz w:val="24"/>
          <w:szCs w:val="24"/>
        </w:rPr>
        <w:t xml:space="preserve"> </w:t>
      </w:r>
      <w:r w:rsidR="008955B0" w:rsidRPr="00B20F36">
        <w:rPr>
          <w:rFonts w:ascii="Times New Roman" w:eastAsia="Times New Roman" w:hAnsi="Times New Roman"/>
          <w:color w:val="000000" w:themeColor="text1"/>
          <w:sz w:val="24"/>
          <w:szCs w:val="24"/>
          <w:lang w:val="en-US"/>
        </w:rPr>
        <w:t>6</w:t>
      </w:r>
      <w:r w:rsidRPr="00B20F36">
        <w:rPr>
          <w:rFonts w:ascii="Times New Roman" w:eastAsia="Times New Roman" w:hAnsi="Times New Roman"/>
          <w:color w:val="000000" w:themeColor="text1"/>
          <w:sz w:val="24"/>
          <w:szCs w:val="24"/>
        </w:rPr>
        <w:t>0</w:t>
      </w:r>
      <w:r w:rsidR="007F2335" w:rsidRPr="00B20F36">
        <w:rPr>
          <w:rFonts w:ascii="Times New Roman" w:eastAsia="Times New Roman" w:hAnsi="Times New Roman"/>
          <w:color w:val="000000" w:themeColor="text1"/>
          <w:sz w:val="24"/>
          <w:szCs w:val="24"/>
        </w:rPr>
        <w:t xml:space="preserve"> darbuotoj</w:t>
      </w:r>
      <w:r w:rsidRPr="00B20F36">
        <w:rPr>
          <w:rFonts w:ascii="Times New Roman" w:eastAsia="Times New Roman" w:hAnsi="Times New Roman"/>
          <w:color w:val="000000" w:themeColor="text1"/>
          <w:sz w:val="24"/>
          <w:szCs w:val="24"/>
        </w:rPr>
        <w:t>ų</w:t>
      </w:r>
      <w:r w:rsidR="007F2335" w:rsidRPr="00B20F36">
        <w:rPr>
          <w:rFonts w:ascii="Times New Roman" w:eastAsia="Times New Roman" w:hAnsi="Times New Roman"/>
          <w:color w:val="000000" w:themeColor="text1"/>
          <w:sz w:val="24"/>
          <w:szCs w:val="24"/>
        </w:rPr>
        <w:t>. </w:t>
      </w:r>
    </w:p>
    <w:p w14:paraId="3A86125E" w14:textId="77777777" w:rsidR="00DC59B7" w:rsidRPr="00B20F36" w:rsidRDefault="00DC59B7" w:rsidP="00E07B17">
      <w:pPr>
        <w:pStyle w:val="ListParagraph"/>
        <w:numPr>
          <w:ilvl w:val="1"/>
          <w:numId w:val="2"/>
        </w:numPr>
        <w:tabs>
          <w:tab w:val="left" w:pos="1134"/>
        </w:tabs>
        <w:ind w:left="0" w:firstLine="567"/>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Paslaugų teikėjas visas galimas išlaidas ir mokėtinus mokesčius, būtinus tinkamam sutarties vykdymui, turi įskaičiuoti į paslaugų kainą.  </w:t>
      </w:r>
    </w:p>
    <w:p w14:paraId="65617B8E" w14:textId="77777777" w:rsidR="001B04EF" w:rsidRPr="00B20F36" w:rsidRDefault="001B04EF" w:rsidP="00853338">
      <w:pPr>
        <w:tabs>
          <w:tab w:val="left" w:pos="1134"/>
        </w:tabs>
        <w:spacing w:after="0" w:line="240" w:lineRule="auto"/>
        <w:jc w:val="both"/>
        <w:rPr>
          <w:rFonts w:ascii="Times New Roman" w:eastAsia="Times New Roman" w:hAnsi="Times New Roman"/>
          <w:color w:val="000000"/>
          <w:sz w:val="24"/>
          <w:szCs w:val="24"/>
        </w:rPr>
      </w:pPr>
    </w:p>
    <w:p w14:paraId="67CDEF38" w14:textId="77777777" w:rsidR="001B04EF" w:rsidRPr="00B20F36" w:rsidRDefault="007F2335" w:rsidP="00853338">
      <w:pPr>
        <w:pStyle w:val="ListParagraph"/>
        <w:numPr>
          <w:ilvl w:val="0"/>
          <w:numId w:val="1"/>
        </w:numPr>
        <w:tabs>
          <w:tab w:val="left" w:pos="360"/>
        </w:tabs>
        <w:spacing w:after="0" w:line="240" w:lineRule="auto"/>
        <w:ind w:left="0"/>
        <w:jc w:val="center"/>
        <w:rPr>
          <w:rFonts w:ascii="Times New Roman" w:eastAsia="Times New Roman" w:hAnsi="Times New Roman"/>
          <w:b/>
          <w:bCs/>
          <w:color w:val="000000"/>
          <w:sz w:val="24"/>
          <w:szCs w:val="24"/>
        </w:rPr>
      </w:pPr>
      <w:r w:rsidRPr="00B20F36">
        <w:rPr>
          <w:rFonts w:ascii="Times New Roman" w:eastAsia="Times New Roman" w:hAnsi="Times New Roman"/>
          <w:b/>
          <w:bCs/>
          <w:color w:val="000000"/>
          <w:sz w:val="24"/>
          <w:szCs w:val="24"/>
        </w:rPr>
        <w:t>PIRKIMO TIKSLAS IR APIMTIS</w:t>
      </w:r>
    </w:p>
    <w:p w14:paraId="625F221D" w14:textId="77777777" w:rsidR="001B04EF" w:rsidRPr="00B20F36" w:rsidRDefault="001B04EF" w:rsidP="00853338">
      <w:pPr>
        <w:tabs>
          <w:tab w:val="left" w:pos="1134"/>
        </w:tabs>
        <w:spacing w:after="0" w:line="240" w:lineRule="auto"/>
        <w:rPr>
          <w:rFonts w:ascii="Times New Roman" w:eastAsia="Times New Roman" w:hAnsi="Times New Roman"/>
          <w:color w:val="000000"/>
          <w:sz w:val="24"/>
          <w:szCs w:val="24"/>
        </w:rPr>
      </w:pPr>
    </w:p>
    <w:p w14:paraId="76ACAC84" w14:textId="65123004" w:rsidR="001B04EF" w:rsidRPr="00B20F36" w:rsidRDefault="007F2335" w:rsidP="09E6CF7D">
      <w:pPr>
        <w:tabs>
          <w:tab w:val="left" w:pos="1134"/>
        </w:tabs>
        <w:spacing w:after="0" w:line="240" w:lineRule="auto"/>
        <w:ind w:firstLine="567"/>
        <w:jc w:val="both"/>
        <w:rPr>
          <w:rStyle w:val="normaltextrun"/>
          <w:rFonts w:ascii="Times New Roman" w:eastAsia="Times New Roman" w:hAnsi="Times New Roman"/>
          <w:color w:val="000000" w:themeColor="text1"/>
          <w:sz w:val="24"/>
          <w:szCs w:val="24"/>
        </w:rPr>
      </w:pPr>
      <w:r w:rsidRPr="00B20F36">
        <w:rPr>
          <w:rStyle w:val="normaltextrun"/>
          <w:rFonts w:ascii="Times New Roman" w:eastAsia="Times New Roman" w:hAnsi="Times New Roman"/>
          <w:color w:val="000000" w:themeColor="text1"/>
          <w:sz w:val="24"/>
          <w:szCs w:val="24"/>
        </w:rPr>
        <w:t xml:space="preserve">2.1. </w:t>
      </w:r>
      <w:r w:rsidRPr="00B20F36">
        <w:rPr>
          <w:rFonts w:ascii="Times New Roman" w:hAnsi="Times New Roman"/>
          <w:color w:val="000000" w:themeColor="text1"/>
          <w:sz w:val="24"/>
          <w:szCs w:val="24"/>
        </w:rPr>
        <w:t xml:space="preserve">Šio viešojo pirkimo tikslas – įsigyti </w:t>
      </w:r>
      <w:r w:rsidR="001C02E5" w:rsidRPr="00B20F36">
        <w:rPr>
          <w:rFonts w:ascii="Times New Roman" w:hAnsi="Times New Roman"/>
          <w:color w:val="000000" w:themeColor="text1"/>
          <w:sz w:val="24"/>
          <w:szCs w:val="24"/>
        </w:rPr>
        <w:t xml:space="preserve">vidaus </w:t>
      </w:r>
      <w:r w:rsidRPr="00B20F36">
        <w:rPr>
          <w:rFonts w:ascii="Times New Roman" w:hAnsi="Times New Roman"/>
          <w:color w:val="000000" w:themeColor="text1"/>
          <w:sz w:val="24"/>
          <w:szCs w:val="24"/>
        </w:rPr>
        <w:t>audito paslaugas, siekiant į</w:t>
      </w:r>
      <w:r w:rsidR="001C02E5" w:rsidRPr="00B20F36">
        <w:rPr>
          <w:rFonts w:ascii="Times New Roman" w:hAnsi="Times New Roman"/>
          <w:color w:val="000000" w:themeColor="text1"/>
          <w:sz w:val="24"/>
          <w:szCs w:val="24"/>
        </w:rPr>
        <w:t>vertinti</w:t>
      </w:r>
      <w:r w:rsidR="00C47BE8" w:rsidRPr="00B20F36">
        <w:rPr>
          <w:rFonts w:ascii="Times New Roman" w:hAnsi="Times New Roman"/>
          <w:color w:val="000000" w:themeColor="text1"/>
          <w:sz w:val="24"/>
          <w:szCs w:val="24"/>
        </w:rPr>
        <w:t xml:space="preserve"> </w:t>
      </w:r>
      <w:r w:rsidR="00FC5AD1" w:rsidRPr="00B20F36">
        <w:rPr>
          <w:rFonts w:ascii="Times New Roman" w:hAnsi="Times New Roman"/>
          <w:color w:val="000000" w:themeColor="text1"/>
          <w:sz w:val="24"/>
          <w:szCs w:val="24"/>
        </w:rPr>
        <w:t>VS</w:t>
      </w:r>
      <w:r w:rsidR="001C02E5" w:rsidRPr="00B20F36">
        <w:rPr>
          <w:rFonts w:ascii="Times New Roman" w:hAnsi="Times New Roman"/>
          <w:color w:val="000000" w:themeColor="text1"/>
          <w:sz w:val="24"/>
          <w:szCs w:val="24"/>
        </w:rPr>
        <w:t xml:space="preserve"> </w:t>
      </w:r>
      <w:r w:rsidR="00BF564B" w:rsidRPr="00B20F36">
        <w:rPr>
          <w:rFonts w:ascii="Times New Roman" w:hAnsi="Times New Roman"/>
          <w:color w:val="000000" w:themeColor="text1"/>
          <w:sz w:val="24"/>
          <w:szCs w:val="24"/>
        </w:rPr>
        <w:t>įgyvendinim</w:t>
      </w:r>
      <w:r w:rsidR="4A7E5B95" w:rsidRPr="00B20F36">
        <w:rPr>
          <w:rFonts w:ascii="Times New Roman" w:hAnsi="Times New Roman"/>
          <w:color w:val="000000" w:themeColor="text1"/>
          <w:sz w:val="24"/>
          <w:szCs w:val="24"/>
        </w:rPr>
        <w:t>ą</w:t>
      </w:r>
      <w:r w:rsidR="00BF564B" w:rsidRPr="00B20F36">
        <w:rPr>
          <w:rFonts w:ascii="Times New Roman" w:hAnsi="Times New Roman"/>
          <w:color w:val="000000" w:themeColor="text1"/>
          <w:sz w:val="24"/>
          <w:szCs w:val="24"/>
        </w:rPr>
        <w:t xml:space="preserve">, </w:t>
      </w:r>
      <w:r w:rsidR="001C02E5" w:rsidRPr="00B20F36">
        <w:rPr>
          <w:rFonts w:ascii="Times New Roman" w:hAnsi="Times New Roman"/>
          <w:color w:val="000000" w:themeColor="text1"/>
          <w:sz w:val="24"/>
          <w:szCs w:val="24"/>
        </w:rPr>
        <w:t>atitik</w:t>
      </w:r>
      <w:r w:rsidR="00BF564B" w:rsidRPr="00B20F36">
        <w:rPr>
          <w:rFonts w:ascii="Times New Roman" w:hAnsi="Times New Roman"/>
          <w:color w:val="000000" w:themeColor="text1"/>
          <w:sz w:val="24"/>
          <w:szCs w:val="24"/>
        </w:rPr>
        <w:t xml:space="preserve">tį </w:t>
      </w:r>
      <w:r w:rsidRPr="00B20F36">
        <w:rPr>
          <w:rFonts w:ascii="Times New Roman" w:hAnsi="Times New Roman"/>
          <w:color w:val="000000" w:themeColor="text1"/>
          <w:sz w:val="24"/>
          <w:szCs w:val="24"/>
        </w:rPr>
        <w:t>ISO/IEC 27001</w:t>
      </w:r>
      <w:r w:rsidR="002C0DFD" w:rsidRPr="00B20F36">
        <w:rPr>
          <w:rFonts w:ascii="Times New Roman" w:hAnsi="Times New Roman"/>
          <w:color w:val="000000" w:themeColor="text1"/>
          <w:sz w:val="24"/>
          <w:szCs w:val="24"/>
        </w:rPr>
        <w:t>:2022</w:t>
      </w:r>
      <w:r w:rsidRPr="00B20F36">
        <w:rPr>
          <w:rFonts w:ascii="Times New Roman" w:hAnsi="Times New Roman"/>
          <w:color w:val="000000" w:themeColor="text1"/>
          <w:sz w:val="24"/>
          <w:szCs w:val="24"/>
        </w:rPr>
        <w:t xml:space="preserve"> bei ISO 20000-1:2018 standartų reikalavim</w:t>
      </w:r>
      <w:r w:rsidR="001C02E5" w:rsidRPr="00B20F36">
        <w:rPr>
          <w:rFonts w:ascii="Times New Roman" w:hAnsi="Times New Roman"/>
          <w:color w:val="000000" w:themeColor="text1"/>
          <w:sz w:val="24"/>
          <w:szCs w:val="24"/>
        </w:rPr>
        <w:t>ams</w:t>
      </w:r>
      <w:r w:rsidR="2DCCFA9C" w:rsidRPr="00B20F36">
        <w:rPr>
          <w:rFonts w:ascii="Times New Roman" w:hAnsi="Times New Roman"/>
          <w:color w:val="000000" w:themeColor="text1"/>
          <w:sz w:val="24"/>
          <w:szCs w:val="24"/>
        </w:rPr>
        <w:t xml:space="preserve"> </w:t>
      </w:r>
      <w:r w:rsidR="3C49082A" w:rsidRPr="00B20F36">
        <w:rPr>
          <w:rFonts w:ascii="Times New Roman" w:hAnsi="Times New Roman"/>
          <w:color w:val="000000" w:themeColor="text1"/>
          <w:sz w:val="24"/>
          <w:szCs w:val="24"/>
        </w:rPr>
        <w:t xml:space="preserve">bei siekiant kuo </w:t>
      </w:r>
      <w:r w:rsidR="00605050" w:rsidRPr="00B20F36">
        <w:rPr>
          <w:rFonts w:ascii="Times New Roman" w:hAnsi="Times New Roman"/>
          <w:color w:val="000000" w:themeColor="text1"/>
          <w:sz w:val="24"/>
          <w:szCs w:val="24"/>
        </w:rPr>
        <w:t>kokybiškiau</w:t>
      </w:r>
      <w:r w:rsidR="3C49082A" w:rsidRPr="00B20F36">
        <w:rPr>
          <w:rFonts w:ascii="Times New Roman" w:hAnsi="Times New Roman"/>
          <w:color w:val="000000" w:themeColor="text1"/>
          <w:sz w:val="24"/>
          <w:szCs w:val="24"/>
        </w:rPr>
        <w:t xml:space="preserve"> ir rezultatyviau vykdyti pavestas </w:t>
      </w:r>
      <w:r w:rsidR="38137829" w:rsidRPr="00B20F36">
        <w:rPr>
          <w:rFonts w:ascii="Times New Roman" w:hAnsi="Times New Roman"/>
          <w:color w:val="000000" w:themeColor="text1"/>
          <w:sz w:val="24"/>
          <w:szCs w:val="24"/>
        </w:rPr>
        <w:t xml:space="preserve">perkančiajai institucijai </w:t>
      </w:r>
      <w:r w:rsidR="3C49082A" w:rsidRPr="00B20F36">
        <w:rPr>
          <w:rFonts w:ascii="Times New Roman" w:hAnsi="Times New Roman"/>
          <w:color w:val="000000" w:themeColor="text1"/>
          <w:sz w:val="24"/>
          <w:szCs w:val="24"/>
        </w:rPr>
        <w:t>funkcijas (t</w:t>
      </w:r>
      <w:r w:rsidR="2DCCFA9C" w:rsidRPr="00B20F36">
        <w:rPr>
          <w:rFonts w:ascii="Times New Roman" w:hAnsi="Times New Roman"/>
          <w:color w:val="000000" w:themeColor="text1"/>
          <w:sz w:val="24"/>
          <w:szCs w:val="24"/>
        </w:rPr>
        <w:t>oliau – Paslaugos)</w:t>
      </w:r>
      <w:r w:rsidR="332C3C29" w:rsidRPr="00B20F36">
        <w:rPr>
          <w:rFonts w:ascii="Times New Roman" w:hAnsi="Times New Roman"/>
          <w:color w:val="000000" w:themeColor="text1"/>
          <w:sz w:val="24"/>
          <w:szCs w:val="24"/>
        </w:rPr>
        <w:t>.</w:t>
      </w:r>
      <w:r w:rsidR="00BF564B" w:rsidRPr="00B20F36">
        <w:rPr>
          <w:rStyle w:val="normaltextrun"/>
          <w:rFonts w:ascii="Times New Roman" w:eastAsia="Times New Roman" w:hAnsi="Times New Roman"/>
          <w:color w:val="000000" w:themeColor="text1"/>
          <w:sz w:val="24"/>
          <w:szCs w:val="24"/>
        </w:rPr>
        <w:t xml:space="preserve"> </w:t>
      </w:r>
    </w:p>
    <w:p w14:paraId="2A4973A3" w14:textId="67B59FCC" w:rsidR="00327876" w:rsidRPr="00B20F36" w:rsidRDefault="00327876" w:rsidP="00543C28">
      <w:pPr>
        <w:pStyle w:val="ListParagraph"/>
        <w:numPr>
          <w:ilvl w:val="1"/>
          <w:numId w:val="14"/>
        </w:numPr>
        <w:tabs>
          <w:tab w:val="left" w:pos="0"/>
        </w:tabs>
        <w:suppressAutoHyphens w:val="0"/>
        <w:autoSpaceDE w:val="0"/>
        <w:adjustRightInd w:val="0"/>
        <w:spacing w:after="0" w:line="240" w:lineRule="auto"/>
        <w:ind w:right="-1" w:firstLine="207"/>
        <w:jc w:val="both"/>
        <w:rPr>
          <w:rFonts w:ascii="Times New Roman" w:hAnsi="Times New Roman"/>
          <w:color w:val="000000"/>
          <w:sz w:val="24"/>
          <w:szCs w:val="24"/>
        </w:rPr>
      </w:pPr>
      <w:r w:rsidRPr="00B20F36">
        <w:rPr>
          <w:rFonts w:ascii="Times New Roman" w:hAnsi="Times New Roman"/>
          <w:color w:val="000000"/>
          <w:sz w:val="24"/>
          <w:szCs w:val="24"/>
        </w:rPr>
        <w:t>Paslaugų teikėjas turės atlikti vidaus auditą, siekiant patikrinti:</w:t>
      </w:r>
    </w:p>
    <w:p w14:paraId="5EE5EFDB" w14:textId="003BB355" w:rsidR="00327876" w:rsidRPr="00B20F36" w:rsidRDefault="00327876" w:rsidP="00543C28">
      <w:pPr>
        <w:pStyle w:val="ListParagraph"/>
        <w:numPr>
          <w:ilvl w:val="2"/>
          <w:numId w:val="14"/>
        </w:numPr>
        <w:tabs>
          <w:tab w:val="left" w:pos="0"/>
        </w:tabs>
        <w:suppressAutoHyphens w:val="0"/>
        <w:autoSpaceDE w:val="0"/>
        <w:adjustRightInd w:val="0"/>
        <w:spacing w:after="0" w:line="240" w:lineRule="auto"/>
        <w:ind w:left="1276" w:right="-1" w:hanging="709"/>
        <w:jc w:val="both"/>
        <w:rPr>
          <w:rFonts w:ascii="Times New Roman" w:hAnsi="Times New Roman"/>
          <w:color w:val="000000"/>
          <w:sz w:val="24"/>
          <w:szCs w:val="24"/>
        </w:rPr>
      </w:pPr>
      <w:r w:rsidRPr="00B20F36">
        <w:rPr>
          <w:rFonts w:ascii="Times New Roman" w:hAnsi="Times New Roman"/>
          <w:color w:val="000000"/>
          <w:sz w:val="24"/>
          <w:szCs w:val="24"/>
        </w:rPr>
        <w:t>ar laikomasi standarto ISO/IEC 27001</w:t>
      </w:r>
      <w:r w:rsidR="002C0DFD" w:rsidRPr="00B20F36">
        <w:rPr>
          <w:rFonts w:ascii="Times New Roman" w:hAnsi="Times New Roman"/>
          <w:color w:val="000000"/>
          <w:sz w:val="24"/>
          <w:szCs w:val="24"/>
        </w:rPr>
        <w:t>:2022</w:t>
      </w:r>
      <w:r w:rsidRPr="00B20F36">
        <w:rPr>
          <w:rFonts w:ascii="Times New Roman" w:hAnsi="Times New Roman"/>
          <w:color w:val="000000"/>
          <w:sz w:val="24"/>
          <w:szCs w:val="24"/>
        </w:rPr>
        <w:t xml:space="preserve"> bei ISO 20000-1:2018 reikalavimų;</w:t>
      </w:r>
    </w:p>
    <w:p w14:paraId="362F94E1" w14:textId="60C50907" w:rsidR="00327876" w:rsidRPr="00B20F36" w:rsidRDefault="00327876" w:rsidP="00543C28">
      <w:pPr>
        <w:pStyle w:val="ListParagraph"/>
        <w:numPr>
          <w:ilvl w:val="2"/>
          <w:numId w:val="14"/>
        </w:numPr>
        <w:tabs>
          <w:tab w:val="left" w:pos="0"/>
        </w:tabs>
        <w:suppressAutoHyphens w:val="0"/>
        <w:autoSpaceDE w:val="0"/>
        <w:adjustRightInd w:val="0"/>
        <w:spacing w:after="0" w:line="240" w:lineRule="auto"/>
        <w:ind w:left="1276" w:right="-1" w:hanging="709"/>
        <w:jc w:val="both"/>
        <w:rPr>
          <w:rFonts w:ascii="Times New Roman" w:hAnsi="Times New Roman"/>
          <w:color w:val="000000"/>
          <w:sz w:val="24"/>
          <w:szCs w:val="24"/>
        </w:rPr>
      </w:pPr>
      <w:r w:rsidRPr="00B20F36">
        <w:rPr>
          <w:rFonts w:ascii="Times New Roman" w:hAnsi="Times New Roman"/>
          <w:color w:val="000000"/>
          <w:sz w:val="24"/>
          <w:szCs w:val="24"/>
        </w:rPr>
        <w:t>ar laikomasi vidaus ir išorės teisės aktų, reglamentuojančių sertifikuotą veiklą;</w:t>
      </w:r>
    </w:p>
    <w:p w14:paraId="780E3028" w14:textId="4074A6F2" w:rsidR="00327876" w:rsidRPr="00B20F36" w:rsidRDefault="00327876" w:rsidP="00543C28">
      <w:pPr>
        <w:pStyle w:val="ListParagraph"/>
        <w:numPr>
          <w:ilvl w:val="2"/>
          <w:numId w:val="14"/>
        </w:numPr>
        <w:tabs>
          <w:tab w:val="left" w:pos="0"/>
        </w:tabs>
        <w:suppressAutoHyphens w:val="0"/>
        <w:autoSpaceDE w:val="0"/>
        <w:adjustRightInd w:val="0"/>
        <w:spacing w:after="0" w:line="240" w:lineRule="auto"/>
        <w:ind w:left="1276" w:right="-1" w:hanging="709"/>
        <w:jc w:val="both"/>
        <w:rPr>
          <w:rFonts w:ascii="Times New Roman" w:hAnsi="Times New Roman"/>
          <w:color w:val="000000"/>
          <w:sz w:val="24"/>
          <w:szCs w:val="24"/>
        </w:rPr>
      </w:pPr>
      <w:r w:rsidRPr="00B20F36">
        <w:rPr>
          <w:rFonts w:ascii="Times New Roman" w:hAnsi="Times New Roman"/>
          <w:color w:val="000000"/>
          <w:sz w:val="24"/>
          <w:szCs w:val="24"/>
        </w:rPr>
        <w:lastRenderedPageBreak/>
        <w:t>ar procesai atliekami laikantis juose aprašytos tvarkos;</w:t>
      </w:r>
    </w:p>
    <w:p w14:paraId="535A606C" w14:textId="77777777" w:rsidR="00327876" w:rsidRPr="00B20F36" w:rsidRDefault="00327876" w:rsidP="00543C28">
      <w:pPr>
        <w:pStyle w:val="ListParagraph"/>
        <w:numPr>
          <w:ilvl w:val="2"/>
          <w:numId w:val="14"/>
        </w:numPr>
        <w:tabs>
          <w:tab w:val="left" w:pos="0"/>
        </w:tabs>
        <w:suppressAutoHyphens w:val="0"/>
        <w:autoSpaceDE w:val="0"/>
        <w:adjustRightInd w:val="0"/>
        <w:spacing w:after="0" w:line="240" w:lineRule="auto"/>
        <w:ind w:left="1276" w:right="-1" w:hanging="709"/>
        <w:jc w:val="both"/>
        <w:rPr>
          <w:rFonts w:ascii="Times New Roman" w:hAnsi="Times New Roman"/>
          <w:color w:val="000000"/>
          <w:sz w:val="24"/>
          <w:szCs w:val="24"/>
        </w:rPr>
      </w:pPr>
      <w:r w:rsidRPr="00B20F36">
        <w:rPr>
          <w:rFonts w:ascii="Times New Roman" w:hAnsi="Times New Roman"/>
          <w:color w:val="000000"/>
          <w:sz w:val="24"/>
          <w:szCs w:val="24"/>
        </w:rPr>
        <w:t>ar atlikti visi planuoti darbai;</w:t>
      </w:r>
    </w:p>
    <w:p w14:paraId="4D31ECAB" w14:textId="3158309B" w:rsidR="00327876" w:rsidRPr="00B20F36" w:rsidRDefault="00327876" w:rsidP="00543C28">
      <w:pPr>
        <w:pStyle w:val="ListParagraph"/>
        <w:numPr>
          <w:ilvl w:val="2"/>
          <w:numId w:val="14"/>
        </w:numPr>
        <w:tabs>
          <w:tab w:val="left" w:pos="0"/>
        </w:tabs>
        <w:suppressAutoHyphens w:val="0"/>
        <w:autoSpaceDE w:val="0"/>
        <w:adjustRightInd w:val="0"/>
        <w:spacing w:after="0" w:line="240" w:lineRule="auto"/>
        <w:ind w:left="1276" w:right="-1" w:hanging="709"/>
        <w:jc w:val="both"/>
        <w:rPr>
          <w:rFonts w:ascii="Times New Roman" w:hAnsi="Times New Roman"/>
          <w:color w:val="000000"/>
          <w:sz w:val="24"/>
          <w:szCs w:val="24"/>
        </w:rPr>
      </w:pPr>
      <w:r w:rsidRPr="00B20F36">
        <w:rPr>
          <w:rFonts w:ascii="Times New Roman" w:hAnsi="Times New Roman"/>
          <w:color w:val="000000"/>
          <w:sz w:val="24"/>
          <w:szCs w:val="24"/>
        </w:rPr>
        <w:t>ar tinkamai valdomi VS dokumentai;</w:t>
      </w:r>
    </w:p>
    <w:p w14:paraId="0A92C486" w14:textId="62E74C2F" w:rsidR="00327876" w:rsidRPr="00B20F36" w:rsidRDefault="00327876" w:rsidP="00543C28">
      <w:pPr>
        <w:pStyle w:val="ListParagraph"/>
        <w:numPr>
          <w:ilvl w:val="2"/>
          <w:numId w:val="14"/>
        </w:numPr>
        <w:tabs>
          <w:tab w:val="left" w:pos="0"/>
        </w:tabs>
        <w:suppressAutoHyphens w:val="0"/>
        <w:autoSpaceDE w:val="0"/>
        <w:adjustRightInd w:val="0"/>
        <w:spacing w:after="0" w:line="240" w:lineRule="auto"/>
        <w:ind w:left="1276" w:right="-1" w:hanging="709"/>
        <w:jc w:val="both"/>
        <w:rPr>
          <w:rFonts w:ascii="Times New Roman" w:hAnsi="Times New Roman"/>
          <w:color w:val="000000"/>
          <w:sz w:val="24"/>
          <w:szCs w:val="24"/>
        </w:rPr>
      </w:pPr>
      <w:r w:rsidRPr="00B20F36">
        <w:rPr>
          <w:rFonts w:ascii="Times New Roman" w:hAnsi="Times New Roman"/>
          <w:color w:val="000000"/>
          <w:sz w:val="24"/>
          <w:szCs w:val="24"/>
        </w:rPr>
        <w:t>ir kt.</w:t>
      </w:r>
    </w:p>
    <w:p w14:paraId="263D3480" w14:textId="77777777" w:rsidR="001B04EF" w:rsidRPr="00B20F36" w:rsidRDefault="007F2335" w:rsidP="00853338">
      <w:pPr>
        <w:pStyle w:val="ListParagraph"/>
        <w:numPr>
          <w:ilvl w:val="0"/>
          <w:numId w:val="1"/>
        </w:numPr>
        <w:spacing w:after="0" w:line="240" w:lineRule="auto"/>
        <w:jc w:val="center"/>
        <w:rPr>
          <w:rFonts w:ascii="Times New Roman" w:eastAsia="Times New Roman" w:hAnsi="Times New Roman"/>
          <w:b/>
          <w:bCs/>
          <w:color w:val="000000"/>
          <w:sz w:val="24"/>
          <w:szCs w:val="24"/>
        </w:rPr>
      </w:pPr>
      <w:r w:rsidRPr="00B20F36">
        <w:rPr>
          <w:rFonts w:ascii="Times New Roman" w:eastAsia="Times New Roman" w:hAnsi="Times New Roman"/>
          <w:b/>
          <w:bCs/>
          <w:color w:val="000000"/>
          <w:sz w:val="24"/>
          <w:szCs w:val="24"/>
        </w:rPr>
        <w:t>REIKALAVIMAI PASLAUGOMS</w:t>
      </w:r>
    </w:p>
    <w:p w14:paraId="47F00B89" w14:textId="77777777" w:rsidR="00B20F36" w:rsidRPr="00B20F36" w:rsidRDefault="00B20F36" w:rsidP="00236B36">
      <w:pPr>
        <w:spacing w:after="0" w:line="240" w:lineRule="auto"/>
        <w:rPr>
          <w:rFonts w:ascii="Times New Roman" w:eastAsia="Times New Roman" w:hAnsi="Times New Roman"/>
          <w:color w:val="000000"/>
          <w:sz w:val="24"/>
          <w:szCs w:val="24"/>
        </w:rPr>
      </w:pPr>
    </w:p>
    <w:p w14:paraId="456E2CD6" w14:textId="71F2F893" w:rsidR="009161DE" w:rsidRPr="00B20F36" w:rsidRDefault="00CA4991" w:rsidP="49A36C1E">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themeColor="text1"/>
          <w:sz w:val="24"/>
          <w:szCs w:val="24"/>
        </w:rPr>
      </w:pPr>
      <w:r w:rsidRPr="00B20F36">
        <w:rPr>
          <w:rFonts w:ascii="Times New Roman" w:eastAsia="Times New Roman" w:hAnsi="Times New Roman"/>
          <w:color w:val="000000" w:themeColor="text1"/>
          <w:sz w:val="24"/>
          <w:szCs w:val="24"/>
        </w:rPr>
        <w:t>Atliekant v</w:t>
      </w:r>
      <w:r w:rsidR="006636CB" w:rsidRPr="00B20F36">
        <w:rPr>
          <w:rFonts w:ascii="Times New Roman" w:eastAsia="Times New Roman" w:hAnsi="Times New Roman"/>
          <w:color w:val="000000" w:themeColor="text1"/>
          <w:sz w:val="24"/>
          <w:szCs w:val="24"/>
        </w:rPr>
        <w:t>idaus audit</w:t>
      </w:r>
      <w:r w:rsidRPr="00B20F36">
        <w:rPr>
          <w:rFonts w:ascii="Times New Roman" w:eastAsia="Times New Roman" w:hAnsi="Times New Roman"/>
          <w:color w:val="000000" w:themeColor="text1"/>
          <w:sz w:val="24"/>
          <w:szCs w:val="24"/>
        </w:rPr>
        <w:t>ą</w:t>
      </w:r>
      <w:r w:rsidR="009161DE" w:rsidRPr="00B20F36">
        <w:rPr>
          <w:rFonts w:ascii="Times New Roman" w:eastAsia="Times New Roman" w:hAnsi="Times New Roman"/>
          <w:color w:val="000000" w:themeColor="text1"/>
          <w:sz w:val="24"/>
          <w:szCs w:val="24"/>
        </w:rPr>
        <w:t xml:space="preserve"> (be audituojančiai organizacijai privalomų teisės aktų</w:t>
      </w:r>
      <w:r w:rsidR="00111EB2" w:rsidRPr="00B20F36">
        <w:rPr>
          <w:rFonts w:ascii="Times New Roman" w:eastAsia="Times New Roman" w:hAnsi="Times New Roman"/>
          <w:color w:val="000000" w:themeColor="text1"/>
          <w:sz w:val="24"/>
          <w:szCs w:val="24"/>
        </w:rPr>
        <w:t xml:space="preserve"> ir atitinkamų ISO standartų reikalavimų</w:t>
      </w:r>
      <w:r w:rsidR="009161DE" w:rsidRPr="00B20F36">
        <w:rPr>
          <w:rFonts w:ascii="Times New Roman" w:eastAsia="Times New Roman" w:hAnsi="Times New Roman"/>
          <w:color w:val="000000" w:themeColor="text1"/>
          <w:sz w:val="24"/>
          <w:szCs w:val="24"/>
        </w:rPr>
        <w:t>) turi būti vadovaujamasi V</w:t>
      </w:r>
      <w:r w:rsidR="007C11B4" w:rsidRPr="00B20F36">
        <w:rPr>
          <w:rFonts w:ascii="Times New Roman" w:eastAsia="Times New Roman" w:hAnsi="Times New Roman"/>
          <w:color w:val="000000" w:themeColor="text1"/>
          <w:sz w:val="24"/>
          <w:szCs w:val="24"/>
        </w:rPr>
        <w:t>SSA</w:t>
      </w:r>
      <w:r w:rsidR="009161DE" w:rsidRPr="00B20F36">
        <w:rPr>
          <w:rFonts w:ascii="Times New Roman" w:eastAsia="Times New Roman" w:hAnsi="Times New Roman"/>
          <w:color w:val="000000" w:themeColor="text1"/>
          <w:sz w:val="24"/>
          <w:szCs w:val="24"/>
        </w:rPr>
        <w:t xml:space="preserve"> patvirtinta</w:t>
      </w:r>
      <w:r w:rsidRPr="00B20F36">
        <w:rPr>
          <w:rFonts w:ascii="Times New Roman" w:eastAsia="Times New Roman" w:hAnsi="Times New Roman"/>
          <w:color w:val="000000" w:themeColor="text1"/>
          <w:sz w:val="24"/>
          <w:szCs w:val="24"/>
        </w:rPr>
        <w:t xml:space="preserve"> </w:t>
      </w:r>
      <w:r w:rsidR="00FC5AD1" w:rsidRPr="00B20F36">
        <w:rPr>
          <w:rFonts w:ascii="Times New Roman" w:eastAsia="Times New Roman" w:hAnsi="Times New Roman"/>
          <w:color w:val="000000" w:themeColor="text1"/>
          <w:sz w:val="24"/>
          <w:szCs w:val="24"/>
        </w:rPr>
        <w:t>VS</w:t>
      </w:r>
      <w:r w:rsidRPr="00B20F36">
        <w:rPr>
          <w:rFonts w:ascii="Times New Roman" w:eastAsia="Times New Roman" w:hAnsi="Times New Roman"/>
          <w:color w:val="000000" w:themeColor="text1"/>
          <w:sz w:val="24"/>
          <w:szCs w:val="24"/>
        </w:rPr>
        <w:t xml:space="preserve"> vidaus auditų</w:t>
      </w:r>
      <w:r w:rsidR="009161DE" w:rsidRPr="00B20F36">
        <w:rPr>
          <w:rFonts w:ascii="Times New Roman" w:eastAsia="Times New Roman" w:hAnsi="Times New Roman"/>
          <w:color w:val="000000" w:themeColor="text1"/>
          <w:sz w:val="24"/>
          <w:szCs w:val="24"/>
        </w:rPr>
        <w:t xml:space="preserve"> tvarka ir kitai</w:t>
      </w:r>
      <w:r w:rsidR="00111EB2" w:rsidRPr="00B20F36">
        <w:rPr>
          <w:rFonts w:ascii="Times New Roman" w:eastAsia="Times New Roman" w:hAnsi="Times New Roman"/>
          <w:color w:val="000000" w:themeColor="text1"/>
          <w:sz w:val="24"/>
          <w:szCs w:val="24"/>
        </w:rPr>
        <w:t>s</w:t>
      </w:r>
      <w:r w:rsidR="009161DE" w:rsidRPr="00B20F36">
        <w:rPr>
          <w:rFonts w:ascii="Times New Roman" w:eastAsia="Times New Roman" w:hAnsi="Times New Roman"/>
          <w:color w:val="000000" w:themeColor="text1"/>
          <w:sz w:val="24"/>
          <w:szCs w:val="24"/>
        </w:rPr>
        <w:t xml:space="preserve"> šioms </w:t>
      </w:r>
      <w:r w:rsidR="74A0899D" w:rsidRPr="00B20F36">
        <w:rPr>
          <w:rFonts w:ascii="Times New Roman" w:eastAsia="Times New Roman" w:hAnsi="Times New Roman"/>
          <w:color w:val="000000" w:themeColor="text1"/>
          <w:sz w:val="24"/>
          <w:szCs w:val="24"/>
        </w:rPr>
        <w:t>P</w:t>
      </w:r>
      <w:r w:rsidR="009161DE" w:rsidRPr="00B20F36">
        <w:rPr>
          <w:rFonts w:ascii="Times New Roman" w:eastAsia="Times New Roman" w:hAnsi="Times New Roman"/>
          <w:color w:val="000000" w:themeColor="text1"/>
          <w:sz w:val="24"/>
          <w:szCs w:val="24"/>
        </w:rPr>
        <w:t xml:space="preserve">aslaugoms suteikti aktualiais </w:t>
      </w:r>
      <w:r w:rsidR="00A356CA" w:rsidRPr="00B20F36">
        <w:rPr>
          <w:rFonts w:ascii="Times New Roman" w:eastAsia="Times New Roman" w:hAnsi="Times New Roman"/>
          <w:color w:val="000000" w:themeColor="text1"/>
          <w:sz w:val="24"/>
          <w:szCs w:val="24"/>
        </w:rPr>
        <w:t>perkančiosios organizacijos</w:t>
      </w:r>
      <w:r w:rsidR="009161DE" w:rsidRPr="00B20F36">
        <w:rPr>
          <w:rFonts w:ascii="Times New Roman" w:eastAsia="Times New Roman" w:hAnsi="Times New Roman"/>
          <w:color w:val="000000" w:themeColor="text1"/>
          <w:sz w:val="24"/>
          <w:szCs w:val="24"/>
        </w:rPr>
        <w:t xml:space="preserve"> teisės aktais</w:t>
      </w:r>
      <w:r w:rsidR="009B5A92" w:rsidRPr="00B20F36">
        <w:rPr>
          <w:rFonts w:ascii="Times New Roman" w:eastAsia="Times New Roman" w:hAnsi="Times New Roman"/>
          <w:color w:val="000000" w:themeColor="text1"/>
          <w:sz w:val="24"/>
          <w:szCs w:val="24"/>
        </w:rPr>
        <w:t xml:space="preserve"> bei jais patvirtintomis formomis (šablonais)</w:t>
      </w:r>
      <w:r w:rsidR="009161DE" w:rsidRPr="00B20F36">
        <w:rPr>
          <w:rFonts w:ascii="Times New Roman" w:eastAsia="Times New Roman" w:hAnsi="Times New Roman"/>
          <w:color w:val="000000" w:themeColor="text1"/>
          <w:sz w:val="24"/>
          <w:szCs w:val="24"/>
        </w:rPr>
        <w:t xml:space="preserve">, su kuriais Paslaugų teikėjas bus supažindintas pasirašius </w:t>
      </w:r>
      <w:r w:rsidR="787C9314" w:rsidRPr="00B20F36">
        <w:rPr>
          <w:rFonts w:ascii="Times New Roman" w:eastAsia="Times New Roman" w:hAnsi="Times New Roman"/>
          <w:color w:val="000000" w:themeColor="text1"/>
          <w:sz w:val="24"/>
          <w:szCs w:val="24"/>
        </w:rPr>
        <w:t>P</w:t>
      </w:r>
      <w:r w:rsidR="282C735E" w:rsidRPr="00B20F36">
        <w:rPr>
          <w:rFonts w:ascii="Times New Roman" w:eastAsia="Times New Roman" w:hAnsi="Times New Roman"/>
          <w:color w:val="000000" w:themeColor="text1"/>
          <w:sz w:val="24"/>
          <w:szCs w:val="24"/>
        </w:rPr>
        <w:t xml:space="preserve">aslaugų teikimo </w:t>
      </w:r>
      <w:r w:rsidR="009161DE" w:rsidRPr="00B20F36">
        <w:rPr>
          <w:rFonts w:ascii="Times New Roman" w:eastAsia="Times New Roman" w:hAnsi="Times New Roman"/>
          <w:color w:val="000000" w:themeColor="text1"/>
          <w:sz w:val="24"/>
          <w:szCs w:val="24"/>
        </w:rPr>
        <w:t xml:space="preserve">sutartį. </w:t>
      </w:r>
    </w:p>
    <w:p w14:paraId="0619ADC1" w14:textId="283EC174" w:rsidR="006E133E" w:rsidRPr="00B20F36" w:rsidRDefault="006E133E" w:rsidP="49A36C1E">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themeColor="text1"/>
          <w:sz w:val="24"/>
          <w:szCs w:val="24"/>
        </w:rPr>
      </w:pPr>
      <w:r w:rsidRPr="00B20F36">
        <w:rPr>
          <w:rFonts w:ascii="Times New Roman" w:eastAsia="Times New Roman" w:hAnsi="Times New Roman"/>
          <w:color w:val="000000" w:themeColor="text1"/>
          <w:sz w:val="24"/>
          <w:szCs w:val="24"/>
        </w:rPr>
        <w:t xml:space="preserve">Vidaus auditui atlikti turi būti paskirtas </w:t>
      </w:r>
      <w:r w:rsidR="7261955E" w:rsidRPr="00B20F36">
        <w:rPr>
          <w:rFonts w:ascii="Times New Roman" w:eastAsia="Times New Roman" w:hAnsi="Times New Roman"/>
          <w:color w:val="000000" w:themeColor="text1"/>
          <w:sz w:val="24"/>
          <w:szCs w:val="24"/>
        </w:rPr>
        <w:t xml:space="preserve">Paslaugų </w:t>
      </w:r>
      <w:r w:rsidR="7079E90B" w:rsidRPr="00B20F36">
        <w:rPr>
          <w:rFonts w:ascii="Times New Roman" w:eastAsia="Times New Roman" w:hAnsi="Times New Roman"/>
          <w:color w:val="000000" w:themeColor="text1"/>
          <w:sz w:val="24"/>
          <w:szCs w:val="24"/>
        </w:rPr>
        <w:t xml:space="preserve">tiekėjo </w:t>
      </w:r>
      <w:r w:rsidRPr="00B20F36">
        <w:rPr>
          <w:rFonts w:ascii="Times New Roman" w:eastAsia="Times New Roman" w:hAnsi="Times New Roman"/>
          <w:color w:val="000000" w:themeColor="text1"/>
          <w:sz w:val="24"/>
          <w:szCs w:val="24"/>
        </w:rPr>
        <w:t xml:space="preserve">vadovaujantis auditorius, </w:t>
      </w:r>
      <w:r w:rsidR="003F49BC" w:rsidRPr="003F49BC">
        <w:rPr>
          <w:rFonts w:ascii="Times New Roman" w:eastAsia="Times New Roman" w:hAnsi="Times New Roman"/>
          <w:sz w:val="24"/>
          <w:szCs w:val="24"/>
        </w:rPr>
        <w:t xml:space="preserve">kuris </w:t>
      </w:r>
      <w:r w:rsidR="003F49BC">
        <w:rPr>
          <w:rFonts w:ascii="Times New Roman" w:eastAsia="Times New Roman" w:hAnsi="Times New Roman"/>
          <w:color w:val="000000" w:themeColor="text1"/>
          <w:sz w:val="24"/>
          <w:szCs w:val="24"/>
        </w:rPr>
        <w:t>p</w:t>
      </w:r>
      <w:r w:rsidRPr="00B20F36">
        <w:rPr>
          <w:rFonts w:ascii="Times New Roman" w:eastAsia="Times New Roman" w:hAnsi="Times New Roman"/>
          <w:color w:val="000000" w:themeColor="text1"/>
          <w:sz w:val="24"/>
          <w:szCs w:val="24"/>
        </w:rPr>
        <w:t>agal poreikį, išreikštą tiek vienos šalies, tiek kitos,</w:t>
      </w:r>
      <w:r w:rsidR="00D8190E">
        <w:rPr>
          <w:rFonts w:ascii="Times New Roman" w:eastAsia="Times New Roman" w:hAnsi="Times New Roman"/>
          <w:color w:val="000000" w:themeColor="text1"/>
          <w:sz w:val="24"/>
          <w:szCs w:val="24"/>
        </w:rPr>
        <w:t xml:space="preserve"> </w:t>
      </w:r>
      <w:r w:rsidRPr="00B20F36">
        <w:rPr>
          <w:rFonts w:ascii="Times New Roman" w:eastAsia="Times New Roman" w:hAnsi="Times New Roman"/>
          <w:color w:val="000000" w:themeColor="text1"/>
          <w:sz w:val="24"/>
          <w:szCs w:val="24"/>
        </w:rPr>
        <w:t>kontaktuoja su V</w:t>
      </w:r>
      <w:r w:rsidR="007C11B4" w:rsidRPr="00B20F36">
        <w:rPr>
          <w:rFonts w:ascii="Times New Roman" w:eastAsia="Times New Roman" w:hAnsi="Times New Roman"/>
          <w:color w:val="000000" w:themeColor="text1"/>
          <w:sz w:val="24"/>
          <w:szCs w:val="24"/>
        </w:rPr>
        <w:t>SSA</w:t>
      </w:r>
      <w:r w:rsidRPr="00B20F36">
        <w:rPr>
          <w:rFonts w:ascii="Times New Roman" w:eastAsia="Times New Roman" w:hAnsi="Times New Roman"/>
          <w:color w:val="000000" w:themeColor="text1"/>
          <w:sz w:val="24"/>
          <w:szCs w:val="24"/>
        </w:rPr>
        <w:t xml:space="preserve"> paskirtu asmeniu/asmenimis;</w:t>
      </w:r>
    </w:p>
    <w:p w14:paraId="400469C7" w14:textId="77777777" w:rsidR="007C368A" w:rsidRPr="00B20F36" w:rsidRDefault="00111EB2" w:rsidP="007E4F74">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themeColor="text1"/>
          <w:sz w:val="24"/>
          <w:szCs w:val="24"/>
        </w:rPr>
      </w:pPr>
      <w:r w:rsidRPr="00B20F36">
        <w:rPr>
          <w:rFonts w:ascii="Times New Roman" w:eastAsia="Times New Roman" w:hAnsi="Times New Roman"/>
          <w:color w:val="000000" w:themeColor="text1"/>
          <w:sz w:val="24"/>
          <w:szCs w:val="24"/>
        </w:rPr>
        <w:t>T</w:t>
      </w:r>
      <w:r w:rsidR="006E133E" w:rsidRPr="00B20F36">
        <w:rPr>
          <w:rFonts w:ascii="Times New Roman" w:eastAsia="Times New Roman" w:hAnsi="Times New Roman"/>
          <w:color w:val="000000" w:themeColor="text1"/>
          <w:sz w:val="24"/>
          <w:szCs w:val="24"/>
        </w:rPr>
        <w:t>uri būti parengta</w:t>
      </w:r>
      <w:r w:rsidR="007E4F74" w:rsidRPr="00B20F36">
        <w:rPr>
          <w:rFonts w:ascii="Times New Roman" w:eastAsia="Times New Roman" w:hAnsi="Times New Roman"/>
          <w:color w:val="000000" w:themeColor="text1"/>
          <w:sz w:val="24"/>
          <w:szCs w:val="24"/>
        </w:rPr>
        <w:t xml:space="preserve"> </w:t>
      </w:r>
      <w:r w:rsidR="006E133E" w:rsidRPr="00B20F36">
        <w:rPr>
          <w:rFonts w:ascii="Times New Roman" w:eastAsia="Times New Roman" w:hAnsi="Times New Roman"/>
          <w:color w:val="000000" w:themeColor="text1"/>
          <w:sz w:val="24"/>
          <w:szCs w:val="24"/>
        </w:rPr>
        <w:t>ir su V</w:t>
      </w:r>
      <w:r w:rsidR="007C11B4" w:rsidRPr="00B20F36">
        <w:rPr>
          <w:rFonts w:ascii="Times New Roman" w:eastAsia="Times New Roman" w:hAnsi="Times New Roman"/>
          <w:color w:val="000000" w:themeColor="text1"/>
          <w:sz w:val="24"/>
          <w:szCs w:val="24"/>
        </w:rPr>
        <w:t>SSA</w:t>
      </w:r>
      <w:r w:rsidR="006E133E" w:rsidRPr="00B20F36">
        <w:rPr>
          <w:rFonts w:ascii="Times New Roman" w:eastAsia="Times New Roman" w:hAnsi="Times New Roman"/>
          <w:color w:val="000000" w:themeColor="text1"/>
          <w:sz w:val="24"/>
          <w:szCs w:val="24"/>
        </w:rPr>
        <w:t xml:space="preserve"> paskirtu atsakingu asmeniu </w:t>
      </w:r>
      <w:r w:rsidRPr="00B20F36">
        <w:rPr>
          <w:rFonts w:ascii="Times New Roman" w:eastAsia="Times New Roman" w:hAnsi="Times New Roman"/>
          <w:color w:val="000000" w:themeColor="text1"/>
          <w:sz w:val="24"/>
          <w:szCs w:val="24"/>
        </w:rPr>
        <w:t>ne vėliau kaip</w:t>
      </w:r>
      <w:r w:rsidR="00BD6BA3" w:rsidRPr="00B20F36">
        <w:rPr>
          <w:rFonts w:ascii="Times New Roman" w:eastAsia="Times New Roman" w:hAnsi="Times New Roman"/>
          <w:color w:val="000000" w:themeColor="text1"/>
          <w:sz w:val="24"/>
          <w:szCs w:val="24"/>
        </w:rPr>
        <w:t xml:space="preserve"> per 30</w:t>
      </w:r>
      <w:r w:rsidR="00553DC9" w:rsidRPr="00B20F36">
        <w:rPr>
          <w:rFonts w:ascii="Times New Roman" w:eastAsia="Times New Roman" w:hAnsi="Times New Roman"/>
          <w:color w:val="000000" w:themeColor="text1"/>
          <w:sz w:val="24"/>
          <w:szCs w:val="24"/>
        </w:rPr>
        <w:t xml:space="preserve"> kalendorinių</w:t>
      </w:r>
      <w:r w:rsidR="00BD6BA3" w:rsidRPr="00B20F36">
        <w:rPr>
          <w:rFonts w:ascii="Times New Roman" w:eastAsia="Times New Roman" w:hAnsi="Times New Roman"/>
          <w:color w:val="000000" w:themeColor="text1"/>
          <w:sz w:val="24"/>
          <w:szCs w:val="24"/>
        </w:rPr>
        <w:t xml:space="preserve"> d</w:t>
      </w:r>
      <w:r w:rsidR="00FB277E" w:rsidRPr="00B20F36">
        <w:rPr>
          <w:rFonts w:ascii="Times New Roman" w:eastAsia="Times New Roman" w:hAnsi="Times New Roman"/>
          <w:color w:val="000000" w:themeColor="text1"/>
          <w:sz w:val="24"/>
          <w:szCs w:val="24"/>
        </w:rPr>
        <w:t>ienų</w:t>
      </w:r>
      <w:r w:rsidR="00F1681C" w:rsidRPr="00B20F36">
        <w:rPr>
          <w:rFonts w:ascii="Times New Roman" w:eastAsia="Times New Roman" w:hAnsi="Times New Roman"/>
          <w:color w:val="000000" w:themeColor="text1"/>
          <w:sz w:val="24"/>
          <w:szCs w:val="24"/>
        </w:rPr>
        <w:t xml:space="preserve"> </w:t>
      </w:r>
      <w:r w:rsidR="00BD6BA3" w:rsidRPr="00B20F36">
        <w:rPr>
          <w:rFonts w:ascii="Times New Roman" w:eastAsia="Times New Roman" w:hAnsi="Times New Roman"/>
          <w:color w:val="000000" w:themeColor="text1"/>
          <w:sz w:val="24"/>
          <w:szCs w:val="24"/>
        </w:rPr>
        <w:t xml:space="preserve">nuo </w:t>
      </w:r>
      <w:r w:rsidR="2D49D7E7" w:rsidRPr="00B20F36">
        <w:rPr>
          <w:rFonts w:ascii="Times New Roman" w:eastAsia="Times New Roman" w:hAnsi="Times New Roman"/>
          <w:color w:val="000000" w:themeColor="text1"/>
          <w:sz w:val="24"/>
          <w:szCs w:val="24"/>
        </w:rPr>
        <w:t>S</w:t>
      </w:r>
      <w:r w:rsidR="00BD6BA3" w:rsidRPr="00B20F36">
        <w:rPr>
          <w:rFonts w:ascii="Times New Roman" w:eastAsia="Times New Roman" w:hAnsi="Times New Roman"/>
          <w:color w:val="000000" w:themeColor="text1"/>
          <w:sz w:val="24"/>
          <w:szCs w:val="24"/>
        </w:rPr>
        <w:t>utarties įsigaliojimo dienos</w:t>
      </w:r>
      <w:r w:rsidRPr="00B20F36">
        <w:rPr>
          <w:rFonts w:ascii="Times New Roman" w:eastAsia="Times New Roman" w:hAnsi="Times New Roman"/>
          <w:color w:val="000000" w:themeColor="text1"/>
          <w:sz w:val="24"/>
          <w:szCs w:val="24"/>
        </w:rPr>
        <w:t xml:space="preserve"> </w:t>
      </w:r>
      <w:r w:rsidR="006E133E" w:rsidRPr="00B20F36">
        <w:rPr>
          <w:rFonts w:ascii="Times New Roman" w:eastAsia="Times New Roman" w:hAnsi="Times New Roman"/>
          <w:color w:val="000000" w:themeColor="text1"/>
          <w:sz w:val="24"/>
          <w:szCs w:val="24"/>
        </w:rPr>
        <w:t>suderinta metinė vidaus audito programa</w:t>
      </w:r>
      <w:r w:rsidR="00BD6BA3" w:rsidRPr="00B20F36">
        <w:rPr>
          <w:rFonts w:ascii="Times New Roman" w:eastAsia="Times New Roman" w:hAnsi="Times New Roman"/>
          <w:color w:val="000000" w:themeColor="text1"/>
          <w:sz w:val="24"/>
          <w:szCs w:val="24"/>
        </w:rPr>
        <w:t xml:space="preserve">. </w:t>
      </w:r>
    </w:p>
    <w:p w14:paraId="10D8659D" w14:textId="02314646" w:rsidR="006E133E" w:rsidRPr="00B20F36" w:rsidRDefault="006636CB" w:rsidP="007E4F74">
      <w:pPr>
        <w:pStyle w:val="ListParagraph"/>
        <w:numPr>
          <w:ilvl w:val="1"/>
          <w:numId w:val="12"/>
        </w:numPr>
        <w:tabs>
          <w:tab w:val="left" w:pos="1134"/>
          <w:tab w:val="left" w:pos="1560"/>
        </w:tabs>
        <w:spacing w:after="0" w:line="240" w:lineRule="auto"/>
        <w:ind w:left="0" w:firstLine="1080"/>
        <w:jc w:val="both"/>
        <w:rPr>
          <w:sz w:val="24"/>
          <w:szCs w:val="24"/>
        </w:rPr>
      </w:pPr>
      <w:r w:rsidRPr="00B20F36">
        <w:rPr>
          <w:rFonts w:ascii="Times New Roman" w:eastAsia="Times New Roman" w:hAnsi="Times New Roman"/>
          <w:color w:val="000000"/>
          <w:sz w:val="24"/>
          <w:szCs w:val="24"/>
        </w:rPr>
        <w:t xml:space="preserve">Ne vėliau kaip likus 10 darbo dienų iki audito </w:t>
      </w:r>
      <w:r w:rsidR="004E4EB7" w:rsidRPr="00B20F36">
        <w:rPr>
          <w:rFonts w:ascii="Times New Roman" w:eastAsia="Times New Roman" w:hAnsi="Times New Roman"/>
          <w:color w:val="000000"/>
          <w:sz w:val="24"/>
          <w:szCs w:val="24"/>
        </w:rPr>
        <w:t xml:space="preserve">atlikimo </w:t>
      </w:r>
      <w:r w:rsidRPr="00B20F36">
        <w:rPr>
          <w:rFonts w:ascii="Times New Roman" w:eastAsia="Times New Roman" w:hAnsi="Times New Roman"/>
          <w:color w:val="000000"/>
          <w:sz w:val="24"/>
          <w:szCs w:val="24"/>
        </w:rPr>
        <w:t>turi būti parengtas vidaus audito planas, kuris turės būti teikiamas tvirtinimui</w:t>
      </w:r>
      <w:r w:rsidR="00FB277E" w:rsidRPr="00B20F36">
        <w:rPr>
          <w:rFonts w:ascii="Times New Roman" w:eastAsia="Times New Roman" w:hAnsi="Times New Roman"/>
          <w:color w:val="000000"/>
          <w:sz w:val="24"/>
          <w:szCs w:val="24"/>
        </w:rPr>
        <w:t xml:space="preserve">. Vidaus auditas turi būti atliktas pilna apimtimi, t. y. </w:t>
      </w:r>
      <w:r w:rsidR="00725E39" w:rsidRPr="00B20F36">
        <w:rPr>
          <w:rFonts w:ascii="Times New Roman" w:eastAsia="Times New Roman" w:hAnsi="Times New Roman"/>
          <w:color w:val="000000"/>
          <w:sz w:val="24"/>
          <w:szCs w:val="24"/>
        </w:rPr>
        <w:t>kaip numatyta techninės specifikacijos II skyriuje</w:t>
      </w:r>
      <w:r w:rsidR="009B5A92" w:rsidRPr="00B20F36">
        <w:rPr>
          <w:rFonts w:ascii="Times New Roman" w:eastAsia="Times New Roman" w:hAnsi="Times New Roman"/>
          <w:color w:val="000000"/>
          <w:sz w:val="24"/>
          <w:szCs w:val="24"/>
        </w:rPr>
        <w:t>;</w:t>
      </w:r>
    </w:p>
    <w:p w14:paraId="3D624BA6" w14:textId="641C5DE2" w:rsidR="00EF1B54" w:rsidRPr="00B20F36" w:rsidRDefault="00EF1B54" w:rsidP="00EF1B54">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themeColor="text1"/>
          <w:sz w:val="24"/>
          <w:szCs w:val="24"/>
        </w:rPr>
      </w:pPr>
      <w:r w:rsidRPr="00B20F36">
        <w:rPr>
          <w:rFonts w:ascii="Times New Roman" w:eastAsia="Times New Roman" w:hAnsi="Times New Roman"/>
          <w:color w:val="000000" w:themeColor="text1"/>
          <w:sz w:val="24"/>
          <w:szCs w:val="24"/>
        </w:rPr>
        <w:t xml:space="preserve">Vidaus auditas (įskaitant metinę vidaus audito programą, audito planą ir audito ataskaitą) turi būti atliktas per </w:t>
      </w:r>
      <w:r w:rsidR="005F023E" w:rsidRPr="00B20F36">
        <w:rPr>
          <w:rFonts w:ascii="Times New Roman" w:eastAsia="Times New Roman" w:hAnsi="Times New Roman"/>
          <w:color w:val="000000" w:themeColor="text1"/>
          <w:sz w:val="24"/>
          <w:szCs w:val="24"/>
        </w:rPr>
        <w:t>3</w:t>
      </w:r>
      <w:r w:rsidRPr="00B20F36">
        <w:rPr>
          <w:rFonts w:ascii="Times New Roman" w:eastAsia="Times New Roman" w:hAnsi="Times New Roman"/>
          <w:color w:val="000000" w:themeColor="text1"/>
          <w:sz w:val="24"/>
          <w:szCs w:val="24"/>
        </w:rPr>
        <w:t xml:space="preserve"> </w:t>
      </w:r>
      <w:r w:rsidR="005F023E" w:rsidRPr="00B20F36">
        <w:rPr>
          <w:rFonts w:ascii="Times New Roman" w:eastAsia="Times New Roman" w:hAnsi="Times New Roman"/>
          <w:color w:val="000000" w:themeColor="text1"/>
          <w:sz w:val="24"/>
          <w:szCs w:val="24"/>
        </w:rPr>
        <w:t xml:space="preserve">(tris) </w:t>
      </w:r>
      <w:r w:rsidRPr="00B20F36">
        <w:rPr>
          <w:rFonts w:ascii="Times New Roman" w:eastAsia="Times New Roman" w:hAnsi="Times New Roman"/>
          <w:color w:val="000000" w:themeColor="text1"/>
          <w:sz w:val="24"/>
          <w:szCs w:val="24"/>
        </w:rPr>
        <w:t>mėn. nuo Sutarties pasirašymo dienos;</w:t>
      </w:r>
    </w:p>
    <w:p w14:paraId="78BCD3D9" w14:textId="74360ED0" w:rsidR="00F63A4E" w:rsidRPr="00B20F36" w:rsidRDefault="00F63A4E" w:rsidP="007E4F74">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Esant poreikiui, turi būti rengiamas įžanginis ir kiti susirinkimai prieš auditą;</w:t>
      </w:r>
    </w:p>
    <w:p w14:paraId="3D7EE888" w14:textId="369689D1" w:rsidR="009B5A92" w:rsidRPr="00B20F36" w:rsidRDefault="009B5A92" w:rsidP="007E4F74">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sz w:val="24"/>
          <w:szCs w:val="24"/>
        </w:rPr>
      </w:pPr>
      <w:r w:rsidRPr="00B20F36">
        <w:rPr>
          <w:rFonts w:ascii="Times New Roman" w:eastAsia="Times New Roman" w:hAnsi="Times New Roman"/>
          <w:color w:val="000000"/>
          <w:sz w:val="24"/>
          <w:szCs w:val="24"/>
        </w:rPr>
        <w:t>Atlikus auditą, turi būti surengtas baigiamasis susirinkimas, kuriam vadovauja vadovaujantis auditorius</w:t>
      </w:r>
      <w:r w:rsidR="00F63A4E" w:rsidRPr="00B20F36">
        <w:rPr>
          <w:rFonts w:ascii="Times New Roman" w:eastAsia="Times New Roman" w:hAnsi="Times New Roman"/>
          <w:color w:val="000000"/>
          <w:sz w:val="24"/>
          <w:szCs w:val="24"/>
        </w:rPr>
        <w:t>;</w:t>
      </w:r>
    </w:p>
    <w:p w14:paraId="1D14BF5B" w14:textId="3EF22CB7" w:rsidR="00F63A4E" w:rsidRPr="00B20F36" w:rsidRDefault="00F63A4E" w:rsidP="007E4F74">
      <w:pPr>
        <w:pStyle w:val="ListParagraph"/>
        <w:numPr>
          <w:ilvl w:val="1"/>
          <w:numId w:val="12"/>
        </w:numPr>
        <w:tabs>
          <w:tab w:val="left" w:pos="1134"/>
          <w:tab w:val="left" w:pos="1560"/>
        </w:tabs>
        <w:spacing w:after="0" w:line="240" w:lineRule="auto"/>
        <w:ind w:left="0" w:firstLine="1080"/>
        <w:jc w:val="both"/>
        <w:rPr>
          <w:rFonts w:ascii="Times New Roman" w:eastAsia="Times New Roman" w:hAnsi="Times New Roman"/>
          <w:color w:val="000000"/>
          <w:sz w:val="24"/>
          <w:szCs w:val="24"/>
        </w:rPr>
      </w:pPr>
      <w:r w:rsidRPr="00B20F36">
        <w:rPr>
          <w:rFonts w:ascii="Times New Roman" w:eastAsia="Times New Roman" w:hAnsi="Times New Roman"/>
          <w:color w:val="000000" w:themeColor="text1"/>
          <w:sz w:val="24"/>
          <w:szCs w:val="24"/>
        </w:rPr>
        <w:t xml:space="preserve">Įvykdžius auditą, </w:t>
      </w:r>
      <w:r w:rsidR="00033A05" w:rsidRPr="00B20F36">
        <w:rPr>
          <w:rFonts w:ascii="Times New Roman" w:eastAsia="Times New Roman" w:hAnsi="Times New Roman"/>
          <w:color w:val="000000" w:themeColor="text1"/>
          <w:sz w:val="24"/>
          <w:szCs w:val="24"/>
        </w:rPr>
        <w:t xml:space="preserve">ne vėliau kaip per </w:t>
      </w:r>
      <w:r w:rsidR="00562ECC" w:rsidRPr="00B20F36">
        <w:rPr>
          <w:rFonts w:ascii="Times New Roman" w:eastAsia="Times New Roman" w:hAnsi="Times New Roman"/>
          <w:color w:val="000000" w:themeColor="text1"/>
          <w:sz w:val="24"/>
          <w:szCs w:val="24"/>
          <w:lang w:val="en-US"/>
        </w:rPr>
        <w:t xml:space="preserve">5 </w:t>
      </w:r>
      <w:proofErr w:type="spellStart"/>
      <w:r w:rsidR="00562ECC" w:rsidRPr="00B20F36">
        <w:rPr>
          <w:rFonts w:ascii="Times New Roman" w:eastAsia="Times New Roman" w:hAnsi="Times New Roman"/>
          <w:color w:val="000000" w:themeColor="text1"/>
          <w:sz w:val="24"/>
          <w:szCs w:val="24"/>
          <w:lang w:val="en-US"/>
        </w:rPr>
        <w:t>darbo</w:t>
      </w:r>
      <w:proofErr w:type="spellEnd"/>
      <w:r w:rsidR="00562ECC" w:rsidRPr="00B20F36">
        <w:rPr>
          <w:rFonts w:ascii="Times New Roman" w:eastAsia="Times New Roman" w:hAnsi="Times New Roman"/>
          <w:color w:val="000000" w:themeColor="text1"/>
          <w:sz w:val="24"/>
          <w:szCs w:val="24"/>
          <w:lang w:val="en-US"/>
        </w:rPr>
        <w:t xml:space="preserve"> </w:t>
      </w:r>
      <w:proofErr w:type="spellStart"/>
      <w:r w:rsidR="00562ECC" w:rsidRPr="00B20F36">
        <w:rPr>
          <w:rFonts w:ascii="Times New Roman" w:eastAsia="Times New Roman" w:hAnsi="Times New Roman"/>
          <w:color w:val="000000" w:themeColor="text1"/>
          <w:sz w:val="24"/>
          <w:szCs w:val="24"/>
          <w:lang w:val="en-US"/>
        </w:rPr>
        <w:t>dienas</w:t>
      </w:r>
      <w:proofErr w:type="spellEnd"/>
      <w:r w:rsidR="00562ECC" w:rsidRPr="00B20F36">
        <w:rPr>
          <w:rFonts w:ascii="Times New Roman" w:eastAsia="Times New Roman" w:hAnsi="Times New Roman"/>
          <w:color w:val="000000" w:themeColor="text1"/>
          <w:sz w:val="24"/>
          <w:szCs w:val="24"/>
          <w:lang w:val="en-US"/>
        </w:rPr>
        <w:t xml:space="preserve"> </w:t>
      </w:r>
      <w:r w:rsidRPr="00B20F36">
        <w:rPr>
          <w:rFonts w:ascii="Times New Roman" w:eastAsia="Times New Roman" w:hAnsi="Times New Roman"/>
          <w:color w:val="000000" w:themeColor="text1"/>
          <w:sz w:val="24"/>
          <w:szCs w:val="24"/>
        </w:rPr>
        <w:t>turi būti parengta audito ataskaita</w:t>
      </w:r>
      <w:r w:rsidR="00A356CA" w:rsidRPr="00B20F36">
        <w:rPr>
          <w:rFonts w:ascii="Times New Roman" w:eastAsia="Times New Roman" w:hAnsi="Times New Roman"/>
          <w:color w:val="000000" w:themeColor="text1"/>
          <w:sz w:val="24"/>
          <w:szCs w:val="24"/>
        </w:rPr>
        <w:t xml:space="preserve"> bei pateikti auditą pagrindžiantys dokumentai (užpildytas klausimynas ir kt.)</w:t>
      </w:r>
      <w:r w:rsidRPr="00B20F36">
        <w:rPr>
          <w:rFonts w:ascii="Times New Roman" w:eastAsia="Times New Roman" w:hAnsi="Times New Roman"/>
          <w:color w:val="000000" w:themeColor="text1"/>
          <w:sz w:val="24"/>
          <w:szCs w:val="24"/>
        </w:rPr>
        <w:t>;</w:t>
      </w:r>
    </w:p>
    <w:p w14:paraId="7B951310" w14:textId="2D8F845C" w:rsidR="00CA4991" w:rsidRPr="00B20F36" w:rsidRDefault="00EB4A6A" w:rsidP="007E4F74">
      <w:pPr>
        <w:pStyle w:val="ListParagraph"/>
        <w:numPr>
          <w:ilvl w:val="1"/>
          <w:numId w:val="12"/>
        </w:numPr>
        <w:tabs>
          <w:tab w:val="left" w:pos="1134"/>
          <w:tab w:val="left" w:pos="1560"/>
        </w:tabs>
        <w:spacing w:after="0" w:line="240" w:lineRule="auto"/>
        <w:ind w:left="0" w:firstLine="1080"/>
        <w:jc w:val="both"/>
        <w:rPr>
          <w:sz w:val="24"/>
          <w:szCs w:val="24"/>
        </w:rPr>
      </w:pPr>
      <w:r w:rsidRPr="00B20F36">
        <w:rPr>
          <w:rFonts w:ascii="Times New Roman" w:eastAsia="Times New Roman" w:hAnsi="Times New Roman"/>
          <w:color w:val="000000" w:themeColor="text1"/>
          <w:sz w:val="24"/>
          <w:szCs w:val="24"/>
        </w:rPr>
        <w:t xml:space="preserve">Vertinimo būdus, metodus ir priemones, kurių neapibrėžia </w:t>
      </w:r>
      <w:r w:rsidR="00F63A4E" w:rsidRPr="00B20F36">
        <w:rPr>
          <w:rFonts w:ascii="Times New Roman" w:eastAsia="Times New Roman" w:hAnsi="Times New Roman"/>
          <w:color w:val="000000" w:themeColor="text1"/>
          <w:sz w:val="24"/>
          <w:szCs w:val="24"/>
        </w:rPr>
        <w:t>audito</w:t>
      </w:r>
      <w:r w:rsidRPr="00B20F36">
        <w:rPr>
          <w:rFonts w:ascii="Times New Roman" w:eastAsia="Times New Roman" w:hAnsi="Times New Roman"/>
          <w:color w:val="000000" w:themeColor="text1"/>
          <w:sz w:val="24"/>
          <w:szCs w:val="24"/>
        </w:rPr>
        <w:t xml:space="preserve"> procedūros</w:t>
      </w:r>
      <w:r w:rsidR="00F63A4E" w:rsidRPr="00B20F36">
        <w:rPr>
          <w:rFonts w:ascii="Times New Roman" w:eastAsia="Times New Roman" w:hAnsi="Times New Roman"/>
          <w:color w:val="000000" w:themeColor="text1"/>
          <w:sz w:val="24"/>
          <w:szCs w:val="24"/>
        </w:rPr>
        <w:t>, P</w:t>
      </w:r>
      <w:r w:rsidRPr="00B20F36">
        <w:rPr>
          <w:rFonts w:ascii="Times New Roman" w:eastAsia="Times New Roman" w:hAnsi="Times New Roman"/>
          <w:color w:val="000000" w:themeColor="text1"/>
          <w:sz w:val="24"/>
          <w:szCs w:val="24"/>
        </w:rPr>
        <w:t xml:space="preserve">aslaugų teikėjas turi suderinti su </w:t>
      </w:r>
      <w:r w:rsidR="698D8E7F" w:rsidRPr="00B20F36">
        <w:rPr>
          <w:rFonts w:ascii="Times New Roman" w:eastAsia="Times New Roman" w:hAnsi="Times New Roman"/>
          <w:color w:val="000000" w:themeColor="text1"/>
          <w:sz w:val="24"/>
          <w:szCs w:val="24"/>
        </w:rPr>
        <w:t>perkanči</w:t>
      </w:r>
      <w:r w:rsidR="7D2F1BB0" w:rsidRPr="00B20F36">
        <w:rPr>
          <w:rFonts w:ascii="Times New Roman" w:eastAsia="Times New Roman" w:hAnsi="Times New Roman"/>
          <w:color w:val="000000" w:themeColor="text1"/>
          <w:sz w:val="24"/>
          <w:szCs w:val="24"/>
        </w:rPr>
        <w:t>ą</w:t>
      </w:r>
      <w:r w:rsidR="698D8E7F" w:rsidRPr="00B20F36">
        <w:rPr>
          <w:rFonts w:ascii="Times New Roman" w:eastAsia="Times New Roman" w:hAnsi="Times New Roman"/>
          <w:color w:val="000000" w:themeColor="text1"/>
          <w:sz w:val="24"/>
          <w:szCs w:val="24"/>
        </w:rPr>
        <w:t>ja organizacija</w:t>
      </w:r>
      <w:r w:rsidRPr="00B20F36">
        <w:rPr>
          <w:rFonts w:ascii="Times New Roman" w:eastAsia="Times New Roman" w:hAnsi="Times New Roman"/>
          <w:color w:val="000000" w:themeColor="text1"/>
          <w:sz w:val="24"/>
          <w:szCs w:val="24"/>
        </w:rPr>
        <w:t xml:space="preserve"> prieš pradėdamas teikti </w:t>
      </w:r>
      <w:r w:rsidR="1B8EB725" w:rsidRPr="00B20F36">
        <w:rPr>
          <w:rFonts w:ascii="Times New Roman" w:eastAsia="Times New Roman" w:hAnsi="Times New Roman"/>
          <w:color w:val="000000" w:themeColor="text1"/>
          <w:sz w:val="24"/>
          <w:szCs w:val="24"/>
        </w:rPr>
        <w:t>P</w:t>
      </w:r>
      <w:r w:rsidRPr="00B20F36">
        <w:rPr>
          <w:rFonts w:ascii="Times New Roman" w:eastAsia="Times New Roman" w:hAnsi="Times New Roman"/>
          <w:color w:val="000000" w:themeColor="text1"/>
          <w:sz w:val="24"/>
          <w:szCs w:val="24"/>
        </w:rPr>
        <w:t xml:space="preserve">aslaugas. </w:t>
      </w:r>
    </w:p>
    <w:p w14:paraId="0DA88C7C" w14:textId="18C5B0A6" w:rsidR="00FC5AD1" w:rsidRPr="00B20F36" w:rsidRDefault="00BD6BA3" w:rsidP="00FC5AD1">
      <w:pPr>
        <w:pStyle w:val="ListParagraph"/>
        <w:numPr>
          <w:ilvl w:val="1"/>
          <w:numId w:val="12"/>
        </w:numPr>
        <w:tabs>
          <w:tab w:val="left" w:pos="1134"/>
          <w:tab w:val="left" w:pos="1560"/>
        </w:tabs>
        <w:spacing w:after="0" w:line="240" w:lineRule="auto"/>
        <w:ind w:left="0" w:firstLine="1080"/>
        <w:jc w:val="both"/>
        <w:rPr>
          <w:sz w:val="24"/>
          <w:szCs w:val="24"/>
        </w:rPr>
      </w:pPr>
      <w:r w:rsidRPr="00B20F36">
        <w:rPr>
          <w:rFonts w:ascii="Times New Roman" w:eastAsia="Times New Roman" w:hAnsi="Times New Roman"/>
          <w:color w:val="000000" w:themeColor="text1"/>
          <w:sz w:val="24"/>
          <w:szCs w:val="24"/>
        </w:rPr>
        <w:t xml:space="preserve">Paslaugos turi būti teikiamos lietuvių kalba. Jei </w:t>
      </w:r>
      <w:r w:rsidR="6F6FF2C1" w:rsidRPr="00B20F36">
        <w:rPr>
          <w:rFonts w:ascii="Times New Roman" w:eastAsia="Times New Roman" w:hAnsi="Times New Roman"/>
          <w:color w:val="000000" w:themeColor="text1"/>
          <w:sz w:val="24"/>
          <w:szCs w:val="24"/>
        </w:rPr>
        <w:t>P</w:t>
      </w:r>
      <w:r w:rsidRPr="00B20F36">
        <w:rPr>
          <w:rFonts w:ascii="Times New Roman" w:eastAsia="Times New Roman" w:hAnsi="Times New Roman"/>
          <w:color w:val="000000" w:themeColor="text1"/>
          <w:sz w:val="24"/>
          <w:szCs w:val="24"/>
        </w:rPr>
        <w:t xml:space="preserve">aslaugos būtų teikiamos kita kalba, Paslaugos teikėjas turi užtikrinti vertėjo paslaugas. </w:t>
      </w:r>
    </w:p>
    <w:p w14:paraId="688D6FD0" w14:textId="26C208F8" w:rsidR="00A356CA" w:rsidRPr="00B20F36" w:rsidRDefault="007F2335" w:rsidP="00A356CA">
      <w:pPr>
        <w:pStyle w:val="ListParagraph"/>
        <w:numPr>
          <w:ilvl w:val="1"/>
          <w:numId w:val="12"/>
        </w:numPr>
        <w:tabs>
          <w:tab w:val="left" w:pos="1134"/>
          <w:tab w:val="left" w:pos="1560"/>
        </w:tabs>
        <w:spacing w:after="0" w:line="240" w:lineRule="auto"/>
        <w:ind w:left="0" w:firstLine="1080"/>
        <w:jc w:val="both"/>
        <w:rPr>
          <w:sz w:val="24"/>
          <w:szCs w:val="24"/>
        </w:rPr>
      </w:pPr>
      <w:r w:rsidRPr="00B20F36">
        <w:rPr>
          <w:rFonts w:ascii="Times New Roman" w:eastAsia="Times New Roman" w:hAnsi="Times New Roman"/>
          <w:sz w:val="24"/>
          <w:szCs w:val="24"/>
        </w:rPr>
        <w:t xml:space="preserve">Jei </w:t>
      </w:r>
      <w:r w:rsidR="49756237" w:rsidRPr="00B20F36">
        <w:rPr>
          <w:rFonts w:ascii="Times New Roman" w:eastAsia="Times New Roman" w:hAnsi="Times New Roman"/>
          <w:sz w:val="24"/>
          <w:szCs w:val="24"/>
        </w:rPr>
        <w:t>P</w:t>
      </w:r>
      <w:r w:rsidRPr="00B20F36">
        <w:rPr>
          <w:rFonts w:ascii="Times New Roman" w:eastAsia="Times New Roman" w:hAnsi="Times New Roman"/>
          <w:sz w:val="24"/>
          <w:szCs w:val="24"/>
        </w:rPr>
        <w:t>aslaugų specifika leidžia</w:t>
      </w:r>
      <w:r w:rsidR="004E4EB7" w:rsidRPr="00B20F36">
        <w:rPr>
          <w:rFonts w:ascii="Times New Roman" w:eastAsia="Times New Roman" w:hAnsi="Times New Roman"/>
          <w:sz w:val="24"/>
          <w:szCs w:val="24"/>
        </w:rPr>
        <w:t>,</w:t>
      </w:r>
      <w:r w:rsidRPr="00B20F36">
        <w:rPr>
          <w:rFonts w:ascii="Times New Roman" w:eastAsia="Times New Roman" w:hAnsi="Times New Roman"/>
          <w:sz w:val="24"/>
          <w:szCs w:val="24"/>
        </w:rPr>
        <w:t xml:space="preserve">  </w:t>
      </w:r>
      <w:r w:rsidR="17CF0A66" w:rsidRPr="00B20F36">
        <w:rPr>
          <w:rFonts w:ascii="Times New Roman" w:eastAsia="Times New Roman" w:hAnsi="Times New Roman"/>
          <w:sz w:val="24"/>
          <w:szCs w:val="24"/>
        </w:rPr>
        <w:t>P</w:t>
      </w:r>
      <w:r w:rsidRPr="00B20F36">
        <w:rPr>
          <w:rFonts w:ascii="Times New Roman" w:eastAsia="Times New Roman" w:hAnsi="Times New Roman"/>
          <w:sz w:val="24"/>
          <w:szCs w:val="24"/>
        </w:rPr>
        <w:t>aslaugos turėtų būti suteikiamos nuotoliniu būdu, ataskaitos ir kita su paslaugų teikimu susijusi dokumentacija rengiama ir teikiama el. būdu (nenaudojant popierinių dokumentų).</w:t>
      </w:r>
    </w:p>
    <w:p w14:paraId="1A59C395" w14:textId="67808C7A" w:rsidR="001B04EF" w:rsidRPr="00B20F36" w:rsidRDefault="007F2335" w:rsidP="00A356CA">
      <w:pPr>
        <w:pStyle w:val="ListParagraph"/>
        <w:numPr>
          <w:ilvl w:val="1"/>
          <w:numId w:val="12"/>
        </w:numPr>
        <w:tabs>
          <w:tab w:val="left" w:pos="1134"/>
          <w:tab w:val="left" w:pos="1560"/>
        </w:tabs>
        <w:spacing w:after="0" w:line="240" w:lineRule="auto"/>
        <w:ind w:left="0" w:firstLine="1080"/>
        <w:jc w:val="both"/>
        <w:rPr>
          <w:sz w:val="24"/>
          <w:szCs w:val="24"/>
        </w:rPr>
      </w:pPr>
      <w:r w:rsidRPr="00B20F36">
        <w:rPr>
          <w:rFonts w:ascii="Times New Roman" w:eastAsia="Times New Roman" w:hAnsi="Times New Roman"/>
          <w:sz w:val="24"/>
          <w:szCs w:val="24"/>
        </w:rPr>
        <w:t xml:space="preserve">Paslaugų teikėjas prisiima visą riziką dėl ne nuo </w:t>
      </w:r>
      <w:r w:rsidR="3FE3A5A7" w:rsidRPr="00B20F36">
        <w:rPr>
          <w:rFonts w:ascii="Times New Roman" w:eastAsia="Times New Roman" w:hAnsi="Times New Roman"/>
          <w:sz w:val="24"/>
          <w:szCs w:val="24"/>
        </w:rPr>
        <w:t>perkančiosios organizacijos</w:t>
      </w:r>
      <w:r w:rsidRPr="00B20F36">
        <w:rPr>
          <w:rFonts w:ascii="Times New Roman" w:eastAsia="Times New Roman" w:hAnsi="Times New Roman"/>
          <w:sz w:val="24"/>
          <w:szCs w:val="24"/>
        </w:rPr>
        <w:t xml:space="preserve"> priklausančių aplinkybių, dėl kurių padidės su Sutarties vykdymu susijusios Paslaugų teikėjo išlaidos ir Sutarties vykdymas taps sudėtingesnis (Paslaugų teikėjui padidės įsipareigojimų vykdymo kaina). Paslaugų kaina jokiais atvejais nebus didinama, išskyrus Pirkimo sąlygose nustatytus kainos peržiūros procedūros atvejus</w:t>
      </w:r>
      <w:r w:rsidRPr="00B20F36">
        <w:rPr>
          <w:rFonts w:ascii="Times New Roman" w:eastAsia="Times New Roman" w:hAnsi="Times New Roman"/>
          <w:color w:val="000000" w:themeColor="text1"/>
          <w:sz w:val="24"/>
          <w:szCs w:val="24"/>
        </w:rPr>
        <w:t>.</w:t>
      </w:r>
    </w:p>
    <w:p w14:paraId="72264B3C" w14:textId="699C3AE2" w:rsidR="00EF1B54" w:rsidRPr="00B20F36" w:rsidRDefault="00EF1B54" w:rsidP="00A356CA">
      <w:pPr>
        <w:pStyle w:val="ListParagraph"/>
        <w:numPr>
          <w:ilvl w:val="1"/>
          <w:numId w:val="12"/>
        </w:numPr>
        <w:tabs>
          <w:tab w:val="left" w:pos="1134"/>
          <w:tab w:val="left" w:pos="1560"/>
        </w:tabs>
        <w:spacing w:after="0" w:line="240" w:lineRule="auto"/>
        <w:ind w:left="0" w:firstLine="1080"/>
        <w:jc w:val="both"/>
        <w:rPr>
          <w:sz w:val="24"/>
          <w:szCs w:val="24"/>
        </w:rPr>
      </w:pPr>
      <w:r w:rsidRPr="00B20F36">
        <w:rPr>
          <w:rFonts w:ascii="Times New Roman" w:eastAsia="Times New Roman" w:hAnsi="Times New Roman"/>
          <w:color w:val="000000" w:themeColor="text1"/>
          <w:sz w:val="24"/>
          <w:szCs w:val="24"/>
        </w:rPr>
        <w:t>Paslaugų teikėj</w:t>
      </w:r>
      <w:r w:rsidR="005F733B" w:rsidRPr="00B20F36">
        <w:rPr>
          <w:rFonts w:ascii="Times New Roman" w:eastAsia="Times New Roman" w:hAnsi="Times New Roman"/>
          <w:color w:val="000000" w:themeColor="text1"/>
          <w:sz w:val="24"/>
          <w:szCs w:val="24"/>
        </w:rPr>
        <w:t xml:space="preserve">o </w:t>
      </w:r>
      <w:r w:rsidR="00E16F68" w:rsidRPr="00B20F36">
        <w:rPr>
          <w:rFonts w:ascii="Times New Roman" w:eastAsia="Times New Roman" w:hAnsi="Times New Roman"/>
          <w:color w:val="000000" w:themeColor="text1"/>
          <w:sz w:val="24"/>
          <w:szCs w:val="24"/>
        </w:rPr>
        <w:t>Paslaugų vykdymui pasitelkti asmenys</w:t>
      </w:r>
      <w:r w:rsidR="0047745E" w:rsidRPr="00B20F36">
        <w:rPr>
          <w:rFonts w:ascii="Times New Roman" w:eastAsia="Times New Roman" w:hAnsi="Times New Roman"/>
          <w:color w:val="000000" w:themeColor="text1"/>
          <w:sz w:val="24"/>
          <w:szCs w:val="24"/>
        </w:rPr>
        <w:t xml:space="preserve"> iki </w:t>
      </w:r>
      <w:r w:rsidR="00E6059A" w:rsidRPr="00B20F36">
        <w:rPr>
          <w:rFonts w:ascii="Times New Roman" w:eastAsia="Times New Roman" w:hAnsi="Times New Roman"/>
          <w:color w:val="000000" w:themeColor="text1"/>
          <w:sz w:val="24"/>
          <w:szCs w:val="24"/>
        </w:rPr>
        <w:t>faktinės Paslaugų vykdymo pradžios</w:t>
      </w:r>
      <w:r w:rsidR="00530129" w:rsidRPr="00B20F36">
        <w:rPr>
          <w:rFonts w:ascii="Times New Roman" w:eastAsia="Times New Roman" w:hAnsi="Times New Roman"/>
          <w:color w:val="000000" w:themeColor="text1"/>
          <w:sz w:val="24"/>
          <w:szCs w:val="24"/>
        </w:rPr>
        <w:t xml:space="preserve"> pasirašo konfidencialumo pasižadėjimą, o </w:t>
      </w:r>
      <w:r w:rsidRPr="00B20F36">
        <w:rPr>
          <w:rFonts w:ascii="Times New Roman" w:eastAsia="Times New Roman" w:hAnsi="Times New Roman"/>
          <w:color w:val="000000" w:themeColor="text1"/>
          <w:sz w:val="24"/>
          <w:szCs w:val="24"/>
        </w:rPr>
        <w:t xml:space="preserve"> ne vėliau kaip per 5 darbo dienas nuo Sutarties </w:t>
      </w:r>
      <w:r w:rsidR="00530129" w:rsidRPr="00B20F36">
        <w:rPr>
          <w:rFonts w:ascii="Times New Roman" w:eastAsia="Times New Roman" w:hAnsi="Times New Roman"/>
          <w:color w:val="000000" w:themeColor="text1"/>
          <w:sz w:val="24"/>
          <w:szCs w:val="24"/>
        </w:rPr>
        <w:t>sudarymo dienos pasirašo Asmens duomenų tvarkymo susitarimą.</w:t>
      </w:r>
    </w:p>
    <w:p w14:paraId="68A57958" w14:textId="36E3702C" w:rsidR="007F2335" w:rsidRPr="003440A6" w:rsidRDefault="007F2335" w:rsidP="00853338">
      <w:pPr>
        <w:spacing w:after="0" w:line="240" w:lineRule="auto"/>
        <w:ind w:firstLine="450"/>
        <w:jc w:val="both"/>
        <w:rPr>
          <w:rFonts w:ascii="Times New Roman" w:eastAsia="Times New Roman" w:hAnsi="Times New Roman"/>
          <w:color w:val="000000"/>
        </w:rPr>
      </w:pPr>
    </w:p>
    <w:p w14:paraId="4E5329FD" w14:textId="3F34BE2A" w:rsidR="007F2335" w:rsidRPr="003440A6" w:rsidRDefault="007F2335" w:rsidP="00D6562B">
      <w:pPr>
        <w:spacing w:after="0" w:line="240" w:lineRule="auto"/>
        <w:ind w:firstLine="450"/>
        <w:jc w:val="center"/>
        <w:rPr>
          <w:rFonts w:ascii="Times New Roman" w:hAnsi="Times New Roman"/>
        </w:rPr>
      </w:pPr>
      <w:r w:rsidRPr="003440A6">
        <w:rPr>
          <w:rFonts w:ascii="Times New Roman" w:eastAsia="Times New Roman" w:hAnsi="Times New Roman"/>
          <w:color w:val="000000"/>
        </w:rPr>
        <w:t>______________</w:t>
      </w:r>
    </w:p>
    <w:sectPr w:rsidR="007F2335" w:rsidRPr="003440A6">
      <w:headerReference w:type="default" r:id="rId13"/>
      <w:footerReference w:type="default" r:id="rId14"/>
      <w:pgSz w:w="11906" w:h="16838"/>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6C48" w14:textId="77777777" w:rsidR="009F2759" w:rsidRDefault="009F2759">
      <w:pPr>
        <w:spacing w:after="0" w:line="240" w:lineRule="auto"/>
      </w:pPr>
      <w:r>
        <w:separator/>
      </w:r>
    </w:p>
  </w:endnote>
  <w:endnote w:type="continuationSeparator" w:id="0">
    <w:p w14:paraId="15C70C3C" w14:textId="77777777" w:rsidR="009F2759" w:rsidRDefault="009F2759">
      <w:pPr>
        <w:spacing w:after="0" w:line="240" w:lineRule="auto"/>
      </w:pPr>
      <w:r>
        <w:continuationSeparator/>
      </w:r>
    </w:p>
  </w:endnote>
  <w:endnote w:type="continuationNotice" w:id="1">
    <w:p w14:paraId="2AE48DCB" w14:textId="77777777" w:rsidR="009F2759" w:rsidRDefault="009F2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62DF4A8" w14:paraId="77A6B11F" w14:textId="77777777" w:rsidTr="462DF4A8">
      <w:trPr>
        <w:trHeight w:val="300"/>
      </w:trPr>
      <w:tc>
        <w:tcPr>
          <w:tcW w:w="3210" w:type="dxa"/>
        </w:tcPr>
        <w:p w14:paraId="2C119D02" w14:textId="6A76627B" w:rsidR="462DF4A8" w:rsidRDefault="462DF4A8" w:rsidP="462DF4A8">
          <w:pPr>
            <w:pStyle w:val="Header"/>
            <w:ind w:left="-115"/>
          </w:pPr>
        </w:p>
      </w:tc>
      <w:tc>
        <w:tcPr>
          <w:tcW w:w="3210" w:type="dxa"/>
        </w:tcPr>
        <w:p w14:paraId="706B5742" w14:textId="293FF4C4" w:rsidR="462DF4A8" w:rsidRDefault="462DF4A8" w:rsidP="462DF4A8">
          <w:pPr>
            <w:pStyle w:val="Header"/>
            <w:jc w:val="center"/>
          </w:pPr>
        </w:p>
      </w:tc>
      <w:tc>
        <w:tcPr>
          <w:tcW w:w="3210" w:type="dxa"/>
        </w:tcPr>
        <w:p w14:paraId="4C408EC4" w14:textId="28E99AC1" w:rsidR="462DF4A8" w:rsidRDefault="462DF4A8" w:rsidP="462DF4A8">
          <w:pPr>
            <w:pStyle w:val="Header"/>
            <w:ind w:right="-115"/>
            <w:jc w:val="right"/>
          </w:pPr>
        </w:p>
      </w:tc>
    </w:tr>
  </w:tbl>
  <w:p w14:paraId="56DAFAD9" w14:textId="532C592F" w:rsidR="00E3629E" w:rsidRDefault="00E3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5DF4" w14:textId="77777777" w:rsidR="009F2759" w:rsidRDefault="009F2759">
      <w:pPr>
        <w:spacing w:after="0" w:line="240" w:lineRule="auto"/>
      </w:pPr>
      <w:r>
        <w:rPr>
          <w:color w:val="000000"/>
        </w:rPr>
        <w:separator/>
      </w:r>
    </w:p>
  </w:footnote>
  <w:footnote w:type="continuationSeparator" w:id="0">
    <w:p w14:paraId="35AE522A" w14:textId="77777777" w:rsidR="009F2759" w:rsidRDefault="009F2759">
      <w:pPr>
        <w:spacing w:after="0" w:line="240" w:lineRule="auto"/>
      </w:pPr>
      <w:r>
        <w:continuationSeparator/>
      </w:r>
    </w:p>
  </w:footnote>
  <w:footnote w:type="continuationNotice" w:id="1">
    <w:p w14:paraId="4C4DB8E4" w14:textId="77777777" w:rsidR="009F2759" w:rsidRDefault="009F2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62DF4A8" w14:paraId="17B95670" w14:textId="77777777" w:rsidTr="462DF4A8">
      <w:trPr>
        <w:trHeight w:val="300"/>
      </w:trPr>
      <w:tc>
        <w:tcPr>
          <w:tcW w:w="3210" w:type="dxa"/>
        </w:tcPr>
        <w:p w14:paraId="6C92E5BD" w14:textId="11FFEFD6" w:rsidR="462DF4A8" w:rsidRDefault="462DF4A8" w:rsidP="462DF4A8">
          <w:pPr>
            <w:pStyle w:val="Header"/>
            <w:ind w:left="-115"/>
          </w:pPr>
        </w:p>
      </w:tc>
      <w:tc>
        <w:tcPr>
          <w:tcW w:w="3210" w:type="dxa"/>
        </w:tcPr>
        <w:p w14:paraId="1CF59F04" w14:textId="16F2AC0E" w:rsidR="462DF4A8" w:rsidRPr="00AB5EE7" w:rsidRDefault="462DF4A8" w:rsidP="462DF4A8">
          <w:pPr>
            <w:pStyle w:val="Header"/>
            <w:jc w:val="center"/>
          </w:pPr>
        </w:p>
      </w:tc>
      <w:tc>
        <w:tcPr>
          <w:tcW w:w="3210" w:type="dxa"/>
        </w:tcPr>
        <w:p w14:paraId="7F8D8819" w14:textId="6E4CCEE8" w:rsidR="462DF4A8" w:rsidRDefault="462DF4A8" w:rsidP="462DF4A8">
          <w:pPr>
            <w:pStyle w:val="Header"/>
            <w:ind w:right="-115"/>
            <w:jc w:val="right"/>
          </w:pPr>
        </w:p>
      </w:tc>
    </w:tr>
  </w:tbl>
  <w:p w14:paraId="7F516018" w14:textId="0DD848E0" w:rsidR="00E3629E" w:rsidRDefault="00E36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B2"/>
    <w:multiLevelType w:val="multilevel"/>
    <w:tmpl w:val="7C569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D1209"/>
    <w:multiLevelType w:val="multilevel"/>
    <w:tmpl w:val="1EF40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D67E3"/>
    <w:multiLevelType w:val="multilevel"/>
    <w:tmpl w:val="86CCB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A30FA"/>
    <w:multiLevelType w:val="multilevel"/>
    <w:tmpl w:val="53EAA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65158"/>
    <w:multiLevelType w:val="multilevel"/>
    <w:tmpl w:val="BD68EDF6"/>
    <w:lvl w:ilvl="0">
      <w:start w:val="3"/>
      <w:numFmt w:val="decimal"/>
      <w:lvlText w:val="%1."/>
      <w:lvlJc w:val="left"/>
      <w:pPr>
        <w:ind w:left="360" w:hanging="360"/>
      </w:pPr>
      <w:rPr>
        <w:rFonts w:hint="default"/>
      </w:rPr>
    </w:lvl>
    <w:lvl w:ilvl="1">
      <w:start w:val="1"/>
      <w:numFmt w:val="decimal"/>
      <w:lvlText w:val="%1.%2."/>
      <w:lvlJc w:val="left"/>
      <w:pPr>
        <w:ind w:left="1440" w:hanging="360"/>
      </w:pPr>
      <w:rPr>
        <w:rFonts w:ascii="Times New Roman" w:hAnsi="Times New Roman" w:cs="Times New Roman"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085E7F"/>
    <w:multiLevelType w:val="multilevel"/>
    <w:tmpl w:val="E9586B8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39455558"/>
    <w:multiLevelType w:val="multilevel"/>
    <w:tmpl w:val="9A92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C76BA"/>
    <w:multiLevelType w:val="multilevel"/>
    <w:tmpl w:val="12CA53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7C0A1B"/>
    <w:multiLevelType w:val="multilevel"/>
    <w:tmpl w:val="B63E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6446C"/>
    <w:multiLevelType w:val="multilevel"/>
    <w:tmpl w:val="2E2E2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921B8F"/>
    <w:multiLevelType w:val="multilevel"/>
    <w:tmpl w:val="FBCED8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606"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6238507F"/>
    <w:multiLevelType w:val="multilevel"/>
    <w:tmpl w:val="AB50AC1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130A40"/>
    <w:multiLevelType w:val="multilevel"/>
    <w:tmpl w:val="C9EE5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FB6327"/>
    <w:multiLevelType w:val="multilevel"/>
    <w:tmpl w:val="5B1245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63437">
    <w:abstractNumId w:val="11"/>
  </w:num>
  <w:num w:numId="2" w16cid:durableId="716390205">
    <w:abstractNumId w:val="10"/>
  </w:num>
  <w:num w:numId="3" w16cid:durableId="1331521416">
    <w:abstractNumId w:val="8"/>
  </w:num>
  <w:num w:numId="4" w16cid:durableId="1150290144">
    <w:abstractNumId w:val="3"/>
  </w:num>
  <w:num w:numId="5" w16cid:durableId="1065297473">
    <w:abstractNumId w:val="2"/>
  </w:num>
  <w:num w:numId="6" w16cid:durableId="1666318691">
    <w:abstractNumId w:val="6"/>
  </w:num>
  <w:num w:numId="7" w16cid:durableId="368116839">
    <w:abstractNumId w:val="12"/>
  </w:num>
  <w:num w:numId="8" w16cid:durableId="1561093795">
    <w:abstractNumId w:val="0"/>
  </w:num>
  <w:num w:numId="9" w16cid:durableId="2048213210">
    <w:abstractNumId w:val="9"/>
  </w:num>
  <w:num w:numId="10" w16cid:durableId="1167019051">
    <w:abstractNumId w:val="1"/>
  </w:num>
  <w:num w:numId="11" w16cid:durableId="296422686">
    <w:abstractNumId w:val="7"/>
  </w:num>
  <w:num w:numId="12" w16cid:durableId="975646109">
    <w:abstractNumId w:val="4"/>
  </w:num>
  <w:num w:numId="13" w16cid:durableId="782966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08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EF"/>
    <w:rsid w:val="0001244B"/>
    <w:rsid w:val="00032679"/>
    <w:rsid w:val="00033A05"/>
    <w:rsid w:val="00044172"/>
    <w:rsid w:val="000448D0"/>
    <w:rsid w:val="00052091"/>
    <w:rsid w:val="000A41A2"/>
    <w:rsid w:val="000B2D78"/>
    <w:rsid w:val="000B6632"/>
    <w:rsid w:val="000D7030"/>
    <w:rsid w:val="000E0DBB"/>
    <w:rsid w:val="000E629C"/>
    <w:rsid w:val="000F0B9B"/>
    <w:rsid w:val="000F3ABE"/>
    <w:rsid w:val="00111EB2"/>
    <w:rsid w:val="00130146"/>
    <w:rsid w:val="00180434"/>
    <w:rsid w:val="001A7185"/>
    <w:rsid w:val="001B04EF"/>
    <w:rsid w:val="001C02E5"/>
    <w:rsid w:val="001C66B6"/>
    <w:rsid w:val="001E0084"/>
    <w:rsid w:val="001F0328"/>
    <w:rsid w:val="002351AE"/>
    <w:rsid w:val="00236B36"/>
    <w:rsid w:val="0025377E"/>
    <w:rsid w:val="002875C2"/>
    <w:rsid w:val="002A74A8"/>
    <w:rsid w:val="002C0DFD"/>
    <w:rsid w:val="002D28D2"/>
    <w:rsid w:val="002D6A24"/>
    <w:rsid w:val="002E067E"/>
    <w:rsid w:val="002F3C75"/>
    <w:rsid w:val="00302271"/>
    <w:rsid w:val="0032069D"/>
    <w:rsid w:val="003251DC"/>
    <w:rsid w:val="00327876"/>
    <w:rsid w:val="003440A6"/>
    <w:rsid w:val="0034679F"/>
    <w:rsid w:val="00374412"/>
    <w:rsid w:val="00377318"/>
    <w:rsid w:val="003A305F"/>
    <w:rsid w:val="003B3C8B"/>
    <w:rsid w:val="003B5B7F"/>
    <w:rsid w:val="003C570A"/>
    <w:rsid w:val="003F49BC"/>
    <w:rsid w:val="004137CA"/>
    <w:rsid w:val="00426626"/>
    <w:rsid w:val="004450BA"/>
    <w:rsid w:val="00471510"/>
    <w:rsid w:val="00473274"/>
    <w:rsid w:val="0047745E"/>
    <w:rsid w:val="00481024"/>
    <w:rsid w:val="00483FF1"/>
    <w:rsid w:val="00484304"/>
    <w:rsid w:val="00485F41"/>
    <w:rsid w:val="00485F46"/>
    <w:rsid w:val="004E4EB7"/>
    <w:rsid w:val="004E665A"/>
    <w:rsid w:val="00530129"/>
    <w:rsid w:val="0054006F"/>
    <w:rsid w:val="00543C28"/>
    <w:rsid w:val="00552279"/>
    <w:rsid w:val="005529CF"/>
    <w:rsid w:val="00553DC9"/>
    <w:rsid w:val="00562ECC"/>
    <w:rsid w:val="00577F5F"/>
    <w:rsid w:val="005A596B"/>
    <w:rsid w:val="005B2C85"/>
    <w:rsid w:val="005E1389"/>
    <w:rsid w:val="005E2C7F"/>
    <w:rsid w:val="005F023E"/>
    <w:rsid w:val="005F37A5"/>
    <w:rsid w:val="005F733B"/>
    <w:rsid w:val="00605050"/>
    <w:rsid w:val="00606ECB"/>
    <w:rsid w:val="00640900"/>
    <w:rsid w:val="00647036"/>
    <w:rsid w:val="00650DA7"/>
    <w:rsid w:val="0066297F"/>
    <w:rsid w:val="006636CB"/>
    <w:rsid w:val="006978E3"/>
    <w:rsid w:val="006A39BA"/>
    <w:rsid w:val="006B1536"/>
    <w:rsid w:val="006E133E"/>
    <w:rsid w:val="006E7C67"/>
    <w:rsid w:val="00702434"/>
    <w:rsid w:val="00704A21"/>
    <w:rsid w:val="007073C5"/>
    <w:rsid w:val="00713BF5"/>
    <w:rsid w:val="00725E39"/>
    <w:rsid w:val="00727FBB"/>
    <w:rsid w:val="00791911"/>
    <w:rsid w:val="007A515A"/>
    <w:rsid w:val="007B2FE4"/>
    <w:rsid w:val="007C11B4"/>
    <w:rsid w:val="007C368A"/>
    <w:rsid w:val="007C6E5F"/>
    <w:rsid w:val="007E4F74"/>
    <w:rsid w:val="007F2335"/>
    <w:rsid w:val="007F4075"/>
    <w:rsid w:val="0081144D"/>
    <w:rsid w:val="00820828"/>
    <w:rsid w:val="00851379"/>
    <w:rsid w:val="00853338"/>
    <w:rsid w:val="00856E69"/>
    <w:rsid w:val="008955B0"/>
    <w:rsid w:val="008A5A1C"/>
    <w:rsid w:val="008B54B7"/>
    <w:rsid w:val="008D2E7B"/>
    <w:rsid w:val="008E166D"/>
    <w:rsid w:val="008E27BE"/>
    <w:rsid w:val="008F07DD"/>
    <w:rsid w:val="008F6538"/>
    <w:rsid w:val="009137AE"/>
    <w:rsid w:val="009161DE"/>
    <w:rsid w:val="00950A43"/>
    <w:rsid w:val="00951EFD"/>
    <w:rsid w:val="00995243"/>
    <w:rsid w:val="009B4D96"/>
    <w:rsid w:val="009B5572"/>
    <w:rsid w:val="009B5A92"/>
    <w:rsid w:val="009C6DDC"/>
    <w:rsid w:val="009F2759"/>
    <w:rsid w:val="009F66BB"/>
    <w:rsid w:val="00A11782"/>
    <w:rsid w:val="00A3116E"/>
    <w:rsid w:val="00A356CA"/>
    <w:rsid w:val="00A37CD6"/>
    <w:rsid w:val="00A57D29"/>
    <w:rsid w:val="00A63279"/>
    <w:rsid w:val="00A71321"/>
    <w:rsid w:val="00A7146D"/>
    <w:rsid w:val="00A91E56"/>
    <w:rsid w:val="00AA23AE"/>
    <w:rsid w:val="00AB5EE7"/>
    <w:rsid w:val="00AD058A"/>
    <w:rsid w:val="00AD398A"/>
    <w:rsid w:val="00AE50F0"/>
    <w:rsid w:val="00AF0FCD"/>
    <w:rsid w:val="00AF1912"/>
    <w:rsid w:val="00AF4697"/>
    <w:rsid w:val="00B16ABD"/>
    <w:rsid w:val="00B20F36"/>
    <w:rsid w:val="00B33F82"/>
    <w:rsid w:val="00B51316"/>
    <w:rsid w:val="00B7750D"/>
    <w:rsid w:val="00B87418"/>
    <w:rsid w:val="00B96086"/>
    <w:rsid w:val="00BB0614"/>
    <w:rsid w:val="00BD6BA3"/>
    <w:rsid w:val="00BF564B"/>
    <w:rsid w:val="00C1747C"/>
    <w:rsid w:val="00C24872"/>
    <w:rsid w:val="00C42EA8"/>
    <w:rsid w:val="00C47BE8"/>
    <w:rsid w:val="00C51769"/>
    <w:rsid w:val="00C72775"/>
    <w:rsid w:val="00C72FD6"/>
    <w:rsid w:val="00C76D60"/>
    <w:rsid w:val="00CA4991"/>
    <w:rsid w:val="00CB23A9"/>
    <w:rsid w:val="00CD3A95"/>
    <w:rsid w:val="00D0502C"/>
    <w:rsid w:val="00D1322B"/>
    <w:rsid w:val="00D13645"/>
    <w:rsid w:val="00D64AD9"/>
    <w:rsid w:val="00D6562B"/>
    <w:rsid w:val="00D67B8D"/>
    <w:rsid w:val="00D8190E"/>
    <w:rsid w:val="00DA2793"/>
    <w:rsid w:val="00DA6533"/>
    <w:rsid w:val="00DC14FC"/>
    <w:rsid w:val="00DC59B7"/>
    <w:rsid w:val="00DE189B"/>
    <w:rsid w:val="00E07B17"/>
    <w:rsid w:val="00E16F68"/>
    <w:rsid w:val="00E3629E"/>
    <w:rsid w:val="00E43000"/>
    <w:rsid w:val="00E439B1"/>
    <w:rsid w:val="00E6059A"/>
    <w:rsid w:val="00E71C24"/>
    <w:rsid w:val="00E73644"/>
    <w:rsid w:val="00EA1829"/>
    <w:rsid w:val="00EA40B2"/>
    <w:rsid w:val="00EA4AEE"/>
    <w:rsid w:val="00EA66A1"/>
    <w:rsid w:val="00EB4A6A"/>
    <w:rsid w:val="00EC5E3C"/>
    <w:rsid w:val="00EC7D7D"/>
    <w:rsid w:val="00ED79A2"/>
    <w:rsid w:val="00EF1B54"/>
    <w:rsid w:val="00F1681C"/>
    <w:rsid w:val="00F25D35"/>
    <w:rsid w:val="00F43216"/>
    <w:rsid w:val="00F63A4E"/>
    <w:rsid w:val="00F65E2C"/>
    <w:rsid w:val="00F711CD"/>
    <w:rsid w:val="00F83E05"/>
    <w:rsid w:val="00F9108A"/>
    <w:rsid w:val="00FA43D6"/>
    <w:rsid w:val="00FA619F"/>
    <w:rsid w:val="00FB277E"/>
    <w:rsid w:val="00FB6365"/>
    <w:rsid w:val="00FC5AD1"/>
    <w:rsid w:val="00FE4645"/>
    <w:rsid w:val="0284C725"/>
    <w:rsid w:val="03900344"/>
    <w:rsid w:val="05D255FC"/>
    <w:rsid w:val="09E6CF7D"/>
    <w:rsid w:val="0B41A541"/>
    <w:rsid w:val="0B55C213"/>
    <w:rsid w:val="0B829FDE"/>
    <w:rsid w:val="0D1E703F"/>
    <w:rsid w:val="0D699B14"/>
    <w:rsid w:val="0EC8F8B7"/>
    <w:rsid w:val="0ECA132A"/>
    <w:rsid w:val="10417193"/>
    <w:rsid w:val="167454DC"/>
    <w:rsid w:val="1722C73F"/>
    <w:rsid w:val="17CF0A66"/>
    <w:rsid w:val="17F24A5A"/>
    <w:rsid w:val="18BE97A0"/>
    <w:rsid w:val="19C25D18"/>
    <w:rsid w:val="19E49576"/>
    <w:rsid w:val="1B7B0902"/>
    <w:rsid w:val="1B8EB725"/>
    <w:rsid w:val="1C239A8B"/>
    <w:rsid w:val="205D2503"/>
    <w:rsid w:val="22158367"/>
    <w:rsid w:val="2294CBE6"/>
    <w:rsid w:val="24F7F792"/>
    <w:rsid w:val="26198D72"/>
    <w:rsid w:val="2621DF9F"/>
    <w:rsid w:val="282C735E"/>
    <w:rsid w:val="29EA3FED"/>
    <w:rsid w:val="2B86104E"/>
    <w:rsid w:val="2C65D315"/>
    <w:rsid w:val="2D49D7E7"/>
    <w:rsid w:val="2D8F58DB"/>
    <w:rsid w:val="2DCCFA9C"/>
    <w:rsid w:val="2EADD6FF"/>
    <w:rsid w:val="332C3C29"/>
    <w:rsid w:val="3467FB12"/>
    <w:rsid w:val="37A7446A"/>
    <w:rsid w:val="38137829"/>
    <w:rsid w:val="391C0B96"/>
    <w:rsid w:val="3B8A8907"/>
    <w:rsid w:val="3C49082A"/>
    <w:rsid w:val="3C7AB58D"/>
    <w:rsid w:val="3D21D8FB"/>
    <w:rsid w:val="3E4363B9"/>
    <w:rsid w:val="3E543131"/>
    <w:rsid w:val="3F3AF02D"/>
    <w:rsid w:val="3FAE6F70"/>
    <w:rsid w:val="3FE3A5A7"/>
    <w:rsid w:val="422A0298"/>
    <w:rsid w:val="4232B1A2"/>
    <w:rsid w:val="42CEBB78"/>
    <w:rsid w:val="45051854"/>
    <w:rsid w:val="462DF4A8"/>
    <w:rsid w:val="46FD73BB"/>
    <w:rsid w:val="47E11DBA"/>
    <w:rsid w:val="48B69294"/>
    <w:rsid w:val="49756237"/>
    <w:rsid w:val="49A36C1E"/>
    <w:rsid w:val="4A7E5B95"/>
    <w:rsid w:val="4ADE7155"/>
    <w:rsid w:val="4B9A3426"/>
    <w:rsid w:val="4BC68C50"/>
    <w:rsid w:val="4C5C7561"/>
    <w:rsid w:val="4EF05A1A"/>
    <w:rsid w:val="4EF15639"/>
    <w:rsid w:val="50567668"/>
    <w:rsid w:val="50AA4A4E"/>
    <w:rsid w:val="51100617"/>
    <w:rsid w:val="53714503"/>
    <w:rsid w:val="563BC244"/>
    <w:rsid w:val="5B0FD266"/>
    <w:rsid w:val="5E8F091E"/>
    <w:rsid w:val="60B15686"/>
    <w:rsid w:val="67162654"/>
    <w:rsid w:val="679A8920"/>
    <w:rsid w:val="698D8E7F"/>
    <w:rsid w:val="6F2986AA"/>
    <w:rsid w:val="6F6FF2C1"/>
    <w:rsid w:val="7079E90B"/>
    <w:rsid w:val="72320EAD"/>
    <w:rsid w:val="7261955E"/>
    <w:rsid w:val="74A0899D"/>
    <w:rsid w:val="7681AA51"/>
    <w:rsid w:val="787C9314"/>
    <w:rsid w:val="78F6111C"/>
    <w:rsid w:val="7CDCAFFB"/>
    <w:rsid w:val="7D2F1B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D17A"/>
  <w15:docId w15:val="{50019E7A-FDB2-4F81-93F9-CE9F8634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aliases w:val="lp1,Bullet 1,Use Case List Paragraph,Numbering,List Paragraph3,List Paragraph Red,Bullet EY,List Paragraph2,List Paragraph21,Lentele,List Paragraph22,List Paragraph221"/>
    <w:basedOn w:val="Normal"/>
    <w:link w:val="ListParagraphChar"/>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UnresolvedMention">
    <w:name w:val="Unresolved Mention"/>
    <w:basedOn w:val="DefaultParagraphFont"/>
    <w:rPr>
      <w:color w:val="605E5C"/>
      <w:shd w:val="clear" w:color="auto" w:fill="E1DFDD"/>
    </w:rPr>
  </w:style>
  <w:style w:type="paragraph" w:customStyle="1" w:styleId="NormalLent">
    <w:name w:val="Normal Lent"/>
    <w:basedOn w:val="Normal"/>
    <w:pPr>
      <w:suppressAutoHyphens w:val="0"/>
      <w:spacing w:after="0" w:line="240" w:lineRule="auto"/>
      <w:jc w:val="both"/>
    </w:pPr>
    <w:rPr>
      <w:rFonts w:ascii="Times New Roman" w:hAnsi="Times New Roman"/>
      <w:sz w:val="24"/>
      <w:szCs w:val="24"/>
      <w:lang w:eastAsia="lt-LT"/>
    </w:rPr>
  </w:style>
  <w:style w:type="paragraph" w:styleId="Revision">
    <w:name w:val="Revision"/>
    <w:pPr>
      <w:spacing w:after="0" w:line="240" w:lineRule="auto"/>
    </w:pPr>
  </w:style>
  <w:style w:type="character" w:customStyle="1" w:styleId="normaltextrun">
    <w:name w:val="normaltextrun"/>
    <w:basedOn w:val="DefaultParagraphFont"/>
  </w:style>
  <w:style w:type="paragraph" w:styleId="FootnoteText">
    <w:name w:val="footnote text"/>
    <w:basedOn w:val="Normal"/>
    <w:link w:val="FootnoteTextChar"/>
    <w:uiPriority w:val="99"/>
    <w:semiHidden/>
    <w:unhideWhenUsed/>
    <w:rsid w:val="00AD39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98A"/>
    <w:rPr>
      <w:sz w:val="20"/>
      <w:szCs w:val="20"/>
    </w:rPr>
  </w:style>
  <w:style w:type="character" w:styleId="FootnoteReference">
    <w:name w:val="footnote reference"/>
    <w:basedOn w:val="DefaultParagraphFont"/>
    <w:uiPriority w:val="99"/>
    <w:semiHidden/>
    <w:unhideWhenUsed/>
    <w:rsid w:val="00AD398A"/>
    <w:rPr>
      <w:vertAlign w:val="superscript"/>
    </w:rPr>
  </w:style>
  <w:style w:type="paragraph" w:styleId="HTMLPreformatted">
    <w:name w:val="HTML Preformatted"/>
    <w:basedOn w:val="Normal"/>
    <w:link w:val="HTMLPreformattedChar"/>
    <w:uiPriority w:val="99"/>
    <w:semiHidden/>
    <w:unhideWhenUsed/>
    <w:rsid w:val="008E27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27BE"/>
    <w:rPr>
      <w:rFonts w:ascii="Consolas" w:hAnsi="Consolas"/>
      <w:sz w:val="20"/>
      <w:szCs w:val="20"/>
    </w:rPr>
  </w:style>
  <w:style w:type="paragraph" w:styleId="Header">
    <w:name w:val="header"/>
    <w:basedOn w:val="Normal"/>
    <w:link w:val="HeaderChar"/>
    <w:uiPriority w:val="99"/>
    <w:unhideWhenUsed/>
    <w:rsid w:val="008F0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F41"/>
  </w:style>
  <w:style w:type="paragraph" w:styleId="Footer">
    <w:name w:val="footer"/>
    <w:basedOn w:val="Normal"/>
    <w:link w:val="FooterChar"/>
    <w:uiPriority w:val="99"/>
    <w:unhideWhenUsed/>
    <w:rsid w:val="008F0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F41"/>
  </w:style>
  <w:style w:type="character" w:styleId="Mention">
    <w:name w:val="Mention"/>
    <w:basedOn w:val="DefaultParagraphFont"/>
    <w:uiPriority w:val="99"/>
    <w:unhideWhenUsed/>
    <w:rsid w:val="00B87418"/>
    <w:rPr>
      <w:color w:val="2B579A"/>
      <w:shd w:val="clear" w:color="auto" w:fill="E1DFDD"/>
    </w:rPr>
  </w:style>
  <w:style w:type="character" w:customStyle="1" w:styleId="ListParagraphChar">
    <w:name w:val="List Paragraph Char"/>
    <w:aliases w:val="lp1 Char,Bullet 1 Char,Use Case List Paragraph Char,Numbering Char,List Paragraph3 Char,List Paragraph Red Char,Bullet EY Char,List Paragraph2 Char,List Paragraph21 Char,Lentele Char,List Paragraph22 Char,List Paragraph221 Char"/>
    <w:link w:val="ListParagraph"/>
    <w:qFormat/>
    <w:locked/>
    <w:rsid w:val="00327876"/>
  </w:style>
  <w:style w:type="table" w:styleId="TableGrid">
    <w:name w:val="Table Grid"/>
    <w:basedOn w:val="TableNormal"/>
    <w:uiPriority w:val="59"/>
    <w:rsid w:val="00E36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C0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19457">
      <w:bodyDiv w:val="1"/>
      <w:marLeft w:val="0"/>
      <w:marRight w:val="0"/>
      <w:marTop w:val="0"/>
      <w:marBottom w:val="0"/>
      <w:divBdr>
        <w:top w:val="none" w:sz="0" w:space="0" w:color="auto"/>
        <w:left w:val="none" w:sz="0" w:space="0" w:color="auto"/>
        <w:bottom w:val="none" w:sz="0" w:space="0" w:color="auto"/>
        <w:right w:val="none" w:sz="0" w:space="0" w:color="auto"/>
      </w:divBdr>
    </w:div>
    <w:div w:id="686759030">
      <w:bodyDiv w:val="1"/>
      <w:marLeft w:val="0"/>
      <w:marRight w:val="0"/>
      <w:marTop w:val="0"/>
      <w:marBottom w:val="0"/>
      <w:divBdr>
        <w:top w:val="none" w:sz="0" w:space="0" w:color="auto"/>
        <w:left w:val="none" w:sz="0" w:space="0" w:color="auto"/>
        <w:bottom w:val="none" w:sz="0" w:space="0" w:color="auto"/>
        <w:right w:val="none" w:sz="0" w:space="0" w:color="auto"/>
      </w:divBdr>
    </w:div>
    <w:div w:id="1539465197">
      <w:bodyDiv w:val="1"/>
      <w:marLeft w:val="0"/>
      <w:marRight w:val="0"/>
      <w:marTop w:val="0"/>
      <w:marBottom w:val="0"/>
      <w:divBdr>
        <w:top w:val="none" w:sz="0" w:space="0" w:color="auto"/>
        <w:left w:val="none" w:sz="0" w:space="0" w:color="auto"/>
        <w:bottom w:val="none" w:sz="0" w:space="0" w:color="auto"/>
        <w:right w:val="none" w:sz="0" w:space="0" w:color="auto"/>
      </w:divBdr>
    </w:div>
    <w:div w:id="1577475259">
      <w:bodyDiv w:val="1"/>
      <w:marLeft w:val="0"/>
      <w:marRight w:val="0"/>
      <w:marTop w:val="0"/>
      <w:marBottom w:val="0"/>
      <w:divBdr>
        <w:top w:val="none" w:sz="0" w:space="0" w:color="auto"/>
        <w:left w:val="none" w:sz="0" w:space="0" w:color="auto"/>
        <w:bottom w:val="none" w:sz="0" w:space="0" w:color="auto"/>
        <w:right w:val="none" w:sz="0" w:space="0" w:color="auto"/>
      </w:divBdr>
    </w:div>
    <w:div w:id="1894658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ssa.lrv.lt/lt/apie-vssa/sertifikat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efd79902833911eaa51db668f0092944/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c028dd0-83fc-4096-87c8-265fe0fc84f0" xsi:nil="true"/>
    <lcf76f155ced4ddcb4097134ff3c332f xmlns="d453b6b3-f982-47e4-b41d-a6edb41143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18254568CB5E45AAAED7599F2BA48D" ma:contentTypeVersion="15" ma:contentTypeDescription="Create a new document." ma:contentTypeScope="" ma:versionID="a561a8057c0daed86b6e3710f2da673b">
  <xsd:schema xmlns:xsd="http://www.w3.org/2001/XMLSchema" xmlns:xs="http://www.w3.org/2001/XMLSchema" xmlns:p="http://schemas.microsoft.com/office/2006/metadata/properties" xmlns:ns2="d453b6b3-f982-47e4-b41d-a6edb411431f" xmlns:ns3="0c028dd0-83fc-4096-87c8-265fe0fc84f0" targetNamespace="http://schemas.microsoft.com/office/2006/metadata/properties" ma:root="true" ma:fieldsID="32ed42f858a7b6e5143991a21f00c1f9" ns2:_="" ns3:_="">
    <xsd:import namespace="d453b6b3-f982-47e4-b41d-a6edb411431f"/>
    <xsd:import namespace="0c028dd0-83fc-4096-87c8-265fe0fc84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3b6b3-f982-47e4-b41d-a6edb4114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28dd0-83fc-4096-87c8-265fe0fc84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715e58-c840-49dc-bebf-7fd5fe0ebbe6}" ma:internalName="TaxCatchAll" ma:showField="CatchAllData" ma:web="0c028dd0-83fc-4096-87c8-265fe0fc8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F8538-89E9-4D22-B97C-04961E9BA053}">
  <ds:schemaRefs>
    <ds:schemaRef ds:uri="http://schemas.openxmlformats.org/officeDocument/2006/bibliography"/>
  </ds:schemaRefs>
</ds:datastoreItem>
</file>

<file path=customXml/itemProps2.xml><?xml version="1.0" encoding="utf-8"?>
<ds:datastoreItem xmlns:ds="http://schemas.openxmlformats.org/officeDocument/2006/customXml" ds:itemID="{536CD75F-BA35-4EF4-BDF5-2B76A78FCF3D}">
  <ds:schemaRefs>
    <ds:schemaRef ds:uri="http://schemas.microsoft.com/office/2006/metadata/properties"/>
    <ds:schemaRef ds:uri="http://schemas.microsoft.com/office/infopath/2007/PartnerControls"/>
    <ds:schemaRef ds:uri="0c028dd0-83fc-4096-87c8-265fe0fc84f0"/>
    <ds:schemaRef ds:uri="d453b6b3-f982-47e4-b41d-a6edb411431f"/>
  </ds:schemaRefs>
</ds:datastoreItem>
</file>

<file path=customXml/itemProps3.xml><?xml version="1.0" encoding="utf-8"?>
<ds:datastoreItem xmlns:ds="http://schemas.openxmlformats.org/officeDocument/2006/customXml" ds:itemID="{ECAAF856-FB01-4B07-9154-B7E3E53D55CE}">
  <ds:schemaRefs>
    <ds:schemaRef ds:uri="http://schemas.microsoft.com/sharepoint/v3/contenttype/forms"/>
  </ds:schemaRefs>
</ds:datastoreItem>
</file>

<file path=customXml/itemProps4.xml><?xml version="1.0" encoding="utf-8"?>
<ds:datastoreItem xmlns:ds="http://schemas.openxmlformats.org/officeDocument/2006/customXml" ds:itemID="{D8DD7F3F-7FD0-4324-B7BC-D74832769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3b6b3-f982-47e4-b41d-a6edb411431f"/>
    <ds:schemaRef ds:uri="0c028dd0-83fc-4096-87c8-265fe0fc8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Links>
    <vt:vector size="12" baseType="variant">
      <vt:variant>
        <vt:i4>3604542</vt:i4>
      </vt:variant>
      <vt:variant>
        <vt:i4>3</vt:i4>
      </vt:variant>
      <vt:variant>
        <vt:i4>0</vt:i4>
      </vt:variant>
      <vt:variant>
        <vt:i4>5</vt:i4>
      </vt:variant>
      <vt:variant>
        <vt:lpwstr>https://vssa.lrv.lt/lt/apie-vssa/sertifikatai/</vt:lpwstr>
      </vt:variant>
      <vt:variant>
        <vt:lpwstr/>
      </vt:variant>
      <vt:variant>
        <vt:i4>8126514</vt:i4>
      </vt:variant>
      <vt:variant>
        <vt:i4>0</vt:i4>
      </vt:variant>
      <vt:variant>
        <vt:i4>0</vt:i4>
      </vt:variant>
      <vt:variant>
        <vt:i4>5</vt:i4>
      </vt:variant>
      <vt:variant>
        <vt:lpwstr>https://e-seimas.lrs.lt/portal/legalAct/lt/TAD/efd79902833911eaa51db668f0092944/asr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Matonienė</dc:creator>
  <cp:keywords/>
  <dc:description/>
  <cp:lastModifiedBy>Donata Stankūnienė</cp:lastModifiedBy>
  <cp:revision>20</cp:revision>
  <dcterms:created xsi:type="dcterms:W3CDTF">2025-01-21T06:44:00Z</dcterms:created>
  <dcterms:modified xsi:type="dcterms:W3CDTF">2025-01-24T12:24:00Z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0x0101002C18254568CB5E45AAAED7599F2BA48D</vt:lpwstr>
  </property>
  <property fmtid="{D5CDD505-2E9C-101B-9397-08002B2CF9AE}" pid="3" name="MediaServiceImageTags">
    <vt:lpwstr/>
  </property>
</Properties>
</file>