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F05C" w14:textId="77777777" w:rsidR="008C6A49" w:rsidRPr="001214AF" w:rsidRDefault="008C6A49" w:rsidP="00AC5350">
      <w:pPr>
        <w:jc w:val="both"/>
        <w:rPr>
          <w:rFonts w:ascii="Times New Roman" w:hAnsi="Times New Roman" w:cs="Times New Roman"/>
          <w:sz w:val="24"/>
          <w:szCs w:val="24"/>
        </w:rPr>
      </w:pPr>
    </w:p>
    <w:p w14:paraId="36198CC1" w14:textId="77777777" w:rsidR="00C043C7" w:rsidRPr="001214AF" w:rsidRDefault="00C043C7" w:rsidP="00C043C7">
      <w:pPr>
        <w:jc w:val="both"/>
        <w:rPr>
          <w:rFonts w:ascii="Times New Roman" w:hAnsi="Times New Roman" w:cs="Times New Roman"/>
          <w:sz w:val="24"/>
          <w:szCs w:val="24"/>
        </w:rPr>
      </w:pPr>
    </w:p>
    <w:p w14:paraId="0D398722" w14:textId="77777777" w:rsidR="00C043C7" w:rsidRPr="001214AF" w:rsidRDefault="00C043C7" w:rsidP="00C043C7">
      <w:pPr>
        <w:ind w:firstLine="567"/>
        <w:jc w:val="center"/>
        <w:rPr>
          <w:rFonts w:ascii="Times New Roman" w:hAnsi="Times New Roman" w:cs="Times New Roman"/>
          <w:b/>
          <w:sz w:val="28"/>
          <w:szCs w:val="24"/>
        </w:rPr>
      </w:pPr>
      <w:r w:rsidRPr="001214AF">
        <w:rPr>
          <w:rFonts w:ascii="Times New Roman" w:hAnsi="Times New Roman" w:cs="Times New Roman"/>
          <w:b/>
          <w:sz w:val="28"/>
          <w:szCs w:val="24"/>
        </w:rPr>
        <w:t>TECHNINĖ UŽDUOTIS</w:t>
      </w:r>
    </w:p>
    <w:p w14:paraId="7301CD9C" w14:textId="77777777" w:rsidR="00C043C7" w:rsidRPr="001214AF" w:rsidRDefault="00C043C7" w:rsidP="00C043C7">
      <w:pPr>
        <w:ind w:firstLine="567"/>
        <w:jc w:val="center"/>
        <w:rPr>
          <w:rFonts w:ascii="Times New Roman" w:hAnsi="Times New Roman" w:cs="Times New Roman"/>
          <w:b/>
          <w:bCs/>
          <w:color w:val="000000"/>
          <w:sz w:val="28"/>
          <w:szCs w:val="28"/>
        </w:rPr>
      </w:pPr>
      <w:r w:rsidRPr="001214AF">
        <w:rPr>
          <w:rFonts w:ascii="Times New Roman" w:hAnsi="Times New Roman" w:cs="Times New Roman"/>
          <w:b/>
          <w:bCs/>
          <w:color w:val="000000"/>
          <w:sz w:val="28"/>
          <w:szCs w:val="28"/>
        </w:rPr>
        <w:t>VANDENS GERINIMO ĮRENGINIŲ VALAVIČIŲ  K., MOKOLŲ SEN., MARIJAMPOLĖS SAV.,  PROJEKTO PARENGIMUI IR STATYBAI</w:t>
      </w:r>
    </w:p>
    <w:p w14:paraId="25C2ED6F" w14:textId="77777777" w:rsidR="00C043C7" w:rsidRPr="001214AF" w:rsidRDefault="00C043C7" w:rsidP="00C043C7">
      <w:pPr>
        <w:shd w:val="clear" w:color="auto" w:fill="FFFFFF"/>
        <w:jc w:val="both"/>
        <w:rPr>
          <w:rFonts w:ascii="Times New Roman" w:hAnsi="Times New Roman" w:cs="Times New Roman"/>
          <w:sz w:val="24"/>
          <w:szCs w:val="24"/>
        </w:rPr>
      </w:pPr>
    </w:p>
    <w:p w14:paraId="651F7075" w14:textId="77777777" w:rsidR="00C043C7" w:rsidRPr="001214AF" w:rsidRDefault="00C043C7" w:rsidP="00C043C7">
      <w:pPr>
        <w:ind w:firstLine="720"/>
        <w:jc w:val="both"/>
        <w:rPr>
          <w:rFonts w:ascii="Times New Roman" w:hAnsi="Times New Roman" w:cs="Times New Roman"/>
          <w:bCs/>
          <w:spacing w:val="-1"/>
          <w:sz w:val="24"/>
          <w:szCs w:val="24"/>
        </w:rPr>
      </w:pPr>
      <w:r w:rsidRPr="001214AF">
        <w:rPr>
          <w:rFonts w:ascii="Times New Roman" w:hAnsi="Times New Roman" w:cs="Times New Roman"/>
          <w:b/>
          <w:spacing w:val="-1"/>
          <w:sz w:val="24"/>
          <w:szCs w:val="24"/>
        </w:rPr>
        <w:t>Valavičiai</w:t>
      </w:r>
      <w:r w:rsidRPr="001214AF">
        <w:rPr>
          <w:rFonts w:ascii="Times New Roman" w:hAnsi="Times New Roman" w:cs="Times New Roman"/>
          <w:bCs/>
          <w:spacing w:val="-1"/>
          <w:sz w:val="24"/>
          <w:szCs w:val="24"/>
        </w:rPr>
        <w:t> – kaimas </w:t>
      </w:r>
      <w:hyperlink r:id="rId5" w:tooltip="Marijampolės savivaldybė" w:history="1">
        <w:r w:rsidRPr="001214AF">
          <w:rPr>
            <w:rFonts w:ascii="Times New Roman" w:hAnsi="Times New Roman" w:cs="Times New Roman"/>
            <w:bCs/>
            <w:spacing w:val="-1"/>
            <w:sz w:val="24"/>
            <w:szCs w:val="24"/>
          </w:rPr>
          <w:t>Marijampolės savivaldybėje</w:t>
        </w:r>
      </w:hyperlink>
      <w:r w:rsidRPr="001214AF">
        <w:rPr>
          <w:rFonts w:ascii="Times New Roman" w:hAnsi="Times New Roman" w:cs="Times New Roman"/>
          <w:bCs/>
          <w:spacing w:val="-1"/>
          <w:sz w:val="24"/>
          <w:szCs w:val="24"/>
        </w:rPr>
        <w:t>, 6 km į šiaurės vakarus nuo </w:t>
      </w:r>
      <w:hyperlink r:id="rId6" w:tooltip="Jungėnai" w:history="1">
        <w:r w:rsidRPr="001214AF">
          <w:rPr>
            <w:rFonts w:ascii="Times New Roman" w:hAnsi="Times New Roman" w:cs="Times New Roman"/>
            <w:bCs/>
            <w:spacing w:val="-1"/>
            <w:sz w:val="24"/>
            <w:szCs w:val="24"/>
          </w:rPr>
          <w:t>Jungėnų</w:t>
        </w:r>
      </w:hyperlink>
      <w:r w:rsidRPr="001214AF">
        <w:rPr>
          <w:rFonts w:ascii="Times New Roman" w:hAnsi="Times New Roman" w:cs="Times New Roman"/>
          <w:bCs/>
          <w:spacing w:val="-1"/>
          <w:sz w:val="24"/>
          <w:szCs w:val="24"/>
        </w:rPr>
        <w:t xml:space="preserve">, prie Gulbino upelio. </w:t>
      </w:r>
      <w:proofErr w:type="spellStart"/>
      <w:r w:rsidRPr="001214AF">
        <w:rPr>
          <w:rFonts w:ascii="Times New Roman" w:hAnsi="Times New Roman" w:cs="Times New Roman"/>
          <w:bCs/>
          <w:spacing w:val="-1"/>
          <w:sz w:val="24"/>
          <w:szCs w:val="24"/>
        </w:rPr>
        <w:t>Seniūnaitijos</w:t>
      </w:r>
      <w:proofErr w:type="spellEnd"/>
      <w:r w:rsidRPr="001214AF">
        <w:rPr>
          <w:rFonts w:ascii="Times New Roman" w:hAnsi="Times New Roman" w:cs="Times New Roman"/>
          <w:bCs/>
          <w:spacing w:val="-1"/>
          <w:sz w:val="24"/>
          <w:szCs w:val="24"/>
        </w:rPr>
        <w:t xml:space="preserve"> centras. Už 1 km į rytus eina kelias  </w:t>
      </w:r>
      <w:hyperlink r:id="rId7" w:tooltip="Magistralinis kelias A5 (Lietuva)" w:history="1">
        <w:r w:rsidRPr="001214AF">
          <w:rPr>
            <w:rFonts w:ascii="Times New Roman" w:hAnsi="Times New Roman" w:cs="Times New Roman"/>
            <w:bCs/>
            <w:spacing w:val="-1"/>
            <w:sz w:val="24"/>
            <w:szCs w:val="24"/>
          </w:rPr>
          <w:t>A5</w:t>
        </w:r>
      </w:hyperlink>
      <w:r w:rsidRPr="001214AF">
        <w:rPr>
          <w:rFonts w:ascii="Times New Roman" w:hAnsi="Times New Roman" w:cs="Times New Roman"/>
          <w:bCs/>
          <w:spacing w:val="-1"/>
          <w:sz w:val="24"/>
          <w:szCs w:val="24"/>
        </w:rPr>
        <w:t>  </w:t>
      </w:r>
      <w:hyperlink r:id="rId8" w:tooltip="Kaunas" w:history="1">
        <w:r w:rsidRPr="001214AF">
          <w:rPr>
            <w:rFonts w:ascii="Times New Roman" w:hAnsi="Times New Roman" w:cs="Times New Roman"/>
            <w:bCs/>
            <w:spacing w:val="-1"/>
            <w:sz w:val="24"/>
            <w:szCs w:val="24"/>
          </w:rPr>
          <w:t>Kaunas</w:t>
        </w:r>
      </w:hyperlink>
      <w:r w:rsidRPr="001214AF">
        <w:rPr>
          <w:rFonts w:ascii="Times New Roman" w:hAnsi="Times New Roman" w:cs="Times New Roman"/>
          <w:bCs/>
          <w:spacing w:val="-1"/>
          <w:sz w:val="24"/>
          <w:szCs w:val="24"/>
        </w:rPr>
        <w:t>–</w:t>
      </w:r>
      <w:hyperlink r:id="rId9" w:tooltip="Marijampolė" w:history="1">
        <w:r w:rsidRPr="001214AF">
          <w:rPr>
            <w:rFonts w:ascii="Times New Roman" w:hAnsi="Times New Roman" w:cs="Times New Roman"/>
            <w:bCs/>
            <w:spacing w:val="-1"/>
            <w:sz w:val="24"/>
            <w:szCs w:val="24"/>
          </w:rPr>
          <w:t>Marijampolė</w:t>
        </w:r>
      </w:hyperlink>
      <w:r w:rsidRPr="001214AF">
        <w:rPr>
          <w:rFonts w:ascii="Times New Roman" w:hAnsi="Times New Roman" w:cs="Times New Roman"/>
          <w:bCs/>
          <w:spacing w:val="-1"/>
          <w:sz w:val="24"/>
          <w:szCs w:val="24"/>
        </w:rPr>
        <w:t>–</w:t>
      </w:r>
      <w:hyperlink r:id="rId10" w:tooltip="Suvalkai" w:history="1">
        <w:r w:rsidRPr="001214AF">
          <w:rPr>
            <w:rFonts w:ascii="Times New Roman" w:hAnsi="Times New Roman" w:cs="Times New Roman"/>
            <w:bCs/>
            <w:spacing w:val="-1"/>
            <w:sz w:val="24"/>
            <w:szCs w:val="24"/>
          </w:rPr>
          <w:t>Suvalkai</w:t>
        </w:r>
      </w:hyperlink>
      <w:r w:rsidRPr="001214AF">
        <w:rPr>
          <w:rFonts w:ascii="Times New Roman" w:hAnsi="Times New Roman" w:cs="Times New Roman"/>
          <w:bCs/>
          <w:spacing w:val="-1"/>
          <w:sz w:val="24"/>
          <w:szCs w:val="24"/>
        </w:rPr>
        <w:t> .</w:t>
      </w:r>
    </w:p>
    <w:p w14:paraId="022A15B8" w14:textId="77777777" w:rsidR="00C043C7" w:rsidRPr="001214AF" w:rsidRDefault="00C043C7" w:rsidP="00C043C7">
      <w:pPr>
        <w:ind w:firstLine="720"/>
        <w:jc w:val="both"/>
        <w:rPr>
          <w:rFonts w:ascii="Times New Roman" w:hAnsi="Times New Roman" w:cs="Times New Roman"/>
          <w:bCs/>
          <w:spacing w:val="-1"/>
          <w:sz w:val="24"/>
          <w:szCs w:val="24"/>
        </w:rPr>
      </w:pPr>
      <w:r w:rsidRPr="001214AF">
        <w:rPr>
          <w:rFonts w:ascii="Times New Roman" w:hAnsi="Times New Roman" w:cs="Times New Roman"/>
          <w:bCs/>
          <w:spacing w:val="-1"/>
          <w:sz w:val="24"/>
          <w:szCs w:val="24"/>
        </w:rPr>
        <w:t>Valavičių k. 2021 m visuotinio gyventojų surašymo duomenimis gyveno 264 gyventojai.</w:t>
      </w:r>
    </w:p>
    <w:p w14:paraId="238FE5D3" w14:textId="77777777" w:rsidR="00C043C7" w:rsidRPr="001214AF" w:rsidRDefault="00C043C7" w:rsidP="00C043C7">
      <w:pPr>
        <w:ind w:firstLine="720"/>
        <w:jc w:val="both"/>
        <w:rPr>
          <w:rFonts w:ascii="Times New Roman" w:hAnsi="Times New Roman" w:cs="Times New Roman"/>
          <w:bCs/>
          <w:spacing w:val="-1"/>
          <w:sz w:val="24"/>
          <w:szCs w:val="24"/>
        </w:rPr>
      </w:pPr>
    </w:p>
    <w:p w14:paraId="6270890C" w14:textId="77777777" w:rsidR="00C043C7" w:rsidRPr="001214AF" w:rsidRDefault="00C043C7" w:rsidP="00C043C7">
      <w:pPr>
        <w:jc w:val="both"/>
        <w:rPr>
          <w:rFonts w:ascii="Times New Roman" w:hAnsi="Times New Roman" w:cs="Times New Roman"/>
          <w:bCs/>
          <w:spacing w:val="-1"/>
          <w:sz w:val="24"/>
          <w:szCs w:val="24"/>
        </w:rPr>
      </w:pPr>
      <w:r w:rsidRPr="001214AF">
        <w:rPr>
          <w:rFonts w:ascii="Times New Roman" w:hAnsi="Times New Roman" w:cs="Times New Roman"/>
          <w:bCs/>
          <w:noProof/>
          <w:spacing w:val="-1"/>
          <w:sz w:val="24"/>
          <w:szCs w:val="24"/>
        </w:rPr>
        <w:drawing>
          <wp:inline distT="0" distB="0" distL="0" distR="0" wp14:anchorId="511D083C" wp14:editId="61D1D656">
            <wp:extent cx="6289062" cy="4029075"/>
            <wp:effectExtent l="0" t="0" r="0" b="0"/>
            <wp:docPr id="19219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1684" cy="4037161"/>
                    </a:xfrm>
                    <a:prstGeom prst="rect">
                      <a:avLst/>
                    </a:prstGeom>
                    <a:noFill/>
                    <a:ln>
                      <a:noFill/>
                    </a:ln>
                  </pic:spPr>
                </pic:pic>
              </a:graphicData>
            </a:graphic>
          </wp:inline>
        </w:drawing>
      </w:r>
    </w:p>
    <w:p w14:paraId="12468773" w14:textId="77777777" w:rsidR="00C043C7" w:rsidRPr="001214AF" w:rsidRDefault="00C043C7" w:rsidP="00C043C7">
      <w:pPr>
        <w:ind w:left="1140"/>
        <w:jc w:val="center"/>
        <w:rPr>
          <w:rFonts w:ascii="Times New Roman" w:hAnsi="Times New Roman" w:cs="Times New Roman"/>
          <w:spacing w:val="-1"/>
          <w:sz w:val="24"/>
          <w:szCs w:val="24"/>
        </w:rPr>
      </w:pPr>
      <w:r w:rsidRPr="001214AF">
        <w:rPr>
          <w:rFonts w:ascii="Times New Roman" w:hAnsi="Times New Roman" w:cs="Times New Roman"/>
          <w:b/>
          <w:spacing w:val="-1"/>
          <w:sz w:val="24"/>
          <w:szCs w:val="24"/>
        </w:rPr>
        <w:t xml:space="preserve">1.pav. </w:t>
      </w:r>
      <w:r w:rsidRPr="001214AF">
        <w:rPr>
          <w:rFonts w:ascii="Times New Roman" w:hAnsi="Times New Roman" w:cs="Times New Roman"/>
          <w:bCs/>
          <w:spacing w:val="-1"/>
          <w:sz w:val="24"/>
          <w:szCs w:val="24"/>
        </w:rPr>
        <w:t>Valavičių k.</w:t>
      </w:r>
      <w:r w:rsidRPr="001214AF">
        <w:rPr>
          <w:rFonts w:ascii="Times New Roman" w:hAnsi="Times New Roman" w:cs="Times New Roman"/>
          <w:spacing w:val="-1"/>
          <w:sz w:val="24"/>
          <w:szCs w:val="24"/>
        </w:rPr>
        <w:t xml:space="preserve"> situacijos schema. </w:t>
      </w:r>
    </w:p>
    <w:p w14:paraId="36C70472" w14:textId="77777777" w:rsidR="00C043C7" w:rsidRPr="001214AF" w:rsidRDefault="00C043C7" w:rsidP="00C043C7">
      <w:pPr>
        <w:ind w:firstLine="720"/>
        <w:jc w:val="both"/>
        <w:rPr>
          <w:rFonts w:ascii="Times New Roman" w:hAnsi="Times New Roman" w:cs="Times New Roman"/>
          <w:color w:val="BFBFBF" w:themeColor="background1" w:themeShade="BF"/>
          <w:spacing w:val="-1"/>
          <w:sz w:val="12"/>
          <w:szCs w:val="12"/>
        </w:rPr>
      </w:pPr>
    </w:p>
    <w:p w14:paraId="0C024FB3" w14:textId="77777777" w:rsidR="00C043C7" w:rsidRPr="001214AF" w:rsidRDefault="00C043C7" w:rsidP="00C043C7">
      <w:pPr>
        <w:pStyle w:val="Heading2"/>
        <w:rPr>
          <w:rFonts w:ascii="Times New Roman" w:hAnsi="Times New Roman" w:cs="Times New Roman"/>
        </w:rPr>
      </w:pPr>
      <w:r w:rsidRPr="001214AF">
        <w:rPr>
          <w:rFonts w:ascii="Times New Roman" w:hAnsi="Times New Roman" w:cs="Times New Roman"/>
        </w:rPr>
        <w:t>Esami statiniai, inžineriniai tinklai</w:t>
      </w:r>
    </w:p>
    <w:p w14:paraId="4FB8480A" w14:textId="77777777" w:rsidR="00C043C7" w:rsidRPr="001214AF" w:rsidRDefault="00C043C7" w:rsidP="00C043C7">
      <w:pPr>
        <w:ind w:firstLine="709"/>
        <w:jc w:val="both"/>
        <w:rPr>
          <w:rFonts w:ascii="Times New Roman" w:hAnsi="Times New Roman" w:cs="Times New Roman"/>
          <w:bCs/>
          <w:sz w:val="24"/>
          <w:szCs w:val="24"/>
        </w:rPr>
      </w:pPr>
      <w:r w:rsidRPr="001214AF">
        <w:rPr>
          <w:rFonts w:ascii="Times New Roman" w:hAnsi="Times New Roman" w:cs="Times New Roman"/>
          <w:bCs/>
          <w:sz w:val="24"/>
          <w:szCs w:val="24"/>
        </w:rPr>
        <w:t>Valavičių kaimas yra priskiriamas viešo vandens tiekimo ir nuotekų tvarkymo teritorijai.</w:t>
      </w:r>
    </w:p>
    <w:p w14:paraId="6BB08272" w14:textId="77777777" w:rsidR="00C043C7" w:rsidRPr="001214AF" w:rsidRDefault="00C043C7" w:rsidP="00C043C7">
      <w:pPr>
        <w:ind w:firstLine="709"/>
        <w:jc w:val="both"/>
        <w:rPr>
          <w:rFonts w:ascii="Times New Roman" w:hAnsi="Times New Roman" w:cs="Times New Roman"/>
          <w:bCs/>
          <w:sz w:val="24"/>
          <w:szCs w:val="24"/>
        </w:rPr>
      </w:pPr>
      <w:r w:rsidRPr="001214AF">
        <w:rPr>
          <w:rFonts w:ascii="Times New Roman" w:hAnsi="Times New Roman" w:cs="Times New Roman"/>
          <w:bCs/>
          <w:sz w:val="24"/>
          <w:szCs w:val="24"/>
        </w:rPr>
        <w:t>Teritorijoje yra nepilnai išvystyta vandentiekio ir nuotekų surinkimo sistema.</w:t>
      </w:r>
    </w:p>
    <w:p w14:paraId="6D892EF2" w14:textId="7D9B5439" w:rsidR="00C043C7" w:rsidRPr="001214AF" w:rsidRDefault="00C043C7" w:rsidP="00C043C7">
      <w:pPr>
        <w:ind w:firstLine="709"/>
        <w:jc w:val="both"/>
        <w:rPr>
          <w:rFonts w:ascii="Times New Roman" w:hAnsi="Times New Roman" w:cs="Times New Roman"/>
          <w:bCs/>
          <w:sz w:val="24"/>
          <w:szCs w:val="24"/>
        </w:rPr>
      </w:pPr>
      <w:r w:rsidRPr="00197C47">
        <w:rPr>
          <w:rFonts w:ascii="Times New Roman" w:hAnsi="Times New Roman" w:cs="Times New Roman"/>
          <w:bCs/>
          <w:sz w:val="24"/>
          <w:szCs w:val="24"/>
        </w:rPr>
        <w:t xml:space="preserve">Vandenvietės teritorijoje yra </w:t>
      </w:r>
      <w:r w:rsidR="002F0B2A" w:rsidRPr="00197C47">
        <w:rPr>
          <w:rFonts w:ascii="Times New Roman" w:hAnsi="Times New Roman" w:cs="Times New Roman"/>
          <w:bCs/>
          <w:sz w:val="24"/>
          <w:szCs w:val="24"/>
        </w:rPr>
        <w:t>vienas, naujai įrengtas vandens gręžinys (gręžinio pasas ir vandens tyrimų rezultatai pridedami)</w:t>
      </w:r>
      <w:r w:rsidRPr="00197C47">
        <w:rPr>
          <w:rFonts w:ascii="Times New Roman" w:hAnsi="Times New Roman" w:cs="Times New Roman"/>
          <w:bCs/>
          <w:sz w:val="24"/>
          <w:szCs w:val="24"/>
        </w:rPr>
        <w:t>. Esamo gręžinio vanduo neatitinka HN24:2003 normų.</w:t>
      </w:r>
      <w:r w:rsidRPr="001214AF">
        <w:rPr>
          <w:rFonts w:ascii="Times New Roman" w:hAnsi="Times New Roman" w:cs="Times New Roman"/>
          <w:bCs/>
          <w:sz w:val="24"/>
          <w:szCs w:val="24"/>
        </w:rPr>
        <w:t xml:space="preserve"> </w:t>
      </w:r>
      <w:r w:rsidRPr="001214AF">
        <w:rPr>
          <w:rFonts w:ascii="Times New Roman" w:hAnsi="Times New Roman" w:cs="Times New Roman"/>
          <w:bCs/>
          <w:sz w:val="24"/>
          <w:szCs w:val="24"/>
        </w:rPr>
        <w:lastRenderedPageBreak/>
        <w:t xml:space="preserve">Vandenyje geležies yra 2,4 mg/l, amonio 2,2 mg/l, o </w:t>
      </w:r>
      <w:proofErr w:type="spellStart"/>
      <w:r w:rsidRPr="001214AF">
        <w:rPr>
          <w:rFonts w:ascii="Times New Roman" w:hAnsi="Times New Roman" w:cs="Times New Roman"/>
          <w:bCs/>
          <w:sz w:val="24"/>
          <w:szCs w:val="24"/>
        </w:rPr>
        <w:t>drumstumas</w:t>
      </w:r>
      <w:proofErr w:type="spellEnd"/>
      <w:r w:rsidRPr="001214AF">
        <w:rPr>
          <w:rFonts w:ascii="Times New Roman" w:hAnsi="Times New Roman" w:cs="Times New Roman"/>
          <w:bCs/>
          <w:sz w:val="24"/>
          <w:szCs w:val="24"/>
        </w:rPr>
        <w:t xml:space="preserve"> 18,8 NTU. Mangano kiekis vandenyje neviršija leistinos ribos, bet arti ribos. Vandenvietėje nėra vandens gerinimo įrenginių.</w:t>
      </w:r>
    </w:p>
    <w:p w14:paraId="42DAEA88" w14:textId="77777777" w:rsidR="00C043C7" w:rsidRPr="001214AF" w:rsidRDefault="00C043C7" w:rsidP="00C043C7">
      <w:pPr>
        <w:jc w:val="both"/>
        <w:rPr>
          <w:rFonts w:ascii="Times New Roman" w:hAnsi="Times New Roman" w:cs="Times New Roman"/>
          <w:bCs/>
          <w:sz w:val="24"/>
          <w:szCs w:val="24"/>
        </w:rPr>
      </w:pPr>
      <w:r w:rsidRPr="001214AF">
        <w:rPr>
          <w:rFonts w:ascii="Times New Roman" w:hAnsi="Times New Roman" w:cs="Times New Roman"/>
          <w:noProof/>
        </w:rPr>
        <w:drawing>
          <wp:inline distT="0" distB="0" distL="0" distR="0" wp14:anchorId="4A189AB3" wp14:editId="2CF3AFBA">
            <wp:extent cx="6381750" cy="4515690"/>
            <wp:effectExtent l="0" t="0" r="0" b="0"/>
            <wp:docPr id="133966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88907" cy="4520754"/>
                    </a:xfrm>
                    <a:prstGeom prst="rect">
                      <a:avLst/>
                    </a:prstGeom>
                    <a:noFill/>
                    <a:ln>
                      <a:noFill/>
                    </a:ln>
                  </pic:spPr>
                </pic:pic>
              </a:graphicData>
            </a:graphic>
          </wp:inline>
        </w:drawing>
      </w:r>
    </w:p>
    <w:p w14:paraId="63643D8B" w14:textId="77777777" w:rsidR="00C043C7" w:rsidRPr="001214AF" w:rsidRDefault="00C043C7" w:rsidP="00C043C7">
      <w:pPr>
        <w:ind w:firstLine="709"/>
        <w:jc w:val="both"/>
        <w:rPr>
          <w:rFonts w:ascii="Times New Roman" w:hAnsi="Times New Roman" w:cs="Times New Roman"/>
          <w:bCs/>
          <w:sz w:val="24"/>
          <w:szCs w:val="24"/>
        </w:rPr>
      </w:pPr>
      <w:r w:rsidRPr="001214AF">
        <w:rPr>
          <w:rFonts w:ascii="Times New Roman" w:hAnsi="Times New Roman" w:cs="Times New Roman"/>
          <w:bCs/>
          <w:noProof/>
          <w:sz w:val="24"/>
          <w:szCs w:val="24"/>
        </w:rPr>
        <w:drawing>
          <wp:inline distT="0" distB="0" distL="0" distR="0" wp14:anchorId="1BA93F39" wp14:editId="46EB4094">
            <wp:extent cx="4940618" cy="3124200"/>
            <wp:effectExtent l="0" t="0" r="0" b="0"/>
            <wp:docPr id="91945129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23631"/>
                    <a:stretch/>
                  </pic:blipFill>
                  <pic:spPr bwMode="auto">
                    <a:xfrm>
                      <a:off x="0" y="0"/>
                      <a:ext cx="4940618" cy="3124200"/>
                    </a:xfrm>
                    <a:prstGeom prst="rect">
                      <a:avLst/>
                    </a:prstGeom>
                    <a:noFill/>
                    <a:ln>
                      <a:noFill/>
                    </a:ln>
                    <a:extLst>
                      <a:ext uri="{53640926-AAD7-44D8-BBD7-CCE9431645EC}">
                        <a14:shadowObscured xmlns:a14="http://schemas.microsoft.com/office/drawing/2010/main"/>
                      </a:ext>
                    </a:extLst>
                  </pic:spPr>
                </pic:pic>
              </a:graphicData>
            </a:graphic>
          </wp:inline>
        </w:drawing>
      </w:r>
    </w:p>
    <w:p w14:paraId="1799EB0B" w14:textId="160F2FDD" w:rsidR="00C043C7" w:rsidRPr="001214AF" w:rsidRDefault="001214AF" w:rsidP="00C043C7">
      <w:pPr>
        <w:ind w:firstLine="720"/>
        <w:jc w:val="center"/>
        <w:rPr>
          <w:rFonts w:ascii="Times New Roman" w:hAnsi="Times New Roman" w:cs="Times New Roman"/>
          <w:spacing w:val="-1"/>
          <w:sz w:val="24"/>
          <w:szCs w:val="24"/>
        </w:rPr>
      </w:pPr>
      <w:r>
        <w:rPr>
          <w:rFonts w:ascii="Times New Roman" w:hAnsi="Times New Roman" w:cs="Times New Roman"/>
          <w:b/>
          <w:spacing w:val="-1"/>
          <w:sz w:val="24"/>
          <w:szCs w:val="24"/>
        </w:rPr>
        <w:t>2</w:t>
      </w:r>
      <w:r w:rsidR="00C043C7" w:rsidRPr="001214AF">
        <w:rPr>
          <w:rFonts w:ascii="Times New Roman" w:hAnsi="Times New Roman" w:cs="Times New Roman"/>
          <w:b/>
          <w:spacing w:val="-1"/>
          <w:sz w:val="24"/>
          <w:szCs w:val="24"/>
        </w:rPr>
        <w:t xml:space="preserve">.pav. </w:t>
      </w:r>
      <w:r w:rsidR="00C043C7" w:rsidRPr="001214AF">
        <w:rPr>
          <w:rFonts w:ascii="Times New Roman" w:hAnsi="Times New Roman" w:cs="Times New Roman"/>
          <w:spacing w:val="-1"/>
          <w:sz w:val="24"/>
          <w:szCs w:val="24"/>
        </w:rPr>
        <w:t>Ištrauka iš Marijampolės savivaldybės vandens tiekimo ir nuotekų tvarkymo infrastruktūros plėtros specialiojo plano keitimo specialiojo plano koregavimo.</w:t>
      </w:r>
    </w:p>
    <w:p w14:paraId="06DACDE8" w14:textId="77777777" w:rsidR="00C043C7" w:rsidRPr="001214AF" w:rsidRDefault="00C043C7" w:rsidP="00C043C7">
      <w:pPr>
        <w:pStyle w:val="Heading2"/>
        <w:rPr>
          <w:rFonts w:ascii="Times New Roman" w:hAnsi="Times New Roman" w:cs="Times New Roman"/>
        </w:rPr>
      </w:pPr>
      <w:r w:rsidRPr="001214AF">
        <w:rPr>
          <w:rFonts w:ascii="Times New Roman" w:hAnsi="Times New Roman" w:cs="Times New Roman"/>
        </w:rPr>
        <w:lastRenderedPageBreak/>
        <w:t>Kultūros paveldo teritorija</w:t>
      </w:r>
    </w:p>
    <w:p w14:paraId="1319E6A5" w14:textId="47F88888" w:rsidR="00C043C7" w:rsidRPr="001214AF" w:rsidRDefault="00C043C7" w:rsidP="00C043C7">
      <w:pPr>
        <w:pStyle w:val="Normal12pt"/>
        <w:spacing w:line="276" w:lineRule="auto"/>
      </w:pPr>
      <w:r w:rsidRPr="001214AF">
        <w:t>Planuojami įrenginiai nepateka į  kultūros paveldo teritorijas ar jų apsaugos zoną.</w:t>
      </w:r>
    </w:p>
    <w:p w14:paraId="63B2059B" w14:textId="77777777" w:rsidR="00C043C7" w:rsidRPr="001214AF" w:rsidRDefault="00C043C7" w:rsidP="00C043C7">
      <w:pPr>
        <w:pStyle w:val="Heading2"/>
        <w:rPr>
          <w:rFonts w:ascii="Times New Roman" w:hAnsi="Times New Roman" w:cs="Times New Roman"/>
        </w:rPr>
      </w:pPr>
      <w:r w:rsidRPr="001214AF">
        <w:rPr>
          <w:rFonts w:ascii="Times New Roman" w:hAnsi="Times New Roman" w:cs="Times New Roman"/>
        </w:rPr>
        <w:t>Saugomos teritorijos</w:t>
      </w:r>
    </w:p>
    <w:p w14:paraId="3F8DF7F4" w14:textId="2E6F3BDF" w:rsidR="00C043C7" w:rsidRPr="001214AF" w:rsidRDefault="00C043C7" w:rsidP="00C043C7">
      <w:pPr>
        <w:pStyle w:val="Normal12pt"/>
        <w:spacing w:line="276" w:lineRule="auto"/>
      </w:pPr>
      <w:r w:rsidRPr="001214AF">
        <w:t>Planuojami įrenginiai nepatenka į saugomas teritorijas ar jų apsaugos zonas.</w:t>
      </w:r>
    </w:p>
    <w:p w14:paraId="446E3404" w14:textId="77777777" w:rsidR="00C043C7" w:rsidRPr="001214AF" w:rsidRDefault="00C043C7" w:rsidP="00C043C7">
      <w:pPr>
        <w:ind w:firstLine="567"/>
        <w:jc w:val="both"/>
        <w:rPr>
          <w:rFonts w:ascii="Times New Roman" w:hAnsi="Times New Roman" w:cs="Times New Roman"/>
          <w:bCs/>
          <w:sz w:val="24"/>
          <w:szCs w:val="24"/>
          <w:highlight w:val="yellow"/>
        </w:rPr>
      </w:pPr>
    </w:p>
    <w:p w14:paraId="52CE5844" w14:textId="77777777" w:rsidR="00C043C7" w:rsidRPr="001214AF" w:rsidRDefault="00C043C7" w:rsidP="00C043C7">
      <w:pPr>
        <w:pStyle w:val="Heading1"/>
        <w:numPr>
          <w:ilvl w:val="0"/>
          <w:numId w:val="5"/>
        </w:numPr>
        <w:tabs>
          <w:tab w:val="num" w:pos="360"/>
        </w:tabs>
        <w:ind w:left="0" w:firstLine="0"/>
        <w:rPr>
          <w:rFonts w:ascii="Times New Roman" w:hAnsi="Times New Roman" w:cs="Times New Roman"/>
          <w:sz w:val="28"/>
          <w:szCs w:val="28"/>
        </w:rPr>
      </w:pPr>
      <w:r w:rsidRPr="001214AF">
        <w:rPr>
          <w:rFonts w:ascii="Times New Roman" w:hAnsi="Times New Roman" w:cs="Times New Roman"/>
          <w:sz w:val="28"/>
          <w:szCs w:val="28"/>
        </w:rPr>
        <w:t>REIKALAVIMAI VANDENS GERINIMO ĮRENGINIŲ STATYBAI</w:t>
      </w:r>
    </w:p>
    <w:p w14:paraId="76D02004" w14:textId="77777777" w:rsidR="00C043C7" w:rsidRPr="001214AF" w:rsidRDefault="00C043C7" w:rsidP="00AC5350">
      <w:pPr>
        <w:jc w:val="both"/>
        <w:rPr>
          <w:rFonts w:ascii="Times New Roman" w:hAnsi="Times New Roman" w:cs="Times New Roman"/>
          <w:sz w:val="24"/>
          <w:szCs w:val="24"/>
        </w:rPr>
      </w:pPr>
    </w:p>
    <w:p w14:paraId="4379E380" w14:textId="77777777" w:rsidR="00C043C7" w:rsidRPr="001214AF" w:rsidRDefault="00C043C7" w:rsidP="00AC5350">
      <w:pPr>
        <w:jc w:val="both"/>
        <w:rPr>
          <w:rFonts w:ascii="Times New Roman" w:hAnsi="Times New Roman" w:cs="Times New Roman"/>
          <w:sz w:val="24"/>
          <w:szCs w:val="24"/>
        </w:rPr>
      </w:pPr>
    </w:p>
    <w:p w14:paraId="4C679944" w14:textId="5AB6C5AA" w:rsidR="007B3455" w:rsidRDefault="007B3455" w:rsidP="008132E9">
      <w:pPr>
        <w:spacing w:line="360" w:lineRule="auto"/>
        <w:ind w:firstLine="426"/>
        <w:jc w:val="both"/>
        <w:rPr>
          <w:rFonts w:ascii="Times New Roman" w:hAnsi="Times New Roman" w:cs="Times New Roman"/>
          <w:bCs/>
          <w:sz w:val="24"/>
          <w:szCs w:val="24"/>
        </w:rPr>
      </w:pPr>
      <w:r w:rsidRPr="002F0B2A">
        <w:rPr>
          <w:rFonts w:ascii="Times New Roman" w:hAnsi="Times New Roman" w:cs="Times New Roman"/>
          <w:bCs/>
          <w:sz w:val="24"/>
          <w:szCs w:val="24"/>
        </w:rPr>
        <w:t xml:space="preserve">Naujų vandens gerinimo įrenginių statyba bus vykdoma esamoje vandenvietės teritorijoje. Vykdant projektavimo ir statybos darbus turi būti numatyta vandenvietės teritorijos apsauga vadovaujantis </w:t>
      </w:r>
      <w:r w:rsidRPr="002F0B2A">
        <w:rPr>
          <w:rFonts w:ascii="Times New Roman" w:hAnsi="Times New Roman" w:cs="Times New Roman"/>
          <w:bCs/>
          <w:i/>
          <w:iCs/>
          <w:sz w:val="24"/>
          <w:szCs w:val="24"/>
        </w:rPr>
        <w:t>„Nacionaliniam saugumui užtikrinti svarbių viešųjų geriamojo vandens tiekėjų ir nuotekų tvarkytojų ir jiems nuosavybės teise priklausančios ar kitaip valdomos ir (arba) naudojamos geriamojo vandens tiekimo ir (arba) nuotekų tvarkymo infrastruktūros fizinės ir veiklos apsaugos reikalavimai</w:t>
      </w:r>
      <w:r w:rsidRPr="002F0B2A">
        <w:rPr>
          <w:rFonts w:ascii="Times New Roman" w:hAnsi="Times New Roman" w:cs="Times New Roman"/>
          <w:bCs/>
          <w:sz w:val="24"/>
          <w:szCs w:val="24"/>
        </w:rPr>
        <w:t>“ (toliau – nacionalinio saugumo reikalavimai).</w:t>
      </w:r>
    </w:p>
    <w:p w14:paraId="46E27152" w14:textId="66871447" w:rsidR="002F0B2A" w:rsidRPr="001214AF" w:rsidRDefault="002F0B2A" w:rsidP="008132E9">
      <w:pPr>
        <w:spacing w:line="360" w:lineRule="auto"/>
        <w:ind w:firstLine="426"/>
        <w:jc w:val="both"/>
        <w:rPr>
          <w:rFonts w:ascii="Times New Roman" w:hAnsi="Times New Roman" w:cs="Times New Roman"/>
          <w:sz w:val="24"/>
          <w:szCs w:val="24"/>
        </w:rPr>
      </w:pPr>
      <w:r w:rsidRPr="00197C47">
        <w:rPr>
          <w:rFonts w:ascii="Times New Roman" w:hAnsi="Times New Roman" w:cs="Times New Roman"/>
          <w:sz w:val="24"/>
          <w:szCs w:val="24"/>
        </w:rPr>
        <w:t xml:space="preserve">Pastatyta geriamojo vandens </w:t>
      </w:r>
      <w:proofErr w:type="spellStart"/>
      <w:r w:rsidRPr="00197C47">
        <w:rPr>
          <w:rFonts w:ascii="Times New Roman" w:hAnsi="Times New Roman" w:cs="Times New Roman"/>
          <w:sz w:val="24"/>
          <w:szCs w:val="24"/>
        </w:rPr>
        <w:t>ruošykla</w:t>
      </w:r>
      <w:proofErr w:type="spellEnd"/>
      <w:r w:rsidRPr="00197C47">
        <w:rPr>
          <w:rFonts w:ascii="Times New Roman" w:hAnsi="Times New Roman" w:cs="Times New Roman"/>
          <w:sz w:val="24"/>
          <w:szCs w:val="24"/>
        </w:rPr>
        <w:t xml:space="preserve"> turi paruošti vandenį iki galiojančių higienos normų. Po statybinių darbų privaloma sutvarkyti vandenvietės teritoriją. Lauko vandentiekis tiesiamas iš PE vamzdžių; pastato viduje vandentiekio vamzdynai montuojami slėginiais PVC-U vamzdžiais ir PVC-U armatūra. Vamzdynuose reikia numatyti papildomas </w:t>
      </w:r>
      <w:proofErr w:type="spellStart"/>
      <w:r w:rsidRPr="00197C47">
        <w:rPr>
          <w:rFonts w:ascii="Times New Roman" w:hAnsi="Times New Roman" w:cs="Times New Roman"/>
          <w:sz w:val="24"/>
          <w:szCs w:val="24"/>
        </w:rPr>
        <w:t>sriegines</w:t>
      </w:r>
      <w:proofErr w:type="spellEnd"/>
      <w:r w:rsidRPr="00197C47">
        <w:rPr>
          <w:rFonts w:ascii="Times New Roman" w:hAnsi="Times New Roman" w:cs="Times New Roman"/>
          <w:sz w:val="24"/>
          <w:szCs w:val="24"/>
        </w:rPr>
        <w:t xml:space="preserve"> jungtis valymui. Oksidavimui naudoti tik atmosferos deguonį. Nustatant koštuvų plovimo etapus vadovautis galiojančiais teisės aktais ir rekomendacijomis.</w:t>
      </w:r>
    </w:p>
    <w:p w14:paraId="493556F2" w14:textId="0D6C0FF2" w:rsidR="00AC5350" w:rsidRPr="001214AF" w:rsidRDefault="00AC5350" w:rsidP="008132E9">
      <w:pPr>
        <w:spacing w:line="360" w:lineRule="auto"/>
        <w:ind w:firstLine="426"/>
        <w:jc w:val="both"/>
        <w:rPr>
          <w:rFonts w:ascii="Times New Roman" w:hAnsi="Times New Roman" w:cs="Times New Roman"/>
          <w:sz w:val="24"/>
          <w:szCs w:val="24"/>
        </w:rPr>
      </w:pPr>
      <w:r w:rsidRPr="001214AF">
        <w:rPr>
          <w:rFonts w:ascii="Times New Roman" w:hAnsi="Times New Roman" w:cs="Times New Roman"/>
          <w:sz w:val="24"/>
          <w:szCs w:val="24"/>
        </w:rPr>
        <w:t>Pastate turi būti pakankamai vietos atlikti įrenginių remontui. Technologinis vamzdynas montuojamas su išardomis jungtimis charakteringose vietose (kad būtų galima išardyti atliekant remontą).</w:t>
      </w:r>
    </w:p>
    <w:p w14:paraId="1E555CCE" w14:textId="77777777" w:rsidR="00AC5350" w:rsidRPr="001214AF" w:rsidRDefault="00AC5350" w:rsidP="00AC5350">
      <w:pPr>
        <w:pStyle w:val="ListParagraph"/>
        <w:numPr>
          <w:ilvl w:val="0"/>
          <w:numId w:val="3"/>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 xml:space="preserve">Pastato aukštis ne mažesnis kaip 0,5 m nuo vandens ruošimo įrangos viršaus iki pastato stogo konstrukcijų vidinės dalies. </w:t>
      </w:r>
    </w:p>
    <w:p w14:paraId="4BD60AF9" w14:textId="77777777" w:rsidR="00AC5350" w:rsidRPr="001214AF" w:rsidRDefault="00AC5350" w:rsidP="00AC5350">
      <w:pPr>
        <w:pStyle w:val="ListParagraph"/>
        <w:numPr>
          <w:ilvl w:val="0"/>
          <w:numId w:val="3"/>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 xml:space="preserve">Aplink pastatą įrengti nuogrindą. </w:t>
      </w:r>
    </w:p>
    <w:p w14:paraId="6D6FDEE0" w14:textId="77777777" w:rsidR="00AC5350" w:rsidRPr="001214AF" w:rsidRDefault="00AC5350" w:rsidP="00AC5350">
      <w:pPr>
        <w:pStyle w:val="ListParagraph"/>
        <w:numPr>
          <w:ilvl w:val="0"/>
          <w:numId w:val="3"/>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Viduje pastato plyteles kloti tamsios spalvos.</w:t>
      </w:r>
    </w:p>
    <w:p w14:paraId="77C63135" w14:textId="77777777" w:rsidR="00AC5350" w:rsidRPr="001214AF" w:rsidRDefault="00AC5350" w:rsidP="00AC5350">
      <w:pPr>
        <w:pStyle w:val="ListParagraph"/>
        <w:numPr>
          <w:ilvl w:val="0"/>
          <w:numId w:val="3"/>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 xml:space="preserve">Prieš duris įrengti plytelių aikštelę 2 x 1,5 m. </w:t>
      </w:r>
    </w:p>
    <w:p w14:paraId="095AA595" w14:textId="77777777" w:rsidR="00AC5350" w:rsidRPr="001214AF" w:rsidRDefault="00AC5350" w:rsidP="00AC5350">
      <w:pPr>
        <w:pStyle w:val="ListParagraph"/>
        <w:numPr>
          <w:ilvl w:val="0"/>
          <w:numId w:val="3"/>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Pastatą pastatyti ant esamo gręžinio įrengiant antras pastato duris gręžinio išmontavimui.</w:t>
      </w:r>
    </w:p>
    <w:p w14:paraId="37888417" w14:textId="77777777" w:rsidR="007B3455" w:rsidRPr="00CD7EB5" w:rsidRDefault="007B3455" w:rsidP="007B3455">
      <w:pPr>
        <w:widowControl w:val="0"/>
        <w:numPr>
          <w:ilvl w:val="0"/>
          <w:numId w:val="3"/>
        </w:numPr>
        <w:autoSpaceDE w:val="0"/>
        <w:autoSpaceDN w:val="0"/>
        <w:adjustRightInd w:val="0"/>
        <w:spacing w:after="0" w:line="240" w:lineRule="auto"/>
        <w:jc w:val="both"/>
        <w:rPr>
          <w:rFonts w:ascii="Times New Roman" w:hAnsi="Times New Roman" w:cs="Times New Roman"/>
          <w:bCs/>
          <w:sz w:val="24"/>
          <w:szCs w:val="24"/>
        </w:rPr>
      </w:pPr>
      <w:r w:rsidRPr="00CD7EB5">
        <w:rPr>
          <w:rFonts w:ascii="Times New Roman" w:hAnsi="Times New Roman" w:cs="Times New Roman"/>
          <w:bCs/>
          <w:sz w:val="24"/>
          <w:szCs w:val="24"/>
        </w:rPr>
        <w:t>Virš pastato įėjimo durų numatyti apšvietimą su judesio davikliu.</w:t>
      </w:r>
    </w:p>
    <w:p w14:paraId="0B402C1E" w14:textId="34213AA7" w:rsidR="007B3455" w:rsidRPr="00197C47" w:rsidRDefault="007B3455" w:rsidP="007B3455">
      <w:pPr>
        <w:widowControl w:val="0"/>
        <w:numPr>
          <w:ilvl w:val="0"/>
          <w:numId w:val="3"/>
        </w:numPr>
        <w:autoSpaceDE w:val="0"/>
        <w:autoSpaceDN w:val="0"/>
        <w:adjustRightInd w:val="0"/>
        <w:spacing w:after="0" w:line="240" w:lineRule="auto"/>
        <w:jc w:val="both"/>
        <w:rPr>
          <w:rFonts w:ascii="Times New Roman" w:hAnsi="Times New Roman" w:cs="Times New Roman"/>
          <w:bCs/>
          <w:sz w:val="24"/>
          <w:szCs w:val="24"/>
        </w:rPr>
      </w:pPr>
      <w:r w:rsidRPr="00197C47">
        <w:rPr>
          <w:rFonts w:ascii="Times New Roman" w:hAnsi="Times New Roman" w:cs="Times New Roman"/>
          <w:bCs/>
          <w:sz w:val="24"/>
          <w:szCs w:val="24"/>
        </w:rPr>
        <w:t>Įrengti vaizdo stebėjimo kameras. Vaizdo stebėjimo kameros turi atitikti nacionalinio saugumo reikalavimus.</w:t>
      </w:r>
    </w:p>
    <w:p w14:paraId="5EB01772" w14:textId="0CF42D76" w:rsidR="007B3455" w:rsidRPr="00CD7EB5" w:rsidRDefault="007B3455" w:rsidP="007B3455">
      <w:pPr>
        <w:widowControl w:val="0"/>
        <w:numPr>
          <w:ilvl w:val="0"/>
          <w:numId w:val="3"/>
        </w:numPr>
        <w:autoSpaceDE w:val="0"/>
        <w:autoSpaceDN w:val="0"/>
        <w:adjustRightInd w:val="0"/>
        <w:spacing w:after="0" w:line="240" w:lineRule="auto"/>
        <w:jc w:val="both"/>
        <w:rPr>
          <w:rFonts w:ascii="Times New Roman" w:hAnsi="Times New Roman" w:cs="Times New Roman"/>
          <w:bCs/>
          <w:sz w:val="24"/>
          <w:szCs w:val="24"/>
        </w:rPr>
      </w:pPr>
      <w:r w:rsidRPr="00CD7EB5">
        <w:rPr>
          <w:rFonts w:ascii="Times New Roman" w:hAnsi="Times New Roman" w:cs="Times New Roman"/>
          <w:bCs/>
          <w:sz w:val="24"/>
          <w:szCs w:val="24"/>
        </w:rPr>
        <w:lastRenderedPageBreak/>
        <w:t>Pastatyti paruošto vandens dezinfekavimo įrenginį</w:t>
      </w:r>
      <w:r w:rsidR="008C299F">
        <w:rPr>
          <w:rFonts w:ascii="Times New Roman" w:hAnsi="Times New Roman" w:cs="Times New Roman"/>
          <w:bCs/>
          <w:sz w:val="24"/>
          <w:szCs w:val="24"/>
        </w:rPr>
        <w:t xml:space="preserve">, </w:t>
      </w:r>
      <w:proofErr w:type="spellStart"/>
      <w:r w:rsidR="008C299F" w:rsidRPr="00197C47">
        <w:rPr>
          <w:rFonts w:ascii="Times New Roman" w:hAnsi="Times New Roman" w:cs="Times New Roman"/>
          <w:bCs/>
          <w:sz w:val="24"/>
          <w:szCs w:val="24"/>
        </w:rPr>
        <w:t>dezinfekanto</w:t>
      </w:r>
      <w:proofErr w:type="spellEnd"/>
      <w:r w:rsidR="008C299F" w:rsidRPr="00197C47">
        <w:rPr>
          <w:rFonts w:ascii="Times New Roman" w:hAnsi="Times New Roman" w:cs="Times New Roman"/>
          <w:bCs/>
          <w:sz w:val="24"/>
          <w:szCs w:val="24"/>
        </w:rPr>
        <w:t xml:space="preserve"> dozavimas </w:t>
      </w:r>
      <w:r w:rsidR="00197C47" w:rsidRPr="00197C47">
        <w:rPr>
          <w:rFonts w:ascii="Times New Roman" w:hAnsi="Times New Roman" w:cs="Times New Roman"/>
          <w:bCs/>
          <w:sz w:val="24"/>
          <w:szCs w:val="24"/>
        </w:rPr>
        <w:t xml:space="preserve">turi </w:t>
      </w:r>
      <w:r w:rsidR="008C299F" w:rsidRPr="00197C47">
        <w:rPr>
          <w:rFonts w:ascii="Times New Roman" w:hAnsi="Times New Roman" w:cs="Times New Roman"/>
          <w:bCs/>
          <w:sz w:val="24"/>
          <w:szCs w:val="24"/>
        </w:rPr>
        <w:t>būtų numatytas nuo išeinančio vandens skaitiklio;</w:t>
      </w:r>
    </w:p>
    <w:p w14:paraId="2480575E" w14:textId="77777777" w:rsidR="007B3455" w:rsidRPr="00CD7EB5" w:rsidRDefault="007B3455" w:rsidP="007B3455">
      <w:pPr>
        <w:widowControl w:val="0"/>
        <w:numPr>
          <w:ilvl w:val="0"/>
          <w:numId w:val="3"/>
        </w:numPr>
        <w:autoSpaceDE w:val="0"/>
        <w:autoSpaceDN w:val="0"/>
        <w:adjustRightInd w:val="0"/>
        <w:spacing w:after="0" w:line="240" w:lineRule="auto"/>
        <w:jc w:val="both"/>
        <w:rPr>
          <w:rFonts w:ascii="Times New Roman" w:hAnsi="Times New Roman" w:cs="Times New Roman"/>
          <w:bCs/>
          <w:sz w:val="24"/>
          <w:szCs w:val="24"/>
        </w:rPr>
      </w:pPr>
      <w:r w:rsidRPr="00CD7EB5">
        <w:rPr>
          <w:rFonts w:ascii="Times New Roman" w:hAnsi="Times New Roman" w:cs="Times New Roman"/>
          <w:bCs/>
          <w:sz w:val="24"/>
          <w:szCs w:val="24"/>
        </w:rPr>
        <w:t xml:space="preserve">Numatyti vandens gerinimo įrenginių ir esamų gręžinių aptvėrimą su </w:t>
      </w:r>
      <w:proofErr w:type="spellStart"/>
      <w:r w:rsidRPr="00CD7EB5">
        <w:rPr>
          <w:rFonts w:ascii="Times New Roman" w:hAnsi="Times New Roman" w:cs="Times New Roman"/>
          <w:bCs/>
          <w:sz w:val="24"/>
          <w:szCs w:val="24"/>
        </w:rPr>
        <w:t>perimetrinę</w:t>
      </w:r>
      <w:proofErr w:type="spellEnd"/>
      <w:r w:rsidRPr="00CD7EB5">
        <w:rPr>
          <w:rFonts w:ascii="Times New Roman" w:hAnsi="Times New Roman" w:cs="Times New Roman"/>
          <w:bCs/>
          <w:sz w:val="24"/>
          <w:szCs w:val="24"/>
        </w:rPr>
        <w:t xml:space="preserve"> apsauga. Tvora ir </w:t>
      </w:r>
      <w:proofErr w:type="spellStart"/>
      <w:r w:rsidRPr="00CD7EB5">
        <w:rPr>
          <w:rFonts w:ascii="Times New Roman" w:hAnsi="Times New Roman" w:cs="Times New Roman"/>
          <w:bCs/>
          <w:sz w:val="24"/>
          <w:szCs w:val="24"/>
        </w:rPr>
        <w:t>perimetrinė</w:t>
      </w:r>
      <w:proofErr w:type="spellEnd"/>
      <w:r w:rsidRPr="00CD7EB5">
        <w:rPr>
          <w:rFonts w:ascii="Times New Roman" w:hAnsi="Times New Roman" w:cs="Times New Roman"/>
          <w:bCs/>
          <w:sz w:val="24"/>
          <w:szCs w:val="24"/>
        </w:rPr>
        <w:t xml:space="preserve"> apsauga turi atitikti nacionalinio saugumo reikalavimus. Įvažiavimo vietoje turi būti įrengti 4 metrų pločio vartai. Vartų apsauga pagal nacionalinio saugumo reikalavimus;</w:t>
      </w:r>
    </w:p>
    <w:p w14:paraId="6AA47AA7" w14:textId="77777777" w:rsidR="007B3455" w:rsidRPr="00CD7EB5" w:rsidRDefault="007B3455" w:rsidP="007B3455">
      <w:pPr>
        <w:widowControl w:val="0"/>
        <w:numPr>
          <w:ilvl w:val="0"/>
          <w:numId w:val="3"/>
        </w:numPr>
        <w:autoSpaceDE w:val="0"/>
        <w:autoSpaceDN w:val="0"/>
        <w:adjustRightInd w:val="0"/>
        <w:spacing w:after="0" w:line="240" w:lineRule="auto"/>
        <w:jc w:val="both"/>
        <w:rPr>
          <w:rFonts w:ascii="Times New Roman" w:hAnsi="Times New Roman" w:cs="Times New Roman"/>
          <w:bCs/>
          <w:sz w:val="24"/>
          <w:szCs w:val="24"/>
        </w:rPr>
      </w:pPr>
      <w:r w:rsidRPr="00CD7EB5">
        <w:rPr>
          <w:rFonts w:ascii="Times New Roman" w:hAnsi="Times New Roman" w:cs="Times New Roman"/>
          <w:bCs/>
          <w:sz w:val="24"/>
          <w:szCs w:val="24"/>
        </w:rPr>
        <w:t xml:space="preserve">Įrengti privažiavimą iki vandens </w:t>
      </w:r>
      <w:proofErr w:type="spellStart"/>
      <w:r w:rsidRPr="00CD7EB5">
        <w:rPr>
          <w:rFonts w:ascii="Times New Roman" w:hAnsi="Times New Roman" w:cs="Times New Roman"/>
          <w:bCs/>
          <w:sz w:val="24"/>
          <w:szCs w:val="24"/>
        </w:rPr>
        <w:t>ruošyklos</w:t>
      </w:r>
      <w:proofErr w:type="spellEnd"/>
      <w:r w:rsidRPr="00CD7EB5">
        <w:rPr>
          <w:rFonts w:ascii="Times New Roman" w:hAnsi="Times New Roman" w:cs="Times New Roman"/>
          <w:bCs/>
          <w:sz w:val="24"/>
          <w:szCs w:val="24"/>
        </w:rPr>
        <w:t xml:space="preserve"> pastato ir aikštelę prie pastato.</w:t>
      </w:r>
    </w:p>
    <w:p w14:paraId="430239C6" w14:textId="77777777" w:rsidR="007B3455" w:rsidRPr="00CD7EB5" w:rsidRDefault="007B3455" w:rsidP="007B3455">
      <w:pPr>
        <w:widowControl w:val="0"/>
        <w:numPr>
          <w:ilvl w:val="0"/>
          <w:numId w:val="3"/>
        </w:numPr>
        <w:autoSpaceDE w:val="0"/>
        <w:autoSpaceDN w:val="0"/>
        <w:adjustRightInd w:val="0"/>
        <w:spacing w:after="0" w:line="240" w:lineRule="auto"/>
        <w:jc w:val="both"/>
        <w:rPr>
          <w:rFonts w:ascii="Times New Roman" w:hAnsi="Times New Roman" w:cs="Times New Roman"/>
          <w:bCs/>
          <w:sz w:val="24"/>
          <w:szCs w:val="24"/>
        </w:rPr>
      </w:pPr>
      <w:r w:rsidRPr="00CD7EB5">
        <w:rPr>
          <w:rFonts w:ascii="Times New Roman" w:hAnsi="Times New Roman" w:cs="Times New Roman"/>
          <w:bCs/>
          <w:sz w:val="24"/>
          <w:szCs w:val="24"/>
        </w:rPr>
        <w:t>Esamiems gręžiniams turi būti įrengiama apsauginė signalizacija atitinkanti nacionalinio saugumo reikalavimus.</w:t>
      </w:r>
    </w:p>
    <w:p w14:paraId="76DFB0E4" w14:textId="7E920543" w:rsidR="00160136" w:rsidRPr="00CD7EB5" w:rsidRDefault="00160136" w:rsidP="007B3455">
      <w:pPr>
        <w:widowControl w:val="0"/>
        <w:numPr>
          <w:ilvl w:val="0"/>
          <w:numId w:val="3"/>
        </w:numPr>
        <w:autoSpaceDE w:val="0"/>
        <w:autoSpaceDN w:val="0"/>
        <w:adjustRightInd w:val="0"/>
        <w:spacing w:after="0" w:line="240" w:lineRule="auto"/>
        <w:jc w:val="both"/>
        <w:rPr>
          <w:rFonts w:ascii="Times New Roman" w:hAnsi="Times New Roman" w:cs="Times New Roman"/>
          <w:bCs/>
          <w:sz w:val="24"/>
          <w:szCs w:val="24"/>
        </w:rPr>
      </w:pPr>
      <w:r w:rsidRPr="00CD7EB5">
        <w:rPr>
          <w:rFonts w:ascii="Times New Roman" w:hAnsi="Times New Roman" w:cs="Times New Roman"/>
          <w:bCs/>
          <w:sz w:val="24"/>
          <w:szCs w:val="24"/>
        </w:rPr>
        <w:t>Technologiniame pastate įrengiama apsauginė signalizacija atitinkanti nacionalinio saugumo reikalavimus. Pastato apsauginės signalizacijos sistemos signalai perduodami į centralę, po to per modemą į dispečerinės kompiuterį. Apsaugos signalizacijos maitinimas įrengiamas iš bendro elektros maitinimo tinklo ir rezervinio elektros šaltinio akumuliatoriaus dingus įtampai tinkle. Pastato išorėje turi būti numatytas kištukinis lizdas elektros generatoriui pajungti.</w:t>
      </w:r>
    </w:p>
    <w:p w14:paraId="43B6F3F3" w14:textId="77777777" w:rsidR="00160136" w:rsidRPr="00CD7EB5" w:rsidRDefault="00160136" w:rsidP="00160136">
      <w:pPr>
        <w:pStyle w:val="ListParagraph"/>
        <w:numPr>
          <w:ilvl w:val="0"/>
          <w:numId w:val="3"/>
        </w:numPr>
        <w:jc w:val="both"/>
        <w:rPr>
          <w:rFonts w:ascii="Times New Roman" w:hAnsi="Times New Roman" w:cs="Times New Roman"/>
          <w:bCs/>
          <w:sz w:val="24"/>
          <w:szCs w:val="24"/>
        </w:rPr>
      </w:pPr>
      <w:r w:rsidRPr="00CD7EB5">
        <w:rPr>
          <w:rFonts w:ascii="Times New Roman" w:hAnsi="Times New Roman" w:cs="Times New Roman"/>
          <w:bCs/>
          <w:sz w:val="24"/>
          <w:szCs w:val="24"/>
        </w:rPr>
        <w:t>Numatyti privažiavimą. Vandenvietė turi būti aptverta 2,5 m, segmentine tvora. Vartai įrengiami ties įvažiavimu į sklypo ribą. Tvora turi atitikti nacionalinio saugumo reikalavimus.</w:t>
      </w:r>
    </w:p>
    <w:p w14:paraId="5CB987BE" w14:textId="77777777" w:rsidR="00160136" w:rsidRPr="00CD7EB5" w:rsidRDefault="00160136" w:rsidP="00160136">
      <w:pPr>
        <w:pStyle w:val="ListParagraph"/>
        <w:numPr>
          <w:ilvl w:val="0"/>
          <w:numId w:val="3"/>
        </w:numPr>
        <w:jc w:val="both"/>
        <w:rPr>
          <w:rFonts w:ascii="Times New Roman" w:hAnsi="Times New Roman" w:cs="Times New Roman"/>
          <w:bCs/>
          <w:sz w:val="24"/>
          <w:szCs w:val="24"/>
        </w:rPr>
      </w:pPr>
      <w:r w:rsidRPr="00CD7EB5">
        <w:rPr>
          <w:rFonts w:ascii="Times New Roman" w:hAnsi="Times New Roman" w:cs="Times New Roman"/>
          <w:bCs/>
          <w:sz w:val="24"/>
          <w:szCs w:val="24"/>
        </w:rPr>
        <w:t>Medžiai ir krūmai statybos metu nekertami, tik sutvarkoma vandenvietės teritorija, t. y. išvaloma nuo senų, nukritusių medžių šakų ir krūmynų. Teritorijos reljefas nekeičiamas. Teritorijoje numatomas dangų atstatymas – žalia veja.</w:t>
      </w:r>
    </w:p>
    <w:p w14:paraId="54997564" w14:textId="77777777" w:rsidR="00160136" w:rsidRPr="00CD7EB5" w:rsidRDefault="00160136" w:rsidP="00160136">
      <w:pPr>
        <w:pStyle w:val="ListParagraph"/>
        <w:numPr>
          <w:ilvl w:val="0"/>
          <w:numId w:val="3"/>
        </w:numPr>
        <w:jc w:val="both"/>
        <w:rPr>
          <w:rFonts w:ascii="Times New Roman" w:hAnsi="Times New Roman" w:cs="Times New Roman"/>
          <w:bCs/>
          <w:sz w:val="24"/>
          <w:szCs w:val="24"/>
        </w:rPr>
      </w:pPr>
      <w:r w:rsidRPr="00CD7EB5">
        <w:rPr>
          <w:rFonts w:ascii="Times New Roman" w:hAnsi="Times New Roman" w:cs="Times New Roman"/>
          <w:bCs/>
          <w:sz w:val="24"/>
          <w:szCs w:val="24"/>
        </w:rPr>
        <w:t>Numatoma automatizuota valdymo sistema, vandens gavybos, valdymo, tiekimo technologijoms. Automatizuotą sistemą numatoma sujungti su UAB „Sūduvos vandenys“ esančiu dispečeriniu pultu, iš kur galima bus valdyti vandens gerinimo įrenginių darbą. Vandenvietės, gręžinio technologinių ir avarijų signalų perdavimas į centrinę dispečerinės SCADA pultą išplečiant sistemos papildomais vizualizacijos langais ir ataskaitomis.</w:t>
      </w:r>
    </w:p>
    <w:p w14:paraId="1E39505A" w14:textId="4C06D929" w:rsidR="00160136" w:rsidRPr="00CD7EB5" w:rsidRDefault="00160136" w:rsidP="00160136">
      <w:pPr>
        <w:pStyle w:val="ListParagraph"/>
        <w:numPr>
          <w:ilvl w:val="0"/>
          <w:numId w:val="3"/>
        </w:numPr>
        <w:jc w:val="both"/>
        <w:rPr>
          <w:rFonts w:ascii="Times New Roman" w:hAnsi="Times New Roman" w:cs="Times New Roman"/>
        </w:rPr>
      </w:pPr>
      <w:r w:rsidRPr="00CD7EB5">
        <w:rPr>
          <w:rFonts w:ascii="Times New Roman" w:hAnsi="Times New Roman" w:cs="Times New Roman"/>
          <w:bCs/>
          <w:sz w:val="24"/>
          <w:szCs w:val="24"/>
        </w:rPr>
        <w:t xml:space="preserve">Apsauginė signalizacija </w:t>
      </w:r>
      <w:proofErr w:type="spellStart"/>
      <w:r w:rsidRPr="00CD7EB5">
        <w:rPr>
          <w:rFonts w:ascii="Times New Roman" w:hAnsi="Times New Roman" w:cs="Times New Roman"/>
          <w:bCs/>
          <w:sz w:val="24"/>
          <w:szCs w:val="24"/>
        </w:rPr>
        <w:t>įrengima</w:t>
      </w:r>
      <w:proofErr w:type="spellEnd"/>
      <w:r w:rsidRPr="00CD7EB5">
        <w:rPr>
          <w:rFonts w:ascii="Times New Roman" w:hAnsi="Times New Roman" w:cs="Times New Roman"/>
          <w:bCs/>
          <w:sz w:val="24"/>
          <w:szCs w:val="24"/>
        </w:rPr>
        <w:t xml:space="preserve"> ant gręžinių liukų, vandens gerinimo įrenginių pastato durų, atsižvelgiant į nacionalinio saugumo reikalavimus.</w:t>
      </w:r>
    </w:p>
    <w:p w14:paraId="0F868AD3" w14:textId="77777777" w:rsidR="007B3455" w:rsidRPr="001214AF" w:rsidRDefault="007B3455" w:rsidP="007B3455">
      <w:pPr>
        <w:pStyle w:val="ListParagraph"/>
        <w:spacing w:line="360" w:lineRule="auto"/>
        <w:ind w:left="644"/>
        <w:jc w:val="both"/>
        <w:rPr>
          <w:rFonts w:ascii="Times New Roman" w:hAnsi="Times New Roman" w:cs="Times New Roman"/>
          <w:sz w:val="24"/>
          <w:szCs w:val="24"/>
        </w:rPr>
      </w:pPr>
    </w:p>
    <w:p w14:paraId="758F0B2F" w14:textId="7F6DA0E7" w:rsidR="00AC5350" w:rsidRPr="002A278B" w:rsidRDefault="00AC5350" w:rsidP="00AC5350">
      <w:pPr>
        <w:pStyle w:val="ListParagraph"/>
        <w:numPr>
          <w:ilvl w:val="0"/>
          <w:numId w:val="1"/>
        </w:numPr>
        <w:spacing w:line="360" w:lineRule="auto"/>
        <w:ind w:left="284" w:hanging="284"/>
        <w:jc w:val="both"/>
        <w:rPr>
          <w:rFonts w:ascii="Times New Roman" w:hAnsi="Times New Roman" w:cs="Times New Roman"/>
          <w:sz w:val="24"/>
          <w:szCs w:val="24"/>
        </w:rPr>
      </w:pPr>
      <w:proofErr w:type="spellStart"/>
      <w:r w:rsidRPr="002A278B">
        <w:rPr>
          <w:rFonts w:ascii="Times New Roman" w:hAnsi="Times New Roman" w:cs="Times New Roman"/>
          <w:sz w:val="24"/>
          <w:szCs w:val="24"/>
        </w:rPr>
        <w:t>Oksidatorius</w:t>
      </w:r>
      <w:proofErr w:type="spellEnd"/>
      <w:r w:rsidRPr="002A278B">
        <w:rPr>
          <w:rFonts w:ascii="Times New Roman" w:hAnsi="Times New Roman" w:cs="Times New Roman"/>
          <w:sz w:val="24"/>
          <w:szCs w:val="24"/>
        </w:rPr>
        <w:t xml:space="preserve"> ir filtrus nemontuoti metaliniais korpusais. </w:t>
      </w:r>
      <w:proofErr w:type="spellStart"/>
      <w:r w:rsidRPr="002A278B">
        <w:rPr>
          <w:rFonts w:ascii="Times New Roman" w:hAnsi="Times New Roman" w:cs="Times New Roman"/>
          <w:sz w:val="24"/>
          <w:szCs w:val="24"/>
        </w:rPr>
        <w:t>Oksidatoriai</w:t>
      </w:r>
      <w:proofErr w:type="spellEnd"/>
      <w:r w:rsidRPr="002A278B">
        <w:rPr>
          <w:rFonts w:ascii="Times New Roman" w:hAnsi="Times New Roman" w:cs="Times New Roman"/>
          <w:sz w:val="24"/>
          <w:szCs w:val="24"/>
        </w:rPr>
        <w:t xml:space="preserve"> </w:t>
      </w:r>
      <w:r w:rsidRPr="002A278B">
        <w:rPr>
          <w:rFonts w:ascii="Times New Roman" w:hAnsi="Times New Roman" w:cs="Times New Roman"/>
          <w:b/>
          <w:bCs/>
          <w:sz w:val="24"/>
          <w:szCs w:val="24"/>
        </w:rPr>
        <w:t xml:space="preserve">būtinai </w:t>
      </w:r>
      <w:r w:rsidRPr="002A278B">
        <w:rPr>
          <w:rFonts w:ascii="Times New Roman" w:hAnsi="Times New Roman" w:cs="Times New Roman"/>
          <w:sz w:val="24"/>
          <w:szCs w:val="24"/>
        </w:rPr>
        <w:t xml:space="preserve">turi būti su ištuštinimo čiaupais apačioje. Filtrų valdikliai hidrauliniai </w:t>
      </w:r>
      <w:r w:rsidR="00EF4F85" w:rsidRPr="002A278B">
        <w:rPr>
          <w:rFonts w:ascii="Times New Roman" w:hAnsi="Times New Roman" w:cs="Times New Roman"/>
          <w:sz w:val="24"/>
          <w:szCs w:val="24"/>
        </w:rPr>
        <w:t>skaitmeniniai</w:t>
      </w:r>
      <w:r w:rsidRPr="002A278B">
        <w:rPr>
          <w:rFonts w:ascii="Times New Roman" w:hAnsi="Times New Roman" w:cs="Times New Roman"/>
          <w:sz w:val="24"/>
          <w:szCs w:val="24"/>
        </w:rPr>
        <w:t>.</w:t>
      </w:r>
    </w:p>
    <w:p w14:paraId="0BAD03E9" w14:textId="27C21D7D" w:rsidR="00AC5350" w:rsidRPr="001214AF" w:rsidRDefault="00AC5350" w:rsidP="00AC5350">
      <w:pPr>
        <w:pStyle w:val="ListParagraph"/>
        <w:numPr>
          <w:ilvl w:val="0"/>
          <w:numId w:val="1"/>
        </w:numPr>
        <w:spacing w:line="360" w:lineRule="auto"/>
        <w:ind w:left="284" w:hanging="284"/>
        <w:jc w:val="both"/>
        <w:rPr>
          <w:rFonts w:ascii="Times New Roman" w:hAnsi="Times New Roman" w:cs="Times New Roman"/>
          <w:sz w:val="24"/>
          <w:szCs w:val="24"/>
        </w:rPr>
      </w:pPr>
      <w:r w:rsidRPr="001214AF">
        <w:rPr>
          <w:rFonts w:ascii="Times New Roman" w:hAnsi="Times New Roman" w:cs="Times New Roman"/>
          <w:sz w:val="24"/>
          <w:szCs w:val="24"/>
        </w:rPr>
        <w:t>Pastato viduje įrengti technologinius vamzdynus, elektros instaliaciją, vėdinimą ir šildymą</w:t>
      </w:r>
      <w:r w:rsidR="002A278B">
        <w:rPr>
          <w:rFonts w:ascii="Times New Roman" w:hAnsi="Times New Roman" w:cs="Times New Roman"/>
          <w:sz w:val="24"/>
          <w:szCs w:val="24"/>
        </w:rPr>
        <w:t xml:space="preserve"> (radiatoriai su temperatūros davikliais);</w:t>
      </w:r>
    </w:p>
    <w:p w14:paraId="077BC29C" w14:textId="7E22E54B" w:rsidR="00AC5350" w:rsidRPr="00482D49" w:rsidRDefault="00AC5350" w:rsidP="00482D49">
      <w:pPr>
        <w:pStyle w:val="Sraopastraipa1"/>
        <w:numPr>
          <w:ilvl w:val="0"/>
          <w:numId w:val="1"/>
        </w:numPr>
        <w:spacing w:line="360" w:lineRule="auto"/>
        <w:ind w:left="284"/>
        <w:jc w:val="both"/>
        <w:rPr>
          <w:rFonts w:ascii="Times New Roman" w:hAnsi="Times New Roman"/>
          <w:sz w:val="24"/>
          <w:szCs w:val="24"/>
        </w:rPr>
      </w:pPr>
      <w:r w:rsidRPr="00482D49">
        <w:rPr>
          <w:rFonts w:ascii="Times New Roman" w:hAnsi="Times New Roman"/>
          <w:sz w:val="24"/>
          <w:szCs w:val="24"/>
        </w:rPr>
        <w:t xml:space="preserve">Oro kompresorius </w:t>
      </w:r>
      <w:r w:rsidR="000F0EC7" w:rsidRPr="00482D49">
        <w:rPr>
          <w:rFonts w:ascii="Times New Roman" w:hAnsi="Times New Roman"/>
          <w:sz w:val="24"/>
          <w:szCs w:val="24"/>
        </w:rPr>
        <w:t>sraigtinio tipo</w:t>
      </w:r>
      <w:r w:rsidRPr="00482D49">
        <w:rPr>
          <w:rFonts w:ascii="Times New Roman" w:hAnsi="Times New Roman"/>
          <w:sz w:val="24"/>
          <w:szCs w:val="24"/>
        </w:rPr>
        <w:t>;</w:t>
      </w:r>
    </w:p>
    <w:p w14:paraId="31E5A0A8" w14:textId="77777777" w:rsidR="00AC5350" w:rsidRPr="001214AF" w:rsidRDefault="00AC5350" w:rsidP="00482D49">
      <w:pPr>
        <w:pStyle w:val="Sraopastraipa1"/>
        <w:numPr>
          <w:ilvl w:val="0"/>
          <w:numId w:val="1"/>
        </w:numPr>
        <w:spacing w:after="0" w:line="360" w:lineRule="auto"/>
        <w:ind w:left="284"/>
        <w:jc w:val="both"/>
        <w:rPr>
          <w:rFonts w:ascii="Times New Roman" w:hAnsi="Times New Roman"/>
          <w:b/>
          <w:sz w:val="24"/>
          <w:szCs w:val="24"/>
        </w:rPr>
      </w:pPr>
      <w:r w:rsidRPr="001214AF">
        <w:rPr>
          <w:rFonts w:ascii="Times New Roman" w:hAnsi="Times New Roman"/>
          <w:sz w:val="24"/>
          <w:szCs w:val="24"/>
        </w:rPr>
        <w:t xml:space="preserve">Deguonies įterpimas prieš kiekvieną oksidacinę talpą/talpas; </w:t>
      </w:r>
    </w:p>
    <w:p w14:paraId="51511988" w14:textId="77777777" w:rsidR="00AC5350" w:rsidRPr="001214AF" w:rsidRDefault="00AC5350" w:rsidP="00482D49">
      <w:pPr>
        <w:pStyle w:val="Sraopastraipa1"/>
        <w:numPr>
          <w:ilvl w:val="0"/>
          <w:numId w:val="1"/>
        </w:numPr>
        <w:spacing w:after="0" w:line="360" w:lineRule="auto"/>
        <w:ind w:left="284"/>
        <w:jc w:val="both"/>
        <w:rPr>
          <w:rFonts w:ascii="Times New Roman" w:hAnsi="Times New Roman"/>
          <w:sz w:val="24"/>
          <w:szCs w:val="24"/>
        </w:rPr>
      </w:pPr>
      <w:r w:rsidRPr="001214AF">
        <w:rPr>
          <w:rFonts w:ascii="Times New Roman" w:hAnsi="Times New Roman"/>
          <w:sz w:val="24"/>
          <w:szCs w:val="24"/>
        </w:rPr>
        <w:t xml:space="preserve">Sumontuoti </w:t>
      </w:r>
      <w:proofErr w:type="spellStart"/>
      <w:r w:rsidRPr="001214AF">
        <w:rPr>
          <w:rFonts w:ascii="Times New Roman" w:hAnsi="Times New Roman"/>
          <w:sz w:val="24"/>
          <w:szCs w:val="24"/>
        </w:rPr>
        <w:t>monometrus</w:t>
      </w:r>
      <w:proofErr w:type="spellEnd"/>
      <w:r w:rsidRPr="001214AF">
        <w:rPr>
          <w:rFonts w:ascii="Times New Roman" w:hAnsi="Times New Roman"/>
          <w:sz w:val="24"/>
          <w:szCs w:val="24"/>
        </w:rPr>
        <w:t>, vienas prieš įrenginius ir po kiekvienos pakopos filtrų, dar vienas bendrojoje linijoje „ant išėjimo“ vartotojams.</w:t>
      </w:r>
    </w:p>
    <w:p w14:paraId="2F4D61B4" w14:textId="77777777" w:rsidR="00AC5350" w:rsidRDefault="00AC5350" w:rsidP="00482D49">
      <w:pPr>
        <w:pStyle w:val="Sraopastraipa1"/>
        <w:numPr>
          <w:ilvl w:val="0"/>
          <w:numId w:val="1"/>
        </w:numPr>
        <w:spacing w:after="0" w:line="360" w:lineRule="auto"/>
        <w:ind w:left="284"/>
        <w:jc w:val="both"/>
        <w:rPr>
          <w:rFonts w:ascii="Times New Roman" w:hAnsi="Times New Roman"/>
          <w:sz w:val="24"/>
          <w:szCs w:val="24"/>
        </w:rPr>
      </w:pPr>
      <w:r w:rsidRPr="001214AF">
        <w:rPr>
          <w:rFonts w:ascii="Times New Roman" w:hAnsi="Times New Roman"/>
          <w:sz w:val="24"/>
          <w:szCs w:val="24"/>
        </w:rPr>
        <w:t>Filtrų regeneracija „praplovimas“ būtinai su oro vandens mišiniu (sutapdinta technologija);</w:t>
      </w:r>
    </w:p>
    <w:p w14:paraId="7B198CA4" w14:textId="004CA658" w:rsidR="00121476" w:rsidRPr="00482D49" w:rsidRDefault="00121476" w:rsidP="00482D49">
      <w:pPr>
        <w:pStyle w:val="Sraopastraipa1"/>
        <w:numPr>
          <w:ilvl w:val="0"/>
          <w:numId w:val="1"/>
        </w:numPr>
        <w:spacing w:after="0" w:line="360" w:lineRule="auto"/>
        <w:ind w:left="284"/>
        <w:jc w:val="both"/>
        <w:rPr>
          <w:rFonts w:ascii="Times New Roman" w:hAnsi="Times New Roman"/>
          <w:sz w:val="24"/>
          <w:szCs w:val="24"/>
        </w:rPr>
      </w:pPr>
      <w:r w:rsidRPr="00482D49">
        <w:rPr>
          <w:rFonts w:ascii="Times New Roman" w:hAnsi="Times New Roman"/>
          <w:sz w:val="24"/>
          <w:szCs w:val="24"/>
        </w:rPr>
        <w:t>Filtrų plovimui</w:t>
      </w:r>
      <w:r w:rsidR="00FB101D" w:rsidRPr="00482D49">
        <w:rPr>
          <w:rFonts w:ascii="Times New Roman" w:hAnsi="Times New Roman"/>
          <w:sz w:val="24"/>
          <w:szCs w:val="24"/>
        </w:rPr>
        <w:t>,</w:t>
      </w:r>
      <w:r w:rsidRPr="00482D49">
        <w:rPr>
          <w:rFonts w:ascii="Times New Roman" w:hAnsi="Times New Roman"/>
          <w:sz w:val="24"/>
          <w:szCs w:val="24"/>
        </w:rPr>
        <w:t xml:space="preserve"> oro srautų reguliavimui numatyti </w:t>
      </w:r>
      <w:proofErr w:type="spellStart"/>
      <w:r w:rsidRPr="00482D49">
        <w:rPr>
          <w:rFonts w:ascii="Times New Roman" w:hAnsi="Times New Roman"/>
          <w:sz w:val="24"/>
          <w:szCs w:val="24"/>
        </w:rPr>
        <w:t>rotametrą</w:t>
      </w:r>
      <w:proofErr w:type="spellEnd"/>
      <w:r w:rsidRPr="00482D49">
        <w:rPr>
          <w:rFonts w:ascii="Times New Roman" w:hAnsi="Times New Roman"/>
          <w:sz w:val="24"/>
          <w:szCs w:val="24"/>
        </w:rPr>
        <w:t>.</w:t>
      </w:r>
    </w:p>
    <w:p w14:paraId="05DE71DE" w14:textId="77777777" w:rsidR="00AC5350" w:rsidRPr="001214AF" w:rsidRDefault="00AC5350" w:rsidP="00482D49">
      <w:pPr>
        <w:pStyle w:val="Sraopastraipa1"/>
        <w:numPr>
          <w:ilvl w:val="0"/>
          <w:numId w:val="1"/>
        </w:numPr>
        <w:spacing w:after="0" w:line="360" w:lineRule="auto"/>
        <w:ind w:left="284"/>
        <w:jc w:val="both"/>
        <w:rPr>
          <w:rFonts w:ascii="Times New Roman" w:hAnsi="Times New Roman"/>
          <w:sz w:val="24"/>
          <w:szCs w:val="24"/>
        </w:rPr>
      </w:pPr>
      <w:r w:rsidRPr="001214AF">
        <w:rPr>
          <w:rFonts w:ascii="Times New Roman" w:hAnsi="Times New Roman"/>
          <w:sz w:val="24"/>
          <w:szCs w:val="24"/>
        </w:rPr>
        <w:t xml:space="preserve">Po kiekvieno </w:t>
      </w:r>
      <w:proofErr w:type="spellStart"/>
      <w:r w:rsidRPr="001214AF">
        <w:rPr>
          <w:rFonts w:ascii="Times New Roman" w:hAnsi="Times New Roman"/>
          <w:sz w:val="24"/>
          <w:szCs w:val="24"/>
        </w:rPr>
        <w:t>oksidatoriaus</w:t>
      </w:r>
      <w:proofErr w:type="spellEnd"/>
      <w:r w:rsidRPr="001214AF">
        <w:rPr>
          <w:rFonts w:ascii="Times New Roman" w:hAnsi="Times New Roman"/>
          <w:sz w:val="24"/>
          <w:szCs w:val="24"/>
        </w:rPr>
        <w:t xml:space="preserve"> ir po kiekvieno filtro būtina įmontuoti vandens mėginių ėmimo čiaupus, ir dar vieną čiaupą bendroje linijoje po filtrų;</w:t>
      </w:r>
    </w:p>
    <w:p w14:paraId="41C30413" w14:textId="2A2C827F" w:rsidR="00AC5350" w:rsidRPr="001214AF" w:rsidRDefault="00AC5350" w:rsidP="00482D49">
      <w:pPr>
        <w:pStyle w:val="Sraopastraipa1"/>
        <w:numPr>
          <w:ilvl w:val="0"/>
          <w:numId w:val="1"/>
        </w:numPr>
        <w:spacing w:after="0" w:line="360" w:lineRule="auto"/>
        <w:ind w:left="284"/>
        <w:jc w:val="both"/>
        <w:rPr>
          <w:rFonts w:ascii="Times New Roman" w:hAnsi="Times New Roman"/>
          <w:sz w:val="24"/>
          <w:szCs w:val="24"/>
        </w:rPr>
      </w:pPr>
      <w:r w:rsidRPr="001214AF">
        <w:rPr>
          <w:rFonts w:ascii="Times New Roman" w:hAnsi="Times New Roman"/>
          <w:sz w:val="24"/>
          <w:szCs w:val="24"/>
        </w:rPr>
        <w:t xml:space="preserve"> Filtrų užpildas - kvarcinis smėlis </w:t>
      </w:r>
      <w:r w:rsidRPr="001214AF">
        <w:rPr>
          <w:rFonts w:ascii="Times New Roman" w:hAnsi="Times New Roman"/>
          <w:b/>
          <w:bCs/>
          <w:sz w:val="24"/>
          <w:szCs w:val="24"/>
          <w:lang w:eastAsia="lt-LT"/>
        </w:rPr>
        <w:t xml:space="preserve">(Nenaudoti jokių </w:t>
      </w:r>
      <w:proofErr w:type="spellStart"/>
      <w:r w:rsidRPr="001214AF">
        <w:rPr>
          <w:rFonts w:ascii="Times New Roman" w:hAnsi="Times New Roman"/>
          <w:b/>
          <w:bCs/>
          <w:sz w:val="24"/>
          <w:szCs w:val="24"/>
          <w:lang w:eastAsia="lt-LT"/>
        </w:rPr>
        <w:t>oksidinančių</w:t>
      </w:r>
      <w:proofErr w:type="spellEnd"/>
      <w:r w:rsidRPr="001214AF">
        <w:rPr>
          <w:rFonts w:ascii="Times New Roman" w:hAnsi="Times New Roman"/>
          <w:b/>
          <w:bCs/>
          <w:sz w:val="24"/>
          <w:szCs w:val="24"/>
          <w:lang w:eastAsia="lt-LT"/>
        </w:rPr>
        <w:t xml:space="preserve"> savybių turinčių užpildų!)</w:t>
      </w:r>
      <w:r w:rsidRPr="001214AF">
        <w:rPr>
          <w:rFonts w:ascii="Times New Roman" w:hAnsi="Times New Roman"/>
          <w:sz w:val="24"/>
          <w:szCs w:val="24"/>
        </w:rPr>
        <w:t>.  SiO</w:t>
      </w:r>
      <w:r w:rsidRPr="001214AF">
        <w:rPr>
          <w:rFonts w:ascii="Times New Roman" w:hAnsi="Times New Roman"/>
          <w:sz w:val="24"/>
          <w:szCs w:val="24"/>
          <w:vertAlign w:val="subscript"/>
        </w:rPr>
        <w:t>2</w:t>
      </w:r>
      <w:r w:rsidRPr="001214AF">
        <w:rPr>
          <w:rFonts w:ascii="Times New Roman" w:hAnsi="Times New Roman"/>
          <w:sz w:val="24"/>
          <w:szCs w:val="24"/>
        </w:rPr>
        <w:t xml:space="preserve"> dalelių skersmuo: min. 0,8 mm, </w:t>
      </w:r>
      <w:proofErr w:type="spellStart"/>
      <w:r w:rsidRPr="001214AF">
        <w:rPr>
          <w:rFonts w:ascii="Times New Roman" w:hAnsi="Times New Roman"/>
          <w:sz w:val="24"/>
          <w:szCs w:val="24"/>
        </w:rPr>
        <w:t>max</w:t>
      </w:r>
      <w:proofErr w:type="spellEnd"/>
      <w:r w:rsidRPr="001214AF">
        <w:rPr>
          <w:rFonts w:ascii="Times New Roman" w:hAnsi="Times New Roman"/>
          <w:sz w:val="24"/>
          <w:szCs w:val="24"/>
        </w:rPr>
        <w:t xml:space="preserve">. 1,2 mm. Filtro apačioje formuojamas maždaug 12-15 </w:t>
      </w:r>
      <w:r w:rsidRPr="001214AF">
        <w:rPr>
          <w:rFonts w:ascii="Times New Roman" w:hAnsi="Times New Roman"/>
          <w:sz w:val="24"/>
          <w:szCs w:val="24"/>
        </w:rPr>
        <w:lastRenderedPageBreak/>
        <w:t xml:space="preserve">cm aukščio palaikantis sluoksnis iš 3-5 mm stambumo </w:t>
      </w:r>
      <w:proofErr w:type="spellStart"/>
      <w:r w:rsidRPr="001214AF">
        <w:rPr>
          <w:rFonts w:ascii="Times New Roman" w:hAnsi="Times New Roman"/>
          <w:sz w:val="24"/>
          <w:szCs w:val="24"/>
        </w:rPr>
        <w:t>gravelio</w:t>
      </w:r>
      <w:proofErr w:type="spellEnd"/>
      <w:r w:rsidRPr="001214AF">
        <w:rPr>
          <w:rFonts w:ascii="Times New Roman" w:hAnsi="Times New Roman"/>
          <w:sz w:val="24"/>
          <w:szCs w:val="24"/>
        </w:rPr>
        <w:t xml:space="preserve"> ar trupinto granito. Filtruojančiojo užpildo aukštis  atitinkamai pagal kvarcinio smėlio išsiplėtimo laipsnį. </w:t>
      </w:r>
    </w:p>
    <w:p w14:paraId="7180301B" w14:textId="77777777" w:rsidR="00AC5350" w:rsidRPr="001214AF" w:rsidRDefault="00AC5350" w:rsidP="00244BD5">
      <w:pPr>
        <w:pStyle w:val="ListParagraph"/>
        <w:numPr>
          <w:ilvl w:val="0"/>
          <w:numId w:val="1"/>
        </w:numPr>
        <w:spacing w:line="360" w:lineRule="auto"/>
        <w:ind w:left="142" w:firstLine="0"/>
        <w:jc w:val="both"/>
        <w:rPr>
          <w:rFonts w:ascii="Times New Roman" w:hAnsi="Times New Roman" w:cs="Times New Roman"/>
          <w:sz w:val="24"/>
          <w:szCs w:val="24"/>
        </w:rPr>
      </w:pPr>
      <w:r w:rsidRPr="001214AF">
        <w:rPr>
          <w:rFonts w:ascii="Times New Roman" w:hAnsi="Times New Roman" w:cs="Times New Roman"/>
          <w:sz w:val="24"/>
          <w:szCs w:val="24"/>
        </w:rPr>
        <w:t>Vandens ruošimo pastate sumontuoti  dažnio keitiklius (pageidautina ABB firmos) siurblių valdymui ir  vandens skaitiklius (žalio ir valyto)  vandens apskaitai (vandens skaitiklius montuoti ne impulsinius), su nuotoliniu perdavimu į „SCADĄ“.</w:t>
      </w:r>
    </w:p>
    <w:p w14:paraId="5DC26887" w14:textId="2D52B891" w:rsidR="00AC5350" w:rsidRPr="00244BD5" w:rsidRDefault="00AC5350" w:rsidP="00244BD5">
      <w:pPr>
        <w:pStyle w:val="ListParagraph"/>
        <w:numPr>
          <w:ilvl w:val="0"/>
          <w:numId w:val="1"/>
        </w:numPr>
        <w:spacing w:line="360" w:lineRule="auto"/>
        <w:ind w:left="142" w:firstLine="0"/>
        <w:jc w:val="both"/>
        <w:rPr>
          <w:rFonts w:ascii="Times New Roman" w:hAnsi="Times New Roman" w:cs="Times New Roman"/>
          <w:sz w:val="24"/>
          <w:szCs w:val="24"/>
        </w:rPr>
      </w:pPr>
      <w:r w:rsidRPr="00244BD5">
        <w:rPr>
          <w:rFonts w:ascii="Times New Roman" w:hAnsi="Times New Roman" w:cs="Times New Roman"/>
          <w:sz w:val="24"/>
          <w:szCs w:val="24"/>
        </w:rPr>
        <w:t>Ant bendros linijos po filtrų sumontuoti ištirpusios deguonies daviklį su nuotoliniu perdavimu į SCADĄ programą (daviklio ribos 0 – 20 mg/l).</w:t>
      </w:r>
      <w:r w:rsidR="000338FF" w:rsidRPr="00244BD5">
        <w:rPr>
          <w:rFonts w:ascii="Times New Roman" w:hAnsi="Times New Roman" w:cs="Times New Roman"/>
          <w:sz w:val="24"/>
          <w:szCs w:val="24"/>
        </w:rPr>
        <w:t xml:space="preserve"> Deguonies daviklis turi būti montuojamas tiesiai į slėginę liniją</w:t>
      </w:r>
      <w:r w:rsidR="00FB101D" w:rsidRPr="00244BD5">
        <w:rPr>
          <w:rFonts w:ascii="Times New Roman" w:hAnsi="Times New Roman" w:cs="Times New Roman"/>
          <w:sz w:val="24"/>
          <w:szCs w:val="24"/>
        </w:rPr>
        <w:t xml:space="preserve"> (be apvedimo „</w:t>
      </w:r>
      <w:proofErr w:type="spellStart"/>
      <w:r w:rsidR="00FB101D" w:rsidRPr="00244BD5">
        <w:rPr>
          <w:rFonts w:ascii="Times New Roman" w:hAnsi="Times New Roman" w:cs="Times New Roman"/>
          <w:sz w:val="24"/>
          <w:szCs w:val="24"/>
        </w:rPr>
        <w:t>by</w:t>
      </w:r>
      <w:proofErr w:type="spellEnd"/>
      <w:r w:rsidR="00FB101D" w:rsidRPr="00244BD5">
        <w:rPr>
          <w:rFonts w:ascii="Times New Roman" w:hAnsi="Times New Roman" w:cs="Times New Roman"/>
          <w:sz w:val="24"/>
          <w:szCs w:val="24"/>
        </w:rPr>
        <w:t xml:space="preserve"> </w:t>
      </w:r>
      <w:proofErr w:type="spellStart"/>
      <w:r w:rsidR="00FB101D" w:rsidRPr="00244BD5">
        <w:rPr>
          <w:rFonts w:ascii="Times New Roman" w:hAnsi="Times New Roman" w:cs="Times New Roman"/>
          <w:sz w:val="24"/>
          <w:szCs w:val="24"/>
        </w:rPr>
        <w:t>pass</w:t>
      </w:r>
      <w:proofErr w:type="spellEnd"/>
      <w:r w:rsidR="00FB101D" w:rsidRPr="00244BD5">
        <w:rPr>
          <w:rFonts w:ascii="Times New Roman" w:hAnsi="Times New Roman" w:cs="Times New Roman"/>
          <w:sz w:val="24"/>
          <w:szCs w:val="24"/>
        </w:rPr>
        <w:t>“ linijos)</w:t>
      </w:r>
      <w:r w:rsidR="000338FF" w:rsidRPr="00244BD5">
        <w:rPr>
          <w:rFonts w:ascii="Times New Roman" w:hAnsi="Times New Roman" w:cs="Times New Roman"/>
          <w:sz w:val="24"/>
          <w:szCs w:val="24"/>
        </w:rPr>
        <w:t>.</w:t>
      </w:r>
    </w:p>
    <w:p w14:paraId="0630F277" w14:textId="77777777" w:rsidR="00AC5350" w:rsidRPr="001214AF" w:rsidRDefault="00AC5350" w:rsidP="00244BD5">
      <w:pPr>
        <w:pStyle w:val="ListParagraph"/>
        <w:numPr>
          <w:ilvl w:val="0"/>
          <w:numId w:val="1"/>
        </w:numPr>
        <w:spacing w:line="360" w:lineRule="auto"/>
        <w:ind w:left="142" w:firstLine="0"/>
        <w:jc w:val="both"/>
        <w:rPr>
          <w:rFonts w:ascii="Times New Roman" w:hAnsi="Times New Roman" w:cs="Times New Roman"/>
          <w:sz w:val="24"/>
          <w:szCs w:val="24"/>
        </w:rPr>
      </w:pPr>
      <w:r w:rsidRPr="00244BD5">
        <w:rPr>
          <w:rFonts w:ascii="Times New Roman" w:hAnsi="Times New Roman" w:cs="Times New Roman"/>
          <w:sz w:val="24"/>
          <w:szCs w:val="24"/>
        </w:rPr>
        <w:t>Vandens ruošimo įrenginiai turi būti pilnai automatizuoti ir nereikalaujantys pastovios</w:t>
      </w:r>
      <w:r w:rsidRPr="001214AF">
        <w:rPr>
          <w:rFonts w:ascii="Times New Roman" w:hAnsi="Times New Roman" w:cs="Times New Roman"/>
          <w:sz w:val="24"/>
          <w:szCs w:val="24"/>
        </w:rPr>
        <w:t xml:space="preserve"> priežiūros. Taip pat turi būti sumontuota aparatūra duomenų perdavimui į UAB „Sūduvos vandenys“ centrinį valdymo pultą:</w:t>
      </w:r>
    </w:p>
    <w:p w14:paraId="1ED27688"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 xml:space="preserve">vandens slėgis prieš ruošimo įrenginius; </w:t>
      </w:r>
    </w:p>
    <w:p w14:paraId="0B19F4D5"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vandens slėgis po ruošimo įrenginių;</w:t>
      </w:r>
    </w:p>
    <w:p w14:paraId="7DD25668"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Žalio vandens momentinio srauto rodymas;</w:t>
      </w:r>
    </w:p>
    <w:p w14:paraId="0949DB7B"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Žalio vandens suminio srauto rodymas;</w:t>
      </w:r>
    </w:p>
    <w:p w14:paraId="7175AF5C"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Paruošto vandens momentinio srauto rodymas;</w:t>
      </w:r>
    </w:p>
    <w:p w14:paraId="4AD546AB"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Paruošto vandens suminio srauto rodymas;</w:t>
      </w:r>
    </w:p>
    <w:p w14:paraId="7304FDD6"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giluminių gręžinių vandens siurblių įjungimas – išjungimas;</w:t>
      </w:r>
    </w:p>
    <w:p w14:paraId="218AF447"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giluminių gręžinių vandens siurblių variklio apsukų rodymas;</w:t>
      </w:r>
    </w:p>
    <w:p w14:paraId="6ACA133E"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oro kompresoriaus slėgio rodymas;</w:t>
      </w:r>
    </w:p>
    <w:p w14:paraId="65512E5A"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Deguonies daviklio parodymai;</w:t>
      </w:r>
    </w:p>
    <w:p w14:paraId="766C2435"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elektros įtampos buvimo – nebuvimo rodymas;</w:t>
      </w:r>
    </w:p>
    <w:p w14:paraId="2DB60C93"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vandens ruošimo įrenginių pastato durų apsaugos signalizacijos įrengimas;</w:t>
      </w:r>
    </w:p>
    <w:p w14:paraId="3C0D3F0A"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 xml:space="preserve">punktų a, b, c, e, h, i, j duomenų grafinis atvaizdavimas (tikslinti pagal technologinę schemą);                                                                                                   </w:t>
      </w:r>
    </w:p>
    <w:p w14:paraId="63384217"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 xml:space="preserve"> punktų   g, k, l, indikacija ir signalizacija (tikslinti pagal technologinę schemą);                                                                                                   </w:t>
      </w:r>
    </w:p>
    <w:p w14:paraId="004C55EF"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vandens ir oro slėgio ribų nustatymas.</w:t>
      </w:r>
    </w:p>
    <w:p w14:paraId="0B8962AE" w14:textId="77777777" w:rsidR="00AC5350" w:rsidRPr="001214AF" w:rsidRDefault="00AC5350" w:rsidP="00AC5350">
      <w:pPr>
        <w:pStyle w:val="ListParagraph"/>
        <w:numPr>
          <w:ilvl w:val="0"/>
          <w:numId w:val="2"/>
        </w:numPr>
        <w:spacing w:line="360" w:lineRule="auto"/>
        <w:jc w:val="both"/>
        <w:rPr>
          <w:rFonts w:ascii="Times New Roman" w:hAnsi="Times New Roman" w:cs="Times New Roman"/>
          <w:sz w:val="24"/>
          <w:szCs w:val="24"/>
        </w:rPr>
      </w:pPr>
      <w:r w:rsidRPr="001214AF">
        <w:rPr>
          <w:rFonts w:ascii="Times New Roman" w:hAnsi="Times New Roman" w:cs="Times New Roman"/>
          <w:sz w:val="24"/>
          <w:szCs w:val="24"/>
        </w:rPr>
        <w:t>Filtrų praplovimo fazių atvaizdavimas.</w:t>
      </w:r>
    </w:p>
    <w:p w14:paraId="309B712C" w14:textId="60E5B3FD" w:rsidR="00AC5350" w:rsidRPr="006C7E02" w:rsidRDefault="006C7E02" w:rsidP="006C7E02">
      <w:pPr>
        <w:spacing w:line="360" w:lineRule="auto"/>
        <w:jc w:val="both"/>
        <w:rPr>
          <w:rFonts w:ascii="Times New Roman" w:hAnsi="Times New Roman" w:cs="Times New Roman"/>
          <w:sz w:val="24"/>
          <w:szCs w:val="24"/>
        </w:rPr>
      </w:pPr>
      <w:r w:rsidRPr="00244BD5">
        <w:rPr>
          <w:rFonts w:ascii="Times New Roman" w:hAnsi="Times New Roman" w:cs="Times New Roman"/>
          <w:sz w:val="24"/>
          <w:szCs w:val="24"/>
        </w:rPr>
        <w:t>13</w:t>
      </w:r>
      <w:r w:rsidR="00AC5350" w:rsidRPr="00244BD5">
        <w:rPr>
          <w:rFonts w:ascii="Times New Roman" w:hAnsi="Times New Roman" w:cs="Times New Roman"/>
          <w:sz w:val="24"/>
          <w:szCs w:val="24"/>
        </w:rPr>
        <w:t xml:space="preserve">. </w:t>
      </w:r>
      <w:r w:rsidR="002F1109" w:rsidRPr="00244BD5">
        <w:rPr>
          <w:rFonts w:ascii="Times New Roman" w:hAnsi="Times New Roman" w:cs="Times New Roman"/>
          <w:sz w:val="24"/>
          <w:szCs w:val="24"/>
        </w:rPr>
        <w:t xml:space="preserve">Praplovimo vandeniui sumontuoti vandens </w:t>
      </w:r>
      <w:proofErr w:type="spellStart"/>
      <w:r w:rsidR="002F1109" w:rsidRPr="00244BD5">
        <w:rPr>
          <w:rFonts w:ascii="Times New Roman" w:hAnsi="Times New Roman" w:cs="Times New Roman"/>
          <w:sz w:val="24"/>
          <w:szCs w:val="24"/>
        </w:rPr>
        <w:t>nuskaidrintuvus</w:t>
      </w:r>
      <w:proofErr w:type="spellEnd"/>
      <w:r w:rsidR="002F1109" w:rsidRPr="00244BD5">
        <w:rPr>
          <w:rFonts w:ascii="Times New Roman" w:hAnsi="Times New Roman" w:cs="Times New Roman"/>
          <w:sz w:val="24"/>
          <w:szCs w:val="24"/>
        </w:rPr>
        <w:t xml:space="preserve">  ir vandenį išleisti į naujai iškastą tvenkinį (</w:t>
      </w:r>
      <w:proofErr w:type="spellStart"/>
      <w:r w:rsidR="002F1109" w:rsidRPr="00244BD5">
        <w:rPr>
          <w:rFonts w:ascii="Times New Roman" w:hAnsi="Times New Roman" w:cs="Times New Roman"/>
          <w:sz w:val="24"/>
          <w:szCs w:val="24"/>
        </w:rPr>
        <w:t>prūdą</w:t>
      </w:r>
      <w:proofErr w:type="spellEnd"/>
      <w:r w:rsidR="002F1109" w:rsidRPr="00244BD5">
        <w:rPr>
          <w:rFonts w:ascii="Times New Roman" w:hAnsi="Times New Roman" w:cs="Times New Roman"/>
          <w:sz w:val="24"/>
          <w:szCs w:val="24"/>
        </w:rPr>
        <w:t xml:space="preserve">). Pakloti vandens nuvedimo liniją iki tvenkinio iš PVC vamzdžio </w:t>
      </w:r>
      <w:r w:rsidR="002F1109" w:rsidRPr="00244BD5">
        <w:rPr>
          <w:rFonts w:ascii="Times New Roman" w:hAnsi="Times New Roman" w:cs="Times New Roman"/>
          <w:sz w:val="28"/>
          <w:szCs w:val="28"/>
        </w:rPr>
        <w:t xml:space="preserve">ø </w:t>
      </w:r>
      <w:r w:rsidR="002F1109" w:rsidRPr="00244BD5">
        <w:rPr>
          <w:rFonts w:ascii="Times New Roman" w:hAnsi="Times New Roman" w:cs="Times New Roman"/>
          <w:sz w:val="24"/>
          <w:szCs w:val="24"/>
        </w:rPr>
        <w:t>100. Vamzdį įjungti  0,8 - 1,0 m. nuo tvenkinio dugno.</w:t>
      </w:r>
    </w:p>
    <w:p w14:paraId="102FF235" w14:textId="4805977A" w:rsidR="00AC5350" w:rsidRPr="001214AF" w:rsidRDefault="00AC5350" w:rsidP="00AC5350">
      <w:pPr>
        <w:pStyle w:val="ListParagraph"/>
        <w:spacing w:line="360" w:lineRule="auto"/>
        <w:ind w:left="284"/>
        <w:jc w:val="both"/>
        <w:rPr>
          <w:rFonts w:ascii="Times New Roman" w:hAnsi="Times New Roman" w:cs="Times New Roman"/>
          <w:b/>
          <w:sz w:val="24"/>
          <w:szCs w:val="24"/>
          <w:u w:val="single"/>
        </w:rPr>
      </w:pPr>
      <w:r w:rsidRPr="001214AF">
        <w:rPr>
          <w:rFonts w:ascii="Times New Roman" w:hAnsi="Times New Roman" w:cs="Times New Roman"/>
          <w:b/>
          <w:sz w:val="24"/>
          <w:szCs w:val="24"/>
        </w:rPr>
        <w:t xml:space="preserve">Pastaba: </w:t>
      </w:r>
      <w:r w:rsidRPr="00244BD5">
        <w:rPr>
          <w:rFonts w:ascii="Times New Roman" w:hAnsi="Times New Roman" w:cs="Times New Roman"/>
          <w:b/>
          <w:bCs/>
          <w:sz w:val="24"/>
          <w:szCs w:val="24"/>
        </w:rPr>
        <w:t>visa įranga turi turėti Europos sąjungos (EC) atitikties sertifikatus.</w:t>
      </w:r>
      <w:r w:rsidR="00244BD5">
        <w:rPr>
          <w:rFonts w:ascii="Times New Roman" w:hAnsi="Times New Roman" w:cs="Times New Roman"/>
          <w:b/>
          <w:bCs/>
          <w:sz w:val="24"/>
          <w:szCs w:val="24"/>
        </w:rPr>
        <w:t xml:space="preserve"> </w:t>
      </w:r>
      <w:r w:rsidRPr="00244BD5">
        <w:rPr>
          <w:rFonts w:ascii="Times New Roman" w:hAnsi="Times New Roman" w:cs="Times New Roman"/>
          <w:b/>
          <w:sz w:val="24"/>
          <w:szCs w:val="24"/>
        </w:rPr>
        <w:t xml:space="preserve">Visos naudojamos medžiagos </w:t>
      </w:r>
      <w:r w:rsidR="00340F7D" w:rsidRPr="00244BD5">
        <w:rPr>
          <w:rFonts w:ascii="Times New Roman" w:hAnsi="Times New Roman" w:cs="Times New Roman"/>
          <w:b/>
          <w:sz w:val="24"/>
          <w:szCs w:val="24"/>
        </w:rPr>
        <w:t>ir įrengimai, kurios tiesiogiai turi sąlytį su geriamuoju vandeniu</w:t>
      </w:r>
      <w:r w:rsidR="00242503" w:rsidRPr="00244BD5">
        <w:rPr>
          <w:rFonts w:ascii="Times New Roman" w:hAnsi="Times New Roman" w:cs="Times New Roman"/>
          <w:b/>
          <w:sz w:val="24"/>
          <w:szCs w:val="24"/>
        </w:rPr>
        <w:t xml:space="preserve"> privalo </w:t>
      </w:r>
      <w:r w:rsidRPr="00244BD5">
        <w:rPr>
          <w:rFonts w:ascii="Times New Roman" w:hAnsi="Times New Roman" w:cs="Times New Roman"/>
          <w:b/>
          <w:sz w:val="24"/>
          <w:szCs w:val="24"/>
        </w:rPr>
        <w:t>turėti sertifikatus</w:t>
      </w:r>
      <w:r w:rsidR="00244BD5">
        <w:rPr>
          <w:rFonts w:ascii="Times New Roman" w:hAnsi="Times New Roman" w:cs="Times New Roman"/>
          <w:b/>
          <w:sz w:val="24"/>
          <w:szCs w:val="24"/>
        </w:rPr>
        <w:t>,</w:t>
      </w:r>
      <w:r w:rsidRPr="00244BD5">
        <w:rPr>
          <w:rFonts w:ascii="Times New Roman" w:hAnsi="Times New Roman" w:cs="Times New Roman"/>
          <w:b/>
          <w:sz w:val="24"/>
          <w:szCs w:val="24"/>
        </w:rPr>
        <w:t xml:space="preserve"> jog gali liestis su geriamuoju vandeniu</w:t>
      </w:r>
      <w:r w:rsidR="00242503" w:rsidRPr="00244BD5">
        <w:rPr>
          <w:rFonts w:ascii="Times New Roman" w:hAnsi="Times New Roman" w:cs="Times New Roman"/>
          <w:b/>
          <w:sz w:val="24"/>
          <w:szCs w:val="24"/>
        </w:rPr>
        <w:t>.</w:t>
      </w:r>
      <w:r w:rsidRPr="00244BD5">
        <w:rPr>
          <w:rFonts w:ascii="Times New Roman" w:hAnsi="Times New Roman" w:cs="Times New Roman"/>
          <w:b/>
          <w:sz w:val="24"/>
          <w:szCs w:val="24"/>
        </w:rPr>
        <w:t xml:space="preserve"> </w:t>
      </w:r>
    </w:p>
    <w:p w14:paraId="1A6B855E" w14:textId="2F163C5E" w:rsidR="00AC5350" w:rsidRPr="00244BD5" w:rsidRDefault="00AC5350" w:rsidP="00AC5350">
      <w:pPr>
        <w:pStyle w:val="ListParagraph"/>
        <w:spacing w:line="360" w:lineRule="auto"/>
        <w:ind w:left="284"/>
        <w:jc w:val="both"/>
        <w:rPr>
          <w:rFonts w:ascii="Times New Roman" w:hAnsi="Times New Roman" w:cs="Times New Roman"/>
          <w:b/>
          <w:sz w:val="24"/>
          <w:szCs w:val="24"/>
        </w:rPr>
      </w:pPr>
      <w:r w:rsidRPr="00244BD5">
        <w:rPr>
          <w:rFonts w:ascii="Times New Roman" w:hAnsi="Times New Roman" w:cs="Times New Roman"/>
          <w:b/>
          <w:sz w:val="24"/>
          <w:szCs w:val="24"/>
        </w:rPr>
        <w:lastRenderedPageBreak/>
        <w:t xml:space="preserve">Visų įrenginių naudojimo instrukcijos </w:t>
      </w:r>
      <w:r w:rsidR="00244BD5" w:rsidRPr="00244BD5">
        <w:rPr>
          <w:rFonts w:ascii="Times New Roman" w:hAnsi="Times New Roman" w:cs="Times New Roman"/>
          <w:b/>
          <w:sz w:val="24"/>
          <w:szCs w:val="24"/>
        </w:rPr>
        <w:t xml:space="preserve">turi būti pateiktos </w:t>
      </w:r>
      <w:r w:rsidRPr="00244BD5">
        <w:rPr>
          <w:rFonts w:ascii="Times New Roman" w:hAnsi="Times New Roman" w:cs="Times New Roman"/>
          <w:b/>
          <w:sz w:val="24"/>
          <w:szCs w:val="24"/>
        </w:rPr>
        <w:t>lietuvių kalba.</w:t>
      </w:r>
    </w:p>
    <w:p w14:paraId="29E81DC6" w14:textId="77777777" w:rsidR="00AC5350" w:rsidRPr="001214AF" w:rsidRDefault="00AC5350" w:rsidP="00AC5350">
      <w:pPr>
        <w:pStyle w:val="ListParagraph"/>
        <w:spacing w:line="360" w:lineRule="auto"/>
        <w:ind w:left="284"/>
        <w:jc w:val="both"/>
        <w:rPr>
          <w:rFonts w:ascii="Times New Roman" w:hAnsi="Times New Roman" w:cs="Times New Roman"/>
          <w:sz w:val="24"/>
          <w:szCs w:val="24"/>
          <w:u w:val="single"/>
        </w:rPr>
      </w:pPr>
    </w:p>
    <w:p w14:paraId="48CAF85D" w14:textId="77777777" w:rsidR="00AC5350" w:rsidRPr="00244BD5" w:rsidRDefault="00AC5350" w:rsidP="00AC5350">
      <w:pPr>
        <w:pStyle w:val="ListParagraph"/>
        <w:spacing w:line="360" w:lineRule="auto"/>
        <w:ind w:left="284"/>
        <w:jc w:val="both"/>
        <w:rPr>
          <w:rFonts w:ascii="Times New Roman" w:hAnsi="Times New Roman" w:cs="Times New Roman"/>
          <w:sz w:val="24"/>
          <w:szCs w:val="24"/>
        </w:rPr>
      </w:pPr>
      <w:r w:rsidRPr="00244BD5">
        <w:rPr>
          <w:rFonts w:ascii="Times New Roman" w:hAnsi="Times New Roman" w:cs="Times New Roman"/>
          <w:sz w:val="24"/>
          <w:szCs w:val="24"/>
        </w:rPr>
        <w:t>Kadangi rodikliai gali keistis būtina derinti kintamuosius su užsakovu.</w:t>
      </w:r>
    </w:p>
    <w:p w14:paraId="3B7EC883" w14:textId="77777777" w:rsidR="00D10D81" w:rsidRPr="00D10D81" w:rsidRDefault="00D10D81" w:rsidP="00D10D81">
      <w:pPr>
        <w:rPr>
          <w:rFonts w:ascii="Times New Roman" w:hAnsi="Times New Roman" w:cs="Times New Roman"/>
          <w:sz w:val="24"/>
          <w:szCs w:val="24"/>
        </w:rPr>
      </w:pPr>
    </w:p>
    <w:p w14:paraId="09DF21A2" w14:textId="77777777" w:rsidR="00D10D81" w:rsidRPr="00D10D81" w:rsidRDefault="00D10D81" w:rsidP="00D10D81">
      <w:pPr>
        <w:rPr>
          <w:rFonts w:ascii="Times New Roman" w:hAnsi="Times New Roman" w:cs="Times New Roman"/>
          <w:sz w:val="24"/>
          <w:szCs w:val="24"/>
        </w:rPr>
      </w:pPr>
      <w:r w:rsidRPr="00D10D81">
        <w:rPr>
          <w:rFonts w:ascii="Times New Roman" w:hAnsi="Times New Roman" w:cs="Times New Roman"/>
          <w:sz w:val="24"/>
          <w:szCs w:val="24"/>
        </w:rPr>
        <w:t>PRIDEDAMA:</w:t>
      </w:r>
    </w:p>
    <w:p w14:paraId="501A07BC" w14:textId="77777777" w:rsidR="00D10D81" w:rsidRPr="00D10D81" w:rsidRDefault="00D10D81" w:rsidP="00D10D81">
      <w:pPr>
        <w:pStyle w:val="ListParagraph"/>
        <w:widowControl w:val="0"/>
        <w:numPr>
          <w:ilvl w:val="0"/>
          <w:numId w:val="6"/>
        </w:numPr>
        <w:autoSpaceDE w:val="0"/>
        <w:autoSpaceDN w:val="0"/>
        <w:adjustRightInd w:val="0"/>
        <w:spacing w:after="0" w:line="240" w:lineRule="auto"/>
        <w:rPr>
          <w:rFonts w:ascii="Times New Roman" w:hAnsi="Times New Roman" w:cs="Times New Roman"/>
          <w:sz w:val="24"/>
          <w:szCs w:val="24"/>
        </w:rPr>
      </w:pPr>
      <w:r w:rsidRPr="00D10D81">
        <w:rPr>
          <w:rFonts w:ascii="Times New Roman" w:hAnsi="Times New Roman" w:cs="Times New Roman"/>
          <w:sz w:val="24"/>
          <w:szCs w:val="24"/>
        </w:rPr>
        <w:t>Gręžinio pasas;</w:t>
      </w:r>
    </w:p>
    <w:p w14:paraId="11A7A6DE" w14:textId="77777777" w:rsidR="00D10D81" w:rsidRPr="00D10D81" w:rsidRDefault="00D10D81" w:rsidP="00D10D81">
      <w:pPr>
        <w:pStyle w:val="ListParagraph"/>
        <w:widowControl w:val="0"/>
        <w:numPr>
          <w:ilvl w:val="0"/>
          <w:numId w:val="6"/>
        </w:numPr>
        <w:autoSpaceDE w:val="0"/>
        <w:autoSpaceDN w:val="0"/>
        <w:adjustRightInd w:val="0"/>
        <w:spacing w:after="0" w:line="240" w:lineRule="auto"/>
        <w:rPr>
          <w:rFonts w:ascii="Times New Roman" w:hAnsi="Times New Roman" w:cs="Times New Roman"/>
          <w:sz w:val="24"/>
          <w:szCs w:val="24"/>
        </w:rPr>
      </w:pPr>
      <w:r w:rsidRPr="00D10D81">
        <w:rPr>
          <w:rFonts w:ascii="Times New Roman" w:hAnsi="Times New Roman" w:cs="Times New Roman"/>
          <w:sz w:val="24"/>
          <w:szCs w:val="24"/>
        </w:rPr>
        <w:t>Vandens tyrimų rezultatai.</w:t>
      </w:r>
    </w:p>
    <w:p w14:paraId="67B957E1" w14:textId="77777777" w:rsidR="00D10D81" w:rsidRPr="00D10D81" w:rsidRDefault="00D10D81" w:rsidP="00D10D81">
      <w:pPr>
        <w:rPr>
          <w:rFonts w:ascii="Times New Roman" w:hAnsi="Times New Roman" w:cs="Times New Roman"/>
          <w:sz w:val="24"/>
          <w:szCs w:val="24"/>
        </w:rPr>
      </w:pPr>
    </w:p>
    <w:p w14:paraId="6EE188A0" w14:textId="77777777" w:rsidR="00AC5350" w:rsidRPr="001214AF" w:rsidRDefault="00AC5350" w:rsidP="00AC5350">
      <w:pPr>
        <w:jc w:val="both"/>
        <w:rPr>
          <w:rFonts w:ascii="Times New Roman" w:hAnsi="Times New Roman" w:cs="Times New Roman"/>
          <w:sz w:val="24"/>
          <w:szCs w:val="24"/>
        </w:rPr>
      </w:pPr>
    </w:p>
    <w:p w14:paraId="7DEEF8F3" w14:textId="77777777" w:rsidR="00AC5350" w:rsidRPr="001214AF" w:rsidRDefault="00AC5350" w:rsidP="00AC5350">
      <w:pPr>
        <w:jc w:val="both"/>
        <w:rPr>
          <w:rFonts w:ascii="Times New Roman" w:hAnsi="Times New Roman" w:cs="Times New Roman"/>
          <w:sz w:val="24"/>
          <w:szCs w:val="24"/>
        </w:rPr>
      </w:pPr>
    </w:p>
    <w:sectPr w:rsidR="00AC5350" w:rsidRPr="001214A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B69CA"/>
    <w:multiLevelType w:val="hybridMultilevel"/>
    <w:tmpl w:val="37CE2AC8"/>
    <w:lvl w:ilvl="0" w:tplc="8EB684E8">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1FAE7EE3"/>
    <w:multiLevelType w:val="hybridMultilevel"/>
    <w:tmpl w:val="A5A40FE0"/>
    <w:lvl w:ilvl="0" w:tplc="D764C1BA">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326C116B"/>
    <w:multiLevelType w:val="multilevel"/>
    <w:tmpl w:val="71BE16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5A16635"/>
    <w:multiLevelType w:val="hybridMultilevel"/>
    <w:tmpl w:val="AF68DE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7385489"/>
    <w:multiLevelType w:val="hybridMultilevel"/>
    <w:tmpl w:val="86ACDDAC"/>
    <w:lvl w:ilvl="0" w:tplc="D084FD9A">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C3171B3"/>
    <w:multiLevelType w:val="hybridMultilevel"/>
    <w:tmpl w:val="72EC2232"/>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num w:numId="1" w16cid:durableId="1738279422">
    <w:abstractNumId w:val="4"/>
  </w:num>
  <w:num w:numId="2" w16cid:durableId="1790196368">
    <w:abstractNumId w:val="1"/>
  </w:num>
  <w:num w:numId="3" w16cid:durableId="45569552">
    <w:abstractNumId w:val="0"/>
  </w:num>
  <w:num w:numId="4" w16cid:durableId="1377974198">
    <w:abstractNumId w:val="5"/>
  </w:num>
  <w:num w:numId="5" w16cid:durableId="1635863217">
    <w:abstractNumId w:val="2"/>
  </w:num>
  <w:num w:numId="6" w16cid:durableId="456723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10"/>
    <w:rsid w:val="00032CD1"/>
    <w:rsid w:val="000338FF"/>
    <w:rsid w:val="000E2B10"/>
    <w:rsid w:val="000F0EC7"/>
    <w:rsid w:val="00121476"/>
    <w:rsid w:val="001214AF"/>
    <w:rsid w:val="00160136"/>
    <w:rsid w:val="00186549"/>
    <w:rsid w:val="00197C47"/>
    <w:rsid w:val="00242503"/>
    <w:rsid w:val="00244BD5"/>
    <w:rsid w:val="00260B39"/>
    <w:rsid w:val="002820CC"/>
    <w:rsid w:val="002A278B"/>
    <w:rsid w:val="002F0B2A"/>
    <w:rsid w:val="002F1109"/>
    <w:rsid w:val="00340F7D"/>
    <w:rsid w:val="00482D49"/>
    <w:rsid w:val="004C55C2"/>
    <w:rsid w:val="00512188"/>
    <w:rsid w:val="005C3B3D"/>
    <w:rsid w:val="006C7E02"/>
    <w:rsid w:val="006D2E4E"/>
    <w:rsid w:val="006F1EF0"/>
    <w:rsid w:val="00795A25"/>
    <w:rsid w:val="007B3455"/>
    <w:rsid w:val="007B5245"/>
    <w:rsid w:val="008132E9"/>
    <w:rsid w:val="008C299F"/>
    <w:rsid w:val="008C6A49"/>
    <w:rsid w:val="008D2D66"/>
    <w:rsid w:val="00AC5350"/>
    <w:rsid w:val="00C043C7"/>
    <w:rsid w:val="00CD7EB5"/>
    <w:rsid w:val="00D10D81"/>
    <w:rsid w:val="00E52609"/>
    <w:rsid w:val="00EF4F85"/>
    <w:rsid w:val="00FB10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5C4C5"/>
  <w15:chartTrackingRefBased/>
  <w15:docId w15:val="{C9ECC643-0670-4E38-8949-EB234458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350"/>
    <w:rPr>
      <w:kern w:val="0"/>
      <w14:ligatures w14:val="none"/>
    </w:rPr>
  </w:style>
  <w:style w:type="paragraph" w:styleId="Heading1">
    <w:name w:val="heading 1"/>
    <w:basedOn w:val="Normal"/>
    <w:next w:val="Normal"/>
    <w:link w:val="Heading1Char"/>
    <w:uiPriority w:val="9"/>
    <w:qFormat/>
    <w:rsid w:val="000E2B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2B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2B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2B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2B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2B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B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B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B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B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2B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2B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2B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2B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2B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B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B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B10"/>
    <w:rPr>
      <w:rFonts w:eastAsiaTheme="majorEastAsia" w:cstheme="majorBidi"/>
      <w:color w:val="272727" w:themeColor="text1" w:themeTint="D8"/>
    </w:rPr>
  </w:style>
  <w:style w:type="paragraph" w:styleId="Title">
    <w:name w:val="Title"/>
    <w:basedOn w:val="Normal"/>
    <w:next w:val="Normal"/>
    <w:link w:val="TitleChar"/>
    <w:uiPriority w:val="10"/>
    <w:qFormat/>
    <w:rsid w:val="000E2B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B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B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B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B10"/>
    <w:pPr>
      <w:spacing w:before="160"/>
      <w:jc w:val="center"/>
    </w:pPr>
    <w:rPr>
      <w:i/>
      <w:iCs/>
      <w:color w:val="404040" w:themeColor="text1" w:themeTint="BF"/>
    </w:rPr>
  </w:style>
  <w:style w:type="character" w:customStyle="1" w:styleId="QuoteChar">
    <w:name w:val="Quote Char"/>
    <w:basedOn w:val="DefaultParagraphFont"/>
    <w:link w:val="Quote"/>
    <w:uiPriority w:val="29"/>
    <w:rsid w:val="000E2B10"/>
    <w:rPr>
      <w:i/>
      <w:iCs/>
      <w:color w:val="404040" w:themeColor="text1" w:themeTint="BF"/>
    </w:rPr>
  </w:style>
  <w:style w:type="paragraph" w:styleId="ListParagraph">
    <w:name w:val="List Paragraph"/>
    <w:basedOn w:val="Normal"/>
    <w:uiPriority w:val="34"/>
    <w:qFormat/>
    <w:rsid w:val="000E2B10"/>
    <w:pPr>
      <w:ind w:left="720"/>
      <w:contextualSpacing/>
    </w:pPr>
  </w:style>
  <w:style w:type="character" w:styleId="IntenseEmphasis">
    <w:name w:val="Intense Emphasis"/>
    <w:basedOn w:val="DefaultParagraphFont"/>
    <w:uiPriority w:val="21"/>
    <w:qFormat/>
    <w:rsid w:val="000E2B10"/>
    <w:rPr>
      <w:i/>
      <w:iCs/>
      <w:color w:val="2F5496" w:themeColor="accent1" w:themeShade="BF"/>
    </w:rPr>
  </w:style>
  <w:style w:type="paragraph" w:styleId="IntenseQuote">
    <w:name w:val="Intense Quote"/>
    <w:basedOn w:val="Normal"/>
    <w:next w:val="Normal"/>
    <w:link w:val="IntenseQuoteChar"/>
    <w:uiPriority w:val="30"/>
    <w:qFormat/>
    <w:rsid w:val="000E2B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2B10"/>
    <w:rPr>
      <w:i/>
      <w:iCs/>
      <w:color w:val="2F5496" w:themeColor="accent1" w:themeShade="BF"/>
    </w:rPr>
  </w:style>
  <w:style w:type="character" w:styleId="IntenseReference">
    <w:name w:val="Intense Reference"/>
    <w:basedOn w:val="DefaultParagraphFont"/>
    <w:uiPriority w:val="32"/>
    <w:qFormat/>
    <w:rsid w:val="000E2B10"/>
    <w:rPr>
      <w:b/>
      <w:bCs/>
      <w:smallCaps/>
      <w:color w:val="2F5496" w:themeColor="accent1" w:themeShade="BF"/>
      <w:spacing w:val="5"/>
    </w:rPr>
  </w:style>
  <w:style w:type="paragraph" w:customStyle="1" w:styleId="Sraopastraipa1">
    <w:name w:val="Sąrašo pastraipa1"/>
    <w:basedOn w:val="Normal"/>
    <w:rsid w:val="00AC5350"/>
    <w:pPr>
      <w:ind w:left="720"/>
      <w:contextualSpacing/>
    </w:pPr>
    <w:rPr>
      <w:rFonts w:ascii="Calibri" w:eastAsia="Times New Roman" w:hAnsi="Calibri" w:cs="Times New Roman"/>
    </w:rPr>
  </w:style>
  <w:style w:type="paragraph" w:customStyle="1" w:styleId="Normal12pt">
    <w:name w:val="Normal + 12 pt"/>
    <w:aliases w:val="Bold,Centered,Expanded by  0,1 pt,Line spacing:  1.5 lines..."/>
    <w:basedOn w:val="Normal"/>
    <w:rsid w:val="00C043C7"/>
    <w:pPr>
      <w:suppressAutoHyphens/>
      <w:spacing w:after="0" w:line="360" w:lineRule="auto"/>
      <w:ind w:firstLine="709"/>
      <w:jc w:val="both"/>
    </w:pPr>
    <w:rPr>
      <w:rFonts w:ascii="Times New Roman" w:eastAsia="Times New Roman" w:hAnsi="Times New Roman" w:cs="Times New Roman"/>
      <w:sz w:val="24"/>
      <w:szCs w:val="24"/>
      <w:lang w:eastAsia="ar-SA"/>
    </w:rPr>
  </w:style>
  <w:style w:type="character" w:styleId="CommentReference">
    <w:name w:val="annotation reference"/>
    <w:basedOn w:val="DefaultParagraphFont"/>
    <w:uiPriority w:val="99"/>
    <w:semiHidden/>
    <w:unhideWhenUsed/>
    <w:rsid w:val="008C299F"/>
    <w:rPr>
      <w:sz w:val="16"/>
      <w:szCs w:val="16"/>
    </w:rPr>
  </w:style>
  <w:style w:type="paragraph" w:styleId="CommentText">
    <w:name w:val="annotation text"/>
    <w:basedOn w:val="Normal"/>
    <w:link w:val="CommentTextChar"/>
    <w:uiPriority w:val="99"/>
    <w:semiHidden/>
    <w:unhideWhenUsed/>
    <w:rsid w:val="008C299F"/>
    <w:pPr>
      <w:spacing w:line="240" w:lineRule="auto"/>
    </w:pPr>
    <w:rPr>
      <w:sz w:val="20"/>
      <w:szCs w:val="20"/>
    </w:rPr>
  </w:style>
  <w:style w:type="character" w:customStyle="1" w:styleId="CommentTextChar">
    <w:name w:val="Comment Text Char"/>
    <w:basedOn w:val="DefaultParagraphFont"/>
    <w:link w:val="CommentText"/>
    <w:uiPriority w:val="99"/>
    <w:semiHidden/>
    <w:rsid w:val="008C299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C299F"/>
    <w:rPr>
      <w:b/>
      <w:bCs/>
    </w:rPr>
  </w:style>
  <w:style w:type="character" w:customStyle="1" w:styleId="CommentSubjectChar">
    <w:name w:val="Comment Subject Char"/>
    <w:basedOn w:val="CommentTextChar"/>
    <w:link w:val="CommentSubject"/>
    <w:uiPriority w:val="99"/>
    <w:semiHidden/>
    <w:rsid w:val="008C299F"/>
    <w:rPr>
      <w:b/>
      <w:bCs/>
      <w:kern w:val="0"/>
      <w:sz w:val="20"/>
      <w:szCs w:val="20"/>
      <w14:ligatures w14:val="none"/>
    </w:rPr>
  </w:style>
  <w:style w:type="paragraph" w:styleId="BalloonText">
    <w:name w:val="Balloon Text"/>
    <w:basedOn w:val="Normal"/>
    <w:link w:val="BalloonTextChar"/>
    <w:uiPriority w:val="99"/>
    <w:semiHidden/>
    <w:unhideWhenUsed/>
    <w:rsid w:val="008C2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99F"/>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ki/Kaunas"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lt.wikipedia.org/wiki/Magistralinis_kelias_A5_(Lietuva)"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t.wikipedia.org/wiki/Jung%C4%97nai" TargetMode="External"/><Relationship Id="rId11" Type="http://schemas.openxmlformats.org/officeDocument/2006/relationships/image" Target="media/image1.png"/><Relationship Id="rId5" Type="http://schemas.openxmlformats.org/officeDocument/2006/relationships/hyperlink" Target="https://lt.wikipedia.org/wiki/Marijampol%C4%97s_savivaldyb%C4%97" TargetMode="External"/><Relationship Id="rId15" Type="http://schemas.openxmlformats.org/officeDocument/2006/relationships/theme" Target="theme/theme1.xml"/><Relationship Id="rId10" Type="http://schemas.openxmlformats.org/officeDocument/2006/relationships/hyperlink" Target="https://lt.wikipedia.org/wiki/Suvalkai" TargetMode="External"/><Relationship Id="rId4" Type="http://schemas.openxmlformats.org/officeDocument/2006/relationships/webSettings" Target="webSettings.xml"/><Relationship Id="rId9" Type="http://schemas.openxmlformats.org/officeDocument/2006/relationships/hyperlink" Target="https://lt.wikipedia.org/wiki/Marijampol%C4%9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5934</Words>
  <Characters>3383</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SIKC kompiuteris</dc:creator>
  <cp:keywords/>
  <dc:description/>
  <cp:lastModifiedBy>SIKC kompiuteris</cp:lastModifiedBy>
  <cp:revision>6</cp:revision>
  <dcterms:created xsi:type="dcterms:W3CDTF">2026-07-07T06:51:00Z</dcterms:created>
  <dcterms:modified xsi:type="dcterms:W3CDTF">2026-07-07T06:56:00Z</dcterms:modified>
</cp:coreProperties>
</file>