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30B453" w14:textId="7B83A1DA" w:rsidR="002B17B2" w:rsidRDefault="006B530A" w:rsidP="0087284A">
      <w:pPr>
        <w:pStyle w:val="Subtitle"/>
        <w:jc w:val="center"/>
        <w:rPr>
          <w:rFonts w:ascii="Times New Roman" w:hAnsi="Times New Roman" w:cs="Times New Roman"/>
          <w:b/>
          <w:bCs/>
          <w:color w:val="auto"/>
          <w:spacing w:val="0"/>
          <w:sz w:val="24"/>
          <w:szCs w:val="24"/>
        </w:rPr>
      </w:pPr>
      <w:r>
        <w:rPr>
          <w:noProof/>
        </w:rPr>
        <w:drawing>
          <wp:inline distT="0" distB="0" distL="0" distR="0" wp14:anchorId="199AE31C" wp14:editId="6607705A">
            <wp:extent cx="2533650" cy="819150"/>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2533650" cy="819150"/>
                    </a:xfrm>
                    <a:prstGeom prst="rect">
                      <a:avLst/>
                    </a:prstGeom>
                    <a:noFill/>
                    <a:ln>
                      <a:noFill/>
                    </a:ln>
                  </pic:spPr>
                </pic:pic>
              </a:graphicData>
            </a:graphic>
          </wp:inline>
        </w:drawing>
      </w:r>
      <w:r>
        <w:rPr>
          <w:noProof/>
        </w:rPr>
        <w:drawing>
          <wp:inline distT="0" distB="0" distL="0" distR="0" wp14:anchorId="03E50F60" wp14:editId="058B8E00">
            <wp:extent cx="3048000" cy="1152525"/>
            <wp:effectExtent l="0" t="0" r="0" b="9525"/>
            <wp:docPr id="3" name="Picture 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3" r:link="rId14">
                      <a:extLst>
                        <a:ext uri="{28A0092B-C50C-407E-A947-70E740481C1C}">
                          <a14:useLocalDpi xmlns:a14="http://schemas.microsoft.com/office/drawing/2010/main" val="0"/>
                        </a:ext>
                      </a:extLst>
                    </a:blip>
                    <a:srcRect/>
                    <a:stretch>
                      <a:fillRect/>
                    </a:stretch>
                  </pic:blipFill>
                  <pic:spPr bwMode="auto">
                    <a:xfrm>
                      <a:off x="0" y="0"/>
                      <a:ext cx="3048000" cy="1152525"/>
                    </a:xfrm>
                    <a:prstGeom prst="rect">
                      <a:avLst/>
                    </a:prstGeom>
                    <a:noFill/>
                    <a:ln>
                      <a:noFill/>
                    </a:ln>
                  </pic:spPr>
                </pic:pic>
              </a:graphicData>
            </a:graphic>
          </wp:inline>
        </w:drawing>
      </w:r>
    </w:p>
    <w:p w14:paraId="6AFD3C8D" w14:textId="0919B163" w:rsidR="002B17B2" w:rsidRDefault="002B17B2" w:rsidP="0087284A">
      <w:pPr>
        <w:pStyle w:val="Subtitle"/>
        <w:jc w:val="center"/>
        <w:rPr>
          <w:rFonts w:ascii="Times New Roman" w:hAnsi="Times New Roman" w:cs="Times New Roman"/>
          <w:b/>
          <w:bCs/>
          <w:color w:val="auto"/>
          <w:spacing w:val="0"/>
          <w:sz w:val="24"/>
          <w:szCs w:val="24"/>
        </w:rPr>
      </w:pPr>
      <w:r>
        <w:rPr>
          <w:rFonts w:ascii="Times New Roman" w:hAnsi="Times New Roman" w:cs="Times New Roman"/>
          <w:b/>
          <w:bCs/>
          <w:color w:val="auto"/>
          <w:spacing w:val="0"/>
          <w:sz w:val="24"/>
          <w:szCs w:val="24"/>
        </w:rPr>
        <w:t>II Pirkimo daLIS</w:t>
      </w:r>
    </w:p>
    <w:p w14:paraId="77D59175" w14:textId="1882BF9A" w:rsidR="007D423F" w:rsidRDefault="007D423F" w:rsidP="0087284A">
      <w:pPr>
        <w:pStyle w:val="Subtitle"/>
        <w:jc w:val="center"/>
        <w:rPr>
          <w:rFonts w:ascii="Times New Roman" w:hAnsi="Times New Roman" w:cs="Times New Roman"/>
          <w:b/>
          <w:bCs/>
          <w:color w:val="auto"/>
          <w:spacing w:val="0"/>
          <w:sz w:val="24"/>
          <w:szCs w:val="24"/>
        </w:rPr>
      </w:pPr>
      <w:r w:rsidRPr="007D423F">
        <w:rPr>
          <w:rFonts w:ascii="Times New Roman" w:hAnsi="Times New Roman" w:cs="Times New Roman"/>
          <w:b/>
          <w:bCs/>
          <w:color w:val="auto"/>
          <w:spacing w:val="0"/>
          <w:sz w:val="24"/>
          <w:szCs w:val="24"/>
        </w:rPr>
        <w:t>Duomenų</w:t>
      </w:r>
      <w:r w:rsidR="00AF099B">
        <w:rPr>
          <w:rFonts w:ascii="Times New Roman" w:hAnsi="Times New Roman" w:cs="Times New Roman"/>
          <w:b/>
          <w:bCs/>
          <w:color w:val="auto"/>
          <w:spacing w:val="0"/>
          <w:sz w:val="24"/>
          <w:szCs w:val="24"/>
        </w:rPr>
        <w:t xml:space="preserve"> TYRIMŲ </w:t>
      </w:r>
      <w:r w:rsidRPr="007D423F">
        <w:rPr>
          <w:rFonts w:ascii="Times New Roman" w:hAnsi="Times New Roman" w:cs="Times New Roman"/>
          <w:b/>
          <w:bCs/>
          <w:color w:val="auto"/>
          <w:spacing w:val="0"/>
          <w:sz w:val="24"/>
          <w:szCs w:val="24"/>
        </w:rPr>
        <w:t>įranga</w:t>
      </w:r>
    </w:p>
    <w:p w14:paraId="346C48A6" w14:textId="6511D2EC" w:rsidR="0087284A" w:rsidRPr="0018478A" w:rsidRDefault="0087284A" w:rsidP="0087284A">
      <w:pPr>
        <w:pStyle w:val="Subtitle"/>
        <w:jc w:val="center"/>
        <w:rPr>
          <w:rFonts w:ascii="Times New Roman" w:hAnsi="Times New Roman" w:cs="Times New Roman"/>
          <w:b/>
          <w:color w:val="auto"/>
          <w:sz w:val="24"/>
          <w:szCs w:val="24"/>
        </w:rPr>
      </w:pPr>
      <w:r w:rsidRPr="0018478A">
        <w:rPr>
          <w:rFonts w:ascii="Times New Roman" w:hAnsi="Times New Roman" w:cs="Times New Roman"/>
          <w:b/>
          <w:color w:val="auto"/>
          <w:sz w:val="24"/>
          <w:szCs w:val="24"/>
        </w:rPr>
        <w:t>TECHNINĖ SPECIFIKACIJA</w:t>
      </w:r>
    </w:p>
    <w:p w14:paraId="392BD5DB" w14:textId="403663DC" w:rsidR="0087284A" w:rsidRPr="0018478A" w:rsidRDefault="0087284A" w:rsidP="0087284A">
      <w:pPr>
        <w:jc w:val="both"/>
        <w:rPr>
          <w:rFonts w:ascii="Times New Roman" w:hAnsi="Times New Roman" w:cs="Times New Roman"/>
          <w:bCs/>
          <w:sz w:val="24"/>
          <w:szCs w:val="24"/>
        </w:rPr>
      </w:pPr>
      <w:r w:rsidRPr="0018478A">
        <w:rPr>
          <w:rFonts w:ascii="Times New Roman" w:hAnsi="Times New Roman" w:cs="Times New Roman"/>
          <w:bCs/>
          <w:sz w:val="24"/>
          <w:szCs w:val="24"/>
        </w:rPr>
        <w:t>BENDRI REIKALAVIMAI PERKAMAI ĮRANGAI</w:t>
      </w:r>
      <w:r w:rsidR="00931F8E" w:rsidRPr="0018478A">
        <w:rPr>
          <w:rFonts w:ascii="Times New Roman" w:hAnsi="Times New Roman" w:cs="Times New Roman"/>
          <w:bCs/>
          <w:sz w:val="24"/>
          <w:szCs w:val="24"/>
        </w:rPr>
        <w:t>:</w:t>
      </w:r>
    </w:p>
    <w:p w14:paraId="3546A7CC" w14:textId="77777777" w:rsidR="00DA5E87" w:rsidRPr="0018478A" w:rsidRDefault="00DA5E87" w:rsidP="00DA5E87">
      <w:pPr>
        <w:pStyle w:val="ListParagraph"/>
        <w:numPr>
          <w:ilvl w:val="0"/>
          <w:numId w:val="5"/>
        </w:numPr>
        <w:tabs>
          <w:tab w:val="left" w:pos="567"/>
        </w:tabs>
        <w:spacing w:after="0"/>
        <w:jc w:val="both"/>
        <w:rPr>
          <w:rFonts w:ascii="Times New Roman" w:hAnsi="Times New Roman" w:cs="Times New Roman"/>
          <w:sz w:val="24"/>
          <w:szCs w:val="24"/>
        </w:rPr>
      </w:pPr>
      <w:r w:rsidRPr="0018478A">
        <w:rPr>
          <w:rFonts w:ascii="Times New Roman" w:hAnsi="Times New Roman" w:cs="Times New Roman"/>
          <w:sz w:val="24"/>
          <w:szCs w:val="24"/>
        </w:rPr>
        <w:t>Pirkimą finansuoja Europos Sąjunga – „NextGenerationEU“ pagal Ekonomikos gaivinimo ir atsparumo didinimo planą „Naujos kartos Lietuva“.</w:t>
      </w:r>
    </w:p>
    <w:p w14:paraId="4A8FA3BE" w14:textId="27DBBF4D" w:rsidR="00F76295" w:rsidRPr="00C07004" w:rsidRDefault="0087284A" w:rsidP="00C07004">
      <w:pPr>
        <w:pStyle w:val="ListParagraph"/>
        <w:numPr>
          <w:ilvl w:val="0"/>
          <w:numId w:val="5"/>
        </w:numPr>
        <w:tabs>
          <w:tab w:val="left" w:pos="567"/>
        </w:tabs>
        <w:spacing w:after="0"/>
        <w:jc w:val="both"/>
        <w:rPr>
          <w:rFonts w:ascii="Times New Roman" w:hAnsi="Times New Roman" w:cs="Times New Roman"/>
          <w:sz w:val="24"/>
          <w:szCs w:val="24"/>
        </w:rPr>
      </w:pPr>
      <w:r w:rsidRPr="0018478A">
        <w:rPr>
          <w:rFonts w:ascii="Times New Roman" w:hAnsi="Times New Roman" w:cs="Times New Roman"/>
          <w:sz w:val="24"/>
          <w:szCs w:val="24"/>
        </w:rPr>
        <w:t>P</w:t>
      </w:r>
      <w:r w:rsidR="00F17A00" w:rsidRPr="0018478A">
        <w:rPr>
          <w:rFonts w:ascii="Times New Roman" w:hAnsi="Times New Roman" w:cs="Times New Roman"/>
          <w:sz w:val="24"/>
          <w:szCs w:val="24"/>
        </w:rPr>
        <w:t xml:space="preserve">erkama </w:t>
      </w:r>
      <w:r w:rsidR="007D423F" w:rsidRPr="007D423F">
        <w:rPr>
          <w:rFonts w:ascii="Times New Roman" w:hAnsi="Times New Roman" w:cs="Times New Roman"/>
          <w:b/>
          <w:bCs/>
          <w:sz w:val="24"/>
          <w:szCs w:val="24"/>
        </w:rPr>
        <w:t>duomenų</w:t>
      </w:r>
      <w:r w:rsidR="00AF099B">
        <w:rPr>
          <w:rFonts w:ascii="Times New Roman" w:hAnsi="Times New Roman" w:cs="Times New Roman"/>
          <w:b/>
          <w:bCs/>
          <w:sz w:val="24"/>
          <w:szCs w:val="24"/>
        </w:rPr>
        <w:t xml:space="preserve"> tyrimų </w:t>
      </w:r>
      <w:r w:rsidR="007D423F" w:rsidRPr="007D423F">
        <w:rPr>
          <w:rFonts w:ascii="Times New Roman" w:hAnsi="Times New Roman" w:cs="Times New Roman"/>
          <w:b/>
          <w:bCs/>
          <w:sz w:val="24"/>
          <w:szCs w:val="24"/>
        </w:rPr>
        <w:t>įranga</w:t>
      </w:r>
      <w:r w:rsidR="007D423F" w:rsidRPr="0018478A">
        <w:rPr>
          <w:rFonts w:ascii="Times New Roman" w:hAnsi="Times New Roman" w:cs="Times New Roman"/>
          <w:b/>
          <w:bCs/>
          <w:sz w:val="24"/>
          <w:szCs w:val="24"/>
        </w:rPr>
        <w:t xml:space="preserve"> </w:t>
      </w:r>
      <w:r w:rsidR="000D08DB" w:rsidRPr="0018478A">
        <w:rPr>
          <w:rFonts w:ascii="Times New Roman" w:hAnsi="Times New Roman" w:cs="Times New Roman"/>
          <w:sz w:val="24"/>
          <w:szCs w:val="24"/>
        </w:rPr>
        <w:t>(toliau – Įranga)</w:t>
      </w:r>
      <w:r w:rsidR="00C07004">
        <w:rPr>
          <w:rFonts w:ascii="Times New Roman" w:hAnsi="Times New Roman" w:cs="Times New Roman"/>
          <w:sz w:val="24"/>
          <w:szCs w:val="24"/>
        </w:rPr>
        <w:t xml:space="preserve">. Įrangą sudaro </w:t>
      </w:r>
      <w:r w:rsidR="007D423F" w:rsidRPr="00C07004">
        <w:rPr>
          <w:rFonts w:ascii="Times New Roman" w:hAnsi="Times New Roman" w:cs="Times New Roman"/>
          <w:sz w:val="24"/>
          <w:szCs w:val="24"/>
        </w:rPr>
        <w:t>Trifaziai energijos ir cos(fi) matuokliai.</w:t>
      </w:r>
    </w:p>
    <w:p w14:paraId="6BB81B50" w14:textId="19E142D6" w:rsidR="001F00D7" w:rsidRPr="00523BB2" w:rsidRDefault="00F76295" w:rsidP="00523BB2">
      <w:pPr>
        <w:pStyle w:val="ListParagraph"/>
        <w:numPr>
          <w:ilvl w:val="0"/>
          <w:numId w:val="5"/>
        </w:numPr>
        <w:tabs>
          <w:tab w:val="left" w:pos="567"/>
        </w:tabs>
        <w:spacing w:after="0"/>
        <w:jc w:val="both"/>
        <w:rPr>
          <w:rFonts w:ascii="Times New Roman" w:hAnsi="Times New Roman" w:cs="Times New Roman"/>
          <w:sz w:val="24"/>
          <w:szCs w:val="24"/>
        </w:rPr>
      </w:pPr>
      <w:r w:rsidRPr="0018478A">
        <w:rPr>
          <w:rFonts w:ascii="Times New Roman" w:hAnsi="Times New Roman" w:cs="Times New Roman"/>
          <w:sz w:val="24"/>
          <w:szCs w:val="24"/>
        </w:rPr>
        <w:t>Įranga  skirta</w:t>
      </w:r>
      <w:r w:rsidR="001F00D7" w:rsidRPr="00523BB2">
        <w:rPr>
          <w:rFonts w:ascii="Times New Roman" w:hAnsi="Times New Roman" w:cs="Times New Roman"/>
          <w:sz w:val="24"/>
          <w:szCs w:val="24"/>
        </w:rPr>
        <w:t xml:space="preserve"> inžinerinių sistemų suvartojamos elektros energijos parametrų, galios koeficiento cos(φ) bei bendros elektros tinklo kokybės (harmonikų) stebėsenai.</w:t>
      </w:r>
    </w:p>
    <w:p w14:paraId="6CBD96DA" w14:textId="4BB5C363" w:rsidR="0087284A" w:rsidRPr="0018478A" w:rsidRDefault="00523BB2">
      <w:pPr>
        <w:pStyle w:val="ListParagraph"/>
        <w:numPr>
          <w:ilvl w:val="0"/>
          <w:numId w:val="5"/>
        </w:num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Į</w:t>
      </w:r>
      <w:r w:rsidR="00D44B9D" w:rsidRPr="00D44B9D">
        <w:rPr>
          <w:rFonts w:ascii="Times New Roman" w:hAnsi="Times New Roman" w:cs="Times New Roman"/>
          <w:sz w:val="24"/>
          <w:szCs w:val="24"/>
        </w:rPr>
        <w:t xml:space="preserve">ranga </w:t>
      </w:r>
      <w:r>
        <w:rPr>
          <w:rFonts w:ascii="Times New Roman" w:hAnsi="Times New Roman" w:cs="Times New Roman"/>
          <w:sz w:val="24"/>
          <w:szCs w:val="24"/>
        </w:rPr>
        <w:t>turi</w:t>
      </w:r>
      <w:r w:rsidR="00D44B9D" w:rsidRPr="00D44B9D">
        <w:rPr>
          <w:rFonts w:ascii="Times New Roman" w:hAnsi="Times New Roman" w:cs="Times New Roman"/>
          <w:sz w:val="24"/>
          <w:szCs w:val="24"/>
        </w:rPr>
        <w:t xml:space="preserve"> veikti kaip savarankiška sistema, perduodanti duomenis Ethernet sąsaja.</w:t>
      </w:r>
    </w:p>
    <w:p w14:paraId="0228B73F" w14:textId="3E54812C" w:rsidR="00F27B7C" w:rsidRPr="0018478A" w:rsidRDefault="00EE7C8A">
      <w:pPr>
        <w:pStyle w:val="ListParagraph"/>
        <w:numPr>
          <w:ilvl w:val="0"/>
          <w:numId w:val="5"/>
        </w:numPr>
        <w:tabs>
          <w:tab w:val="left" w:pos="567"/>
        </w:tabs>
        <w:spacing w:after="0"/>
        <w:jc w:val="both"/>
        <w:rPr>
          <w:rFonts w:ascii="Times New Roman" w:hAnsi="Times New Roman" w:cs="Times New Roman"/>
          <w:sz w:val="24"/>
          <w:szCs w:val="24"/>
        </w:rPr>
      </w:pPr>
      <w:r w:rsidRPr="0018478A">
        <w:rPr>
          <w:rFonts w:ascii="Times New Roman" w:hAnsi="Times New Roman" w:cs="Times New Roman"/>
          <w:sz w:val="24"/>
          <w:szCs w:val="24"/>
        </w:rPr>
        <w:t xml:space="preserve"> </w:t>
      </w:r>
      <w:r w:rsidR="00523BB2">
        <w:rPr>
          <w:rFonts w:ascii="Times New Roman" w:hAnsi="Times New Roman" w:cs="Times New Roman"/>
          <w:sz w:val="24"/>
          <w:szCs w:val="24"/>
        </w:rPr>
        <w:t>Į</w:t>
      </w:r>
      <w:r w:rsidRPr="0018478A">
        <w:rPr>
          <w:rFonts w:ascii="Times New Roman" w:hAnsi="Times New Roman" w:cs="Times New Roman"/>
          <w:sz w:val="24"/>
          <w:szCs w:val="24"/>
        </w:rPr>
        <w:t xml:space="preserve">ranga ir (arba) jos programinė įranga / debesijos platforma privalo turėti galimybę perduoti matavimų duomenis į trečiųjų šalių sistemas naudojant REST API arba MQTT protokolus, arba leisti šiuos matavimų duomenis eksportuoti atvirais formatais (.csv, </w:t>
      </w:r>
      <w:r w:rsidR="00DB1299">
        <w:rPr>
          <w:rFonts w:ascii="Times New Roman" w:hAnsi="Times New Roman" w:cs="Times New Roman"/>
          <w:sz w:val="24"/>
          <w:szCs w:val="24"/>
        </w:rPr>
        <w:t xml:space="preserve">arba </w:t>
      </w:r>
      <w:r w:rsidRPr="0018478A">
        <w:rPr>
          <w:rFonts w:ascii="Times New Roman" w:hAnsi="Times New Roman" w:cs="Times New Roman"/>
          <w:sz w:val="24"/>
          <w:szCs w:val="24"/>
        </w:rPr>
        <w:t>.xlsx arba .json).</w:t>
      </w:r>
    </w:p>
    <w:p w14:paraId="40512D12" w14:textId="1216330A" w:rsidR="0087284A" w:rsidRPr="0018478A" w:rsidRDefault="0087284A">
      <w:pPr>
        <w:pStyle w:val="ListParagraph"/>
        <w:numPr>
          <w:ilvl w:val="0"/>
          <w:numId w:val="5"/>
        </w:numPr>
        <w:jc w:val="both"/>
        <w:rPr>
          <w:rFonts w:ascii="Times New Roman" w:hAnsi="Times New Roman" w:cs="Times New Roman"/>
          <w:sz w:val="24"/>
          <w:szCs w:val="24"/>
        </w:rPr>
      </w:pPr>
      <w:r w:rsidRPr="0018478A">
        <w:rPr>
          <w:rFonts w:ascii="Times New Roman" w:hAnsi="Times New Roman" w:cs="Times New Roman"/>
          <w:sz w:val="24"/>
          <w:szCs w:val="24"/>
        </w:rPr>
        <w:t>Tiekėjo pristatoma Įranga turi būti gamykliškai nauja „brand new“, gamykliškai atnaujinti „renew“/„refurbished“ komponentai neleistini. Įranga turi atitikti šioje Techninėje specifikacijoje nustatytus reikalavimus.</w:t>
      </w:r>
    </w:p>
    <w:p w14:paraId="053AD965" w14:textId="109DBBC5" w:rsidR="0087284A" w:rsidRPr="0018478A" w:rsidRDefault="0087284A">
      <w:pPr>
        <w:pStyle w:val="ListParagraph"/>
        <w:numPr>
          <w:ilvl w:val="0"/>
          <w:numId w:val="5"/>
        </w:numPr>
        <w:tabs>
          <w:tab w:val="left" w:pos="567"/>
        </w:tabs>
        <w:spacing w:after="0"/>
        <w:jc w:val="both"/>
        <w:rPr>
          <w:rFonts w:ascii="Times New Roman" w:hAnsi="Times New Roman" w:cs="Times New Roman"/>
          <w:sz w:val="24"/>
          <w:szCs w:val="24"/>
        </w:rPr>
      </w:pPr>
      <w:r w:rsidRPr="0018478A">
        <w:rPr>
          <w:rFonts w:ascii="Times New Roman" w:hAnsi="Times New Roman" w:cs="Times New Roman"/>
          <w:sz w:val="24"/>
          <w:szCs w:val="24"/>
        </w:rPr>
        <w:t>Į pasiūlymo kainą turi būti į</w:t>
      </w:r>
      <w:r w:rsidR="00931F8E" w:rsidRPr="0018478A">
        <w:rPr>
          <w:rFonts w:ascii="Times New Roman" w:hAnsi="Times New Roman" w:cs="Times New Roman"/>
          <w:sz w:val="24"/>
          <w:szCs w:val="24"/>
        </w:rPr>
        <w:t>skaičiuota</w:t>
      </w:r>
      <w:r w:rsidRPr="0018478A">
        <w:rPr>
          <w:rFonts w:ascii="Times New Roman" w:hAnsi="Times New Roman" w:cs="Times New Roman"/>
          <w:sz w:val="24"/>
          <w:szCs w:val="24"/>
        </w:rPr>
        <w:t xml:space="preserve"> įrangos pristatymas</w:t>
      </w:r>
      <w:r w:rsidR="00D117C5" w:rsidRPr="0018478A">
        <w:rPr>
          <w:rFonts w:ascii="Times New Roman" w:hAnsi="Times New Roman" w:cs="Times New Roman"/>
          <w:sz w:val="24"/>
          <w:szCs w:val="24"/>
        </w:rPr>
        <w:t xml:space="preserve"> </w:t>
      </w:r>
      <w:r w:rsidRPr="0018478A">
        <w:rPr>
          <w:rFonts w:ascii="Times New Roman" w:hAnsi="Times New Roman" w:cs="Times New Roman"/>
          <w:sz w:val="24"/>
          <w:szCs w:val="24"/>
        </w:rPr>
        <w:t>ir funkcionalumo patikrinimas laikantis gamintojo rekomendacijų</w:t>
      </w:r>
      <w:r w:rsidR="0086232B" w:rsidRPr="0018478A">
        <w:rPr>
          <w:rFonts w:ascii="Times New Roman" w:hAnsi="Times New Roman" w:cs="Times New Roman"/>
          <w:sz w:val="24"/>
          <w:szCs w:val="24"/>
        </w:rPr>
        <w:t xml:space="preserve">, taip pat ne mažiau kaip </w:t>
      </w:r>
      <w:r w:rsidR="0086232B" w:rsidRPr="0018478A">
        <w:rPr>
          <w:rFonts w:ascii="Times New Roman" w:hAnsi="Times New Roman" w:cs="Times New Roman"/>
          <w:b/>
          <w:bCs/>
          <w:sz w:val="24"/>
          <w:szCs w:val="24"/>
        </w:rPr>
        <w:t>2 (du)</w:t>
      </w:r>
      <w:r w:rsidR="0086232B" w:rsidRPr="0018478A">
        <w:rPr>
          <w:rFonts w:ascii="Times New Roman" w:hAnsi="Times New Roman" w:cs="Times New Roman"/>
          <w:sz w:val="24"/>
          <w:szCs w:val="24"/>
        </w:rPr>
        <w:t xml:space="preserve"> perkančiosios organizacijos darbuotojų apmokymai darbui su įranga (mokymai gali būti vykdomi nuotoliniu būdu), trunkantys ne trumpiau kaip 4 akad. val.</w:t>
      </w:r>
    </w:p>
    <w:p w14:paraId="3DB2A09A" w14:textId="63C4FCD7" w:rsidR="0087284A" w:rsidRPr="0018478A" w:rsidRDefault="0087284A">
      <w:pPr>
        <w:pStyle w:val="ListParagraph"/>
        <w:numPr>
          <w:ilvl w:val="0"/>
          <w:numId w:val="5"/>
        </w:numPr>
        <w:tabs>
          <w:tab w:val="left" w:pos="567"/>
        </w:tabs>
        <w:spacing w:after="0"/>
        <w:jc w:val="both"/>
        <w:rPr>
          <w:rFonts w:ascii="Times New Roman" w:hAnsi="Times New Roman" w:cs="Times New Roman"/>
          <w:b/>
          <w:bCs/>
          <w:sz w:val="24"/>
          <w:szCs w:val="24"/>
        </w:rPr>
      </w:pPr>
      <w:r w:rsidRPr="0018478A">
        <w:rPr>
          <w:rFonts w:ascii="Times New Roman" w:hAnsi="Times New Roman" w:cs="Times New Roman"/>
          <w:sz w:val="24"/>
          <w:szCs w:val="24"/>
        </w:rPr>
        <w:t>Įrangos pristatymo vieta – Saulėtekio al. 11, Vilnius, LT-10223, Lietuva</w:t>
      </w:r>
      <w:r w:rsidR="001F2076" w:rsidRPr="0018478A">
        <w:rPr>
          <w:rFonts w:ascii="Times New Roman" w:hAnsi="Times New Roman" w:cs="Times New Roman"/>
          <w:sz w:val="24"/>
          <w:szCs w:val="24"/>
        </w:rPr>
        <w:t>.</w:t>
      </w:r>
    </w:p>
    <w:p w14:paraId="08C81488" w14:textId="7BC88958" w:rsidR="0087284A" w:rsidRPr="0018478A" w:rsidRDefault="0087284A">
      <w:pPr>
        <w:pStyle w:val="ListParagraph"/>
        <w:numPr>
          <w:ilvl w:val="0"/>
          <w:numId w:val="5"/>
        </w:numPr>
        <w:tabs>
          <w:tab w:val="left" w:pos="567"/>
        </w:tabs>
        <w:spacing w:after="0"/>
        <w:jc w:val="both"/>
        <w:rPr>
          <w:rFonts w:ascii="Times New Roman" w:hAnsi="Times New Roman" w:cs="Times New Roman"/>
          <w:sz w:val="24"/>
          <w:szCs w:val="24"/>
        </w:rPr>
      </w:pPr>
      <w:r w:rsidRPr="0018478A">
        <w:rPr>
          <w:rFonts w:ascii="Times New Roman" w:hAnsi="Times New Roman" w:cs="Times New Roman"/>
          <w:sz w:val="24"/>
          <w:szCs w:val="24"/>
        </w:rPr>
        <w:t>Pristatymo terminai</w:t>
      </w:r>
      <w:r w:rsidR="000C52FC" w:rsidRPr="0018478A">
        <w:rPr>
          <w:rFonts w:ascii="Times New Roman" w:hAnsi="Times New Roman" w:cs="Times New Roman"/>
          <w:sz w:val="24"/>
          <w:szCs w:val="24"/>
        </w:rPr>
        <w:t xml:space="preserve"> (įskaitant įrangos pajungimą ir funkcionalumo patikrinimą)</w:t>
      </w:r>
      <w:r w:rsidRPr="0018478A">
        <w:rPr>
          <w:rFonts w:ascii="Times New Roman" w:hAnsi="Times New Roman" w:cs="Times New Roman"/>
          <w:sz w:val="24"/>
          <w:szCs w:val="24"/>
        </w:rPr>
        <w:t xml:space="preserve"> – ne vėliau kaip </w:t>
      </w:r>
      <w:r w:rsidRPr="0018478A">
        <w:rPr>
          <w:rFonts w:ascii="Times New Roman" w:hAnsi="Times New Roman" w:cs="Times New Roman"/>
          <w:b/>
          <w:bCs/>
          <w:sz w:val="24"/>
          <w:szCs w:val="24"/>
        </w:rPr>
        <w:t xml:space="preserve">per </w:t>
      </w:r>
      <w:r w:rsidR="00EE285B">
        <w:rPr>
          <w:rFonts w:ascii="Times New Roman" w:hAnsi="Times New Roman" w:cs="Times New Roman"/>
          <w:b/>
          <w:sz w:val="24"/>
          <w:szCs w:val="24"/>
        </w:rPr>
        <w:t>2</w:t>
      </w:r>
      <w:r w:rsidRPr="0018478A">
        <w:rPr>
          <w:rFonts w:ascii="Times New Roman" w:hAnsi="Times New Roman" w:cs="Times New Roman"/>
          <w:b/>
          <w:sz w:val="24"/>
          <w:szCs w:val="24"/>
        </w:rPr>
        <w:t xml:space="preserve"> mėnesius</w:t>
      </w:r>
      <w:r w:rsidRPr="0018478A">
        <w:rPr>
          <w:rFonts w:ascii="Times New Roman" w:hAnsi="Times New Roman" w:cs="Times New Roman"/>
          <w:sz w:val="24"/>
          <w:szCs w:val="24"/>
        </w:rPr>
        <w:t xml:space="preserve"> nuo pirkimo sutarties įsigaliojimo dienos.</w:t>
      </w:r>
    </w:p>
    <w:p w14:paraId="38C6466E" w14:textId="55692A5C" w:rsidR="000868C3" w:rsidRPr="00C378A9" w:rsidRDefault="00AF099B" w:rsidP="000868C3">
      <w:pPr>
        <w:pStyle w:val="ListParagraph"/>
        <w:numPr>
          <w:ilvl w:val="0"/>
          <w:numId w:val="5"/>
        </w:numPr>
        <w:tabs>
          <w:tab w:val="left" w:pos="567"/>
        </w:tabs>
        <w:spacing w:after="0"/>
        <w:jc w:val="both"/>
        <w:rPr>
          <w:rFonts w:ascii="Times New Roman" w:hAnsi="Times New Roman" w:cs="Times New Roman"/>
          <w:b/>
          <w:bCs/>
          <w:sz w:val="24"/>
          <w:szCs w:val="24"/>
        </w:rPr>
      </w:pPr>
      <w:r w:rsidRPr="00AF099B">
        <w:rPr>
          <w:rFonts w:ascii="Times New Roman" w:eastAsia="Times New Roman" w:hAnsi="Times New Roman" w:cs="Times New Roman"/>
          <w:b/>
          <w:sz w:val="22"/>
          <w:szCs w:val="22"/>
        </w:rPr>
        <w:t>Vykdomas žaliasis pirkimas</w:t>
      </w:r>
      <w:r>
        <w:rPr>
          <w:rFonts w:ascii="Times New Roman" w:eastAsia="Times New Roman" w:hAnsi="Times New Roman" w:cs="Times New Roman"/>
          <w:bCs/>
          <w:sz w:val="22"/>
          <w:szCs w:val="22"/>
        </w:rPr>
        <w:t xml:space="preserve">. </w:t>
      </w:r>
      <w:r w:rsidR="00E71387">
        <w:rPr>
          <w:rFonts w:ascii="Times New Roman" w:eastAsia="Times New Roman" w:hAnsi="Times New Roman" w:cs="Times New Roman"/>
          <w:bCs/>
          <w:sz w:val="22"/>
          <w:szCs w:val="22"/>
        </w:rPr>
        <w:t>Į</w:t>
      </w:r>
      <w:r w:rsidR="006E3478" w:rsidRPr="00C015D1">
        <w:rPr>
          <w:rFonts w:ascii="Times New Roman" w:hAnsi="Times New Roman" w:cs="Times New Roman"/>
          <w:iCs/>
          <w:sz w:val="24"/>
          <w:szCs w:val="24"/>
        </w:rPr>
        <w:t xml:space="preserve">ranga </w:t>
      </w:r>
      <w:r w:rsidR="00E71387">
        <w:rPr>
          <w:rFonts w:ascii="Times New Roman" w:hAnsi="Times New Roman" w:cs="Times New Roman"/>
          <w:iCs/>
          <w:sz w:val="24"/>
          <w:szCs w:val="24"/>
        </w:rPr>
        <w:t>turi</w:t>
      </w:r>
      <w:r w:rsidR="006E3478" w:rsidRPr="00C015D1">
        <w:rPr>
          <w:rFonts w:ascii="Times New Roman" w:hAnsi="Times New Roman" w:cs="Times New Roman"/>
          <w:iCs/>
          <w:sz w:val="24"/>
          <w:szCs w:val="24"/>
        </w:rPr>
        <w:t xml:space="preserve"> būti pažymėta</w:t>
      </w:r>
      <w:r w:rsidR="006E3478" w:rsidRPr="00C015D1">
        <w:rPr>
          <w:rFonts w:ascii="Times New Roman" w:hAnsi="Times New Roman" w:cs="Times New Roman"/>
          <w:sz w:val="24"/>
          <w:szCs w:val="24"/>
        </w:rPr>
        <w:t xml:space="preserve"> CE ženklu. CE ženklu gamintojas nurodo, kad gaminys atitinka gaminius reglamentuojančiomis ES taisyklėmis nustatytus reikalavimus.</w:t>
      </w:r>
    </w:p>
    <w:p w14:paraId="4435B38F" w14:textId="4344B237" w:rsidR="00C378A9" w:rsidRPr="00C378A9" w:rsidRDefault="00C378A9" w:rsidP="00C378A9">
      <w:pPr>
        <w:pStyle w:val="ListParagraph"/>
        <w:tabs>
          <w:tab w:val="left" w:pos="567"/>
        </w:tabs>
        <w:spacing w:after="0"/>
        <w:ind w:left="0"/>
        <w:jc w:val="both"/>
        <w:rPr>
          <w:rFonts w:ascii="Times New Roman" w:hAnsi="Times New Roman" w:cs="Times New Roman"/>
          <w:sz w:val="24"/>
          <w:szCs w:val="24"/>
        </w:rPr>
      </w:pPr>
      <w:r w:rsidRPr="00C378A9">
        <w:rPr>
          <w:rFonts w:ascii="Times New Roman" w:hAnsi="Times New Roman" w:cs="Times New Roman"/>
          <w:sz w:val="24"/>
          <w:szCs w:val="24"/>
        </w:rPr>
        <w:t>Įranga ir/ar jos komplektuojančios dalys turi turėti CE ženklinimą ir tai patvirtinantį CE sertifikatą /-us, išskyrus programinę įrangą, kuriai šis reikalavimas netaikomas. Kartu su pasiūlymu pateikiamas CE sertifikatas ir (ar) gamintojo CE atitikties deklaracija ar kiti lygiaverčiai įrodymai.</w:t>
      </w:r>
    </w:p>
    <w:p w14:paraId="3F36DE73" w14:textId="3031BF56" w:rsidR="00B33176" w:rsidRPr="0018478A" w:rsidRDefault="00B33176" w:rsidP="00B33176">
      <w:pPr>
        <w:pStyle w:val="ListParagraph"/>
        <w:numPr>
          <w:ilvl w:val="0"/>
          <w:numId w:val="5"/>
        </w:numPr>
        <w:tabs>
          <w:tab w:val="left" w:pos="567"/>
        </w:tabs>
        <w:spacing w:after="0"/>
        <w:jc w:val="both"/>
        <w:rPr>
          <w:rFonts w:ascii="Times New Roman" w:hAnsi="Times New Roman" w:cs="Times New Roman"/>
          <w:sz w:val="24"/>
          <w:szCs w:val="24"/>
        </w:rPr>
      </w:pPr>
      <w:r w:rsidRPr="0018478A">
        <w:rPr>
          <w:rFonts w:ascii="Times New Roman" w:hAnsi="Times New Roman" w:cs="Times New Roman"/>
          <w:b/>
          <w:bCs/>
          <w:sz w:val="24"/>
          <w:szCs w:val="24"/>
        </w:rPr>
        <w:t>Vykdomas žaliasis pirkimas.</w:t>
      </w:r>
      <w:r w:rsidRPr="0018478A">
        <w:rPr>
          <w:rFonts w:ascii="Times New Roman" w:hAnsi="Times New Roman" w:cs="Times New Roman"/>
          <w:sz w:val="24"/>
          <w:szCs w:val="24"/>
        </w:rPr>
        <w:t xml:space="preserve"> </w:t>
      </w:r>
      <w:r w:rsidR="00FA2070" w:rsidRPr="0020307F">
        <w:rPr>
          <w:rFonts w:ascii="Times New Roman" w:hAnsi="Times New Roman" w:cs="Times New Roman"/>
          <w:noProof/>
          <w:sz w:val="24"/>
          <w:szCs w:val="24"/>
        </w:rPr>
        <w:t>Vadovaujantis Lietuvos Respublikos aplinkos ministro 2011 m. birželio 28 d. įsakymu Nr. D-508</w:t>
      </w:r>
      <w:r w:rsidR="00FA2070">
        <w:rPr>
          <w:rFonts w:ascii="Times New Roman" w:hAnsi="Times New Roman" w:cs="Times New Roman"/>
          <w:noProof/>
          <w:sz w:val="24"/>
          <w:szCs w:val="24"/>
        </w:rPr>
        <w:t xml:space="preserve"> </w:t>
      </w:r>
      <w:r w:rsidR="00FA2070" w:rsidRPr="0020307F">
        <w:rPr>
          <w:rFonts w:ascii="Times New Roman" w:hAnsi="Times New Roman" w:cs="Times New Roman"/>
          <w:noProof/>
          <w:sz w:val="24"/>
          <w:szCs w:val="24"/>
        </w:rPr>
        <w:t xml:space="preserve">(LR aplinkos ministro 2022 m. gruodžio 13 d. įsakymo Nr. D1-401 redakcija) (Suvestinė redakcija nuo 2026-05-11) </w:t>
      </w:r>
      <w:r w:rsidR="00FA2070" w:rsidRPr="0020307F">
        <w:rPr>
          <w:rFonts w:ascii="Times New Roman" w:eastAsiaTheme="majorEastAsia" w:hAnsi="Times New Roman" w:cs="Times New Roman"/>
          <w:bCs/>
          <w:noProof/>
          <w:sz w:val="24"/>
          <w:szCs w:val="24"/>
        </w:rPr>
        <w:t>(toliau – Aprašas)</w:t>
      </w:r>
      <w:r w:rsidR="00FA2070" w:rsidRPr="0020307F">
        <w:rPr>
          <w:rFonts w:ascii="Times New Roman" w:hAnsi="Times New Roman" w:cs="Times New Roman"/>
          <w:noProof/>
          <w:sz w:val="24"/>
          <w:szCs w:val="24"/>
        </w:rPr>
        <w:t xml:space="preserve"> 4.4.3 punktu ir 4.4.4 punkte </w:t>
      </w:r>
      <w:r w:rsidR="00FA2070" w:rsidRPr="0020307F">
        <w:rPr>
          <w:rFonts w:ascii="Times New Roman" w:hAnsi="Times New Roman" w:cs="Times New Roman"/>
          <w:noProof/>
          <w:sz w:val="24"/>
          <w:szCs w:val="24"/>
        </w:rPr>
        <w:lastRenderedPageBreak/>
        <w:t>išvardintais aplinkosauginiais principais, taikant bent vieną bent vieną iš numatytų aplinkosauginių principų viename, keliuose ar visuose produkto gyvavimo ciklo etapuose:</w:t>
      </w:r>
    </w:p>
    <w:p w14:paraId="3700BF5D" w14:textId="44B13BDD" w:rsidR="00B33176" w:rsidRPr="0018478A" w:rsidRDefault="00B33176" w:rsidP="00B33176">
      <w:pPr>
        <w:pStyle w:val="ListParagraph"/>
        <w:numPr>
          <w:ilvl w:val="1"/>
          <w:numId w:val="5"/>
        </w:numPr>
        <w:spacing w:after="0" w:line="240" w:lineRule="auto"/>
        <w:jc w:val="both"/>
        <w:rPr>
          <w:rFonts w:ascii="Times New Roman" w:hAnsi="Times New Roman" w:cs="Times New Roman"/>
          <w:sz w:val="24"/>
          <w:szCs w:val="24"/>
        </w:rPr>
      </w:pPr>
      <w:r w:rsidRPr="0018478A">
        <w:rPr>
          <w:rFonts w:ascii="Times New Roman" w:hAnsi="Times New Roman" w:cs="Times New Roman"/>
          <w:sz w:val="24"/>
          <w:szCs w:val="24"/>
        </w:rPr>
        <w:t>Vadovaujantis Aprašo 4.4.4.1</w:t>
      </w:r>
      <w:r w:rsidRPr="0018478A">
        <w:rPr>
          <w:rFonts w:ascii="Times New Roman" w:hAnsi="Times New Roman" w:cs="Times New Roman"/>
          <w:i/>
          <w:iCs/>
          <w:sz w:val="24"/>
          <w:szCs w:val="24"/>
        </w:rPr>
        <w:t xml:space="preserve"> ”prekei &lt;...&gt;tiekti &lt;...&gt; sunaudojama mažiau gamtos išteklių&lt;...&gt;“</w:t>
      </w:r>
      <w:r w:rsidRPr="0018478A">
        <w:rPr>
          <w:rFonts w:ascii="Times New Roman" w:hAnsi="Times New Roman" w:cs="Times New Roman"/>
          <w:sz w:val="24"/>
          <w:szCs w:val="24"/>
        </w:rPr>
        <w:t xml:space="preserve">, kadangi sutarties vykdymo metu Tiekėjas Įrangą privalo atvežti perkančiajai organizacijai ne kelių eismo piko valandomis, pirmadieniais − ketvirtadieniais nuo 10:00 iki 15:00 val., penktadieniais ir švenčių dienų išvakarėse nuo 10:00 iki 14:00 val. ir trumpiausiais galimais maršrutais. Atitiktį įrodančių dokumentų pateikti nereikia, tačiau </w:t>
      </w:r>
      <w:r w:rsidRPr="00FC4B53">
        <w:rPr>
          <w:rFonts w:ascii="Times New Roman" w:hAnsi="Times New Roman" w:cs="Times New Roman"/>
          <w:b/>
          <w:bCs/>
          <w:sz w:val="24"/>
          <w:szCs w:val="24"/>
        </w:rPr>
        <w:t>sutarties vykdymo metu</w:t>
      </w:r>
      <w:r w:rsidRPr="0018478A">
        <w:rPr>
          <w:rFonts w:ascii="Times New Roman" w:hAnsi="Times New Roman" w:cs="Times New Roman"/>
          <w:sz w:val="24"/>
          <w:szCs w:val="24"/>
        </w:rPr>
        <w:t xml:space="preserve">  už prekių priėmimą atsakingas perkančiosios organizacijos atstovas, priimdamas prekes fiziškai įsitikina, ar tiekėjas prekes pristatė ne kelių eismo piko valandomis ir turi teisę pareikalauti trumpiausio galimo maršruto pasirinkimą įrodančių dokumentų;</w:t>
      </w:r>
    </w:p>
    <w:p w14:paraId="32BA279B" w14:textId="77777777" w:rsidR="00B33176" w:rsidRPr="0018478A" w:rsidRDefault="00B33176" w:rsidP="00B33176">
      <w:pPr>
        <w:pStyle w:val="ListParagraph"/>
        <w:numPr>
          <w:ilvl w:val="1"/>
          <w:numId w:val="5"/>
        </w:numPr>
        <w:spacing w:after="0" w:line="240" w:lineRule="auto"/>
        <w:jc w:val="both"/>
        <w:rPr>
          <w:rFonts w:ascii="Times New Roman" w:hAnsi="Times New Roman" w:cs="Times New Roman"/>
          <w:b/>
          <w:bCs/>
          <w:sz w:val="24"/>
          <w:szCs w:val="24"/>
        </w:rPr>
      </w:pPr>
      <w:r w:rsidRPr="0018478A">
        <w:rPr>
          <w:rFonts w:ascii="Times New Roman" w:hAnsi="Times New Roman" w:cs="Times New Roman"/>
          <w:sz w:val="24"/>
          <w:szCs w:val="24"/>
        </w:rPr>
        <w:t xml:space="preserve">Vadovaujantis Aprašo 4.4.4.3 papunkčiu: </w:t>
      </w:r>
      <w:r w:rsidRPr="0018478A">
        <w:rPr>
          <w:rFonts w:ascii="Times New Roman" w:hAnsi="Times New Roman" w:cs="Times New Roman"/>
          <w:i/>
          <w:iCs/>
          <w:sz w:val="24"/>
          <w:szCs w:val="24"/>
        </w:rPr>
        <w:t>„</w:t>
      </w:r>
      <w:bookmarkStart w:id="0" w:name="_Hlk235545387"/>
      <w:r w:rsidRPr="0018478A">
        <w:rPr>
          <w:rFonts w:ascii="Times New Roman" w:hAnsi="Times New Roman" w:cs="Times New Roman"/>
          <w:i/>
          <w:iCs/>
          <w:sz w:val="24"/>
          <w:szCs w:val="24"/>
        </w:rPr>
        <w:t>prekei pagaminti, naudojama mažiau ar nenaudojama pavojingųjų cheminių medžiagų, neteršiama aplinka ir nekeliamas pavojus sveikatai</w:t>
      </w:r>
      <w:bookmarkEnd w:id="0"/>
      <w:r w:rsidRPr="0018478A">
        <w:rPr>
          <w:rFonts w:ascii="Times New Roman" w:hAnsi="Times New Roman" w:cs="Times New Roman"/>
          <w:i/>
          <w:iCs/>
          <w:sz w:val="24"/>
          <w:szCs w:val="24"/>
        </w:rPr>
        <w:t>”</w:t>
      </w:r>
      <w:r w:rsidRPr="0018478A">
        <w:rPr>
          <w:rFonts w:ascii="Times New Roman" w:hAnsi="Times New Roman" w:cs="Times New Roman"/>
          <w:sz w:val="24"/>
          <w:szCs w:val="24"/>
        </w:rPr>
        <w:t xml:space="preserve">, kadangi perkama Įranga (išskyrus programinę įrangą) turi atitikti Europos Parlamento ir Tarybos direktyvos 2011/65/ES (RoHS) reikalavimus, ribojančius tam tikrų pavojingų medžiagų (švino, gyvsidabrio, kadmio, šešiavalenčio chromo, PBB ir PBDE) naudojimą elektros ir elektroninėje įrangoje. </w:t>
      </w:r>
      <w:r w:rsidRPr="0018478A">
        <w:rPr>
          <w:rFonts w:ascii="Times New Roman" w:hAnsi="Times New Roman" w:cs="Times New Roman"/>
          <w:b/>
          <w:bCs/>
          <w:sz w:val="24"/>
          <w:szCs w:val="24"/>
        </w:rPr>
        <w:t>Atitiktis turi būti įrodoma kartu su pasiūlymu pateikiant gamintojo deklaraciją arba sertifikatą, patvirtinantį RoHS reikalavimų laikymąsi arba kitus lygiaverčius įrodymus.</w:t>
      </w:r>
    </w:p>
    <w:p w14:paraId="2A8E3077" w14:textId="77777777" w:rsidR="00B33176" w:rsidRPr="0018478A" w:rsidRDefault="00B33176" w:rsidP="00B33176">
      <w:pPr>
        <w:pStyle w:val="ListParagraph"/>
        <w:numPr>
          <w:ilvl w:val="1"/>
          <w:numId w:val="5"/>
        </w:numPr>
        <w:spacing w:after="0" w:line="240" w:lineRule="auto"/>
        <w:jc w:val="both"/>
        <w:rPr>
          <w:rFonts w:ascii="Times New Roman" w:hAnsi="Times New Roman" w:cs="Times New Roman"/>
          <w:sz w:val="24"/>
          <w:szCs w:val="24"/>
        </w:rPr>
      </w:pPr>
      <w:r w:rsidRPr="0018478A">
        <w:rPr>
          <w:rFonts w:ascii="Times New Roman" w:hAnsi="Times New Roman" w:cs="Times New Roman"/>
          <w:sz w:val="24"/>
          <w:szCs w:val="24"/>
        </w:rPr>
        <w:t>Vadovaujantis Aprašo 4.4.4.4 papunkčiu „</w:t>
      </w:r>
      <w:r w:rsidRPr="005E4318">
        <w:rPr>
          <w:rFonts w:ascii="Times New Roman" w:hAnsi="Times New Roman" w:cs="Times New Roman"/>
          <w:i/>
          <w:iCs/>
          <w:sz w:val="24"/>
          <w:szCs w:val="24"/>
        </w:rPr>
        <w:t>prekė yra tvirta, ilgaamžė, funkcionali, ji ar jos sudedamosios dalys tinka naudoti daug kartų ir (ar) lengvai pataisomos, ir (ar) pakeičiamos</w:t>
      </w:r>
      <w:r w:rsidRPr="0018478A">
        <w:rPr>
          <w:rFonts w:ascii="Times New Roman" w:hAnsi="Times New Roman" w:cs="Times New Roman"/>
          <w:sz w:val="24"/>
          <w:szCs w:val="24"/>
        </w:rPr>
        <w:t xml:space="preserve">“ tiekėjas privalo užtikrinti galimybę įsigyti siūlomos Įrangos originalias (arba joms lygiavertes) atsargines dalis (jų tiekimą rinkai) ne trumpiau kaip 5 metus  nuo prekės garantinio laikotarpio pabaigos, išskyrus atvejus, kai siūlomos prekės originalios (arba joms lygiavertės) atsarginės dalys dėl objektyvių priežasčių negali būti tiekiamos Lietuvos Respublikos rinkai (būtinas tiekėjo ir /arba gamintojo atitinkamas patvirtinimas). </w:t>
      </w:r>
      <w:r w:rsidRPr="0018478A">
        <w:rPr>
          <w:rFonts w:ascii="Times New Roman" w:hAnsi="Times New Roman" w:cs="Times New Roman"/>
          <w:b/>
          <w:bCs/>
          <w:sz w:val="24"/>
          <w:szCs w:val="24"/>
        </w:rPr>
        <w:t>Kartu su pasiūlymu pateikiama gamintojo ir (ar) tiekėjo deklaracija ir (ar) kiti lygiaverčiai dokumentai, patvirtinantys atitiktį šiam reikalavimui</w:t>
      </w:r>
      <w:r w:rsidRPr="0018478A">
        <w:rPr>
          <w:rFonts w:ascii="Times New Roman" w:hAnsi="Times New Roman" w:cs="Times New Roman"/>
          <w:sz w:val="24"/>
          <w:szCs w:val="24"/>
        </w:rPr>
        <w:t>.</w:t>
      </w:r>
    </w:p>
    <w:p w14:paraId="05F2BA07" w14:textId="77777777" w:rsidR="00B33176" w:rsidRPr="0018478A" w:rsidRDefault="00B33176" w:rsidP="00B33176">
      <w:pPr>
        <w:pStyle w:val="ListParagraph"/>
        <w:spacing w:after="0" w:line="240" w:lineRule="auto"/>
        <w:ind w:left="0"/>
        <w:jc w:val="both"/>
        <w:rPr>
          <w:rFonts w:ascii="Times New Roman" w:hAnsi="Times New Roman" w:cs="Times New Roman"/>
          <w:sz w:val="24"/>
          <w:szCs w:val="24"/>
        </w:rPr>
      </w:pPr>
    </w:p>
    <w:p w14:paraId="0D49A868" w14:textId="77777777" w:rsidR="00523BB2" w:rsidRDefault="0087284A" w:rsidP="00523BB2">
      <w:pPr>
        <w:pStyle w:val="ListParagraph"/>
        <w:spacing w:after="0" w:line="240" w:lineRule="auto"/>
        <w:ind w:left="0" w:firstLine="709"/>
        <w:jc w:val="both"/>
        <w:rPr>
          <w:rFonts w:ascii="Times New Roman" w:hAnsi="Times New Roman" w:cs="Times New Roman"/>
          <w:sz w:val="24"/>
          <w:szCs w:val="24"/>
        </w:rPr>
      </w:pPr>
      <w:r w:rsidRPr="0018478A">
        <w:rPr>
          <w:rFonts w:ascii="Times New Roman" w:hAnsi="Times New Roman" w:cs="Times New Roman"/>
          <w:i/>
          <w:iCs/>
          <w:sz w:val="24"/>
          <w:szCs w:val="24"/>
        </w:rPr>
        <w:t xml:space="preserve">Šiose specifikacijose pateiktos nuorodos į standartus/technologijas/prekės ženklus yra tik rekomendacinio pobūdžio, todėl standartai/technologijos/prekės ženklai galima būti pakeisti lygiaverčiais. Jeigu techninėje specifikacijoje nurodomas konkretus modelis ar tiekimo šaltinis, konkretus procesas, būdingas konkretaus tiekėjo tiekiamoms prekėms ar teikiamoms paslaugoms, ar prekių ženklas, patentas, tipai, konkreti kilmė ar gamyba, standartai, sertifikatai dėl kurių tam tikriems subjektams ar tam tikriems produktams būtų sudarytos palankesnės sąlygos arba jie būtų atmesti, gali būti pateikiamas lygiavertis objektas nurodytajam. </w:t>
      </w:r>
      <w:r w:rsidR="00195365" w:rsidRPr="0018478A">
        <w:rPr>
          <w:rFonts w:ascii="Times New Roman" w:eastAsia="Calibri" w:hAnsi="Times New Roman" w:cs="Times New Roman"/>
          <w:sz w:val="24"/>
          <w:szCs w:val="24"/>
        </w:rPr>
        <w:t>Lygiavertiškumo pagrindimas – tiekėjo pareiga.</w:t>
      </w:r>
      <w:r w:rsidR="00133064" w:rsidRPr="0018478A">
        <w:rPr>
          <w:rFonts w:ascii="Times New Roman" w:eastAsia="Calibri" w:hAnsi="Times New Roman" w:cs="Times New Roman"/>
          <w:sz w:val="24"/>
          <w:szCs w:val="24"/>
        </w:rPr>
        <w:t xml:space="preserve"> </w:t>
      </w:r>
      <w:r w:rsidRPr="0018478A">
        <w:rPr>
          <w:rFonts w:ascii="Times New Roman" w:hAnsi="Times New Roman" w:cs="Times New Roman"/>
          <w:i/>
          <w:iCs/>
          <w:sz w:val="24"/>
          <w:szCs w:val="24"/>
        </w:rPr>
        <w:t>Pateikti minimalūs/būtini reikalavimai. Tiekėjai gali siūlyti geresnių charakteristikų pirkimo objektą.</w:t>
      </w:r>
    </w:p>
    <w:p w14:paraId="266E44E0" w14:textId="205915E7" w:rsidR="0090102B" w:rsidRPr="0018478A" w:rsidRDefault="00323610" w:rsidP="00523BB2">
      <w:pPr>
        <w:pStyle w:val="ListParagraph"/>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1</w:t>
      </w:r>
      <w:r w:rsidR="0090102B" w:rsidRPr="0018478A">
        <w:rPr>
          <w:rFonts w:ascii="Times New Roman" w:hAnsi="Times New Roman" w:cs="Times New Roman"/>
          <w:sz w:val="24"/>
          <w:szCs w:val="24"/>
        </w:rPr>
        <w:t xml:space="preserve"> lentelė. Reikalavimai </w:t>
      </w:r>
      <w:r w:rsidR="0090102B" w:rsidRPr="0018478A">
        <w:rPr>
          <w:rFonts w:ascii="Times New Roman" w:hAnsi="Times New Roman" w:cs="Times New Roman"/>
          <w:b/>
          <w:bCs/>
          <w:sz w:val="24"/>
          <w:szCs w:val="24"/>
        </w:rPr>
        <w:t>II dalies</w:t>
      </w:r>
      <w:r w:rsidR="0090102B" w:rsidRPr="0018478A">
        <w:rPr>
          <w:rFonts w:ascii="Times New Roman" w:hAnsi="Times New Roman" w:cs="Times New Roman"/>
          <w:sz w:val="24"/>
          <w:szCs w:val="24"/>
        </w:rPr>
        <w:t xml:space="preserve"> įrangos techniniams parametrams</w:t>
      </w:r>
      <w:r w:rsidR="000010C5">
        <w:rPr>
          <w:rFonts w:ascii="Times New Roman" w:hAnsi="Times New Roman" w:cs="Times New Roman"/>
          <w:sz w:val="24"/>
          <w:szCs w:val="24"/>
        </w:rPr>
        <w:t xml:space="preserve"> </w:t>
      </w:r>
      <w:r w:rsidR="0090102B" w:rsidRPr="0018478A">
        <w:rPr>
          <w:rFonts w:ascii="Times New Roman" w:hAnsi="Times New Roman" w:cs="Times New Roman"/>
          <w:sz w:val="24"/>
          <w:szCs w:val="24"/>
        </w:rPr>
        <w:t xml:space="preserve">– </w:t>
      </w:r>
      <w:r w:rsidR="001F00D7" w:rsidRPr="0018478A">
        <w:rPr>
          <w:rFonts w:ascii="Times New Roman" w:hAnsi="Times New Roman" w:cs="Times New Roman"/>
          <w:sz w:val="24"/>
          <w:szCs w:val="24"/>
        </w:rPr>
        <w:t>trifaziai energijos ir cos(fi) matuokliai</w:t>
      </w:r>
    </w:p>
    <w:tbl>
      <w:tblPr>
        <w:tblW w:w="958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87"/>
        <w:gridCol w:w="4963"/>
        <w:gridCol w:w="12"/>
        <w:gridCol w:w="3814"/>
        <w:gridCol w:w="12"/>
      </w:tblGrid>
      <w:tr w:rsidR="0090102B" w:rsidRPr="0018478A" w14:paraId="41F9F025" w14:textId="77777777" w:rsidTr="00981D90">
        <w:trPr>
          <w:gridAfter w:val="1"/>
          <w:wAfter w:w="12" w:type="dxa"/>
        </w:trPr>
        <w:tc>
          <w:tcPr>
            <w:tcW w:w="787"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F55025D" w14:textId="77777777" w:rsidR="0090102B" w:rsidRPr="0018478A" w:rsidRDefault="0090102B" w:rsidP="00DD1159">
            <w:pPr>
              <w:spacing w:after="0" w:line="240" w:lineRule="auto"/>
              <w:jc w:val="center"/>
              <w:rPr>
                <w:rFonts w:ascii="Times New Roman" w:hAnsi="Times New Roman" w:cs="Times New Roman"/>
                <w:b/>
                <w:bCs/>
                <w:i/>
                <w:iCs/>
                <w:sz w:val="24"/>
                <w:szCs w:val="24"/>
              </w:rPr>
            </w:pPr>
            <w:r w:rsidRPr="0018478A">
              <w:rPr>
                <w:rFonts w:ascii="Times New Roman" w:hAnsi="Times New Roman" w:cs="Times New Roman"/>
                <w:b/>
                <w:bCs/>
                <w:i/>
                <w:iCs/>
                <w:sz w:val="24"/>
                <w:szCs w:val="24"/>
              </w:rPr>
              <w:t>Eil.</w:t>
            </w:r>
          </w:p>
          <w:p w14:paraId="2B48A472" w14:textId="77777777" w:rsidR="0090102B" w:rsidRPr="0018478A" w:rsidRDefault="0090102B" w:rsidP="00DD1159">
            <w:pPr>
              <w:spacing w:after="0" w:line="240" w:lineRule="auto"/>
              <w:rPr>
                <w:rFonts w:ascii="Times New Roman" w:hAnsi="Times New Roman" w:cs="Times New Roman"/>
                <w:sz w:val="24"/>
                <w:szCs w:val="24"/>
              </w:rPr>
            </w:pPr>
            <w:r w:rsidRPr="0018478A">
              <w:rPr>
                <w:rFonts w:ascii="Times New Roman" w:hAnsi="Times New Roman" w:cs="Times New Roman"/>
                <w:b/>
                <w:bCs/>
                <w:i/>
                <w:iCs/>
                <w:sz w:val="24"/>
                <w:szCs w:val="24"/>
              </w:rPr>
              <w:t>Nr.</w:t>
            </w:r>
          </w:p>
        </w:tc>
        <w:tc>
          <w:tcPr>
            <w:tcW w:w="496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CD96A3B" w14:textId="77777777" w:rsidR="0090102B" w:rsidRPr="0018478A" w:rsidRDefault="0090102B" w:rsidP="00DD1159">
            <w:pPr>
              <w:spacing w:after="0" w:line="240" w:lineRule="auto"/>
              <w:jc w:val="center"/>
              <w:rPr>
                <w:rFonts w:ascii="Times New Roman" w:hAnsi="Times New Roman" w:cs="Times New Roman"/>
                <w:iCs/>
                <w:sz w:val="24"/>
                <w:szCs w:val="24"/>
              </w:rPr>
            </w:pPr>
            <w:r w:rsidRPr="0018478A">
              <w:rPr>
                <w:rFonts w:ascii="Times New Roman" w:eastAsia="Times New Roman" w:hAnsi="Times New Roman" w:cs="Times New Roman"/>
                <w:b/>
                <w:bCs/>
                <w:i/>
                <w:iCs/>
                <w:sz w:val="24"/>
                <w:szCs w:val="24"/>
              </w:rPr>
              <w:t>Reikalaujamos techninės charakteristikos/parametrai ir kiti reikalavimai</w:t>
            </w:r>
          </w:p>
        </w:tc>
        <w:tc>
          <w:tcPr>
            <w:tcW w:w="3826"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BCD117B" w14:textId="77777777" w:rsidR="0090102B" w:rsidRPr="0018478A" w:rsidRDefault="0090102B" w:rsidP="00DD1159">
            <w:pPr>
              <w:spacing w:after="0" w:line="240" w:lineRule="auto"/>
              <w:jc w:val="center"/>
              <w:rPr>
                <w:rFonts w:ascii="Times New Roman" w:hAnsi="Times New Roman" w:cs="Times New Roman"/>
                <w:b/>
                <w:bCs/>
                <w:i/>
                <w:iCs/>
                <w:sz w:val="24"/>
                <w:szCs w:val="24"/>
              </w:rPr>
            </w:pPr>
            <w:r w:rsidRPr="0018478A">
              <w:rPr>
                <w:rFonts w:ascii="Times New Roman" w:hAnsi="Times New Roman" w:cs="Times New Roman"/>
                <w:b/>
                <w:bCs/>
                <w:i/>
                <w:iCs/>
                <w:sz w:val="24"/>
                <w:szCs w:val="24"/>
              </w:rPr>
              <w:t>Tiekėjo siūlomos įrangos techninės charakteristikos</w:t>
            </w:r>
          </w:p>
          <w:p w14:paraId="6524706D" w14:textId="77777777" w:rsidR="0090102B" w:rsidRPr="0018478A" w:rsidRDefault="0090102B" w:rsidP="00DD1159">
            <w:pPr>
              <w:pStyle w:val="BodyTextIndent"/>
              <w:spacing w:after="0" w:line="240" w:lineRule="auto"/>
              <w:ind w:left="0"/>
              <w:jc w:val="center"/>
              <w:rPr>
                <w:rFonts w:ascii="Times New Roman" w:hAnsi="Times New Roman" w:cs="Times New Roman"/>
                <w:sz w:val="24"/>
                <w:szCs w:val="24"/>
              </w:rPr>
            </w:pPr>
            <w:r w:rsidRPr="0018478A">
              <w:rPr>
                <w:rFonts w:ascii="Times New Roman" w:hAnsi="Times New Roman" w:cs="Times New Roman"/>
                <w:i/>
                <w:iCs/>
                <w:color w:val="000000"/>
                <w:sz w:val="24"/>
                <w:szCs w:val="24"/>
              </w:rPr>
              <w:t>(tiekėjas turi nurodyti tikslius dydžius, medžiagas, išmatavimus ir pan. – t. y. nepaliekant žodžių „ne mažiau“, ne daugiau“, „ne siauresnis“, „ne platesnis“ arba lygiavertis“ ,,+/-„ ar pan.)</w:t>
            </w:r>
          </w:p>
        </w:tc>
      </w:tr>
      <w:tr w:rsidR="0090102B" w:rsidRPr="0018478A" w14:paraId="50FA57D4" w14:textId="77777777" w:rsidTr="00981D90">
        <w:tc>
          <w:tcPr>
            <w:tcW w:w="5762" w:type="dxa"/>
            <w:gridSpan w:val="3"/>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C7EA085" w14:textId="53069472" w:rsidR="0090102B" w:rsidRPr="0018478A" w:rsidRDefault="001F00D7" w:rsidP="00DD1159">
            <w:pPr>
              <w:spacing w:after="0" w:line="240" w:lineRule="auto"/>
              <w:jc w:val="both"/>
              <w:rPr>
                <w:rFonts w:ascii="Times New Roman" w:eastAsia="Times New Roman" w:hAnsi="Times New Roman" w:cs="Times New Roman"/>
                <w:b/>
                <w:bCs/>
                <w:i/>
                <w:iCs/>
                <w:sz w:val="24"/>
                <w:szCs w:val="24"/>
              </w:rPr>
            </w:pPr>
            <w:r w:rsidRPr="0018478A">
              <w:rPr>
                <w:rFonts w:ascii="Times New Roman" w:hAnsi="Times New Roman" w:cs="Times New Roman"/>
                <w:b/>
                <w:bCs/>
                <w:i/>
                <w:sz w:val="24"/>
                <w:szCs w:val="24"/>
              </w:rPr>
              <w:t>Trifaziai energijos ir cos(fi) matuokliai</w:t>
            </w:r>
          </w:p>
        </w:tc>
        <w:tc>
          <w:tcPr>
            <w:tcW w:w="3826"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10E0E96F" w14:textId="77777777" w:rsidR="0090102B" w:rsidRPr="0018478A" w:rsidRDefault="0090102B" w:rsidP="00DD1159">
            <w:pPr>
              <w:tabs>
                <w:tab w:val="left" w:pos="30"/>
              </w:tabs>
              <w:jc w:val="both"/>
              <w:rPr>
                <w:rFonts w:ascii="Times New Roman" w:hAnsi="Times New Roman" w:cs="Times New Roman"/>
                <w:b/>
                <w:bCs/>
                <w:sz w:val="24"/>
                <w:szCs w:val="24"/>
              </w:rPr>
            </w:pPr>
            <w:r w:rsidRPr="0018478A">
              <w:rPr>
                <w:rFonts w:ascii="Times New Roman" w:hAnsi="Times New Roman" w:cs="Times New Roman"/>
                <w:b/>
                <w:bCs/>
                <w:sz w:val="24"/>
                <w:szCs w:val="24"/>
              </w:rPr>
              <w:t xml:space="preserve">Gamintojas </w:t>
            </w:r>
            <w:r w:rsidRPr="0018478A">
              <w:rPr>
                <w:rFonts w:ascii="Times New Roman" w:hAnsi="Times New Roman" w:cs="Times New Roman"/>
                <w:b/>
                <w:bCs/>
                <w:i/>
                <w:color w:val="0070C0"/>
                <w:sz w:val="24"/>
                <w:szCs w:val="24"/>
              </w:rPr>
              <w:t>(nurodyti)</w:t>
            </w:r>
            <w:r w:rsidRPr="0018478A">
              <w:rPr>
                <w:rFonts w:ascii="Times New Roman" w:hAnsi="Times New Roman" w:cs="Times New Roman"/>
                <w:b/>
                <w:bCs/>
                <w:sz w:val="24"/>
                <w:szCs w:val="24"/>
              </w:rPr>
              <w:t>: .................</w:t>
            </w:r>
          </w:p>
          <w:p w14:paraId="1F67F602" w14:textId="77777777" w:rsidR="0090102B" w:rsidRPr="0018478A" w:rsidRDefault="0090102B" w:rsidP="00DD1159">
            <w:pPr>
              <w:jc w:val="both"/>
              <w:rPr>
                <w:rFonts w:ascii="Times New Roman" w:hAnsi="Times New Roman" w:cs="Times New Roman"/>
                <w:b/>
                <w:bCs/>
                <w:sz w:val="24"/>
                <w:szCs w:val="24"/>
              </w:rPr>
            </w:pPr>
            <w:r w:rsidRPr="0018478A">
              <w:rPr>
                <w:rFonts w:ascii="Times New Roman" w:hAnsi="Times New Roman" w:cs="Times New Roman"/>
                <w:b/>
                <w:bCs/>
                <w:sz w:val="24"/>
                <w:szCs w:val="24"/>
              </w:rPr>
              <w:t xml:space="preserve">Modelis </w:t>
            </w:r>
            <w:r w:rsidRPr="0018478A">
              <w:rPr>
                <w:rFonts w:ascii="Times New Roman" w:hAnsi="Times New Roman" w:cs="Times New Roman"/>
                <w:b/>
                <w:bCs/>
                <w:i/>
                <w:color w:val="0070C0"/>
                <w:sz w:val="24"/>
                <w:szCs w:val="24"/>
              </w:rPr>
              <w:t>(nurodyti, jeigu yra)</w:t>
            </w:r>
            <w:r w:rsidRPr="0018478A">
              <w:rPr>
                <w:rFonts w:ascii="Times New Roman" w:hAnsi="Times New Roman" w:cs="Times New Roman"/>
                <w:b/>
                <w:bCs/>
                <w:sz w:val="24"/>
                <w:szCs w:val="24"/>
              </w:rPr>
              <w:t>: .........</w:t>
            </w:r>
          </w:p>
          <w:p w14:paraId="7255646B" w14:textId="77777777" w:rsidR="0090102B" w:rsidRPr="0018478A" w:rsidRDefault="0090102B" w:rsidP="00DD1159">
            <w:pPr>
              <w:spacing w:after="0" w:line="240" w:lineRule="auto"/>
              <w:rPr>
                <w:rFonts w:ascii="Times New Roman" w:hAnsi="Times New Roman" w:cs="Times New Roman"/>
                <w:b/>
                <w:bCs/>
                <w:i/>
                <w:iCs/>
                <w:sz w:val="24"/>
                <w:szCs w:val="24"/>
              </w:rPr>
            </w:pPr>
            <w:r w:rsidRPr="0018478A">
              <w:rPr>
                <w:rFonts w:ascii="Times New Roman" w:hAnsi="Times New Roman" w:cs="Times New Roman"/>
                <w:b/>
                <w:bCs/>
                <w:sz w:val="24"/>
                <w:szCs w:val="24"/>
              </w:rPr>
              <w:t xml:space="preserve">Kodas </w:t>
            </w:r>
            <w:r w:rsidRPr="0018478A">
              <w:rPr>
                <w:rFonts w:ascii="Times New Roman" w:hAnsi="Times New Roman" w:cs="Times New Roman"/>
                <w:b/>
                <w:bCs/>
                <w:i/>
                <w:color w:val="0070C0"/>
                <w:sz w:val="24"/>
                <w:szCs w:val="24"/>
              </w:rPr>
              <w:t>(nurodyti, jeigu yra)</w:t>
            </w:r>
            <w:r w:rsidRPr="0018478A">
              <w:rPr>
                <w:rFonts w:ascii="Times New Roman" w:hAnsi="Times New Roman" w:cs="Times New Roman"/>
                <w:b/>
                <w:bCs/>
                <w:sz w:val="24"/>
                <w:szCs w:val="24"/>
              </w:rPr>
              <w:t>...........</w:t>
            </w:r>
          </w:p>
        </w:tc>
      </w:tr>
      <w:tr w:rsidR="0090102B" w:rsidRPr="0018478A" w14:paraId="6A0D9350" w14:textId="77777777" w:rsidTr="00981D90">
        <w:trPr>
          <w:trHeight w:val="626"/>
        </w:trPr>
        <w:tc>
          <w:tcPr>
            <w:tcW w:w="9588" w:type="dxa"/>
            <w:gridSpan w:val="5"/>
            <w:tcBorders>
              <w:top w:val="double" w:sz="4" w:space="0" w:color="auto"/>
              <w:left w:val="single" w:sz="4" w:space="0" w:color="auto"/>
              <w:bottom w:val="single" w:sz="4" w:space="0" w:color="auto"/>
              <w:right w:val="single" w:sz="4" w:space="0" w:color="auto"/>
            </w:tcBorders>
            <w:shd w:val="clear" w:color="auto" w:fill="DEEAF6" w:themeFill="accent1" w:themeFillTint="33"/>
            <w:vAlign w:val="center"/>
          </w:tcPr>
          <w:p w14:paraId="2F083CB4" w14:textId="77777777" w:rsidR="0090102B" w:rsidRPr="0018478A" w:rsidRDefault="0090102B" w:rsidP="00DD1159">
            <w:pPr>
              <w:tabs>
                <w:tab w:val="left" w:pos="30"/>
              </w:tabs>
              <w:spacing w:after="0" w:line="240" w:lineRule="auto"/>
              <w:jc w:val="both"/>
              <w:rPr>
                <w:rFonts w:ascii="Times New Roman" w:hAnsi="Times New Roman" w:cs="Times New Roman"/>
                <w:b/>
                <w:bCs/>
                <w:sz w:val="24"/>
                <w:szCs w:val="24"/>
              </w:rPr>
            </w:pPr>
            <w:r w:rsidRPr="0018478A">
              <w:rPr>
                <w:rFonts w:ascii="Times New Roman" w:hAnsi="Times New Roman" w:cs="Times New Roman"/>
                <w:b/>
                <w:bCs/>
                <w:i/>
                <w:sz w:val="24"/>
                <w:szCs w:val="24"/>
              </w:rPr>
              <w:lastRenderedPageBreak/>
              <w:t>Įrangai reikalaujamos šios techninės charakteristikos:</w:t>
            </w:r>
          </w:p>
        </w:tc>
      </w:tr>
      <w:tr w:rsidR="0090102B" w:rsidRPr="0018478A" w14:paraId="32FB443C" w14:textId="77777777" w:rsidTr="00981D90">
        <w:trPr>
          <w:gridAfter w:val="1"/>
          <w:wAfter w:w="12" w:type="dxa"/>
        </w:trPr>
        <w:tc>
          <w:tcPr>
            <w:tcW w:w="787" w:type="dxa"/>
            <w:tcBorders>
              <w:top w:val="single" w:sz="4" w:space="0" w:color="auto"/>
              <w:left w:val="single" w:sz="4" w:space="0" w:color="auto"/>
              <w:bottom w:val="single" w:sz="4" w:space="0" w:color="auto"/>
              <w:right w:val="single" w:sz="4" w:space="0" w:color="auto"/>
            </w:tcBorders>
          </w:tcPr>
          <w:p w14:paraId="20628A18" w14:textId="77777777" w:rsidR="0090102B" w:rsidRPr="0018478A" w:rsidRDefault="0090102B">
            <w:pPr>
              <w:pStyle w:val="ListParagraph"/>
              <w:numPr>
                <w:ilvl w:val="0"/>
                <w:numId w:val="7"/>
              </w:numPr>
              <w:spacing w:after="0" w:line="240" w:lineRule="auto"/>
              <w:rPr>
                <w:rFonts w:ascii="Times New Roman" w:hAnsi="Times New Roman" w:cs="Times New Roman"/>
                <w:sz w:val="24"/>
                <w:szCs w:val="24"/>
              </w:rPr>
            </w:pPr>
          </w:p>
        </w:tc>
        <w:tc>
          <w:tcPr>
            <w:tcW w:w="4963" w:type="dxa"/>
            <w:tcBorders>
              <w:top w:val="single" w:sz="4" w:space="0" w:color="auto"/>
              <w:left w:val="single" w:sz="4" w:space="0" w:color="auto"/>
              <w:bottom w:val="single" w:sz="4" w:space="0" w:color="auto"/>
              <w:right w:val="single" w:sz="4" w:space="0" w:color="auto"/>
            </w:tcBorders>
            <w:vAlign w:val="center"/>
          </w:tcPr>
          <w:p w14:paraId="7F587BD4" w14:textId="77777777" w:rsidR="0090102B" w:rsidRPr="0018478A" w:rsidRDefault="0090102B" w:rsidP="00DD1159">
            <w:pPr>
              <w:spacing w:after="0" w:line="240" w:lineRule="auto"/>
              <w:jc w:val="both"/>
              <w:rPr>
                <w:rFonts w:ascii="Times New Roman" w:hAnsi="Times New Roman" w:cs="Times New Roman"/>
                <w:b/>
                <w:bCs/>
                <w:color w:val="0D0D0D"/>
                <w:sz w:val="24"/>
                <w:szCs w:val="24"/>
                <w:shd w:val="clear" w:color="auto" w:fill="FFFFFF"/>
              </w:rPr>
            </w:pPr>
            <w:r w:rsidRPr="0018478A">
              <w:rPr>
                <w:rFonts w:ascii="Times New Roman" w:hAnsi="Times New Roman" w:cs="Times New Roman"/>
                <w:b/>
                <w:bCs/>
                <w:color w:val="0D0D0D"/>
                <w:sz w:val="24"/>
                <w:szCs w:val="24"/>
                <w:shd w:val="clear" w:color="auto" w:fill="FFFFFF"/>
              </w:rPr>
              <w:t>Reikalavimai trifaziam energijos ir cos(fi) matuokliui – 8 vnt.</w:t>
            </w:r>
          </w:p>
        </w:tc>
        <w:tc>
          <w:tcPr>
            <w:tcW w:w="3826" w:type="dxa"/>
            <w:gridSpan w:val="2"/>
            <w:tcBorders>
              <w:top w:val="single" w:sz="4" w:space="0" w:color="auto"/>
              <w:left w:val="single" w:sz="4" w:space="0" w:color="auto"/>
              <w:bottom w:val="single" w:sz="4" w:space="0" w:color="auto"/>
              <w:right w:val="single" w:sz="4" w:space="0" w:color="auto"/>
            </w:tcBorders>
          </w:tcPr>
          <w:p w14:paraId="00936E4E" w14:textId="77777777" w:rsidR="0090102B" w:rsidRPr="0018478A" w:rsidRDefault="0090102B" w:rsidP="00DD1159">
            <w:pPr>
              <w:pStyle w:val="BodyTextIndent"/>
              <w:spacing w:after="0" w:line="240" w:lineRule="auto"/>
              <w:ind w:left="0"/>
              <w:rPr>
                <w:rFonts w:ascii="Times New Roman" w:hAnsi="Times New Roman" w:cs="Times New Roman"/>
                <w:sz w:val="24"/>
                <w:szCs w:val="24"/>
              </w:rPr>
            </w:pPr>
          </w:p>
        </w:tc>
      </w:tr>
      <w:tr w:rsidR="0090102B" w:rsidRPr="0018478A" w14:paraId="2CF5D557" w14:textId="77777777" w:rsidTr="00981D90">
        <w:trPr>
          <w:gridAfter w:val="1"/>
          <w:wAfter w:w="12" w:type="dxa"/>
        </w:trPr>
        <w:tc>
          <w:tcPr>
            <w:tcW w:w="787" w:type="dxa"/>
            <w:tcBorders>
              <w:top w:val="single" w:sz="4" w:space="0" w:color="auto"/>
              <w:left w:val="single" w:sz="4" w:space="0" w:color="auto"/>
              <w:bottom w:val="single" w:sz="4" w:space="0" w:color="auto"/>
              <w:right w:val="single" w:sz="4" w:space="0" w:color="auto"/>
            </w:tcBorders>
          </w:tcPr>
          <w:p w14:paraId="6C75777B" w14:textId="77777777" w:rsidR="0090102B" w:rsidRPr="0018478A" w:rsidRDefault="0090102B">
            <w:pPr>
              <w:pStyle w:val="ListParagraph"/>
              <w:numPr>
                <w:ilvl w:val="1"/>
                <w:numId w:val="7"/>
              </w:numPr>
              <w:spacing w:after="0" w:line="240" w:lineRule="auto"/>
              <w:rPr>
                <w:rFonts w:ascii="Times New Roman" w:hAnsi="Times New Roman" w:cs="Times New Roman"/>
                <w:sz w:val="24"/>
                <w:szCs w:val="24"/>
              </w:rPr>
            </w:pPr>
          </w:p>
        </w:tc>
        <w:tc>
          <w:tcPr>
            <w:tcW w:w="4963" w:type="dxa"/>
            <w:tcBorders>
              <w:top w:val="single" w:sz="4" w:space="0" w:color="auto"/>
              <w:left w:val="single" w:sz="4" w:space="0" w:color="auto"/>
              <w:bottom w:val="single" w:sz="4" w:space="0" w:color="auto"/>
              <w:right w:val="single" w:sz="4" w:space="0" w:color="auto"/>
            </w:tcBorders>
            <w:vAlign w:val="center"/>
          </w:tcPr>
          <w:p w14:paraId="71758C2D" w14:textId="77777777" w:rsidR="0090102B" w:rsidRPr="0018478A" w:rsidRDefault="0090102B" w:rsidP="00DD1159">
            <w:pPr>
              <w:spacing w:after="0" w:line="240" w:lineRule="auto"/>
              <w:jc w:val="both"/>
              <w:rPr>
                <w:rFonts w:ascii="Times New Roman" w:hAnsi="Times New Roman" w:cs="Times New Roman"/>
                <w:color w:val="0D0D0D"/>
                <w:sz w:val="24"/>
                <w:szCs w:val="24"/>
                <w:shd w:val="clear" w:color="auto" w:fill="FFFFFF"/>
              </w:rPr>
            </w:pPr>
            <w:r w:rsidRPr="0018478A">
              <w:rPr>
                <w:rFonts w:ascii="Times New Roman" w:hAnsi="Times New Roman" w:cs="Times New Roman"/>
                <w:color w:val="0D0D0D"/>
                <w:sz w:val="24"/>
                <w:szCs w:val="24"/>
                <w:shd w:val="clear" w:color="auto" w:fill="FFFFFF"/>
              </w:rPr>
              <w:t>Įrenginys turi būti daugiafunkcis elektros energijos analizatorius, skirtas elektros tinklo parametrų, energijos suvartojimo ir elektros energijos kokybės stebėsenai</w:t>
            </w:r>
          </w:p>
        </w:tc>
        <w:tc>
          <w:tcPr>
            <w:tcW w:w="3826" w:type="dxa"/>
            <w:gridSpan w:val="2"/>
            <w:tcBorders>
              <w:top w:val="single" w:sz="4" w:space="0" w:color="auto"/>
              <w:left w:val="single" w:sz="4" w:space="0" w:color="auto"/>
              <w:bottom w:val="single" w:sz="4" w:space="0" w:color="auto"/>
              <w:right w:val="single" w:sz="4" w:space="0" w:color="auto"/>
            </w:tcBorders>
          </w:tcPr>
          <w:p w14:paraId="458F7E87" w14:textId="77777777" w:rsidR="0090102B" w:rsidRPr="0018478A" w:rsidRDefault="0090102B" w:rsidP="00DD1159">
            <w:pPr>
              <w:pStyle w:val="BodyTextIndent"/>
              <w:spacing w:after="0" w:line="240" w:lineRule="auto"/>
              <w:ind w:left="0"/>
              <w:rPr>
                <w:rFonts w:ascii="Times New Roman" w:hAnsi="Times New Roman" w:cs="Times New Roman"/>
                <w:sz w:val="24"/>
                <w:szCs w:val="24"/>
              </w:rPr>
            </w:pPr>
          </w:p>
        </w:tc>
      </w:tr>
      <w:tr w:rsidR="0090102B" w:rsidRPr="0018478A" w14:paraId="52E18DD8" w14:textId="77777777" w:rsidTr="00981D90">
        <w:trPr>
          <w:gridAfter w:val="1"/>
          <w:wAfter w:w="12" w:type="dxa"/>
        </w:trPr>
        <w:tc>
          <w:tcPr>
            <w:tcW w:w="787" w:type="dxa"/>
            <w:tcBorders>
              <w:top w:val="single" w:sz="4" w:space="0" w:color="auto"/>
              <w:left w:val="single" w:sz="4" w:space="0" w:color="auto"/>
              <w:bottom w:val="single" w:sz="4" w:space="0" w:color="auto"/>
              <w:right w:val="single" w:sz="4" w:space="0" w:color="auto"/>
            </w:tcBorders>
          </w:tcPr>
          <w:p w14:paraId="6E062B57" w14:textId="77777777" w:rsidR="0090102B" w:rsidRPr="0018478A" w:rsidRDefault="0090102B">
            <w:pPr>
              <w:pStyle w:val="ListParagraph"/>
              <w:numPr>
                <w:ilvl w:val="1"/>
                <w:numId w:val="7"/>
              </w:numPr>
              <w:spacing w:after="0" w:line="240" w:lineRule="auto"/>
              <w:rPr>
                <w:rFonts w:ascii="Times New Roman" w:hAnsi="Times New Roman" w:cs="Times New Roman"/>
                <w:sz w:val="24"/>
                <w:szCs w:val="24"/>
              </w:rPr>
            </w:pPr>
          </w:p>
        </w:tc>
        <w:tc>
          <w:tcPr>
            <w:tcW w:w="4963" w:type="dxa"/>
            <w:tcBorders>
              <w:top w:val="single" w:sz="4" w:space="0" w:color="auto"/>
              <w:left w:val="single" w:sz="4" w:space="0" w:color="auto"/>
              <w:bottom w:val="single" w:sz="4" w:space="0" w:color="auto"/>
              <w:right w:val="single" w:sz="4" w:space="0" w:color="auto"/>
            </w:tcBorders>
            <w:vAlign w:val="center"/>
          </w:tcPr>
          <w:p w14:paraId="7DB9A668" w14:textId="77777777" w:rsidR="0090102B" w:rsidRPr="0018478A" w:rsidRDefault="0090102B" w:rsidP="00DD1159">
            <w:pPr>
              <w:spacing w:after="0" w:line="240" w:lineRule="auto"/>
              <w:jc w:val="both"/>
              <w:rPr>
                <w:rFonts w:ascii="Times New Roman" w:hAnsi="Times New Roman" w:cs="Times New Roman"/>
                <w:color w:val="0D0D0D"/>
                <w:sz w:val="24"/>
                <w:szCs w:val="24"/>
                <w:shd w:val="clear" w:color="auto" w:fill="FFFFFF"/>
              </w:rPr>
            </w:pPr>
            <w:r w:rsidRPr="0018478A">
              <w:rPr>
                <w:rFonts w:ascii="Times New Roman" w:hAnsi="Times New Roman" w:cs="Times New Roman"/>
                <w:color w:val="0D0D0D"/>
                <w:sz w:val="24"/>
                <w:szCs w:val="24"/>
                <w:shd w:val="clear" w:color="auto" w:fill="FFFFFF"/>
              </w:rPr>
              <w:t>Turi turėti LCD ekraną su foniniu apšvietimu vietinei parametrų peržiūrai</w:t>
            </w:r>
          </w:p>
        </w:tc>
        <w:tc>
          <w:tcPr>
            <w:tcW w:w="3826" w:type="dxa"/>
            <w:gridSpan w:val="2"/>
            <w:tcBorders>
              <w:top w:val="single" w:sz="4" w:space="0" w:color="auto"/>
              <w:left w:val="single" w:sz="4" w:space="0" w:color="auto"/>
              <w:bottom w:val="single" w:sz="4" w:space="0" w:color="auto"/>
              <w:right w:val="single" w:sz="4" w:space="0" w:color="auto"/>
            </w:tcBorders>
          </w:tcPr>
          <w:p w14:paraId="5631E315" w14:textId="77777777" w:rsidR="0090102B" w:rsidRPr="0018478A" w:rsidRDefault="0090102B" w:rsidP="00DD1159">
            <w:pPr>
              <w:pStyle w:val="BodyTextIndent"/>
              <w:spacing w:after="0" w:line="240" w:lineRule="auto"/>
              <w:ind w:left="0"/>
              <w:rPr>
                <w:rFonts w:ascii="Times New Roman" w:hAnsi="Times New Roman" w:cs="Times New Roman"/>
                <w:sz w:val="24"/>
                <w:szCs w:val="24"/>
              </w:rPr>
            </w:pPr>
          </w:p>
        </w:tc>
      </w:tr>
      <w:tr w:rsidR="0090102B" w:rsidRPr="0018478A" w14:paraId="6016C9CB" w14:textId="77777777" w:rsidTr="00981D90">
        <w:trPr>
          <w:gridAfter w:val="1"/>
          <w:wAfter w:w="12" w:type="dxa"/>
        </w:trPr>
        <w:tc>
          <w:tcPr>
            <w:tcW w:w="787" w:type="dxa"/>
            <w:tcBorders>
              <w:top w:val="single" w:sz="4" w:space="0" w:color="auto"/>
              <w:left w:val="single" w:sz="4" w:space="0" w:color="auto"/>
              <w:bottom w:val="single" w:sz="4" w:space="0" w:color="auto"/>
              <w:right w:val="single" w:sz="4" w:space="0" w:color="auto"/>
            </w:tcBorders>
          </w:tcPr>
          <w:p w14:paraId="320B82EB" w14:textId="77777777" w:rsidR="0090102B" w:rsidRPr="0018478A" w:rsidRDefault="0090102B">
            <w:pPr>
              <w:pStyle w:val="ListParagraph"/>
              <w:numPr>
                <w:ilvl w:val="1"/>
                <w:numId w:val="7"/>
              </w:numPr>
              <w:spacing w:after="0" w:line="240" w:lineRule="auto"/>
              <w:rPr>
                <w:rFonts w:ascii="Times New Roman" w:hAnsi="Times New Roman" w:cs="Times New Roman"/>
                <w:sz w:val="24"/>
                <w:szCs w:val="24"/>
              </w:rPr>
            </w:pPr>
          </w:p>
        </w:tc>
        <w:tc>
          <w:tcPr>
            <w:tcW w:w="4963" w:type="dxa"/>
            <w:tcBorders>
              <w:top w:val="single" w:sz="4" w:space="0" w:color="auto"/>
              <w:left w:val="single" w:sz="4" w:space="0" w:color="auto"/>
              <w:bottom w:val="single" w:sz="4" w:space="0" w:color="auto"/>
              <w:right w:val="single" w:sz="4" w:space="0" w:color="auto"/>
            </w:tcBorders>
            <w:vAlign w:val="center"/>
          </w:tcPr>
          <w:p w14:paraId="7EAA36FA" w14:textId="77777777" w:rsidR="0090102B" w:rsidRPr="0018478A" w:rsidRDefault="0090102B" w:rsidP="00DD1159">
            <w:pPr>
              <w:spacing w:after="0" w:line="240" w:lineRule="auto"/>
              <w:jc w:val="both"/>
              <w:rPr>
                <w:rFonts w:ascii="Times New Roman" w:hAnsi="Times New Roman" w:cs="Times New Roman"/>
                <w:color w:val="0D0D0D"/>
                <w:sz w:val="24"/>
                <w:szCs w:val="24"/>
                <w:shd w:val="clear" w:color="auto" w:fill="FFFFFF"/>
              </w:rPr>
            </w:pPr>
            <w:r w:rsidRPr="0018478A">
              <w:rPr>
                <w:rFonts w:ascii="Times New Roman" w:hAnsi="Times New Roman" w:cs="Times New Roman"/>
                <w:color w:val="0D0D0D"/>
                <w:sz w:val="24"/>
                <w:szCs w:val="24"/>
                <w:shd w:val="clear" w:color="auto" w:fill="FFFFFF"/>
              </w:rPr>
              <w:t>Turi būti apsaugotas slaptažodžiu arba kitomis prieigos kontrolės priemonėmis</w:t>
            </w:r>
          </w:p>
        </w:tc>
        <w:tc>
          <w:tcPr>
            <w:tcW w:w="3826" w:type="dxa"/>
            <w:gridSpan w:val="2"/>
            <w:tcBorders>
              <w:top w:val="single" w:sz="4" w:space="0" w:color="auto"/>
              <w:left w:val="single" w:sz="4" w:space="0" w:color="auto"/>
              <w:bottom w:val="single" w:sz="4" w:space="0" w:color="auto"/>
              <w:right w:val="single" w:sz="4" w:space="0" w:color="auto"/>
            </w:tcBorders>
          </w:tcPr>
          <w:p w14:paraId="630C0B35" w14:textId="77777777" w:rsidR="0090102B" w:rsidRPr="0018478A" w:rsidRDefault="0090102B" w:rsidP="00DD1159">
            <w:pPr>
              <w:pStyle w:val="BodyTextIndent"/>
              <w:spacing w:after="0" w:line="240" w:lineRule="auto"/>
              <w:ind w:left="0"/>
              <w:rPr>
                <w:rFonts w:ascii="Times New Roman" w:hAnsi="Times New Roman" w:cs="Times New Roman"/>
                <w:sz w:val="24"/>
                <w:szCs w:val="24"/>
              </w:rPr>
            </w:pPr>
          </w:p>
        </w:tc>
      </w:tr>
      <w:tr w:rsidR="0090102B" w:rsidRPr="0018478A" w14:paraId="32BB96D1" w14:textId="77777777" w:rsidTr="00981D90">
        <w:trPr>
          <w:gridAfter w:val="1"/>
          <w:wAfter w:w="12" w:type="dxa"/>
        </w:trPr>
        <w:tc>
          <w:tcPr>
            <w:tcW w:w="787" w:type="dxa"/>
            <w:tcBorders>
              <w:top w:val="single" w:sz="4" w:space="0" w:color="auto"/>
              <w:left w:val="single" w:sz="4" w:space="0" w:color="auto"/>
              <w:bottom w:val="single" w:sz="4" w:space="0" w:color="auto"/>
              <w:right w:val="single" w:sz="4" w:space="0" w:color="auto"/>
            </w:tcBorders>
          </w:tcPr>
          <w:p w14:paraId="65484CE8" w14:textId="77777777" w:rsidR="0090102B" w:rsidRPr="0018478A" w:rsidRDefault="0090102B">
            <w:pPr>
              <w:pStyle w:val="ListParagraph"/>
              <w:numPr>
                <w:ilvl w:val="1"/>
                <w:numId w:val="7"/>
              </w:numPr>
              <w:spacing w:after="0" w:line="240" w:lineRule="auto"/>
              <w:rPr>
                <w:rFonts w:ascii="Times New Roman" w:hAnsi="Times New Roman" w:cs="Times New Roman"/>
                <w:sz w:val="24"/>
                <w:szCs w:val="24"/>
              </w:rPr>
            </w:pPr>
          </w:p>
        </w:tc>
        <w:tc>
          <w:tcPr>
            <w:tcW w:w="4963" w:type="dxa"/>
            <w:tcBorders>
              <w:top w:val="single" w:sz="4" w:space="0" w:color="auto"/>
              <w:left w:val="single" w:sz="4" w:space="0" w:color="auto"/>
              <w:bottom w:val="single" w:sz="4" w:space="0" w:color="auto"/>
              <w:right w:val="single" w:sz="4" w:space="0" w:color="auto"/>
            </w:tcBorders>
            <w:vAlign w:val="center"/>
          </w:tcPr>
          <w:p w14:paraId="21BB4A28" w14:textId="77777777" w:rsidR="0090102B" w:rsidRPr="0018478A" w:rsidRDefault="0090102B" w:rsidP="00DD1159">
            <w:pPr>
              <w:spacing w:after="0" w:line="240" w:lineRule="auto"/>
              <w:jc w:val="both"/>
              <w:rPr>
                <w:rFonts w:ascii="Times New Roman" w:hAnsi="Times New Roman" w:cs="Times New Roman"/>
                <w:color w:val="0D0D0D"/>
                <w:sz w:val="24"/>
                <w:szCs w:val="24"/>
                <w:shd w:val="clear" w:color="auto" w:fill="FFFFFF"/>
              </w:rPr>
            </w:pPr>
            <w:r w:rsidRPr="0018478A">
              <w:rPr>
                <w:rFonts w:ascii="Times New Roman" w:hAnsi="Times New Roman" w:cs="Times New Roman"/>
                <w:color w:val="0D0D0D"/>
                <w:sz w:val="24"/>
                <w:szCs w:val="24"/>
                <w:shd w:val="clear" w:color="auto" w:fill="FFFFFF"/>
              </w:rPr>
              <w:t>Įrenginys turi būti montuojamas ant standartinės 35 mm DIN bėgelio.</w:t>
            </w:r>
          </w:p>
        </w:tc>
        <w:tc>
          <w:tcPr>
            <w:tcW w:w="3826" w:type="dxa"/>
            <w:gridSpan w:val="2"/>
            <w:tcBorders>
              <w:top w:val="single" w:sz="4" w:space="0" w:color="auto"/>
              <w:left w:val="single" w:sz="4" w:space="0" w:color="auto"/>
              <w:bottom w:val="single" w:sz="4" w:space="0" w:color="auto"/>
              <w:right w:val="single" w:sz="4" w:space="0" w:color="auto"/>
            </w:tcBorders>
          </w:tcPr>
          <w:p w14:paraId="2918AD42" w14:textId="77777777" w:rsidR="0090102B" w:rsidRPr="0018478A" w:rsidRDefault="0090102B" w:rsidP="00DD1159">
            <w:pPr>
              <w:pStyle w:val="BodyTextIndent"/>
              <w:spacing w:after="0" w:line="240" w:lineRule="auto"/>
              <w:ind w:left="0"/>
              <w:rPr>
                <w:rFonts w:ascii="Times New Roman" w:hAnsi="Times New Roman" w:cs="Times New Roman"/>
                <w:sz w:val="24"/>
                <w:szCs w:val="24"/>
              </w:rPr>
            </w:pPr>
          </w:p>
        </w:tc>
      </w:tr>
      <w:tr w:rsidR="0090102B" w:rsidRPr="0018478A" w14:paraId="5FC88653" w14:textId="77777777" w:rsidTr="00981D90">
        <w:trPr>
          <w:gridAfter w:val="1"/>
          <w:wAfter w:w="12" w:type="dxa"/>
        </w:trPr>
        <w:tc>
          <w:tcPr>
            <w:tcW w:w="787" w:type="dxa"/>
            <w:tcBorders>
              <w:top w:val="single" w:sz="4" w:space="0" w:color="auto"/>
              <w:left w:val="single" w:sz="4" w:space="0" w:color="auto"/>
              <w:bottom w:val="single" w:sz="4" w:space="0" w:color="auto"/>
              <w:right w:val="single" w:sz="4" w:space="0" w:color="auto"/>
            </w:tcBorders>
          </w:tcPr>
          <w:p w14:paraId="6195A199" w14:textId="77777777" w:rsidR="0090102B" w:rsidRPr="0018478A" w:rsidRDefault="0090102B">
            <w:pPr>
              <w:pStyle w:val="ListParagraph"/>
              <w:numPr>
                <w:ilvl w:val="1"/>
                <w:numId w:val="7"/>
              </w:numPr>
              <w:spacing w:after="0" w:line="240" w:lineRule="auto"/>
              <w:rPr>
                <w:rFonts w:ascii="Times New Roman" w:hAnsi="Times New Roman" w:cs="Times New Roman"/>
                <w:sz w:val="24"/>
                <w:szCs w:val="24"/>
              </w:rPr>
            </w:pPr>
          </w:p>
        </w:tc>
        <w:tc>
          <w:tcPr>
            <w:tcW w:w="4963" w:type="dxa"/>
            <w:tcBorders>
              <w:top w:val="single" w:sz="4" w:space="0" w:color="auto"/>
              <w:left w:val="single" w:sz="4" w:space="0" w:color="auto"/>
              <w:bottom w:val="single" w:sz="4" w:space="0" w:color="auto"/>
              <w:right w:val="single" w:sz="4" w:space="0" w:color="auto"/>
            </w:tcBorders>
            <w:vAlign w:val="center"/>
          </w:tcPr>
          <w:p w14:paraId="446543F9" w14:textId="77777777" w:rsidR="0090102B" w:rsidRPr="0018478A" w:rsidRDefault="0090102B" w:rsidP="00DD1159">
            <w:pPr>
              <w:spacing w:after="0" w:line="240" w:lineRule="auto"/>
              <w:jc w:val="both"/>
              <w:rPr>
                <w:rFonts w:ascii="Times New Roman" w:hAnsi="Times New Roman" w:cs="Times New Roman"/>
                <w:color w:val="0D0D0D"/>
                <w:sz w:val="24"/>
                <w:szCs w:val="24"/>
                <w:shd w:val="clear" w:color="auto" w:fill="FFFFFF"/>
              </w:rPr>
            </w:pPr>
            <w:r w:rsidRPr="0018478A">
              <w:rPr>
                <w:rFonts w:ascii="Times New Roman" w:hAnsi="Times New Roman" w:cs="Times New Roman"/>
                <w:color w:val="0D0D0D"/>
                <w:sz w:val="24"/>
                <w:szCs w:val="24"/>
                <w:shd w:val="clear" w:color="auto" w:fill="FFFFFF"/>
              </w:rPr>
              <w:t>Turi būti skirtas darbui trifaziuose 4 laidų TN, TT arba IT tinkluose</w:t>
            </w:r>
          </w:p>
        </w:tc>
        <w:tc>
          <w:tcPr>
            <w:tcW w:w="3826" w:type="dxa"/>
            <w:gridSpan w:val="2"/>
            <w:tcBorders>
              <w:top w:val="single" w:sz="4" w:space="0" w:color="auto"/>
              <w:left w:val="single" w:sz="4" w:space="0" w:color="auto"/>
              <w:bottom w:val="single" w:sz="4" w:space="0" w:color="auto"/>
              <w:right w:val="single" w:sz="4" w:space="0" w:color="auto"/>
            </w:tcBorders>
          </w:tcPr>
          <w:p w14:paraId="7BED75AE" w14:textId="77777777" w:rsidR="0090102B" w:rsidRPr="0018478A" w:rsidRDefault="0090102B" w:rsidP="00DD1159">
            <w:pPr>
              <w:pStyle w:val="BodyTextIndent"/>
              <w:spacing w:after="0" w:line="240" w:lineRule="auto"/>
              <w:ind w:left="0"/>
              <w:rPr>
                <w:rFonts w:ascii="Times New Roman" w:hAnsi="Times New Roman" w:cs="Times New Roman"/>
                <w:sz w:val="24"/>
                <w:szCs w:val="24"/>
              </w:rPr>
            </w:pPr>
          </w:p>
        </w:tc>
      </w:tr>
      <w:tr w:rsidR="0090102B" w:rsidRPr="0018478A" w14:paraId="5E3A4624" w14:textId="77777777" w:rsidTr="00981D90">
        <w:trPr>
          <w:gridAfter w:val="1"/>
          <w:wAfter w:w="12" w:type="dxa"/>
        </w:trPr>
        <w:tc>
          <w:tcPr>
            <w:tcW w:w="787" w:type="dxa"/>
            <w:tcBorders>
              <w:top w:val="single" w:sz="4" w:space="0" w:color="auto"/>
              <w:left w:val="single" w:sz="4" w:space="0" w:color="auto"/>
              <w:bottom w:val="single" w:sz="4" w:space="0" w:color="auto"/>
              <w:right w:val="single" w:sz="4" w:space="0" w:color="auto"/>
            </w:tcBorders>
          </w:tcPr>
          <w:p w14:paraId="2AD61092" w14:textId="77777777" w:rsidR="0090102B" w:rsidRPr="0018478A" w:rsidRDefault="0090102B">
            <w:pPr>
              <w:pStyle w:val="ListParagraph"/>
              <w:numPr>
                <w:ilvl w:val="1"/>
                <w:numId w:val="7"/>
              </w:numPr>
              <w:spacing w:after="0" w:line="240" w:lineRule="auto"/>
              <w:rPr>
                <w:rFonts w:ascii="Times New Roman" w:hAnsi="Times New Roman" w:cs="Times New Roman"/>
                <w:sz w:val="24"/>
                <w:szCs w:val="24"/>
              </w:rPr>
            </w:pPr>
          </w:p>
        </w:tc>
        <w:tc>
          <w:tcPr>
            <w:tcW w:w="4963" w:type="dxa"/>
            <w:tcBorders>
              <w:top w:val="single" w:sz="4" w:space="0" w:color="auto"/>
              <w:left w:val="single" w:sz="4" w:space="0" w:color="auto"/>
              <w:bottom w:val="single" w:sz="4" w:space="0" w:color="auto"/>
              <w:right w:val="single" w:sz="4" w:space="0" w:color="auto"/>
            </w:tcBorders>
            <w:vAlign w:val="center"/>
          </w:tcPr>
          <w:p w14:paraId="71467286" w14:textId="77777777" w:rsidR="0090102B" w:rsidRPr="0018478A" w:rsidRDefault="0090102B" w:rsidP="00DD1159">
            <w:pPr>
              <w:spacing w:after="0" w:line="240" w:lineRule="auto"/>
              <w:jc w:val="both"/>
              <w:rPr>
                <w:rFonts w:ascii="Times New Roman" w:hAnsi="Times New Roman" w:cs="Times New Roman"/>
                <w:color w:val="0D0D0D"/>
                <w:sz w:val="24"/>
                <w:szCs w:val="24"/>
                <w:shd w:val="clear" w:color="auto" w:fill="FFFFFF"/>
              </w:rPr>
            </w:pPr>
            <w:r w:rsidRPr="0018478A">
              <w:rPr>
                <w:rFonts w:ascii="Times New Roman" w:hAnsi="Times New Roman" w:cs="Times New Roman"/>
                <w:color w:val="0D0D0D"/>
                <w:sz w:val="24"/>
                <w:szCs w:val="24"/>
                <w:shd w:val="clear" w:color="auto" w:fill="FFFFFF"/>
              </w:rPr>
              <w:t>Nominali matavimo įtampa turi būti ne mažesnė kaip 230 V AC (L-N) ir 400 V AC (L-L).</w:t>
            </w:r>
          </w:p>
        </w:tc>
        <w:tc>
          <w:tcPr>
            <w:tcW w:w="3826" w:type="dxa"/>
            <w:gridSpan w:val="2"/>
            <w:tcBorders>
              <w:top w:val="single" w:sz="4" w:space="0" w:color="auto"/>
              <w:left w:val="single" w:sz="4" w:space="0" w:color="auto"/>
              <w:bottom w:val="single" w:sz="4" w:space="0" w:color="auto"/>
              <w:right w:val="single" w:sz="4" w:space="0" w:color="auto"/>
            </w:tcBorders>
          </w:tcPr>
          <w:p w14:paraId="36A47571" w14:textId="77777777" w:rsidR="0090102B" w:rsidRPr="0018478A" w:rsidRDefault="0090102B" w:rsidP="00DD1159">
            <w:pPr>
              <w:pStyle w:val="BodyTextIndent"/>
              <w:spacing w:after="0" w:line="240" w:lineRule="auto"/>
              <w:ind w:left="0"/>
              <w:rPr>
                <w:rFonts w:ascii="Times New Roman" w:hAnsi="Times New Roman" w:cs="Times New Roman"/>
                <w:sz w:val="24"/>
                <w:szCs w:val="24"/>
              </w:rPr>
            </w:pPr>
          </w:p>
        </w:tc>
      </w:tr>
      <w:tr w:rsidR="0090102B" w:rsidRPr="0018478A" w14:paraId="44BE2D42" w14:textId="77777777" w:rsidTr="00981D90">
        <w:trPr>
          <w:gridAfter w:val="1"/>
          <w:wAfter w:w="12" w:type="dxa"/>
        </w:trPr>
        <w:tc>
          <w:tcPr>
            <w:tcW w:w="787" w:type="dxa"/>
            <w:tcBorders>
              <w:top w:val="single" w:sz="4" w:space="0" w:color="auto"/>
              <w:left w:val="single" w:sz="4" w:space="0" w:color="auto"/>
              <w:bottom w:val="single" w:sz="4" w:space="0" w:color="auto"/>
              <w:right w:val="single" w:sz="4" w:space="0" w:color="auto"/>
            </w:tcBorders>
          </w:tcPr>
          <w:p w14:paraId="7CA1C7F6" w14:textId="77777777" w:rsidR="0090102B" w:rsidRPr="0018478A" w:rsidRDefault="0090102B">
            <w:pPr>
              <w:pStyle w:val="ListParagraph"/>
              <w:numPr>
                <w:ilvl w:val="1"/>
                <w:numId w:val="7"/>
              </w:numPr>
              <w:spacing w:after="0" w:line="240" w:lineRule="auto"/>
              <w:rPr>
                <w:rFonts w:ascii="Times New Roman" w:hAnsi="Times New Roman" w:cs="Times New Roman"/>
                <w:sz w:val="24"/>
                <w:szCs w:val="24"/>
              </w:rPr>
            </w:pPr>
          </w:p>
        </w:tc>
        <w:tc>
          <w:tcPr>
            <w:tcW w:w="4963" w:type="dxa"/>
            <w:tcBorders>
              <w:top w:val="single" w:sz="4" w:space="0" w:color="auto"/>
              <w:left w:val="single" w:sz="4" w:space="0" w:color="auto"/>
              <w:bottom w:val="single" w:sz="4" w:space="0" w:color="auto"/>
              <w:right w:val="single" w:sz="4" w:space="0" w:color="auto"/>
            </w:tcBorders>
            <w:vAlign w:val="center"/>
          </w:tcPr>
          <w:p w14:paraId="6581365B" w14:textId="77777777" w:rsidR="0090102B" w:rsidRPr="0018478A" w:rsidRDefault="0090102B" w:rsidP="00DD1159">
            <w:pPr>
              <w:spacing w:after="0" w:line="240" w:lineRule="auto"/>
              <w:jc w:val="both"/>
              <w:rPr>
                <w:rFonts w:ascii="Times New Roman" w:hAnsi="Times New Roman" w:cs="Times New Roman"/>
                <w:color w:val="0D0D0D"/>
                <w:sz w:val="24"/>
                <w:szCs w:val="24"/>
                <w:shd w:val="clear" w:color="auto" w:fill="FFFFFF"/>
              </w:rPr>
            </w:pPr>
            <w:r w:rsidRPr="0018478A">
              <w:rPr>
                <w:rFonts w:ascii="Times New Roman" w:hAnsi="Times New Roman" w:cs="Times New Roman"/>
                <w:color w:val="0D0D0D"/>
                <w:sz w:val="24"/>
                <w:szCs w:val="24"/>
                <w:shd w:val="clear" w:color="auto" w:fill="FFFFFF"/>
              </w:rPr>
              <w:t>Maitinimo įtampos diapazonas turi būti ne siauresnis kaip 80–270 V AC/DC</w:t>
            </w:r>
          </w:p>
        </w:tc>
        <w:tc>
          <w:tcPr>
            <w:tcW w:w="3826" w:type="dxa"/>
            <w:gridSpan w:val="2"/>
            <w:tcBorders>
              <w:top w:val="single" w:sz="4" w:space="0" w:color="auto"/>
              <w:left w:val="single" w:sz="4" w:space="0" w:color="auto"/>
              <w:bottom w:val="single" w:sz="4" w:space="0" w:color="auto"/>
              <w:right w:val="single" w:sz="4" w:space="0" w:color="auto"/>
            </w:tcBorders>
          </w:tcPr>
          <w:p w14:paraId="290F22FE" w14:textId="77777777" w:rsidR="0090102B" w:rsidRPr="0018478A" w:rsidRDefault="0090102B" w:rsidP="00DD1159">
            <w:pPr>
              <w:pStyle w:val="BodyTextIndent"/>
              <w:spacing w:after="0" w:line="240" w:lineRule="auto"/>
              <w:ind w:left="0"/>
              <w:rPr>
                <w:rFonts w:ascii="Times New Roman" w:hAnsi="Times New Roman" w:cs="Times New Roman"/>
                <w:sz w:val="24"/>
                <w:szCs w:val="24"/>
              </w:rPr>
            </w:pPr>
          </w:p>
        </w:tc>
      </w:tr>
      <w:tr w:rsidR="0090102B" w:rsidRPr="0018478A" w14:paraId="3190FDD5" w14:textId="77777777" w:rsidTr="00981D90">
        <w:trPr>
          <w:gridAfter w:val="1"/>
          <w:wAfter w:w="12" w:type="dxa"/>
        </w:trPr>
        <w:tc>
          <w:tcPr>
            <w:tcW w:w="787" w:type="dxa"/>
            <w:tcBorders>
              <w:top w:val="single" w:sz="4" w:space="0" w:color="auto"/>
              <w:left w:val="single" w:sz="4" w:space="0" w:color="auto"/>
              <w:bottom w:val="single" w:sz="4" w:space="0" w:color="auto"/>
              <w:right w:val="single" w:sz="4" w:space="0" w:color="auto"/>
            </w:tcBorders>
          </w:tcPr>
          <w:p w14:paraId="4EDB25A7" w14:textId="77777777" w:rsidR="0090102B" w:rsidRPr="0018478A" w:rsidRDefault="0090102B">
            <w:pPr>
              <w:pStyle w:val="ListParagraph"/>
              <w:numPr>
                <w:ilvl w:val="1"/>
                <w:numId w:val="7"/>
              </w:numPr>
              <w:spacing w:after="0" w:line="240" w:lineRule="auto"/>
              <w:rPr>
                <w:rFonts w:ascii="Times New Roman" w:hAnsi="Times New Roman" w:cs="Times New Roman"/>
                <w:sz w:val="24"/>
                <w:szCs w:val="24"/>
              </w:rPr>
            </w:pPr>
          </w:p>
        </w:tc>
        <w:tc>
          <w:tcPr>
            <w:tcW w:w="4963" w:type="dxa"/>
            <w:tcBorders>
              <w:top w:val="single" w:sz="4" w:space="0" w:color="auto"/>
              <w:left w:val="single" w:sz="4" w:space="0" w:color="auto"/>
              <w:bottom w:val="single" w:sz="4" w:space="0" w:color="auto"/>
              <w:right w:val="single" w:sz="4" w:space="0" w:color="auto"/>
            </w:tcBorders>
            <w:vAlign w:val="center"/>
          </w:tcPr>
          <w:p w14:paraId="484047FE" w14:textId="77777777" w:rsidR="0090102B" w:rsidRPr="0018478A" w:rsidRDefault="0090102B" w:rsidP="00DD1159">
            <w:pPr>
              <w:spacing w:after="0" w:line="240" w:lineRule="auto"/>
              <w:jc w:val="both"/>
              <w:rPr>
                <w:rFonts w:ascii="Times New Roman" w:hAnsi="Times New Roman" w:cs="Times New Roman"/>
                <w:color w:val="0D0D0D"/>
                <w:sz w:val="24"/>
                <w:szCs w:val="24"/>
                <w:shd w:val="clear" w:color="auto" w:fill="FFFFFF"/>
              </w:rPr>
            </w:pPr>
            <w:r w:rsidRPr="0018478A">
              <w:rPr>
                <w:rFonts w:ascii="Times New Roman" w:hAnsi="Times New Roman" w:cs="Times New Roman"/>
                <w:color w:val="0D0D0D"/>
                <w:sz w:val="24"/>
                <w:szCs w:val="24"/>
                <w:shd w:val="clear" w:color="auto" w:fill="FFFFFF"/>
              </w:rPr>
              <w:t>Turi turėti ne mažiau kaip 4 srovės matavimo kanalus</w:t>
            </w:r>
          </w:p>
        </w:tc>
        <w:tc>
          <w:tcPr>
            <w:tcW w:w="3826" w:type="dxa"/>
            <w:gridSpan w:val="2"/>
            <w:tcBorders>
              <w:top w:val="single" w:sz="4" w:space="0" w:color="auto"/>
              <w:left w:val="single" w:sz="4" w:space="0" w:color="auto"/>
              <w:bottom w:val="single" w:sz="4" w:space="0" w:color="auto"/>
              <w:right w:val="single" w:sz="4" w:space="0" w:color="auto"/>
            </w:tcBorders>
          </w:tcPr>
          <w:p w14:paraId="6516AA52" w14:textId="77777777" w:rsidR="0090102B" w:rsidRPr="0018478A" w:rsidRDefault="0090102B" w:rsidP="00DD1159">
            <w:pPr>
              <w:pStyle w:val="BodyTextIndent"/>
              <w:spacing w:after="0" w:line="240" w:lineRule="auto"/>
              <w:ind w:left="0"/>
              <w:rPr>
                <w:rFonts w:ascii="Times New Roman" w:hAnsi="Times New Roman" w:cs="Times New Roman"/>
                <w:sz w:val="24"/>
                <w:szCs w:val="24"/>
              </w:rPr>
            </w:pPr>
          </w:p>
        </w:tc>
      </w:tr>
      <w:tr w:rsidR="0090102B" w:rsidRPr="0018478A" w14:paraId="5D934A53" w14:textId="77777777" w:rsidTr="00981D90">
        <w:trPr>
          <w:gridAfter w:val="1"/>
          <w:wAfter w:w="12" w:type="dxa"/>
        </w:trPr>
        <w:tc>
          <w:tcPr>
            <w:tcW w:w="787" w:type="dxa"/>
            <w:tcBorders>
              <w:top w:val="single" w:sz="4" w:space="0" w:color="auto"/>
              <w:left w:val="single" w:sz="4" w:space="0" w:color="auto"/>
              <w:bottom w:val="single" w:sz="4" w:space="0" w:color="auto"/>
              <w:right w:val="single" w:sz="4" w:space="0" w:color="auto"/>
            </w:tcBorders>
          </w:tcPr>
          <w:p w14:paraId="22669964" w14:textId="77777777" w:rsidR="0090102B" w:rsidRPr="0018478A" w:rsidRDefault="0090102B">
            <w:pPr>
              <w:pStyle w:val="ListParagraph"/>
              <w:numPr>
                <w:ilvl w:val="1"/>
                <w:numId w:val="7"/>
              </w:numPr>
              <w:spacing w:after="0" w:line="240" w:lineRule="auto"/>
              <w:rPr>
                <w:rFonts w:ascii="Times New Roman" w:hAnsi="Times New Roman" w:cs="Times New Roman"/>
                <w:sz w:val="24"/>
                <w:szCs w:val="24"/>
              </w:rPr>
            </w:pPr>
          </w:p>
        </w:tc>
        <w:tc>
          <w:tcPr>
            <w:tcW w:w="4963" w:type="dxa"/>
            <w:tcBorders>
              <w:top w:val="single" w:sz="4" w:space="0" w:color="auto"/>
              <w:left w:val="single" w:sz="4" w:space="0" w:color="auto"/>
              <w:bottom w:val="single" w:sz="4" w:space="0" w:color="auto"/>
              <w:right w:val="single" w:sz="4" w:space="0" w:color="auto"/>
            </w:tcBorders>
            <w:vAlign w:val="center"/>
          </w:tcPr>
          <w:p w14:paraId="55174FF8" w14:textId="77777777" w:rsidR="0090102B" w:rsidRPr="0018478A" w:rsidRDefault="0090102B" w:rsidP="00DD1159">
            <w:pPr>
              <w:spacing w:after="0" w:line="240" w:lineRule="auto"/>
              <w:jc w:val="both"/>
              <w:rPr>
                <w:rFonts w:ascii="Times New Roman" w:hAnsi="Times New Roman" w:cs="Times New Roman"/>
                <w:color w:val="0D0D0D"/>
                <w:sz w:val="24"/>
                <w:szCs w:val="24"/>
                <w:shd w:val="clear" w:color="auto" w:fill="FFFFFF"/>
              </w:rPr>
            </w:pPr>
            <w:r w:rsidRPr="0018478A">
              <w:rPr>
                <w:rFonts w:ascii="Times New Roman" w:hAnsi="Times New Roman" w:cs="Times New Roman"/>
                <w:color w:val="0D0D0D"/>
                <w:sz w:val="24"/>
                <w:szCs w:val="24"/>
                <w:shd w:val="clear" w:color="auto" w:fill="FFFFFF"/>
              </w:rPr>
              <w:t>Turi palaikyti darbą su 1A arba 5A arba 333mV  antriniais srovės transformatoriais</w:t>
            </w:r>
          </w:p>
        </w:tc>
        <w:tc>
          <w:tcPr>
            <w:tcW w:w="3826" w:type="dxa"/>
            <w:gridSpan w:val="2"/>
            <w:tcBorders>
              <w:top w:val="single" w:sz="4" w:space="0" w:color="auto"/>
              <w:left w:val="single" w:sz="4" w:space="0" w:color="auto"/>
              <w:bottom w:val="single" w:sz="4" w:space="0" w:color="auto"/>
              <w:right w:val="single" w:sz="4" w:space="0" w:color="auto"/>
            </w:tcBorders>
          </w:tcPr>
          <w:p w14:paraId="7A63B13C" w14:textId="77777777" w:rsidR="0090102B" w:rsidRPr="0018478A" w:rsidRDefault="0090102B" w:rsidP="00DD1159">
            <w:pPr>
              <w:pStyle w:val="BodyTextIndent"/>
              <w:spacing w:after="0" w:line="240" w:lineRule="auto"/>
              <w:ind w:left="0"/>
              <w:rPr>
                <w:rFonts w:ascii="Times New Roman" w:hAnsi="Times New Roman" w:cs="Times New Roman"/>
                <w:sz w:val="24"/>
                <w:szCs w:val="24"/>
              </w:rPr>
            </w:pPr>
          </w:p>
        </w:tc>
      </w:tr>
      <w:tr w:rsidR="0090102B" w:rsidRPr="0018478A" w14:paraId="73B85785" w14:textId="77777777" w:rsidTr="00981D90">
        <w:trPr>
          <w:gridAfter w:val="1"/>
          <w:wAfter w:w="12" w:type="dxa"/>
        </w:trPr>
        <w:tc>
          <w:tcPr>
            <w:tcW w:w="787" w:type="dxa"/>
            <w:tcBorders>
              <w:top w:val="single" w:sz="4" w:space="0" w:color="auto"/>
              <w:left w:val="single" w:sz="4" w:space="0" w:color="auto"/>
              <w:bottom w:val="single" w:sz="4" w:space="0" w:color="auto"/>
              <w:right w:val="single" w:sz="4" w:space="0" w:color="auto"/>
            </w:tcBorders>
          </w:tcPr>
          <w:p w14:paraId="769731FC" w14:textId="77777777" w:rsidR="0090102B" w:rsidRPr="0018478A" w:rsidRDefault="0090102B">
            <w:pPr>
              <w:pStyle w:val="ListParagraph"/>
              <w:numPr>
                <w:ilvl w:val="1"/>
                <w:numId w:val="7"/>
              </w:numPr>
              <w:spacing w:after="0" w:line="240" w:lineRule="auto"/>
              <w:rPr>
                <w:rFonts w:ascii="Times New Roman" w:hAnsi="Times New Roman" w:cs="Times New Roman"/>
                <w:sz w:val="24"/>
                <w:szCs w:val="24"/>
              </w:rPr>
            </w:pPr>
          </w:p>
        </w:tc>
        <w:tc>
          <w:tcPr>
            <w:tcW w:w="4963" w:type="dxa"/>
            <w:tcBorders>
              <w:top w:val="single" w:sz="4" w:space="0" w:color="auto"/>
              <w:left w:val="single" w:sz="4" w:space="0" w:color="auto"/>
              <w:bottom w:val="single" w:sz="4" w:space="0" w:color="auto"/>
              <w:right w:val="single" w:sz="4" w:space="0" w:color="auto"/>
            </w:tcBorders>
            <w:vAlign w:val="center"/>
          </w:tcPr>
          <w:p w14:paraId="2165769A" w14:textId="77777777" w:rsidR="0090102B" w:rsidRPr="0018478A" w:rsidRDefault="0090102B" w:rsidP="00DD1159">
            <w:pPr>
              <w:spacing w:after="0" w:line="240" w:lineRule="auto"/>
              <w:jc w:val="both"/>
              <w:rPr>
                <w:rFonts w:ascii="Times New Roman" w:hAnsi="Times New Roman" w:cs="Times New Roman"/>
                <w:color w:val="0D0D0D"/>
                <w:sz w:val="24"/>
                <w:szCs w:val="24"/>
                <w:shd w:val="clear" w:color="auto" w:fill="FFFFFF"/>
              </w:rPr>
            </w:pPr>
            <w:r w:rsidRPr="0018478A">
              <w:rPr>
                <w:rFonts w:ascii="Times New Roman" w:hAnsi="Times New Roman" w:cs="Times New Roman"/>
                <w:color w:val="0D0D0D"/>
                <w:sz w:val="24"/>
                <w:szCs w:val="24"/>
                <w:shd w:val="clear" w:color="auto" w:fill="FFFFFF"/>
              </w:rPr>
              <w:t>Turi užtikrinti aktyviosios energijos matavimo tikslumo klasę ne blogesnę kaip 0,5S pagal IEC reikalavimus</w:t>
            </w:r>
          </w:p>
        </w:tc>
        <w:tc>
          <w:tcPr>
            <w:tcW w:w="3826" w:type="dxa"/>
            <w:gridSpan w:val="2"/>
            <w:tcBorders>
              <w:top w:val="single" w:sz="4" w:space="0" w:color="auto"/>
              <w:left w:val="single" w:sz="4" w:space="0" w:color="auto"/>
              <w:bottom w:val="single" w:sz="4" w:space="0" w:color="auto"/>
              <w:right w:val="single" w:sz="4" w:space="0" w:color="auto"/>
            </w:tcBorders>
          </w:tcPr>
          <w:p w14:paraId="4C83B4B5" w14:textId="77777777" w:rsidR="0090102B" w:rsidRPr="0018478A" w:rsidRDefault="0090102B" w:rsidP="00DD1159">
            <w:pPr>
              <w:pStyle w:val="BodyTextIndent"/>
              <w:spacing w:after="0" w:line="240" w:lineRule="auto"/>
              <w:ind w:left="0"/>
              <w:rPr>
                <w:rFonts w:ascii="Times New Roman" w:hAnsi="Times New Roman" w:cs="Times New Roman"/>
                <w:sz w:val="24"/>
                <w:szCs w:val="24"/>
              </w:rPr>
            </w:pPr>
          </w:p>
        </w:tc>
      </w:tr>
      <w:tr w:rsidR="0090102B" w:rsidRPr="0018478A" w14:paraId="5BE33BCC" w14:textId="77777777" w:rsidTr="00981D90">
        <w:trPr>
          <w:gridAfter w:val="1"/>
          <w:wAfter w:w="12" w:type="dxa"/>
        </w:trPr>
        <w:tc>
          <w:tcPr>
            <w:tcW w:w="787" w:type="dxa"/>
            <w:tcBorders>
              <w:top w:val="single" w:sz="4" w:space="0" w:color="auto"/>
              <w:left w:val="single" w:sz="4" w:space="0" w:color="auto"/>
              <w:bottom w:val="single" w:sz="4" w:space="0" w:color="auto"/>
              <w:right w:val="single" w:sz="4" w:space="0" w:color="auto"/>
            </w:tcBorders>
          </w:tcPr>
          <w:p w14:paraId="02028C5F" w14:textId="77777777" w:rsidR="0090102B" w:rsidRPr="0018478A" w:rsidRDefault="0090102B">
            <w:pPr>
              <w:pStyle w:val="ListParagraph"/>
              <w:numPr>
                <w:ilvl w:val="1"/>
                <w:numId w:val="7"/>
              </w:numPr>
              <w:spacing w:after="0" w:line="240" w:lineRule="auto"/>
              <w:rPr>
                <w:rFonts w:ascii="Times New Roman" w:hAnsi="Times New Roman" w:cs="Times New Roman"/>
                <w:sz w:val="24"/>
                <w:szCs w:val="24"/>
              </w:rPr>
            </w:pPr>
          </w:p>
        </w:tc>
        <w:tc>
          <w:tcPr>
            <w:tcW w:w="4963" w:type="dxa"/>
            <w:tcBorders>
              <w:top w:val="single" w:sz="4" w:space="0" w:color="auto"/>
              <w:left w:val="single" w:sz="4" w:space="0" w:color="auto"/>
              <w:bottom w:val="single" w:sz="4" w:space="0" w:color="auto"/>
              <w:right w:val="single" w:sz="4" w:space="0" w:color="auto"/>
            </w:tcBorders>
            <w:vAlign w:val="center"/>
          </w:tcPr>
          <w:p w14:paraId="36CFC026" w14:textId="77777777" w:rsidR="0090102B" w:rsidRPr="0018478A" w:rsidRDefault="0090102B" w:rsidP="00DD1159">
            <w:pPr>
              <w:spacing w:after="0" w:line="240" w:lineRule="auto"/>
              <w:jc w:val="both"/>
              <w:rPr>
                <w:rFonts w:ascii="Times New Roman" w:hAnsi="Times New Roman" w:cs="Times New Roman"/>
                <w:color w:val="0D0D0D"/>
                <w:sz w:val="24"/>
                <w:szCs w:val="24"/>
                <w:shd w:val="clear" w:color="auto" w:fill="FFFFFF"/>
              </w:rPr>
            </w:pPr>
            <w:r w:rsidRPr="0018478A">
              <w:rPr>
                <w:rFonts w:ascii="Times New Roman" w:hAnsi="Times New Roman" w:cs="Times New Roman"/>
                <w:color w:val="0D0D0D"/>
                <w:sz w:val="24"/>
                <w:szCs w:val="24"/>
                <w:shd w:val="clear" w:color="auto" w:fill="FFFFFF"/>
              </w:rPr>
              <w:t>Įtampos ir srovės matavimo paklaida turi būti ne didesnė kaip ±0,2 %</w:t>
            </w:r>
          </w:p>
        </w:tc>
        <w:tc>
          <w:tcPr>
            <w:tcW w:w="3826" w:type="dxa"/>
            <w:gridSpan w:val="2"/>
            <w:tcBorders>
              <w:top w:val="single" w:sz="4" w:space="0" w:color="auto"/>
              <w:left w:val="single" w:sz="4" w:space="0" w:color="auto"/>
              <w:bottom w:val="single" w:sz="4" w:space="0" w:color="auto"/>
              <w:right w:val="single" w:sz="4" w:space="0" w:color="auto"/>
            </w:tcBorders>
          </w:tcPr>
          <w:p w14:paraId="5B0B4F04" w14:textId="77777777" w:rsidR="0090102B" w:rsidRPr="0018478A" w:rsidRDefault="0090102B" w:rsidP="00DD1159">
            <w:pPr>
              <w:pStyle w:val="BodyTextIndent"/>
              <w:spacing w:after="0" w:line="240" w:lineRule="auto"/>
              <w:ind w:left="0"/>
              <w:rPr>
                <w:rFonts w:ascii="Times New Roman" w:hAnsi="Times New Roman" w:cs="Times New Roman"/>
                <w:sz w:val="24"/>
                <w:szCs w:val="24"/>
              </w:rPr>
            </w:pPr>
          </w:p>
        </w:tc>
      </w:tr>
      <w:tr w:rsidR="0090102B" w:rsidRPr="0018478A" w14:paraId="6E6031D4" w14:textId="77777777" w:rsidTr="00981D90">
        <w:trPr>
          <w:gridAfter w:val="1"/>
          <w:wAfter w:w="12" w:type="dxa"/>
        </w:trPr>
        <w:tc>
          <w:tcPr>
            <w:tcW w:w="787" w:type="dxa"/>
            <w:tcBorders>
              <w:top w:val="single" w:sz="4" w:space="0" w:color="auto"/>
              <w:left w:val="single" w:sz="4" w:space="0" w:color="auto"/>
              <w:bottom w:val="single" w:sz="4" w:space="0" w:color="auto"/>
              <w:right w:val="single" w:sz="4" w:space="0" w:color="auto"/>
            </w:tcBorders>
          </w:tcPr>
          <w:p w14:paraId="3779D7CD" w14:textId="77777777" w:rsidR="0090102B" w:rsidRPr="0018478A" w:rsidRDefault="0090102B">
            <w:pPr>
              <w:pStyle w:val="ListParagraph"/>
              <w:numPr>
                <w:ilvl w:val="1"/>
                <w:numId w:val="7"/>
              </w:numPr>
              <w:spacing w:after="0" w:line="240" w:lineRule="auto"/>
              <w:rPr>
                <w:rFonts w:ascii="Times New Roman" w:hAnsi="Times New Roman" w:cs="Times New Roman"/>
                <w:sz w:val="24"/>
                <w:szCs w:val="24"/>
              </w:rPr>
            </w:pPr>
          </w:p>
        </w:tc>
        <w:tc>
          <w:tcPr>
            <w:tcW w:w="4963" w:type="dxa"/>
            <w:tcBorders>
              <w:top w:val="single" w:sz="4" w:space="0" w:color="auto"/>
              <w:left w:val="single" w:sz="4" w:space="0" w:color="auto"/>
              <w:bottom w:val="single" w:sz="4" w:space="0" w:color="auto"/>
              <w:right w:val="single" w:sz="4" w:space="0" w:color="auto"/>
            </w:tcBorders>
            <w:vAlign w:val="center"/>
          </w:tcPr>
          <w:p w14:paraId="5858B361" w14:textId="77777777" w:rsidR="0090102B" w:rsidRPr="0018478A" w:rsidRDefault="0090102B" w:rsidP="00DD1159">
            <w:pPr>
              <w:spacing w:after="0" w:line="240" w:lineRule="auto"/>
              <w:jc w:val="both"/>
              <w:rPr>
                <w:rFonts w:ascii="Times New Roman" w:hAnsi="Times New Roman" w:cs="Times New Roman"/>
                <w:color w:val="0D0D0D"/>
                <w:sz w:val="24"/>
                <w:szCs w:val="24"/>
                <w:shd w:val="clear" w:color="auto" w:fill="FFFFFF"/>
              </w:rPr>
            </w:pPr>
            <w:r w:rsidRPr="0018478A">
              <w:rPr>
                <w:rFonts w:ascii="Times New Roman" w:hAnsi="Times New Roman" w:cs="Times New Roman"/>
                <w:color w:val="0D0D0D"/>
                <w:sz w:val="24"/>
                <w:szCs w:val="24"/>
                <w:shd w:val="clear" w:color="auto" w:fill="FFFFFF"/>
              </w:rPr>
              <w:t>Turi matuoti aktyviąją, reaktyviąją ir pilnutinę galią, energiją, srovę, įtampą, dažnį, galios koeficientą, cos(</w:t>
            </w:r>
            <w:r w:rsidRPr="0018478A">
              <w:rPr>
                <w:rFonts w:ascii="Times New Roman" w:hAnsi="Times New Roman" w:cs="Times New Roman"/>
                <w:color w:val="0D0D0D"/>
                <w:sz w:val="24"/>
                <w:szCs w:val="24"/>
                <w:shd w:val="clear" w:color="auto" w:fill="FFFFFF"/>
              </w:rPr>
              <w:sym w:font="Symbol" w:char="F06A"/>
            </w:r>
            <w:r w:rsidRPr="0018478A">
              <w:rPr>
                <w:rFonts w:ascii="Times New Roman" w:hAnsi="Times New Roman" w:cs="Times New Roman"/>
                <w:color w:val="0D0D0D"/>
                <w:sz w:val="24"/>
                <w:szCs w:val="24"/>
                <w:shd w:val="clear" w:color="auto" w:fill="FFFFFF"/>
              </w:rPr>
              <w:t xml:space="preserve">) </w:t>
            </w:r>
          </w:p>
        </w:tc>
        <w:tc>
          <w:tcPr>
            <w:tcW w:w="3826" w:type="dxa"/>
            <w:gridSpan w:val="2"/>
            <w:tcBorders>
              <w:top w:val="single" w:sz="4" w:space="0" w:color="auto"/>
              <w:left w:val="single" w:sz="4" w:space="0" w:color="auto"/>
              <w:bottom w:val="single" w:sz="4" w:space="0" w:color="auto"/>
              <w:right w:val="single" w:sz="4" w:space="0" w:color="auto"/>
            </w:tcBorders>
          </w:tcPr>
          <w:p w14:paraId="5DE67D42" w14:textId="77777777" w:rsidR="0090102B" w:rsidRPr="0018478A" w:rsidRDefault="0090102B" w:rsidP="00DD1159">
            <w:pPr>
              <w:pStyle w:val="BodyTextIndent"/>
              <w:spacing w:after="0" w:line="240" w:lineRule="auto"/>
              <w:ind w:left="0"/>
              <w:rPr>
                <w:rFonts w:ascii="Times New Roman" w:hAnsi="Times New Roman" w:cs="Times New Roman"/>
                <w:sz w:val="24"/>
                <w:szCs w:val="24"/>
              </w:rPr>
            </w:pPr>
          </w:p>
        </w:tc>
      </w:tr>
      <w:tr w:rsidR="0090102B" w:rsidRPr="0018478A" w14:paraId="03B70B56" w14:textId="77777777" w:rsidTr="00981D90">
        <w:trPr>
          <w:gridAfter w:val="1"/>
          <w:wAfter w:w="12" w:type="dxa"/>
        </w:trPr>
        <w:tc>
          <w:tcPr>
            <w:tcW w:w="787" w:type="dxa"/>
            <w:tcBorders>
              <w:top w:val="single" w:sz="4" w:space="0" w:color="auto"/>
              <w:left w:val="single" w:sz="4" w:space="0" w:color="auto"/>
              <w:bottom w:val="single" w:sz="4" w:space="0" w:color="auto"/>
              <w:right w:val="single" w:sz="4" w:space="0" w:color="auto"/>
            </w:tcBorders>
          </w:tcPr>
          <w:p w14:paraId="7B647E95" w14:textId="77777777" w:rsidR="0090102B" w:rsidRPr="0018478A" w:rsidRDefault="0090102B">
            <w:pPr>
              <w:pStyle w:val="ListParagraph"/>
              <w:numPr>
                <w:ilvl w:val="1"/>
                <w:numId w:val="7"/>
              </w:numPr>
              <w:spacing w:after="0" w:line="240" w:lineRule="auto"/>
              <w:rPr>
                <w:rFonts w:ascii="Times New Roman" w:hAnsi="Times New Roman" w:cs="Times New Roman"/>
                <w:sz w:val="24"/>
                <w:szCs w:val="24"/>
              </w:rPr>
            </w:pPr>
          </w:p>
        </w:tc>
        <w:tc>
          <w:tcPr>
            <w:tcW w:w="4963" w:type="dxa"/>
            <w:tcBorders>
              <w:top w:val="single" w:sz="4" w:space="0" w:color="auto"/>
              <w:left w:val="single" w:sz="4" w:space="0" w:color="auto"/>
              <w:bottom w:val="single" w:sz="4" w:space="0" w:color="auto"/>
              <w:right w:val="single" w:sz="4" w:space="0" w:color="auto"/>
            </w:tcBorders>
            <w:vAlign w:val="center"/>
          </w:tcPr>
          <w:p w14:paraId="595921F9" w14:textId="77777777" w:rsidR="0090102B" w:rsidRPr="0018478A" w:rsidRDefault="0090102B" w:rsidP="00DD1159">
            <w:pPr>
              <w:spacing w:after="0" w:line="240" w:lineRule="auto"/>
              <w:jc w:val="both"/>
              <w:rPr>
                <w:rFonts w:ascii="Times New Roman" w:hAnsi="Times New Roman" w:cs="Times New Roman"/>
                <w:color w:val="0D0D0D"/>
                <w:sz w:val="24"/>
                <w:szCs w:val="24"/>
                <w:shd w:val="clear" w:color="auto" w:fill="FFFFFF"/>
              </w:rPr>
            </w:pPr>
            <w:r w:rsidRPr="0018478A">
              <w:rPr>
                <w:rFonts w:ascii="Times New Roman" w:hAnsi="Times New Roman" w:cs="Times New Roman"/>
                <w:color w:val="0D0D0D"/>
                <w:sz w:val="24"/>
                <w:szCs w:val="24"/>
                <w:shd w:val="clear" w:color="auto" w:fill="FFFFFF"/>
              </w:rPr>
              <w:t>Turi vykdyti elektros energijos kokybės stebėseną ir harmonikų analizę bent iki 30-os harmonikos</w:t>
            </w:r>
          </w:p>
        </w:tc>
        <w:tc>
          <w:tcPr>
            <w:tcW w:w="3826" w:type="dxa"/>
            <w:gridSpan w:val="2"/>
            <w:tcBorders>
              <w:top w:val="single" w:sz="4" w:space="0" w:color="auto"/>
              <w:left w:val="single" w:sz="4" w:space="0" w:color="auto"/>
              <w:bottom w:val="single" w:sz="4" w:space="0" w:color="auto"/>
              <w:right w:val="single" w:sz="4" w:space="0" w:color="auto"/>
            </w:tcBorders>
          </w:tcPr>
          <w:p w14:paraId="4B79336F" w14:textId="77777777" w:rsidR="0090102B" w:rsidRPr="0018478A" w:rsidRDefault="0090102B" w:rsidP="00DD1159">
            <w:pPr>
              <w:pStyle w:val="BodyTextIndent"/>
              <w:spacing w:after="0" w:line="240" w:lineRule="auto"/>
              <w:ind w:left="0"/>
              <w:rPr>
                <w:rFonts w:ascii="Times New Roman" w:hAnsi="Times New Roman" w:cs="Times New Roman"/>
                <w:sz w:val="24"/>
                <w:szCs w:val="24"/>
              </w:rPr>
            </w:pPr>
          </w:p>
        </w:tc>
      </w:tr>
      <w:tr w:rsidR="0090102B" w:rsidRPr="0018478A" w14:paraId="07BF7D36" w14:textId="77777777" w:rsidTr="00981D90">
        <w:trPr>
          <w:gridAfter w:val="1"/>
          <w:wAfter w:w="12" w:type="dxa"/>
        </w:trPr>
        <w:tc>
          <w:tcPr>
            <w:tcW w:w="787" w:type="dxa"/>
            <w:tcBorders>
              <w:top w:val="single" w:sz="4" w:space="0" w:color="auto"/>
              <w:left w:val="single" w:sz="4" w:space="0" w:color="auto"/>
              <w:bottom w:val="single" w:sz="4" w:space="0" w:color="auto"/>
              <w:right w:val="single" w:sz="4" w:space="0" w:color="auto"/>
            </w:tcBorders>
          </w:tcPr>
          <w:p w14:paraId="203A85D6" w14:textId="77777777" w:rsidR="0090102B" w:rsidRPr="0018478A" w:rsidRDefault="0090102B">
            <w:pPr>
              <w:pStyle w:val="ListParagraph"/>
              <w:numPr>
                <w:ilvl w:val="1"/>
                <w:numId w:val="7"/>
              </w:numPr>
              <w:spacing w:after="0" w:line="240" w:lineRule="auto"/>
              <w:rPr>
                <w:rFonts w:ascii="Times New Roman" w:hAnsi="Times New Roman" w:cs="Times New Roman"/>
                <w:sz w:val="24"/>
                <w:szCs w:val="24"/>
              </w:rPr>
            </w:pPr>
          </w:p>
        </w:tc>
        <w:tc>
          <w:tcPr>
            <w:tcW w:w="4963" w:type="dxa"/>
            <w:tcBorders>
              <w:top w:val="single" w:sz="4" w:space="0" w:color="auto"/>
              <w:left w:val="single" w:sz="4" w:space="0" w:color="auto"/>
              <w:bottom w:val="single" w:sz="4" w:space="0" w:color="auto"/>
              <w:right w:val="single" w:sz="4" w:space="0" w:color="auto"/>
            </w:tcBorders>
            <w:vAlign w:val="center"/>
          </w:tcPr>
          <w:p w14:paraId="002D20F0" w14:textId="77777777" w:rsidR="0090102B" w:rsidRPr="0018478A" w:rsidRDefault="0090102B" w:rsidP="00DD1159">
            <w:pPr>
              <w:spacing w:after="0" w:line="240" w:lineRule="auto"/>
              <w:jc w:val="both"/>
              <w:rPr>
                <w:rFonts w:ascii="Times New Roman" w:hAnsi="Times New Roman" w:cs="Times New Roman"/>
                <w:color w:val="0D0D0D"/>
                <w:sz w:val="24"/>
                <w:szCs w:val="24"/>
                <w:shd w:val="clear" w:color="auto" w:fill="FFFFFF"/>
              </w:rPr>
            </w:pPr>
            <w:r w:rsidRPr="0018478A">
              <w:rPr>
                <w:rFonts w:ascii="Times New Roman" w:hAnsi="Times New Roman" w:cs="Times New Roman"/>
                <w:color w:val="0D0D0D"/>
                <w:sz w:val="24"/>
                <w:szCs w:val="24"/>
                <w:shd w:val="clear" w:color="auto" w:fill="FFFFFF"/>
              </w:rPr>
              <w:t>Turi apskaičiuoti bendrąjį harmoninį iškraipymą (THD-U ir THD-I)</w:t>
            </w:r>
          </w:p>
        </w:tc>
        <w:tc>
          <w:tcPr>
            <w:tcW w:w="3826" w:type="dxa"/>
            <w:gridSpan w:val="2"/>
            <w:tcBorders>
              <w:top w:val="single" w:sz="4" w:space="0" w:color="auto"/>
              <w:left w:val="single" w:sz="4" w:space="0" w:color="auto"/>
              <w:bottom w:val="single" w:sz="4" w:space="0" w:color="auto"/>
              <w:right w:val="single" w:sz="4" w:space="0" w:color="auto"/>
            </w:tcBorders>
          </w:tcPr>
          <w:p w14:paraId="5E554185" w14:textId="77777777" w:rsidR="0090102B" w:rsidRPr="0018478A" w:rsidRDefault="0090102B" w:rsidP="00DD1159">
            <w:pPr>
              <w:pStyle w:val="BodyTextIndent"/>
              <w:spacing w:after="0" w:line="240" w:lineRule="auto"/>
              <w:ind w:left="0"/>
              <w:rPr>
                <w:rFonts w:ascii="Times New Roman" w:hAnsi="Times New Roman" w:cs="Times New Roman"/>
                <w:sz w:val="24"/>
                <w:szCs w:val="24"/>
              </w:rPr>
            </w:pPr>
          </w:p>
        </w:tc>
      </w:tr>
      <w:tr w:rsidR="0090102B" w:rsidRPr="0018478A" w14:paraId="373330BC" w14:textId="77777777" w:rsidTr="00981D90">
        <w:trPr>
          <w:gridAfter w:val="1"/>
          <w:wAfter w:w="12" w:type="dxa"/>
        </w:trPr>
        <w:tc>
          <w:tcPr>
            <w:tcW w:w="787" w:type="dxa"/>
            <w:tcBorders>
              <w:top w:val="single" w:sz="4" w:space="0" w:color="auto"/>
              <w:left w:val="single" w:sz="4" w:space="0" w:color="auto"/>
              <w:bottom w:val="single" w:sz="4" w:space="0" w:color="auto"/>
              <w:right w:val="single" w:sz="4" w:space="0" w:color="auto"/>
            </w:tcBorders>
          </w:tcPr>
          <w:p w14:paraId="58334613" w14:textId="77777777" w:rsidR="0090102B" w:rsidRPr="0018478A" w:rsidRDefault="0090102B">
            <w:pPr>
              <w:pStyle w:val="ListParagraph"/>
              <w:numPr>
                <w:ilvl w:val="1"/>
                <w:numId w:val="7"/>
              </w:numPr>
              <w:spacing w:after="0" w:line="240" w:lineRule="auto"/>
              <w:rPr>
                <w:rFonts w:ascii="Times New Roman" w:hAnsi="Times New Roman" w:cs="Times New Roman"/>
                <w:sz w:val="24"/>
                <w:szCs w:val="24"/>
              </w:rPr>
            </w:pPr>
          </w:p>
        </w:tc>
        <w:tc>
          <w:tcPr>
            <w:tcW w:w="4963" w:type="dxa"/>
            <w:tcBorders>
              <w:top w:val="single" w:sz="4" w:space="0" w:color="auto"/>
              <w:left w:val="single" w:sz="4" w:space="0" w:color="auto"/>
              <w:bottom w:val="single" w:sz="4" w:space="0" w:color="auto"/>
              <w:right w:val="single" w:sz="4" w:space="0" w:color="auto"/>
            </w:tcBorders>
            <w:vAlign w:val="center"/>
          </w:tcPr>
          <w:p w14:paraId="42142F5A" w14:textId="77777777" w:rsidR="0090102B" w:rsidRPr="0018478A" w:rsidRDefault="0090102B" w:rsidP="00DD1159">
            <w:pPr>
              <w:spacing w:after="0" w:line="240" w:lineRule="auto"/>
              <w:jc w:val="both"/>
              <w:rPr>
                <w:rFonts w:ascii="Times New Roman" w:hAnsi="Times New Roman" w:cs="Times New Roman"/>
                <w:color w:val="0D0D0D"/>
                <w:sz w:val="24"/>
                <w:szCs w:val="24"/>
                <w:shd w:val="clear" w:color="auto" w:fill="FFFFFF"/>
              </w:rPr>
            </w:pPr>
            <w:r w:rsidRPr="0018478A">
              <w:rPr>
                <w:rFonts w:ascii="Times New Roman" w:hAnsi="Times New Roman" w:cs="Times New Roman"/>
                <w:color w:val="0D0D0D"/>
                <w:sz w:val="24"/>
                <w:szCs w:val="24"/>
                <w:shd w:val="clear" w:color="auto" w:fill="FFFFFF"/>
              </w:rPr>
              <w:t>Duomenų kaupimui turi būti integruota ne mažesnė kaip 2 MB vidinė atmintis.</w:t>
            </w:r>
          </w:p>
        </w:tc>
        <w:tc>
          <w:tcPr>
            <w:tcW w:w="3826" w:type="dxa"/>
            <w:gridSpan w:val="2"/>
            <w:tcBorders>
              <w:top w:val="single" w:sz="4" w:space="0" w:color="auto"/>
              <w:left w:val="single" w:sz="4" w:space="0" w:color="auto"/>
              <w:bottom w:val="single" w:sz="4" w:space="0" w:color="auto"/>
              <w:right w:val="single" w:sz="4" w:space="0" w:color="auto"/>
            </w:tcBorders>
          </w:tcPr>
          <w:p w14:paraId="1B69717B" w14:textId="77777777" w:rsidR="0090102B" w:rsidRPr="0018478A" w:rsidRDefault="0090102B" w:rsidP="00DD1159">
            <w:pPr>
              <w:pStyle w:val="BodyTextIndent"/>
              <w:spacing w:after="0" w:line="240" w:lineRule="auto"/>
              <w:ind w:left="0"/>
              <w:rPr>
                <w:rFonts w:ascii="Times New Roman" w:hAnsi="Times New Roman" w:cs="Times New Roman"/>
                <w:sz w:val="24"/>
                <w:szCs w:val="24"/>
              </w:rPr>
            </w:pPr>
          </w:p>
        </w:tc>
      </w:tr>
      <w:tr w:rsidR="0090102B" w:rsidRPr="0018478A" w14:paraId="25E8F8FF" w14:textId="77777777" w:rsidTr="00981D90">
        <w:trPr>
          <w:gridAfter w:val="1"/>
          <w:wAfter w:w="12" w:type="dxa"/>
        </w:trPr>
        <w:tc>
          <w:tcPr>
            <w:tcW w:w="787" w:type="dxa"/>
            <w:tcBorders>
              <w:top w:val="single" w:sz="4" w:space="0" w:color="auto"/>
              <w:left w:val="single" w:sz="4" w:space="0" w:color="auto"/>
              <w:bottom w:val="single" w:sz="4" w:space="0" w:color="auto"/>
              <w:right w:val="single" w:sz="4" w:space="0" w:color="auto"/>
            </w:tcBorders>
          </w:tcPr>
          <w:p w14:paraId="41E166DA" w14:textId="77777777" w:rsidR="0090102B" w:rsidRPr="0018478A" w:rsidRDefault="0090102B">
            <w:pPr>
              <w:pStyle w:val="ListParagraph"/>
              <w:numPr>
                <w:ilvl w:val="1"/>
                <w:numId w:val="7"/>
              </w:numPr>
              <w:spacing w:after="0" w:line="240" w:lineRule="auto"/>
              <w:rPr>
                <w:rFonts w:ascii="Times New Roman" w:hAnsi="Times New Roman" w:cs="Times New Roman"/>
                <w:sz w:val="24"/>
                <w:szCs w:val="24"/>
              </w:rPr>
            </w:pPr>
          </w:p>
        </w:tc>
        <w:tc>
          <w:tcPr>
            <w:tcW w:w="4963" w:type="dxa"/>
            <w:tcBorders>
              <w:top w:val="single" w:sz="4" w:space="0" w:color="auto"/>
              <w:left w:val="single" w:sz="4" w:space="0" w:color="auto"/>
              <w:bottom w:val="single" w:sz="4" w:space="0" w:color="auto"/>
              <w:right w:val="single" w:sz="4" w:space="0" w:color="auto"/>
            </w:tcBorders>
            <w:vAlign w:val="center"/>
          </w:tcPr>
          <w:p w14:paraId="7F3388C4" w14:textId="77777777" w:rsidR="0090102B" w:rsidRPr="0018478A" w:rsidRDefault="0090102B" w:rsidP="00DD1159">
            <w:pPr>
              <w:spacing w:after="0" w:line="240" w:lineRule="auto"/>
              <w:jc w:val="both"/>
              <w:rPr>
                <w:rFonts w:ascii="Times New Roman" w:hAnsi="Times New Roman" w:cs="Times New Roman"/>
                <w:color w:val="0D0D0D"/>
                <w:sz w:val="24"/>
                <w:szCs w:val="24"/>
                <w:shd w:val="clear" w:color="auto" w:fill="FFFFFF"/>
              </w:rPr>
            </w:pPr>
            <w:r w:rsidRPr="0018478A">
              <w:rPr>
                <w:rFonts w:ascii="Times New Roman" w:hAnsi="Times New Roman" w:cs="Times New Roman"/>
                <w:color w:val="0D0D0D"/>
                <w:sz w:val="24"/>
                <w:szCs w:val="24"/>
                <w:shd w:val="clear" w:color="auto" w:fill="FFFFFF"/>
              </w:rPr>
              <w:t>Matavimo duomenų ėmimo dažnis turi būti ne mažesnis kaip 8 kHz</w:t>
            </w:r>
          </w:p>
        </w:tc>
        <w:tc>
          <w:tcPr>
            <w:tcW w:w="3826" w:type="dxa"/>
            <w:gridSpan w:val="2"/>
            <w:tcBorders>
              <w:top w:val="single" w:sz="4" w:space="0" w:color="auto"/>
              <w:left w:val="single" w:sz="4" w:space="0" w:color="auto"/>
              <w:bottom w:val="single" w:sz="4" w:space="0" w:color="auto"/>
              <w:right w:val="single" w:sz="4" w:space="0" w:color="auto"/>
            </w:tcBorders>
          </w:tcPr>
          <w:p w14:paraId="7712C3A8" w14:textId="77777777" w:rsidR="0090102B" w:rsidRPr="0018478A" w:rsidRDefault="0090102B" w:rsidP="00DD1159">
            <w:pPr>
              <w:pStyle w:val="BodyTextIndent"/>
              <w:spacing w:after="0" w:line="240" w:lineRule="auto"/>
              <w:ind w:left="0"/>
              <w:rPr>
                <w:rFonts w:ascii="Times New Roman" w:hAnsi="Times New Roman" w:cs="Times New Roman"/>
                <w:sz w:val="24"/>
                <w:szCs w:val="24"/>
              </w:rPr>
            </w:pPr>
          </w:p>
        </w:tc>
      </w:tr>
      <w:tr w:rsidR="0090102B" w:rsidRPr="0018478A" w14:paraId="3AD30689" w14:textId="77777777" w:rsidTr="00981D90">
        <w:trPr>
          <w:gridAfter w:val="1"/>
          <w:wAfter w:w="12" w:type="dxa"/>
        </w:trPr>
        <w:tc>
          <w:tcPr>
            <w:tcW w:w="787" w:type="dxa"/>
            <w:tcBorders>
              <w:top w:val="single" w:sz="4" w:space="0" w:color="auto"/>
              <w:left w:val="single" w:sz="4" w:space="0" w:color="auto"/>
              <w:bottom w:val="single" w:sz="4" w:space="0" w:color="auto"/>
              <w:right w:val="single" w:sz="4" w:space="0" w:color="auto"/>
            </w:tcBorders>
          </w:tcPr>
          <w:p w14:paraId="75A516F1" w14:textId="77777777" w:rsidR="0090102B" w:rsidRPr="0018478A" w:rsidRDefault="0090102B">
            <w:pPr>
              <w:pStyle w:val="ListParagraph"/>
              <w:numPr>
                <w:ilvl w:val="1"/>
                <w:numId w:val="7"/>
              </w:numPr>
              <w:spacing w:after="0" w:line="240" w:lineRule="auto"/>
              <w:rPr>
                <w:rFonts w:ascii="Times New Roman" w:hAnsi="Times New Roman" w:cs="Times New Roman"/>
                <w:sz w:val="24"/>
                <w:szCs w:val="24"/>
              </w:rPr>
            </w:pPr>
          </w:p>
        </w:tc>
        <w:tc>
          <w:tcPr>
            <w:tcW w:w="4963" w:type="dxa"/>
            <w:tcBorders>
              <w:top w:val="single" w:sz="4" w:space="0" w:color="auto"/>
              <w:left w:val="single" w:sz="4" w:space="0" w:color="auto"/>
              <w:bottom w:val="single" w:sz="4" w:space="0" w:color="auto"/>
              <w:right w:val="single" w:sz="4" w:space="0" w:color="auto"/>
            </w:tcBorders>
            <w:vAlign w:val="center"/>
          </w:tcPr>
          <w:p w14:paraId="596E0041" w14:textId="77777777" w:rsidR="0090102B" w:rsidRPr="0018478A" w:rsidRDefault="0090102B" w:rsidP="00DD1159">
            <w:pPr>
              <w:spacing w:after="0" w:line="240" w:lineRule="auto"/>
              <w:jc w:val="both"/>
              <w:rPr>
                <w:rFonts w:ascii="Times New Roman" w:hAnsi="Times New Roman" w:cs="Times New Roman"/>
                <w:color w:val="0D0D0D"/>
                <w:sz w:val="24"/>
                <w:szCs w:val="24"/>
                <w:shd w:val="clear" w:color="auto" w:fill="FFFFFF"/>
              </w:rPr>
            </w:pPr>
            <w:r w:rsidRPr="0018478A">
              <w:rPr>
                <w:rFonts w:ascii="Times New Roman" w:hAnsi="Times New Roman" w:cs="Times New Roman"/>
                <w:color w:val="0D0D0D"/>
                <w:sz w:val="24"/>
                <w:szCs w:val="24"/>
                <w:shd w:val="clear" w:color="auto" w:fill="FFFFFF"/>
              </w:rPr>
              <w:t>Turi turėti Ethernet ryšio sąsają</w:t>
            </w:r>
          </w:p>
        </w:tc>
        <w:tc>
          <w:tcPr>
            <w:tcW w:w="3826" w:type="dxa"/>
            <w:gridSpan w:val="2"/>
            <w:tcBorders>
              <w:top w:val="single" w:sz="4" w:space="0" w:color="auto"/>
              <w:left w:val="single" w:sz="4" w:space="0" w:color="auto"/>
              <w:bottom w:val="single" w:sz="4" w:space="0" w:color="auto"/>
              <w:right w:val="single" w:sz="4" w:space="0" w:color="auto"/>
            </w:tcBorders>
          </w:tcPr>
          <w:p w14:paraId="6C0C9C3F" w14:textId="77777777" w:rsidR="0090102B" w:rsidRPr="0018478A" w:rsidRDefault="0090102B" w:rsidP="00DD1159">
            <w:pPr>
              <w:pStyle w:val="BodyTextIndent"/>
              <w:spacing w:after="0" w:line="240" w:lineRule="auto"/>
              <w:ind w:left="0"/>
              <w:rPr>
                <w:rFonts w:ascii="Times New Roman" w:hAnsi="Times New Roman" w:cs="Times New Roman"/>
                <w:sz w:val="24"/>
                <w:szCs w:val="24"/>
              </w:rPr>
            </w:pPr>
          </w:p>
        </w:tc>
      </w:tr>
      <w:tr w:rsidR="0090102B" w:rsidRPr="0018478A" w14:paraId="293EB5D1" w14:textId="77777777" w:rsidTr="00981D90">
        <w:trPr>
          <w:gridAfter w:val="1"/>
          <w:wAfter w:w="12" w:type="dxa"/>
        </w:trPr>
        <w:tc>
          <w:tcPr>
            <w:tcW w:w="787" w:type="dxa"/>
            <w:tcBorders>
              <w:top w:val="single" w:sz="4" w:space="0" w:color="auto"/>
              <w:left w:val="single" w:sz="4" w:space="0" w:color="auto"/>
              <w:bottom w:val="single" w:sz="4" w:space="0" w:color="auto"/>
              <w:right w:val="single" w:sz="4" w:space="0" w:color="auto"/>
            </w:tcBorders>
          </w:tcPr>
          <w:p w14:paraId="4CAE941B" w14:textId="77777777" w:rsidR="0090102B" w:rsidRPr="0018478A" w:rsidRDefault="0090102B">
            <w:pPr>
              <w:pStyle w:val="ListParagraph"/>
              <w:numPr>
                <w:ilvl w:val="1"/>
                <w:numId w:val="7"/>
              </w:numPr>
              <w:spacing w:after="0" w:line="240" w:lineRule="auto"/>
              <w:rPr>
                <w:rFonts w:ascii="Times New Roman" w:hAnsi="Times New Roman" w:cs="Times New Roman"/>
                <w:sz w:val="24"/>
                <w:szCs w:val="24"/>
              </w:rPr>
            </w:pPr>
          </w:p>
        </w:tc>
        <w:tc>
          <w:tcPr>
            <w:tcW w:w="4963" w:type="dxa"/>
            <w:tcBorders>
              <w:top w:val="single" w:sz="4" w:space="0" w:color="auto"/>
              <w:left w:val="single" w:sz="4" w:space="0" w:color="auto"/>
              <w:bottom w:val="single" w:sz="4" w:space="0" w:color="auto"/>
              <w:right w:val="single" w:sz="4" w:space="0" w:color="auto"/>
            </w:tcBorders>
            <w:vAlign w:val="center"/>
          </w:tcPr>
          <w:p w14:paraId="60749D95" w14:textId="77777777" w:rsidR="0090102B" w:rsidRPr="0018478A" w:rsidRDefault="0090102B" w:rsidP="00DD1159">
            <w:pPr>
              <w:spacing w:after="0" w:line="240" w:lineRule="auto"/>
              <w:jc w:val="both"/>
              <w:rPr>
                <w:rFonts w:ascii="Times New Roman" w:hAnsi="Times New Roman" w:cs="Times New Roman"/>
                <w:color w:val="0D0D0D"/>
                <w:sz w:val="24"/>
                <w:szCs w:val="24"/>
                <w:shd w:val="clear" w:color="auto" w:fill="FFFFFF"/>
              </w:rPr>
            </w:pPr>
            <w:r w:rsidRPr="0018478A">
              <w:rPr>
                <w:rFonts w:ascii="Times New Roman" w:hAnsi="Times New Roman" w:cs="Times New Roman"/>
                <w:color w:val="0D0D0D"/>
                <w:sz w:val="24"/>
                <w:szCs w:val="24"/>
                <w:shd w:val="clear" w:color="auto" w:fill="FFFFFF"/>
              </w:rPr>
              <w:t>Matuoklis turi būti komplektuojamas su ardomo tipo srovės matavimo transformatoriais</w:t>
            </w:r>
          </w:p>
        </w:tc>
        <w:tc>
          <w:tcPr>
            <w:tcW w:w="3826" w:type="dxa"/>
            <w:gridSpan w:val="2"/>
            <w:tcBorders>
              <w:top w:val="single" w:sz="4" w:space="0" w:color="auto"/>
              <w:left w:val="single" w:sz="4" w:space="0" w:color="auto"/>
              <w:bottom w:val="single" w:sz="4" w:space="0" w:color="auto"/>
              <w:right w:val="single" w:sz="4" w:space="0" w:color="auto"/>
            </w:tcBorders>
          </w:tcPr>
          <w:p w14:paraId="74CE4BCC" w14:textId="77777777" w:rsidR="0090102B" w:rsidRPr="0018478A" w:rsidRDefault="0090102B" w:rsidP="00DD1159">
            <w:pPr>
              <w:pStyle w:val="BodyTextIndent"/>
              <w:spacing w:after="0" w:line="240" w:lineRule="auto"/>
              <w:ind w:left="0"/>
              <w:rPr>
                <w:rFonts w:ascii="Times New Roman" w:hAnsi="Times New Roman" w:cs="Times New Roman"/>
                <w:sz w:val="24"/>
                <w:szCs w:val="24"/>
              </w:rPr>
            </w:pPr>
          </w:p>
        </w:tc>
      </w:tr>
      <w:tr w:rsidR="0090102B" w:rsidRPr="0018478A" w14:paraId="643FA096" w14:textId="77777777" w:rsidTr="00981D90">
        <w:trPr>
          <w:gridAfter w:val="1"/>
          <w:wAfter w:w="12" w:type="dxa"/>
        </w:trPr>
        <w:tc>
          <w:tcPr>
            <w:tcW w:w="787" w:type="dxa"/>
            <w:tcBorders>
              <w:top w:val="single" w:sz="4" w:space="0" w:color="auto"/>
              <w:left w:val="single" w:sz="4" w:space="0" w:color="auto"/>
              <w:bottom w:val="single" w:sz="4" w:space="0" w:color="auto"/>
              <w:right w:val="single" w:sz="4" w:space="0" w:color="auto"/>
            </w:tcBorders>
          </w:tcPr>
          <w:p w14:paraId="65D1CB32" w14:textId="77777777" w:rsidR="0090102B" w:rsidRPr="0018478A" w:rsidRDefault="0090102B">
            <w:pPr>
              <w:pStyle w:val="ListParagraph"/>
              <w:numPr>
                <w:ilvl w:val="1"/>
                <w:numId w:val="7"/>
              </w:numPr>
              <w:spacing w:after="0" w:line="240" w:lineRule="auto"/>
              <w:rPr>
                <w:rFonts w:ascii="Times New Roman" w:hAnsi="Times New Roman" w:cs="Times New Roman"/>
                <w:sz w:val="24"/>
                <w:szCs w:val="24"/>
              </w:rPr>
            </w:pPr>
          </w:p>
        </w:tc>
        <w:tc>
          <w:tcPr>
            <w:tcW w:w="4963" w:type="dxa"/>
            <w:tcBorders>
              <w:top w:val="single" w:sz="4" w:space="0" w:color="auto"/>
              <w:left w:val="single" w:sz="4" w:space="0" w:color="auto"/>
              <w:bottom w:val="single" w:sz="4" w:space="0" w:color="auto"/>
              <w:right w:val="single" w:sz="4" w:space="0" w:color="auto"/>
            </w:tcBorders>
            <w:vAlign w:val="center"/>
          </w:tcPr>
          <w:p w14:paraId="3C6D26D0" w14:textId="77777777" w:rsidR="0090102B" w:rsidRPr="0018478A" w:rsidRDefault="0090102B" w:rsidP="00DD1159">
            <w:pPr>
              <w:spacing w:after="0" w:line="240" w:lineRule="auto"/>
              <w:jc w:val="both"/>
              <w:rPr>
                <w:rFonts w:ascii="Times New Roman" w:hAnsi="Times New Roman" w:cs="Times New Roman"/>
                <w:color w:val="0D0D0D"/>
                <w:sz w:val="24"/>
                <w:szCs w:val="24"/>
                <w:shd w:val="clear" w:color="auto" w:fill="FFFFFF"/>
              </w:rPr>
            </w:pPr>
            <w:r w:rsidRPr="0018478A">
              <w:rPr>
                <w:rFonts w:ascii="Times New Roman" w:hAnsi="Times New Roman" w:cs="Times New Roman"/>
                <w:color w:val="0D0D0D"/>
                <w:sz w:val="24"/>
                <w:szCs w:val="24"/>
                <w:shd w:val="clear" w:color="auto" w:fill="FFFFFF"/>
              </w:rPr>
              <w:t>Srovės transformatoriaus kabelis netrumpesnis nei 4 metrai</w:t>
            </w:r>
          </w:p>
        </w:tc>
        <w:tc>
          <w:tcPr>
            <w:tcW w:w="3826" w:type="dxa"/>
            <w:gridSpan w:val="2"/>
            <w:tcBorders>
              <w:top w:val="single" w:sz="4" w:space="0" w:color="auto"/>
              <w:left w:val="single" w:sz="4" w:space="0" w:color="auto"/>
              <w:bottom w:val="single" w:sz="4" w:space="0" w:color="auto"/>
              <w:right w:val="single" w:sz="4" w:space="0" w:color="auto"/>
            </w:tcBorders>
          </w:tcPr>
          <w:p w14:paraId="4276D7BF" w14:textId="77777777" w:rsidR="0090102B" w:rsidRPr="0018478A" w:rsidRDefault="0090102B" w:rsidP="00DD1159">
            <w:pPr>
              <w:pStyle w:val="BodyTextIndent"/>
              <w:spacing w:after="0" w:line="240" w:lineRule="auto"/>
              <w:ind w:left="0"/>
              <w:rPr>
                <w:rFonts w:ascii="Times New Roman" w:hAnsi="Times New Roman" w:cs="Times New Roman"/>
                <w:sz w:val="24"/>
                <w:szCs w:val="24"/>
              </w:rPr>
            </w:pPr>
          </w:p>
        </w:tc>
      </w:tr>
      <w:tr w:rsidR="0090102B" w:rsidRPr="0018478A" w14:paraId="66D037AC" w14:textId="77777777" w:rsidTr="00981D90">
        <w:trPr>
          <w:gridAfter w:val="1"/>
          <w:wAfter w:w="12" w:type="dxa"/>
        </w:trPr>
        <w:tc>
          <w:tcPr>
            <w:tcW w:w="787" w:type="dxa"/>
            <w:tcBorders>
              <w:top w:val="single" w:sz="4" w:space="0" w:color="auto"/>
              <w:left w:val="single" w:sz="4" w:space="0" w:color="auto"/>
              <w:bottom w:val="single" w:sz="4" w:space="0" w:color="auto"/>
              <w:right w:val="single" w:sz="4" w:space="0" w:color="auto"/>
            </w:tcBorders>
          </w:tcPr>
          <w:p w14:paraId="78009166" w14:textId="77777777" w:rsidR="0090102B" w:rsidRPr="0018478A" w:rsidRDefault="0090102B">
            <w:pPr>
              <w:pStyle w:val="ListParagraph"/>
              <w:numPr>
                <w:ilvl w:val="1"/>
                <w:numId w:val="7"/>
              </w:numPr>
              <w:spacing w:after="0" w:line="240" w:lineRule="auto"/>
              <w:rPr>
                <w:rFonts w:ascii="Times New Roman" w:hAnsi="Times New Roman" w:cs="Times New Roman"/>
                <w:sz w:val="24"/>
                <w:szCs w:val="24"/>
              </w:rPr>
            </w:pPr>
          </w:p>
        </w:tc>
        <w:tc>
          <w:tcPr>
            <w:tcW w:w="4963" w:type="dxa"/>
            <w:tcBorders>
              <w:top w:val="single" w:sz="4" w:space="0" w:color="auto"/>
              <w:left w:val="single" w:sz="4" w:space="0" w:color="auto"/>
              <w:bottom w:val="single" w:sz="4" w:space="0" w:color="auto"/>
              <w:right w:val="single" w:sz="4" w:space="0" w:color="auto"/>
            </w:tcBorders>
            <w:vAlign w:val="center"/>
          </w:tcPr>
          <w:p w14:paraId="48D7005F" w14:textId="77777777" w:rsidR="0090102B" w:rsidRPr="0018478A" w:rsidRDefault="0090102B" w:rsidP="00DD1159">
            <w:pPr>
              <w:spacing w:after="0" w:line="240" w:lineRule="auto"/>
              <w:jc w:val="both"/>
              <w:rPr>
                <w:rFonts w:ascii="Times New Roman" w:hAnsi="Times New Roman" w:cs="Times New Roman"/>
                <w:color w:val="0D0D0D"/>
                <w:sz w:val="24"/>
                <w:szCs w:val="24"/>
                <w:shd w:val="clear" w:color="auto" w:fill="FFFFFF"/>
              </w:rPr>
            </w:pPr>
            <w:r w:rsidRPr="0018478A">
              <w:rPr>
                <w:rFonts w:ascii="Times New Roman" w:hAnsi="Times New Roman" w:cs="Times New Roman"/>
                <w:color w:val="0D0D0D"/>
                <w:sz w:val="24"/>
                <w:szCs w:val="24"/>
                <w:shd w:val="clear" w:color="auto" w:fill="FFFFFF"/>
              </w:rPr>
              <w:t>Srovės matavimo diapazonas ≤</w:t>
            </w:r>
            <w:r w:rsidRPr="0018478A">
              <w:rPr>
                <w:rFonts w:ascii="Times New Roman" w:hAnsi="Times New Roman" w:cs="Times New Roman"/>
                <w:color w:val="0D0D0D"/>
                <w:sz w:val="24"/>
                <w:szCs w:val="24"/>
                <w:shd w:val="clear" w:color="auto" w:fill="FFFFFF"/>
                <w:lang w:val="en-US"/>
              </w:rPr>
              <w:t>5</w:t>
            </w:r>
            <w:r w:rsidRPr="0018478A">
              <w:rPr>
                <w:rFonts w:ascii="Times New Roman" w:hAnsi="Times New Roman" w:cs="Times New Roman"/>
                <w:color w:val="0D0D0D"/>
                <w:sz w:val="24"/>
                <w:szCs w:val="24"/>
                <w:shd w:val="clear" w:color="auto" w:fill="FFFFFF"/>
              </w:rPr>
              <w:t>0A</w:t>
            </w:r>
          </w:p>
        </w:tc>
        <w:tc>
          <w:tcPr>
            <w:tcW w:w="3826" w:type="dxa"/>
            <w:gridSpan w:val="2"/>
            <w:tcBorders>
              <w:top w:val="single" w:sz="4" w:space="0" w:color="auto"/>
              <w:left w:val="single" w:sz="4" w:space="0" w:color="auto"/>
              <w:bottom w:val="single" w:sz="4" w:space="0" w:color="auto"/>
              <w:right w:val="single" w:sz="4" w:space="0" w:color="auto"/>
            </w:tcBorders>
          </w:tcPr>
          <w:p w14:paraId="7B362256" w14:textId="77777777" w:rsidR="0090102B" w:rsidRPr="0018478A" w:rsidRDefault="0090102B" w:rsidP="00DD1159">
            <w:pPr>
              <w:pStyle w:val="BodyTextIndent"/>
              <w:spacing w:after="0" w:line="240" w:lineRule="auto"/>
              <w:ind w:left="0"/>
              <w:rPr>
                <w:rFonts w:ascii="Times New Roman" w:hAnsi="Times New Roman" w:cs="Times New Roman"/>
                <w:sz w:val="24"/>
                <w:szCs w:val="24"/>
              </w:rPr>
            </w:pPr>
          </w:p>
        </w:tc>
      </w:tr>
      <w:tr w:rsidR="0090102B" w:rsidRPr="0018478A" w14:paraId="78872FC2" w14:textId="77777777" w:rsidTr="00981D90">
        <w:trPr>
          <w:gridAfter w:val="1"/>
          <w:wAfter w:w="12" w:type="dxa"/>
        </w:trPr>
        <w:tc>
          <w:tcPr>
            <w:tcW w:w="787" w:type="dxa"/>
            <w:tcBorders>
              <w:top w:val="single" w:sz="4" w:space="0" w:color="auto"/>
              <w:left w:val="single" w:sz="4" w:space="0" w:color="auto"/>
              <w:bottom w:val="single" w:sz="4" w:space="0" w:color="auto"/>
              <w:right w:val="single" w:sz="4" w:space="0" w:color="auto"/>
            </w:tcBorders>
          </w:tcPr>
          <w:p w14:paraId="5CF4BA31" w14:textId="77777777" w:rsidR="0090102B" w:rsidRPr="0018478A" w:rsidRDefault="0090102B">
            <w:pPr>
              <w:pStyle w:val="ListParagraph"/>
              <w:numPr>
                <w:ilvl w:val="1"/>
                <w:numId w:val="7"/>
              </w:numPr>
              <w:spacing w:after="0" w:line="240" w:lineRule="auto"/>
              <w:rPr>
                <w:rFonts w:ascii="Times New Roman" w:hAnsi="Times New Roman" w:cs="Times New Roman"/>
                <w:sz w:val="24"/>
                <w:szCs w:val="24"/>
              </w:rPr>
            </w:pPr>
          </w:p>
        </w:tc>
        <w:tc>
          <w:tcPr>
            <w:tcW w:w="4963" w:type="dxa"/>
            <w:tcBorders>
              <w:top w:val="single" w:sz="4" w:space="0" w:color="auto"/>
              <w:left w:val="single" w:sz="4" w:space="0" w:color="auto"/>
              <w:bottom w:val="single" w:sz="4" w:space="0" w:color="auto"/>
              <w:right w:val="single" w:sz="4" w:space="0" w:color="auto"/>
            </w:tcBorders>
            <w:vAlign w:val="center"/>
          </w:tcPr>
          <w:p w14:paraId="3397DB8B" w14:textId="77777777" w:rsidR="0090102B" w:rsidRPr="0018478A" w:rsidRDefault="0090102B" w:rsidP="00DD1159">
            <w:pPr>
              <w:spacing w:after="0" w:line="240" w:lineRule="auto"/>
              <w:jc w:val="both"/>
              <w:rPr>
                <w:rFonts w:ascii="Times New Roman" w:hAnsi="Times New Roman" w:cs="Times New Roman"/>
                <w:color w:val="0D0D0D"/>
                <w:sz w:val="24"/>
                <w:szCs w:val="24"/>
                <w:shd w:val="clear" w:color="auto" w:fill="FFFFFF"/>
              </w:rPr>
            </w:pPr>
            <w:r w:rsidRPr="0018478A">
              <w:rPr>
                <w:rFonts w:ascii="Times New Roman" w:hAnsi="Times New Roman" w:cs="Times New Roman"/>
                <w:color w:val="0D0D0D"/>
                <w:sz w:val="24"/>
                <w:szCs w:val="24"/>
                <w:shd w:val="clear" w:color="auto" w:fill="FFFFFF"/>
              </w:rPr>
              <w:t>Srovės transformatoriaus išėjimo signalas turi būti suderinamas su siūlomu energijos matuokliu</w:t>
            </w:r>
          </w:p>
        </w:tc>
        <w:tc>
          <w:tcPr>
            <w:tcW w:w="3826" w:type="dxa"/>
            <w:gridSpan w:val="2"/>
            <w:tcBorders>
              <w:top w:val="single" w:sz="4" w:space="0" w:color="auto"/>
              <w:left w:val="single" w:sz="4" w:space="0" w:color="auto"/>
              <w:bottom w:val="single" w:sz="4" w:space="0" w:color="auto"/>
              <w:right w:val="single" w:sz="4" w:space="0" w:color="auto"/>
            </w:tcBorders>
          </w:tcPr>
          <w:p w14:paraId="63CE32FE" w14:textId="77777777" w:rsidR="0090102B" w:rsidRPr="0018478A" w:rsidRDefault="0090102B" w:rsidP="00DD1159">
            <w:pPr>
              <w:pStyle w:val="BodyTextIndent"/>
              <w:spacing w:after="0" w:line="240" w:lineRule="auto"/>
              <w:ind w:left="0"/>
              <w:rPr>
                <w:rFonts w:ascii="Times New Roman" w:hAnsi="Times New Roman" w:cs="Times New Roman"/>
                <w:sz w:val="24"/>
                <w:szCs w:val="24"/>
              </w:rPr>
            </w:pPr>
          </w:p>
        </w:tc>
      </w:tr>
      <w:tr w:rsidR="0090102B" w:rsidRPr="0018478A" w14:paraId="25F31E4C" w14:textId="77777777" w:rsidTr="00981D90">
        <w:trPr>
          <w:gridAfter w:val="1"/>
          <w:wAfter w:w="12" w:type="dxa"/>
        </w:trPr>
        <w:tc>
          <w:tcPr>
            <w:tcW w:w="787" w:type="dxa"/>
            <w:tcBorders>
              <w:top w:val="single" w:sz="4" w:space="0" w:color="auto"/>
              <w:left w:val="single" w:sz="4" w:space="0" w:color="auto"/>
              <w:bottom w:val="single" w:sz="4" w:space="0" w:color="auto"/>
              <w:right w:val="single" w:sz="4" w:space="0" w:color="auto"/>
            </w:tcBorders>
          </w:tcPr>
          <w:p w14:paraId="75401E7C" w14:textId="77777777" w:rsidR="0090102B" w:rsidRPr="0018478A" w:rsidRDefault="0090102B">
            <w:pPr>
              <w:pStyle w:val="ListParagraph"/>
              <w:numPr>
                <w:ilvl w:val="1"/>
                <w:numId w:val="7"/>
              </w:numPr>
              <w:spacing w:after="0" w:line="240" w:lineRule="auto"/>
              <w:rPr>
                <w:rFonts w:ascii="Times New Roman" w:hAnsi="Times New Roman" w:cs="Times New Roman"/>
                <w:sz w:val="24"/>
                <w:szCs w:val="24"/>
              </w:rPr>
            </w:pPr>
          </w:p>
        </w:tc>
        <w:tc>
          <w:tcPr>
            <w:tcW w:w="4963" w:type="dxa"/>
            <w:tcBorders>
              <w:top w:val="single" w:sz="4" w:space="0" w:color="auto"/>
              <w:left w:val="single" w:sz="4" w:space="0" w:color="auto"/>
              <w:bottom w:val="single" w:sz="4" w:space="0" w:color="auto"/>
              <w:right w:val="single" w:sz="4" w:space="0" w:color="auto"/>
            </w:tcBorders>
            <w:vAlign w:val="center"/>
          </w:tcPr>
          <w:p w14:paraId="37DE6260" w14:textId="77777777" w:rsidR="0090102B" w:rsidRPr="0018478A" w:rsidRDefault="0090102B" w:rsidP="00DD1159">
            <w:pPr>
              <w:spacing w:after="0" w:line="240" w:lineRule="auto"/>
              <w:jc w:val="both"/>
              <w:rPr>
                <w:rFonts w:ascii="Times New Roman" w:hAnsi="Times New Roman" w:cs="Times New Roman"/>
                <w:color w:val="0D0D0D"/>
                <w:sz w:val="24"/>
                <w:szCs w:val="24"/>
                <w:shd w:val="clear" w:color="auto" w:fill="FFFFFF"/>
              </w:rPr>
            </w:pPr>
            <w:r w:rsidRPr="0018478A">
              <w:rPr>
                <w:rFonts w:ascii="Times New Roman" w:hAnsi="Times New Roman" w:cs="Times New Roman"/>
                <w:color w:val="0D0D0D"/>
                <w:sz w:val="24"/>
                <w:szCs w:val="24"/>
                <w:shd w:val="clear" w:color="auto" w:fill="FFFFFF"/>
              </w:rPr>
              <w:t>Laidininko apkabinimo diametras nemažesnis nei 9 mm</w:t>
            </w:r>
          </w:p>
        </w:tc>
        <w:tc>
          <w:tcPr>
            <w:tcW w:w="3826" w:type="dxa"/>
            <w:gridSpan w:val="2"/>
            <w:tcBorders>
              <w:top w:val="single" w:sz="4" w:space="0" w:color="auto"/>
              <w:left w:val="single" w:sz="4" w:space="0" w:color="auto"/>
              <w:bottom w:val="single" w:sz="4" w:space="0" w:color="auto"/>
              <w:right w:val="single" w:sz="4" w:space="0" w:color="auto"/>
            </w:tcBorders>
          </w:tcPr>
          <w:p w14:paraId="6970C2EE" w14:textId="77777777" w:rsidR="0090102B" w:rsidRPr="0018478A" w:rsidRDefault="0090102B" w:rsidP="00DD1159">
            <w:pPr>
              <w:pStyle w:val="BodyTextIndent"/>
              <w:spacing w:after="0" w:line="240" w:lineRule="auto"/>
              <w:ind w:left="0"/>
              <w:rPr>
                <w:rFonts w:ascii="Times New Roman" w:hAnsi="Times New Roman" w:cs="Times New Roman"/>
                <w:sz w:val="24"/>
                <w:szCs w:val="24"/>
              </w:rPr>
            </w:pPr>
          </w:p>
        </w:tc>
      </w:tr>
      <w:tr w:rsidR="0090102B" w:rsidRPr="0018478A" w14:paraId="166E2120" w14:textId="77777777" w:rsidTr="00981D90">
        <w:trPr>
          <w:gridAfter w:val="1"/>
          <w:wAfter w:w="12" w:type="dxa"/>
        </w:trPr>
        <w:tc>
          <w:tcPr>
            <w:tcW w:w="787" w:type="dxa"/>
            <w:tcBorders>
              <w:top w:val="single" w:sz="4" w:space="0" w:color="auto"/>
              <w:left w:val="single" w:sz="4" w:space="0" w:color="auto"/>
              <w:bottom w:val="single" w:sz="4" w:space="0" w:color="auto"/>
              <w:right w:val="single" w:sz="4" w:space="0" w:color="auto"/>
            </w:tcBorders>
          </w:tcPr>
          <w:p w14:paraId="7ADE0A6B" w14:textId="77777777" w:rsidR="0090102B" w:rsidRPr="0018478A" w:rsidRDefault="0090102B">
            <w:pPr>
              <w:pStyle w:val="ListParagraph"/>
              <w:numPr>
                <w:ilvl w:val="1"/>
                <w:numId w:val="7"/>
              </w:numPr>
              <w:spacing w:after="0" w:line="240" w:lineRule="auto"/>
              <w:rPr>
                <w:rFonts w:ascii="Times New Roman" w:hAnsi="Times New Roman" w:cs="Times New Roman"/>
                <w:sz w:val="24"/>
                <w:szCs w:val="24"/>
              </w:rPr>
            </w:pPr>
          </w:p>
        </w:tc>
        <w:tc>
          <w:tcPr>
            <w:tcW w:w="4963" w:type="dxa"/>
            <w:tcBorders>
              <w:top w:val="single" w:sz="4" w:space="0" w:color="auto"/>
              <w:left w:val="single" w:sz="4" w:space="0" w:color="auto"/>
              <w:bottom w:val="single" w:sz="4" w:space="0" w:color="auto"/>
              <w:right w:val="single" w:sz="4" w:space="0" w:color="auto"/>
            </w:tcBorders>
            <w:vAlign w:val="center"/>
          </w:tcPr>
          <w:p w14:paraId="3342AFA5" w14:textId="77777777" w:rsidR="0090102B" w:rsidRPr="0018478A" w:rsidRDefault="0090102B" w:rsidP="00DD1159">
            <w:pPr>
              <w:spacing w:after="0" w:line="240" w:lineRule="auto"/>
              <w:jc w:val="both"/>
              <w:rPr>
                <w:rFonts w:ascii="Times New Roman" w:hAnsi="Times New Roman" w:cs="Times New Roman"/>
                <w:color w:val="0D0D0D"/>
                <w:sz w:val="24"/>
                <w:szCs w:val="24"/>
                <w:shd w:val="clear" w:color="auto" w:fill="FFFFFF"/>
              </w:rPr>
            </w:pPr>
            <w:r w:rsidRPr="0018478A">
              <w:rPr>
                <w:rFonts w:ascii="Times New Roman" w:hAnsi="Times New Roman" w:cs="Times New Roman"/>
                <w:color w:val="0D0D0D"/>
                <w:sz w:val="24"/>
                <w:szCs w:val="24"/>
                <w:shd w:val="clear" w:color="auto" w:fill="FFFFFF"/>
              </w:rPr>
              <w:t>Komplektuojamas su magnetiniai antgaliais įtampos matavimo laidų pajungimui prie automatinių išjungėju</w:t>
            </w:r>
          </w:p>
        </w:tc>
        <w:tc>
          <w:tcPr>
            <w:tcW w:w="3826" w:type="dxa"/>
            <w:gridSpan w:val="2"/>
            <w:tcBorders>
              <w:top w:val="single" w:sz="4" w:space="0" w:color="auto"/>
              <w:left w:val="single" w:sz="4" w:space="0" w:color="auto"/>
              <w:bottom w:val="single" w:sz="4" w:space="0" w:color="auto"/>
              <w:right w:val="single" w:sz="4" w:space="0" w:color="auto"/>
            </w:tcBorders>
          </w:tcPr>
          <w:p w14:paraId="205921B0" w14:textId="77777777" w:rsidR="0090102B" w:rsidRPr="0018478A" w:rsidRDefault="0090102B" w:rsidP="00DD1159">
            <w:pPr>
              <w:pStyle w:val="BodyTextIndent"/>
              <w:spacing w:after="0" w:line="240" w:lineRule="auto"/>
              <w:ind w:left="0"/>
              <w:rPr>
                <w:rFonts w:ascii="Times New Roman" w:hAnsi="Times New Roman" w:cs="Times New Roman"/>
                <w:sz w:val="24"/>
                <w:szCs w:val="24"/>
              </w:rPr>
            </w:pPr>
          </w:p>
        </w:tc>
      </w:tr>
      <w:tr w:rsidR="00981D90" w:rsidRPr="0018478A" w14:paraId="574B70C5" w14:textId="77777777" w:rsidTr="00981D90">
        <w:trPr>
          <w:gridAfter w:val="1"/>
          <w:wAfter w:w="12" w:type="dxa"/>
        </w:trPr>
        <w:tc>
          <w:tcPr>
            <w:tcW w:w="787" w:type="dxa"/>
            <w:tcBorders>
              <w:top w:val="single" w:sz="4" w:space="0" w:color="auto"/>
              <w:left w:val="single" w:sz="4" w:space="0" w:color="auto"/>
              <w:bottom w:val="single" w:sz="4" w:space="0" w:color="auto"/>
              <w:right w:val="single" w:sz="4" w:space="0" w:color="auto"/>
            </w:tcBorders>
          </w:tcPr>
          <w:p w14:paraId="771C6E02" w14:textId="40D6F1AD" w:rsidR="00981D90" w:rsidRPr="00981D90" w:rsidRDefault="00FB622E" w:rsidP="00981D90">
            <w:pPr>
              <w:spacing w:after="0" w:line="240" w:lineRule="auto"/>
              <w:rPr>
                <w:rFonts w:ascii="Times New Roman" w:hAnsi="Times New Roman" w:cs="Times New Roman"/>
                <w:sz w:val="24"/>
                <w:szCs w:val="24"/>
              </w:rPr>
            </w:pPr>
            <w:r>
              <w:rPr>
                <w:rFonts w:ascii="Times New Roman" w:hAnsi="Times New Roman" w:cs="Times New Roman"/>
                <w:sz w:val="24"/>
                <w:szCs w:val="24"/>
              </w:rPr>
              <w:t>2</w:t>
            </w:r>
          </w:p>
        </w:tc>
        <w:tc>
          <w:tcPr>
            <w:tcW w:w="4963" w:type="dxa"/>
            <w:tcBorders>
              <w:top w:val="single" w:sz="4" w:space="0" w:color="auto"/>
              <w:left w:val="single" w:sz="4" w:space="0" w:color="auto"/>
              <w:bottom w:val="single" w:sz="4" w:space="0" w:color="auto"/>
              <w:right w:val="single" w:sz="4" w:space="0" w:color="auto"/>
            </w:tcBorders>
            <w:vAlign w:val="center"/>
          </w:tcPr>
          <w:p w14:paraId="18B544E1" w14:textId="26CE4C2D" w:rsidR="00981D90" w:rsidRPr="00981D90" w:rsidRDefault="00981D90" w:rsidP="00DD1159">
            <w:pPr>
              <w:spacing w:after="0" w:line="240" w:lineRule="auto"/>
              <w:jc w:val="both"/>
              <w:rPr>
                <w:rFonts w:ascii="Times New Roman" w:hAnsi="Times New Roman" w:cs="Times New Roman"/>
                <w:b/>
                <w:bCs/>
                <w:color w:val="0D0D0D"/>
                <w:sz w:val="24"/>
                <w:szCs w:val="24"/>
                <w:shd w:val="clear" w:color="auto" w:fill="FFFFFF"/>
              </w:rPr>
            </w:pPr>
            <w:r w:rsidRPr="00981D90">
              <w:rPr>
                <w:rFonts w:ascii="Times New Roman" w:hAnsi="Times New Roman" w:cs="Times New Roman"/>
                <w:b/>
                <w:bCs/>
                <w:color w:val="0D0D0D"/>
                <w:sz w:val="24"/>
                <w:szCs w:val="24"/>
                <w:shd w:val="clear" w:color="auto" w:fill="FFFFFF"/>
              </w:rPr>
              <w:t>Garantija</w:t>
            </w:r>
          </w:p>
        </w:tc>
        <w:tc>
          <w:tcPr>
            <w:tcW w:w="3826" w:type="dxa"/>
            <w:gridSpan w:val="2"/>
            <w:tcBorders>
              <w:top w:val="single" w:sz="4" w:space="0" w:color="auto"/>
              <w:left w:val="single" w:sz="4" w:space="0" w:color="auto"/>
              <w:bottom w:val="single" w:sz="4" w:space="0" w:color="auto"/>
              <w:right w:val="single" w:sz="4" w:space="0" w:color="auto"/>
            </w:tcBorders>
          </w:tcPr>
          <w:p w14:paraId="7D2032D8" w14:textId="77777777" w:rsidR="00981D90" w:rsidRPr="0018478A" w:rsidRDefault="00981D90" w:rsidP="00DD1159">
            <w:pPr>
              <w:pStyle w:val="BodyTextIndent"/>
              <w:spacing w:after="0" w:line="240" w:lineRule="auto"/>
              <w:ind w:left="0"/>
              <w:rPr>
                <w:rFonts w:ascii="Times New Roman" w:hAnsi="Times New Roman" w:cs="Times New Roman"/>
                <w:sz w:val="24"/>
                <w:szCs w:val="24"/>
              </w:rPr>
            </w:pPr>
          </w:p>
        </w:tc>
      </w:tr>
      <w:tr w:rsidR="00831DC8" w:rsidRPr="0018478A" w14:paraId="7B88B67F" w14:textId="77777777" w:rsidTr="00981D90">
        <w:trPr>
          <w:gridAfter w:val="1"/>
          <w:wAfter w:w="12" w:type="dxa"/>
        </w:trPr>
        <w:tc>
          <w:tcPr>
            <w:tcW w:w="787" w:type="dxa"/>
            <w:tcBorders>
              <w:top w:val="single" w:sz="4" w:space="0" w:color="auto"/>
              <w:left w:val="single" w:sz="4" w:space="0" w:color="auto"/>
              <w:bottom w:val="single" w:sz="4" w:space="0" w:color="auto"/>
              <w:right w:val="single" w:sz="4" w:space="0" w:color="auto"/>
            </w:tcBorders>
          </w:tcPr>
          <w:p w14:paraId="28C3E0A5" w14:textId="42AF2E8D" w:rsidR="00831DC8" w:rsidRPr="00981D90" w:rsidRDefault="00FB622E" w:rsidP="00831DC8">
            <w:pPr>
              <w:spacing w:after="0" w:line="240" w:lineRule="auto"/>
              <w:rPr>
                <w:rFonts w:ascii="Times New Roman" w:hAnsi="Times New Roman" w:cs="Times New Roman"/>
                <w:sz w:val="24"/>
                <w:szCs w:val="24"/>
              </w:rPr>
            </w:pPr>
            <w:r>
              <w:rPr>
                <w:rFonts w:ascii="Times New Roman" w:hAnsi="Times New Roman" w:cs="Times New Roman"/>
                <w:sz w:val="24"/>
                <w:szCs w:val="24"/>
              </w:rPr>
              <w:t>2.1</w:t>
            </w:r>
          </w:p>
        </w:tc>
        <w:tc>
          <w:tcPr>
            <w:tcW w:w="4963" w:type="dxa"/>
            <w:tcBorders>
              <w:top w:val="single" w:sz="4" w:space="0" w:color="auto"/>
              <w:left w:val="single" w:sz="4" w:space="0" w:color="auto"/>
              <w:bottom w:val="single" w:sz="4" w:space="0" w:color="auto"/>
              <w:right w:val="single" w:sz="4" w:space="0" w:color="auto"/>
            </w:tcBorders>
            <w:vAlign w:val="center"/>
          </w:tcPr>
          <w:p w14:paraId="05EC4AE9" w14:textId="77777777" w:rsidR="00831DC8" w:rsidRPr="0018478A" w:rsidRDefault="00831DC8" w:rsidP="00831DC8">
            <w:pPr>
              <w:pStyle w:val="ListParagraph"/>
              <w:spacing w:after="0" w:line="240" w:lineRule="auto"/>
              <w:ind w:left="0"/>
              <w:jc w:val="both"/>
              <w:rPr>
                <w:rFonts w:ascii="Times New Roman" w:hAnsi="Times New Roman" w:cs="Times New Roman"/>
                <w:sz w:val="24"/>
                <w:szCs w:val="24"/>
              </w:rPr>
            </w:pPr>
            <w:r w:rsidRPr="0018478A">
              <w:rPr>
                <w:rFonts w:ascii="Times New Roman" w:hAnsi="Times New Roman" w:cs="Times New Roman"/>
                <w:sz w:val="24"/>
                <w:szCs w:val="24"/>
              </w:rPr>
              <w:t xml:space="preserve">Įrangai (įskaitant visą jos sudėtinių dalių ir komplektuojamųjų elementų visumą) suteikiama garantija ne trumpesniam kaip 12 (dvylikos) mėnesių laikotarpiui, skaičiuojant nuo perdavimo–priėmimo akto pasirašymo dienos. </w:t>
            </w:r>
          </w:p>
          <w:p w14:paraId="7D8DF56D" w14:textId="77777777" w:rsidR="00831DC8" w:rsidRPr="00981D90" w:rsidRDefault="00831DC8" w:rsidP="00831DC8">
            <w:pPr>
              <w:spacing w:after="0" w:line="240" w:lineRule="auto"/>
              <w:jc w:val="both"/>
              <w:rPr>
                <w:rFonts w:ascii="Times New Roman" w:hAnsi="Times New Roman" w:cs="Times New Roman"/>
                <w:b/>
                <w:bCs/>
                <w:color w:val="0D0D0D"/>
                <w:sz w:val="24"/>
                <w:szCs w:val="24"/>
                <w:shd w:val="clear" w:color="auto" w:fill="FFFFFF"/>
              </w:rPr>
            </w:pPr>
          </w:p>
        </w:tc>
        <w:tc>
          <w:tcPr>
            <w:tcW w:w="3826" w:type="dxa"/>
            <w:gridSpan w:val="2"/>
            <w:tcBorders>
              <w:top w:val="single" w:sz="4" w:space="0" w:color="auto"/>
              <w:left w:val="single" w:sz="4" w:space="0" w:color="auto"/>
              <w:bottom w:val="single" w:sz="4" w:space="0" w:color="auto"/>
              <w:right w:val="single" w:sz="4" w:space="0" w:color="auto"/>
            </w:tcBorders>
          </w:tcPr>
          <w:p w14:paraId="4A0D4E7C" w14:textId="6D5F0318" w:rsidR="00831DC8" w:rsidRPr="0018478A" w:rsidRDefault="00831DC8" w:rsidP="00831DC8">
            <w:pPr>
              <w:pStyle w:val="BodyTextIndent"/>
              <w:spacing w:after="0" w:line="240" w:lineRule="auto"/>
              <w:ind w:left="0"/>
              <w:rPr>
                <w:rFonts w:ascii="Times New Roman" w:hAnsi="Times New Roman" w:cs="Times New Roman"/>
                <w:sz w:val="24"/>
                <w:szCs w:val="24"/>
              </w:rPr>
            </w:pPr>
            <w:r>
              <w:rPr>
                <w:rFonts w:ascii="Times New Roman" w:hAnsi="Times New Roman" w:cs="Times New Roman"/>
                <w:sz w:val="24"/>
                <w:szCs w:val="24"/>
              </w:rPr>
              <w:t>Nurodoma trukmė _____mėnesiais</w:t>
            </w:r>
          </w:p>
        </w:tc>
      </w:tr>
    </w:tbl>
    <w:p w14:paraId="2B9F9CA8" w14:textId="2AAA494F" w:rsidR="00AE5064" w:rsidRPr="00796A51" w:rsidRDefault="00AE5064" w:rsidP="00CE3377">
      <w:pPr>
        <w:spacing w:line="259" w:lineRule="auto"/>
        <w:ind w:left="284"/>
        <w:rPr>
          <w:rFonts w:ascii="Times New Roman" w:hAnsi="Times New Roman" w:cs="Times New Roman"/>
          <w:sz w:val="24"/>
          <w:szCs w:val="24"/>
        </w:rPr>
      </w:pPr>
      <w:r w:rsidRPr="0018478A">
        <w:rPr>
          <w:rFonts w:ascii="Times New Roman" w:hAnsi="Times New Roman" w:cs="Times New Roman"/>
          <w:b/>
          <w:bCs/>
          <w:sz w:val="24"/>
          <w:szCs w:val="24"/>
        </w:rPr>
        <w:t>Pastaba.</w:t>
      </w:r>
      <w:r w:rsidRPr="0018478A">
        <w:rPr>
          <w:rFonts w:ascii="Times New Roman" w:hAnsi="Times New Roman" w:cs="Times New Roman"/>
          <w:sz w:val="24"/>
          <w:szCs w:val="24"/>
        </w:rPr>
        <w:t xml:space="preserve"> </w:t>
      </w:r>
      <w:r w:rsidR="00F26A1D">
        <w:rPr>
          <w:rFonts w:ascii="Times New Roman" w:hAnsi="Times New Roman" w:cs="Times New Roman"/>
          <w:sz w:val="24"/>
          <w:szCs w:val="24"/>
        </w:rPr>
        <w:t>P</w:t>
      </w:r>
      <w:r w:rsidR="00F26A1D" w:rsidRPr="00F26A1D">
        <w:rPr>
          <w:rFonts w:ascii="Times New Roman" w:hAnsi="Times New Roman" w:cs="Times New Roman"/>
          <w:sz w:val="24"/>
          <w:szCs w:val="24"/>
        </w:rPr>
        <w:t>rie kiekvieno siūlomos Įrangos komponento privaloma nurodyti tikslų gamintojo pavadinimą ir modelį.</w:t>
      </w:r>
    </w:p>
    <w:sectPr w:rsidR="00AE5064" w:rsidRPr="00796A51" w:rsidSect="003072BB">
      <w:footerReference w:type="default" r:id="rId15"/>
      <w:pgSz w:w="12240" w:h="15840"/>
      <w:pgMar w:top="1080" w:right="567" w:bottom="568"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BAAF46" w14:textId="77777777" w:rsidR="00634D0B" w:rsidRDefault="00634D0B" w:rsidP="001A7D87">
      <w:pPr>
        <w:spacing w:after="0" w:line="240" w:lineRule="auto"/>
      </w:pPr>
      <w:r>
        <w:separator/>
      </w:r>
    </w:p>
  </w:endnote>
  <w:endnote w:type="continuationSeparator" w:id="0">
    <w:p w14:paraId="31829877" w14:textId="77777777" w:rsidR="00634D0B" w:rsidRDefault="00634D0B" w:rsidP="001A7D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DokChampa">
    <w:charset w:val="DE"/>
    <w:family w:val="swiss"/>
    <w:pitch w:val="variable"/>
    <w:sig w:usb0="83000003" w:usb1="00000000" w:usb2="00000000" w:usb3="00000000" w:csb0="00010001" w:csb1="00000000"/>
  </w:font>
  <w:font w:name="Calibri Light">
    <w:panose1 w:val="020F0302020204030204"/>
    <w:charset w:val="BA"/>
    <w:family w:val="swiss"/>
    <w:pitch w:val="variable"/>
    <w:sig w:usb0="E4002EFF" w:usb1="C200247B" w:usb2="00000009" w:usb3="00000000" w:csb0="000001FF" w:csb1="00000000"/>
  </w:font>
  <w:font w:name="119">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Proxima Nova">
    <w:altName w:val="Arial"/>
    <w:panose1 w:val="00000000000000000000"/>
    <w:charset w:val="00"/>
    <w:family w:val="swiss"/>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8871975"/>
      <w:docPartObj>
        <w:docPartGallery w:val="Page Numbers (Bottom of Page)"/>
        <w:docPartUnique/>
      </w:docPartObj>
    </w:sdtPr>
    <w:sdtEndPr>
      <w:rPr>
        <w:noProof/>
      </w:rPr>
    </w:sdtEndPr>
    <w:sdtContent>
      <w:p w14:paraId="21BEC7B9" w14:textId="4A541D95" w:rsidR="001A7D87" w:rsidRDefault="001A7D8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8970226" w14:textId="77777777" w:rsidR="001A7D87" w:rsidRDefault="001A7D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1F2C48" w14:textId="77777777" w:rsidR="00634D0B" w:rsidRDefault="00634D0B" w:rsidP="001A7D87">
      <w:pPr>
        <w:spacing w:after="0" w:line="240" w:lineRule="auto"/>
      </w:pPr>
      <w:r>
        <w:separator/>
      </w:r>
    </w:p>
  </w:footnote>
  <w:footnote w:type="continuationSeparator" w:id="0">
    <w:p w14:paraId="6E3DE549" w14:textId="77777777" w:rsidR="00634D0B" w:rsidRDefault="00634D0B" w:rsidP="001A7D8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03857"/>
    <w:multiLevelType w:val="multilevel"/>
    <w:tmpl w:val="7D20A844"/>
    <w:lvl w:ilvl="0">
      <w:start w:val="1"/>
      <w:numFmt w:val="decimal"/>
      <w:suff w:val="nothing"/>
      <w:lvlText w:val="%1."/>
      <w:lvlJc w:val="left"/>
      <w:pPr>
        <w:ind w:left="57" w:hanging="57"/>
      </w:pPr>
      <w:rPr>
        <w:rFonts w:hint="default"/>
      </w:rPr>
    </w:lvl>
    <w:lvl w:ilvl="1">
      <w:start w:val="1"/>
      <w:numFmt w:val="decimal"/>
      <w:suff w:val="nothing"/>
      <w:lvlText w:val="%1.%2"/>
      <w:lvlJc w:val="left"/>
      <w:pPr>
        <w:ind w:left="113" w:hanging="56"/>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 w15:restartNumberingAfterBreak="0">
    <w:nsid w:val="22C817A1"/>
    <w:multiLevelType w:val="multilevel"/>
    <w:tmpl w:val="9D7C16FA"/>
    <w:lvl w:ilvl="0">
      <w:start w:val="2"/>
      <w:numFmt w:val="decimal"/>
      <w:lvlText w:val="%1."/>
      <w:lvlJc w:val="left"/>
      <w:pPr>
        <w:ind w:left="367" w:hanging="367"/>
      </w:pPr>
      <w:rPr>
        <w:rFonts w:hint="default"/>
      </w:rPr>
    </w:lvl>
    <w:lvl w:ilvl="1">
      <w:start w:val="1"/>
      <w:numFmt w:val="decimal"/>
      <w:lvlText w:val="%1.%2."/>
      <w:lvlJc w:val="left"/>
      <w:pPr>
        <w:ind w:left="367" w:hanging="367"/>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C7275B3"/>
    <w:multiLevelType w:val="multilevel"/>
    <w:tmpl w:val="7D20A844"/>
    <w:lvl w:ilvl="0">
      <w:start w:val="1"/>
      <w:numFmt w:val="decimal"/>
      <w:suff w:val="nothing"/>
      <w:lvlText w:val="%1."/>
      <w:lvlJc w:val="left"/>
      <w:pPr>
        <w:ind w:left="57" w:hanging="57"/>
      </w:pPr>
      <w:rPr>
        <w:rFonts w:hint="default"/>
      </w:rPr>
    </w:lvl>
    <w:lvl w:ilvl="1">
      <w:start w:val="1"/>
      <w:numFmt w:val="decimal"/>
      <w:suff w:val="nothing"/>
      <w:lvlText w:val="%1.%2"/>
      <w:lvlJc w:val="left"/>
      <w:pPr>
        <w:ind w:left="113" w:hanging="56"/>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3" w15:restartNumberingAfterBreak="0">
    <w:nsid w:val="4C8968B7"/>
    <w:multiLevelType w:val="hybridMultilevel"/>
    <w:tmpl w:val="99A85808"/>
    <w:lvl w:ilvl="0" w:tplc="95FC6D64">
      <w:start w:val="1"/>
      <w:numFmt w:val="decimal"/>
      <w:lvlText w:val="%1."/>
      <w:lvlJc w:val="left"/>
      <w:pPr>
        <w:ind w:left="720" w:hanging="360"/>
      </w:pPr>
      <w:rPr>
        <w:b w:val="0"/>
        <w:bCs w:val="0"/>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4" w15:restartNumberingAfterBreak="0">
    <w:nsid w:val="50AC109F"/>
    <w:multiLevelType w:val="multilevel"/>
    <w:tmpl w:val="7D20A844"/>
    <w:numStyleLink w:val="Style1"/>
  </w:abstractNum>
  <w:abstractNum w:abstractNumId="5" w15:restartNumberingAfterBreak="0">
    <w:nsid w:val="5F174E97"/>
    <w:multiLevelType w:val="multilevel"/>
    <w:tmpl w:val="64CAF070"/>
    <w:lvl w:ilvl="0">
      <w:start w:val="1"/>
      <w:numFmt w:val="decimal"/>
      <w:lvlText w:val="%1."/>
      <w:lvlJc w:val="left"/>
      <w:pPr>
        <w:ind w:left="0" w:firstLine="0"/>
      </w:pPr>
      <w:rPr>
        <w:rFonts w:hint="default"/>
        <w:b w:val="0"/>
        <w:bCs w:val="0"/>
      </w:rPr>
    </w:lvl>
    <w:lvl w:ilvl="1">
      <w:start w:val="1"/>
      <w:numFmt w:val="decimal"/>
      <w:lvlText w:val="%1.%2."/>
      <w:lvlJc w:val="left"/>
      <w:pPr>
        <w:ind w:left="0" w:firstLine="0"/>
      </w:pPr>
      <w:rPr>
        <w:rFonts w:hint="default"/>
        <w:b w:val="0"/>
        <w:bCs w:val="0"/>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6" w15:restartNumberingAfterBreak="0">
    <w:nsid w:val="74262377"/>
    <w:multiLevelType w:val="multilevel"/>
    <w:tmpl w:val="7D20A844"/>
    <w:styleLink w:val="Style1"/>
    <w:lvl w:ilvl="0">
      <w:start w:val="1"/>
      <w:numFmt w:val="decimal"/>
      <w:suff w:val="nothing"/>
      <w:lvlText w:val="%1."/>
      <w:lvlJc w:val="left"/>
      <w:pPr>
        <w:ind w:left="57" w:hanging="57"/>
      </w:pPr>
      <w:rPr>
        <w:rFonts w:hint="default"/>
      </w:rPr>
    </w:lvl>
    <w:lvl w:ilvl="1">
      <w:start w:val="1"/>
      <w:numFmt w:val="decimal"/>
      <w:suff w:val="nothing"/>
      <w:lvlText w:val="%1.%2"/>
      <w:lvlJc w:val="left"/>
      <w:pPr>
        <w:ind w:left="113" w:hanging="56"/>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6"/>
  </w:num>
  <w:num w:numId="4">
    <w:abstractNumId w:val="4"/>
  </w:num>
  <w:num w:numId="5">
    <w:abstractNumId w:val="5"/>
  </w:num>
  <w:num w:numId="6">
    <w:abstractNumId w:val="2"/>
  </w:num>
  <w:num w:numId="7">
    <w:abstractNumId w:val="0"/>
  </w:num>
  <w:num w:numId="8">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7509"/>
    <w:rsid w:val="000010C5"/>
    <w:rsid w:val="000055EA"/>
    <w:rsid w:val="00010214"/>
    <w:rsid w:val="00012D30"/>
    <w:rsid w:val="00015AE7"/>
    <w:rsid w:val="00017E6C"/>
    <w:rsid w:val="000203A7"/>
    <w:rsid w:val="0002108B"/>
    <w:rsid w:val="0003000E"/>
    <w:rsid w:val="00032B8D"/>
    <w:rsid w:val="00037F37"/>
    <w:rsid w:val="000526EF"/>
    <w:rsid w:val="00056540"/>
    <w:rsid w:val="00056A67"/>
    <w:rsid w:val="000631FB"/>
    <w:rsid w:val="00064879"/>
    <w:rsid w:val="00071252"/>
    <w:rsid w:val="000755D9"/>
    <w:rsid w:val="0007763E"/>
    <w:rsid w:val="00080354"/>
    <w:rsid w:val="00081EFA"/>
    <w:rsid w:val="00083E0E"/>
    <w:rsid w:val="000868C3"/>
    <w:rsid w:val="00090E70"/>
    <w:rsid w:val="00094585"/>
    <w:rsid w:val="0009462C"/>
    <w:rsid w:val="00094841"/>
    <w:rsid w:val="000A334F"/>
    <w:rsid w:val="000A39B7"/>
    <w:rsid w:val="000C52FC"/>
    <w:rsid w:val="000C624A"/>
    <w:rsid w:val="000C6514"/>
    <w:rsid w:val="000C717D"/>
    <w:rsid w:val="000D08DB"/>
    <w:rsid w:val="000D1E0A"/>
    <w:rsid w:val="000D426E"/>
    <w:rsid w:val="000D506D"/>
    <w:rsid w:val="000D5E09"/>
    <w:rsid w:val="000E11D3"/>
    <w:rsid w:val="000E1392"/>
    <w:rsid w:val="000E2D43"/>
    <w:rsid w:val="000E3686"/>
    <w:rsid w:val="000E4A44"/>
    <w:rsid w:val="000F07A5"/>
    <w:rsid w:val="000F21F9"/>
    <w:rsid w:val="000F6575"/>
    <w:rsid w:val="00100ED7"/>
    <w:rsid w:val="001020B8"/>
    <w:rsid w:val="00112776"/>
    <w:rsid w:val="00116BF7"/>
    <w:rsid w:val="00121FF5"/>
    <w:rsid w:val="00122391"/>
    <w:rsid w:val="00130694"/>
    <w:rsid w:val="00130AD1"/>
    <w:rsid w:val="00132298"/>
    <w:rsid w:val="00133064"/>
    <w:rsid w:val="001348C3"/>
    <w:rsid w:val="001371E0"/>
    <w:rsid w:val="001502CF"/>
    <w:rsid w:val="00150659"/>
    <w:rsid w:val="00160C43"/>
    <w:rsid w:val="00162CF4"/>
    <w:rsid w:val="00164135"/>
    <w:rsid w:val="00164458"/>
    <w:rsid w:val="00164BED"/>
    <w:rsid w:val="00167A21"/>
    <w:rsid w:val="0018478A"/>
    <w:rsid w:val="00191F22"/>
    <w:rsid w:val="001926D7"/>
    <w:rsid w:val="0019295D"/>
    <w:rsid w:val="00195365"/>
    <w:rsid w:val="00195B38"/>
    <w:rsid w:val="00196984"/>
    <w:rsid w:val="001A7D87"/>
    <w:rsid w:val="001B4313"/>
    <w:rsid w:val="001E1550"/>
    <w:rsid w:val="001E1898"/>
    <w:rsid w:val="001F00D7"/>
    <w:rsid w:val="001F2076"/>
    <w:rsid w:val="001F3F8B"/>
    <w:rsid w:val="00202C1C"/>
    <w:rsid w:val="002046A1"/>
    <w:rsid w:val="00215EE4"/>
    <w:rsid w:val="002221FF"/>
    <w:rsid w:val="00226D68"/>
    <w:rsid w:val="00230F31"/>
    <w:rsid w:val="00233A6B"/>
    <w:rsid w:val="0023480D"/>
    <w:rsid w:val="00240F3D"/>
    <w:rsid w:val="0024560B"/>
    <w:rsid w:val="00253E67"/>
    <w:rsid w:val="00255E25"/>
    <w:rsid w:val="00257AFE"/>
    <w:rsid w:val="0026020B"/>
    <w:rsid w:val="002602E1"/>
    <w:rsid w:val="002759A9"/>
    <w:rsid w:val="00275D4B"/>
    <w:rsid w:val="0028133F"/>
    <w:rsid w:val="00284342"/>
    <w:rsid w:val="002845CD"/>
    <w:rsid w:val="00286B4E"/>
    <w:rsid w:val="00287113"/>
    <w:rsid w:val="0029110A"/>
    <w:rsid w:val="00293335"/>
    <w:rsid w:val="00294ECF"/>
    <w:rsid w:val="0029520C"/>
    <w:rsid w:val="002A1A04"/>
    <w:rsid w:val="002A2BA7"/>
    <w:rsid w:val="002B17B2"/>
    <w:rsid w:val="002B6113"/>
    <w:rsid w:val="002D1371"/>
    <w:rsid w:val="002D17C0"/>
    <w:rsid w:val="002D1BEC"/>
    <w:rsid w:val="002D6273"/>
    <w:rsid w:val="002F14C4"/>
    <w:rsid w:val="002F14EC"/>
    <w:rsid w:val="00302F7E"/>
    <w:rsid w:val="0030389F"/>
    <w:rsid w:val="003072BB"/>
    <w:rsid w:val="00307509"/>
    <w:rsid w:val="00321DDB"/>
    <w:rsid w:val="00323610"/>
    <w:rsid w:val="00330503"/>
    <w:rsid w:val="003343DB"/>
    <w:rsid w:val="003356F0"/>
    <w:rsid w:val="003442D6"/>
    <w:rsid w:val="00350988"/>
    <w:rsid w:val="003524E8"/>
    <w:rsid w:val="0035412C"/>
    <w:rsid w:val="003615FD"/>
    <w:rsid w:val="00382BD0"/>
    <w:rsid w:val="00383233"/>
    <w:rsid w:val="00384F70"/>
    <w:rsid w:val="00385151"/>
    <w:rsid w:val="00386D97"/>
    <w:rsid w:val="00387978"/>
    <w:rsid w:val="0039006E"/>
    <w:rsid w:val="0039331B"/>
    <w:rsid w:val="003933EF"/>
    <w:rsid w:val="00396077"/>
    <w:rsid w:val="003A6D61"/>
    <w:rsid w:val="003B33AA"/>
    <w:rsid w:val="003B7FE8"/>
    <w:rsid w:val="003C4F78"/>
    <w:rsid w:val="003D04ED"/>
    <w:rsid w:val="003D328E"/>
    <w:rsid w:val="003D516B"/>
    <w:rsid w:val="003E7158"/>
    <w:rsid w:val="003F0BCE"/>
    <w:rsid w:val="003F312A"/>
    <w:rsid w:val="003F5F74"/>
    <w:rsid w:val="00401C93"/>
    <w:rsid w:val="004028F0"/>
    <w:rsid w:val="00404A43"/>
    <w:rsid w:val="004169C9"/>
    <w:rsid w:val="004221F2"/>
    <w:rsid w:val="00422212"/>
    <w:rsid w:val="00423892"/>
    <w:rsid w:val="004258AE"/>
    <w:rsid w:val="004276D5"/>
    <w:rsid w:val="004335AB"/>
    <w:rsid w:val="00433B1F"/>
    <w:rsid w:val="00434122"/>
    <w:rsid w:val="00435510"/>
    <w:rsid w:val="00436025"/>
    <w:rsid w:val="00441B19"/>
    <w:rsid w:val="00441BC9"/>
    <w:rsid w:val="00444A46"/>
    <w:rsid w:val="004653F3"/>
    <w:rsid w:val="00467B92"/>
    <w:rsid w:val="00467EAC"/>
    <w:rsid w:val="00471304"/>
    <w:rsid w:val="00471885"/>
    <w:rsid w:val="00471969"/>
    <w:rsid w:val="00474EC3"/>
    <w:rsid w:val="0047715E"/>
    <w:rsid w:val="0047746F"/>
    <w:rsid w:val="00477DA6"/>
    <w:rsid w:val="00481B61"/>
    <w:rsid w:val="00482A6C"/>
    <w:rsid w:val="00482EDA"/>
    <w:rsid w:val="00491DFF"/>
    <w:rsid w:val="00496C66"/>
    <w:rsid w:val="004A1BB6"/>
    <w:rsid w:val="004A2286"/>
    <w:rsid w:val="004B09E6"/>
    <w:rsid w:val="004B5787"/>
    <w:rsid w:val="004C5B49"/>
    <w:rsid w:val="004C711E"/>
    <w:rsid w:val="004E5A8F"/>
    <w:rsid w:val="004F2910"/>
    <w:rsid w:val="00504C2E"/>
    <w:rsid w:val="00507E4B"/>
    <w:rsid w:val="005135FC"/>
    <w:rsid w:val="00520AFE"/>
    <w:rsid w:val="00523506"/>
    <w:rsid w:val="00523BB2"/>
    <w:rsid w:val="00534C0D"/>
    <w:rsid w:val="00540876"/>
    <w:rsid w:val="00543BC5"/>
    <w:rsid w:val="005505CA"/>
    <w:rsid w:val="00583A10"/>
    <w:rsid w:val="005879F6"/>
    <w:rsid w:val="00595355"/>
    <w:rsid w:val="005A4C41"/>
    <w:rsid w:val="005B2902"/>
    <w:rsid w:val="005B4DEB"/>
    <w:rsid w:val="005C501A"/>
    <w:rsid w:val="005D3249"/>
    <w:rsid w:val="005D46CE"/>
    <w:rsid w:val="005D49AD"/>
    <w:rsid w:val="005E4318"/>
    <w:rsid w:val="005F18AE"/>
    <w:rsid w:val="005F1B4C"/>
    <w:rsid w:val="005F20C2"/>
    <w:rsid w:val="005F293B"/>
    <w:rsid w:val="005F303A"/>
    <w:rsid w:val="005F4104"/>
    <w:rsid w:val="005F6E0F"/>
    <w:rsid w:val="0061155F"/>
    <w:rsid w:val="006145ED"/>
    <w:rsid w:val="00627C5E"/>
    <w:rsid w:val="00632437"/>
    <w:rsid w:val="00634976"/>
    <w:rsid w:val="00634D0B"/>
    <w:rsid w:val="00636F4A"/>
    <w:rsid w:val="00642C40"/>
    <w:rsid w:val="00643A09"/>
    <w:rsid w:val="00647750"/>
    <w:rsid w:val="006544C6"/>
    <w:rsid w:val="00663BDF"/>
    <w:rsid w:val="00671050"/>
    <w:rsid w:val="0067232B"/>
    <w:rsid w:val="00680B32"/>
    <w:rsid w:val="00683095"/>
    <w:rsid w:val="00687EB8"/>
    <w:rsid w:val="00690CC2"/>
    <w:rsid w:val="00691F26"/>
    <w:rsid w:val="00694122"/>
    <w:rsid w:val="006943DE"/>
    <w:rsid w:val="006A59EF"/>
    <w:rsid w:val="006B0096"/>
    <w:rsid w:val="006B530A"/>
    <w:rsid w:val="006B6939"/>
    <w:rsid w:val="006C75A3"/>
    <w:rsid w:val="006D0B83"/>
    <w:rsid w:val="006D2787"/>
    <w:rsid w:val="006D5ADA"/>
    <w:rsid w:val="006E24E2"/>
    <w:rsid w:val="006E3478"/>
    <w:rsid w:val="006F10B9"/>
    <w:rsid w:val="006F2DD9"/>
    <w:rsid w:val="007003A8"/>
    <w:rsid w:val="007006BC"/>
    <w:rsid w:val="00702AB9"/>
    <w:rsid w:val="007030FE"/>
    <w:rsid w:val="00703CFF"/>
    <w:rsid w:val="00705C48"/>
    <w:rsid w:val="0070621C"/>
    <w:rsid w:val="00714684"/>
    <w:rsid w:val="00720BB8"/>
    <w:rsid w:val="0072239E"/>
    <w:rsid w:val="007234DB"/>
    <w:rsid w:val="00725633"/>
    <w:rsid w:val="00725C6C"/>
    <w:rsid w:val="00727389"/>
    <w:rsid w:val="00730397"/>
    <w:rsid w:val="007320D0"/>
    <w:rsid w:val="007365D9"/>
    <w:rsid w:val="007366BF"/>
    <w:rsid w:val="007425F7"/>
    <w:rsid w:val="0075134C"/>
    <w:rsid w:val="00754064"/>
    <w:rsid w:val="007622A7"/>
    <w:rsid w:val="00763E0F"/>
    <w:rsid w:val="007654B3"/>
    <w:rsid w:val="00770130"/>
    <w:rsid w:val="007820D7"/>
    <w:rsid w:val="0079153B"/>
    <w:rsid w:val="007919CA"/>
    <w:rsid w:val="007940A4"/>
    <w:rsid w:val="007940E4"/>
    <w:rsid w:val="00795255"/>
    <w:rsid w:val="0079668A"/>
    <w:rsid w:val="00796A51"/>
    <w:rsid w:val="007A3345"/>
    <w:rsid w:val="007A47F7"/>
    <w:rsid w:val="007A4886"/>
    <w:rsid w:val="007A7FFB"/>
    <w:rsid w:val="007B44FC"/>
    <w:rsid w:val="007C0CB8"/>
    <w:rsid w:val="007C4E0E"/>
    <w:rsid w:val="007D423F"/>
    <w:rsid w:val="007D43E6"/>
    <w:rsid w:val="007D4D29"/>
    <w:rsid w:val="007E1907"/>
    <w:rsid w:val="007E509C"/>
    <w:rsid w:val="007E5C4D"/>
    <w:rsid w:val="007F2633"/>
    <w:rsid w:val="007F3B26"/>
    <w:rsid w:val="00803D12"/>
    <w:rsid w:val="00810AC5"/>
    <w:rsid w:val="008138D3"/>
    <w:rsid w:val="008200E3"/>
    <w:rsid w:val="00822535"/>
    <w:rsid w:val="00831DC8"/>
    <w:rsid w:val="008326F7"/>
    <w:rsid w:val="008339E7"/>
    <w:rsid w:val="0084122B"/>
    <w:rsid w:val="00841A16"/>
    <w:rsid w:val="00845659"/>
    <w:rsid w:val="00847B64"/>
    <w:rsid w:val="00850387"/>
    <w:rsid w:val="00854621"/>
    <w:rsid w:val="00857EED"/>
    <w:rsid w:val="00861D90"/>
    <w:rsid w:val="0086232B"/>
    <w:rsid w:val="00863CE3"/>
    <w:rsid w:val="00864069"/>
    <w:rsid w:val="00866C49"/>
    <w:rsid w:val="00870635"/>
    <w:rsid w:val="0087284A"/>
    <w:rsid w:val="008755AD"/>
    <w:rsid w:val="008842B9"/>
    <w:rsid w:val="00884D3B"/>
    <w:rsid w:val="0089037E"/>
    <w:rsid w:val="008907F6"/>
    <w:rsid w:val="008918F8"/>
    <w:rsid w:val="00893CCB"/>
    <w:rsid w:val="008960D8"/>
    <w:rsid w:val="00896E8D"/>
    <w:rsid w:val="008A1525"/>
    <w:rsid w:val="008A374D"/>
    <w:rsid w:val="008A3B4C"/>
    <w:rsid w:val="008B10E3"/>
    <w:rsid w:val="008B2620"/>
    <w:rsid w:val="008B3C87"/>
    <w:rsid w:val="008B5F97"/>
    <w:rsid w:val="008B6450"/>
    <w:rsid w:val="008C29A9"/>
    <w:rsid w:val="008C4257"/>
    <w:rsid w:val="008D0870"/>
    <w:rsid w:val="008D390F"/>
    <w:rsid w:val="008D3F56"/>
    <w:rsid w:val="008E15B9"/>
    <w:rsid w:val="008E4017"/>
    <w:rsid w:val="008F02F3"/>
    <w:rsid w:val="008F4C3A"/>
    <w:rsid w:val="00900F09"/>
    <w:rsid w:val="0090102B"/>
    <w:rsid w:val="00904AB7"/>
    <w:rsid w:val="009054C2"/>
    <w:rsid w:val="009056B5"/>
    <w:rsid w:val="0090661D"/>
    <w:rsid w:val="009102C5"/>
    <w:rsid w:val="00914508"/>
    <w:rsid w:val="009151F4"/>
    <w:rsid w:val="00915AFA"/>
    <w:rsid w:val="0091654C"/>
    <w:rsid w:val="00922E7B"/>
    <w:rsid w:val="00923D51"/>
    <w:rsid w:val="00931F8E"/>
    <w:rsid w:val="00932803"/>
    <w:rsid w:val="009369A7"/>
    <w:rsid w:val="00942A6F"/>
    <w:rsid w:val="00943C17"/>
    <w:rsid w:val="009521D2"/>
    <w:rsid w:val="0095543A"/>
    <w:rsid w:val="00955DFB"/>
    <w:rsid w:val="009563CF"/>
    <w:rsid w:val="0096013A"/>
    <w:rsid w:val="00960FCC"/>
    <w:rsid w:val="00962547"/>
    <w:rsid w:val="00962571"/>
    <w:rsid w:val="00963145"/>
    <w:rsid w:val="009631F7"/>
    <w:rsid w:val="0096371C"/>
    <w:rsid w:val="00964048"/>
    <w:rsid w:val="00965CD0"/>
    <w:rsid w:val="00966BFB"/>
    <w:rsid w:val="00972097"/>
    <w:rsid w:val="00973405"/>
    <w:rsid w:val="009800F6"/>
    <w:rsid w:val="00981D90"/>
    <w:rsid w:val="00982478"/>
    <w:rsid w:val="00991DEA"/>
    <w:rsid w:val="009B0B76"/>
    <w:rsid w:val="009B7B83"/>
    <w:rsid w:val="009C46FC"/>
    <w:rsid w:val="009D0109"/>
    <w:rsid w:val="009D2327"/>
    <w:rsid w:val="009D3CE2"/>
    <w:rsid w:val="009D6603"/>
    <w:rsid w:val="009E372B"/>
    <w:rsid w:val="009E799D"/>
    <w:rsid w:val="009F1EDB"/>
    <w:rsid w:val="009F25F1"/>
    <w:rsid w:val="009F4E1E"/>
    <w:rsid w:val="009F6F66"/>
    <w:rsid w:val="00A00D38"/>
    <w:rsid w:val="00A028BF"/>
    <w:rsid w:val="00A04B72"/>
    <w:rsid w:val="00A12001"/>
    <w:rsid w:val="00A259FA"/>
    <w:rsid w:val="00A31315"/>
    <w:rsid w:val="00A3196D"/>
    <w:rsid w:val="00A32506"/>
    <w:rsid w:val="00A35C67"/>
    <w:rsid w:val="00A54378"/>
    <w:rsid w:val="00A57A42"/>
    <w:rsid w:val="00A634F8"/>
    <w:rsid w:val="00A67C51"/>
    <w:rsid w:val="00A70CA8"/>
    <w:rsid w:val="00A76272"/>
    <w:rsid w:val="00A7668C"/>
    <w:rsid w:val="00A77F04"/>
    <w:rsid w:val="00A817A7"/>
    <w:rsid w:val="00AA0261"/>
    <w:rsid w:val="00AA15D5"/>
    <w:rsid w:val="00AA2E19"/>
    <w:rsid w:val="00AA3A03"/>
    <w:rsid w:val="00AB0EC9"/>
    <w:rsid w:val="00AB4DFF"/>
    <w:rsid w:val="00AC2679"/>
    <w:rsid w:val="00AC576C"/>
    <w:rsid w:val="00AC652F"/>
    <w:rsid w:val="00AD22EE"/>
    <w:rsid w:val="00AE5064"/>
    <w:rsid w:val="00AF099B"/>
    <w:rsid w:val="00AF1086"/>
    <w:rsid w:val="00AF19CC"/>
    <w:rsid w:val="00B01161"/>
    <w:rsid w:val="00B122F0"/>
    <w:rsid w:val="00B12386"/>
    <w:rsid w:val="00B268C1"/>
    <w:rsid w:val="00B31EAE"/>
    <w:rsid w:val="00B33176"/>
    <w:rsid w:val="00B41D71"/>
    <w:rsid w:val="00B43688"/>
    <w:rsid w:val="00B5205D"/>
    <w:rsid w:val="00B56A9C"/>
    <w:rsid w:val="00B66015"/>
    <w:rsid w:val="00B662E4"/>
    <w:rsid w:val="00B70A18"/>
    <w:rsid w:val="00B72B69"/>
    <w:rsid w:val="00B75DC3"/>
    <w:rsid w:val="00B808E5"/>
    <w:rsid w:val="00B86B90"/>
    <w:rsid w:val="00B91C21"/>
    <w:rsid w:val="00B94176"/>
    <w:rsid w:val="00BA0440"/>
    <w:rsid w:val="00BA1921"/>
    <w:rsid w:val="00BC3478"/>
    <w:rsid w:val="00BC3662"/>
    <w:rsid w:val="00BC71E0"/>
    <w:rsid w:val="00BD0D1F"/>
    <w:rsid w:val="00BD4F23"/>
    <w:rsid w:val="00BD64E4"/>
    <w:rsid w:val="00BE28C2"/>
    <w:rsid w:val="00BE55F6"/>
    <w:rsid w:val="00BE7896"/>
    <w:rsid w:val="00BF58F9"/>
    <w:rsid w:val="00C07004"/>
    <w:rsid w:val="00C07363"/>
    <w:rsid w:val="00C13282"/>
    <w:rsid w:val="00C1399B"/>
    <w:rsid w:val="00C13BC7"/>
    <w:rsid w:val="00C16A05"/>
    <w:rsid w:val="00C170D0"/>
    <w:rsid w:val="00C20635"/>
    <w:rsid w:val="00C20D79"/>
    <w:rsid w:val="00C222F8"/>
    <w:rsid w:val="00C22CA6"/>
    <w:rsid w:val="00C32882"/>
    <w:rsid w:val="00C3448A"/>
    <w:rsid w:val="00C378A9"/>
    <w:rsid w:val="00C44E9D"/>
    <w:rsid w:val="00C511B8"/>
    <w:rsid w:val="00C5356B"/>
    <w:rsid w:val="00C5715C"/>
    <w:rsid w:val="00C60903"/>
    <w:rsid w:val="00C62C0D"/>
    <w:rsid w:val="00C65DC3"/>
    <w:rsid w:val="00C82606"/>
    <w:rsid w:val="00C91C79"/>
    <w:rsid w:val="00C92F9B"/>
    <w:rsid w:val="00C9333B"/>
    <w:rsid w:val="00CA03F3"/>
    <w:rsid w:val="00CA19A4"/>
    <w:rsid w:val="00CA258A"/>
    <w:rsid w:val="00CA31DF"/>
    <w:rsid w:val="00CC0AAA"/>
    <w:rsid w:val="00CC339E"/>
    <w:rsid w:val="00CC3731"/>
    <w:rsid w:val="00CC559A"/>
    <w:rsid w:val="00CC58F5"/>
    <w:rsid w:val="00CD791D"/>
    <w:rsid w:val="00CE0572"/>
    <w:rsid w:val="00CE3377"/>
    <w:rsid w:val="00CE3C2F"/>
    <w:rsid w:val="00CF224C"/>
    <w:rsid w:val="00CF2D77"/>
    <w:rsid w:val="00CF41F6"/>
    <w:rsid w:val="00CF55A3"/>
    <w:rsid w:val="00D00234"/>
    <w:rsid w:val="00D10300"/>
    <w:rsid w:val="00D1084A"/>
    <w:rsid w:val="00D117C5"/>
    <w:rsid w:val="00D13163"/>
    <w:rsid w:val="00D137B4"/>
    <w:rsid w:val="00D308A8"/>
    <w:rsid w:val="00D364D4"/>
    <w:rsid w:val="00D37CCB"/>
    <w:rsid w:val="00D40707"/>
    <w:rsid w:val="00D43888"/>
    <w:rsid w:val="00D44B9D"/>
    <w:rsid w:val="00D5121F"/>
    <w:rsid w:val="00D539AE"/>
    <w:rsid w:val="00D54189"/>
    <w:rsid w:val="00D54756"/>
    <w:rsid w:val="00D64D1E"/>
    <w:rsid w:val="00D70FF9"/>
    <w:rsid w:val="00D71A6F"/>
    <w:rsid w:val="00D80C96"/>
    <w:rsid w:val="00D80D49"/>
    <w:rsid w:val="00D82FF7"/>
    <w:rsid w:val="00D846C2"/>
    <w:rsid w:val="00D85122"/>
    <w:rsid w:val="00DA5E87"/>
    <w:rsid w:val="00DA6A5E"/>
    <w:rsid w:val="00DB0E2A"/>
    <w:rsid w:val="00DB1299"/>
    <w:rsid w:val="00DB2F9F"/>
    <w:rsid w:val="00DB301D"/>
    <w:rsid w:val="00DB4FDB"/>
    <w:rsid w:val="00DB5DF9"/>
    <w:rsid w:val="00DC10AE"/>
    <w:rsid w:val="00DC428F"/>
    <w:rsid w:val="00DD18A1"/>
    <w:rsid w:val="00DD53D3"/>
    <w:rsid w:val="00DE56E8"/>
    <w:rsid w:val="00DE5D86"/>
    <w:rsid w:val="00DE67F4"/>
    <w:rsid w:val="00DF03EE"/>
    <w:rsid w:val="00DF19D0"/>
    <w:rsid w:val="00DF36A5"/>
    <w:rsid w:val="00E03C41"/>
    <w:rsid w:val="00E057B1"/>
    <w:rsid w:val="00E104A9"/>
    <w:rsid w:val="00E12102"/>
    <w:rsid w:val="00E12106"/>
    <w:rsid w:val="00E12C18"/>
    <w:rsid w:val="00E136FA"/>
    <w:rsid w:val="00E20C0C"/>
    <w:rsid w:val="00E2571A"/>
    <w:rsid w:val="00E27C13"/>
    <w:rsid w:val="00E328BA"/>
    <w:rsid w:val="00E35B09"/>
    <w:rsid w:val="00E42507"/>
    <w:rsid w:val="00E45703"/>
    <w:rsid w:val="00E5006E"/>
    <w:rsid w:val="00E50A3C"/>
    <w:rsid w:val="00E51E0E"/>
    <w:rsid w:val="00E5550C"/>
    <w:rsid w:val="00E555C8"/>
    <w:rsid w:val="00E64B79"/>
    <w:rsid w:val="00E71387"/>
    <w:rsid w:val="00E7641E"/>
    <w:rsid w:val="00E778B4"/>
    <w:rsid w:val="00E87270"/>
    <w:rsid w:val="00E87289"/>
    <w:rsid w:val="00E91F7F"/>
    <w:rsid w:val="00E929F4"/>
    <w:rsid w:val="00E92A7B"/>
    <w:rsid w:val="00E97377"/>
    <w:rsid w:val="00EA2CA9"/>
    <w:rsid w:val="00EA43A6"/>
    <w:rsid w:val="00EB5405"/>
    <w:rsid w:val="00EB7BD5"/>
    <w:rsid w:val="00EC3E21"/>
    <w:rsid w:val="00EC589A"/>
    <w:rsid w:val="00EC749B"/>
    <w:rsid w:val="00EE071C"/>
    <w:rsid w:val="00EE285B"/>
    <w:rsid w:val="00EE715D"/>
    <w:rsid w:val="00EE7C8A"/>
    <w:rsid w:val="00EF6F40"/>
    <w:rsid w:val="00F034E2"/>
    <w:rsid w:val="00F053DB"/>
    <w:rsid w:val="00F10038"/>
    <w:rsid w:val="00F1073C"/>
    <w:rsid w:val="00F17A00"/>
    <w:rsid w:val="00F22EBF"/>
    <w:rsid w:val="00F2331D"/>
    <w:rsid w:val="00F24775"/>
    <w:rsid w:val="00F26A1D"/>
    <w:rsid w:val="00F27739"/>
    <w:rsid w:val="00F27B7C"/>
    <w:rsid w:val="00F3095A"/>
    <w:rsid w:val="00F3328B"/>
    <w:rsid w:val="00F33648"/>
    <w:rsid w:val="00F4269B"/>
    <w:rsid w:val="00F46B79"/>
    <w:rsid w:val="00F55580"/>
    <w:rsid w:val="00F661D4"/>
    <w:rsid w:val="00F66355"/>
    <w:rsid w:val="00F66FE7"/>
    <w:rsid w:val="00F70FFD"/>
    <w:rsid w:val="00F73392"/>
    <w:rsid w:val="00F73486"/>
    <w:rsid w:val="00F76295"/>
    <w:rsid w:val="00F766AE"/>
    <w:rsid w:val="00F86FCF"/>
    <w:rsid w:val="00F92DC7"/>
    <w:rsid w:val="00FA2070"/>
    <w:rsid w:val="00FB622E"/>
    <w:rsid w:val="00FB6E8C"/>
    <w:rsid w:val="00FC0579"/>
    <w:rsid w:val="00FC4B53"/>
    <w:rsid w:val="00FC55C7"/>
    <w:rsid w:val="00FD2F65"/>
    <w:rsid w:val="00FD45B0"/>
    <w:rsid w:val="00FD4C62"/>
    <w:rsid w:val="00FE46FB"/>
    <w:rsid w:val="00FE4CA6"/>
    <w:rsid w:val="00FE4DA1"/>
    <w:rsid w:val="00FE55A2"/>
    <w:rsid w:val="00FE5E41"/>
    <w:rsid w:val="00FF49B3"/>
    <w:rsid w:val="00FF5990"/>
  </w:rsids>
  <m:mathPr>
    <m:mathFont m:val="Cambria Math"/>
    <m:brkBin m:val="before"/>
    <m:brkBinSub m:val="--"/>
    <m:smallFrac m:val="0"/>
    <m:dispDef/>
    <m:lMargin m:val="0"/>
    <m:rMargin m:val="0"/>
    <m:defJc m:val="centerGroup"/>
    <m:wrapIndent m:val="1440"/>
    <m:intLim m:val="subSup"/>
    <m:naryLim m:val="undOvr"/>
  </m:mathPr>
  <w:themeFontLang w:val="en-US"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E16445"/>
  <w15:chartTrackingRefBased/>
  <w15:docId w15:val="{568D84D6-5A5F-4433-9554-55CC53178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749B"/>
    <w:pPr>
      <w:spacing w:line="276" w:lineRule="auto"/>
    </w:pPr>
    <w:rPr>
      <w:rFonts w:eastAsiaTheme="minorEastAsia"/>
      <w:sz w:val="21"/>
      <w:szCs w:val="21"/>
      <w:lang w:val="lt-LT" w:eastAsia="lt-LT"/>
    </w:rPr>
  </w:style>
  <w:style w:type="paragraph" w:styleId="Heading1">
    <w:name w:val="heading 1"/>
    <w:basedOn w:val="Normal"/>
    <w:link w:val="Heading1Char"/>
    <w:uiPriority w:val="9"/>
    <w:qFormat/>
    <w:rsid w:val="002759A9"/>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eastAsia="en-US"/>
    </w:rPr>
  </w:style>
  <w:style w:type="paragraph" w:styleId="Heading2">
    <w:name w:val="heading 2"/>
    <w:basedOn w:val="Normal"/>
    <w:next w:val="Normal"/>
    <w:link w:val="Heading2Char"/>
    <w:uiPriority w:val="9"/>
    <w:semiHidden/>
    <w:unhideWhenUsed/>
    <w:qFormat/>
    <w:rsid w:val="0079525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965CD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9F1EDB"/>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uiPriority w:val="99"/>
    <w:unhideWhenUsed/>
    <w:rsid w:val="00307509"/>
    <w:pPr>
      <w:spacing w:after="120"/>
      <w:ind w:left="283"/>
    </w:pPr>
  </w:style>
  <w:style w:type="character" w:customStyle="1" w:styleId="BodyTextIndentChar">
    <w:name w:val="Body Text Indent Char"/>
    <w:basedOn w:val="DefaultParagraphFont"/>
    <w:link w:val="BodyTextIndent"/>
    <w:uiPriority w:val="99"/>
    <w:rsid w:val="00307509"/>
    <w:rPr>
      <w:rFonts w:eastAsiaTheme="minorEastAsia"/>
      <w:sz w:val="21"/>
      <w:szCs w:val="21"/>
      <w:lang w:val="lt-LT" w:eastAsia="lt-LT"/>
    </w:rPr>
  </w:style>
  <w:style w:type="character" w:customStyle="1" w:styleId="Heading1Char">
    <w:name w:val="Heading 1 Char"/>
    <w:basedOn w:val="DefaultParagraphFont"/>
    <w:link w:val="Heading1"/>
    <w:uiPriority w:val="9"/>
    <w:rsid w:val="002759A9"/>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965CD0"/>
    <w:rPr>
      <w:rFonts w:asciiTheme="majorHAnsi" w:eastAsiaTheme="majorEastAsia" w:hAnsiTheme="majorHAnsi" w:cstheme="majorBidi"/>
      <w:color w:val="1F4D78" w:themeColor="accent1" w:themeShade="7F"/>
      <w:sz w:val="24"/>
      <w:szCs w:val="24"/>
      <w:lang w:val="lt-LT" w:eastAsia="lt-LT"/>
    </w:rPr>
  </w:style>
  <w:style w:type="paragraph" w:customStyle="1" w:styleId="Default">
    <w:name w:val="Default"/>
    <w:rsid w:val="00B66015"/>
    <w:pPr>
      <w:autoSpaceDE w:val="0"/>
      <w:autoSpaceDN w:val="0"/>
      <w:adjustRightInd w:val="0"/>
      <w:spacing w:after="0" w:line="240" w:lineRule="auto"/>
    </w:pPr>
    <w:rPr>
      <w:rFonts w:ascii="119" w:hAnsi="119" w:cs="119"/>
      <w:color w:val="000000"/>
      <w:sz w:val="24"/>
      <w:szCs w:val="24"/>
    </w:rPr>
  </w:style>
  <w:style w:type="character" w:customStyle="1" w:styleId="Heading2Char">
    <w:name w:val="Heading 2 Char"/>
    <w:basedOn w:val="DefaultParagraphFont"/>
    <w:link w:val="Heading2"/>
    <w:uiPriority w:val="9"/>
    <w:semiHidden/>
    <w:rsid w:val="00795255"/>
    <w:rPr>
      <w:rFonts w:asciiTheme="majorHAnsi" w:eastAsiaTheme="majorEastAsia" w:hAnsiTheme="majorHAnsi" w:cstheme="majorBidi"/>
      <w:color w:val="2E74B5" w:themeColor="accent1" w:themeShade="BF"/>
      <w:sz w:val="26"/>
      <w:szCs w:val="26"/>
      <w:lang w:val="lt-LT" w:eastAsia="lt-LT"/>
    </w:rPr>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914508"/>
    <w:pPr>
      <w:ind w:left="720"/>
      <w:contextualSpacing/>
    </w:pPr>
  </w:style>
  <w:style w:type="paragraph" w:styleId="Subtitle">
    <w:name w:val="Subtitle"/>
    <w:basedOn w:val="Normal"/>
    <w:next w:val="Normal"/>
    <w:link w:val="SubtitleChar"/>
    <w:uiPriority w:val="11"/>
    <w:qFormat/>
    <w:rsid w:val="0087284A"/>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87284A"/>
    <w:rPr>
      <w:rFonts w:eastAsiaTheme="minorEastAsia"/>
      <w:caps/>
      <w:color w:val="404040" w:themeColor="text1" w:themeTint="BF"/>
      <w:spacing w:val="20"/>
      <w:sz w:val="28"/>
      <w:szCs w:val="28"/>
      <w:lang w:val="lt-LT" w:eastAsia="lt-LT"/>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87284A"/>
    <w:rPr>
      <w:rFonts w:eastAsiaTheme="minorEastAsia"/>
      <w:sz w:val="21"/>
      <w:szCs w:val="21"/>
      <w:lang w:val="lt-LT" w:eastAsia="lt-LT"/>
    </w:rPr>
  </w:style>
  <w:style w:type="paragraph" w:styleId="EndnoteText">
    <w:name w:val="endnote text"/>
    <w:basedOn w:val="Normal"/>
    <w:link w:val="EndnoteTextChar"/>
    <w:uiPriority w:val="99"/>
    <w:unhideWhenUsed/>
    <w:rsid w:val="00DB2F9F"/>
    <w:pPr>
      <w:spacing w:after="0" w:line="240" w:lineRule="auto"/>
    </w:pPr>
    <w:rPr>
      <w:rFonts w:ascii="Times New Roman" w:eastAsia="Times New Roman" w:hAnsi="Times New Roman" w:cs="Times New Roman"/>
      <w:sz w:val="20"/>
      <w:szCs w:val="20"/>
      <w:lang w:val="en-GB" w:eastAsia="en-US"/>
    </w:rPr>
  </w:style>
  <w:style w:type="character" w:customStyle="1" w:styleId="EndnoteTextChar">
    <w:name w:val="Endnote Text Char"/>
    <w:basedOn w:val="DefaultParagraphFont"/>
    <w:link w:val="EndnoteText"/>
    <w:uiPriority w:val="99"/>
    <w:rsid w:val="00DB2F9F"/>
    <w:rPr>
      <w:rFonts w:ascii="Times New Roman" w:eastAsia="Times New Roman" w:hAnsi="Times New Roman" w:cs="Times New Roman"/>
      <w:sz w:val="20"/>
      <w:szCs w:val="20"/>
      <w:lang w:val="en-GB"/>
    </w:rPr>
  </w:style>
  <w:style w:type="character" w:styleId="CommentReference">
    <w:name w:val="annotation reference"/>
    <w:basedOn w:val="DefaultParagraphFont"/>
    <w:uiPriority w:val="99"/>
    <w:semiHidden/>
    <w:unhideWhenUsed/>
    <w:rsid w:val="00540876"/>
    <w:rPr>
      <w:sz w:val="16"/>
      <w:szCs w:val="16"/>
    </w:rPr>
  </w:style>
  <w:style w:type="paragraph" w:styleId="CommentText">
    <w:name w:val="annotation text"/>
    <w:basedOn w:val="Normal"/>
    <w:link w:val="CommentTextChar"/>
    <w:uiPriority w:val="99"/>
    <w:unhideWhenUsed/>
    <w:rsid w:val="00540876"/>
    <w:pPr>
      <w:spacing w:line="240" w:lineRule="auto"/>
    </w:pPr>
    <w:rPr>
      <w:sz w:val="20"/>
      <w:szCs w:val="20"/>
    </w:rPr>
  </w:style>
  <w:style w:type="character" w:customStyle="1" w:styleId="CommentTextChar">
    <w:name w:val="Comment Text Char"/>
    <w:basedOn w:val="DefaultParagraphFont"/>
    <w:link w:val="CommentText"/>
    <w:uiPriority w:val="99"/>
    <w:rsid w:val="00540876"/>
    <w:rPr>
      <w:rFonts w:eastAsiaTheme="minorEastAsia"/>
      <w:sz w:val="20"/>
      <w:szCs w:val="20"/>
      <w:lang w:val="lt-LT" w:eastAsia="lt-LT"/>
    </w:rPr>
  </w:style>
  <w:style w:type="paragraph" w:styleId="CommentSubject">
    <w:name w:val="annotation subject"/>
    <w:basedOn w:val="CommentText"/>
    <w:next w:val="CommentText"/>
    <w:link w:val="CommentSubjectChar"/>
    <w:uiPriority w:val="99"/>
    <w:semiHidden/>
    <w:unhideWhenUsed/>
    <w:rsid w:val="00540876"/>
    <w:rPr>
      <w:b/>
      <w:bCs/>
    </w:rPr>
  </w:style>
  <w:style w:type="character" w:customStyle="1" w:styleId="CommentSubjectChar">
    <w:name w:val="Comment Subject Char"/>
    <w:basedOn w:val="CommentTextChar"/>
    <w:link w:val="CommentSubject"/>
    <w:uiPriority w:val="99"/>
    <w:semiHidden/>
    <w:rsid w:val="00540876"/>
    <w:rPr>
      <w:rFonts w:eastAsiaTheme="minorEastAsia"/>
      <w:b/>
      <w:bCs/>
      <w:sz w:val="20"/>
      <w:szCs w:val="20"/>
      <w:lang w:val="lt-LT" w:eastAsia="lt-LT"/>
    </w:rPr>
  </w:style>
  <w:style w:type="character" w:styleId="Strong">
    <w:name w:val="Strong"/>
    <w:basedOn w:val="DefaultParagraphFont"/>
    <w:uiPriority w:val="22"/>
    <w:qFormat/>
    <w:rsid w:val="008C29A9"/>
    <w:rPr>
      <w:b/>
      <w:bCs/>
    </w:rPr>
  </w:style>
  <w:style w:type="paragraph" w:styleId="BalloonText">
    <w:name w:val="Balloon Text"/>
    <w:basedOn w:val="Normal"/>
    <w:link w:val="BalloonTextChar"/>
    <w:uiPriority w:val="99"/>
    <w:semiHidden/>
    <w:unhideWhenUsed/>
    <w:rsid w:val="00A817A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17A7"/>
    <w:rPr>
      <w:rFonts w:ascii="Segoe UI" w:eastAsiaTheme="minorEastAsia" w:hAnsi="Segoe UI" w:cs="Segoe UI"/>
      <w:sz w:val="18"/>
      <w:szCs w:val="18"/>
      <w:lang w:val="lt-LT" w:eastAsia="lt-LT"/>
    </w:rPr>
  </w:style>
  <w:style w:type="paragraph" w:customStyle="1" w:styleId="Pa1">
    <w:name w:val="Pa1"/>
    <w:basedOn w:val="Default"/>
    <w:next w:val="Default"/>
    <w:uiPriority w:val="99"/>
    <w:rsid w:val="00DB5DF9"/>
    <w:pPr>
      <w:spacing w:line="241" w:lineRule="atLeast"/>
    </w:pPr>
    <w:rPr>
      <w:rFonts w:ascii="Proxima Nova" w:hAnsi="Proxima Nova" w:cstheme="minorBidi"/>
      <w:color w:val="auto"/>
    </w:rPr>
  </w:style>
  <w:style w:type="character" w:customStyle="1" w:styleId="A4">
    <w:name w:val="A4"/>
    <w:uiPriority w:val="99"/>
    <w:rsid w:val="00DB5DF9"/>
    <w:rPr>
      <w:rFonts w:cs="Proxima Nova"/>
      <w:color w:val="000000"/>
      <w:sz w:val="16"/>
      <w:szCs w:val="16"/>
    </w:rPr>
  </w:style>
  <w:style w:type="character" w:customStyle="1" w:styleId="Heading4Char">
    <w:name w:val="Heading 4 Char"/>
    <w:basedOn w:val="DefaultParagraphFont"/>
    <w:link w:val="Heading4"/>
    <w:uiPriority w:val="9"/>
    <w:semiHidden/>
    <w:rsid w:val="009F1EDB"/>
    <w:rPr>
      <w:rFonts w:asciiTheme="majorHAnsi" w:eastAsiaTheme="majorEastAsia" w:hAnsiTheme="majorHAnsi" w:cstheme="majorBidi"/>
      <w:i/>
      <w:iCs/>
      <w:color w:val="2E74B5" w:themeColor="accent1" w:themeShade="BF"/>
      <w:sz w:val="21"/>
      <w:szCs w:val="21"/>
      <w:lang w:val="lt-LT" w:eastAsia="lt-LT"/>
    </w:rPr>
  </w:style>
  <w:style w:type="character" w:styleId="Hyperlink">
    <w:name w:val="Hyperlink"/>
    <w:basedOn w:val="DefaultParagraphFont"/>
    <w:uiPriority w:val="99"/>
    <w:unhideWhenUsed/>
    <w:rsid w:val="001E1550"/>
    <w:rPr>
      <w:color w:val="0563C1" w:themeColor="hyperlink"/>
      <w:u w:val="single"/>
    </w:rPr>
  </w:style>
  <w:style w:type="paragraph" w:styleId="Header">
    <w:name w:val="header"/>
    <w:basedOn w:val="Normal"/>
    <w:link w:val="HeaderChar"/>
    <w:uiPriority w:val="99"/>
    <w:unhideWhenUsed/>
    <w:rsid w:val="001A7D87"/>
    <w:pPr>
      <w:tabs>
        <w:tab w:val="center" w:pos="4819"/>
        <w:tab w:val="right" w:pos="9638"/>
      </w:tabs>
      <w:spacing w:after="0" w:line="240" w:lineRule="auto"/>
    </w:pPr>
  </w:style>
  <w:style w:type="character" w:customStyle="1" w:styleId="HeaderChar">
    <w:name w:val="Header Char"/>
    <w:basedOn w:val="DefaultParagraphFont"/>
    <w:link w:val="Header"/>
    <w:uiPriority w:val="99"/>
    <w:rsid w:val="001A7D87"/>
    <w:rPr>
      <w:rFonts w:eastAsiaTheme="minorEastAsia"/>
      <w:sz w:val="21"/>
      <w:szCs w:val="21"/>
      <w:lang w:val="lt-LT" w:eastAsia="lt-LT"/>
    </w:rPr>
  </w:style>
  <w:style w:type="paragraph" w:styleId="Footer">
    <w:name w:val="footer"/>
    <w:basedOn w:val="Normal"/>
    <w:link w:val="FooterChar"/>
    <w:uiPriority w:val="99"/>
    <w:unhideWhenUsed/>
    <w:rsid w:val="001A7D87"/>
    <w:pPr>
      <w:tabs>
        <w:tab w:val="center" w:pos="4819"/>
        <w:tab w:val="right" w:pos="9638"/>
      </w:tabs>
      <w:spacing w:after="0" w:line="240" w:lineRule="auto"/>
    </w:pPr>
  </w:style>
  <w:style w:type="character" w:customStyle="1" w:styleId="FooterChar">
    <w:name w:val="Footer Char"/>
    <w:basedOn w:val="DefaultParagraphFont"/>
    <w:link w:val="Footer"/>
    <w:uiPriority w:val="99"/>
    <w:rsid w:val="001A7D87"/>
    <w:rPr>
      <w:rFonts w:eastAsiaTheme="minorEastAsia"/>
      <w:sz w:val="21"/>
      <w:szCs w:val="21"/>
      <w:lang w:val="lt-LT" w:eastAsia="lt-LT"/>
    </w:rPr>
  </w:style>
  <w:style w:type="paragraph" w:styleId="Revision">
    <w:name w:val="Revision"/>
    <w:hidden/>
    <w:uiPriority w:val="99"/>
    <w:semiHidden/>
    <w:rsid w:val="00F22EBF"/>
    <w:pPr>
      <w:spacing w:after="0" w:line="240" w:lineRule="auto"/>
    </w:pPr>
    <w:rPr>
      <w:rFonts w:eastAsiaTheme="minorEastAsia"/>
      <w:sz w:val="21"/>
      <w:szCs w:val="21"/>
      <w:lang w:val="lt-LT" w:eastAsia="lt-LT"/>
    </w:rPr>
  </w:style>
  <w:style w:type="numbering" w:customStyle="1" w:styleId="Style1">
    <w:name w:val="Style1"/>
    <w:uiPriority w:val="99"/>
    <w:rsid w:val="00770130"/>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299075">
      <w:bodyDiv w:val="1"/>
      <w:marLeft w:val="0"/>
      <w:marRight w:val="0"/>
      <w:marTop w:val="0"/>
      <w:marBottom w:val="0"/>
      <w:divBdr>
        <w:top w:val="none" w:sz="0" w:space="0" w:color="auto"/>
        <w:left w:val="none" w:sz="0" w:space="0" w:color="auto"/>
        <w:bottom w:val="none" w:sz="0" w:space="0" w:color="auto"/>
        <w:right w:val="none" w:sz="0" w:space="0" w:color="auto"/>
      </w:divBdr>
    </w:div>
    <w:div w:id="255526693">
      <w:bodyDiv w:val="1"/>
      <w:marLeft w:val="0"/>
      <w:marRight w:val="0"/>
      <w:marTop w:val="0"/>
      <w:marBottom w:val="0"/>
      <w:divBdr>
        <w:top w:val="none" w:sz="0" w:space="0" w:color="auto"/>
        <w:left w:val="none" w:sz="0" w:space="0" w:color="auto"/>
        <w:bottom w:val="none" w:sz="0" w:space="0" w:color="auto"/>
        <w:right w:val="none" w:sz="0" w:space="0" w:color="auto"/>
      </w:divBdr>
    </w:div>
    <w:div w:id="271785499">
      <w:bodyDiv w:val="1"/>
      <w:marLeft w:val="0"/>
      <w:marRight w:val="0"/>
      <w:marTop w:val="0"/>
      <w:marBottom w:val="0"/>
      <w:divBdr>
        <w:top w:val="none" w:sz="0" w:space="0" w:color="auto"/>
        <w:left w:val="none" w:sz="0" w:space="0" w:color="auto"/>
        <w:bottom w:val="none" w:sz="0" w:space="0" w:color="auto"/>
        <w:right w:val="none" w:sz="0" w:space="0" w:color="auto"/>
      </w:divBdr>
    </w:div>
    <w:div w:id="432474670">
      <w:bodyDiv w:val="1"/>
      <w:marLeft w:val="0"/>
      <w:marRight w:val="0"/>
      <w:marTop w:val="0"/>
      <w:marBottom w:val="0"/>
      <w:divBdr>
        <w:top w:val="none" w:sz="0" w:space="0" w:color="auto"/>
        <w:left w:val="none" w:sz="0" w:space="0" w:color="auto"/>
        <w:bottom w:val="none" w:sz="0" w:space="0" w:color="auto"/>
        <w:right w:val="none" w:sz="0" w:space="0" w:color="auto"/>
      </w:divBdr>
    </w:div>
    <w:div w:id="542791853">
      <w:bodyDiv w:val="1"/>
      <w:marLeft w:val="0"/>
      <w:marRight w:val="0"/>
      <w:marTop w:val="0"/>
      <w:marBottom w:val="0"/>
      <w:divBdr>
        <w:top w:val="none" w:sz="0" w:space="0" w:color="auto"/>
        <w:left w:val="none" w:sz="0" w:space="0" w:color="auto"/>
        <w:bottom w:val="none" w:sz="0" w:space="0" w:color="auto"/>
        <w:right w:val="none" w:sz="0" w:space="0" w:color="auto"/>
      </w:divBdr>
    </w:div>
    <w:div w:id="594435408">
      <w:bodyDiv w:val="1"/>
      <w:marLeft w:val="0"/>
      <w:marRight w:val="0"/>
      <w:marTop w:val="0"/>
      <w:marBottom w:val="0"/>
      <w:divBdr>
        <w:top w:val="none" w:sz="0" w:space="0" w:color="auto"/>
        <w:left w:val="none" w:sz="0" w:space="0" w:color="auto"/>
        <w:bottom w:val="none" w:sz="0" w:space="0" w:color="auto"/>
        <w:right w:val="none" w:sz="0" w:space="0" w:color="auto"/>
      </w:divBdr>
    </w:div>
    <w:div w:id="812991768">
      <w:bodyDiv w:val="1"/>
      <w:marLeft w:val="0"/>
      <w:marRight w:val="0"/>
      <w:marTop w:val="0"/>
      <w:marBottom w:val="0"/>
      <w:divBdr>
        <w:top w:val="none" w:sz="0" w:space="0" w:color="auto"/>
        <w:left w:val="none" w:sz="0" w:space="0" w:color="auto"/>
        <w:bottom w:val="none" w:sz="0" w:space="0" w:color="auto"/>
        <w:right w:val="none" w:sz="0" w:space="0" w:color="auto"/>
      </w:divBdr>
    </w:div>
    <w:div w:id="817572524">
      <w:bodyDiv w:val="1"/>
      <w:marLeft w:val="0"/>
      <w:marRight w:val="0"/>
      <w:marTop w:val="0"/>
      <w:marBottom w:val="0"/>
      <w:divBdr>
        <w:top w:val="none" w:sz="0" w:space="0" w:color="auto"/>
        <w:left w:val="none" w:sz="0" w:space="0" w:color="auto"/>
        <w:bottom w:val="none" w:sz="0" w:space="0" w:color="auto"/>
        <w:right w:val="none" w:sz="0" w:space="0" w:color="auto"/>
      </w:divBdr>
    </w:div>
    <w:div w:id="823160681">
      <w:bodyDiv w:val="1"/>
      <w:marLeft w:val="0"/>
      <w:marRight w:val="0"/>
      <w:marTop w:val="0"/>
      <w:marBottom w:val="0"/>
      <w:divBdr>
        <w:top w:val="none" w:sz="0" w:space="0" w:color="auto"/>
        <w:left w:val="none" w:sz="0" w:space="0" w:color="auto"/>
        <w:bottom w:val="none" w:sz="0" w:space="0" w:color="auto"/>
        <w:right w:val="none" w:sz="0" w:space="0" w:color="auto"/>
      </w:divBdr>
      <w:divsChild>
        <w:div w:id="1926452286">
          <w:marLeft w:val="0"/>
          <w:marRight w:val="0"/>
          <w:marTop w:val="0"/>
          <w:marBottom w:val="0"/>
          <w:divBdr>
            <w:top w:val="none" w:sz="0" w:space="0" w:color="auto"/>
            <w:left w:val="none" w:sz="0" w:space="0" w:color="auto"/>
            <w:bottom w:val="none" w:sz="0" w:space="0" w:color="auto"/>
            <w:right w:val="none" w:sz="0" w:space="0" w:color="auto"/>
          </w:divBdr>
        </w:div>
        <w:div w:id="2093887230">
          <w:marLeft w:val="0"/>
          <w:marRight w:val="0"/>
          <w:marTop w:val="0"/>
          <w:marBottom w:val="0"/>
          <w:divBdr>
            <w:top w:val="none" w:sz="0" w:space="0" w:color="auto"/>
            <w:left w:val="none" w:sz="0" w:space="0" w:color="auto"/>
            <w:bottom w:val="none" w:sz="0" w:space="0" w:color="auto"/>
            <w:right w:val="none" w:sz="0" w:space="0" w:color="auto"/>
          </w:divBdr>
          <w:divsChild>
            <w:div w:id="1525364523">
              <w:marLeft w:val="0"/>
              <w:marRight w:val="0"/>
              <w:marTop w:val="0"/>
              <w:marBottom w:val="0"/>
              <w:divBdr>
                <w:top w:val="none" w:sz="0" w:space="0" w:color="auto"/>
                <w:left w:val="none" w:sz="0" w:space="0" w:color="auto"/>
                <w:bottom w:val="none" w:sz="0" w:space="0" w:color="auto"/>
                <w:right w:val="none" w:sz="0" w:space="0" w:color="auto"/>
              </w:divBdr>
              <w:divsChild>
                <w:div w:id="1760178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341605">
          <w:marLeft w:val="0"/>
          <w:marRight w:val="0"/>
          <w:marTop w:val="0"/>
          <w:marBottom w:val="0"/>
          <w:divBdr>
            <w:top w:val="none" w:sz="0" w:space="0" w:color="auto"/>
            <w:left w:val="none" w:sz="0" w:space="0" w:color="auto"/>
            <w:bottom w:val="none" w:sz="0" w:space="0" w:color="auto"/>
            <w:right w:val="none" w:sz="0" w:space="0" w:color="auto"/>
          </w:divBdr>
          <w:divsChild>
            <w:div w:id="1621493331">
              <w:marLeft w:val="0"/>
              <w:marRight w:val="0"/>
              <w:marTop w:val="60"/>
              <w:marBottom w:val="0"/>
              <w:divBdr>
                <w:top w:val="none" w:sz="0" w:space="0" w:color="auto"/>
                <w:left w:val="none" w:sz="0" w:space="0" w:color="auto"/>
                <w:bottom w:val="none" w:sz="0" w:space="0" w:color="auto"/>
                <w:right w:val="none" w:sz="0" w:space="0" w:color="auto"/>
              </w:divBdr>
            </w:div>
          </w:divsChild>
        </w:div>
        <w:div w:id="449932682">
          <w:marLeft w:val="0"/>
          <w:marRight w:val="0"/>
          <w:marTop w:val="0"/>
          <w:marBottom w:val="0"/>
          <w:divBdr>
            <w:top w:val="none" w:sz="0" w:space="0" w:color="auto"/>
            <w:left w:val="none" w:sz="0" w:space="0" w:color="auto"/>
            <w:bottom w:val="none" w:sz="0" w:space="0" w:color="auto"/>
            <w:right w:val="none" w:sz="0" w:space="0" w:color="auto"/>
          </w:divBdr>
        </w:div>
        <w:div w:id="1820994127">
          <w:marLeft w:val="0"/>
          <w:marRight w:val="0"/>
          <w:marTop w:val="0"/>
          <w:marBottom w:val="0"/>
          <w:divBdr>
            <w:top w:val="none" w:sz="0" w:space="0" w:color="auto"/>
            <w:left w:val="none" w:sz="0" w:space="0" w:color="auto"/>
            <w:bottom w:val="none" w:sz="0" w:space="0" w:color="auto"/>
            <w:right w:val="none" w:sz="0" w:space="0" w:color="auto"/>
          </w:divBdr>
          <w:divsChild>
            <w:div w:id="850216431">
              <w:marLeft w:val="0"/>
              <w:marRight w:val="0"/>
              <w:marTop w:val="0"/>
              <w:marBottom w:val="0"/>
              <w:divBdr>
                <w:top w:val="none" w:sz="0" w:space="0" w:color="auto"/>
                <w:left w:val="none" w:sz="0" w:space="0" w:color="auto"/>
                <w:bottom w:val="none" w:sz="0" w:space="0" w:color="auto"/>
                <w:right w:val="none" w:sz="0" w:space="0" w:color="auto"/>
              </w:divBdr>
              <w:divsChild>
                <w:div w:id="471485113">
                  <w:marLeft w:val="0"/>
                  <w:marRight w:val="0"/>
                  <w:marTop w:val="0"/>
                  <w:marBottom w:val="0"/>
                  <w:divBdr>
                    <w:top w:val="none" w:sz="0" w:space="0" w:color="auto"/>
                    <w:left w:val="none" w:sz="0" w:space="0" w:color="auto"/>
                    <w:bottom w:val="none" w:sz="0" w:space="0" w:color="auto"/>
                    <w:right w:val="none" w:sz="0" w:space="0" w:color="auto"/>
                  </w:divBdr>
                  <w:divsChild>
                    <w:div w:id="1736776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0895568">
      <w:bodyDiv w:val="1"/>
      <w:marLeft w:val="0"/>
      <w:marRight w:val="0"/>
      <w:marTop w:val="0"/>
      <w:marBottom w:val="0"/>
      <w:divBdr>
        <w:top w:val="none" w:sz="0" w:space="0" w:color="auto"/>
        <w:left w:val="none" w:sz="0" w:space="0" w:color="auto"/>
        <w:bottom w:val="none" w:sz="0" w:space="0" w:color="auto"/>
        <w:right w:val="none" w:sz="0" w:space="0" w:color="auto"/>
      </w:divBdr>
    </w:div>
    <w:div w:id="1301763520">
      <w:bodyDiv w:val="1"/>
      <w:marLeft w:val="0"/>
      <w:marRight w:val="0"/>
      <w:marTop w:val="0"/>
      <w:marBottom w:val="0"/>
      <w:divBdr>
        <w:top w:val="none" w:sz="0" w:space="0" w:color="auto"/>
        <w:left w:val="none" w:sz="0" w:space="0" w:color="auto"/>
        <w:bottom w:val="none" w:sz="0" w:space="0" w:color="auto"/>
        <w:right w:val="none" w:sz="0" w:space="0" w:color="auto"/>
      </w:divBdr>
    </w:div>
    <w:div w:id="1398046116">
      <w:bodyDiv w:val="1"/>
      <w:marLeft w:val="0"/>
      <w:marRight w:val="0"/>
      <w:marTop w:val="0"/>
      <w:marBottom w:val="0"/>
      <w:divBdr>
        <w:top w:val="none" w:sz="0" w:space="0" w:color="auto"/>
        <w:left w:val="none" w:sz="0" w:space="0" w:color="auto"/>
        <w:bottom w:val="none" w:sz="0" w:space="0" w:color="auto"/>
        <w:right w:val="none" w:sz="0" w:space="0" w:color="auto"/>
      </w:divBdr>
    </w:div>
    <w:div w:id="1488935782">
      <w:bodyDiv w:val="1"/>
      <w:marLeft w:val="0"/>
      <w:marRight w:val="0"/>
      <w:marTop w:val="0"/>
      <w:marBottom w:val="0"/>
      <w:divBdr>
        <w:top w:val="none" w:sz="0" w:space="0" w:color="auto"/>
        <w:left w:val="none" w:sz="0" w:space="0" w:color="auto"/>
        <w:bottom w:val="none" w:sz="0" w:space="0" w:color="auto"/>
        <w:right w:val="none" w:sz="0" w:space="0" w:color="auto"/>
      </w:divBdr>
      <w:divsChild>
        <w:div w:id="885408431">
          <w:marLeft w:val="0"/>
          <w:marRight w:val="0"/>
          <w:marTop w:val="0"/>
          <w:marBottom w:val="0"/>
          <w:divBdr>
            <w:top w:val="none" w:sz="0" w:space="0" w:color="auto"/>
            <w:left w:val="none" w:sz="0" w:space="0" w:color="auto"/>
            <w:bottom w:val="none" w:sz="0" w:space="0" w:color="auto"/>
            <w:right w:val="none" w:sz="0" w:space="0" w:color="auto"/>
          </w:divBdr>
        </w:div>
      </w:divsChild>
    </w:div>
    <w:div w:id="1490707732">
      <w:bodyDiv w:val="1"/>
      <w:marLeft w:val="0"/>
      <w:marRight w:val="0"/>
      <w:marTop w:val="0"/>
      <w:marBottom w:val="0"/>
      <w:divBdr>
        <w:top w:val="none" w:sz="0" w:space="0" w:color="auto"/>
        <w:left w:val="none" w:sz="0" w:space="0" w:color="auto"/>
        <w:bottom w:val="none" w:sz="0" w:space="0" w:color="auto"/>
        <w:right w:val="none" w:sz="0" w:space="0" w:color="auto"/>
      </w:divBdr>
    </w:div>
    <w:div w:id="1513912154">
      <w:bodyDiv w:val="1"/>
      <w:marLeft w:val="0"/>
      <w:marRight w:val="0"/>
      <w:marTop w:val="0"/>
      <w:marBottom w:val="0"/>
      <w:divBdr>
        <w:top w:val="none" w:sz="0" w:space="0" w:color="auto"/>
        <w:left w:val="none" w:sz="0" w:space="0" w:color="auto"/>
        <w:bottom w:val="none" w:sz="0" w:space="0" w:color="auto"/>
        <w:right w:val="none" w:sz="0" w:space="0" w:color="auto"/>
      </w:divBdr>
    </w:div>
    <w:div w:id="1565599792">
      <w:bodyDiv w:val="1"/>
      <w:marLeft w:val="0"/>
      <w:marRight w:val="0"/>
      <w:marTop w:val="0"/>
      <w:marBottom w:val="0"/>
      <w:divBdr>
        <w:top w:val="none" w:sz="0" w:space="0" w:color="auto"/>
        <w:left w:val="none" w:sz="0" w:space="0" w:color="auto"/>
        <w:bottom w:val="none" w:sz="0" w:space="0" w:color="auto"/>
        <w:right w:val="none" w:sz="0" w:space="0" w:color="auto"/>
      </w:divBdr>
      <w:divsChild>
        <w:div w:id="1894194440">
          <w:marLeft w:val="0"/>
          <w:marRight w:val="0"/>
          <w:marTop w:val="0"/>
          <w:marBottom w:val="0"/>
          <w:divBdr>
            <w:top w:val="none" w:sz="0" w:space="0" w:color="auto"/>
            <w:left w:val="none" w:sz="0" w:space="0" w:color="auto"/>
            <w:bottom w:val="none" w:sz="0" w:space="0" w:color="auto"/>
            <w:right w:val="none" w:sz="0" w:space="0" w:color="auto"/>
          </w:divBdr>
        </w:div>
        <w:div w:id="1389449285">
          <w:marLeft w:val="0"/>
          <w:marRight w:val="0"/>
          <w:marTop w:val="0"/>
          <w:marBottom w:val="0"/>
          <w:divBdr>
            <w:top w:val="none" w:sz="0" w:space="0" w:color="auto"/>
            <w:left w:val="none" w:sz="0" w:space="0" w:color="auto"/>
            <w:bottom w:val="none" w:sz="0" w:space="0" w:color="auto"/>
            <w:right w:val="none" w:sz="0" w:space="0" w:color="auto"/>
          </w:divBdr>
          <w:divsChild>
            <w:div w:id="635835629">
              <w:marLeft w:val="0"/>
              <w:marRight w:val="0"/>
              <w:marTop w:val="0"/>
              <w:marBottom w:val="0"/>
              <w:divBdr>
                <w:top w:val="none" w:sz="0" w:space="0" w:color="auto"/>
                <w:left w:val="none" w:sz="0" w:space="0" w:color="auto"/>
                <w:bottom w:val="none" w:sz="0" w:space="0" w:color="auto"/>
                <w:right w:val="none" w:sz="0" w:space="0" w:color="auto"/>
              </w:divBdr>
              <w:divsChild>
                <w:div w:id="982083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530727">
          <w:marLeft w:val="0"/>
          <w:marRight w:val="0"/>
          <w:marTop w:val="0"/>
          <w:marBottom w:val="0"/>
          <w:divBdr>
            <w:top w:val="none" w:sz="0" w:space="0" w:color="auto"/>
            <w:left w:val="none" w:sz="0" w:space="0" w:color="auto"/>
            <w:bottom w:val="none" w:sz="0" w:space="0" w:color="auto"/>
            <w:right w:val="none" w:sz="0" w:space="0" w:color="auto"/>
          </w:divBdr>
          <w:divsChild>
            <w:div w:id="268046381">
              <w:marLeft w:val="0"/>
              <w:marRight w:val="0"/>
              <w:marTop w:val="60"/>
              <w:marBottom w:val="0"/>
              <w:divBdr>
                <w:top w:val="none" w:sz="0" w:space="0" w:color="auto"/>
                <w:left w:val="none" w:sz="0" w:space="0" w:color="auto"/>
                <w:bottom w:val="none" w:sz="0" w:space="0" w:color="auto"/>
                <w:right w:val="none" w:sz="0" w:space="0" w:color="auto"/>
              </w:divBdr>
            </w:div>
          </w:divsChild>
        </w:div>
        <w:div w:id="737170865">
          <w:marLeft w:val="0"/>
          <w:marRight w:val="0"/>
          <w:marTop w:val="0"/>
          <w:marBottom w:val="0"/>
          <w:divBdr>
            <w:top w:val="none" w:sz="0" w:space="0" w:color="auto"/>
            <w:left w:val="none" w:sz="0" w:space="0" w:color="auto"/>
            <w:bottom w:val="none" w:sz="0" w:space="0" w:color="auto"/>
            <w:right w:val="none" w:sz="0" w:space="0" w:color="auto"/>
          </w:divBdr>
        </w:div>
        <w:div w:id="1619406136">
          <w:marLeft w:val="0"/>
          <w:marRight w:val="0"/>
          <w:marTop w:val="0"/>
          <w:marBottom w:val="0"/>
          <w:divBdr>
            <w:top w:val="none" w:sz="0" w:space="0" w:color="auto"/>
            <w:left w:val="none" w:sz="0" w:space="0" w:color="auto"/>
            <w:bottom w:val="none" w:sz="0" w:space="0" w:color="auto"/>
            <w:right w:val="none" w:sz="0" w:space="0" w:color="auto"/>
          </w:divBdr>
          <w:divsChild>
            <w:div w:id="746533080">
              <w:marLeft w:val="0"/>
              <w:marRight w:val="0"/>
              <w:marTop w:val="0"/>
              <w:marBottom w:val="0"/>
              <w:divBdr>
                <w:top w:val="none" w:sz="0" w:space="0" w:color="auto"/>
                <w:left w:val="none" w:sz="0" w:space="0" w:color="auto"/>
                <w:bottom w:val="none" w:sz="0" w:space="0" w:color="auto"/>
                <w:right w:val="none" w:sz="0" w:space="0" w:color="auto"/>
              </w:divBdr>
              <w:divsChild>
                <w:div w:id="1372804533">
                  <w:marLeft w:val="0"/>
                  <w:marRight w:val="0"/>
                  <w:marTop w:val="0"/>
                  <w:marBottom w:val="0"/>
                  <w:divBdr>
                    <w:top w:val="none" w:sz="0" w:space="0" w:color="auto"/>
                    <w:left w:val="none" w:sz="0" w:space="0" w:color="auto"/>
                    <w:bottom w:val="none" w:sz="0" w:space="0" w:color="auto"/>
                    <w:right w:val="none" w:sz="0" w:space="0" w:color="auto"/>
                  </w:divBdr>
                  <w:divsChild>
                    <w:div w:id="2092922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5543648">
      <w:bodyDiv w:val="1"/>
      <w:marLeft w:val="0"/>
      <w:marRight w:val="0"/>
      <w:marTop w:val="0"/>
      <w:marBottom w:val="0"/>
      <w:divBdr>
        <w:top w:val="none" w:sz="0" w:space="0" w:color="auto"/>
        <w:left w:val="none" w:sz="0" w:space="0" w:color="auto"/>
        <w:bottom w:val="none" w:sz="0" w:space="0" w:color="auto"/>
        <w:right w:val="none" w:sz="0" w:space="0" w:color="auto"/>
      </w:divBdr>
    </w:div>
    <w:div w:id="1714453523">
      <w:bodyDiv w:val="1"/>
      <w:marLeft w:val="0"/>
      <w:marRight w:val="0"/>
      <w:marTop w:val="0"/>
      <w:marBottom w:val="0"/>
      <w:divBdr>
        <w:top w:val="none" w:sz="0" w:space="0" w:color="auto"/>
        <w:left w:val="none" w:sz="0" w:space="0" w:color="auto"/>
        <w:bottom w:val="none" w:sz="0" w:space="0" w:color="auto"/>
        <w:right w:val="none" w:sz="0" w:space="0" w:color="auto"/>
      </w:divBdr>
    </w:div>
    <w:div w:id="2015061559">
      <w:bodyDiv w:val="1"/>
      <w:marLeft w:val="0"/>
      <w:marRight w:val="0"/>
      <w:marTop w:val="0"/>
      <w:marBottom w:val="0"/>
      <w:divBdr>
        <w:top w:val="none" w:sz="0" w:space="0" w:color="auto"/>
        <w:left w:val="none" w:sz="0" w:space="0" w:color="auto"/>
        <w:bottom w:val="none" w:sz="0" w:space="0" w:color="auto"/>
        <w:right w:val="none" w:sz="0" w:space="0" w:color="auto"/>
      </w:divBdr>
    </w:div>
    <w:div w:id="2029285106">
      <w:bodyDiv w:val="1"/>
      <w:marLeft w:val="0"/>
      <w:marRight w:val="0"/>
      <w:marTop w:val="0"/>
      <w:marBottom w:val="0"/>
      <w:divBdr>
        <w:top w:val="none" w:sz="0" w:space="0" w:color="auto"/>
        <w:left w:val="none" w:sz="0" w:space="0" w:color="auto"/>
        <w:bottom w:val="none" w:sz="0" w:space="0" w:color="auto"/>
        <w:right w:val="none" w:sz="0" w:space="0" w:color="auto"/>
      </w:divBdr>
    </w:div>
    <w:div w:id="2082210037">
      <w:bodyDiv w:val="1"/>
      <w:marLeft w:val="0"/>
      <w:marRight w:val="0"/>
      <w:marTop w:val="0"/>
      <w:marBottom w:val="0"/>
      <w:divBdr>
        <w:top w:val="none" w:sz="0" w:space="0" w:color="auto"/>
        <w:left w:val="none" w:sz="0" w:space="0" w:color="auto"/>
        <w:bottom w:val="none" w:sz="0" w:space="0" w:color="auto"/>
        <w:right w:val="none" w:sz="0" w:space="0" w:color="auto"/>
      </w:divBdr>
      <w:divsChild>
        <w:div w:id="17557117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cid:image005.png@01DCD89E.0A68B960"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cid:image006.png@01DCD89E.0A68B96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CEB0A327E0A6F340BB7A87EE5508F7D0" ma:contentTypeVersion="18" ma:contentTypeDescription="Kurkite naują dokumentą." ma:contentTypeScope="" ma:versionID="2d0776070d2eb4c02ccaa853f15592ec">
  <xsd:schema xmlns:xsd="http://www.w3.org/2001/XMLSchema" xmlns:xs="http://www.w3.org/2001/XMLSchema" xmlns:p="http://schemas.microsoft.com/office/2006/metadata/properties" xmlns:ns3="54cc3331-b04b-47dd-abcd-f1519966ab55" xmlns:ns4="2e4663f1-6f50-42ea-bc32-dbe157269da4" targetNamespace="http://schemas.microsoft.com/office/2006/metadata/properties" ma:root="true" ma:fieldsID="db6b6fc7b44a833ed0d6f0560bf542c7" ns3:_="" ns4:_="">
    <xsd:import namespace="54cc3331-b04b-47dd-abcd-f1519966ab55"/>
    <xsd:import namespace="2e4663f1-6f50-42ea-bc32-dbe157269da4"/>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_activity" minOccurs="0"/>
                <xsd:element ref="ns3:MediaServiceDateTaken" minOccurs="0"/>
                <xsd:element ref="ns3:MediaServiceObjectDetectorVersions" minOccurs="0"/>
                <xsd:element ref="ns3:MediaServiceSearchProperties" minOccurs="0"/>
                <xsd:element ref="ns3:MediaLengthInSeconds" minOccurs="0"/>
                <xsd:element ref="ns3:MediaServiceSystemTag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cc3331-b04b-47dd-abcd-f1519966ab5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_activity" ma:index="19" nillable="true" ma:displayName="_activity" ma:hidden="true" ma:internalName="_activity">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e4663f1-6f50-42ea-bc32-dbe157269da4"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element name="SharingHintHash" ma:index="12"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54cc3331-b04b-47dd-abcd-f1519966ab55"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074679-2FB7-42E8-A1E7-5477045A99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cc3331-b04b-47dd-abcd-f1519966ab55"/>
    <ds:schemaRef ds:uri="2e4663f1-6f50-42ea-bc32-dbe157269d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CE1F34C-416D-4EDB-B3CA-782F6189AA8B}">
  <ds:schemaRefs>
    <ds:schemaRef ds:uri="http://schemas.openxmlformats.org/officeDocument/2006/bibliography"/>
  </ds:schemaRefs>
</ds:datastoreItem>
</file>

<file path=customXml/itemProps3.xml><?xml version="1.0" encoding="utf-8"?>
<ds:datastoreItem xmlns:ds="http://schemas.openxmlformats.org/officeDocument/2006/customXml" ds:itemID="{C6942C94-C501-4E98-B27A-259776585BF1}">
  <ds:schemaRefs>
    <ds:schemaRef ds:uri="http://schemas.microsoft.com/office/2006/metadata/properties"/>
    <ds:schemaRef ds:uri="http://schemas.microsoft.com/office/infopath/2007/PartnerControls"/>
    <ds:schemaRef ds:uri="54cc3331-b04b-47dd-abcd-f1519966ab55"/>
  </ds:schemaRefs>
</ds:datastoreItem>
</file>

<file path=customXml/itemProps4.xml><?xml version="1.0" encoding="utf-8"?>
<ds:datastoreItem xmlns:ds="http://schemas.openxmlformats.org/officeDocument/2006/customXml" ds:itemID="{8DF8FC43-AEC8-455F-B0AB-30D15729AA1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5377</Words>
  <Characters>3066</Characters>
  <Application>Microsoft Office Word</Application>
  <DocSecurity>0</DocSecurity>
  <Lines>25</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Darius Skirmantas</dc:creator>
  <cp:keywords/>
  <dc:description/>
  <cp:lastModifiedBy>Danguolė Zavarzinienė</cp:lastModifiedBy>
  <cp:revision>3</cp:revision>
  <dcterms:created xsi:type="dcterms:W3CDTF">2026-08-04T08:15:00Z</dcterms:created>
  <dcterms:modified xsi:type="dcterms:W3CDTF">2026-08-20T06:15:00Z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0x010100CEB0A327E0A6F340BB7A87EE5508F7D0</vt:lpwstr>
  </property>
</Properties>
</file>