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56554" w14:textId="5069DD79" w:rsidR="0065660F" w:rsidRDefault="0061727F" w:rsidP="00EC38B1">
      <w:pPr>
        <w:spacing w:after="0" w:line="240" w:lineRule="auto"/>
        <w:ind w:left="3888"/>
        <w:jc w:val="both"/>
        <w:outlineLvl w:val="0"/>
        <w:rPr>
          <w:rFonts w:ascii="Times New Roman" w:eastAsia="Times New Roman" w:hAnsi="Times New Roman" w:cs="Times New Roman"/>
          <w:kern w:val="36"/>
          <w:sz w:val="24"/>
          <w:szCs w:val="24"/>
          <w:lang w:eastAsia="lt-LT"/>
          <w14:ligatures w14:val="none"/>
        </w:rPr>
      </w:pPr>
      <w:r w:rsidRPr="005D2780">
        <w:rPr>
          <w:rFonts w:ascii="Times New Roman" w:eastAsia="Times New Roman" w:hAnsi="Times New Roman" w:cs="Times New Roman"/>
          <w:kern w:val="36"/>
          <w:sz w:val="24"/>
          <w:szCs w:val="24"/>
          <w:lang w:eastAsia="lt-LT"/>
          <w14:ligatures w14:val="none"/>
        </w:rPr>
        <w:t xml:space="preserve">Apšvietimo ir </w:t>
      </w:r>
      <w:r w:rsidR="009C0DBA">
        <w:rPr>
          <w:rFonts w:ascii="Times New Roman" w:eastAsia="Times New Roman" w:hAnsi="Times New Roman" w:cs="Times New Roman"/>
          <w:kern w:val="36"/>
          <w:sz w:val="24"/>
          <w:szCs w:val="24"/>
          <w:lang w:eastAsia="lt-LT"/>
          <w14:ligatures w14:val="none"/>
        </w:rPr>
        <w:t>avarinio</w:t>
      </w:r>
      <w:r w:rsidR="00374DB7">
        <w:rPr>
          <w:rFonts w:ascii="Times New Roman" w:eastAsia="Times New Roman" w:hAnsi="Times New Roman" w:cs="Times New Roman"/>
          <w:kern w:val="36"/>
          <w:sz w:val="24"/>
          <w:szCs w:val="24"/>
          <w:lang w:eastAsia="lt-LT"/>
          <w14:ligatures w14:val="none"/>
        </w:rPr>
        <w:t>-</w:t>
      </w:r>
      <w:r w:rsidRPr="005D2780">
        <w:rPr>
          <w:rFonts w:ascii="Times New Roman" w:eastAsia="Times New Roman" w:hAnsi="Times New Roman" w:cs="Times New Roman"/>
          <w:kern w:val="36"/>
          <w:sz w:val="24"/>
          <w:szCs w:val="24"/>
          <w:lang w:eastAsia="lt-LT"/>
          <w14:ligatures w14:val="none"/>
        </w:rPr>
        <w:t>evakuacinio apšvietimo elektros</w:t>
      </w:r>
    </w:p>
    <w:p w14:paraId="4EFD8F4A" w14:textId="47AEC481" w:rsidR="0061727F" w:rsidRPr="005D2780" w:rsidRDefault="0061727F" w:rsidP="0065660F">
      <w:pPr>
        <w:spacing w:after="0" w:line="240" w:lineRule="auto"/>
        <w:ind w:left="2592" w:firstLine="1296"/>
        <w:jc w:val="both"/>
        <w:outlineLvl w:val="0"/>
        <w:rPr>
          <w:rFonts w:ascii="Times New Roman" w:eastAsia="Times New Roman" w:hAnsi="Times New Roman" w:cs="Times New Roman"/>
          <w:kern w:val="36"/>
          <w:sz w:val="24"/>
          <w:szCs w:val="24"/>
          <w:lang w:eastAsia="lt-LT"/>
          <w14:ligatures w14:val="none"/>
        </w:rPr>
      </w:pPr>
      <w:r w:rsidRPr="005D2780">
        <w:rPr>
          <w:rFonts w:ascii="Times New Roman" w:eastAsia="Times New Roman" w:hAnsi="Times New Roman" w:cs="Times New Roman"/>
          <w:kern w:val="36"/>
          <w:sz w:val="24"/>
          <w:szCs w:val="24"/>
          <w:lang w:eastAsia="lt-LT"/>
          <w14:ligatures w14:val="none"/>
        </w:rPr>
        <w:t>tinklo rekonstrukcijos darbų mažos vertės</w:t>
      </w:r>
    </w:p>
    <w:p w14:paraId="1FAA4E44" w14:textId="22B640ED" w:rsidR="0061727F" w:rsidRPr="005D2780" w:rsidRDefault="0061727F" w:rsidP="0065660F">
      <w:pPr>
        <w:spacing w:after="0" w:line="240" w:lineRule="auto"/>
        <w:ind w:left="2592" w:firstLine="1296"/>
        <w:jc w:val="both"/>
        <w:outlineLvl w:val="0"/>
        <w:rPr>
          <w:rFonts w:ascii="Times New Roman" w:eastAsia="Times New Roman" w:hAnsi="Times New Roman" w:cs="Times New Roman"/>
          <w:kern w:val="36"/>
          <w:sz w:val="24"/>
          <w:szCs w:val="24"/>
          <w:lang w:eastAsia="lt-LT"/>
          <w14:ligatures w14:val="none"/>
        </w:rPr>
      </w:pPr>
      <w:r w:rsidRPr="005D2780">
        <w:rPr>
          <w:rFonts w:ascii="Times New Roman" w:eastAsia="Times New Roman" w:hAnsi="Times New Roman" w:cs="Times New Roman"/>
          <w:kern w:val="36"/>
          <w:sz w:val="24"/>
          <w:szCs w:val="24"/>
          <w:lang w:eastAsia="lt-LT"/>
          <w14:ligatures w14:val="none"/>
        </w:rPr>
        <w:t>skelbiamos apklausos sąlygų 1 priedas</w:t>
      </w:r>
    </w:p>
    <w:p w14:paraId="249C0C0D" w14:textId="77777777" w:rsidR="0061727F" w:rsidRPr="005D2780" w:rsidRDefault="0061727F" w:rsidP="0061727F">
      <w:pPr>
        <w:spacing w:after="0" w:line="240" w:lineRule="auto"/>
        <w:ind w:left="1296" w:firstLine="1296"/>
        <w:jc w:val="both"/>
        <w:outlineLvl w:val="0"/>
        <w:rPr>
          <w:rFonts w:ascii="Times New Roman" w:eastAsia="Times New Roman" w:hAnsi="Times New Roman" w:cs="Times New Roman"/>
          <w:kern w:val="36"/>
          <w:sz w:val="24"/>
          <w:szCs w:val="24"/>
          <w:lang w:eastAsia="lt-LT"/>
          <w14:ligatures w14:val="none"/>
        </w:rPr>
      </w:pPr>
    </w:p>
    <w:p w14:paraId="6EAB9E2D" w14:textId="6B747F66" w:rsidR="00B02ECA" w:rsidRPr="005D2780" w:rsidRDefault="00B02ECA" w:rsidP="00B02ECA">
      <w:pPr>
        <w:spacing w:before="100" w:beforeAutospacing="1" w:afterAutospacing="1" w:line="240" w:lineRule="auto"/>
        <w:jc w:val="center"/>
        <w:outlineLvl w:val="0"/>
        <w:rPr>
          <w:rFonts w:ascii="Times New Roman" w:eastAsia="Times New Roman" w:hAnsi="Times New Roman" w:cs="Times New Roman"/>
          <w:b/>
          <w:bCs/>
          <w:kern w:val="36"/>
          <w:sz w:val="24"/>
          <w:szCs w:val="24"/>
          <w:lang w:eastAsia="lt-LT"/>
          <w14:ligatures w14:val="none"/>
        </w:rPr>
      </w:pPr>
      <w:r w:rsidRPr="005D2780">
        <w:rPr>
          <w:rFonts w:ascii="Times New Roman" w:eastAsia="Times New Roman" w:hAnsi="Times New Roman" w:cs="Times New Roman"/>
          <w:b/>
          <w:bCs/>
          <w:color w:val="1F4E79"/>
          <w:kern w:val="36"/>
          <w:sz w:val="24"/>
          <w:szCs w:val="24"/>
          <w:lang w:eastAsia="lt-LT"/>
          <w14:ligatures w14:val="none"/>
        </w:rPr>
        <w:t>TECHNINĖ SPECIFIKACIJA</w:t>
      </w:r>
    </w:p>
    <w:p w14:paraId="48E007ED" w14:textId="3CB84A86" w:rsidR="00B02ECA" w:rsidRPr="005D2780" w:rsidRDefault="00B02ECA" w:rsidP="00EC38B1">
      <w:pPr>
        <w:spacing w:before="100" w:beforeAutospacing="1" w:after="280" w:afterAutospacing="1" w:line="240" w:lineRule="auto"/>
        <w:jc w:val="center"/>
        <w:outlineLvl w:val="1"/>
        <w:rPr>
          <w:rFonts w:ascii="Times New Roman" w:eastAsia="Times New Roman" w:hAnsi="Times New Roman" w:cs="Times New Roman"/>
          <w:b/>
          <w:bCs/>
          <w:kern w:val="0"/>
          <w:sz w:val="24"/>
          <w:szCs w:val="24"/>
          <w:lang w:eastAsia="lt-LT"/>
          <w14:ligatures w14:val="none"/>
        </w:rPr>
      </w:pPr>
      <w:r w:rsidRPr="005D2780">
        <w:rPr>
          <w:rFonts w:ascii="Times New Roman" w:eastAsia="Times New Roman" w:hAnsi="Times New Roman" w:cs="Times New Roman"/>
          <w:b/>
          <w:bCs/>
          <w:kern w:val="0"/>
          <w:sz w:val="24"/>
          <w:szCs w:val="24"/>
          <w:lang w:eastAsia="lt-LT"/>
          <w14:ligatures w14:val="none"/>
        </w:rPr>
        <w:t xml:space="preserve">APŠVIETIMO IR </w:t>
      </w:r>
      <w:r w:rsidR="0065660F">
        <w:rPr>
          <w:rFonts w:ascii="Times New Roman" w:eastAsia="Times New Roman" w:hAnsi="Times New Roman" w:cs="Times New Roman"/>
          <w:b/>
          <w:bCs/>
          <w:kern w:val="0"/>
          <w:sz w:val="24"/>
          <w:szCs w:val="24"/>
          <w:lang w:eastAsia="lt-LT"/>
          <w14:ligatures w14:val="none"/>
        </w:rPr>
        <w:t>AVARINIO</w:t>
      </w:r>
      <w:r w:rsidR="00374DB7">
        <w:rPr>
          <w:rFonts w:ascii="Times New Roman" w:eastAsia="Times New Roman" w:hAnsi="Times New Roman" w:cs="Times New Roman"/>
          <w:b/>
          <w:bCs/>
          <w:kern w:val="0"/>
          <w:sz w:val="24"/>
          <w:szCs w:val="24"/>
          <w:lang w:eastAsia="lt-LT"/>
          <w14:ligatures w14:val="none"/>
        </w:rPr>
        <w:t>-</w:t>
      </w:r>
      <w:r w:rsidRPr="005D2780">
        <w:rPr>
          <w:rFonts w:ascii="Times New Roman" w:eastAsia="Times New Roman" w:hAnsi="Times New Roman" w:cs="Times New Roman"/>
          <w:b/>
          <w:bCs/>
          <w:kern w:val="0"/>
          <w:sz w:val="24"/>
          <w:szCs w:val="24"/>
          <w:lang w:eastAsia="lt-LT"/>
          <w14:ligatures w14:val="none"/>
        </w:rPr>
        <w:t>EVAKUACINIO APŠVIETIMO ELEKTROS TINKLO REKONSTRUKCIJOS DARBAI</w:t>
      </w:r>
    </w:p>
    <w:p w14:paraId="559CF85F" w14:textId="77777777" w:rsidR="00B02ECA" w:rsidRPr="005D2780" w:rsidRDefault="00B02ECA" w:rsidP="00A12F79">
      <w:pPr>
        <w:pStyle w:val="Antrat1"/>
        <w:spacing w:before="100" w:beforeAutospacing="1" w:after="100" w:afterAutospacing="1" w:line="240" w:lineRule="auto"/>
        <w:jc w:val="center"/>
        <w:rPr>
          <w:rFonts w:ascii="Times New Roman" w:eastAsia="Times New Roman" w:hAnsi="Times New Roman" w:cs="Times New Roman"/>
          <w:bCs/>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1. BENDROJI DALIS</w:t>
      </w:r>
    </w:p>
    <w:p w14:paraId="01F13639" w14:textId="419C6BB1"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1.1. Pirkimo objektas –</w:t>
      </w:r>
      <w:r w:rsidR="004805EB" w:rsidRPr="005D2780">
        <w:rPr>
          <w:rFonts w:ascii="Times New Roman" w:eastAsia="Times New Roman" w:hAnsi="Times New Roman" w:cs="Times New Roman"/>
          <w:kern w:val="0"/>
          <w:sz w:val="24"/>
          <w:szCs w:val="24"/>
          <w:lang w:eastAsia="lt-LT"/>
          <w14:ligatures w14:val="none"/>
        </w:rPr>
        <w:t xml:space="preserve"> Pirkimo objektas – apšvietimo ir </w:t>
      </w:r>
      <w:r w:rsidR="0065660F">
        <w:rPr>
          <w:rFonts w:ascii="Times New Roman" w:eastAsia="Times New Roman" w:hAnsi="Times New Roman" w:cs="Times New Roman"/>
          <w:kern w:val="0"/>
          <w:sz w:val="24"/>
          <w:szCs w:val="24"/>
          <w:lang w:eastAsia="lt-LT"/>
          <w14:ligatures w14:val="none"/>
        </w:rPr>
        <w:t>avarinio</w:t>
      </w:r>
      <w:r w:rsidR="00374DB7">
        <w:rPr>
          <w:rFonts w:ascii="Times New Roman" w:eastAsia="Times New Roman" w:hAnsi="Times New Roman" w:cs="Times New Roman"/>
          <w:kern w:val="0"/>
          <w:sz w:val="24"/>
          <w:szCs w:val="24"/>
          <w:lang w:eastAsia="lt-LT"/>
          <w14:ligatures w14:val="none"/>
        </w:rPr>
        <w:t>-</w:t>
      </w:r>
      <w:r w:rsidR="004805EB" w:rsidRPr="005D2780">
        <w:rPr>
          <w:rFonts w:ascii="Times New Roman" w:eastAsia="Times New Roman" w:hAnsi="Times New Roman" w:cs="Times New Roman"/>
          <w:kern w:val="0"/>
          <w:sz w:val="24"/>
          <w:szCs w:val="24"/>
          <w:lang w:eastAsia="lt-LT"/>
          <w14:ligatures w14:val="none"/>
        </w:rPr>
        <w:t>evakuacinio apšvietimo elektros tinklo rekonstrukcijos darbai VšĮ Vilniaus komunalinių paslaugų mokyklos mokymo paskirties pastate, esančiame adresu Jasinskio g. 6, Vilnius (toliau – Darbai).</w:t>
      </w:r>
    </w:p>
    <w:p w14:paraId="1DB9D6CA" w14:textId="4B7B059B"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1.2. Darbų tikslas – atnaujinti esamą apšvietimo elektros instaliaciją, įrengti energiją taupantį LED apšvietimą, užtikrinti mokymo patalpoms tinkamą apšvietą, saugų elektros instaliacijos eksploatavimą bei tinkamą avarinį</w:t>
      </w:r>
      <w:r w:rsidR="00374DB7">
        <w:rPr>
          <w:rFonts w:ascii="Times New Roman" w:eastAsia="Times New Roman" w:hAnsi="Times New Roman" w:cs="Times New Roman"/>
          <w:kern w:val="0"/>
          <w:sz w:val="24"/>
          <w:szCs w:val="24"/>
          <w:lang w:eastAsia="lt-LT"/>
          <w14:ligatures w14:val="none"/>
        </w:rPr>
        <w:t>-</w:t>
      </w:r>
      <w:r w:rsidRPr="005D2780">
        <w:rPr>
          <w:rFonts w:ascii="Times New Roman" w:eastAsia="Times New Roman" w:hAnsi="Times New Roman" w:cs="Times New Roman"/>
          <w:kern w:val="0"/>
          <w:sz w:val="24"/>
          <w:szCs w:val="24"/>
          <w:lang w:eastAsia="lt-LT"/>
          <w14:ligatures w14:val="none"/>
        </w:rPr>
        <w:t>evakuacinį apšvietimą.</w:t>
      </w:r>
    </w:p>
    <w:p w14:paraId="7D71D20E"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1.3. Rekonstruojama apšvietimo elektros instaliacija iki 1000 V.</w:t>
      </w:r>
    </w:p>
    <w:p w14:paraId="12946FA8"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1.4. Pastato pagrindinis elektros įvadas, pagrindinis skirstomasis skydas ir bendra pastato elektros tiekimo schema nėra šio pirkimo objektas.</w:t>
      </w:r>
    </w:p>
    <w:p w14:paraId="638C2A37"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1.5. Naujos apšvietimo elektros linijos įrengiamos nuo atitinkamų aukštų elektros skydelių.</w:t>
      </w:r>
    </w:p>
    <w:p w14:paraId="133C63F0"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1.6. Rangovas turi atlikti visus techninėje specifikacijoje ir darbų kiekių žiniaraštyje nurodytus Darbus bei perduoti Užsakovui visiškai įrengtą, išbandytą, saugią ir tinkamą eksploatuoti apšvietimo elektros instaliaciją.</w:t>
      </w:r>
    </w:p>
    <w:p w14:paraId="0ED2AD81" w14:textId="77777777" w:rsidR="00B02ECA" w:rsidRPr="005D2780" w:rsidRDefault="00000000" w:rsidP="004805EB">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pict w14:anchorId="7F1F3647">
          <v:rect id="_x0000_i1025" style="width:0;height:1.5pt" o:hralign="center" o:hrstd="t" o:hr="t" fillcolor="#a0a0a0" stroked="f"/>
        </w:pict>
      </w:r>
    </w:p>
    <w:p w14:paraId="4356F3FF" w14:textId="77777777" w:rsidR="00B02ECA" w:rsidRPr="005D2780" w:rsidRDefault="00B02ECA" w:rsidP="00A12F79">
      <w:pPr>
        <w:pStyle w:val="Antrat1"/>
        <w:spacing w:before="100" w:beforeAutospacing="1" w:after="100" w:afterAutospacing="1" w:line="240" w:lineRule="auto"/>
        <w:jc w:val="center"/>
        <w:rPr>
          <w:rFonts w:ascii="Times New Roman" w:eastAsia="Times New Roman" w:hAnsi="Times New Roman" w:cs="Times New Roman"/>
          <w:bCs/>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2. DARBŲ APIMTIS</w:t>
      </w:r>
    </w:p>
    <w:p w14:paraId="79DB5812" w14:textId="77777777" w:rsidR="00B02ECA" w:rsidRPr="005D2780" w:rsidRDefault="00B02ECA" w:rsidP="00B02ECA">
      <w:pPr>
        <w:spacing w:before="100" w:beforeAutospacing="1"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2.1. Į pirkimo objekto apimtį įeina:</w:t>
      </w:r>
    </w:p>
    <w:p w14:paraId="6ECEB3F4"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esamų rekonstruojamų apšvietimo elektros linijų atjungimas ir demontavimas; </w:t>
      </w:r>
    </w:p>
    <w:p w14:paraId="0ADA9CF1"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keičiamų šviestuvų ir kitos nereikalingos apšvietimo įrangos demontavimas; </w:t>
      </w:r>
    </w:p>
    <w:p w14:paraId="7FC3826B"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naujų apšvietimo elektros kabelių linijų įrengimas; </w:t>
      </w:r>
    </w:p>
    <w:p w14:paraId="0A6F3DE8"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kabelinių kanalų ir kitų kabelių tvirtinimo sistemų įrengimas; </w:t>
      </w:r>
    </w:p>
    <w:p w14:paraId="68A6AAA5"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LED šviestuvų įrengimas ir prijungimas; </w:t>
      </w:r>
    </w:p>
    <w:p w14:paraId="5CED7313" w14:textId="5A1FC802" w:rsidR="00B02ECA" w:rsidRPr="00EC38B1" w:rsidRDefault="00B02ECA" w:rsidP="00EC38B1">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autonominių avarinių</w:t>
      </w:r>
      <w:r w:rsidR="00374DB7">
        <w:rPr>
          <w:rFonts w:ascii="Times New Roman" w:eastAsia="Times New Roman" w:hAnsi="Times New Roman" w:cs="Times New Roman"/>
          <w:kern w:val="0"/>
          <w:sz w:val="24"/>
          <w:szCs w:val="24"/>
          <w:lang w:eastAsia="lt-LT"/>
          <w14:ligatures w14:val="none"/>
        </w:rPr>
        <w:t>-</w:t>
      </w:r>
      <w:r w:rsidRPr="00EC38B1">
        <w:rPr>
          <w:rFonts w:ascii="Times New Roman" w:eastAsia="Times New Roman" w:hAnsi="Times New Roman" w:cs="Times New Roman"/>
          <w:kern w:val="0"/>
          <w:sz w:val="24"/>
          <w:szCs w:val="24"/>
          <w:lang w:eastAsia="lt-LT"/>
          <w14:ligatures w14:val="none"/>
        </w:rPr>
        <w:t xml:space="preserve">evakuacinių LED šviestuvų įrengimas ir prijungimas; </w:t>
      </w:r>
    </w:p>
    <w:p w14:paraId="1C6498C4"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apšvietimo grupių suformavimas ir prijungimas aukštų skydeliuose; </w:t>
      </w:r>
    </w:p>
    <w:p w14:paraId="5A454A27"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reikalingų automatinių jungiklių, RCD / RCBO, gnybtų, paskirstymo dėžučių ir kitų instaliacinių elementų įrengimas; </w:t>
      </w:r>
    </w:p>
    <w:p w14:paraId="2F3AA7CA"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apšvietimo valdymo elementų prijungimas; </w:t>
      </w:r>
    </w:p>
    <w:p w14:paraId="7843C041"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skydelių ir apšvietimo grupių žymėjimas; </w:t>
      </w:r>
    </w:p>
    <w:p w14:paraId="5A336F94"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elektros įrenginių bandymai ir matavimai; </w:t>
      </w:r>
    </w:p>
    <w:p w14:paraId="024C6540"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faktinės apšvietos matavimai; </w:t>
      </w:r>
    </w:p>
    <w:p w14:paraId="47D4EB9E" w14:textId="0333F82D" w:rsidR="00B02ECA" w:rsidRPr="00EC38B1" w:rsidRDefault="00B02ECA" w:rsidP="00EC38B1">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avarinio</w:t>
      </w:r>
      <w:r w:rsidR="00374DB7">
        <w:rPr>
          <w:rFonts w:ascii="Times New Roman" w:eastAsia="Times New Roman" w:hAnsi="Times New Roman" w:cs="Times New Roman"/>
          <w:kern w:val="0"/>
          <w:sz w:val="24"/>
          <w:szCs w:val="24"/>
          <w:lang w:eastAsia="lt-LT"/>
          <w14:ligatures w14:val="none"/>
        </w:rPr>
        <w:t>-</w:t>
      </w:r>
      <w:r w:rsidRPr="00EC38B1">
        <w:rPr>
          <w:rFonts w:ascii="Times New Roman" w:eastAsia="Times New Roman" w:hAnsi="Times New Roman" w:cs="Times New Roman"/>
          <w:kern w:val="0"/>
          <w:sz w:val="24"/>
          <w:szCs w:val="24"/>
          <w:lang w:eastAsia="lt-LT"/>
          <w14:ligatures w14:val="none"/>
        </w:rPr>
        <w:t xml:space="preserve">evakuacinio apšvietimo veikimo patikra; </w:t>
      </w:r>
    </w:p>
    <w:p w14:paraId="4E5FDC0D"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išpildomosios dokumentacijos parengimas; </w:t>
      </w:r>
    </w:p>
    <w:p w14:paraId="4E89AC6C"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lastRenderedPageBreak/>
        <w:t xml:space="preserve">demontuotų medžiagų ir statybinių atliekų sutvarkymas bei išvežimas; </w:t>
      </w:r>
    </w:p>
    <w:p w14:paraId="12A892F0"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darbo vietų sutvarkymas baigus Darbus. </w:t>
      </w:r>
    </w:p>
    <w:p w14:paraId="6819C3A6"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2.2.</w:t>
      </w:r>
      <w:r w:rsidRPr="005D2780">
        <w:rPr>
          <w:rFonts w:ascii="Times New Roman" w:eastAsia="Times New Roman" w:hAnsi="Times New Roman" w:cs="Times New Roman"/>
          <w:kern w:val="0"/>
          <w:sz w:val="24"/>
          <w:szCs w:val="24"/>
          <w:lang w:eastAsia="lt-LT"/>
          <w14:ligatures w14:val="none"/>
        </w:rPr>
        <w:t xml:space="preserve"> Į Rangovo pasiūlymo kainą turi būti įskaičiuotos visos pirkimo dokumentuose numatytos medžiagos, įrenginiai, darbo jėga, transportas, mechanizmai, matavimai, bandymai, dokumentacijos parengimas, atliekų sutvarkymas bei kitos išlaidos, būtinos tinkamam Darbų atlikimui.</w:t>
      </w:r>
    </w:p>
    <w:p w14:paraId="3F739591"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2.3.</w:t>
      </w:r>
      <w:r w:rsidRPr="005D2780">
        <w:rPr>
          <w:rFonts w:ascii="Times New Roman" w:eastAsia="Times New Roman" w:hAnsi="Times New Roman" w:cs="Times New Roman"/>
          <w:kern w:val="0"/>
          <w:sz w:val="24"/>
          <w:szCs w:val="24"/>
          <w:lang w:eastAsia="lt-LT"/>
          <w14:ligatures w14:val="none"/>
        </w:rPr>
        <w:t xml:space="preserve"> Tiekėjo pasiūlymo kainoje turi būti įvertintos įprastos smulkios montavimo, tvirtinimo, sujungimo, fasoninės, sandarinimo, žymėjimo ir kitos pagal pirkimo dokumentus numatomos medžiagos bei darbai, būtini techninėje specifikacijoje apibrėžtam rezultatui pasiekti.</w:t>
      </w:r>
    </w:p>
    <w:p w14:paraId="503DA27B" w14:textId="77777777" w:rsidR="00B02ECA" w:rsidRPr="005D2780" w:rsidRDefault="00000000" w:rsidP="004805EB">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pict w14:anchorId="6B724D15">
          <v:rect id="_x0000_i1026" style="width:0;height:1.5pt" o:hralign="center" o:hrstd="t" o:hr="t" fillcolor="#a0a0a0" stroked="f"/>
        </w:pict>
      </w:r>
    </w:p>
    <w:p w14:paraId="678F3B79" w14:textId="77777777" w:rsidR="00B02ECA" w:rsidRPr="005D2780" w:rsidRDefault="00B02ECA" w:rsidP="00A12F79">
      <w:pPr>
        <w:pStyle w:val="Antrat1"/>
        <w:spacing w:before="100" w:beforeAutospacing="1" w:after="100" w:afterAutospacing="1" w:line="240" w:lineRule="auto"/>
        <w:jc w:val="center"/>
        <w:rPr>
          <w:rFonts w:ascii="Times New Roman" w:eastAsia="Times New Roman" w:hAnsi="Times New Roman" w:cs="Times New Roman"/>
          <w:bCs/>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3. DARBŲ IR MEDŽIAGŲ KIEKIAI</w:t>
      </w:r>
    </w:p>
    <w:p w14:paraId="7CE97548"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hAnsi="Times New Roman" w:cs="Times New Roman"/>
          <w:sz w:val="24"/>
          <w:szCs w:val="24"/>
        </w:rPr>
        <w:t>3.1. Pirkimo dokumentuose nurodyti kabelių, kabelinių kanalų ir su jų montavimu susijusių darbų kiekiai nustatyti pagal iki pirkimo atliktus objekto matavimus ir yra skirti pirkimo objekto apimčiai bei pasiūlymo kainai apskaičiuoti.</w:t>
      </w:r>
    </w:p>
    <w:p w14:paraId="234553AD"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3.2.</w:t>
      </w:r>
      <w:r w:rsidRPr="005D2780">
        <w:rPr>
          <w:rFonts w:ascii="Times New Roman" w:eastAsia="Times New Roman" w:hAnsi="Times New Roman" w:cs="Times New Roman"/>
          <w:kern w:val="0"/>
          <w:sz w:val="24"/>
          <w:szCs w:val="24"/>
          <w:lang w:eastAsia="lt-LT"/>
          <w14:ligatures w14:val="none"/>
        </w:rPr>
        <w:t xml:space="preserve"> Numatomi pagrindiniai kiekiai:</w:t>
      </w:r>
    </w:p>
    <w:tbl>
      <w:tblPr>
        <w:tblW w:w="9440"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7400"/>
        <w:gridCol w:w="2040"/>
      </w:tblGrid>
      <w:tr w:rsidR="00A57148" w:rsidRPr="005D2780" w14:paraId="60DF2EAF" w14:textId="77777777">
        <w:trPr>
          <w:cantSplit/>
          <w:tblHeader/>
          <w:jc w:val="center"/>
        </w:trPr>
        <w:tc>
          <w:tcPr>
            <w:tcW w:w="7400" w:type="dxa"/>
            <w:shd w:val="clear" w:color="auto" w:fill="D9E2F3"/>
            <w:tcMar>
              <w:top w:w="100" w:type="dxa"/>
              <w:left w:w="120" w:type="dxa"/>
              <w:bottom w:w="100" w:type="dxa"/>
              <w:right w:w="120" w:type="dxa"/>
            </w:tcMar>
            <w:vAlign w:val="center"/>
          </w:tcPr>
          <w:p w14:paraId="35A7EBE4" w14:textId="77777777" w:rsidR="00A57148" w:rsidRPr="005D2780" w:rsidRDefault="007A2147">
            <w:pPr>
              <w:spacing w:after="0" w:line="240" w:lineRule="auto"/>
              <w:rPr>
                <w:rFonts w:ascii="Times New Roman" w:hAnsi="Times New Roman" w:cs="Times New Roman"/>
                <w:sz w:val="24"/>
                <w:szCs w:val="24"/>
              </w:rPr>
            </w:pPr>
            <w:r w:rsidRPr="005D2780">
              <w:rPr>
                <w:rFonts w:ascii="Times New Roman" w:hAnsi="Times New Roman" w:cs="Times New Roman"/>
                <w:b/>
                <w:sz w:val="24"/>
                <w:szCs w:val="24"/>
              </w:rPr>
              <w:t>Pozicija</w:t>
            </w:r>
          </w:p>
        </w:tc>
        <w:tc>
          <w:tcPr>
            <w:tcW w:w="2040" w:type="dxa"/>
            <w:shd w:val="clear" w:color="auto" w:fill="D9E2F3"/>
            <w:tcMar>
              <w:top w:w="100" w:type="dxa"/>
              <w:left w:w="120" w:type="dxa"/>
              <w:bottom w:w="100" w:type="dxa"/>
              <w:right w:w="120" w:type="dxa"/>
            </w:tcMar>
            <w:vAlign w:val="center"/>
          </w:tcPr>
          <w:p w14:paraId="06114DB8" w14:textId="77777777" w:rsidR="00A57148" w:rsidRPr="005D2780" w:rsidRDefault="007A2147">
            <w:pPr>
              <w:spacing w:after="0" w:line="240" w:lineRule="auto"/>
              <w:jc w:val="center"/>
              <w:rPr>
                <w:rFonts w:ascii="Times New Roman" w:hAnsi="Times New Roman" w:cs="Times New Roman"/>
                <w:sz w:val="24"/>
                <w:szCs w:val="24"/>
              </w:rPr>
            </w:pPr>
            <w:r w:rsidRPr="005D2780">
              <w:rPr>
                <w:rFonts w:ascii="Times New Roman" w:hAnsi="Times New Roman" w:cs="Times New Roman"/>
                <w:b/>
                <w:sz w:val="24"/>
                <w:szCs w:val="24"/>
              </w:rPr>
              <w:t>Kiekis</w:t>
            </w:r>
          </w:p>
        </w:tc>
      </w:tr>
      <w:tr w:rsidR="00A57148" w:rsidRPr="005D2780" w14:paraId="5069FB43" w14:textId="77777777">
        <w:trPr>
          <w:cantSplit/>
          <w:jc w:val="center"/>
        </w:trPr>
        <w:tc>
          <w:tcPr>
            <w:tcW w:w="7400" w:type="dxa"/>
            <w:tcMar>
              <w:top w:w="100" w:type="dxa"/>
              <w:left w:w="120" w:type="dxa"/>
              <w:bottom w:w="100" w:type="dxa"/>
              <w:right w:w="120" w:type="dxa"/>
            </w:tcMar>
            <w:vAlign w:val="center"/>
          </w:tcPr>
          <w:p w14:paraId="6D0EDB2B" w14:textId="77777777" w:rsidR="00A57148" w:rsidRPr="005D2780" w:rsidRDefault="007A2147">
            <w:pPr>
              <w:spacing w:after="0" w:line="240" w:lineRule="auto"/>
              <w:rPr>
                <w:rFonts w:ascii="Times New Roman" w:hAnsi="Times New Roman" w:cs="Times New Roman"/>
                <w:sz w:val="24"/>
                <w:szCs w:val="24"/>
              </w:rPr>
            </w:pPr>
            <w:r w:rsidRPr="005D2780">
              <w:rPr>
                <w:rFonts w:ascii="Times New Roman" w:hAnsi="Times New Roman" w:cs="Times New Roman"/>
                <w:sz w:val="24"/>
                <w:szCs w:val="24"/>
              </w:rPr>
              <w:t>Darbinio apšvietimo elektros kabelis</w:t>
            </w:r>
          </w:p>
        </w:tc>
        <w:tc>
          <w:tcPr>
            <w:tcW w:w="2040" w:type="dxa"/>
            <w:tcMar>
              <w:top w:w="100" w:type="dxa"/>
              <w:left w:w="120" w:type="dxa"/>
              <w:bottom w:w="100" w:type="dxa"/>
              <w:right w:w="120" w:type="dxa"/>
            </w:tcMar>
            <w:vAlign w:val="center"/>
          </w:tcPr>
          <w:p w14:paraId="6DFAFA87" w14:textId="77777777" w:rsidR="00A57148" w:rsidRPr="005D2780" w:rsidRDefault="007A2147">
            <w:pPr>
              <w:spacing w:after="0" w:line="240" w:lineRule="auto"/>
              <w:jc w:val="center"/>
              <w:rPr>
                <w:rFonts w:ascii="Times New Roman" w:hAnsi="Times New Roman" w:cs="Times New Roman"/>
                <w:sz w:val="24"/>
                <w:szCs w:val="24"/>
              </w:rPr>
            </w:pPr>
            <w:r w:rsidRPr="005D2780">
              <w:rPr>
                <w:rFonts w:ascii="Times New Roman" w:hAnsi="Times New Roman" w:cs="Times New Roman"/>
                <w:sz w:val="24"/>
                <w:szCs w:val="24"/>
              </w:rPr>
              <w:t>apie 700 m</w:t>
            </w:r>
          </w:p>
        </w:tc>
      </w:tr>
      <w:tr w:rsidR="00A57148" w:rsidRPr="005D2780" w14:paraId="7840EF0E" w14:textId="77777777">
        <w:trPr>
          <w:cantSplit/>
          <w:jc w:val="center"/>
        </w:trPr>
        <w:tc>
          <w:tcPr>
            <w:tcW w:w="7400" w:type="dxa"/>
            <w:tcMar>
              <w:top w:w="100" w:type="dxa"/>
              <w:left w:w="120" w:type="dxa"/>
              <w:bottom w:w="100" w:type="dxa"/>
              <w:right w:w="120" w:type="dxa"/>
            </w:tcMar>
            <w:vAlign w:val="center"/>
          </w:tcPr>
          <w:p w14:paraId="0CD91AAD" w14:textId="43CBB474" w:rsidR="00A57148" w:rsidRPr="005D2780" w:rsidRDefault="007A2147">
            <w:pPr>
              <w:spacing w:after="0" w:line="240" w:lineRule="auto"/>
              <w:rPr>
                <w:rFonts w:ascii="Times New Roman" w:hAnsi="Times New Roman" w:cs="Times New Roman"/>
                <w:sz w:val="24"/>
                <w:szCs w:val="24"/>
              </w:rPr>
            </w:pPr>
            <w:r w:rsidRPr="005D2780">
              <w:rPr>
                <w:rFonts w:ascii="Times New Roman" w:hAnsi="Times New Roman" w:cs="Times New Roman"/>
                <w:sz w:val="24"/>
                <w:szCs w:val="24"/>
              </w:rPr>
              <w:t>Avarinio</w:t>
            </w:r>
            <w:r w:rsidR="00354918">
              <w:rPr>
                <w:rFonts w:ascii="Times New Roman" w:hAnsi="Times New Roman" w:cs="Times New Roman"/>
                <w:sz w:val="24"/>
                <w:szCs w:val="24"/>
              </w:rPr>
              <w:t>-</w:t>
            </w:r>
            <w:r w:rsidRPr="005D2780">
              <w:rPr>
                <w:rFonts w:ascii="Times New Roman" w:hAnsi="Times New Roman" w:cs="Times New Roman"/>
                <w:sz w:val="24"/>
                <w:szCs w:val="24"/>
              </w:rPr>
              <w:t>evakuacinio apšvietimo elektros kabelis</w:t>
            </w:r>
          </w:p>
        </w:tc>
        <w:tc>
          <w:tcPr>
            <w:tcW w:w="2040" w:type="dxa"/>
            <w:tcMar>
              <w:top w:w="100" w:type="dxa"/>
              <w:left w:w="120" w:type="dxa"/>
              <w:bottom w:w="100" w:type="dxa"/>
              <w:right w:w="120" w:type="dxa"/>
            </w:tcMar>
            <w:vAlign w:val="center"/>
          </w:tcPr>
          <w:p w14:paraId="7FE11072" w14:textId="77777777" w:rsidR="00A57148" w:rsidRPr="005D2780" w:rsidRDefault="007A2147">
            <w:pPr>
              <w:spacing w:after="0" w:line="240" w:lineRule="auto"/>
              <w:jc w:val="center"/>
              <w:rPr>
                <w:rFonts w:ascii="Times New Roman" w:hAnsi="Times New Roman" w:cs="Times New Roman"/>
                <w:sz w:val="24"/>
                <w:szCs w:val="24"/>
              </w:rPr>
            </w:pPr>
            <w:r w:rsidRPr="005D2780">
              <w:rPr>
                <w:rFonts w:ascii="Times New Roman" w:hAnsi="Times New Roman" w:cs="Times New Roman"/>
                <w:sz w:val="24"/>
                <w:szCs w:val="24"/>
              </w:rPr>
              <w:t>apie 120 m</w:t>
            </w:r>
          </w:p>
        </w:tc>
      </w:tr>
      <w:tr w:rsidR="00A57148" w:rsidRPr="005D2780" w14:paraId="19E7EB13" w14:textId="77777777">
        <w:trPr>
          <w:cantSplit/>
          <w:jc w:val="center"/>
        </w:trPr>
        <w:tc>
          <w:tcPr>
            <w:tcW w:w="7400" w:type="dxa"/>
            <w:tcMar>
              <w:top w:w="100" w:type="dxa"/>
              <w:left w:w="120" w:type="dxa"/>
              <w:bottom w:w="100" w:type="dxa"/>
              <w:right w:w="120" w:type="dxa"/>
            </w:tcMar>
            <w:vAlign w:val="center"/>
          </w:tcPr>
          <w:p w14:paraId="6E1FDFD9" w14:textId="77777777" w:rsidR="00A57148" w:rsidRPr="005D2780" w:rsidRDefault="007A2147">
            <w:pPr>
              <w:spacing w:after="0" w:line="240" w:lineRule="auto"/>
              <w:rPr>
                <w:rFonts w:ascii="Times New Roman" w:hAnsi="Times New Roman" w:cs="Times New Roman"/>
                <w:sz w:val="24"/>
                <w:szCs w:val="24"/>
              </w:rPr>
            </w:pPr>
            <w:r w:rsidRPr="005D2780">
              <w:rPr>
                <w:rFonts w:ascii="Times New Roman" w:hAnsi="Times New Roman" w:cs="Times New Roman"/>
                <w:sz w:val="24"/>
                <w:szCs w:val="24"/>
              </w:rPr>
              <w:t>Behalogenis kabelinis kanalas / lovelis apie 80×40 mm arba lygiavertis</w:t>
            </w:r>
          </w:p>
        </w:tc>
        <w:tc>
          <w:tcPr>
            <w:tcW w:w="2040" w:type="dxa"/>
            <w:tcMar>
              <w:top w:w="100" w:type="dxa"/>
              <w:left w:w="120" w:type="dxa"/>
              <w:bottom w:w="100" w:type="dxa"/>
              <w:right w:w="120" w:type="dxa"/>
            </w:tcMar>
            <w:vAlign w:val="center"/>
          </w:tcPr>
          <w:p w14:paraId="57DB7A19" w14:textId="77777777" w:rsidR="00A57148" w:rsidRPr="005D2780" w:rsidRDefault="007A2147">
            <w:pPr>
              <w:spacing w:after="0" w:line="240" w:lineRule="auto"/>
              <w:jc w:val="center"/>
              <w:rPr>
                <w:rFonts w:ascii="Times New Roman" w:hAnsi="Times New Roman" w:cs="Times New Roman"/>
                <w:sz w:val="24"/>
                <w:szCs w:val="24"/>
              </w:rPr>
            </w:pPr>
            <w:r w:rsidRPr="005D2780">
              <w:rPr>
                <w:rFonts w:ascii="Times New Roman" w:hAnsi="Times New Roman" w:cs="Times New Roman"/>
                <w:sz w:val="24"/>
                <w:szCs w:val="24"/>
              </w:rPr>
              <w:t>apie 140 m</w:t>
            </w:r>
          </w:p>
        </w:tc>
      </w:tr>
      <w:tr w:rsidR="00A57148" w:rsidRPr="005D2780" w14:paraId="3E59D2B1" w14:textId="77777777">
        <w:trPr>
          <w:cantSplit/>
          <w:jc w:val="center"/>
        </w:trPr>
        <w:tc>
          <w:tcPr>
            <w:tcW w:w="7400" w:type="dxa"/>
            <w:tcMar>
              <w:top w:w="100" w:type="dxa"/>
              <w:left w:w="120" w:type="dxa"/>
              <w:bottom w:w="100" w:type="dxa"/>
              <w:right w:w="120" w:type="dxa"/>
            </w:tcMar>
            <w:vAlign w:val="center"/>
          </w:tcPr>
          <w:p w14:paraId="7131F125" w14:textId="77777777" w:rsidR="00A57148" w:rsidRPr="005D2780" w:rsidRDefault="007A2147">
            <w:pPr>
              <w:spacing w:after="0" w:line="240" w:lineRule="auto"/>
              <w:rPr>
                <w:rFonts w:ascii="Times New Roman" w:hAnsi="Times New Roman" w:cs="Times New Roman"/>
                <w:sz w:val="24"/>
                <w:szCs w:val="24"/>
              </w:rPr>
            </w:pPr>
            <w:r w:rsidRPr="005D2780">
              <w:rPr>
                <w:rFonts w:ascii="Times New Roman" w:hAnsi="Times New Roman" w:cs="Times New Roman"/>
                <w:sz w:val="24"/>
                <w:szCs w:val="24"/>
              </w:rPr>
              <w:t>Behalogenis kabelinis kanalas / lovelis apie 40×25 mm arba lygiavertis</w:t>
            </w:r>
          </w:p>
        </w:tc>
        <w:tc>
          <w:tcPr>
            <w:tcW w:w="2040" w:type="dxa"/>
            <w:tcMar>
              <w:top w:w="100" w:type="dxa"/>
              <w:left w:w="120" w:type="dxa"/>
              <w:bottom w:w="100" w:type="dxa"/>
              <w:right w:w="120" w:type="dxa"/>
            </w:tcMar>
            <w:vAlign w:val="center"/>
          </w:tcPr>
          <w:p w14:paraId="23FD0FF4" w14:textId="77777777" w:rsidR="00A57148" w:rsidRPr="005D2780" w:rsidRDefault="007A2147">
            <w:pPr>
              <w:spacing w:after="0" w:line="240" w:lineRule="auto"/>
              <w:jc w:val="center"/>
              <w:rPr>
                <w:rFonts w:ascii="Times New Roman" w:hAnsi="Times New Roman" w:cs="Times New Roman"/>
                <w:sz w:val="24"/>
                <w:szCs w:val="24"/>
              </w:rPr>
            </w:pPr>
            <w:r w:rsidRPr="005D2780">
              <w:rPr>
                <w:rFonts w:ascii="Times New Roman" w:hAnsi="Times New Roman" w:cs="Times New Roman"/>
                <w:sz w:val="24"/>
                <w:szCs w:val="24"/>
              </w:rPr>
              <w:t>apie 40 m</w:t>
            </w:r>
          </w:p>
        </w:tc>
      </w:tr>
      <w:tr w:rsidR="00A57148" w:rsidRPr="005D2780" w14:paraId="386A89CE" w14:textId="77777777">
        <w:trPr>
          <w:cantSplit/>
          <w:jc w:val="center"/>
        </w:trPr>
        <w:tc>
          <w:tcPr>
            <w:tcW w:w="7400" w:type="dxa"/>
            <w:tcMar>
              <w:top w:w="100" w:type="dxa"/>
              <w:left w:w="120" w:type="dxa"/>
              <w:bottom w:w="100" w:type="dxa"/>
              <w:right w:w="120" w:type="dxa"/>
            </w:tcMar>
            <w:vAlign w:val="center"/>
          </w:tcPr>
          <w:p w14:paraId="16F49BFB" w14:textId="77777777" w:rsidR="00A57148" w:rsidRPr="005D2780" w:rsidRDefault="007A2147">
            <w:pPr>
              <w:spacing w:after="0" w:line="240" w:lineRule="auto"/>
              <w:rPr>
                <w:rFonts w:ascii="Times New Roman" w:hAnsi="Times New Roman" w:cs="Times New Roman"/>
                <w:sz w:val="24"/>
                <w:szCs w:val="24"/>
              </w:rPr>
            </w:pPr>
            <w:r w:rsidRPr="005D2780">
              <w:rPr>
                <w:rFonts w:ascii="Times New Roman" w:hAnsi="Times New Roman" w:cs="Times New Roman"/>
                <w:sz w:val="24"/>
                <w:szCs w:val="24"/>
              </w:rPr>
              <w:t>LED panelės pagrindiniam apšvietimui</w:t>
            </w:r>
          </w:p>
        </w:tc>
        <w:tc>
          <w:tcPr>
            <w:tcW w:w="2040" w:type="dxa"/>
            <w:tcMar>
              <w:top w:w="100" w:type="dxa"/>
              <w:left w:w="120" w:type="dxa"/>
              <w:bottom w:w="100" w:type="dxa"/>
              <w:right w:w="120" w:type="dxa"/>
            </w:tcMar>
            <w:vAlign w:val="center"/>
          </w:tcPr>
          <w:p w14:paraId="4110B131" w14:textId="77777777" w:rsidR="00A57148" w:rsidRPr="005D2780" w:rsidRDefault="007A2147">
            <w:pPr>
              <w:spacing w:after="0" w:line="240" w:lineRule="auto"/>
              <w:jc w:val="center"/>
              <w:rPr>
                <w:rFonts w:ascii="Times New Roman" w:hAnsi="Times New Roman" w:cs="Times New Roman"/>
                <w:sz w:val="24"/>
                <w:szCs w:val="24"/>
              </w:rPr>
            </w:pPr>
            <w:r w:rsidRPr="005D2780">
              <w:rPr>
                <w:rFonts w:ascii="Times New Roman" w:hAnsi="Times New Roman" w:cs="Times New Roman"/>
                <w:sz w:val="24"/>
                <w:szCs w:val="24"/>
              </w:rPr>
              <w:t>90 vnt.</w:t>
            </w:r>
          </w:p>
        </w:tc>
      </w:tr>
      <w:tr w:rsidR="00A57148" w:rsidRPr="005D2780" w14:paraId="1FC88305" w14:textId="77777777">
        <w:trPr>
          <w:cantSplit/>
          <w:jc w:val="center"/>
        </w:trPr>
        <w:tc>
          <w:tcPr>
            <w:tcW w:w="7400" w:type="dxa"/>
            <w:tcMar>
              <w:top w:w="100" w:type="dxa"/>
              <w:left w:w="120" w:type="dxa"/>
              <w:bottom w:w="100" w:type="dxa"/>
              <w:right w:w="120" w:type="dxa"/>
            </w:tcMar>
            <w:vAlign w:val="center"/>
          </w:tcPr>
          <w:p w14:paraId="6A3577FA" w14:textId="17CF14B2" w:rsidR="00A57148" w:rsidRPr="005D2780" w:rsidRDefault="007A2147">
            <w:pPr>
              <w:spacing w:after="0" w:line="240" w:lineRule="auto"/>
              <w:rPr>
                <w:rFonts w:ascii="Times New Roman" w:hAnsi="Times New Roman" w:cs="Times New Roman"/>
                <w:sz w:val="24"/>
                <w:szCs w:val="24"/>
              </w:rPr>
            </w:pPr>
            <w:r w:rsidRPr="005D2780">
              <w:rPr>
                <w:rFonts w:ascii="Times New Roman" w:hAnsi="Times New Roman" w:cs="Times New Roman"/>
                <w:sz w:val="24"/>
                <w:szCs w:val="24"/>
              </w:rPr>
              <w:t>Autonominiai avariniai</w:t>
            </w:r>
            <w:r w:rsidR="00374DB7">
              <w:rPr>
                <w:rFonts w:ascii="Times New Roman" w:hAnsi="Times New Roman" w:cs="Times New Roman"/>
                <w:sz w:val="24"/>
                <w:szCs w:val="24"/>
              </w:rPr>
              <w:t>-</w:t>
            </w:r>
            <w:r w:rsidRPr="005D2780">
              <w:rPr>
                <w:rFonts w:ascii="Times New Roman" w:hAnsi="Times New Roman" w:cs="Times New Roman"/>
                <w:sz w:val="24"/>
                <w:szCs w:val="24"/>
              </w:rPr>
              <w:t>evakuaciniai LED šviestuvai</w:t>
            </w:r>
          </w:p>
        </w:tc>
        <w:tc>
          <w:tcPr>
            <w:tcW w:w="2040" w:type="dxa"/>
            <w:tcMar>
              <w:top w:w="100" w:type="dxa"/>
              <w:left w:w="120" w:type="dxa"/>
              <w:bottom w:w="100" w:type="dxa"/>
              <w:right w:w="120" w:type="dxa"/>
            </w:tcMar>
            <w:vAlign w:val="center"/>
          </w:tcPr>
          <w:p w14:paraId="2048B15A" w14:textId="77777777" w:rsidR="00A57148" w:rsidRPr="005D2780" w:rsidRDefault="007A2147">
            <w:pPr>
              <w:spacing w:after="0" w:line="240" w:lineRule="auto"/>
              <w:jc w:val="center"/>
              <w:rPr>
                <w:rFonts w:ascii="Times New Roman" w:hAnsi="Times New Roman" w:cs="Times New Roman"/>
                <w:sz w:val="24"/>
                <w:szCs w:val="24"/>
              </w:rPr>
            </w:pPr>
            <w:r w:rsidRPr="005D2780">
              <w:rPr>
                <w:rFonts w:ascii="Times New Roman" w:hAnsi="Times New Roman" w:cs="Times New Roman"/>
                <w:sz w:val="24"/>
                <w:szCs w:val="24"/>
              </w:rPr>
              <w:t>20 vnt.</w:t>
            </w:r>
          </w:p>
        </w:tc>
      </w:tr>
    </w:tbl>
    <w:p w14:paraId="6A570891" w14:textId="77777777" w:rsidR="00B02ECA" w:rsidRPr="005D2780" w:rsidRDefault="00B02ECA" w:rsidP="006F0800">
      <w:pPr>
        <w:spacing w:before="100" w:beforeAutospacing="1"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3.3. Kabelių ir kabelinių kanalų kiekiai apskaičiuoti pagal atliktus objekto matavimus. Nedideli faktinių kiekių nuokrypiai, būtini šioje techninėje specifikacijoje nustatytam galutiniam rezultatui pasiekti, nelaikomi papildomais darbais ir nesudaro pagrindo didinti Sutarties kainą.</w:t>
      </w:r>
    </w:p>
    <w:p w14:paraId="27F093E5" w14:textId="77777777" w:rsidR="00B02ECA" w:rsidRPr="005D2780" w:rsidRDefault="00B02ECA" w:rsidP="006F0800">
      <w:pPr>
        <w:spacing w:before="100" w:beforeAutospacing="1"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3.4. Tiekėjas, rengdamas pasiūlymą, turi įvertinti pirkimo dokumentuose pateiktą informaciją, darbų atlikimo sąlygas ir techninėje specifikacijoje nustatytą galutinį rezultatą.</w:t>
      </w:r>
    </w:p>
    <w:p w14:paraId="53667D46" w14:textId="77777777" w:rsidR="00B02ECA" w:rsidRPr="005D2780" w:rsidRDefault="00B02ECA" w:rsidP="006F0800">
      <w:pPr>
        <w:spacing w:before="100" w:beforeAutospacing="1"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3.5. Užsakovas sudaro tiekėjams galimybę iki pasiūlymų pateikimo termino apžiūrėti objektą ir susipažinti su faktinėmis montavimo sąlygomis.</w:t>
      </w:r>
    </w:p>
    <w:p w14:paraId="1DE0D267" w14:textId="77777777" w:rsidR="00B02ECA" w:rsidRPr="005D2780" w:rsidRDefault="00B02ECA" w:rsidP="006F0800">
      <w:pPr>
        <w:spacing w:before="100" w:beforeAutospacing="1"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3.6. Pasiūlymo kaina turi apimti visas pagal pirkimo dokumentus numatomas medžiagas, įrangą ir darbus, būtinus techninėje specifikacijoje aiškiai apibrėžtam rezultatui pasiekti, įskaitant įprastas tvirtinimo, sujungimo, fasonines, sandarinimo, žymėjimo ir kitas smulkias montavimo medžiagas.</w:t>
      </w:r>
    </w:p>
    <w:p w14:paraId="54F48971" w14:textId="77777777" w:rsidR="00B02ECA" w:rsidRPr="005D2780" w:rsidRDefault="00B02ECA" w:rsidP="006F0800">
      <w:pPr>
        <w:spacing w:before="100" w:beforeAutospacing="1"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3.7. Darbai ar medžiagos, kurių poreikio nebuvo galima pagrįstai nustatyti iš pirkimo dokumentų ar objekto būklės iki pasiūlymo pateikimo ir kurie keičia pirkimo objekto apimtį, nelaikomi automatiškai įtrauktais į tiekėjo pasiūlymo kainą. Jų įsigijimas, jeigu toks poreikis atsirastų, sprendžiamas tik teisės aktų ir Sutarties nustatyta tvarka.</w:t>
      </w:r>
    </w:p>
    <w:p w14:paraId="44498D97" w14:textId="77777777" w:rsidR="00B02ECA" w:rsidRPr="005D2780" w:rsidRDefault="00000000" w:rsidP="006F0800">
      <w:pPr>
        <w:spacing w:after="0" w:line="240" w:lineRule="auto"/>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lastRenderedPageBreak/>
        <w:pict w14:anchorId="1B04123F">
          <v:rect id="_x0000_i1027" style="width:0;height:1.5pt" o:hrstd="t" o:hr="t" fillcolor="#a0a0a0" stroked="f"/>
        </w:pict>
      </w:r>
    </w:p>
    <w:p w14:paraId="54C9B604" w14:textId="77777777" w:rsidR="00B02ECA" w:rsidRPr="005D2780" w:rsidRDefault="00B02ECA" w:rsidP="00A12F79">
      <w:pPr>
        <w:pStyle w:val="Antrat1"/>
        <w:spacing w:before="100" w:beforeAutospacing="1" w:after="100" w:afterAutospacing="1" w:line="240" w:lineRule="auto"/>
        <w:jc w:val="center"/>
        <w:rPr>
          <w:rFonts w:ascii="Times New Roman" w:eastAsia="Times New Roman" w:hAnsi="Times New Roman" w:cs="Times New Roman"/>
          <w:bCs/>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4. REIKALAVIMAI KABELIAMS</w:t>
      </w:r>
    </w:p>
    <w:p w14:paraId="5958A153" w14:textId="77777777" w:rsidR="00B02ECA" w:rsidRPr="005D2780" w:rsidRDefault="00B02ECA" w:rsidP="00B02ECA">
      <w:pPr>
        <w:spacing w:before="100" w:beforeAutospacing="1"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4.1. Darbinio apšvietimo kabelis:</w:t>
      </w:r>
    </w:p>
    <w:p w14:paraId="3831E03E"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N2XH-J, NHXMH-J arba lygiavertis; </w:t>
      </w:r>
    </w:p>
    <w:p w14:paraId="6C74845C"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3×1,5 mm²; </w:t>
      </w:r>
    </w:p>
    <w:p w14:paraId="4D06B575"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su apsauginiu PE laidininku; </w:t>
      </w:r>
    </w:p>
    <w:p w14:paraId="156C230C"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halogenų neišskiriantis (HF / LSZH); </w:t>
      </w:r>
    </w:p>
    <w:p w14:paraId="70893928"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ne žemesnės kaip Cca-s1,d1,a1 reakcijos į ugnį klasės; </w:t>
      </w:r>
    </w:p>
    <w:p w14:paraId="5B629D67"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tinkamas naudoti visuomeninės paskirties pastatuose. </w:t>
      </w:r>
    </w:p>
    <w:p w14:paraId="713D6B94" w14:textId="168BF185" w:rsidR="00B02ECA" w:rsidRPr="00EC38B1" w:rsidRDefault="00B02ECA" w:rsidP="006F0800">
      <w:pPr>
        <w:spacing w:before="100" w:beforeAutospacing="1" w:afterAutospacing="1" w:line="240" w:lineRule="auto"/>
        <w:rPr>
          <w:rFonts w:ascii="Times New Roman" w:hAnsi="Times New Roman" w:cs="Times New Roman"/>
          <w:sz w:val="24"/>
          <w:szCs w:val="24"/>
        </w:rPr>
      </w:pPr>
      <w:r w:rsidRPr="005D2780">
        <w:rPr>
          <w:rFonts w:ascii="Times New Roman" w:hAnsi="Times New Roman" w:cs="Times New Roman"/>
          <w:sz w:val="24"/>
          <w:szCs w:val="24"/>
        </w:rPr>
        <w:t>4.2. Avarinio</w:t>
      </w:r>
      <w:r w:rsidR="00DB22CD">
        <w:rPr>
          <w:rFonts w:ascii="Times New Roman" w:hAnsi="Times New Roman" w:cs="Times New Roman"/>
          <w:sz w:val="24"/>
          <w:szCs w:val="24"/>
        </w:rPr>
        <w:t>-</w:t>
      </w:r>
      <w:r w:rsidRPr="005D2780">
        <w:rPr>
          <w:rFonts w:ascii="Times New Roman" w:hAnsi="Times New Roman" w:cs="Times New Roman"/>
          <w:sz w:val="24"/>
          <w:szCs w:val="24"/>
        </w:rPr>
        <w:t>evakuacinio apšvietimo kabeliai turi būti parenkami atsižvelgiant į jų įrengimo vietą ir tai vietai taikomus elektros įrenginių bei gaisrinės saugos reikalavimus.</w:t>
      </w:r>
    </w:p>
    <w:p w14:paraId="5C5513EF" w14:textId="77777777" w:rsidR="00B02ECA" w:rsidRPr="005D2780" w:rsidRDefault="00B02ECA" w:rsidP="006F0800">
      <w:pPr>
        <w:spacing w:before="100" w:beforeAutospacing="1"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4.3. Visi naudojami kabeliai turi turėti gamintojo eksploatacinių savybių deklaracijas ir kitus teisės aktuose nustatytus atitiktį patvirtinančius dokumentus.</w:t>
      </w:r>
    </w:p>
    <w:p w14:paraId="46EAABBD" w14:textId="77777777" w:rsidR="00B02ECA" w:rsidRPr="005D2780" w:rsidRDefault="00B02ECA" w:rsidP="006F0800">
      <w:pPr>
        <w:spacing w:before="100" w:beforeAutospacing="1"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4.4. Kabeliai montuojami tvarkingomis trasomis, lygiagrečiai arba statmenai pagrindinėms statinio konstrukcijoms.</w:t>
      </w:r>
    </w:p>
    <w:p w14:paraId="33CB4B6D" w14:textId="77777777" w:rsidR="00B02ECA" w:rsidRPr="005D2780" w:rsidRDefault="00B02ECA" w:rsidP="006F0800">
      <w:pPr>
        <w:spacing w:before="100" w:beforeAutospacing="1"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4.5. Kabeliai negali būti tvirtinami prie pakabinamų lubų konstrukcijų, jeigu jos nėra tam skirtos.</w:t>
      </w:r>
    </w:p>
    <w:p w14:paraId="19195F4E" w14:textId="77777777" w:rsidR="00B02ECA" w:rsidRPr="005D2780" w:rsidRDefault="00B02ECA" w:rsidP="006F0800">
      <w:pPr>
        <w:spacing w:before="100" w:beforeAutospacing="1"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4.6. Kabelių kirtimo per sienas, perdangas ar kitas konstrukcijas vietos turi būti tinkamai įrengtos ir, kai taikoma, užsandarintos reikalaujamo atsparumo ugniai sistemomis.</w:t>
      </w:r>
    </w:p>
    <w:p w14:paraId="7D69EA7B" w14:textId="77777777" w:rsidR="00B02ECA" w:rsidRPr="005D2780" w:rsidRDefault="00000000" w:rsidP="006F0800">
      <w:pPr>
        <w:spacing w:after="0" w:line="240" w:lineRule="auto"/>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pict w14:anchorId="063CB8DB">
          <v:rect id="_x0000_i1028" style="width:0;height:1.5pt" o:hrstd="t" o:hr="t" fillcolor="#a0a0a0" stroked="f"/>
        </w:pict>
      </w:r>
    </w:p>
    <w:p w14:paraId="635564E5" w14:textId="77777777" w:rsidR="00B02ECA" w:rsidRPr="005D2780" w:rsidRDefault="00B02ECA" w:rsidP="00A12F79">
      <w:pPr>
        <w:pStyle w:val="Antrat1"/>
        <w:spacing w:before="100" w:beforeAutospacing="1" w:after="100" w:afterAutospacing="1" w:line="240" w:lineRule="auto"/>
        <w:jc w:val="center"/>
        <w:rPr>
          <w:rFonts w:ascii="Times New Roman" w:eastAsia="Times New Roman" w:hAnsi="Times New Roman" w:cs="Times New Roman"/>
          <w:bCs/>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5. KABELINIAI KANALAI IR TVIRTINIMO SISTEMOS</w:t>
      </w:r>
    </w:p>
    <w:p w14:paraId="5E0C9AE7" w14:textId="77777777" w:rsidR="00B02ECA" w:rsidRPr="005D2780" w:rsidRDefault="00B02ECA" w:rsidP="00B02ECA">
      <w:pPr>
        <w:spacing w:before="100" w:beforeAutospacing="1"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5.1. Kabeliniai kanalai turi būti:</w:t>
      </w:r>
    </w:p>
    <w:p w14:paraId="249F7779"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halogenų neišskiriantys (HF); </w:t>
      </w:r>
    </w:p>
    <w:p w14:paraId="14B7117C"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su nuimamais dangčiais; </w:t>
      </w:r>
    </w:p>
    <w:p w14:paraId="4E26822F"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su tai sistemai skirtomis fasoninėmis dalimis; </w:t>
      </w:r>
    </w:p>
    <w:p w14:paraId="365D317F"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tinkami montuoti visuomeninės paskirties pastatuose. </w:t>
      </w:r>
    </w:p>
    <w:p w14:paraId="3040A89C" w14:textId="77777777" w:rsidR="00B02ECA" w:rsidRPr="005D2780" w:rsidRDefault="00B02ECA" w:rsidP="00B02ECA">
      <w:pPr>
        <w:spacing w:before="100" w:beforeAutospacing="1"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5.2. Numatomi pagrindiniai kanalų kiekiai:</w:t>
      </w:r>
    </w:p>
    <w:p w14:paraId="3B91297C"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hAnsi="Times New Roman" w:cs="Times New Roman"/>
          <w:sz w:val="24"/>
          <w:szCs w:val="24"/>
        </w:rPr>
        <w:t>apie 80×40 mm arba funkciškai lygiaverčio dydžio – apie 140 m;</w:t>
      </w:r>
    </w:p>
    <w:p w14:paraId="4AF15875" w14:textId="77777777" w:rsidR="00B02ECA" w:rsidRPr="005D2780" w:rsidRDefault="00B02ECA" w:rsidP="00B02ECA">
      <w:pPr>
        <w:pStyle w:val="Sraopastraipa"/>
        <w:numPr>
          <w:ilvl w:val="0"/>
          <w:numId w:val="1"/>
        </w:numPr>
        <w:spacing w:beforeAutospacing="1" w:after="40" w:afterAutospacing="1" w:line="240" w:lineRule="auto"/>
        <w:rPr>
          <w:rFonts w:ascii="Times New Roman" w:eastAsia="Times New Roman" w:hAnsi="Times New Roman" w:cs="Times New Roman"/>
          <w:kern w:val="0"/>
          <w:sz w:val="24"/>
          <w:szCs w:val="24"/>
          <w:lang w:eastAsia="lt-LT"/>
          <w14:ligatures w14:val="none"/>
        </w:rPr>
      </w:pPr>
      <w:r w:rsidRPr="005D2780">
        <w:rPr>
          <w:rFonts w:ascii="Times New Roman" w:hAnsi="Times New Roman" w:cs="Times New Roman"/>
          <w:sz w:val="24"/>
          <w:szCs w:val="24"/>
        </w:rPr>
        <w:t>apie 40×25 mm arba funkciškai lygiaverčio dydžio – apie 40 m.</w:t>
      </w:r>
    </w:p>
    <w:p w14:paraId="27DB5540"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5.3. Nurodyti kanalo matmenys yra orientaciniai. Tiekėjas gali pasiūlyti funkciškai lygiaverčio dydžio kanalą, jeigu užtikrinamas tinkamas kabelių sutalpinimas, saugus eksploatavimas ir nebloginamos techninėje specifikacijoje nustatytos savybės.</w:t>
      </w:r>
    </w:p>
    <w:p w14:paraId="24623C70"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5.4. Į pasiūlymo kainą turi būti įskaičiuoti kanalų kampai, jungtys, dangteliai, galiniai elementai, tvirtinimo detalės ir kiti visiškam sistemos įrengimui reikalingi elementai.</w:t>
      </w:r>
    </w:p>
    <w:p w14:paraId="67B55366" w14:textId="77777777" w:rsidR="00B02ECA" w:rsidRPr="005D2780" w:rsidRDefault="00000000" w:rsidP="004805EB">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pict w14:anchorId="628C6559">
          <v:rect id="_x0000_i1029" style="width:0;height:1.5pt" o:hralign="center" o:hrstd="t" o:hr="t" fillcolor="#a0a0a0" stroked="f"/>
        </w:pict>
      </w:r>
    </w:p>
    <w:p w14:paraId="324D7188" w14:textId="77777777" w:rsidR="00B02ECA" w:rsidRPr="005D2780" w:rsidRDefault="00B02ECA" w:rsidP="00A12F79">
      <w:pPr>
        <w:pStyle w:val="Antrat1"/>
        <w:spacing w:before="100" w:beforeAutospacing="1" w:after="100" w:afterAutospacing="1" w:line="240" w:lineRule="auto"/>
        <w:jc w:val="center"/>
        <w:rPr>
          <w:rFonts w:ascii="Times New Roman" w:eastAsia="Times New Roman" w:hAnsi="Times New Roman" w:cs="Times New Roman"/>
          <w:bCs/>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lastRenderedPageBreak/>
        <w:t>6. PAGRINDINIO APŠVIETIMO LED ŠVIESTUVAI</w:t>
      </w:r>
    </w:p>
    <w:p w14:paraId="60094373"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6.1. Pagrindiniam patalpų apšvietimui numatoma įrengti </w:t>
      </w:r>
      <w:r w:rsidRPr="005D2780">
        <w:rPr>
          <w:rFonts w:ascii="Times New Roman" w:eastAsia="Times New Roman" w:hAnsi="Times New Roman" w:cs="Times New Roman"/>
          <w:b/>
          <w:bCs/>
          <w:kern w:val="0"/>
          <w:sz w:val="24"/>
          <w:szCs w:val="24"/>
          <w:lang w:eastAsia="lt-LT"/>
          <w14:ligatures w14:val="none"/>
        </w:rPr>
        <w:t>90 vnt. LED panelių.</w:t>
      </w:r>
    </w:p>
    <w:p w14:paraId="5E6D72D5"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6.2. Minimalūs šviestuvų techniniai reikalavimai:</w:t>
      </w:r>
    </w:p>
    <w:p w14:paraId="27DB5057" w14:textId="77777777" w:rsidR="00B02ECA" w:rsidRPr="005D2780" w:rsidRDefault="00B02ECA" w:rsidP="006F0800">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LED technologija; </w:t>
      </w:r>
    </w:p>
    <w:p w14:paraId="23A5CFDB" w14:textId="77777777" w:rsidR="00B02ECA" w:rsidRPr="005D2780" w:rsidRDefault="00B02ECA" w:rsidP="006F0800">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tinkamas montavimo būdas esamoms / numatomoms lubų konstrukcijoms; </w:t>
      </w:r>
    </w:p>
    <w:p w14:paraId="2B23CB84" w14:textId="77777777" w:rsidR="00B02ECA" w:rsidRPr="005D2780" w:rsidRDefault="00B02ECA" w:rsidP="006F0800">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šviestuvo forma ir matmenys turi būti tinkami numatytoms montavimo vietoms; orientacinis panelės dydis – apie 600×600 mm; </w:t>
      </w:r>
    </w:p>
    <w:p w14:paraId="17436152" w14:textId="77777777" w:rsidR="00B02ECA" w:rsidRPr="005D2780" w:rsidRDefault="00B02ECA" w:rsidP="006F0800">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maitinimo įtampa – 230 V AC, 50 Hz; </w:t>
      </w:r>
    </w:p>
    <w:p w14:paraId="0EF93C84" w14:textId="77777777" w:rsidR="00B02ECA" w:rsidRPr="005D2780" w:rsidRDefault="00B02ECA" w:rsidP="006F0800">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spalvinė temperatūra – 4000 K; </w:t>
      </w:r>
    </w:p>
    <w:p w14:paraId="0A935080" w14:textId="77777777" w:rsidR="00B02ECA" w:rsidRPr="005D2780" w:rsidRDefault="00B02ECA" w:rsidP="006F0800">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spalvų atkūrimo indeksas Ra ≥ 80; </w:t>
      </w:r>
    </w:p>
    <w:p w14:paraId="5083E8FC" w14:textId="77777777" w:rsidR="00B02ECA" w:rsidRPr="005D2780" w:rsidRDefault="00B02ECA" w:rsidP="006F0800">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mokymo patalpose UGR ≤ 19; </w:t>
      </w:r>
    </w:p>
    <w:p w14:paraId="6F8DE502" w14:textId="77777777" w:rsidR="00B02ECA" w:rsidRPr="005D2780" w:rsidRDefault="00B02ECA" w:rsidP="006F0800">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šviesos srautas ir galia turi būti tokie, kad būtų užtikrinti 8 skyriuje nustatyti apšvietos reikalavimai; </w:t>
      </w:r>
    </w:p>
    <w:p w14:paraId="31977949" w14:textId="77777777" w:rsidR="00B02ECA" w:rsidRPr="005D2780" w:rsidRDefault="00B02ECA" w:rsidP="006F0800">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mažo mirgėjimo („flicker-free“ arba lygiavertis) maitinimo sprendimas; </w:t>
      </w:r>
    </w:p>
    <w:p w14:paraId="1B14AD3A" w14:textId="77777777" w:rsidR="00B02ECA" w:rsidRPr="005D2780" w:rsidRDefault="00B02ECA" w:rsidP="006F0800">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CE ženklinimas; </w:t>
      </w:r>
    </w:p>
    <w:p w14:paraId="03465D65" w14:textId="77777777" w:rsidR="00B02ECA" w:rsidRPr="005D2780" w:rsidRDefault="00B02ECA" w:rsidP="006F0800">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gamintojo techninė dokumentacija; </w:t>
      </w:r>
    </w:p>
    <w:p w14:paraId="3D799E91" w14:textId="77777777" w:rsidR="00B02ECA" w:rsidRPr="005D2780" w:rsidRDefault="00B02ECA" w:rsidP="006F0800">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gamintojo suteikiama garantija – ne trumpesnė kaip 5 metai. </w:t>
      </w:r>
    </w:p>
    <w:p w14:paraId="7DC50754"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6.3. Tiekėjas turi parinkti šviestuvus, kurių techninės charakteristikos užtikrina techninėje specifikacijoje nustatytus apšvietos parametrus.</w:t>
      </w:r>
    </w:p>
    <w:p w14:paraId="0AB70C84"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6.4. Iki šviestuvų montavimo pradžios Rangovas Užsakovui suderinti pateikia siūlomų šviestuvų techninių charakteristikų dokumentus. Suderinimas negali būti naudojamas techninės specifikacijos reikalavimų pakeitimui.</w:t>
      </w:r>
    </w:p>
    <w:p w14:paraId="2B67E61E" w14:textId="77777777" w:rsidR="00B02ECA" w:rsidRPr="005D2780" w:rsidRDefault="00000000" w:rsidP="006F0800">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pict w14:anchorId="3F190596">
          <v:rect id="_x0000_i1030" style="width:0;height:1.5pt" o:hralign="center" o:hrstd="t" o:hr="t" fillcolor="#a0a0a0" stroked="f"/>
        </w:pict>
      </w:r>
    </w:p>
    <w:p w14:paraId="4BF3CF49" w14:textId="1EAA34CA" w:rsidR="00B02ECA" w:rsidRPr="005D2780" w:rsidRDefault="00B02ECA" w:rsidP="00A12F79">
      <w:pPr>
        <w:pStyle w:val="Antrat1"/>
        <w:spacing w:before="100" w:beforeAutospacing="1" w:after="100" w:afterAutospacing="1" w:line="240" w:lineRule="auto"/>
        <w:jc w:val="center"/>
        <w:rPr>
          <w:rFonts w:ascii="Times New Roman" w:eastAsia="Times New Roman" w:hAnsi="Times New Roman" w:cs="Times New Roman"/>
          <w:bCs/>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7. AVARINIS</w:t>
      </w:r>
      <w:r w:rsidR="00816F44">
        <w:rPr>
          <w:rFonts w:ascii="Times New Roman" w:eastAsia="Times New Roman" w:hAnsi="Times New Roman" w:cs="Times New Roman"/>
          <w:bCs/>
          <w:kern w:val="0"/>
          <w:sz w:val="24"/>
          <w:szCs w:val="24"/>
          <w:lang w:eastAsia="lt-LT"/>
          <w14:ligatures w14:val="none"/>
        </w:rPr>
        <w:t>-</w:t>
      </w:r>
      <w:r w:rsidRPr="005D2780">
        <w:rPr>
          <w:rFonts w:ascii="Times New Roman" w:eastAsia="Times New Roman" w:hAnsi="Times New Roman" w:cs="Times New Roman"/>
          <w:bCs/>
          <w:kern w:val="0"/>
          <w:sz w:val="24"/>
          <w:szCs w:val="24"/>
          <w:lang w:eastAsia="lt-LT"/>
          <w14:ligatures w14:val="none"/>
        </w:rPr>
        <w:t>EVAKUACINIS APŠVIETIMAS</w:t>
      </w:r>
    </w:p>
    <w:p w14:paraId="6363FACF" w14:textId="32D60234" w:rsidR="00B02ECA" w:rsidRPr="00EC38B1" w:rsidRDefault="00B02ECA" w:rsidP="004805EB">
      <w:pPr>
        <w:spacing w:before="100" w:beforeAutospacing="1" w:afterAutospacing="1" w:line="240" w:lineRule="auto"/>
        <w:jc w:val="both"/>
        <w:rPr>
          <w:rFonts w:ascii="Times New Roman" w:eastAsia="Times New Roman" w:hAnsi="Times New Roman" w:cs="Times New Roman"/>
          <w:b/>
          <w:bCs/>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7.1. Numatyta įrengti </w:t>
      </w:r>
      <w:r w:rsidRPr="005D2780">
        <w:rPr>
          <w:rFonts w:ascii="Times New Roman" w:eastAsia="Times New Roman" w:hAnsi="Times New Roman" w:cs="Times New Roman"/>
          <w:b/>
          <w:bCs/>
          <w:kern w:val="0"/>
          <w:sz w:val="24"/>
          <w:szCs w:val="24"/>
          <w:lang w:eastAsia="lt-LT"/>
          <w14:ligatures w14:val="none"/>
        </w:rPr>
        <w:t>20 vnt. autonominių avarinių</w:t>
      </w:r>
      <w:r w:rsidR="00816F44">
        <w:rPr>
          <w:rFonts w:ascii="Times New Roman" w:eastAsia="Times New Roman" w:hAnsi="Times New Roman" w:cs="Times New Roman"/>
          <w:b/>
          <w:bCs/>
          <w:kern w:val="0"/>
          <w:sz w:val="24"/>
          <w:szCs w:val="24"/>
          <w:lang w:eastAsia="lt-LT"/>
          <w14:ligatures w14:val="none"/>
        </w:rPr>
        <w:t>-</w:t>
      </w:r>
      <w:r w:rsidRPr="005D2780">
        <w:rPr>
          <w:rFonts w:ascii="Times New Roman" w:eastAsia="Times New Roman" w:hAnsi="Times New Roman" w:cs="Times New Roman"/>
          <w:b/>
          <w:bCs/>
          <w:kern w:val="0"/>
          <w:sz w:val="24"/>
          <w:szCs w:val="24"/>
          <w:lang w:eastAsia="lt-LT"/>
          <w14:ligatures w14:val="none"/>
        </w:rPr>
        <w:t>evakuacinių LED šviestuvų</w:t>
      </w:r>
      <w:r w:rsidRPr="005D2780">
        <w:rPr>
          <w:rFonts w:ascii="Times New Roman" w:eastAsia="Times New Roman" w:hAnsi="Times New Roman" w:cs="Times New Roman"/>
          <w:kern w:val="0"/>
          <w:sz w:val="24"/>
          <w:szCs w:val="24"/>
          <w:lang w:eastAsia="lt-LT"/>
          <w14:ligatures w14:val="none"/>
        </w:rPr>
        <w:t>.</w:t>
      </w:r>
    </w:p>
    <w:p w14:paraId="0D99C87F"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7.2. Minimalūs reikalavimai:</w:t>
      </w:r>
    </w:p>
    <w:p w14:paraId="5FAD55D3"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LED technologija; </w:t>
      </w:r>
    </w:p>
    <w:p w14:paraId="17C26781"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maitinimas – 230 V; </w:t>
      </w:r>
    </w:p>
    <w:p w14:paraId="18099044"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integruotas autonominis maitinimo šaltinis; </w:t>
      </w:r>
    </w:p>
    <w:p w14:paraId="41F0305C"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hAnsi="Times New Roman" w:cs="Times New Roman"/>
          <w:sz w:val="24"/>
          <w:szCs w:val="24"/>
        </w:rPr>
        <w:t>autonominio veikimo trukmė – ne trumpesnė kaip 1 valanda, jeigu konkrečiam objektui taikomi privalomieji reikalavimai nenustato ilgesnės trukmės;</w:t>
      </w:r>
    </w:p>
    <w:p w14:paraId="367C00FB"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automatinis įsijungimas nutrūkus pagrindiniam elektros energijos tiekimui; </w:t>
      </w:r>
    </w:p>
    <w:p w14:paraId="4E3E6291"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CE ženklinimas ir reikiami atitiktį patvirtinantys dokumentai. </w:t>
      </w:r>
    </w:p>
    <w:p w14:paraId="4A583628" w14:textId="70F21A9C"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7.3. Avarinio</w:t>
      </w:r>
      <w:r w:rsidR="00670A60">
        <w:rPr>
          <w:rFonts w:ascii="Times New Roman" w:eastAsia="Times New Roman" w:hAnsi="Times New Roman" w:cs="Times New Roman"/>
          <w:kern w:val="0"/>
          <w:sz w:val="24"/>
          <w:szCs w:val="24"/>
          <w:lang w:eastAsia="lt-LT"/>
          <w14:ligatures w14:val="none"/>
        </w:rPr>
        <w:t>-</w:t>
      </w:r>
      <w:r w:rsidRPr="005D2780">
        <w:rPr>
          <w:rFonts w:ascii="Times New Roman" w:eastAsia="Times New Roman" w:hAnsi="Times New Roman" w:cs="Times New Roman"/>
          <w:kern w:val="0"/>
          <w:sz w:val="24"/>
          <w:szCs w:val="24"/>
          <w:lang w:eastAsia="lt-LT"/>
          <w14:ligatures w14:val="none"/>
        </w:rPr>
        <w:t>evakuacinio apšvietimo šviestuvų vietos turi užtikrinti tinkamą evakuacijos kelių, išėjimų, laiptinių, krypties pasikeitimo ir kitų privalomų vietų apšvietimą.</w:t>
      </w:r>
    </w:p>
    <w:p w14:paraId="3522826F"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7.4. Jeigu naudojami evakuacijos kryptį žymintys šviestuvai ar ženklai, jų piktogramos turi atitikti taikomus saugos ženklų reikalavimus.</w:t>
      </w:r>
    </w:p>
    <w:p w14:paraId="07F2B75E" w14:textId="77777777" w:rsidR="00B02ECA" w:rsidRPr="005D2780" w:rsidRDefault="00000000" w:rsidP="004805EB">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pict w14:anchorId="3DF827CE">
          <v:rect id="_x0000_i1031" style="width:0;height:1.5pt" o:hralign="center" o:hrstd="t" o:hr="t" fillcolor="#a0a0a0" stroked="f"/>
        </w:pict>
      </w:r>
    </w:p>
    <w:p w14:paraId="057138DD" w14:textId="77777777" w:rsidR="00B02ECA" w:rsidRPr="005D2780" w:rsidRDefault="00B02ECA" w:rsidP="00A12F79">
      <w:pPr>
        <w:pStyle w:val="Antrat1"/>
        <w:spacing w:before="100" w:beforeAutospacing="1" w:after="100" w:afterAutospacing="1" w:line="240" w:lineRule="auto"/>
        <w:jc w:val="center"/>
        <w:rPr>
          <w:rFonts w:ascii="Times New Roman" w:eastAsia="Times New Roman" w:hAnsi="Times New Roman" w:cs="Times New Roman"/>
          <w:bCs/>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lastRenderedPageBreak/>
        <w:t>8. APŠVIETOS REIKALAVIMAI</w:t>
      </w:r>
    </w:p>
    <w:p w14:paraId="639F3419"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8.1. Įrengtas apšvietimas turi užtikrinti darbų atlikimo metu galiojančiuose teisės aktuose ir taikomuose standartuose mokymo paskirties patalpoms nustatytus apšvietos reikalavimus.</w:t>
      </w:r>
    </w:p>
    <w:p w14:paraId="6D9E9DAA"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8.2. Pagrindinis apšvietimas turi būti įrengtas taip, kad būtų užtikrintas tolygus patalpų apšvietimas, nebūtų nepriimtino akinimo ir būtų sudarytos tinkamos sąlygos ugdymo procesui.</w:t>
      </w:r>
    </w:p>
    <w:p w14:paraId="791362E3"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8.3. Mokymo patalpų apšvietos lygis turi atitikti atitinkamai veiklai ir patalpai taikomus norminius reikalavimus.</w:t>
      </w:r>
    </w:p>
    <w:p w14:paraId="77C5A076"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8.4. Baigus Darbus Rangovas turi atlikti faktinės apšvietos matavimus ir pateikti Užsakovui matavimo rezultatus.</w:t>
      </w:r>
    </w:p>
    <w:p w14:paraId="73A9D4C3" w14:textId="77777777" w:rsidR="00B02ECA" w:rsidRPr="005D2780" w:rsidRDefault="00000000" w:rsidP="006F0800">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pict w14:anchorId="741BDB48">
          <v:rect id="_x0000_i1032" style="width:0;height:1.5pt" o:hrstd="t" o:hr="t" fillcolor="#a0a0a0" stroked="f"/>
        </w:pict>
      </w:r>
    </w:p>
    <w:p w14:paraId="55542D75" w14:textId="77777777" w:rsidR="00B02ECA" w:rsidRPr="005D2780" w:rsidRDefault="00B02ECA" w:rsidP="00A12F79">
      <w:pPr>
        <w:pStyle w:val="Antrat1"/>
        <w:spacing w:before="100" w:beforeAutospacing="1" w:after="100" w:afterAutospacing="1" w:line="240" w:lineRule="auto"/>
        <w:jc w:val="center"/>
        <w:rPr>
          <w:rFonts w:ascii="Times New Roman" w:eastAsia="Times New Roman" w:hAnsi="Times New Roman" w:cs="Times New Roman"/>
          <w:bCs/>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9. ELEKTROS SKYDELIAI IR APSAUGOS APARATAI</w:t>
      </w:r>
    </w:p>
    <w:p w14:paraId="1960BBA5"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9.1. Naujos apšvietimo linijos jungiamos prie esamų aukštų elektros skydelių.</w:t>
      </w:r>
    </w:p>
    <w:p w14:paraId="2F0B7020"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9.2. Į Darbų kainą įskaičiuojami naujoms apšvietimo linijoms prijungti reikalingi automatiniai jungikliai, RCD / RCBO, gnybtai, paskirstymo dėžutės, laidų ir kabelių žymėjimo priemonės bei kitos pirkimo dokumentuose numatomos instaliacinės medžiagos.</w:t>
      </w:r>
    </w:p>
    <w:p w14:paraId="64D94487"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9.3. Apsaugos aparatai turi būti parinkti pagal kabelių skerspjūvį, apkrovą, trumpojo jungimo sroves ir apsaugos suveikimo sąlygas.</w:t>
      </w:r>
    </w:p>
    <w:p w14:paraId="7E26E520"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9.4. Baigus Darbus skydeliuose turi būti aiškiai pažymėtos naujai įrengtos apšvietimo grupės.</w:t>
      </w:r>
    </w:p>
    <w:p w14:paraId="35310705"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9.5. Pagrindinio elektros įvado ir pagrindinio skirstomojo skydo rekonstrukcija nėra šio pirkimo objektas.</w:t>
      </w:r>
    </w:p>
    <w:p w14:paraId="34E7112D" w14:textId="77777777" w:rsidR="00B02ECA" w:rsidRPr="005D2780" w:rsidRDefault="00B02ECA"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9.6. Jeigu Darbų vykdymo metu nustatoma, kad dėl iš anksto objektyviai nenustatomų esamos elektros instaliacijos aplinkybių techninėje specifikacijoje numatytų naujų linijų negalima saugiai prijungti, Rangovas privalo Darbus atitinkamoje dalyje sustabdyti ir nedelsdamas raštu informuoti Užsakovą.</w:t>
      </w:r>
    </w:p>
    <w:p w14:paraId="1F8AB455" w14:textId="376FBC7E" w:rsidR="00B02ECA" w:rsidRPr="005D2780" w:rsidRDefault="00AD6D31" w:rsidP="006F0800">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9.7. </w:t>
      </w:r>
      <w:r w:rsidR="00B02ECA" w:rsidRPr="005D2780">
        <w:rPr>
          <w:rFonts w:ascii="Times New Roman" w:eastAsia="Times New Roman" w:hAnsi="Times New Roman" w:cs="Times New Roman"/>
          <w:kern w:val="0"/>
          <w:sz w:val="24"/>
          <w:szCs w:val="24"/>
          <w:lang w:eastAsia="lt-LT"/>
          <w14:ligatures w14:val="none"/>
        </w:rPr>
        <w:t>Rangovas neturi teisės savo nuožiūra atlikti papildomų darbų ir vėliau reikalauti už juos apmokėti. Sprendimą dėl tokių darbų priima Užsakovas, įvertinęs techninį poreikį, finansavimo galimybes, Sutarties sąlygas ir viešuosius pirkimus reglamentuojančius reikalavimus.</w:t>
      </w:r>
    </w:p>
    <w:p w14:paraId="2734D136" w14:textId="77777777" w:rsidR="00B02ECA" w:rsidRPr="005D2780" w:rsidRDefault="00000000" w:rsidP="006F0800">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pict w14:anchorId="6BB84400">
          <v:rect id="_x0000_i1033" style="width:0;height:1.5pt" o:hrstd="t" o:hr="t" fillcolor="#a0a0a0" stroked="f"/>
        </w:pict>
      </w:r>
    </w:p>
    <w:p w14:paraId="304ABE2A" w14:textId="77777777" w:rsidR="00B02ECA" w:rsidRPr="005D2780" w:rsidRDefault="00B02ECA" w:rsidP="00A12F79">
      <w:pPr>
        <w:pStyle w:val="Antrat1"/>
        <w:spacing w:before="100" w:beforeAutospacing="1" w:after="100" w:afterAutospacing="1" w:line="240" w:lineRule="auto"/>
        <w:jc w:val="center"/>
        <w:rPr>
          <w:rFonts w:ascii="Times New Roman" w:eastAsia="Times New Roman" w:hAnsi="Times New Roman" w:cs="Times New Roman"/>
          <w:bCs/>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10. BANDYMAI IR MATAVIMAI</w:t>
      </w:r>
    </w:p>
    <w:p w14:paraId="3E6E17EA"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10.1. Baigus montavimo Darbus Rangovas turi atlikti teisės aktuose numatytus elektros įrenginių patikrinimus, bandymus ir matavimus.</w:t>
      </w:r>
    </w:p>
    <w:p w14:paraId="209850DD"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10.2. Pagal įrengtų sistemų pobūdį turi būti atlikta:</w:t>
      </w:r>
    </w:p>
    <w:p w14:paraId="0E62F47F"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izoliacijos varžos matavimai; </w:t>
      </w:r>
    </w:p>
    <w:p w14:paraId="054A672F"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apsauginių laidininkų vientisumo patikra; </w:t>
      </w:r>
    </w:p>
    <w:p w14:paraId="12652EA6"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lastRenderedPageBreak/>
        <w:t xml:space="preserve">gedimo kilpos impedanso matavimai; </w:t>
      </w:r>
    </w:p>
    <w:p w14:paraId="4EBB4F1A"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apsaugos aparatų suveikimo sąlygų patikra; </w:t>
      </w:r>
    </w:p>
    <w:p w14:paraId="02D66626"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RCD / RCBO veikimo bandymai, kai tokie aparatai įrengiami; </w:t>
      </w:r>
    </w:p>
    <w:p w14:paraId="76198124"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N ir PE laidininkų prijungimo patikra; </w:t>
      </w:r>
    </w:p>
    <w:p w14:paraId="4B7C2AE8"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faktinės apšvietos matavimai; </w:t>
      </w:r>
    </w:p>
    <w:p w14:paraId="7586D52E" w14:textId="1FD16C61" w:rsidR="00B02ECA" w:rsidRPr="00EC38B1" w:rsidRDefault="00B02ECA" w:rsidP="00EC38B1">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avarinio</w:t>
      </w:r>
      <w:r w:rsidR="00B64599">
        <w:rPr>
          <w:rFonts w:ascii="Times New Roman" w:eastAsia="Times New Roman" w:hAnsi="Times New Roman" w:cs="Times New Roman"/>
          <w:kern w:val="0"/>
          <w:sz w:val="24"/>
          <w:szCs w:val="24"/>
          <w:lang w:eastAsia="lt-LT"/>
          <w14:ligatures w14:val="none"/>
        </w:rPr>
        <w:t>-</w:t>
      </w:r>
      <w:r w:rsidRPr="00EC38B1">
        <w:rPr>
          <w:rFonts w:ascii="Times New Roman" w:eastAsia="Times New Roman" w:hAnsi="Times New Roman" w:cs="Times New Roman"/>
          <w:kern w:val="0"/>
          <w:sz w:val="24"/>
          <w:szCs w:val="24"/>
          <w:lang w:eastAsia="lt-LT"/>
          <w14:ligatures w14:val="none"/>
        </w:rPr>
        <w:t xml:space="preserve">evakuacinio apšvietimo veikimo patikra. </w:t>
      </w:r>
    </w:p>
    <w:p w14:paraId="50AD29D0"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10.3. Matavimų ir bandymų rezultatai turi būti įforminti nustatytos formos protokolais ir perduoti Užsakovui.</w:t>
      </w:r>
    </w:p>
    <w:p w14:paraId="1E2A042E" w14:textId="77777777" w:rsidR="00B02ECA" w:rsidRPr="005D2780" w:rsidRDefault="00000000" w:rsidP="004805EB">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pict w14:anchorId="1715B51B">
          <v:rect id="_x0000_i1034" style="width:0;height:1.5pt" o:hralign="center" o:hrstd="t" o:hr="t" fillcolor="#a0a0a0" stroked="f"/>
        </w:pict>
      </w:r>
    </w:p>
    <w:p w14:paraId="4CEF169A" w14:textId="77777777" w:rsidR="00B02ECA" w:rsidRPr="005D2780" w:rsidRDefault="00B02ECA" w:rsidP="006F0800">
      <w:pPr>
        <w:pStyle w:val="Antrat1"/>
        <w:spacing w:before="100" w:beforeAutospacing="1" w:after="100" w:afterAutospacing="1" w:line="240" w:lineRule="auto"/>
        <w:jc w:val="center"/>
        <w:rPr>
          <w:rFonts w:ascii="Times New Roman" w:eastAsia="Times New Roman" w:hAnsi="Times New Roman" w:cs="Times New Roman"/>
          <w:bCs/>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11. UŽSAKOVUI PERDUODAMA DOKUMENTACIJA</w:t>
      </w:r>
    </w:p>
    <w:p w14:paraId="0B42ED23"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11.1</w:t>
      </w:r>
      <w:r w:rsidRPr="005D2780">
        <w:rPr>
          <w:rFonts w:ascii="Times New Roman" w:eastAsia="Times New Roman" w:hAnsi="Times New Roman" w:cs="Times New Roman"/>
          <w:b/>
          <w:bCs/>
          <w:kern w:val="0"/>
          <w:sz w:val="24"/>
          <w:szCs w:val="24"/>
          <w:lang w:eastAsia="lt-LT"/>
          <w14:ligatures w14:val="none"/>
        </w:rPr>
        <w:t>.</w:t>
      </w:r>
      <w:r w:rsidRPr="005D2780">
        <w:rPr>
          <w:rFonts w:ascii="Times New Roman" w:eastAsia="Times New Roman" w:hAnsi="Times New Roman" w:cs="Times New Roman"/>
          <w:kern w:val="0"/>
          <w:sz w:val="24"/>
          <w:szCs w:val="24"/>
          <w:lang w:eastAsia="lt-LT"/>
          <w14:ligatures w14:val="none"/>
        </w:rPr>
        <w:t xml:space="preserve"> Baigus Darbus Rangovas turi perduoti Užsakovui, kiek taikoma pagal faktiškai atliktus Darbus:</w:t>
      </w:r>
    </w:p>
    <w:p w14:paraId="21900D5E"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elektros matavimų ir bandymų protokolus; </w:t>
      </w:r>
    </w:p>
    <w:p w14:paraId="2E5D84B9"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apšvietos matavimo rezultatus / protokolus; </w:t>
      </w:r>
    </w:p>
    <w:p w14:paraId="54B9822D" w14:textId="2DF84773" w:rsidR="00B02ECA" w:rsidRPr="00EC38B1" w:rsidRDefault="00B02ECA" w:rsidP="00EC38B1">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avarinio</w:t>
      </w:r>
      <w:r w:rsidR="003243EA">
        <w:rPr>
          <w:rFonts w:ascii="Times New Roman" w:eastAsia="Times New Roman" w:hAnsi="Times New Roman" w:cs="Times New Roman"/>
          <w:kern w:val="0"/>
          <w:sz w:val="24"/>
          <w:szCs w:val="24"/>
          <w:lang w:eastAsia="lt-LT"/>
          <w14:ligatures w14:val="none"/>
        </w:rPr>
        <w:t>-</w:t>
      </w:r>
      <w:r w:rsidRPr="00EC38B1">
        <w:rPr>
          <w:rFonts w:ascii="Times New Roman" w:eastAsia="Times New Roman" w:hAnsi="Times New Roman" w:cs="Times New Roman"/>
          <w:kern w:val="0"/>
          <w:sz w:val="24"/>
          <w:szCs w:val="24"/>
          <w:lang w:eastAsia="lt-LT"/>
          <w14:ligatures w14:val="none"/>
        </w:rPr>
        <w:t xml:space="preserve">evakuacinio apšvietimo patikros dokumentus; </w:t>
      </w:r>
    </w:p>
    <w:p w14:paraId="6BC3D16F"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įrengtų kabelių eksploatacinių savybių deklaracijas; </w:t>
      </w:r>
    </w:p>
    <w:p w14:paraId="52468E67"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šviestuvų techninius dokumentus; </w:t>
      </w:r>
    </w:p>
    <w:p w14:paraId="77D1E1A7" w14:textId="3682E75E" w:rsidR="00B02ECA" w:rsidRPr="00EC38B1" w:rsidRDefault="00B02ECA" w:rsidP="00EC38B1">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avarinių</w:t>
      </w:r>
      <w:r w:rsidR="003243EA">
        <w:rPr>
          <w:rFonts w:ascii="Times New Roman" w:eastAsia="Times New Roman" w:hAnsi="Times New Roman" w:cs="Times New Roman"/>
          <w:kern w:val="0"/>
          <w:sz w:val="24"/>
          <w:szCs w:val="24"/>
          <w:lang w:eastAsia="lt-LT"/>
          <w14:ligatures w14:val="none"/>
        </w:rPr>
        <w:t>-</w:t>
      </w:r>
      <w:r w:rsidRPr="00EC38B1">
        <w:rPr>
          <w:rFonts w:ascii="Times New Roman" w:eastAsia="Times New Roman" w:hAnsi="Times New Roman" w:cs="Times New Roman"/>
          <w:kern w:val="0"/>
          <w:sz w:val="24"/>
          <w:szCs w:val="24"/>
          <w:lang w:eastAsia="lt-LT"/>
          <w14:ligatures w14:val="none"/>
        </w:rPr>
        <w:t xml:space="preserve">evakuacinių šviestuvų techninius dokumentus; </w:t>
      </w:r>
    </w:p>
    <w:p w14:paraId="49CAB482"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skydelių grupių schemas ir žymėjimo informaciją; </w:t>
      </w:r>
    </w:p>
    <w:p w14:paraId="007BCE59"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naudotų medžiagų ir įrangos atitiktį patvirtinančius dokumentus; </w:t>
      </w:r>
    </w:p>
    <w:p w14:paraId="28A7EE1F"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garantinius dokumentus; </w:t>
      </w:r>
    </w:p>
    <w:p w14:paraId="4D66E12C"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išpildomąją dokumentaciją; </w:t>
      </w:r>
    </w:p>
    <w:p w14:paraId="7ED92604"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kitus teisės aktuose privalomus dokumentus. </w:t>
      </w:r>
    </w:p>
    <w:p w14:paraId="6B94657B" w14:textId="77777777" w:rsidR="00B02ECA" w:rsidRPr="005D2780" w:rsidRDefault="00000000" w:rsidP="004805EB">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pict w14:anchorId="36D17F16">
          <v:rect id="_x0000_i1035" style="width:0;height:1.5pt" o:hralign="center" o:hrstd="t" o:hr="t" fillcolor="#a0a0a0" stroked="f"/>
        </w:pict>
      </w:r>
    </w:p>
    <w:p w14:paraId="37060D9B" w14:textId="77777777" w:rsidR="00B02ECA" w:rsidRPr="005D2780" w:rsidRDefault="00B02ECA" w:rsidP="006F0800">
      <w:pPr>
        <w:pStyle w:val="Antrat1"/>
        <w:spacing w:before="100" w:beforeAutospacing="1" w:after="100" w:afterAutospacing="1" w:line="240" w:lineRule="auto"/>
        <w:jc w:val="center"/>
        <w:rPr>
          <w:rFonts w:ascii="Times New Roman" w:eastAsia="Times New Roman" w:hAnsi="Times New Roman" w:cs="Times New Roman"/>
          <w:bCs/>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12. DARBŲ ORGANIZAVIMAS</w:t>
      </w:r>
    </w:p>
    <w:p w14:paraId="7E44B8C3"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12.1. Darbai bus atliekami veikiančioje mokymo įstaigoje.</w:t>
      </w:r>
    </w:p>
    <w:p w14:paraId="2D711FA8"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12.2. Rangovas privalo organizuoti Darbus taip, kad būtų kiek įmanoma mažiau trikdomas ugdymo procesas ir būtų užtikrinta mokinių, darbuotojų bei kitų pastato naudotojų sauga.</w:t>
      </w:r>
    </w:p>
    <w:p w14:paraId="67D82B99"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12.3. Elektros energijos tiekimo nutraukimo laiką ir trukmę Rangovas privalo iš anksto suderinti su Užsakovu.</w:t>
      </w:r>
    </w:p>
    <w:p w14:paraId="6B0D75EE"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12.4. Be išankstinio Užsakovo suderinimo Rangovas neturi teisės nutraukti elektros energijos tiekimo toms pastato dalims, kuriose vyksta ugdymo ar kita Mokyklos veikla.</w:t>
      </w:r>
    </w:p>
    <w:p w14:paraId="7E721422"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12.5. Darbų zonos turi būti tinkamai atitvertos ir pažymėtos. Rangovas atsako už saugų Darbų organizavimą.</w:t>
      </w:r>
    </w:p>
    <w:p w14:paraId="797B531C"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12.6. Baigus Darbus konkrečioje patalpoje ar zonoje darbo vieta turi būti sutvarkyta ir saugi naudoti.</w:t>
      </w:r>
    </w:p>
    <w:p w14:paraId="0B3055A2"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12.7. Rangovas turi užtikrinti, kad Darbų metu nebūtų nepagrįstai pažeistos esamos konstrukcijos, apdaila ir kita Mokyklos įranga. Rangovo dėl jo kaltės padaryti pažeidimai pašalinami Rangovo sąskaita.</w:t>
      </w:r>
    </w:p>
    <w:p w14:paraId="038C3B1D" w14:textId="287D660D" w:rsidR="008138AC" w:rsidRPr="005D2780" w:rsidRDefault="00B02ECA" w:rsidP="008138AC">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lastRenderedPageBreak/>
        <w:t xml:space="preserve">12.8. Visi Darbai turi būti visiškai atlikti, išbandyti ir perduoti Užsakovui </w:t>
      </w:r>
      <w:r w:rsidR="008138AC" w:rsidRPr="005D2780">
        <w:rPr>
          <w:rFonts w:ascii="Times New Roman" w:eastAsia="Times New Roman" w:hAnsi="Times New Roman" w:cs="Times New Roman"/>
          <w:kern w:val="0"/>
          <w:sz w:val="24"/>
          <w:szCs w:val="24"/>
          <w:lang w:eastAsia="lt-LT"/>
          <w14:ligatures w14:val="none"/>
        </w:rPr>
        <w:t>ne vėliau kaip per 1 mėnesį nuo Sutarties įsigaliojimo dienos.</w:t>
      </w:r>
    </w:p>
    <w:p w14:paraId="55A8CA96" w14:textId="77777777" w:rsidR="00B02ECA" w:rsidRPr="005D2780" w:rsidRDefault="00000000" w:rsidP="004805EB">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pict w14:anchorId="1E054443">
          <v:rect id="_x0000_i1036" style="width:0;height:1.5pt" o:hralign="center" o:hrstd="t" o:hr="t" fillcolor="#a0a0a0" stroked="f"/>
        </w:pict>
      </w:r>
    </w:p>
    <w:p w14:paraId="4770BA3A" w14:textId="77777777" w:rsidR="00B02ECA" w:rsidRPr="005D2780" w:rsidRDefault="00B02ECA" w:rsidP="006F0800">
      <w:pPr>
        <w:pStyle w:val="Antrat1"/>
        <w:spacing w:before="100" w:beforeAutospacing="1" w:after="100" w:afterAutospacing="1" w:line="240" w:lineRule="auto"/>
        <w:jc w:val="center"/>
        <w:rPr>
          <w:rFonts w:ascii="Times New Roman" w:eastAsia="Times New Roman" w:hAnsi="Times New Roman" w:cs="Times New Roman"/>
          <w:bCs/>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13. OBJEKTO APŽIŪRA</w:t>
      </w:r>
    </w:p>
    <w:p w14:paraId="4AA525D3"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13.1. Tiekėjams sudaroma galimybė iki pasiūlymų pateikimo termino apžiūrėti Darbų atlikimo vietą ir susipažinti su faktinėmis montavimo sąlygomis.</w:t>
      </w:r>
    </w:p>
    <w:p w14:paraId="3CA8F8ED"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13.2. Objekto apžiūros data ir laikas iš anksto derinami su pirkimo dokumentuose nurodytu Užsakovo kontaktiniu asmeniu.</w:t>
      </w:r>
    </w:p>
    <w:p w14:paraId="39627DCE"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13.3. Objekto apžiūra nėra privaloma pasiūlymo pateikimo sąlyga.</w:t>
      </w:r>
    </w:p>
    <w:p w14:paraId="12811C49"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13.4. Objekto apžiūros metu tiekėjui negali būti teikiama informacija, kuri suteiktų jam pranašumą kitų tiekėjų atžvilgiu.</w:t>
      </w:r>
    </w:p>
    <w:p w14:paraId="7E26C4D4"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13.5. Jeigu apžiūros metu pateikiamas klausimas ar paaiškėja aplinkybė, kuri gali būti reikšminga rengiant pasiūlymus, atitinkama informacija pateikiama visiems tiekėjams pirkimo dokumentuose nustatyta tvarka per CVP IS.</w:t>
      </w:r>
    </w:p>
    <w:p w14:paraId="3059EE94" w14:textId="77777777" w:rsidR="00B02ECA" w:rsidRPr="005D2780" w:rsidRDefault="00000000" w:rsidP="004805EB">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pict w14:anchorId="4B188CF0">
          <v:rect id="_x0000_i1037" style="width:0;height:1.5pt" o:hralign="center" o:hrstd="t" o:hr="t" fillcolor="#a0a0a0" stroked="f"/>
        </w:pict>
      </w:r>
    </w:p>
    <w:p w14:paraId="05227D75" w14:textId="77777777" w:rsidR="00B02ECA" w:rsidRPr="005D2780" w:rsidRDefault="00B02ECA" w:rsidP="006F0800">
      <w:pPr>
        <w:pStyle w:val="Antrat1"/>
        <w:spacing w:before="100" w:beforeAutospacing="1" w:after="100" w:afterAutospacing="1" w:line="240" w:lineRule="auto"/>
        <w:jc w:val="center"/>
        <w:rPr>
          <w:rFonts w:ascii="Times New Roman" w:eastAsia="Times New Roman" w:hAnsi="Times New Roman" w:cs="Times New Roman"/>
          <w:b w:val="0"/>
          <w:kern w:val="0"/>
          <w:sz w:val="24"/>
          <w:szCs w:val="24"/>
          <w:lang w:eastAsia="lt-LT"/>
          <w14:ligatures w14:val="none"/>
        </w:rPr>
      </w:pPr>
      <w:r w:rsidRPr="005D2780">
        <w:rPr>
          <w:rFonts w:ascii="Times New Roman" w:eastAsia="Times New Roman" w:hAnsi="Times New Roman" w:cs="Times New Roman"/>
          <w:b w:val="0"/>
          <w:kern w:val="0"/>
          <w:sz w:val="24"/>
          <w:szCs w:val="24"/>
          <w:lang w:eastAsia="lt-LT"/>
          <w14:ligatures w14:val="none"/>
        </w:rPr>
        <w:t>14. GARANTINIAI REIKALAVIMAI</w:t>
      </w:r>
    </w:p>
    <w:p w14:paraId="1733B53E"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14.1. Rangovas atsako už atliktų Darbų kokybę ir jų atitiktį pirkimo dokumentams.</w:t>
      </w:r>
    </w:p>
    <w:p w14:paraId="35BCC6CB"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14.2. Darbams ir įrangai taikomi teisės aktuose nustatyti garantiniai terminai, o jeigu Rangovo ar gamintojo siūlomas terminas yra ilgesnis – taikomas ilgesnis terminas.</w:t>
      </w:r>
    </w:p>
    <w:p w14:paraId="26232739"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b/>
          <w:bCs/>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14.3. Pagrindinio apšvietimo LED šviestuvams turi būti suteikiama ne trumpesnė kaip </w:t>
      </w:r>
      <w:r w:rsidRPr="005D2780">
        <w:rPr>
          <w:rFonts w:ascii="Times New Roman" w:eastAsia="Times New Roman" w:hAnsi="Times New Roman" w:cs="Times New Roman"/>
          <w:b/>
          <w:bCs/>
          <w:kern w:val="0"/>
          <w:sz w:val="24"/>
          <w:szCs w:val="24"/>
          <w:lang w:eastAsia="lt-LT"/>
          <w14:ligatures w14:val="none"/>
        </w:rPr>
        <w:t>5 metų gamintojo garantija.</w:t>
      </w:r>
    </w:p>
    <w:p w14:paraId="2DA48881"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14.4. Garantiniu laikotarpiu dėl Rangovo atliktų Darbų ar jo pateiktų medžiagų / įrangos trūkumų atsiradusius gedimus Rangovas privalo šalinti savo sąskaita Sutartyje nustatyta tvarka.</w:t>
      </w:r>
    </w:p>
    <w:p w14:paraId="1C158BB1" w14:textId="77777777" w:rsidR="00B02ECA" w:rsidRPr="005D2780" w:rsidRDefault="00000000" w:rsidP="004805EB">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pict w14:anchorId="07E3C1C9">
          <v:rect id="_x0000_i1038" style="width:0;height:1.5pt" o:hralign="center" o:hrstd="t" o:hr="t" fillcolor="#a0a0a0" stroked="f"/>
        </w:pict>
      </w:r>
    </w:p>
    <w:p w14:paraId="019CBC14" w14:textId="77777777" w:rsidR="00B02ECA" w:rsidRPr="005D2780" w:rsidRDefault="00B02ECA" w:rsidP="006F0800">
      <w:pPr>
        <w:pStyle w:val="Antrat1"/>
        <w:spacing w:before="100" w:beforeAutospacing="1" w:after="100" w:afterAutospacing="1" w:line="240" w:lineRule="auto"/>
        <w:jc w:val="center"/>
        <w:rPr>
          <w:rFonts w:ascii="Times New Roman" w:eastAsia="Times New Roman" w:hAnsi="Times New Roman" w:cs="Times New Roman"/>
          <w:bCs/>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15. TAIKOMI TEISĖS AKTAI IR STANDARTAI</w:t>
      </w:r>
    </w:p>
    <w:p w14:paraId="74E7F646"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15.1. Darbai turi būti atliekami vadovaujantis Darbų atlikimo metu galiojančiais Lietuvos Respublikos teisės aktais ir pirkimo objektui taikomais techniniais reikalavimais.</w:t>
      </w:r>
    </w:p>
    <w:p w14:paraId="01DFBF50"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15.2. Pagal pirkimo objektą taikomi, be kita ko:</w:t>
      </w:r>
    </w:p>
    <w:p w14:paraId="7FBB2405"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Elektros įrenginių įrengimo bendrosios taisyklės; </w:t>
      </w:r>
    </w:p>
    <w:p w14:paraId="4961CA5B"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Elektros linijų ir instaliacijos įrengimo taisyklės; </w:t>
      </w:r>
    </w:p>
    <w:p w14:paraId="479CDD40"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Apšvietimo elektros įrenginių įrengimo taisyklės; </w:t>
      </w:r>
    </w:p>
    <w:p w14:paraId="67E0B212"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LST EN 12464-1 arba jį pakeitęs lygiavertis standartas; </w:t>
      </w:r>
    </w:p>
    <w:p w14:paraId="321C43DE"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LST EN 1838 arba jį pakeitęs lygiavertis standartas; </w:t>
      </w:r>
    </w:p>
    <w:p w14:paraId="016461A3"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LST EN 50172 arba jį pakeitęs lygiavertis standartas; </w:t>
      </w:r>
    </w:p>
    <w:p w14:paraId="0302505B"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lastRenderedPageBreak/>
        <w:t xml:space="preserve">LST EN ISO 7010 arba jį pakeitęs lygiavertis standartas; </w:t>
      </w:r>
    </w:p>
    <w:p w14:paraId="0AD177FF"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hAnsi="Times New Roman" w:cs="Times New Roman"/>
          <w:sz w:val="24"/>
          <w:szCs w:val="24"/>
        </w:rPr>
        <w:t>LST HD 60364 serijos pirkimo objektui taikomi standartai;</w:t>
      </w:r>
    </w:p>
    <w:p w14:paraId="20F534CF"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hAnsi="Times New Roman" w:cs="Times New Roman"/>
          <w:sz w:val="24"/>
          <w:szCs w:val="24"/>
        </w:rPr>
        <w:t>statybos techniniai reglamentai;</w:t>
      </w:r>
    </w:p>
    <w:p w14:paraId="79F7B91E"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hAnsi="Times New Roman" w:cs="Times New Roman"/>
          <w:sz w:val="24"/>
          <w:szCs w:val="24"/>
        </w:rPr>
        <w:t>higienos normos, taikomos mokymo paskirties patalpoms;</w:t>
      </w:r>
    </w:p>
    <w:p w14:paraId="2F85A56B"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hAnsi="Times New Roman" w:cs="Times New Roman"/>
          <w:sz w:val="24"/>
          <w:szCs w:val="24"/>
        </w:rPr>
        <w:t>gaisrinės saugos reikalavimai;</w:t>
      </w:r>
    </w:p>
    <w:p w14:paraId="3527B48A"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hAnsi="Times New Roman" w:cs="Times New Roman"/>
          <w:sz w:val="24"/>
          <w:szCs w:val="24"/>
        </w:rPr>
        <w:t>statybos produktams ir elektros kabeliams taikomi ES teisės aktai.</w:t>
      </w:r>
    </w:p>
    <w:p w14:paraId="4F45F497"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Šie norminiai dokumentai buvo nurodyti ir specialisto parengtoje pasirinkto varianto sąmatoje. </w:t>
      </w:r>
    </w:p>
    <w:p w14:paraId="49C51242"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15.3. Jeigu pirkimo dokumentuose pateikiama nuoroda į konkretų standartą, gaminio tipą, konstrukciją ar techninį sprendinį, tokia nuoroda suprantama kartu su žodžiais „</w:t>
      </w:r>
      <w:r w:rsidRPr="005D2780">
        <w:rPr>
          <w:rFonts w:ascii="Times New Roman" w:eastAsia="Times New Roman" w:hAnsi="Times New Roman" w:cs="Times New Roman"/>
          <w:b/>
          <w:bCs/>
          <w:kern w:val="0"/>
          <w:sz w:val="24"/>
          <w:szCs w:val="24"/>
          <w:lang w:eastAsia="lt-LT"/>
          <w14:ligatures w14:val="none"/>
        </w:rPr>
        <w:t>arba lygiavertis“,</w:t>
      </w:r>
      <w:r w:rsidRPr="005D2780">
        <w:rPr>
          <w:rFonts w:ascii="Times New Roman" w:eastAsia="Times New Roman" w:hAnsi="Times New Roman" w:cs="Times New Roman"/>
          <w:kern w:val="0"/>
          <w:sz w:val="24"/>
          <w:szCs w:val="24"/>
          <w:lang w:eastAsia="lt-LT"/>
          <w14:ligatures w14:val="none"/>
        </w:rPr>
        <w:t xml:space="preserve"> išskyrus atvejus, kai konkreti savybė objektyviai būtina suderinamumui su esama infrastruktūra.</w:t>
      </w:r>
    </w:p>
    <w:p w14:paraId="285A39CE"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15.4. Lygiavertiškumą pagrindžiančius dokumentus pateikia tiekėjas.</w:t>
      </w:r>
    </w:p>
    <w:p w14:paraId="286866C9"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15.5. Visos naudojamos medžiagos ir įranga turi būti nauji, nenaudoti, tinkami numatytai paskirčiai ir turėti teisės aktuose nustatytus atitiktį patvirtinančius dokumentus.</w:t>
      </w:r>
    </w:p>
    <w:p w14:paraId="483BE36B" w14:textId="77777777" w:rsidR="00B02ECA" w:rsidRPr="005D2780" w:rsidRDefault="00000000" w:rsidP="004805EB">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pict w14:anchorId="478DF364">
          <v:rect id="_x0000_i1039" style="width:0;height:1.5pt" o:hralign="center" o:hrstd="t" o:hr="t" fillcolor="#a0a0a0" stroked="f"/>
        </w:pict>
      </w:r>
    </w:p>
    <w:p w14:paraId="3C9054C4" w14:textId="77777777" w:rsidR="00B02ECA" w:rsidRPr="005D2780" w:rsidRDefault="00B02ECA" w:rsidP="006F0800">
      <w:pPr>
        <w:pStyle w:val="Antrat1"/>
        <w:spacing w:before="100" w:beforeAutospacing="1" w:after="100" w:afterAutospacing="1" w:line="240" w:lineRule="auto"/>
        <w:jc w:val="center"/>
        <w:rPr>
          <w:rFonts w:ascii="Times New Roman" w:eastAsia="Times New Roman" w:hAnsi="Times New Roman" w:cs="Times New Roman"/>
          <w:bCs/>
          <w:kern w:val="0"/>
          <w:sz w:val="24"/>
          <w:szCs w:val="24"/>
          <w:lang w:eastAsia="lt-LT"/>
          <w14:ligatures w14:val="none"/>
        </w:rPr>
      </w:pPr>
      <w:r w:rsidRPr="005D2780">
        <w:rPr>
          <w:rFonts w:ascii="Times New Roman" w:eastAsia="Times New Roman" w:hAnsi="Times New Roman" w:cs="Times New Roman"/>
          <w:bCs/>
          <w:kern w:val="0"/>
          <w:sz w:val="24"/>
          <w:szCs w:val="24"/>
          <w:lang w:eastAsia="lt-LT"/>
          <w14:ligatures w14:val="none"/>
        </w:rPr>
        <w:t>16. GALUTINIS REZULTATAS</w:t>
      </w:r>
    </w:p>
    <w:p w14:paraId="0810B554" w14:textId="77777777" w:rsidR="00B02ECA" w:rsidRPr="005D2780" w:rsidRDefault="00B02ECA" w:rsidP="004805EB">
      <w:pPr>
        <w:spacing w:before="100" w:beforeAutospacing="1"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16.1. Darbai laikomi tinkamai atliktais, kai:</w:t>
      </w:r>
    </w:p>
    <w:p w14:paraId="04090DFE" w14:textId="3EBDD651" w:rsidR="00B02ECA" w:rsidRPr="00EC38B1" w:rsidRDefault="00B02ECA" w:rsidP="00EC38B1">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įrengta visa techninėje specifikacijoje numatyta apšvietimo ir avarinio</w:t>
      </w:r>
      <w:r w:rsidR="00354918">
        <w:rPr>
          <w:rFonts w:ascii="Times New Roman" w:eastAsia="Times New Roman" w:hAnsi="Times New Roman" w:cs="Times New Roman"/>
          <w:kern w:val="0"/>
          <w:sz w:val="24"/>
          <w:szCs w:val="24"/>
          <w:lang w:eastAsia="lt-LT"/>
          <w14:ligatures w14:val="none"/>
        </w:rPr>
        <w:t>-</w:t>
      </w:r>
      <w:r w:rsidRPr="00EC38B1">
        <w:rPr>
          <w:rFonts w:ascii="Times New Roman" w:eastAsia="Times New Roman" w:hAnsi="Times New Roman" w:cs="Times New Roman"/>
          <w:kern w:val="0"/>
          <w:sz w:val="24"/>
          <w:szCs w:val="24"/>
          <w:lang w:eastAsia="lt-LT"/>
          <w14:ligatures w14:val="none"/>
        </w:rPr>
        <w:t xml:space="preserve">evakuacinio apšvietimo sistema; </w:t>
      </w:r>
    </w:p>
    <w:p w14:paraId="6A6A7EC5"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sistemos saugiai veikia; </w:t>
      </w:r>
    </w:p>
    <w:p w14:paraId="128E3FEF"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atlikti reikiami bandymai ir matavimai; </w:t>
      </w:r>
    </w:p>
    <w:p w14:paraId="76376AAB"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apšvietimas atitinka taikomus reikalavimus; </w:t>
      </w:r>
    </w:p>
    <w:p w14:paraId="470420D3"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pašalinti Darbų metu atsiradę defektai; </w:t>
      </w:r>
    </w:p>
    <w:p w14:paraId="046C1E7D"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sutvarkytos Darbų atlikimo vietos; </w:t>
      </w:r>
    </w:p>
    <w:p w14:paraId="42DA6119"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Užsakovui perduota techninėje specifikacijoje nustatyta dokumentacija; </w:t>
      </w:r>
    </w:p>
    <w:p w14:paraId="4ECBE50E" w14:textId="77777777" w:rsidR="00B02ECA" w:rsidRPr="005D2780" w:rsidRDefault="00B02ECA" w:rsidP="004805EB">
      <w:pPr>
        <w:pStyle w:val="Sraopastraipa"/>
        <w:numPr>
          <w:ilvl w:val="0"/>
          <w:numId w:val="1"/>
        </w:numPr>
        <w:spacing w:beforeAutospacing="1" w:after="40" w:afterAutospacing="1" w:line="240" w:lineRule="auto"/>
        <w:jc w:val="both"/>
        <w:rPr>
          <w:rFonts w:ascii="Times New Roman" w:eastAsia="Times New Roman" w:hAnsi="Times New Roman" w:cs="Times New Roman"/>
          <w:kern w:val="0"/>
          <w:sz w:val="24"/>
          <w:szCs w:val="24"/>
          <w:lang w:eastAsia="lt-LT"/>
          <w14:ligatures w14:val="none"/>
        </w:rPr>
      </w:pPr>
      <w:r w:rsidRPr="005D2780">
        <w:rPr>
          <w:rFonts w:ascii="Times New Roman" w:eastAsia="Times New Roman" w:hAnsi="Times New Roman" w:cs="Times New Roman"/>
          <w:kern w:val="0"/>
          <w:sz w:val="24"/>
          <w:szCs w:val="24"/>
          <w:lang w:eastAsia="lt-LT"/>
          <w14:ligatures w14:val="none"/>
        </w:rPr>
        <w:t xml:space="preserve">Darbai priimti Sutartyje nustatyta tvarka. </w:t>
      </w:r>
    </w:p>
    <w:sectPr w:rsidR="00B02ECA" w:rsidRPr="005D2780">
      <w:headerReference w:type="default" r:id="rId8"/>
      <w:footerReference w:type="default" r:id="rId9"/>
      <w:pgSz w:w="11906" w:h="16838"/>
      <w:pgMar w:top="1134" w:right="1134" w:bottom="1134" w:left="1134" w:header="510" w:footer="51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78809" w14:textId="77777777" w:rsidR="0070223B" w:rsidRDefault="0070223B">
      <w:pPr>
        <w:spacing w:after="0" w:line="240" w:lineRule="auto"/>
      </w:pPr>
      <w:r>
        <w:separator/>
      </w:r>
    </w:p>
  </w:endnote>
  <w:endnote w:type="continuationSeparator" w:id="0">
    <w:p w14:paraId="246B7C49" w14:textId="77777777" w:rsidR="0070223B" w:rsidRDefault="0070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7233" w14:textId="77777777" w:rsidR="00A57148" w:rsidRDefault="007A2147">
    <w:pPr>
      <w:jc w:val="right"/>
    </w:pPr>
    <w:r>
      <w:rPr>
        <w:sz w:val="18"/>
      </w:rPr>
      <w:t xml:space="preserve">Puslapis </w:t>
    </w:r>
    <w:r>
      <w:fldChar w:fldCharType="begin"/>
    </w:r>
    <w:r>
      <w:instrText xml:space="preserve"> PAGE </w:instrText>
    </w:r>
    <w:r>
      <w:fldChar w:fldCharType="separate"/>
    </w:r>
    <w:r w:rsidR="005D2780">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6B684" w14:textId="77777777" w:rsidR="0070223B" w:rsidRDefault="0070223B">
      <w:pPr>
        <w:spacing w:after="0" w:line="240" w:lineRule="auto"/>
      </w:pPr>
      <w:r>
        <w:separator/>
      </w:r>
    </w:p>
  </w:footnote>
  <w:footnote w:type="continuationSeparator" w:id="0">
    <w:p w14:paraId="7F7BF061" w14:textId="77777777" w:rsidR="0070223B" w:rsidRDefault="00702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A3668" w14:textId="77777777" w:rsidR="00A57148" w:rsidRDefault="007A2147">
    <w:pPr>
      <w:jc w:val="right"/>
    </w:pPr>
    <w:r>
      <w:rPr>
        <w:color w:val="646464"/>
        <w:sz w:val="17"/>
      </w:rPr>
      <w:t>TECHNINĖ SPECIFIKACIJA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7FB8"/>
    <w:multiLevelType w:val="multilevel"/>
    <w:tmpl w:val="2070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F53E7"/>
    <w:multiLevelType w:val="multilevel"/>
    <w:tmpl w:val="2AAEC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6473C"/>
    <w:multiLevelType w:val="multilevel"/>
    <w:tmpl w:val="032A9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571B3D"/>
    <w:multiLevelType w:val="multilevel"/>
    <w:tmpl w:val="2F3C6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897AB4"/>
    <w:multiLevelType w:val="multilevel"/>
    <w:tmpl w:val="5C8C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92C4E"/>
    <w:multiLevelType w:val="multilevel"/>
    <w:tmpl w:val="C36A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D5721"/>
    <w:multiLevelType w:val="multilevel"/>
    <w:tmpl w:val="B128E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D300EE"/>
    <w:multiLevelType w:val="multilevel"/>
    <w:tmpl w:val="95148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DA5A62"/>
    <w:multiLevelType w:val="multilevel"/>
    <w:tmpl w:val="4298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3C3DE2"/>
    <w:multiLevelType w:val="multilevel"/>
    <w:tmpl w:val="6C1AA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A059A8"/>
    <w:multiLevelType w:val="multilevel"/>
    <w:tmpl w:val="7A4AD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582F58"/>
    <w:multiLevelType w:val="multilevel"/>
    <w:tmpl w:val="128AB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BF3420"/>
    <w:multiLevelType w:val="multilevel"/>
    <w:tmpl w:val="DC0A2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EA24B3"/>
    <w:multiLevelType w:val="multilevel"/>
    <w:tmpl w:val="4928E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EF51BA"/>
    <w:multiLevelType w:val="multilevel"/>
    <w:tmpl w:val="492A2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9B02C2"/>
    <w:multiLevelType w:val="multilevel"/>
    <w:tmpl w:val="FC420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B019C"/>
    <w:multiLevelType w:val="multilevel"/>
    <w:tmpl w:val="CB6E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A302C1"/>
    <w:multiLevelType w:val="multilevel"/>
    <w:tmpl w:val="89AE72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171701"/>
    <w:multiLevelType w:val="multilevel"/>
    <w:tmpl w:val="64D4A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8E2AD7"/>
    <w:multiLevelType w:val="singleLevel"/>
    <w:tmpl w:val="82264C9C"/>
    <w:lvl w:ilvl="0">
      <w:start w:val="1"/>
      <w:numFmt w:val="bullet"/>
      <w:lvlText w:val="•"/>
      <w:lvlJc w:val="left"/>
      <w:pPr>
        <w:tabs>
          <w:tab w:val="num" w:pos="540"/>
        </w:tabs>
        <w:ind w:left="540" w:hanging="260"/>
      </w:pPr>
      <w:rPr>
        <w:rFonts w:ascii="Arial" w:hAnsi="Arial"/>
      </w:rPr>
    </w:lvl>
  </w:abstractNum>
  <w:abstractNum w:abstractNumId="20" w15:restartNumberingAfterBreak="0">
    <w:nsid w:val="67270DA3"/>
    <w:multiLevelType w:val="multilevel"/>
    <w:tmpl w:val="C25E2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CA355B"/>
    <w:multiLevelType w:val="multilevel"/>
    <w:tmpl w:val="2506E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E25A43"/>
    <w:multiLevelType w:val="multilevel"/>
    <w:tmpl w:val="0F38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F82849"/>
    <w:multiLevelType w:val="multilevel"/>
    <w:tmpl w:val="7BE0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A92241"/>
    <w:multiLevelType w:val="multilevel"/>
    <w:tmpl w:val="888A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902975"/>
    <w:multiLevelType w:val="multilevel"/>
    <w:tmpl w:val="541AE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854989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CA"/>
    <w:rsid w:val="000004F6"/>
    <w:rsid w:val="000D5B53"/>
    <w:rsid w:val="001D1537"/>
    <w:rsid w:val="002624C6"/>
    <w:rsid w:val="002B6AE7"/>
    <w:rsid w:val="003243EA"/>
    <w:rsid w:val="00347FD7"/>
    <w:rsid w:val="00354918"/>
    <w:rsid w:val="00362592"/>
    <w:rsid w:val="00374DB7"/>
    <w:rsid w:val="003A3E45"/>
    <w:rsid w:val="003B7F98"/>
    <w:rsid w:val="00417EB7"/>
    <w:rsid w:val="004805EB"/>
    <w:rsid w:val="00483BE2"/>
    <w:rsid w:val="00492502"/>
    <w:rsid w:val="00591B6E"/>
    <w:rsid w:val="005D2780"/>
    <w:rsid w:val="0061727F"/>
    <w:rsid w:val="0065660F"/>
    <w:rsid w:val="00670A60"/>
    <w:rsid w:val="006F0800"/>
    <w:rsid w:val="0070223B"/>
    <w:rsid w:val="00761E03"/>
    <w:rsid w:val="007A2147"/>
    <w:rsid w:val="007C5BC7"/>
    <w:rsid w:val="008138AC"/>
    <w:rsid w:val="00816F44"/>
    <w:rsid w:val="008B102E"/>
    <w:rsid w:val="00925D75"/>
    <w:rsid w:val="0096484C"/>
    <w:rsid w:val="009A6840"/>
    <w:rsid w:val="009C0DBA"/>
    <w:rsid w:val="00A12F79"/>
    <w:rsid w:val="00A57148"/>
    <w:rsid w:val="00AD3EB8"/>
    <w:rsid w:val="00AD6D31"/>
    <w:rsid w:val="00B02ECA"/>
    <w:rsid w:val="00B64599"/>
    <w:rsid w:val="00C62650"/>
    <w:rsid w:val="00C83B50"/>
    <w:rsid w:val="00CB436E"/>
    <w:rsid w:val="00DB22CD"/>
    <w:rsid w:val="00DE4749"/>
    <w:rsid w:val="00EC38B1"/>
    <w:rsid w:val="00F0517E"/>
    <w:rsid w:val="00F361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D2119"/>
  <w15:docId w15:val="{5494A366-DDAB-43A2-95F8-4E867E18E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00"/>
    </w:pPr>
    <w:rPr>
      <w:rFonts w:ascii="Arial" w:hAnsi="Arial"/>
      <w:sz w:val="21"/>
    </w:rPr>
  </w:style>
  <w:style w:type="paragraph" w:styleId="Antrat1">
    <w:name w:val="heading 1"/>
    <w:basedOn w:val="prastasis"/>
    <w:next w:val="prastasis"/>
    <w:link w:val="Antrat1Diagrama"/>
    <w:uiPriority w:val="9"/>
    <w:qFormat/>
    <w:rsid w:val="00B02ECA"/>
    <w:pPr>
      <w:keepNext/>
      <w:keepLines/>
      <w:spacing w:before="240" w:after="120"/>
      <w:outlineLvl w:val="0"/>
    </w:pPr>
    <w:rPr>
      <w:rFonts w:asciiTheme="majorHAnsi" w:eastAsiaTheme="majorEastAsia" w:hAnsiTheme="majorHAnsi" w:cstheme="majorBidi"/>
      <w:b/>
      <w:color w:val="1F4E79"/>
      <w:sz w:val="28"/>
      <w:szCs w:val="40"/>
    </w:rPr>
  </w:style>
  <w:style w:type="paragraph" w:styleId="Antrat2">
    <w:name w:val="heading 2"/>
    <w:basedOn w:val="prastasis"/>
    <w:next w:val="prastasis"/>
    <w:link w:val="Antrat2Diagrama"/>
    <w:uiPriority w:val="9"/>
    <w:unhideWhenUsed/>
    <w:qFormat/>
    <w:rsid w:val="00B02E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unhideWhenUsed/>
    <w:qFormat/>
    <w:rsid w:val="00B02ECA"/>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B02ECA"/>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B02ECA"/>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B02EC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02EC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02EC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02EC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02ECA"/>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B02ECA"/>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rsid w:val="00B02ECA"/>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02ECA"/>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02ECA"/>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B02EC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02EC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02EC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02EC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02E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02EC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02EC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02EC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02EC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02ECA"/>
    <w:rPr>
      <w:i/>
      <w:iCs/>
      <w:color w:val="404040" w:themeColor="text1" w:themeTint="BF"/>
    </w:rPr>
  </w:style>
  <w:style w:type="paragraph" w:styleId="Sraopastraipa">
    <w:name w:val="List Paragraph"/>
    <w:basedOn w:val="prastasis"/>
    <w:uiPriority w:val="34"/>
    <w:qFormat/>
    <w:rsid w:val="00B02ECA"/>
    <w:pPr>
      <w:spacing w:after="60" w:line="252" w:lineRule="auto"/>
      <w:ind w:left="369" w:hanging="198"/>
      <w:contextualSpacing/>
    </w:pPr>
  </w:style>
  <w:style w:type="character" w:styleId="Rykuspabraukimas">
    <w:name w:val="Intense Emphasis"/>
    <w:basedOn w:val="Numatytasispastraiposriftas"/>
    <w:uiPriority w:val="21"/>
    <w:qFormat/>
    <w:rsid w:val="00B02ECA"/>
    <w:rPr>
      <w:i/>
      <w:iCs/>
      <w:color w:val="2F5496" w:themeColor="accent1" w:themeShade="BF"/>
    </w:rPr>
  </w:style>
  <w:style w:type="paragraph" w:styleId="Iskirtacitata">
    <w:name w:val="Intense Quote"/>
    <w:basedOn w:val="prastasis"/>
    <w:next w:val="prastasis"/>
    <w:link w:val="IskirtacitataDiagrama"/>
    <w:uiPriority w:val="30"/>
    <w:qFormat/>
    <w:rsid w:val="00B02E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B02ECA"/>
    <w:rPr>
      <w:i/>
      <w:iCs/>
      <w:color w:val="2F5496" w:themeColor="accent1" w:themeShade="BF"/>
    </w:rPr>
  </w:style>
  <w:style w:type="character" w:styleId="Rykinuoroda">
    <w:name w:val="Intense Reference"/>
    <w:basedOn w:val="Numatytasispastraiposriftas"/>
    <w:uiPriority w:val="32"/>
    <w:qFormat/>
    <w:rsid w:val="00B02ECA"/>
    <w:rPr>
      <w:b/>
      <w:bCs/>
      <w:smallCaps/>
      <w:color w:val="2F5496" w:themeColor="accent1" w:themeShade="BF"/>
      <w:spacing w:val="5"/>
    </w:rPr>
  </w:style>
  <w:style w:type="numbering" w:customStyle="1" w:styleId="Sraonra1">
    <w:name w:val="Sąrašo nėra1"/>
    <w:next w:val="Sraonra"/>
    <w:uiPriority w:val="99"/>
    <w:semiHidden/>
    <w:unhideWhenUsed/>
    <w:rsid w:val="00B02ECA"/>
  </w:style>
  <w:style w:type="paragraph" w:customStyle="1" w:styleId="msonormal0">
    <w:name w:val="msonormal"/>
    <w:basedOn w:val="prastasis"/>
    <w:rsid w:val="00B02ECA"/>
    <w:pPr>
      <w:spacing w:before="100" w:beforeAutospacing="1"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pdq2pgselectionanchorcontainer">
    <w:name w:val="pdq2pg_selectionanchorcontainer"/>
    <w:basedOn w:val="prastasis"/>
    <w:rsid w:val="00B02ECA"/>
    <w:pPr>
      <w:spacing w:before="100" w:beforeAutospacing="1" w:afterAutospacing="1" w:line="240" w:lineRule="auto"/>
    </w:pPr>
    <w:rPr>
      <w:rFonts w:ascii="Times New Roman" w:eastAsia="Times New Roman" w:hAnsi="Times New Roman" w:cs="Times New Roman"/>
      <w:kern w:val="0"/>
      <w:sz w:val="24"/>
      <w:szCs w:val="24"/>
      <w:lang w:eastAsia="lt-LT"/>
      <w14:ligatures w14:val="none"/>
    </w:rPr>
  </w:style>
  <w:style w:type="character" w:styleId="Grietas">
    <w:name w:val="Strong"/>
    <w:basedOn w:val="Numatytasispastraiposriftas"/>
    <w:uiPriority w:val="22"/>
    <w:qFormat/>
    <w:rsid w:val="00B02ECA"/>
    <w:rPr>
      <w:b/>
      <w:bCs/>
    </w:rPr>
  </w:style>
  <w:style w:type="character" w:customStyle="1" w:styleId="pdq2pgselectionanchor">
    <w:name w:val="pdq2pg_selectionanchor"/>
    <w:basedOn w:val="Numatytasispastraiposriftas"/>
    <w:rsid w:val="00B02ECA"/>
  </w:style>
  <w:style w:type="paragraph" w:styleId="prastasiniatinklio">
    <w:name w:val="Normal (Web)"/>
    <w:basedOn w:val="prastasis"/>
    <w:uiPriority w:val="99"/>
    <w:semiHidden/>
    <w:unhideWhenUsed/>
    <w:rsid w:val="00B02ECA"/>
    <w:pPr>
      <w:spacing w:before="100" w:beforeAutospacing="1"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contents">
    <w:name w:val="contents"/>
    <w:basedOn w:val="Numatytasispastraiposriftas"/>
    <w:rsid w:val="00B02ECA"/>
  </w:style>
  <w:style w:type="character" w:customStyle="1" w:styleId="flex">
    <w:name w:val="flex"/>
    <w:basedOn w:val="Numatytasispastraiposriftas"/>
    <w:rsid w:val="00B02ECA"/>
  </w:style>
  <w:style w:type="paragraph" w:styleId="Z-Formospradia">
    <w:name w:val="HTML Top of Form"/>
    <w:basedOn w:val="prastasis"/>
    <w:next w:val="prastasis"/>
    <w:link w:val="Z-FormospradiaDiagrama"/>
    <w:hidden/>
    <w:uiPriority w:val="99"/>
    <w:semiHidden/>
    <w:unhideWhenUsed/>
    <w:rsid w:val="00B02ECA"/>
    <w:pPr>
      <w:pBdr>
        <w:bottom w:val="single" w:sz="6" w:space="1" w:color="auto"/>
      </w:pBdr>
      <w:spacing w:after="0" w:line="240" w:lineRule="auto"/>
      <w:jc w:val="center"/>
    </w:pPr>
    <w:rPr>
      <w:rFonts w:eastAsia="Times New Roman" w:cs="Arial"/>
      <w:vanish/>
      <w:kern w:val="0"/>
      <w:sz w:val="16"/>
      <w:szCs w:val="16"/>
      <w:lang w:eastAsia="lt-LT"/>
      <w14:ligatures w14:val="none"/>
    </w:rPr>
  </w:style>
  <w:style w:type="character" w:customStyle="1" w:styleId="Z-FormospradiaDiagrama">
    <w:name w:val="Z-Formos pradžia Diagrama"/>
    <w:basedOn w:val="Numatytasispastraiposriftas"/>
    <w:link w:val="Z-Formospradia"/>
    <w:uiPriority w:val="99"/>
    <w:semiHidden/>
    <w:rsid w:val="00B02ECA"/>
    <w:rPr>
      <w:rFonts w:ascii="Arial" w:eastAsia="Times New Roman" w:hAnsi="Arial" w:cs="Arial"/>
      <w:vanish/>
      <w:kern w:val="0"/>
      <w:sz w:val="16"/>
      <w:szCs w:val="16"/>
      <w:lang w:eastAsia="lt-LT"/>
      <w14:ligatures w14:val="none"/>
    </w:rPr>
  </w:style>
  <w:style w:type="paragraph" w:styleId="Z-Formospabaiga">
    <w:name w:val="HTML Bottom of Form"/>
    <w:basedOn w:val="prastasis"/>
    <w:next w:val="prastasis"/>
    <w:link w:val="Z-FormospabaigaDiagrama"/>
    <w:hidden/>
    <w:uiPriority w:val="99"/>
    <w:semiHidden/>
    <w:unhideWhenUsed/>
    <w:rsid w:val="00B02ECA"/>
    <w:pPr>
      <w:pBdr>
        <w:top w:val="single" w:sz="6" w:space="1" w:color="auto"/>
      </w:pBdr>
      <w:spacing w:after="0" w:line="240" w:lineRule="auto"/>
      <w:jc w:val="center"/>
    </w:pPr>
    <w:rPr>
      <w:rFonts w:eastAsia="Times New Roman" w:cs="Arial"/>
      <w:vanish/>
      <w:kern w:val="0"/>
      <w:sz w:val="16"/>
      <w:szCs w:val="16"/>
      <w:lang w:eastAsia="lt-LT"/>
      <w14:ligatures w14:val="none"/>
    </w:rPr>
  </w:style>
  <w:style w:type="character" w:customStyle="1" w:styleId="Z-FormospabaigaDiagrama">
    <w:name w:val="Z-Formos pabaiga Diagrama"/>
    <w:basedOn w:val="Numatytasispastraiposriftas"/>
    <w:link w:val="Z-Formospabaiga"/>
    <w:uiPriority w:val="99"/>
    <w:semiHidden/>
    <w:rsid w:val="00B02ECA"/>
    <w:rPr>
      <w:rFonts w:ascii="Arial" w:eastAsia="Times New Roman" w:hAnsi="Arial" w:cs="Arial"/>
      <w:vanish/>
      <w:kern w:val="0"/>
      <w:sz w:val="16"/>
      <w:szCs w:val="16"/>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A4870-35D5-4F45-9540-C5BFE6FE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10284</Words>
  <Characters>5863</Characters>
  <Application>Microsoft Office Word</Application>
  <DocSecurity>0</DocSecurity>
  <Lines>48</Lines>
  <Paragraphs>32</Paragraphs>
  <ScaleCrop>false</ScaleCrop>
  <HeadingPairs>
    <vt:vector size="2" baseType="variant">
      <vt:variant>
        <vt:lpstr>Pavadinimas</vt:lpstr>
      </vt:variant>
      <vt:variant>
        <vt:i4>1</vt:i4>
      </vt:variant>
    </vt:vector>
  </HeadingPairs>
  <TitlesOfParts>
    <vt:vector size="1" baseType="lpstr">
      <vt:lpstr>Apšvietimo ir evakuacinio apšvietimo elektros tinklo rekonstrukcijos darbų techninė specifikacija</vt:lpstr>
    </vt:vector>
  </TitlesOfParts>
  <Company/>
  <LinksUpToDate>false</LinksUpToDate>
  <CharactersWithSpaces>16115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Apšvietimo ir evakuacinio apšvietimo elektros tinklo rekonstrukcijos darbų techninė specifikacija</dc:title>
  <dc:subject>Sulyginta su bendru dokumentu</dc:subject>
  <dc:creator>VšĮ Vilniaus komunalinių paslaugų mokykla</dc:creator>
  <cp:lastModifiedBy>Vanda Lungiene</cp:lastModifiedBy>
  <cp:revision>12</cp:revision>
  <cp:lastPrinted>2026-08-25T08:13:00Z</cp:lastPrinted>
  <dcterms:created xsi:type="dcterms:W3CDTF">2026-08-26T16:21:00Z</dcterms:created>
  <dcterms:modified xsi:type="dcterms:W3CDTF">2026-08-26T19:06:00Z</dcterms:modified>
</cp:coreProperties>
</file>