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Pr="00DA2A07" w:rsidRDefault="009F56AA">
      <w:pPr>
        <w:ind w:firstLine="636"/>
        <w:jc w:val="both"/>
        <w:rPr>
          <w:color w:val="000000"/>
          <w:szCs w:val="24"/>
        </w:rPr>
      </w:pPr>
    </w:p>
    <w:p w:rsidR="009F56AA" w:rsidRPr="00DA2A07" w:rsidRDefault="00DA2A07">
      <w:pPr>
        <w:shd w:val="clear" w:color="auto" w:fill="FFFFFF"/>
        <w:ind w:firstLine="636"/>
        <w:jc w:val="both"/>
        <w:rPr>
          <w:color w:val="000000"/>
          <w:szCs w:val="24"/>
        </w:rPr>
      </w:pPr>
      <w:r>
        <w:rPr>
          <w:lang w:eastAsia="lt-LT"/>
        </w:rPr>
        <w:t xml:space="preserve">tiekėjo siūlomos teikti paslaugos nekelia grėsmės nacionaliniam saugumui </w:t>
      </w:r>
      <w:r>
        <w:rPr>
          <w:color w:val="000000"/>
          <w:bdr w:val="none" w:sz="0" w:space="0" w:color="auto" w:frame="1"/>
        </w:rPr>
        <w:t>–</w:t>
      </w:r>
      <w:r>
        <w:rPr>
          <w:lang w:eastAsia="lt-LT"/>
        </w:rPr>
        <w:t xml:space="preserve"> vadovaujantis VPĮ 37 straipsnio 9 dalies 2 punktu, </w:t>
      </w:r>
      <w:r>
        <w:t>paslaugų teikimas nebus vykdomas iš VPĮ 92 straipsnio 14 dalyje numatytame sąraše nurodytų valstybių ar teritorijų.</w:t>
      </w:r>
    </w:p>
    <w:p w:rsidR="009F56AA" w:rsidRPr="00DA2A07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Cs w:val="24"/>
          <w:shd w:val="clear" w:color="auto" w:fill="008000"/>
        </w:rPr>
      </w:pPr>
    </w:p>
    <w:p w:rsidR="00DA2A07" w:rsidRDefault="00DA2A07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color w:val="000000"/>
          <w:szCs w:val="24"/>
          <w:bdr w:val="none" w:sz="0" w:space="0" w:color="auto" w:frame="1"/>
        </w:rPr>
      </w:pPr>
      <w:r>
        <w:rPr>
          <w:szCs w:val="24"/>
          <w:lang w:eastAsia="lt-LT"/>
        </w:rPr>
        <w:t>tiekėjas neturi interesų, galinčių kelti grėsmę nacionaliniam saugumui – vadovaujantis VPĮ 47 straipsnio 9 dalimi, j</w:t>
      </w:r>
      <w:r>
        <w:rPr>
          <w:lang w:eastAsia="lt-LT"/>
        </w:rPr>
        <w:t>is pats,</w:t>
      </w:r>
      <w:r>
        <w:rPr>
          <w:color w:val="000000"/>
          <w:szCs w:val="24"/>
          <w:bdr w:val="none" w:sz="0" w:space="0" w:color="auto" w:frame="1"/>
        </w:rPr>
        <w:t xml:space="preserve"> jo subtiekėjai ar ūkio subjektai, kurių pajėgumais remiamasi ar juos kontroliuojantys asmenys nėra registruot</w:t>
      </w:r>
      <w:bookmarkStart w:id="0" w:name="_GoBack"/>
      <w:bookmarkEnd w:id="0"/>
      <w:r>
        <w:rPr>
          <w:color w:val="000000"/>
          <w:szCs w:val="24"/>
          <w:bdr w:val="none" w:sz="0" w:space="0" w:color="auto" w:frame="1"/>
        </w:rPr>
        <w:t>i (jeigu tiekėjas, jo subtiekėjas, ūkio subjektas, kurio pajėgumais remiamasi, ar kontroliuojantis asmuo yra fizinis asmuo – nuolat gyvenantis ar turintis pilietybę) VPĮ 92 straipsnio 14 dalyje numatytame sąraše nurodytose valstybėse ar teritorijose.</w:t>
      </w:r>
    </w:p>
    <w:p w:rsidR="00DA2A07" w:rsidRDefault="00DA2A07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color w:val="000000"/>
          <w:szCs w:val="24"/>
          <w:bdr w:val="none" w:sz="0" w:space="0" w:color="auto" w:frame="1"/>
        </w:rPr>
      </w:pPr>
    </w:p>
    <w:p w:rsidR="009F56AA" w:rsidRDefault="00AD2288" w:rsidP="00DA2A07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 w:rsidP="00DA2A07">
      <w:pPr>
        <w:shd w:val="clear" w:color="auto" w:fill="FFFFFF"/>
        <w:ind w:firstLine="709"/>
        <w:rPr>
          <w:szCs w:val="24"/>
        </w:rPr>
      </w:pPr>
    </w:p>
    <w:p w:rsidR="009F56AA" w:rsidRDefault="00AD2288" w:rsidP="00DA2A07">
      <w:pPr>
        <w:ind w:firstLine="709"/>
        <w:jc w:val="both"/>
        <w:rPr>
          <w:szCs w:val="24"/>
        </w:rPr>
      </w:pPr>
      <w:r>
        <w:rPr>
          <w:szCs w:val="24"/>
        </w:rPr>
        <w:t>Suprantu, kad vadovaudamasis VPĮ 39 straipsnio 4 dalimi,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:rsidR="009F56AA" w:rsidRDefault="009F56AA" w:rsidP="00DA2A07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 w:rsidP="00DA2A07">
      <w:pPr>
        <w:ind w:firstLine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 w:rsidSect="00DA2A07">
      <w:pgSz w:w="12240" w:h="15840"/>
      <w:pgMar w:top="1134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AA" w:rsidRDefault="00AD2288">
      <w:pPr>
        <w:suppressAutoHyphens/>
        <w:textAlignment w:val="baseline"/>
      </w:pPr>
      <w:r>
        <w:separator/>
      </w:r>
    </w:p>
  </w:endnote>
  <w:end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endnote>
  <w:endnote w:type="continuationNotice" w:id="1">
    <w:p w:rsidR="009F56AA" w:rsidRDefault="009F5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AA" w:rsidRDefault="00AD2288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footnote>
  <w:footnote w:type="continuationNotice" w:id="1">
    <w:p w:rsidR="009F56AA" w:rsidRDefault="009F56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E"/>
    <w:rsid w:val="00061DE7"/>
    <w:rsid w:val="00551A1E"/>
    <w:rsid w:val="007B6F79"/>
    <w:rsid w:val="009F56AA"/>
    <w:rsid w:val="00AD2288"/>
    <w:rsid w:val="00DA2A07"/>
    <w:rsid w:val="00E9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CA6C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f7bfde5-fec1-41b1-af96-d0ead4fdf1a4"/>
    <ds:schemaRef ds:uri="e58d86aa-8fe5-4539-8203-03c44674af5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D9E09D-D896-4FCD-8DCA-DF11A410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Vaida Ruibytė</cp:lastModifiedBy>
  <cp:revision>3</cp:revision>
  <cp:lastPrinted>2017-06-22T06:38:00Z</cp:lastPrinted>
  <dcterms:created xsi:type="dcterms:W3CDTF">2026-08-27T10:52:00Z</dcterms:created>
  <dcterms:modified xsi:type="dcterms:W3CDTF">2026-08-27T10:57:00Z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