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CA5C" w14:textId="77777777" w:rsidR="0094577C" w:rsidRPr="0094577C" w:rsidRDefault="0094577C" w:rsidP="0094577C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94577C">
        <w:rPr>
          <w:rFonts w:ascii="Cambria" w:hAnsi="Cambria" w:cs="Times New Roman"/>
          <w:b/>
          <w:noProof/>
          <w:sz w:val="28"/>
          <w:szCs w:val="28"/>
        </w:rPr>
        <w:t>TECHNINĖ SPECIFIKACIJA MEDICINOS PAGALBOS PRIEMONĖMS ĮS</w:t>
      </w:r>
      <w:r w:rsidRPr="0094577C">
        <w:rPr>
          <w:rFonts w:ascii="Cambria" w:hAnsi="Cambria" w:cs="Times New Roman"/>
          <w:b/>
          <w:sz w:val="28"/>
          <w:szCs w:val="28"/>
        </w:rPr>
        <w:t>IGYTI</w:t>
      </w:r>
    </w:p>
    <w:p w14:paraId="52576AC7" w14:textId="71BE6FE0" w:rsidR="006B554E" w:rsidRDefault="006B554E" w:rsidP="006B55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b/>
          <w:bCs/>
          <w:color w:val="212121"/>
          <w:u w:val="single"/>
        </w:rPr>
      </w:pPr>
    </w:p>
    <w:p w14:paraId="0A8C5394" w14:textId="5FEAFB88" w:rsidR="006B554E" w:rsidRPr="0094577C" w:rsidRDefault="006B554E" w:rsidP="0094577C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b/>
          <w:bCs/>
          <w:color w:val="212121"/>
          <w:u w:val="single"/>
        </w:rPr>
      </w:pPr>
      <w:r w:rsidRPr="0094577C">
        <w:rPr>
          <w:rFonts w:ascii="Cambria" w:hAnsi="Cambria" w:cs="Calibri"/>
          <w:b/>
          <w:bCs/>
          <w:color w:val="212121"/>
          <w:u w:val="single"/>
        </w:rPr>
        <w:t>Periferiniai intraveniniai kateteriai giliųjų venų punkcijai:</w:t>
      </w:r>
    </w:p>
    <w:p w14:paraId="446F088B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skirtas giliosioms venoms punktuoti;</w:t>
      </w:r>
    </w:p>
    <w:p w14:paraId="72A783AD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sterilus (simbolis ant pakuotės);</w:t>
      </w:r>
    </w:p>
    <w:p w14:paraId="1F73731E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vienkartinis (pažymėta simboliu);</w:t>
      </w:r>
    </w:p>
    <w:p w14:paraId="2B1415B3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pagamintas iš poliuretano arba lygiavertės medžiagos;</w:t>
      </w:r>
    </w:p>
    <w:p w14:paraId="3C9138AA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 xml:space="preserve">su </w:t>
      </w:r>
      <w:proofErr w:type="spellStart"/>
      <w:r w:rsidRPr="0094577C">
        <w:rPr>
          <w:rFonts w:ascii="Cambria" w:hAnsi="Cambria" w:cs="Calibri"/>
          <w:color w:val="212121"/>
        </w:rPr>
        <w:t>Luer-Lock</w:t>
      </w:r>
      <w:proofErr w:type="spellEnd"/>
      <w:r w:rsidRPr="0094577C">
        <w:rPr>
          <w:rFonts w:ascii="Cambria" w:hAnsi="Cambria" w:cs="Calibri"/>
          <w:color w:val="212121"/>
        </w:rPr>
        <w:t xml:space="preserve"> arba lygiaverte jungtimi;</w:t>
      </w:r>
    </w:p>
    <w:p w14:paraId="2A3793EC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 xml:space="preserve">su </w:t>
      </w:r>
      <w:proofErr w:type="spellStart"/>
      <w:r w:rsidRPr="0094577C">
        <w:rPr>
          <w:rFonts w:ascii="Cambria" w:hAnsi="Cambria" w:cs="Calibri"/>
          <w:color w:val="212121"/>
        </w:rPr>
        <w:t>konusiniu</w:t>
      </w:r>
      <w:proofErr w:type="spellEnd"/>
      <w:r w:rsidRPr="0094577C">
        <w:rPr>
          <w:rFonts w:ascii="Cambria" w:hAnsi="Cambria" w:cs="Calibri"/>
          <w:color w:val="212121"/>
        </w:rPr>
        <w:t xml:space="preserve"> kateterio galiuku;</w:t>
      </w:r>
    </w:p>
    <w:p w14:paraId="3132871F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be latekso komponentų (simbolis ant pakuotės arba pateikti tai patvirtinančius dokumentus);</w:t>
      </w:r>
    </w:p>
    <w:p w14:paraId="7A76878D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 xml:space="preserve">kateteris yra </w:t>
      </w:r>
      <w:proofErr w:type="spellStart"/>
      <w:r w:rsidRPr="0094577C">
        <w:rPr>
          <w:rFonts w:ascii="Cambria" w:hAnsi="Cambria" w:cs="Calibri"/>
          <w:color w:val="212121"/>
        </w:rPr>
        <w:t>silikonizuotas</w:t>
      </w:r>
      <w:proofErr w:type="spellEnd"/>
      <w:r w:rsidRPr="0094577C">
        <w:rPr>
          <w:rFonts w:ascii="Cambria" w:hAnsi="Cambria" w:cs="Calibri"/>
          <w:color w:val="212121"/>
        </w:rPr>
        <w:t xml:space="preserve"> arba </w:t>
      </w:r>
      <w:proofErr w:type="spellStart"/>
      <w:r w:rsidRPr="0094577C">
        <w:rPr>
          <w:rFonts w:ascii="Cambria" w:hAnsi="Cambria" w:cs="Calibri"/>
          <w:color w:val="212121"/>
        </w:rPr>
        <w:t>silikonizuotu</w:t>
      </w:r>
      <w:proofErr w:type="spellEnd"/>
      <w:r w:rsidRPr="0094577C">
        <w:rPr>
          <w:rFonts w:ascii="Cambria" w:hAnsi="Cambria" w:cs="Calibri"/>
          <w:color w:val="212121"/>
        </w:rPr>
        <w:t xml:space="preserve"> galiuku arba lygiavertėmis medžiagomis (pateikti gamintojo patvirtinančius dokumentus);</w:t>
      </w:r>
    </w:p>
    <w:p w14:paraId="303B1D84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kateteris su ne mažiau kaip 4-iomis rentgeno kontrastinėmis juostelėmis, kurios yra įlietos į kateterį.</w:t>
      </w:r>
    </w:p>
    <w:p w14:paraId="66E81D01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vožtuvas, kuris užtikrina automatinį kraujo sustabdymą ištraukus adatą;</w:t>
      </w:r>
    </w:p>
    <w:p w14:paraId="71AD9736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dydžiai: G18; G20; G22;</w:t>
      </w:r>
    </w:p>
    <w:p w14:paraId="2B8EE961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kateterio ilgis: 65 ±2 mm;</w:t>
      </w:r>
    </w:p>
    <w:p w14:paraId="249C0455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 w:cs="Calibri"/>
          <w:color w:val="212121"/>
        </w:rPr>
        <w:t>tėkmės greičiai ml/min (ne mažiau kaip) – G18 (82); G20 (50); G22 (22);</w:t>
      </w:r>
    </w:p>
    <w:p w14:paraId="105EFF68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r w:rsidRPr="0094577C">
        <w:rPr>
          <w:rFonts w:ascii="Cambria" w:hAnsi="Cambria" w:cs="Calibri"/>
        </w:rPr>
        <w:t>tinka naudoti su galios purkštukais, nustatytais maksimaliam 300 PSI slėgiui;</w:t>
      </w:r>
    </w:p>
    <w:p w14:paraId="2778FA0C" w14:textId="3F62C69A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/>
        </w:rPr>
        <w:t>pažymėtas produkto pagaminimo ir galiojimo laikas</w:t>
      </w:r>
      <w:r w:rsidR="0094577C" w:rsidRPr="0094577C">
        <w:rPr>
          <w:rFonts w:ascii="Cambria" w:hAnsi="Cambria"/>
        </w:rPr>
        <w:t xml:space="preserve"> mėnesiais</w:t>
      </w:r>
      <w:r w:rsidRPr="0094577C">
        <w:rPr>
          <w:rFonts w:ascii="Cambria" w:hAnsi="Cambria"/>
        </w:rPr>
        <w:t>;</w:t>
      </w:r>
    </w:p>
    <w:p w14:paraId="671D59DA" w14:textId="77777777" w:rsidR="006B554E" w:rsidRPr="0094577C" w:rsidRDefault="006B554E" w:rsidP="0094577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/>
        </w:rPr>
        <w:t>su numatyta pakuotės atidarymo vieta.</w:t>
      </w:r>
    </w:p>
    <w:p w14:paraId="38D62669" w14:textId="7E6FAAB4" w:rsidR="006B554E" w:rsidRPr="0094577C" w:rsidRDefault="006B554E" w:rsidP="0094577C">
      <w:pPr>
        <w:jc w:val="both"/>
        <w:rPr>
          <w:rFonts w:ascii="Cambria" w:hAnsi="Cambria"/>
          <w:i/>
          <w:iCs/>
          <w:sz w:val="24"/>
          <w:szCs w:val="24"/>
        </w:rPr>
      </w:pPr>
      <w:r w:rsidRPr="0094577C">
        <w:rPr>
          <w:rFonts w:ascii="Cambria" w:hAnsi="Cambria"/>
          <w:i/>
          <w:iCs/>
          <w:sz w:val="24"/>
          <w:szCs w:val="24"/>
        </w:rPr>
        <w:t>Orientacinis poreikis: 1 000 vnt.</w:t>
      </w:r>
    </w:p>
    <w:p w14:paraId="45C96A72" w14:textId="7B1BFE7D" w:rsidR="006B554E" w:rsidRPr="0094577C" w:rsidRDefault="006B554E" w:rsidP="0094577C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lt-LT"/>
        </w:rPr>
        <w:t>Antifoginis</w:t>
      </w:r>
      <w:proofErr w:type="spellEnd"/>
      <w:r w:rsidRPr="0094577C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lt-LT"/>
        </w:rPr>
        <w:t>tirpalas</w:t>
      </w:r>
      <w:proofErr w:type="spellEnd"/>
      <w:r w:rsidRPr="0094577C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en-US" w:eastAsia="lt-LT"/>
        </w:rPr>
        <w:t>:</w:t>
      </w:r>
    </w:p>
    <w:p w14:paraId="5B055FA5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skystis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apsaugantis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optikas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nuo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rasojimo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78331AAC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su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pipete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5B93419A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buteliukas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6 ml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talpos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3B489A5F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sterilus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pažymėta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simboliu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);</w:t>
      </w:r>
    </w:p>
    <w:p w14:paraId="6B56F7CA" w14:textId="77777777" w:rsidR="006B554E" w:rsidRPr="0094577C" w:rsidRDefault="006B554E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proofErr w:type="gram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vienkartinio</w:t>
      </w:r>
      <w:proofErr w:type="spellEnd"/>
      <w:proofErr w:type="gram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naudojimo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simbolis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ant </w:t>
      </w: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pakuotės</w:t>
      </w:r>
      <w:proofErr w:type="spellEnd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).</w:t>
      </w:r>
    </w:p>
    <w:p w14:paraId="6A049DA0" w14:textId="77777777" w:rsidR="0094577C" w:rsidRPr="0094577C" w:rsidRDefault="0094577C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</w:t>
      </w:r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u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lipnia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kempinėle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ant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kurios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gali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būti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lašinamas</w:t>
      </w:r>
      <w:proofErr w:type="spellEnd"/>
      <w:r w:rsidR="006B554E" w:rsidRPr="0094577C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099C7339" w14:textId="77777777" w:rsidR="0094577C" w:rsidRPr="0094577C" w:rsidRDefault="0094577C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4577C">
        <w:rPr>
          <w:rFonts w:ascii="Cambria" w:hAnsi="Cambria"/>
          <w:sz w:val="24"/>
          <w:szCs w:val="24"/>
        </w:rPr>
        <w:t>pažymėtas produkto pagaminimo ir galiojimo laikas mėnesiais;</w:t>
      </w:r>
    </w:p>
    <w:p w14:paraId="2CA304B9" w14:textId="51FD17EA" w:rsidR="0094577C" w:rsidRPr="0094577C" w:rsidRDefault="0094577C" w:rsidP="0094577C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4577C">
        <w:rPr>
          <w:rFonts w:ascii="Cambria" w:hAnsi="Cambria"/>
          <w:sz w:val="24"/>
          <w:szCs w:val="24"/>
        </w:rPr>
        <w:t>su numatyta pakuotės atidarymo vieta.</w:t>
      </w:r>
    </w:p>
    <w:p w14:paraId="1E03205A" w14:textId="38CDFC37" w:rsidR="006B554E" w:rsidRPr="0094577C" w:rsidRDefault="006B554E" w:rsidP="0094577C">
      <w:pPr>
        <w:spacing w:after="0" w:line="240" w:lineRule="auto"/>
        <w:jc w:val="both"/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</w:pPr>
      <w:r w:rsidRPr="0094577C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poreikis: 4 000 vnt.</w:t>
      </w:r>
    </w:p>
    <w:p w14:paraId="7DD179AD" w14:textId="77777777" w:rsidR="00BB71C8" w:rsidRDefault="00BB71C8" w:rsidP="006B554E">
      <w:pPr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6595D8B0" w14:textId="62E30B81" w:rsidR="006B554E" w:rsidRPr="000129F1" w:rsidRDefault="000129F1" w:rsidP="00BB71C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Kiuvetės</w:t>
      </w:r>
      <w:proofErr w:type="spellEnd"/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>
        <w:rPr>
          <w:rFonts w:ascii="Cambria" w:hAnsi="Cambria"/>
          <w:b/>
          <w:bCs/>
          <w:sz w:val="24"/>
          <w:szCs w:val="24"/>
          <w:u w:val="single"/>
        </w:rPr>
        <w:t xml:space="preserve">tyrimų </w:t>
      </w:r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 xml:space="preserve">analizatoriui </w:t>
      </w:r>
      <w:proofErr w:type="spellStart"/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>Hemochron</w:t>
      </w:r>
      <w:proofErr w:type="spellEnd"/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="006B554E" w:rsidRPr="000129F1">
        <w:rPr>
          <w:rFonts w:ascii="Cambria" w:hAnsi="Cambria"/>
          <w:b/>
          <w:bCs/>
          <w:sz w:val="24"/>
          <w:szCs w:val="24"/>
          <w:u w:val="single"/>
        </w:rPr>
        <w:t>Signature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Elite:</w:t>
      </w:r>
    </w:p>
    <w:p w14:paraId="7A7B834D" w14:textId="03FDB6E4" w:rsidR="004B008E" w:rsidRDefault="004B008E" w:rsidP="00BB71C8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vienkartinės (pažymėta simboliu);</w:t>
      </w:r>
    </w:p>
    <w:p w14:paraId="1BE91B0A" w14:textId="375E05AC" w:rsidR="0094577C" w:rsidRDefault="008570DD" w:rsidP="00BB71C8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 w:rsidRPr="00BB71C8">
        <w:rPr>
          <w:rFonts w:ascii="Cambria" w:hAnsi="Cambria"/>
          <w:sz w:val="24"/>
          <w:szCs w:val="24"/>
        </w:rPr>
        <w:t xml:space="preserve">(ACT +) tyrimo </w:t>
      </w:r>
      <w:proofErr w:type="spellStart"/>
      <w:r w:rsidRPr="00BB71C8">
        <w:rPr>
          <w:rFonts w:ascii="Cambria" w:hAnsi="Cambria"/>
          <w:sz w:val="24"/>
          <w:szCs w:val="24"/>
        </w:rPr>
        <w:t>kiuvetės</w:t>
      </w:r>
      <w:proofErr w:type="spellEnd"/>
      <w:r w:rsidR="0094577C" w:rsidRPr="00BB71C8">
        <w:rPr>
          <w:rFonts w:ascii="Cambria" w:hAnsi="Cambria"/>
          <w:sz w:val="24"/>
          <w:szCs w:val="24"/>
        </w:rPr>
        <w:t>;</w:t>
      </w:r>
    </w:p>
    <w:p w14:paraId="0D3DAFA8" w14:textId="77777777" w:rsidR="004B008E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Pr="004B008E">
        <w:rPr>
          <w:rFonts w:ascii="Cambria" w:hAnsi="Cambria"/>
          <w:sz w:val="24"/>
          <w:szCs w:val="24"/>
        </w:rPr>
        <w:t xml:space="preserve">idutinių ir didelių heparino dozių poveikiui nuo 1 iki 6 </w:t>
      </w:r>
      <w:proofErr w:type="spellStart"/>
      <w:r w:rsidRPr="004B008E">
        <w:rPr>
          <w:rFonts w:ascii="Cambria" w:hAnsi="Cambria"/>
          <w:sz w:val="24"/>
          <w:szCs w:val="24"/>
        </w:rPr>
        <w:t>vnt</w:t>
      </w:r>
      <w:proofErr w:type="spellEnd"/>
      <w:r w:rsidRPr="004B008E">
        <w:rPr>
          <w:rFonts w:ascii="Cambria" w:hAnsi="Cambria"/>
          <w:sz w:val="24"/>
          <w:szCs w:val="24"/>
        </w:rPr>
        <w:t>/kraujo ml vertinti</w:t>
      </w:r>
      <w:r>
        <w:rPr>
          <w:rFonts w:ascii="Cambria" w:hAnsi="Cambria"/>
          <w:sz w:val="24"/>
          <w:szCs w:val="24"/>
        </w:rPr>
        <w:t>;</w:t>
      </w:r>
    </w:p>
    <w:p w14:paraId="71FB9476" w14:textId="77777777" w:rsidR="004B008E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Pr="004B008E">
        <w:rPr>
          <w:rFonts w:ascii="Cambria" w:hAnsi="Cambria"/>
          <w:sz w:val="24"/>
          <w:szCs w:val="24"/>
        </w:rPr>
        <w:t>yrimas atl</w:t>
      </w:r>
      <w:r>
        <w:rPr>
          <w:rFonts w:ascii="Cambria" w:hAnsi="Cambria"/>
          <w:sz w:val="24"/>
          <w:szCs w:val="24"/>
        </w:rPr>
        <w:t>iekamas iš pilno kraujo mėginio;</w:t>
      </w:r>
    </w:p>
    <w:p w14:paraId="41274A62" w14:textId="77777777" w:rsidR="004B008E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Pr="004B008E">
        <w:rPr>
          <w:rFonts w:ascii="Cambria" w:hAnsi="Cambria"/>
          <w:sz w:val="24"/>
          <w:szCs w:val="24"/>
        </w:rPr>
        <w:t>yrimui naudojamas mėginio tūr</w:t>
      </w:r>
      <w:r>
        <w:rPr>
          <w:rFonts w:ascii="Cambria" w:hAnsi="Cambria"/>
          <w:sz w:val="24"/>
          <w:szCs w:val="24"/>
        </w:rPr>
        <w:t>is  - kraujo lašas (apie 15 µl);</w:t>
      </w:r>
    </w:p>
    <w:p w14:paraId="5A952862" w14:textId="77777777" w:rsidR="004B008E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 w:rsidRPr="00BB71C8">
        <w:rPr>
          <w:rFonts w:ascii="Cambria" w:hAnsi="Cambria"/>
          <w:sz w:val="24"/>
          <w:szCs w:val="24"/>
        </w:rPr>
        <w:t xml:space="preserve">kasečių neįtakoja vaistai </w:t>
      </w:r>
      <w:proofErr w:type="spellStart"/>
      <w:r w:rsidRPr="00BB71C8">
        <w:rPr>
          <w:rFonts w:ascii="Cambria" w:hAnsi="Cambria"/>
          <w:sz w:val="24"/>
          <w:szCs w:val="24"/>
        </w:rPr>
        <w:t>aprotininas</w:t>
      </w:r>
      <w:proofErr w:type="spellEnd"/>
      <w:r w:rsidRPr="00BB71C8">
        <w:rPr>
          <w:rFonts w:ascii="Cambria" w:hAnsi="Cambria"/>
          <w:sz w:val="24"/>
          <w:szCs w:val="24"/>
        </w:rPr>
        <w:t>, hipotermija ir kraujo praskiedimas</w:t>
      </w:r>
      <w:r>
        <w:rPr>
          <w:rFonts w:ascii="Cambria" w:hAnsi="Cambria"/>
          <w:sz w:val="24"/>
          <w:szCs w:val="24"/>
        </w:rPr>
        <w:t>;</w:t>
      </w:r>
    </w:p>
    <w:p w14:paraId="50E39BE6" w14:textId="5155907F" w:rsidR="004B008E" w:rsidRPr="004B008E" w:rsidRDefault="004B008E" w:rsidP="004B008E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suderinamos darbui su </w:t>
      </w:r>
      <w:proofErr w:type="spellStart"/>
      <w:r w:rsidRPr="004B008E">
        <w:rPr>
          <w:rFonts w:ascii="Cambria" w:hAnsi="Cambria"/>
          <w:bCs/>
          <w:sz w:val="24"/>
          <w:szCs w:val="24"/>
        </w:rPr>
        <w:t>Hemochron</w:t>
      </w:r>
      <w:proofErr w:type="spellEnd"/>
      <w:r w:rsidRPr="004B008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4B008E">
        <w:rPr>
          <w:rFonts w:ascii="Cambria" w:hAnsi="Cambria"/>
          <w:bCs/>
          <w:sz w:val="24"/>
          <w:szCs w:val="24"/>
        </w:rPr>
        <w:t>Signature</w:t>
      </w:r>
      <w:proofErr w:type="spellEnd"/>
      <w:r w:rsidRPr="004B008E">
        <w:rPr>
          <w:rFonts w:ascii="Cambria" w:hAnsi="Cambria"/>
          <w:bCs/>
          <w:sz w:val="24"/>
          <w:szCs w:val="24"/>
        </w:rPr>
        <w:t xml:space="preserve"> Elite analizatoriumi;</w:t>
      </w:r>
    </w:p>
    <w:p w14:paraId="3974015B" w14:textId="77777777" w:rsidR="004B008E" w:rsidRPr="004B008E" w:rsidRDefault="004B008E" w:rsidP="004B008E">
      <w:pPr>
        <w:jc w:val="both"/>
        <w:rPr>
          <w:rFonts w:ascii="Cambria" w:hAnsi="Cambria"/>
          <w:sz w:val="24"/>
          <w:szCs w:val="24"/>
        </w:rPr>
      </w:pPr>
    </w:p>
    <w:p w14:paraId="186D8824" w14:textId="71508916" w:rsidR="004B008E" w:rsidRDefault="004B008E" w:rsidP="004B008E">
      <w:pPr>
        <w:jc w:val="both"/>
        <w:rPr>
          <w:rFonts w:ascii="Cambria" w:hAnsi="Cambria"/>
          <w:sz w:val="24"/>
          <w:szCs w:val="24"/>
        </w:rPr>
      </w:pPr>
    </w:p>
    <w:p w14:paraId="39A7F852" w14:textId="0AF23303" w:rsidR="004B008E" w:rsidRPr="004B008E" w:rsidRDefault="004B008E" w:rsidP="004B008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</w:rPr>
      </w:pPr>
      <w:r w:rsidRPr="0094577C">
        <w:rPr>
          <w:rFonts w:ascii="Cambria" w:hAnsi="Cambria"/>
        </w:rPr>
        <w:t>su numatyta pakuotės atidarymo vieta.</w:t>
      </w:r>
    </w:p>
    <w:p w14:paraId="22F3851B" w14:textId="75A46150" w:rsidR="0094577C" w:rsidRDefault="0094577C" w:rsidP="00BB71C8">
      <w:pPr>
        <w:spacing w:after="0"/>
        <w:ind w:left="360"/>
        <w:jc w:val="both"/>
        <w:rPr>
          <w:rFonts w:ascii="Cambria" w:hAnsi="Cambria"/>
          <w:i/>
          <w:iCs/>
          <w:sz w:val="24"/>
          <w:szCs w:val="24"/>
        </w:rPr>
      </w:pPr>
      <w:r w:rsidRPr="00BB71C8">
        <w:rPr>
          <w:rFonts w:ascii="Cambria" w:hAnsi="Cambria"/>
          <w:i/>
          <w:iCs/>
          <w:sz w:val="24"/>
          <w:szCs w:val="24"/>
        </w:rPr>
        <w:lastRenderedPageBreak/>
        <w:t>Orientacinis poreikis:  5 000 vnt.</w:t>
      </w:r>
    </w:p>
    <w:p w14:paraId="3E36329F" w14:textId="77777777" w:rsidR="00BB71C8" w:rsidRPr="00BB71C8" w:rsidRDefault="00BB71C8" w:rsidP="00BB71C8">
      <w:pPr>
        <w:spacing w:after="0"/>
        <w:ind w:left="360"/>
        <w:jc w:val="both"/>
        <w:rPr>
          <w:rFonts w:ascii="Cambria" w:hAnsi="Cambria"/>
          <w:i/>
          <w:iCs/>
          <w:sz w:val="24"/>
          <w:szCs w:val="24"/>
        </w:rPr>
      </w:pPr>
    </w:p>
    <w:p w14:paraId="1EA7B170" w14:textId="33AAED05" w:rsidR="006B554E" w:rsidRPr="00BB71C8" w:rsidRDefault="00BB71C8" w:rsidP="00BB71C8">
      <w:pPr>
        <w:spacing w:after="0"/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4"/>
          <w:szCs w:val="24"/>
          <w:u w:val="single"/>
        </w:rPr>
        <w:t xml:space="preserve">4.1.-4.2. </w:t>
      </w:r>
      <w:r w:rsidR="006B554E" w:rsidRPr="00BB71C8">
        <w:rPr>
          <w:rFonts w:ascii="Cambria" w:hAnsi="Cambria" w:cs="Times New Roman"/>
          <w:b/>
          <w:sz w:val="24"/>
          <w:szCs w:val="24"/>
          <w:u w:val="single"/>
        </w:rPr>
        <w:t>Šaldymo azote maišeliai</w:t>
      </w:r>
      <w:r w:rsidR="008570DD" w:rsidRPr="00BB71C8">
        <w:rPr>
          <w:rFonts w:ascii="Cambria" w:hAnsi="Cambria" w:cs="Times New Roman"/>
          <w:b/>
          <w:sz w:val="24"/>
          <w:szCs w:val="24"/>
          <w:u w:val="single"/>
        </w:rPr>
        <w:t>:</w:t>
      </w:r>
    </w:p>
    <w:p w14:paraId="224EDD9F" w14:textId="77777777" w:rsidR="006B554E" w:rsidRPr="001A3870" w:rsidRDefault="006B554E" w:rsidP="00BB71C8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kraujo komponentų ir kamieninių ląstelių užšaldymui ir saugojimui azote iki – 196</w:t>
      </w:r>
      <w:r w:rsidRPr="001A3870">
        <w:rPr>
          <w:rFonts w:ascii="Cambria" w:hAnsi="Cambria" w:cs="Times New Roman"/>
          <w:sz w:val="24"/>
          <w:szCs w:val="24"/>
          <w:vertAlign w:val="superscript"/>
        </w:rPr>
        <w:t>0</w:t>
      </w:r>
      <w:r w:rsidRPr="001A3870">
        <w:rPr>
          <w:rFonts w:ascii="Cambria" w:hAnsi="Cambria" w:cs="Times New Roman"/>
          <w:sz w:val="24"/>
          <w:szCs w:val="24"/>
        </w:rPr>
        <w:t>C;</w:t>
      </w:r>
    </w:p>
    <w:p w14:paraId="4698DEA0" w14:textId="77777777" w:rsidR="006B554E" w:rsidRPr="001A3870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tinkami užšaldytų kraujo komponentų ir kamieninių ląstelių atšildymui +37</w:t>
      </w:r>
      <w:r w:rsidRPr="001A3870">
        <w:rPr>
          <w:rFonts w:ascii="Cambria" w:hAnsi="Cambria" w:cs="Times New Roman"/>
          <w:sz w:val="24"/>
          <w:szCs w:val="24"/>
          <w:vertAlign w:val="superscript"/>
        </w:rPr>
        <w:t>0</w:t>
      </w:r>
      <w:r w:rsidRPr="001A3870">
        <w:rPr>
          <w:rFonts w:ascii="Cambria" w:hAnsi="Cambria" w:cs="Times New Roman"/>
          <w:sz w:val="24"/>
          <w:szCs w:val="24"/>
        </w:rPr>
        <w:t>C.</w:t>
      </w:r>
    </w:p>
    <w:p w14:paraId="115C1BCD" w14:textId="79D55B1F" w:rsidR="006B554E" w:rsidRDefault="00C26747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</w:t>
      </w:r>
      <w:r w:rsidR="006B554E" w:rsidRPr="001A3870">
        <w:rPr>
          <w:rFonts w:ascii="Cambria" w:hAnsi="Cambria" w:cs="Times New Roman"/>
          <w:sz w:val="24"/>
          <w:szCs w:val="24"/>
        </w:rPr>
        <w:t>terili</w:t>
      </w:r>
      <w:r>
        <w:rPr>
          <w:rFonts w:ascii="Cambria" w:hAnsi="Cambria" w:cs="Times New Roman"/>
          <w:sz w:val="24"/>
          <w:szCs w:val="24"/>
        </w:rPr>
        <w:t xml:space="preserve"> (simbolis ant pakuotės)</w:t>
      </w:r>
      <w:r w:rsidR="006B554E" w:rsidRPr="001A3870">
        <w:rPr>
          <w:rFonts w:ascii="Cambria" w:hAnsi="Cambria" w:cs="Times New Roman"/>
          <w:sz w:val="24"/>
          <w:szCs w:val="24"/>
        </w:rPr>
        <w:t xml:space="preserve"> pakuotė kiekvienam maišeliui;</w:t>
      </w:r>
    </w:p>
    <w:p w14:paraId="15A34238" w14:textId="77777777" w:rsidR="006B554E" w:rsidRPr="001A3870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33302168" w14:textId="77777777" w:rsidR="006B554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medžiaga EVA (</w:t>
      </w:r>
      <w:proofErr w:type="spellStart"/>
      <w:r w:rsidRPr="001A3870">
        <w:rPr>
          <w:rFonts w:ascii="Cambria" w:hAnsi="Cambria" w:cs="Times New Roman"/>
          <w:sz w:val="24"/>
          <w:szCs w:val="24"/>
        </w:rPr>
        <w:t>ethyl</w:t>
      </w:r>
      <w:proofErr w:type="spellEnd"/>
      <w:r w:rsidRPr="001A387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1A3870">
        <w:rPr>
          <w:rFonts w:ascii="Cambria" w:hAnsi="Cambria" w:cs="Times New Roman"/>
          <w:sz w:val="24"/>
          <w:szCs w:val="24"/>
        </w:rPr>
        <w:t>vinyl</w:t>
      </w:r>
      <w:proofErr w:type="spellEnd"/>
      <w:r w:rsidRPr="001A3870">
        <w:rPr>
          <w:rFonts w:ascii="Cambria" w:hAnsi="Cambria" w:cs="Times New Roman"/>
          <w:sz w:val="24"/>
          <w:szCs w:val="24"/>
        </w:rPr>
        <w:t xml:space="preserve"> acetate) arba lygiavertė;</w:t>
      </w:r>
    </w:p>
    <w:p w14:paraId="587E5C0F" w14:textId="77777777" w:rsidR="006B554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maišeliai testuoti medžiagos integralumo bandymu </w:t>
      </w:r>
      <w:r w:rsidRPr="00FB4644">
        <w:rPr>
          <w:rFonts w:ascii="Cambria" w:hAnsi="Cambria" w:cs="Times New Roman"/>
          <w:sz w:val="24"/>
          <w:szCs w:val="24"/>
        </w:rPr>
        <w:t>(kada užšaldant ir atšildant maišelis nepakeičia savo vientisumo),</w:t>
      </w:r>
      <w:r>
        <w:rPr>
          <w:rFonts w:ascii="Cambria" w:hAnsi="Cambria" w:cs="Times New Roman"/>
          <w:sz w:val="24"/>
          <w:szCs w:val="24"/>
        </w:rPr>
        <w:t xml:space="preserve"> patekti patvirtinantį dokumentą;</w:t>
      </w:r>
    </w:p>
    <w:p w14:paraId="029E9E05" w14:textId="77777777" w:rsidR="006B554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atitikti ISO 3826-1 standartą;</w:t>
      </w:r>
    </w:p>
    <w:p w14:paraId="1A20CEE1" w14:textId="77777777" w:rsidR="006B554E" w:rsidRPr="00607B9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607B9E">
        <w:rPr>
          <w:rFonts w:ascii="Cambria" w:hAnsi="Cambria" w:cs="Times New Roman"/>
          <w:sz w:val="24"/>
          <w:szCs w:val="24"/>
        </w:rPr>
        <w:t>sertifikuotas pagal ISO 13485 standartą;</w:t>
      </w:r>
    </w:p>
    <w:p w14:paraId="77AD55E5" w14:textId="77777777" w:rsidR="006B554E" w:rsidRPr="00607B9E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607B9E">
        <w:rPr>
          <w:rFonts w:ascii="Cambria" w:hAnsi="Cambria" w:cs="Times New Roman"/>
          <w:sz w:val="24"/>
          <w:szCs w:val="24"/>
        </w:rPr>
        <w:t>prekės žymėjimas CE ženklu (pagal MDD 93/42/EEC direktyvą);</w:t>
      </w:r>
    </w:p>
    <w:p w14:paraId="4FC51FF6" w14:textId="341D17F8" w:rsidR="006B554E" w:rsidRPr="001A3870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pri</w:t>
      </w:r>
      <w:r w:rsidRPr="001A3870">
        <w:rPr>
          <w:rFonts w:ascii="Cambria" w:hAnsi="Cambria" w:cs="Times New Roman"/>
          <w:sz w:val="24"/>
          <w:szCs w:val="24"/>
        </w:rPr>
        <w:t xml:space="preserve">e maišelio prijungtas vamzdelis kontrolinių mėginių paėmimui, išsišakojantis į nemažiau kaip 3 vamzdelius, iš kurių ne mažiau kaip 2 – su </w:t>
      </w:r>
      <w:proofErr w:type="spellStart"/>
      <w:r w:rsidRPr="001A3870">
        <w:rPr>
          <w:rFonts w:ascii="Cambria" w:hAnsi="Cambria" w:cs="Times New Roman"/>
          <w:sz w:val="24"/>
          <w:szCs w:val="24"/>
        </w:rPr>
        <w:t>L</w:t>
      </w:r>
      <w:r w:rsidR="00BB71C8">
        <w:rPr>
          <w:rFonts w:ascii="Cambria" w:hAnsi="Cambria" w:cs="Times New Roman"/>
          <w:sz w:val="24"/>
          <w:szCs w:val="24"/>
        </w:rPr>
        <w:t>ue</w:t>
      </w:r>
      <w:r w:rsidRPr="001A3870">
        <w:rPr>
          <w:rFonts w:ascii="Cambria" w:hAnsi="Cambria" w:cs="Times New Roman"/>
          <w:sz w:val="24"/>
          <w:szCs w:val="24"/>
        </w:rPr>
        <w:t>r</w:t>
      </w:r>
      <w:r w:rsidR="00BB71C8">
        <w:rPr>
          <w:rFonts w:ascii="Cambria" w:hAnsi="Cambria" w:cs="Times New Roman"/>
          <w:sz w:val="24"/>
          <w:szCs w:val="24"/>
        </w:rPr>
        <w:t>-L</w:t>
      </w:r>
      <w:r w:rsidRPr="001A3870">
        <w:rPr>
          <w:rFonts w:ascii="Cambria" w:hAnsi="Cambria" w:cs="Times New Roman"/>
          <w:sz w:val="24"/>
          <w:szCs w:val="24"/>
        </w:rPr>
        <w:t>ock</w:t>
      </w:r>
      <w:proofErr w:type="spellEnd"/>
      <w:r w:rsidRPr="001A3870">
        <w:rPr>
          <w:rFonts w:ascii="Cambria" w:hAnsi="Cambria" w:cs="Times New Roman"/>
          <w:sz w:val="24"/>
          <w:szCs w:val="24"/>
        </w:rPr>
        <w:t xml:space="preserve"> tipo ar lygiavertėmis jungtimis ir dangteliais;</w:t>
      </w:r>
    </w:p>
    <w:p w14:paraId="25FB6F36" w14:textId="77777777" w:rsidR="00BB71C8" w:rsidRDefault="006B554E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maišelis su numatyta vieta identifikacijos etiketės vieta;</w:t>
      </w:r>
    </w:p>
    <w:p w14:paraId="6E2D7D4F" w14:textId="6349AA36" w:rsidR="00BB71C8" w:rsidRPr="00BB71C8" w:rsidRDefault="00BB71C8" w:rsidP="00BB71C8">
      <w:pPr>
        <w:pStyle w:val="ListParagraph"/>
        <w:numPr>
          <w:ilvl w:val="0"/>
          <w:numId w:val="9"/>
        </w:numPr>
        <w:ind w:left="426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hAnsi="Cambria"/>
          <w:sz w:val="24"/>
          <w:szCs w:val="24"/>
        </w:rPr>
        <w:t>pažymėtas produkto pagaminimo ir galiojimo laikas mėnesiais;</w:t>
      </w:r>
    </w:p>
    <w:p w14:paraId="37957A63" w14:textId="19DF0D53" w:rsidR="008570DD" w:rsidRPr="001A3870" w:rsidRDefault="008570DD" w:rsidP="00BB71C8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pakuotėje ne mažiau 24 vnt.;</w:t>
      </w:r>
    </w:p>
    <w:p w14:paraId="2891CDF2" w14:textId="499EDD0D" w:rsidR="006B554E" w:rsidRDefault="006B554E" w:rsidP="00BB71C8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 w:cs="Times New Roman"/>
          <w:sz w:val="24"/>
          <w:szCs w:val="24"/>
        </w:rPr>
      </w:pPr>
      <w:r w:rsidRPr="001A3870">
        <w:rPr>
          <w:rFonts w:ascii="Cambria" w:hAnsi="Cambria" w:cs="Times New Roman"/>
          <w:sz w:val="24"/>
          <w:szCs w:val="24"/>
        </w:rPr>
        <w:t>galiojimo terminas ne mažiau 24 mėn.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977"/>
        <w:gridCol w:w="3537"/>
      </w:tblGrid>
      <w:tr w:rsidR="008570DD" w14:paraId="5C9F978D" w14:textId="77777777" w:rsidTr="008570DD">
        <w:tc>
          <w:tcPr>
            <w:tcW w:w="1271" w:type="dxa"/>
          </w:tcPr>
          <w:p w14:paraId="6D76C0E8" w14:textId="2E0BB221" w:rsidR="008570DD" w:rsidRDefault="008570DD" w:rsidP="00BB71C8">
            <w:pPr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Poz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. Nr.</w:t>
            </w:r>
          </w:p>
        </w:tc>
        <w:tc>
          <w:tcPr>
            <w:tcW w:w="1843" w:type="dxa"/>
          </w:tcPr>
          <w:p w14:paraId="7FD368FB" w14:textId="232B843B" w:rsidR="008570DD" w:rsidRDefault="008570DD" w:rsidP="00BB71C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Bendra talpa</w:t>
            </w:r>
          </w:p>
        </w:tc>
        <w:tc>
          <w:tcPr>
            <w:tcW w:w="2977" w:type="dxa"/>
          </w:tcPr>
          <w:p w14:paraId="6C6F6A2E" w14:textId="46702BC7" w:rsidR="008570DD" w:rsidRDefault="008570DD" w:rsidP="00BB71C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Užšaldomų ląstelių kiekis</w:t>
            </w:r>
          </w:p>
        </w:tc>
        <w:tc>
          <w:tcPr>
            <w:tcW w:w="3537" w:type="dxa"/>
          </w:tcPr>
          <w:p w14:paraId="09495070" w14:textId="2A0EBEAF" w:rsidR="008570DD" w:rsidRDefault="008570DD" w:rsidP="00BB71C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Orientacinis poreikis</w:t>
            </w:r>
          </w:p>
        </w:tc>
      </w:tr>
      <w:tr w:rsidR="008570DD" w14:paraId="2189B38F" w14:textId="77777777" w:rsidTr="008570DD">
        <w:tc>
          <w:tcPr>
            <w:tcW w:w="1271" w:type="dxa"/>
          </w:tcPr>
          <w:p w14:paraId="7185E545" w14:textId="2E5D99F0" w:rsidR="008570DD" w:rsidRDefault="00BB71C8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4.1.</w:t>
            </w:r>
          </w:p>
        </w:tc>
        <w:tc>
          <w:tcPr>
            <w:tcW w:w="1843" w:type="dxa"/>
          </w:tcPr>
          <w:p w14:paraId="38B97B3B" w14:textId="55648078" w:rsidR="008570DD" w:rsidRDefault="001A1362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250</w:t>
            </w:r>
            <w:r w:rsidRPr="0046552F">
              <w:rPr>
                <w:rFonts w:ascii="Cambria" w:hAnsi="Cambria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2977" w:type="dxa"/>
          </w:tcPr>
          <w:p w14:paraId="3EB96751" w14:textId="3A21C3C0" w:rsidR="008570DD" w:rsidRDefault="001A1362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30-70 ml</w:t>
            </w:r>
          </w:p>
        </w:tc>
        <w:tc>
          <w:tcPr>
            <w:tcW w:w="3537" w:type="dxa"/>
          </w:tcPr>
          <w:p w14:paraId="69BD62F1" w14:textId="7971AE5F" w:rsidR="008570DD" w:rsidRDefault="001A1362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15</w:t>
            </w:r>
            <w:r w:rsidR="008570D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8570DD">
              <w:rPr>
                <w:rFonts w:ascii="Cambria" w:hAnsi="Cambria" w:cs="Times New Roman"/>
                <w:sz w:val="24"/>
                <w:szCs w:val="24"/>
              </w:rPr>
              <w:t>pak</w:t>
            </w:r>
            <w:proofErr w:type="spellEnd"/>
            <w:r w:rsidR="008570DD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8570DD" w14:paraId="1C9C2BEC" w14:textId="77777777" w:rsidTr="000129F1">
        <w:tc>
          <w:tcPr>
            <w:tcW w:w="1271" w:type="dxa"/>
          </w:tcPr>
          <w:p w14:paraId="3ABA4007" w14:textId="61879BDB" w:rsidR="008570DD" w:rsidRDefault="00BB71C8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4.2.</w:t>
            </w:r>
          </w:p>
        </w:tc>
        <w:tc>
          <w:tcPr>
            <w:tcW w:w="1843" w:type="dxa"/>
          </w:tcPr>
          <w:p w14:paraId="16372689" w14:textId="042677CC" w:rsidR="008570DD" w:rsidRDefault="001A1362" w:rsidP="008570DD">
            <w:pPr>
              <w:rPr>
                <w:rFonts w:ascii="Cambria" w:hAnsi="Cambria" w:cs="Times New Roman"/>
                <w:sz w:val="24"/>
                <w:szCs w:val="24"/>
              </w:rPr>
            </w:pPr>
            <w:r w:rsidRPr="001A3870">
              <w:rPr>
                <w:rFonts w:ascii="Cambria" w:hAnsi="Cambria" w:cs="Times New Roman"/>
                <w:sz w:val="24"/>
                <w:szCs w:val="24"/>
              </w:rPr>
              <w:t>50 ml</w:t>
            </w:r>
          </w:p>
        </w:tc>
        <w:tc>
          <w:tcPr>
            <w:tcW w:w="2977" w:type="dxa"/>
          </w:tcPr>
          <w:p w14:paraId="5CCE0F03" w14:textId="0812047E" w:rsidR="008570DD" w:rsidRPr="001A1362" w:rsidRDefault="001A1362" w:rsidP="001A136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10-20 ml</w:t>
            </w:r>
          </w:p>
        </w:tc>
        <w:tc>
          <w:tcPr>
            <w:tcW w:w="3537" w:type="dxa"/>
            <w:vAlign w:val="center"/>
          </w:tcPr>
          <w:p w14:paraId="6822DD99" w14:textId="641AB3C1" w:rsidR="008570DD" w:rsidRPr="000129F1" w:rsidRDefault="009D2678" w:rsidP="000129F1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1A1362">
              <w:rPr>
                <w:rFonts w:ascii="Cambria" w:hAnsi="Cambria" w:cs="Times New Roman"/>
                <w:sz w:val="24"/>
                <w:szCs w:val="24"/>
              </w:rPr>
              <w:t>0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0129F1" w:rsidRPr="000129F1">
              <w:rPr>
                <w:rFonts w:ascii="Cambria" w:hAnsi="Cambria" w:cs="Times New Roman"/>
                <w:sz w:val="24"/>
                <w:szCs w:val="24"/>
              </w:rPr>
              <w:t>p</w:t>
            </w:r>
            <w:r w:rsidR="008570DD" w:rsidRPr="000129F1">
              <w:rPr>
                <w:rFonts w:ascii="Cambria" w:hAnsi="Cambria" w:cs="Times New Roman"/>
                <w:sz w:val="24"/>
                <w:szCs w:val="24"/>
              </w:rPr>
              <w:t>ak</w:t>
            </w:r>
            <w:proofErr w:type="spellEnd"/>
            <w:r w:rsidR="008570DD" w:rsidRPr="000129F1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</w:tbl>
    <w:p w14:paraId="5C7C1111" w14:textId="2564BB02" w:rsidR="006B554E" w:rsidRDefault="006B554E" w:rsidP="006B554E"/>
    <w:p w14:paraId="40F50FBE" w14:textId="59175057" w:rsidR="008570DD" w:rsidRPr="00BB71C8" w:rsidRDefault="008570DD" w:rsidP="00BB71C8">
      <w:pPr>
        <w:pStyle w:val="ListParagraph"/>
        <w:numPr>
          <w:ilvl w:val="2"/>
          <w:numId w:val="8"/>
        </w:numPr>
        <w:spacing w:after="0"/>
        <w:ind w:left="426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BB71C8">
        <w:rPr>
          <w:rFonts w:ascii="Cambria" w:hAnsi="Cambria" w:cs="Times New Roman"/>
          <w:b/>
          <w:sz w:val="24"/>
          <w:szCs w:val="24"/>
          <w:u w:val="single"/>
        </w:rPr>
        <w:t xml:space="preserve">Ultragarsinės </w:t>
      </w:r>
      <w:proofErr w:type="spellStart"/>
      <w:r w:rsidRPr="00BB71C8">
        <w:rPr>
          <w:rFonts w:ascii="Cambria" w:hAnsi="Cambria" w:cs="Times New Roman"/>
          <w:b/>
          <w:sz w:val="24"/>
          <w:szCs w:val="24"/>
          <w:u w:val="single"/>
        </w:rPr>
        <w:t>biomikroskopijos</w:t>
      </w:r>
      <w:proofErr w:type="spellEnd"/>
      <w:r w:rsidRPr="00BB71C8">
        <w:rPr>
          <w:rFonts w:ascii="Cambria" w:hAnsi="Cambria" w:cs="Times New Roman"/>
          <w:b/>
          <w:sz w:val="24"/>
          <w:szCs w:val="24"/>
          <w:u w:val="single"/>
        </w:rPr>
        <w:t xml:space="preserve"> antgalis:</w:t>
      </w:r>
    </w:p>
    <w:p w14:paraId="1469B049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nesterilus (simbolis ant pakuotės);</w:t>
      </w:r>
    </w:p>
    <w:p w14:paraId="359CA634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vienkartinis (pažymėta ant pakuotės);</w:t>
      </w:r>
    </w:p>
    <w:p w14:paraId="55A0EFE2" w14:textId="3D4FE858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ant pakuotės pažymėtas produkto galiojimo laikas</w:t>
      </w:r>
      <w:r w:rsid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mėnesiais</w:t>
      </w: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1A1F8686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numatyta pakuotės atidarymo vieta;</w:t>
      </w:r>
    </w:p>
    <w:p w14:paraId="467878DA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Clear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Scan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ultragarso daviklio antgalis;</w:t>
      </w:r>
    </w:p>
    <w:p w14:paraId="16C1298D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žalias arba mėlynas;</w:t>
      </w:r>
    </w:p>
    <w:p w14:paraId="0B63BE59" w14:textId="011F26ED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 latekso</w:t>
      </w:r>
      <w:r w:rsid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(pažymėta simboliu arba pateikti tai patvirtinančius dokumentus)</w:t>
      </w: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0C8A11AF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kietu pagrindu ir plonu maišeliu;</w:t>
      </w:r>
    </w:p>
    <w:p w14:paraId="27D526A4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kūgio formos;</w:t>
      </w:r>
    </w:p>
    <w:p w14:paraId="373820AB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tinkamas naudoti su </w:t>
      </w: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Quantel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Medical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Aviso</w:t>
      </w:r>
      <w:proofErr w:type="spellEnd"/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ultragarso aparatu UBM davikliu;</w:t>
      </w:r>
    </w:p>
    <w:p w14:paraId="7F4A17B5" w14:textId="77777777" w:rsidR="008570DD" w:rsidRPr="00BB71C8" w:rsidRDefault="008570DD" w:rsidP="00BB71C8">
      <w:pPr>
        <w:pStyle w:val="ListParagraph"/>
        <w:numPr>
          <w:ilvl w:val="0"/>
          <w:numId w:val="10"/>
        </w:numPr>
        <w:spacing w:after="0" w:line="259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BB71C8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įpakuoti po 1 vnt.</w:t>
      </w:r>
    </w:p>
    <w:p w14:paraId="3B2FEACA" w14:textId="3D914A8A" w:rsidR="0094577C" w:rsidRPr="00BB71C8" w:rsidRDefault="008570DD" w:rsidP="00BB71C8">
      <w:pPr>
        <w:jc w:val="both"/>
        <w:rPr>
          <w:rFonts w:ascii="Cambria" w:hAnsi="Cambria"/>
        </w:rPr>
      </w:pPr>
      <w:r w:rsidRPr="00BB71C8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 xml:space="preserve">Orientacinis poreikis: 20 </w:t>
      </w:r>
      <w:proofErr w:type="spellStart"/>
      <w:r w:rsidRPr="00BB71C8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>vnt</w:t>
      </w:r>
      <w:proofErr w:type="spellEnd"/>
    </w:p>
    <w:p w14:paraId="6F3F263F" w14:textId="77777777" w:rsidR="0094577C" w:rsidRPr="00CF7632" w:rsidRDefault="0094577C" w:rsidP="0094577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64AB25C3" w14:textId="77777777" w:rsidR="0094577C" w:rsidRPr="00CF7632" w:rsidRDefault="0094577C" w:rsidP="0094577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4BE5F9F8" w14:textId="77777777" w:rsidR="0094577C" w:rsidRPr="006B554E" w:rsidRDefault="0094577C" w:rsidP="006B554E">
      <w:bookmarkStart w:id="0" w:name="_GoBack"/>
      <w:bookmarkEnd w:id="0"/>
    </w:p>
    <w:sectPr w:rsidR="0094577C" w:rsidRPr="006B55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1F93"/>
    <w:multiLevelType w:val="hybridMultilevel"/>
    <w:tmpl w:val="170C7E70"/>
    <w:lvl w:ilvl="0" w:tplc="9D88E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0A19"/>
    <w:multiLevelType w:val="hybridMultilevel"/>
    <w:tmpl w:val="D2FA5A4A"/>
    <w:lvl w:ilvl="0" w:tplc="9D88E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0D"/>
    <w:multiLevelType w:val="multilevel"/>
    <w:tmpl w:val="DCE248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i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E76EC"/>
    <w:multiLevelType w:val="hybridMultilevel"/>
    <w:tmpl w:val="1A904FD0"/>
    <w:lvl w:ilvl="0" w:tplc="9D88E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D21C8"/>
    <w:multiLevelType w:val="hybridMultilevel"/>
    <w:tmpl w:val="506EEB46"/>
    <w:lvl w:ilvl="0" w:tplc="A5B8F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F4D97"/>
    <w:multiLevelType w:val="hybridMultilevel"/>
    <w:tmpl w:val="2A02FDDE"/>
    <w:lvl w:ilvl="0" w:tplc="C7EAFE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F77AB"/>
    <w:multiLevelType w:val="hybridMultilevel"/>
    <w:tmpl w:val="7436D7CA"/>
    <w:lvl w:ilvl="0" w:tplc="159C7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2001C"/>
    <w:multiLevelType w:val="multilevel"/>
    <w:tmpl w:val="C78A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44C22"/>
    <w:multiLevelType w:val="hybridMultilevel"/>
    <w:tmpl w:val="AEAC7F92"/>
    <w:lvl w:ilvl="0" w:tplc="E490F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94958"/>
    <w:multiLevelType w:val="multilevel"/>
    <w:tmpl w:val="D2C8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C004F"/>
    <w:multiLevelType w:val="hybridMultilevel"/>
    <w:tmpl w:val="0492A92A"/>
    <w:lvl w:ilvl="0" w:tplc="5B265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F2"/>
    <w:rsid w:val="000129F1"/>
    <w:rsid w:val="001A1362"/>
    <w:rsid w:val="004B008E"/>
    <w:rsid w:val="00667544"/>
    <w:rsid w:val="006B554E"/>
    <w:rsid w:val="008570DD"/>
    <w:rsid w:val="009160F2"/>
    <w:rsid w:val="0094577C"/>
    <w:rsid w:val="009D2678"/>
    <w:rsid w:val="00B97C99"/>
    <w:rsid w:val="00BB71C8"/>
    <w:rsid w:val="00BE0A23"/>
    <w:rsid w:val="00C26747"/>
    <w:rsid w:val="00C645E9"/>
    <w:rsid w:val="00C8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EBD9"/>
  <w15:chartTrackingRefBased/>
  <w15:docId w15:val="{D7F3D2FC-E2DC-44E2-B635-255F66E2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B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B554E"/>
    <w:pPr>
      <w:spacing w:line="25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8570DD"/>
  </w:style>
  <w:style w:type="table" w:styleId="TableGrid">
    <w:name w:val="Table Grid"/>
    <w:basedOn w:val="TableNormal"/>
    <w:uiPriority w:val="39"/>
    <w:rsid w:val="0085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1E2B4-463B-4ACF-86E3-8DC59D0BF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9F4482-9314-464A-BD7F-6557E8C5D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ED9A8-7D4B-4D28-B0B6-85D5ED1E2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2025-01-21T11:02:00Z</cp:lastPrinted>
  <dcterms:created xsi:type="dcterms:W3CDTF">2025-01-21T11:03:00Z</dcterms:created>
  <dcterms:modified xsi:type="dcterms:W3CDTF">2025-01-28T08:35:00Z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