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0CEE" w14:textId="77777777" w:rsidR="00370BCC" w:rsidRDefault="00370BCC" w:rsidP="00485E98">
      <w:pPr>
        <w:jc w:val="both"/>
        <w:rPr>
          <w:lang w:val="en-US"/>
        </w:rPr>
      </w:pPr>
    </w:p>
    <w:p w14:paraId="2DDDE58C" w14:textId="77777777" w:rsidR="00485E98" w:rsidRDefault="00485E98" w:rsidP="00485E98">
      <w:pPr>
        <w:jc w:val="both"/>
        <w:rPr>
          <w:b/>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E0665D">
        <w:rPr>
          <w:lang w:val="en-US"/>
        </w:rPr>
        <w:tab/>
      </w:r>
      <w:proofErr w:type="spellStart"/>
      <w:r>
        <w:rPr>
          <w:lang w:val="en-US"/>
        </w:rPr>
        <w:t>Pirkimų</w:t>
      </w:r>
      <w:proofErr w:type="spellEnd"/>
      <w:r>
        <w:rPr>
          <w:lang w:val="en-US"/>
        </w:rPr>
        <w:t xml:space="preserve"> </w:t>
      </w:r>
      <w:proofErr w:type="spellStart"/>
      <w:r>
        <w:rPr>
          <w:lang w:val="en-US"/>
        </w:rPr>
        <w:t>sąlygų</w:t>
      </w:r>
      <w:proofErr w:type="spellEnd"/>
      <w:r w:rsidR="005B5FC8">
        <w:rPr>
          <w:lang w:val="en-US"/>
        </w:rPr>
        <w:t>,</w:t>
      </w:r>
    </w:p>
    <w:p w14:paraId="34BBF298" w14:textId="77777777" w:rsidR="00EE1000" w:rsidRPr="00EE1000" w:rsidRDefault="00EE1000" w:rsidP="00E0665D">
      <w:pPr>
        <w:ind w:left="6480" w:firstLine="720"/>
        <w:jc w:val="both"/>
        <w:rPr>
          <w:b/>
          <w:lang w:val="en-US"/>
        </w:rPr>
      </w:pPr>
      <w:r w:rsidRPr="00EE1000">
        <w:rPr>
          <w:b/>
          <w:lang w:val="en-US"/>
        </w:rPr>
        <w:t xml:space="preserve">2 </w:t>
      </w:r>
      <w:proofErr w:type="spellStart"/>
      <w:r w:rsidRPr="00EE1000">
        <w:rPr>
          <w:b/>
          <w:lang w:val="en-US"/>
        </w:rPr>
        <w:t>priedas</w:t>
      </w:r>
      <w:proofErr w:type="spellEnd"/>
    </w:p>
    <w:p w14:paraId="295676AE" w14:textId="77777777" w:rsidR="00B574F1" w:rsidRDefault="00B574F1" w:rsidP="008C3619">
      <w:pPr>
        <w:ind w:left="720"/>
        <w:jc w:val="center"/>
        <w:rPr>
          <w:lang w:val="lt-LT"/>
        </w:rPr>
      </w:pPr>
      <w:r>
        <w:rPr>
          <w:lang w:val="lt-LT"/>
        </w:rPr>
        <w:t xml:space="preserve">                                                   </w:t>
      </w:r>
    </w:p>
    <w:p w14:paraId="78E4F281" w14:textId="77777777" w:rsidR="004F3F52" w:rsidRPr="004F3F52" w:rsidRDefault="004F3F52" w:rsidP="004F3F52">
      <w:pPr>
        <w:keepNext/>
        <w:jc w:val="center"/>
        <w:outlineLvl w:val="1"/>
        <w:rPr>
          <w:b/>
          <w:szCs w:val="20"/>
          <w:lang w:val="lt-LT"/>
        </w:rPr>
      </w:pPr>
      <w:r w:rsidRPr="004F3F52">
        <w:rPr>
          <w:b/>
          <w:szCs w:val="20"/>
          <w:lang w:val="lt-LT"/>
        </w:rPr>
        <w:t>TECHNINĖ SPECIFIKACIJA</w:t>
      </w:r>
    </w:p>
    <w:p w14:paraId="02382A8A" w14:textId="77777777" w:rsidR="004F3F52" w:rsidRPr="004F3F52" w:rsidRDefault="004F3F52" w:rsidP="004F3F52">
      <w:pPr>
        <w:jc w:val="center"/>
        <w:rPr>
          <w:lang w:val="pt-PT"/>
        </w:rPr>
      </w:pPr>
      <w:r w:rsidRPr="004F3F52">
        <w:rPr>
          <w:lang w:val="pt-PT"/>
        </w:rPr>
        <w:t>(Valdymo punktas 1Oo/b)</w:t>
      </w:r>
    </w:p>
    <w:p w14:paraId="3FC4A45C" w14:textId="77777777" w:rsidR="004F3F52" w:rsidRPr="004F3F52" w:rsidRDefault="004F3F52" w:rsidP="004F3F52">
      <w:pPr>
        <w:jc w:val="center"/>
        <w:rPr>
          <w:lang w:val="pt-PT"/>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701"/>
        <w:gridCol w:w="5529"/>
      </w:tblGrid>
      <w:tr w:rsidR="004F3F52" w:rsidRPr="004F3F52" w14:paraId="43A5A9E5" w14:textId="77777777" w:rsidTr="001A5A46">
        <w:tc>
          <w:tcPr>
            <w:tcW w:w="993" w:type="dxa"/>
          </w:tcPr>
          <w:p w14:paraId="75E2280D" w14:textId="77777777" w:rsidR="004F3F52" w:rsidRPr="004F3F52" w:rsidRDefault="004F3F52" w:rsidP="004F3F52">
            <w:pPr>
              <w:rPr>
                <w:szCs w:val="20"/>
                <w:lang w:val="lt-LT"/>
              </w:rPr>
            </w:pPr>
            <w:r w:rsidRPr="004F3F52">
              <w:rPr>
                <w:szCs w:val="20"/>
                <w:lang w:val="lt-LT"/>
              </w:rPr>
              <w:t xml:space="preserve">Žymuo </w:t>
            </w:r>
          </w:p>
        </w:tc>
        <w:tc>
          <w:tcPr>
            <w:tcW w:w="1559" w:type="dxa"/>
          </w:tcPr>
          <w:p w14:paraId="00276846" w14:textId="77777777" w:rsidR="004F3F52" w:rsidRPr="004F3F52" w:rsidRDefault="004F3F52" w:rsidP="004F3F52">
            <w:pPr>
              <w:rPr>
                <w:szCs w:val="20"/>
                <w:lang w:val="lt-LT"/>
              </w:rPr>
            </w:pPr>
            <w:r w:rsidRPr="004F3F52">
              <w:rPr>
                <w:szCs w:val="20"/>
                <w:lang w:val="lt-LT"/>
              </w:rPr>
              <w:t>Medžiagų gaminių pavadinimas</w:t>
            </w:r>
          </w:p>
        </w:tc>
        <w:tc>
          <w:tcPr>
            <w:tcW w:w="1701" w:type="dxa"/>
          </w:tcPr>
          <w:p w14:paraId="02D7E820" w14:textId="77777777" w:rsidR="004F3F52" w:rsidRPr="004F3F52" w:rsidRDefault="004F3F52" w:rsidP="004F3F52">
            <w:pPr>
              <w:rPr>
                <w:szCs w:val="20"/>
                <w:lang w:val="lt-LT"/>
              </w:rPr>
            </w:pPr>
            <w:r w:rsidRPr="004F3F52">
              <w:rPr>
                <w:szCs w:val="20"/>
                <w:lang w:val="lt-LT"/>
              </w:rPr>
              <w:t>Panaudojimo sritis</w:t>
            </w:r>
          </w:p>
        </w:tc>
        <w:tc>
          <w:tcPr>
            <w:tcW w:w="5529" w:type="dxa"/>
          </w:tcPr>
          <w:p w14:paraId="2FF0CAED" w14:textId="77777777" w:rsidR="004F3F52" w:rsidRPr="004F3F52" w:rsidRDefault="004F3F52" w:rsidP="004F3F52">
            <w:pPr>
              <w:rPr>
                <w:szCs w:val="20"/>
                <w:lang w:val="lt-LT"/>
              </w:rPr>
            </w:pPr>
            <w:r w:rsidRPr="004F3F52">
              <w:rPr>
                <w:szCs w:val="20"/>
                <w:lang w:val="lt-LT"/>
              </w:rPr>
              <w:t>Charakteristika, techniniai ir įrengimo reikalavimai</w:t>
            </w:r>
          </w:p>
        </w:tc>
      </w:tr>
      <w:tr w:rsidR="004F3F52" w:rsidRPr="004F3F52" w14:paraId="79B3D3BE" w14:textId="77777777" w:rsidTr="001A5A46">
        <w:tc>
          <w:tcPr>
            <w:tcW w:w="993" w:type="dxa"/>
          </w:tcPr>
          <w:p w14:paraId="45739EE7" w14:textId="77777777" w:rsidR="004F3F52" w:rsidRPr="004F3F52" w:rsidRDefault="004F3F52" w:rsidP="004F3F52">
            <w:pPr>
              <w:rPr>
                <w:szCs w:val="20"/>
                <w:lang w:val="lt-LT"/>
              </w:rPr>
            </w:pPr>
            <w:r w:rsidRPr="004F3F52">
              <w:rPr>
                <w:szCs w:val="20"/>
                <w:lang w:val="lt-LT"/>
              </w:rPr>
              <w:t>TS 01</w:t>
            </w:r>
          </w:p>
        </w:tc>
        <w:tc>
          <w:tcPr>
            <w:tcW w:w="1559" w:type="dxa"/>
          </w:tcPr>
          <w:p w14:paraId="7FA3EADE" w14:textId="77777777" w:rsidR="004F3F52" w:rsidRPr="004F3F52" w:rsidRDefault="004F3F52" w:rsidP="004F3F52">
            <w:pPr>
              <w:rPr>
                <w:szCs w:val="20"/>
                <w:lang w:val="lt-LT"/>
              </w:rPr>
            </w:pPr>
            <w:r w:rsidRPr="004F3F52">
              <w:rPr>
                <w:szCs w:val="20"/>
                <w:lang w:val="lt-LT"/>
              </w:rPr>
              <w:t xml:space="preserve">Išorinis ir vidiniai blokai   </w:t>
            </w:r>
          </w:p>
        </w:tc>
        <w:tc>
          <w:tcPr>
            <w:tcW w:w="1701" w:type="dxa"/>
          </w:tcPr>
          <w:p w14:paraId="4E763684" w14:textId="77777777" w:rsidR="004F3F52" w:rsidRPr="004F3F52" w:rsidRDefault="004F3F52" w:rsidP="004F3F52">
            <w:pPr>
              <w:rPr>
                <w:szCs w:val="20"/>
                <w:lang w:val="lt-LT"/>
              </w:rPr>
            </w:pPr>
            <w:r w:rsidRPr="004F3F52">
              <w:rPr>
                <w:szCs w:val="20"/>
                <w:lang w:val="lt-LT"/>
              </w:rPr>
              <w:t>Demontavimas</w:t>
            </w:r>
          </w:p>
        </w:tc>
        <w:tc>
          <w:tcPr>
            <w:tcW w:w="5529" w:type="dxa"/>
          </w:tcPr>
          <w:p w14:paraId="28164723" w14:textId="77777777" w:rsidR="004F3F52" w:rsidRPr="004F3F52" w:rsidRDefault="004F3F52" w:rsidP="004F3F52">
            <w:pPr>
              <w:jc w:val="both"/>
              <w:rPr>
                <w:szCs w:val="20"/>
                <w:lang w:val="lt-LT"/>
              </w:rPr>
            </w:pPr>
            <w:r w:rsidRPr="004F3F52">
              <w:rPr>
                <w:szCs w:val="20"/>
                <w:lang w:val="lt-LT"/>
              </w:rPr>
              <w:t xml:space="preserve">Senos išorinio bloko 1 vnt. ir lubinių kondicionierių sistemos 5 vnt. demontavimas apima saugų elektros atjungimą, aplinkai kenksmingo </w:t>
            </w:r>
            <w:proofErr w:type="spellStart"/>
            <w:r w:rsidRPr="004F3F52">
              <w:rPr>
                <w:szCs w:val="20"/>
                <w:lang w:val="lt-LT"/>
              </w:rPr>
              <w:t>freono</w:t>
            </w:r>
            <w:proofErr w:type="spellEnd"/>
            <w:r w:rsidRPr="004F3F52">
              <w:rPr>
                <w:szCs w:val="20"/>
                <w:lang w:val="lt-LT"/>
              </w:rPr>
              <w:t xml:space="preserve"> surinkimą, vidinių ir išorinio blokų bei jų vamzdynų nuėmimą, skylių sandarinimą ir visų susidariusių atliekų išvežimą utilizavimui. </w:t>
            </w:r>
          </w:p>
        </w:tc>
      </w:tr>
      <w:tr w:rsidR="004F3F52" w:rsidRPr="004F3F52" w14:paraId="36FB8AB5" w14:textId="77777777" w:rsidTr="001A5A46">
        <w:tc>
          <w:tcPr>
            <w:tcW w:w="993" w:type="dxa"/>
          </w:tcPr>
          <w:p w14:paraId="02CF0B8D" w14:textId="77777777" w:rsidR="004F3F52" w:rsidRPr="004F3F52" w:rsidRDefault="004F3F52" w:rsidP="004F3F52">
            <w:pPr>
              <w:rPr>
                <w:szCs w:val="20"/>
                <w:lang w:val="lt-LT"/>
              </w:rPr>
            </w:pPr>
            <w:r w:rsidRPr="004F3F52">
              <w:rPr>
                <w:szCs w:val="20"/>
                <w:lang w:val="lt-LT"/>
              </w:rPr>
              <w:t xml:space="preserve">TS 02 </w:t>
            </w:r>
          </w:p>
        </w:tc>
        <w:tc>
          <w:tcPr>
            <w:tcW w:w="1559" w:type="dxa"/>
          </w:tcPr>
          <w:p w14:paraId="5BFAC682" w14:textId="77777777" w:rsidR="004F3F52" w:rsidRPr="004F3F52" w:rsidRDefault="004F3F52" w:rsidP="004F3F52">
            <w:pPr>
              <w:rPr>
                <w:szCs w:val="20"/>
                <w:lang w:val="lt-LT"/>
              </w:rPr>
            </w:pPr>
            <w:r w:rsidRPr="004F3F52">
              <w:rPr>
                <w:szCs w:val="20"/>
                <w:lang w:val="lt-LT"/>
              </w:rPr>
              <w:t xml:space="preserve">Išorinis ir vidiniai blokai   </w:t>
            </w:r>
          </w:p>
        </w:tc>
        <w:tc>
          <w:tcPr>
            <w:tcW w:w="1701" w:type="dxa"/>
          </w:tcPr>
          <w:p w14:paraId="3E9E6277" w14:textId="77777777" w:rsidR="004F3F52" w:rsidRPr="004F3F52" w:rsidRDefault="004F3F52" w:rsidP="004F3F52">
            <w:pPr>
              <w:rPr>
                <w:szCs w:val="20"/>
                <w:lang w:val="lt-LT"/>
              </w:rPr>
            </w:pPr>
            <w:r w:rsidRPr="004F3F52">
              <w:rPr>
                <w:szCs w:val="20"/>
                <w:lang w:val="lt-LT"/>
              </w:rPr>
              <w:t>Montavimas</w:t>
            </w:r>
          </w:p>
        </w:tc>
        <w:tc>
          <w:tcPr>
            <w:tcW w:w="5529" w:type="dxa"/>
          </w:tcPr>
          <w:p w14:paraId="5D3435A9" w14:textId="77777777" w:rsidR="004F3F52" w:rsidRPr="004F3F52" w:rsidRDefault="004F3F52" w:rsidP="004F3F52">
            <w:pPr>
              <w:jc w:val="both"/>
              <w:rPr>
                <w:bCs/>
                <w:color w:val="000000"/>
                <w:szCs w:val="20"/>
                <w:lang w:val="lt-LT"/>
              </w:rPr>
            </w:pPr>
            <w:r w:rsidRPr="004F3F52">
              <w:rPr>
                <w:bCs/>
                <w:color w:val="000000"/>
                <w:szCs w:val="20"/>
                <w:lang w:val="lt-LT"/>
              </w:rPr>
              <w:t xml:space="preserve">Naujos kondicionavimo sistemos montavimas tose pačiose vietose apima esamų vamzdynų keitimas naujais, kabelių patikrą, naujų lubinių ir išorinio blokų tvirtinimą, sistemos sandarumo testavimą azotu, vakuumavimą, </w:t>
            </w:r>
            <w:proofErr w:type="spellStart"/>
            <w:r w:rsidRPr="004F3F52">
              <w:rPr>
                <w:bCs/>
                <w:color w:val="000000"/>
                <w:szCs w:val="20"/>
                <w:lang w:val="lt-LT"/>
              </w:rPr>
              <w:t>freono</w:t>
            </w:r>
            <w:proofErr w:type="spellEnd"/>
            <w:r w:rsidRPr="004F3F52">
              <w:rPr>
                <w:bCs/>
                <w:color w:val="000000"/>
                <w:szCs w:val="20"/>
                <w:lang w:val="lt-LT"/>
              </w:rPr>
              <w:t xml:space="preserve"> paleidimą ir bandomąjį įrangos sureguliavimą.</w:t>
            </w:r>
          </w:p>
        </w:tc>
      </w:tr>
      <w:tr w:rsidR="004F3F52" w:rsidRPr="004F3F52" w14:paraId="77EECCE3" w14:textId="77777777" w:rsidTr="001A5A46">
        <w:tc>
          <w:tcPr>
            <w:tcW w:w="993" w:type="dxa"/>
          </w:tcPr>
          <w:p w14:paraId="6B051453" w14:textId="77777777" w:rsidR="004F3F52" w:rsidRPr="004F3F52" w:rsidRDefault="004F3F52" w:rsidP="004F3F52">
            <w:pPr>
              <w:rPr>
                <w:szCs w:val="20"/>
                <w:lang w:val="lt-LT"/>
              </w:rPr>
            </w:pPr>
            <w:r w:rsidRPr="004F3F52">
              <w:rPr>
                <w:szCs w:val="20"/>
                <w:lang w:val="lt-LT"/>
              </w:rPr>
              <w:t>TS 03</w:t>
            </w:r>
          </w:p>
        </w:tc>
        <w:tc>
          <w:tcPr>
            <w:tcW w:w="1559" w:type="dxa"/>
          </w:tcPr>
          <w:p w14:paraId="3CE99470" w14:textId="77777777" w:rsidR="004F3F52" w:rsidRPr="004F3F52" w:rsidRDefault="004F3F52" w:rsidP="004F3F52">
            <w:pPr>
              <w:rPr>
                <w:szCs w:val="20"/>
                <w:lang w:val="lt-LT"/>
              </w:rPr>
            </w:pPr>
            <w:r w:rsidRPr="004F3F52">
              <w:rPr>
                <w:szCs w:val="20"/>
                <w:lang w:val="lt-LT"/>
              </w:rPr>
              <w:t>Kabeliai, trasos</w:t>
            </w:r>
          </w:p>
        </w:tc>
        <w:tc>
          <w:tcPr>
            <w:tcW w:w="1701" w:type="dxa"/>
          </w:tcPr>
          <w:p w14:paraId="67F04FE5" w14:textId="77777777" w:rsidR="004F3F52" w:rsidRPr="004F3F52" w:rsidRDefault="004F3F52" w:rsidP="004F3F52">
            <w:pPr>
              <w:rPr>
                <w:szCs w:val="20"/>
                <w:lang w:val="lt-LT"/>
              </w:rPr>
            </w:pPr>
            <w:r w:rsidRPr="004F3F52">
              <w:rPr>
                <w:szCs w:val="20"/>
                <w:lang w:val="lt-LT"/>
              </w:rPr>
              <w:t>Montavimas</w:t>
            </w:r>
          </w:p>
        </w:tc>
        <w:tc>
          <w:tcPr>
            <w:tcW w:w="5529" w:type="dxa"/>
          </w:tcPr>
          <w:p w14:paraId="093601C6" w14:textId="77777777" w:rsidR="004F3F52" w:rsidRPr="004F3F52" w:rsidRDefault="004F3F52" w:rsidP="004F3F52">
            <w:pPr>
              <w:jc w:val="both"/>
              <w:rPr>
                <w:bCs/>
                <w:color w:val="000000"/>
                <w:szCs w:val="20"/>
                <w:lang w:val="lt-LT"/>
              </w:rPr>
            </w:pPr>
            <w:r w:rsidRPr="004F3F52">
              <w:rPr>
                <w:bCs/>
                <w:color w:val="000000"/>
                <w:szCs w:val="20"/>
                <w:lang w:val="lt-LT"/>
              </w:rPr>
              <w:t xml:space="preserve">Kondicionierių demontavimo ir montavimo darbai su naujomis trasomis apima senos sistemos nuėmimą, gręžimą bei </w:t>
            </w:r>
            <w:proofErr w:type="spellStart"/>
            <w:r w:rsidRPr="004F3F52">
              <w:rPr>
                <w:bCs/>
                <w:color w:val="000000"/>
                <w:szCs w:val="20"/>
                <w:lang w:val="lt-LT"/>
              </w:rPr>
              <w:t>štrobavimą</w:t>
            </w:r>
            <w:proofErr w:type="spellEnd"/>
            <w:r w:rsidRPr="004F3F52">
              <w:rPr>
                <w:bCs/>
                <w:color w:val="000000"/>
                <w:szCs w:val="20"/>
                <w:lang w:val="lt-LT"/>
              </w:rPr>
              <w:t xml:space="preserve">, naujų varinių vamzdelių, drenažo ir elektros kabelių paklojimą, blokų tvirtinimą, sistemos vakuumavimą bei bandomąjį paleidimą. Išimtis taikoma tik tuomet, jei rangovas raštiškai patvirtina, jog esamos trasos bei elektros instaliacija yra tinkamos naujai įrangai ir užtikrins nepriekaištingą naujos sistemos funkcionavimą bei garantinių įsipareigojimų vykdymą. Užsakovui sutikus, galima išsaugoti esamus elektros ir valdymo kabelius (jei jie atitinka naujos įrangos gamintojo techninius reikalavimus signalo perdavimui), atlikti esamo varinio vamzdyno cheminį praplovimą bei prapūtimą azotu (jei keičiasi </w:t>
            </w:r>
            <w:proofErr w:type="spellStart"/>
            <w:r w:rsidRPr="004F3F52">
              <w:rPr>
                <w:bCs/>
                <w:color w:val="000000"/>
                <w:szCs w:val="20"/>
                <w:lang w:val="lt-LT"/>
              </w:rPr>
              <w:t>šaltnešio</w:t>
            </w:r>
            <w:proofErr w:type="spellEnd"/>
            <w:r w:rsidRPr="004F3F52">
              <w:rPr>
                <w:bCs/>
                <w:color w:val="000000"/>
                <w:szCs w:val="20"/>
                <w:lang w:val="lt-LT"/>
              </w:rPr>
              <w:t>/alyvos tipas) bei palikti esamus sieninius kronšteinus bei lubų tvirtinimus, jei jų techninė būklė ir konstrukcija yra tinkama naujiems blokams.</w:t>
            </w:r>
          </w:p>
        </w:tc>
      </w:tr>
      <w:tr w:rsidR="004F3F52" w:rsidRPr="004F3F52" w14:paraId="6CE6E11B" w14:textId="77777777" w:rsidTr="001A5A46">
        <w:tc>
          <w:tcPr>
            <w:tcW w:w="993" w:type="dxa"/>
          </w:tcPr>
          <w:p w14:paraId="1F371701" w14:textId="77777777" w:rsidR="004F3F52" w:rsidRPr="004F3F52" w:rsidRDefault="004F3F52" w:rsidP="004F3F52">
            <w:pPr>
              <w:rPr>
                <w:szCs w:val="20"/>
                <w:lang w:val="lt-LT"/>
              </w:rPr>
            </w:pPr>
            <w:r w:rsidRPr="004F3F52">
              <w:rPr>
                <w:szCs w:val="20"/>
                <w:lang w:val="lt-LT"/>
              </w:rPr>
              <w:t>TS 04</w:t>
            </w:r>
          </w:p>
        </w:tc>
        <w:tc>
          <w:tcPr>
            <w:tcW w:w="1559" w:type="dxa"/>
          </w:tcPr>
          <w:p w14:paraId="1F7A42A1" w14:textId="77777777" w:rsidR="004F3F52" w:rsidRPr="004F3F52" w:rsidRDefault="004F3F52" w:rsidP="004F3F52">
            <w:pPr>
              <w:rPr>
                <w:szCs w:val="20"/>
                <w:lang w:val="lt-LT"/>
              </w:rPr>
            </w:pPr>
            <w:r w:rsidRPr="004F3F52">
              <w:rPr>
                <w:szCs w:val="20"/>
                <w:lang w:val="lt-LT"/>
              </w:rPr>
              <w:t xml:space="preserve">Skarda </w:t>
            </w:r>
          </w:p>
        </w:tc>
        <w:tc>
          <w:tcPr>
            <w:tcW w:w="1701" w:type="dxa"/>
          </w:tcPr>
          <w:p w14:paraId="305AD5FC" w14:textId="77777777" w:rsidR="004F3F52" w:rsidRPr="004F3F52" w:rsidRDefault="004F3F52" w:rsidP="004F3F52">
            <w:pPr>
              <w:rPr>
                <w:szCs w:val="20"/>
                <w:lang w:val="lt-LT"/>
              </w:rPr>
            </w:pPr>
            <w:r w:rsidRPr="004F3F52">
              <w:rPr>
                <w:szCs w:val="20"/>
                <w:lang w:val="lt-LT"/>
              </w:rPr>
              <w:t xml:space="preserve">Apsauga </w:t>
            </w:r>
          </w:p>
        </w:tc>
        <w:tc>
          <w:tcPr>
            <w:tcW w:w="5529" w:type="dxa"/>
          </w:tcPr>
          <w:p w14:paraId="27CFE091" w14:textId="77777777" w:rsidR="004F3F52" w:rsidRPr="004F3F52" w:rsidRDefault="004F3F52" w:rsidP="004F3F52">
            <w:pPr>
              <w:jc w:val="both"/>
              <w:rPr>
                <w:bCs/>
                <w:color w:val="000000"/>
                <w:szCs w:val="20"/>
                <w:lang w:val="lt-LT"/>
              </w:rPr>
            </w:pPr>
            <w:r w:rsidRPr="004F3F52">
              <w:rPr>
                <w:bCs/>
                <w:color w:val="000000"/>
                <w:szCs w:val="20"/>
                <w:lang w:val="lt-LT"/>
              </w:rPr>
              <w:t>Paviršiuje esančių kondicionieriaus vamzdyno trasų apskardinimas yra reikalingas varinių vamzdžių termoizoliacijai, elektros kabeliams bei drenažo žarnoms apsaugoti nuo ardančių UV spindulių, paukščių snapų, krušos, ledo ir mechaninių pažeidimų, kartu užtikrinant estetišką pastato fasado išvaizdą.</w:t>
            </w:r>
          </w:p>
        </w:tc>
      </w:tr>
      <w:tr w:rsidR="004F3F52" w:rsidRPr="004F3F52" w14:paraId="32924C89" w14:textId="77777777" w:rsidTr="001A5A46">
        <w:tc>
          <w:tcPr>
            <w:tcW w:w="993" w:type="dxa"/>
          </w:tcPr>
          <w:p w14:paraId="7056BF1E" w14:textId="77777777" w:rsidR="004F3F52" w:rsidRPr="004F3F52" w:rsidRDefault="004F3F52" w:rsidP="004F3F52">
            <w:pPr>
              <w:rPr>
                <w:szCs w:val="20"/>
                <w:lang w:val="lt-LT"/>
              </w:rPr>
            </w:pPr>
            <w:r w:rsidRPr="004F3F52">
              <w:rPr>
                <w:szCs w:val="20"/>
                <w:lang w:val="lt-LT"/>
              </w:rPr>
              <w:t>TS 05</w:t>
            </w:r>
          </w:p>
        </w:tc>
        <w:tc>
          <w:tcPr>
            <w:tcW w:w="1559" w:type="dxa"/>
          </w:tcPr>
          <w:p w14:paraId="4AEEDAE8" w14:textId="77777777" w:rsidR="004F3F52" w:rsidRPr="004F3F52" w:rsidRDefault="004F3F52" w:rsidP="004F3F52">
            <w:pPr>
              <w:rPr>
                <w:szCs w:val="20"/>
                <w:lang w:val="lt-LT"/>
              </w:rPr>
            </w:pPr>
            <w:r w:rsidRPr="004F3F52">
              <w:rPr>
                <w:szCs w:val="20"/>
                <w:lang w:val="lt-LT"/>
              </w:rPr>
              <w:t xml:space="preserve">Šiukšlės </w:t>
            </w:r>
          </w:p>
        </w:tc>
        <w:tc>
          <w:tcPr>
            <w:tcW w:w="1701" w:type="dxa"/>
          </w:tcPr>
          <w:p w14:paraId="4850DD9B" w14:textId="77777777" w:rsidR="004F3F52" w:rsidRPr="004F3F52" w:rsidRDefault="004F3F52" w:rsidP="004F3F52">
            <w:pPr>
              <w:rPr>
                <w:szCs w:val="20"/>
                <w:lang w:val="lt-LT"/>
              </w:rPr>
            </w:pPr>
          </w:p>
        </w:tc>
        <w:tc>
          <w:tcPr>
            <w:tcW w:w="5529" w:type="dxa"/>
          </w:tcPr>
          <w:p w14:paraId="61526FA7" w14:textId="77777777" w:rsidR="004F3F52" w:rsidRPr="004F3F52" w:rsidRDefault="004F3F52" w:rsidP="004F3F52">
            <w:pPr>
              <w:jc w:val="both"/>
              <w:rPr>
                <w:bCs/>
                <w:color w:val="000000"/>
                <w:szCs w:val="20"/>
                <w:lang w:val="lt-LT"/>
              </w:rPr>
            </w:pPr>
            <w:r w:rsidRPr="004F3F52">
              <w:rPr>
                <w:szCs w:val="20"/>
                <w:lang w:val="lt-LT"/>
              </w:rPr>
              <w:t>Ūkinių šiukšlių valymas iš visų patalpų. Statybinių šiukšlių išvežimas pakraunant rankiniu būdu. Transportuojant statybines šiukšles už kiekvieną papildomą kilometrą pridėti.</w:t>
            </w:r>
          </w:p>
        </w:tc>
      </w:tr>
    </w:tbl>
    <w:p w14:paraId="318EE8B4" w14:textId="77777777" w:rsidR="004F3F52" w:rsidRPr="004F3F52" w:rsidRDefault="004F3F52" w:rsidP="004F3F52">
      <w:pPr>
        <w:jc w:val="both"/>
        <w:rPr>
          <w:szCs w:val="20"/>
          <w:lang w:val="lt-LT"/>
        </w:rPr>
      </w:pPr>
    </w:p>
    <w:p w14:paraId="52821F6D" w14:textId="77777777" w:rsidR="004F3F52" w:rsidRPr="004F3F52" w:rsidRDefault="004F3F52" w:rsidP="004F3F52">
      <w:pPr>
        <w:rPr>
          <w:szCs w:val="20"/>
          <w:lang w:val="lt-LT"/>
        </w:rPr>
      </w:pPr>
      <w:r w:rsidRPr="004F3F52">
        <w:rPr>
          <w:szCs w:val="20"/>
          <w:lang w:val="lt-LT"/>
        </w:rPr>
        <w:br w:type="page"/>
      </w:r>
    </w:p>
    <w:p w14:paraId="64FC70DC" w14:textId="77777777" w:rsidR="004F3F52" w:rsidRPr="004F3F52" w:rsidRDefault="004F3F52" w:rsidP="004F3F52">
      <w:pPr>
        <w:ind w:left="5040"/>
        <w:jc w:val="both"/>
        <w:rPr>
          <w:b/>
          <w:bCs/>
          <w:lang w:val="lt-LT"/>
        </w:rPr>
      </w:pPr>
    </w:p>
    <w:p w14:paraId="4382A713" w14:textId="77777777" w:rsidR="004F3F52" w:rsidRPr="004F3F52" w:rsidRDefault="004F3F52" w:rsidP="004F3F52">
      <w:pPr>
        <w:keepNext/>
        <w:jc w:val="center"/>
        <w:outlineLvl w:val="1"/>
        <w:rPr>
          <w:b/>
          <w:lang w:val="lt-LT" w:eastAsia="lt-LT"/>
        </w:rPr>
      </w:pPr>
      <w:r w:rsidRPr="004F3F52">
        <w:rPr>
          <w:b/>
          <w:lang w:val="lt-LT" w:eastAsia="lt-LT"/>
        </w:rPr>
        <w:t>GAMINIŲ PAVYZDŽIAI</w:t>
      </w:r>
    </w:p>
    <w:p w14:paraId="0650671C" w14:textId="77777777" w:rsidR="004F3F52" w:rsidRPr="004F3F52" w:rsidRDefault="004F3F52" w:rsidP="004F3F52">
      <w:pPr>
        <w:jc w:val="right"/>
        <w:rPr>
          <w:lang w:val="en-US" w:eastAsia="lt-LT"/>
        </w:rPr>
      </w:pPr>
    </w:p>
    <w:tbl>
      <w:tblPr>
        <w:tblStyle w:val="TableGrid"/>
        <w:tblW w:w="0" w:type="auto"/>
        <w:tblInd w:w="-714" w:type="dxa"/>
        <w:tblLook w:val="04A0" w:firstRow="1" w:lastRow="0" w:firstColumn="1" w:lastColumn="0" w:noHBand="0" w:noVBand="1"/>
      </w:tblPr>
      <w:tblGrid>
        <w:gridCol w:w="4145"/>
        <w:gridCol w:w="5535"/>
        <w:gridCol w:w="663"/>
      </w:tblGrid>
      <w:tr w:rsidR="004F3F52" w:rsidRPr="004F3F52" w14:paraId="40F171F1" w14:textId="77777777" w:rsidTr="001A5A46">
        <w:tc>
          <w:tcPr>
            <w:tcW w:w="4111" w:type="dxa"/>
          </w:tcPr>
          <w:p w14:paraId="55906387" w14:textId="77777777" w:rsidR="004F3F52" w:rsidRPr="004F3F52" w:rsidRDefault="004F3F52" w:rsidP="004F3F52">
            <w:pPr>
              <w:rPr>
                <w:b/>
                <w:bCs/>
                <w:lang w:val="en-US" w:eastAsia="lt-LT"/>
              </w:rPr>
            </w:pPr>
            <w:proofErr w:type="spellStart"/>
            <w:r w:rsidRPr="004F3F52">
              <w:rPr>
                <w:b/>
                <w:bCs/>
                <w:lang w:val="en-US" w:eastAsia="lt-LT"/>
              </w:rPr>
              <w:t>Tipas</w:t>
            </w:r>
            <w:proofErr w:type="spellEnd"/>
            <w:r w:rsidRPr="004F3F52">
              <w:rPr>
                <w:b/>
                <w:bCs/>
                <w:lang w:val="en-US" w:eastAsia="lt-LT"/>
              </w:rPr>
              <w:t xml:space="preserve"> *</w:t>
            </w:r>
          </w:p>
        </w:tc>
        <w:tc>
          <w:tcPr>
            <w:tcW w:w="5568" w:type="dxa"/>
          </w:tcPr>
          <w:p w14:paraId="1F472164" w14:textId="77777777" w:rsidR="004F3F52" w:rsidRPr="004F3F52" w:rsidRDefault="004F3F52" w:rsidP="004F3F52">
            <w:pPr>
              <w:jc w:val="both"/>
              <w:rPr>
                <w:b/>
                <w:bCs/>
                <w:lang w:val="en-US" w:eastAsia="lt-LT"/>
              </w:rPr>
            </w:pPr>
            <w:proofErr w:type="spellStart"/>
            <w:r w:rsidRPr="004F3F52">
              <w:rPr>
                <w:b/>
                <w:bCs/>
                <w:lang w:val="en-US" w:eastAsia="lt-LT"/>
              </w:rPr>
              <w:t>Aprašymas</w:t>
            </w:r>
            <w:proofErr w:type="spellEnd"/>
            <w:r w:rsidRPr="004F3F52">
              <w:rPr>
                <w:b/>
                <w:bCs/>
                <w:lang w:val="en-US" w:eastAsia="lt-LT"/>
              </w:rPr>
              <w:t xml:space="preserve"> </w:t>
            </w:r>
          </w:p>
        </w:tc>
        <w:tc>
          <w:tcPr>
            <w:tcW w:w="663" w:type="dxa"/>
          </w:tcPr>
          <w:p w14:paraId="06D8A9A9" w14:textId="77777777" w:rsidR="004F3F52" w:rsidRPr="004F3F52" w:rsidRDefault="004F3F52" w:rsidP="004F3F52">
            <w:pPr>
              <w:rPr>
                <w:b/>
                <w:bCs/>
                <w:lang w:val="en-US" w:eastAsia="lt-LT"/>
              </w:rPr>
            </w:pPr>
            <w:proofErr w:type="spellStart"/>
            <w:r w:rsidRPr="004F3F52">
              <w:rPr>
                <w:b/>
                <w:bCs/>
                <w:lang w:val="en-US" w:eastAsia="lt-LT"/>
              </w:rPr>
              <w:t>Vnt</w:t>
            </w:r>
            <w:proofErr w:type="spellEnd"/>
            <w:r w:rsidRPr="004F3F52">
              <w:rPr>
                <w:b/>
                <w:bCs/>
                <w:lang w:val="en-US" w:eastAsia="lt-LT"/>
              </w:rPr>
              <w:t>.</w:t>
            </w:r>
          </w:p>
        </w:tc>
      </w:tr>
      <w:tr w:rsidR="004F3F52" w:rsidRPr="004F3F52" w14:paraId="34183DA5" w14:textId="77777777" w:rsidTr="001A5A46">
        <w:tc>
          <w:tcPr>
            <w:tcW w:w="4111" w:type="dxa"/>
          </w:tcPr>
          <w:p w14:paraId="09ACF136" w14:textId="77777777" w:rsidR="004F3F52" w:rsidRPr="004F3F52" w:rsidRDefault="004F3F52" w:rsidP="004F3F52">
            <w:pPr>
              <w:rPr>
                <w:lang w:val="en-US" w:eastAsia="lt-LT"/>
              </w:rPr>
            </w:pPr>
            <w:r w:rsidRPr="004F3F52">
              <w:rPr>
                <w:noProof/>
                <w:lang w:val="en-US" w:eastAsia="lt-LT"/>
              </w:rPr>
              <w:drawing>
                <wp:inline distT="0" distB="0" distL="0" distR="0" wp14:anchorId="50C6B282" wp14:editId="71BB0249">
                  <wp:extent cx="2495042" cy="17821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666" cy="1791190"/>
                          </a:xfrm>
                          <a:prstGeom prst="rect">
                            <a:avLst/>
                          </a:prstGeom>
                          <a:noFill/>
                        </pic:spPr>
                      </pic:pic>
                    </a:graphicData>
                  </a:graphic>
                </wp:inline>
              </w:drawing>
            </w:r>
          </w:p>
        </w:tc>
        <w:tc>
          <w:tcPr>
            <w:tcW w:w="5568" w:type="dxa"/>
          </w:tcPr>
          <w:p w14:paraId="4AAE631B" w14:textId="77777777" w:rsidR="004F3F52" w:rsidRPr="004F3F52" w:rsidRDefault="004F3F52" w:rsidP="004F3F52">
            <w:pPr>
              <w:jc w:val="both"/>
              <w:rPr>
                <w:lang w:val="pt-PT" w:eastAsia="lt-LT"/>
              </w:rPr>
            </w:pPr>
            <w:r w:rsidRPr="004F3F52">
              <w:rPr>
                <w:bCs/>
                <w:noProof/>
                <w:lang w:val="lt-LT" w:eastAsia="lt-LT"/>
              </w:rPr>
              <w:t xml:space="preserve">Išorinis blokas. </w:t>
            </w:r>
            <w:r w:rsidRPr="004F3F52">
              <w:rPr>
                <w:lang w:val="pt-PT" w:eastAsia="lt-LT"/>
              </w:rPr>
              <w:t>Galia: Nominali vėsinimo galia ne mažesnė kaip 61,5 kW; nominali šildymo galia ne mažesnė kaip 69,0 kW.Konstrukcija: Horizontalaus oro išpūtimo dizainas. Gabaritiniai matmenys (P × A × G) ne didesni kaip 1250 × 1760 × 580 mm.Maitinimas: Trifazis, 380–415V, 50 Hz.Oro srautas: Maksimalus ventiliatoriaus našumas ne mažesnis kaip 19 000 m³/h.Triukšmo lygis: Maksimalus garso slėgio lygis ne didesnis kaip 62 dB(A) (privalomas integruotas tylusis/naktinis režimas).Suderinamumas: Lauko bloko automatika privalo palaikyti bendrą prijungiamų vidinių blokų suminę galią rėžiuose nuo 50% iki 130% lauko bloko galios. Pasiūlytas lauko blokas privalo būti pilnai techniškai suderintas su visais konkurse numatytais vidiniais blokais. Belaidžio ryšio moduliai (Wi-Fi / Bluetooth): Neturi būti (draudžiama). Prekė turi būti lygiavertė arba geresnių parametrų.</w:t>
            </w:r>
          </w:p>
        </w:tc>
        <w:tc>
          <w:tcPr>
            <w:tcW w:w="663" w:type="dxa"/>
          </w:tcPr>
          <w:p w14:paraId="1F1CEF62" w14:textId="77777777" w:rsidR="004F3F52" w:rsidRPr="004F3F52" w:rsidRDefault="004F3F52" w:rsidP="004F3F52">
            <w:pPr>
              <w:jc w:val="center"/>
              <w:rPr>
                <w:lang w:val="en-US" w:eastAsia="lt-LT"/>
              </w:rPr>
            </w:pPr>
            <w:r w:rsidRPr="004F3F52">
              <w:rPr>
                <w:lang w:val="en-US" w:eastAsia="lt-LT"/>
              </w:rPr>
              <w:t>1</w:t>
            </w:r>
          </w:p>
        </w:tc>
      </w:tr>
      <w:tr w:rsidR="004F3F52" w:rsidRPr="004F3F52" w14:paraId="2FCF794C" w14:textId="77777777" w:rsidTr="001A5A46">
        <w:tc>
          <w:tcPr>
            <w:tcW w:w="4111" w:type="dxa"/>
          </w:tcPr>
          <w:p w14:paraId="2101C1E1" w14:textId="77777777" w:rsidR="004F3F52" w:rsidRPr="004F3F52" w:rsidRDefault="004F3F52" w:rsidP="004F3F52">
            <w:pPr>
              <w:rPr>
                <w:noProof/>
                <w:lang w:val="en-US" w:eastAsia="lt-LT"/>
              </w:rPr>
            </w:pPr>
            <w:r w:rsidRPr="004F3F52">
              <w:rPr>
                <w:noProof/>
                <w:lang w:val="en-US" w:eastAsia="lt-LT"/>
              </w:rPr>
              <w:drawing>
                <wp:inline distT="0" distB="0" distL="0" distR="0" wp14:anchorId="2E539B4A" wp14:editId="50254456">
                  <wp:extent cx="2200275" cy="2200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2200275"/>
                          </a:xfrm>
                          <a:prstGeom prst="rect">
                            <a:avLst/>
                          </a:prstGeom>
                          <a:noFill/>
                        </pic:spPr>
                      </pic:pic>
                    </a:graphicData>
                  </a:graphic>
                </wp:inline>
              </w:drawing>
            </w:r>
          </w:p>
        </w:tc>
        <w:tc>
          <w:tcPr>
            <w:tcW w:w="5568" w:type="dxa"/>
          </w:tcPr>
          <w:p w14:paraId="5B778D88" w14:textId="77777777" w:rsidR="004F3F52" w:rsidRPr="004F3F52" w:rsidRDefault="004F3F52" w:rsidP="004F3F52">
            <w:pPr>
              <w:jc w:val="both"/>
              <w:rPr>
                <w:lang w:val="lt-LT" w:eastAsia="lt-LT"/>
              </w:rPr>
            </w:pPr>
            <w:r w:rsidRPr="004F3F52">
              <w:rPr>
                <w:bCs/>
                <w:noProof/>
                <w:lang w:val="lt-LT" w:eastAsia="lt-LT"/>
              </w:rPr>
              <w:t xml:space="preserve">Vidinis palubinis blokas. </w:t>
            </w:r>
            <w:r w:rsidRPr="004F3F52">
              <w:rPr>
                <w:lang w:val="lt-LT" w:eastAsia="lt-LT"/>
              </w:rPr>
              <w:t xml:space="preserve">Galia: Nominali vėsinimo galia ne mažesnė kaip 14,0 kW; nominali šildymo galia ne mažesnė kaip 16,0 </w:t>
            </w:r>
            <w:proofErr w:type="spellStart"/>
            <w:r w:rsidRPr="004F3F52">
              <w:rPr>
                <w:lang w:val="lt-LT" w:eastAsia="lt-LT"/>
              </w:rPr>
              <w:t>kW.Matmenys</w:t>
            </w:r>
            <w:proofErr w:type="spellEnd"/>
            <w:r w:rsidRPr="004F3F52">
              <w:rPr>
                <w:lang w:val="lt-LT" w:eastAsia="lt-LT"/>
              </w:rPr>
              <w:t xml:space="preserve"> ir svoris: </w:t>
            </w:r>
            <w:proofErr w:type="spellStart"/>
            <w:r w:rsidRPr="004F3F52">
              <w:rPr>
                <w:lang w:val="lt-LT" w:eastAsia="lt-LT"/>
              </w:rPr>
              <w:t>Gabaritiniai</w:t>
            </w:r>
            <w:proofErr w:type="spellEnd"/>
            <w:r w:rsidRPr="004F3F52">
              <w:rPr>
                <w:lang w:val="lt-LT" w:eastAsia="lt-LT"/>
              </w:rPr>
              <w:t xml:space="preserve"> matmenys (P × A × G) ne didesni kaip 1650 × 680 × 240 mm. Įrenginio svoris be pakuotės ne didesnis kaip 37 </w:t>
            </w:r>
            <w:proofErr w:type="spellStart"/>
            <w:r w:rsidRPr="004F3F52">
              <w:rPr>
                <w:lang w:val="lt-LT" w:eastAsia="lt-LT"/>
              </w:rPr>
              <w:t>kg.Maitinimas</w:t>
            </w:r>
            <w:proofErr w:type="spellEnd"/>
            <w:r w:rsidRPr="004F3F52">
              <w:rPr>
                <w:lang w:val="lt-LT" w:eastAsia="lt-LT"/>
              </w:rPr>
              <w:t xml:space="preserve">: Vienfazis, 220–240V, 50 </w:t>
            </w:r>
            <w:proofErr w:type="spellStart"/>
            <w:r w:rsidRPr="004F3F52">
              <w:rPr>
                <w:lang w:val="lt-LT" w:eastAsia="lt-LT"/>
              </w:rPr>
              <w:t>Hz.Šaltnešis</w:t>
            </w:r>
            <w:proofErr w:type="spellEnd"/>
            <w:r w:rsidRPr="004F3F52">
              <w:rPr>
                <w:lang w:val="lt-LT" w:eastAsia="lt-LT"/>
              </w:rPr>
              <w:t xml:space="preserve">: </w:t>
            </w:r>
            <w:proofErr w:type="spellStart"/>
            <w:r w:rsidRPr="004F3F52">
              <w:rPr>
                <w:lang w:val="lt-LT" w:eastAsia="lt-LT"/>
              </w:rPr>
              <w:t>Gamykliškai</w:t>
            </w:r>
            <w:proofErr w:type="spellEnd"/>
            <w:r w:rsidRPr="004F3F52">
              <w:rPr>
                <w:lang w:val="lt-LT" w:eastAsia="lt-LT"/>
              </w:rPr>
              <w:t xml:space="preserve"> pritaikytas dirbti su R410A arba R32 </w:t>
            </w:r>
            <w:proofErr w:type="spellStart"/>
            <w:r w:rsidRPr="004F3F52">
              <w:rPr>
                <w:lang w:val="lt-LT" w:eastAsia="lt-LT"/>
              </w:rPr>
              <w:t>šaltnešiu.Vamzdžių</w:t>
            </w:r>
            <w:proofErr w:type="spellEnd"/>
            <w:r w:rsidRPr="004F3F52">
              <w:rPr>
                <w:lang w:val="lt-LT" w:eastAsia="lt-LT"/>
              </w:rPr>
              <w:t xml:space="preserve"> jungtys: Skysčių linija – Ø 9,52 mm, dujų linija – Ø 15,9 mm, drenažo jungtis – OD Ø 25 mm (arba gamintojo standartas, užtikrinantis reikiamą pralaidumą). Belaidžio ryšio moduliai (</w:t>
            </w:r>
            <w:proofErr w:type="spellStart"/>
            <w:r w:rsidRPr="004F3F52">
              <w:rPr>
                <w:lang w:val="lt-LT" w:eastAsia="lt-LT"/>
              </w:rPr>
              <w:t>Wi</w:t>
            </w:r>
            <w:proofErr w:type="spellEnd"/>
            <w:r w:rsidRPr="004F3F52">
              <w:rPr>
                <w:lang w:val="lt-LT" w:eastAsia="lt-LT"/>
              </w:rPr>
              <w:t>-Fi / Bluetooth): Neturi būti (draudžiama). Prekė turi būti lygiavertė arba geresnių parametrų.</w:t>
            </w:r>
          </w:p>
        </w:tc>
        <w:tc>
          <w:tcPr>
            <w:tcW w:w="663" w:type="dxa"/>
          </w:tcPr>
          <w:p w14:paraId="147D8E79" w14:textId="77777777" w:rsidR="004F3F52" w:rsidRPr="004F3F52" w:rsidRDefault="004F3F52" w:rsidP="004F3F52">
            <w:pPr>
              <w:jc w:val="center"/>
              <w:rPr>
                <w:lang w:val="en-US" w:eastAsia="lt-LT"/>
              </w:rPr>
            </w:pPr>
            <w:r w:rsidRPr="004F3F52">
              <w:rPr>
                <w:lang w:val="en-US" w:eastAsia="lt-LT"/>
              </w:rPr>
              <w:t>3</w:t>
            </w:r>
          </w:p>
        </w:tc>
      </w:tr>
      <w:tr w:rsidR="004F3F52" w:rsidRPr="004F3F52" w14:paraId="74805095" w14:textId="77777777" w:rsidTr="001A5A46">
        <w:tc>
          <w:tcPr>
            <w:tcW w:w="4111" w:type="dxa"/>
          </w:tcPr>
          <w:p w14:paraId="456D1B12" w14:textId="77777777" w:rsidR="004F3F52" w:rsidRPr="004F3F52" w:rsidRDefault="004F3F52" w:rsidP="004F3F52">
            <w:pPr>
              <w:rPr>
                <w:lang w:val="en-US" w:eastAsia="lt-LT"/>
              </w:rPr>
            </w:pPr>
            <w:r w:rsidRPr="004F3F52">
              <w:rPr>
                <w:noProof/>
                <w:lang w:val="en-US" w:eastAsia="lt-LT"/>
              </w:rPr>
              <w:drawing>
                <wp:inline distT="0" distB="0" distL="0" distR="0" wp14:anchorId="3AF0D786" wp14:editId="4488F956">
                  <wp:extent cx="2333625" cy="2333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pic:spPr>
                      </pic:pic>
                    </a:graphicData>
                  </a:graphic>
                </wp:inline>
              </w:drawing>
            </w:r>
          </w:p>
        </w:tc>
        <w:tc>
          <w:tcPr>
            <w:tcW w:w="5568" w:type="dxa"/>
          </w:tcPr>
          <w:p w14:paraId="05B45FCE" w14:textId="5735DA56" w:rsidR="004F3F52" w:rsidRPr="004F3F52" w:rsidRDefault="004F3F52" w:rsidP="004F3F52">
            <w:pPr>
              <w:jc w:val="both"/>
              <w:rPr>
                <w:lang w:val="lt-LT" w:eastAsia="lt-LT"/>
              </w:rPr>
            </w:pPr>
            <w:r w:rsidRPr="004F3F52">
              <w:rPr>
                <w:bCs/>
                <w:noProof/>
                <w:lang w:val="lt-LT" w:eastAsia="lt-LT"/>
              </w:rPr>
              <w:t xml:space="preserve">Vidinis keturių krypčių lubinis blokas. </w:t>
            </w:r>
            <w:r w:rsidRPr="004F3F52">
              <w:rPr>
                <w:lang w:val="lt-LT" w:eastAsia="lt-LT"/>
              </w:rPr>
              <w:t>Galia: Nominali vėsinimo galia ne mažesnė kaip 14,0 kW; nominali šildymo galia ne mažesnė kaip 16,0 kW.</w:t>
            </w:r>
            <w:r>
              <w:rPr>
                <w:lang w:val="lt-LT" w:eastAsia="lt-LT"/>
              </w:rPr>
              <w:t xml:space="preserve"> </w:t>
            </w:r>
            <w:r w:rsidRPr="004F3F52">
              <w:rPr>
                <w:lang w:val="lt-LT" w:eastAsia="lt-LT"/>
              </w:rPr>
              <w:t>Matmenys ir svoris: Pagrindinio korpuso matmenys (P × A × G) ne didesni kaip 910 × 310 × 840 mm. Dekoratyvinės panelės matmenys ne didesni kaip 950 × 60 × 950 mm. Bendras korpuso ir panelės svoris ne didesnis kaip 36 kg.</w:t>
            </w:r>
            <w:r>
              <w:rPr>
                <w:lang w:val="lt-LT" w:eastAsia="lt-LT"/>
              </w:rPr>
              <w:t xml:space="preserve"> </w:t>
            </w:r>
            <w:r w:rsidRPr="004F3F52">
              <w:rPr>
                <w:lang w:val="lt-LT" w:eastAsia="lt-LT"/>
              </w:rPr>
              <w:t xml:space="preserve">Maitinimas: Vienfazis, 220–240V, 50 </w:t>
            </w:r>
            <w:proofErr w:type="spellStart"/>
            <w:r w:rsidRPr="004F3F52">
              <w:rPr>
                <w:lang w:val="lt-LT" w:eastAsia="lt-LT"/>
              </w:rPr>
              <w:t>Hz.Oro</w:t>
            </w:r>
            <w:proofErr w:type="spellEnd"/>
            <w:r w:rsidRPr="004F3F52">
              <w:rPr>
                <w:lang w:val="lt-LT" w:eastAsia="lt-LT"/>
              </w:rPr>
              <w:t xml:space="preserve"> srautas: Maksimalus ventiliatoriaus našumas ne mažesnis kaip 1720 m³/h.</w:t>
            </w:r>
            <w:r>
              <w:rPr>
                <w:lang w:val="lt-LT" w:eastAsia="lt-LT"/>
              </w:rPr>
              <w:t xml:space="preserve"> </w:t>
            </w:r>
            <w:r w:rsidRPr="004F3F52">
              <w:rPr>
                <w:lang w:val="lt-LT" w:eastAsia="lt-LT"/>
              </w:rPr>
              <w:t>Vamzdžių jungtys: Skysčių linija – Ø 9,52 mm, dujų linija – Ø 15,9 mm. Belaidžio ryšio moduliai (</w:t>
            </w:r>
            <w:proofErr w:type="spellStart"/>
            <w:r w:rsidRPr="004F3F52">
              <w:rPr>
                <w:lang w:val="lt-LT" w:eastAsia="lt-LT"/>
              </w:rPr>
              <w:t>Wi</w:t>
            </w:r>
            <w:proofErr w:type="spellEnd"/>
            <w:r w:rsidRPr="004F3F52">
              <w:rPr>
                <w:lang w:val="lt-LT" w:eastAsia="lt-LT"/>
              </w:rPr>
              <w:t>-Fi / Bluetooth): Neturi būti (draudžiama). Prekė turi būti lygiavertė arba geresnių parametrų.</w:t>
            </w:r>
          </w:p>
        </w:tc>
        <w:tc>
          <w:tcPr>
            <w:tcW w:w="663" w:type="dxa"/>
          </w:tcPr>
          <w:p w14:paraId="73CC0247" w14:textId="77777777" w:rsidR="004F3F52" w:rsidRPr="004F3F52" w:rsidRDefault="004F3F52" w:rsidP="004F3F52">
            <w:pPr>
              <w:jc w:val="center"/>
              <w:rPr>
                <w:lang w:val="en-US" w:eastAsia="lt-LT"/>
              </w:rPr>
            </w:pPr>
            <w:r w:rsidRPr="004F3F52">
              <w:rPr>
                <w:lang w:val="en-US" w:eastAsia="lt-LT"/>
              </w:rPr>
              <w:t>2</w:t>
            </w:r>
          </w:p>
        </w:tc>
      </w:tr>
    </w:tbl>
    <w:p w14:paraId="79A04874" w14:textId="77777777" w:rsidR="004F3F52" w:rsidRPr="004F3F52" w:rsidRDefault="004F3F52" w:rsidP="004F3F52">
      <w:pPr>
        <w:ind w:left="5040"/>
        <w:jc w:val="both"/>
        <w:rPr>
          <w:szCs w:val="20"/>
          <w:lang w:val="lt-LT"/>
        </w:rPr>
      </w:pPr>
    </w:p>
    <w:p w14:paraId="150892BD" w14:textId="77777777" w:rsidR="004F3F52" w:rsidRPr="004F3F52" w:rsidRDefault="004F3F52" w:rsidP="004F3F52">
      <w:pPr>
        <w:rPr>
          <w:szCs w:val="20"/>
          <w:lang w:val="lt-LT"/>
        </w:rPr>
      </w:pPr>
      <w:r w:rsidRPr="004F3F52">
        <w:rPr>
          <w:szCs w:val="20"/>
          <w:lang w:val="lt-LT"/>
        </w:rPr>
        <w:br w:type="page"/>
      </w:r>
    </w:p>
    <w:p w14:paraId="04F2153C" w14:textId="77777777" w:rsidR="004F3F52" w:rsidRPr="004F3F52" w:rsidRDefault="004F3F52" w:rsidP="004F3F52">
      <w:pPr>
        <w:jc w:val="center"/>
        <w:rPr>
          <w:b/>
          <w:bCs/>
          <w:lang w:val="pt-PT"/>
        </w:rPr>
      </w:pPr>
      <w:r w:rsidRPr="004F3F52">
        <w:rPr>
          <w:b/>
          <w:bCs/>
          <w:lang w:val="pt-PT"/>
        </w:rPr>
        <w:lastRenderedPageBreak/>
        <w:t>NUOTRAUKOS</w:t>
      </w:r>
    </w:p>
    <w:p w14:paraId="56255797" w14:textId="77777777" w:rsidR="004F3F52" w:rsidRPr="004F3F52" w:rsidRDefault="004F3F52" w:rsidP="004F3F52">
      <w:pPr>
        <w:jc w:val="center"/>
        <w:rPr>
          <w:lang w:val="pt-PT"/>
        </w:rPr>
      </w:pPr>
      <w:r w:rsidRPr="004F3F52">
        <w:rPr>
          <w:noProof/>
          <w:lang w:val="en-US"/>
        </w:rPr>
        <w:drawing>
          <wp:anchor distT="0" distB="0" distL="114300" distR="114300" simplePos="0" relativeHeight="251660288" behindDoc="0" locked="0" layoutInCell="1" allowOverlap="1" wp14:anchorId="55D220EC" wp14:editId="7945DEEA">
            <wp:simplePos x="0" y="0"/>
            <wp:positionH relativeFrom="column">
              <wp:posOffset>1205230</wp:posOffset>
            </wp:positionH>
            <wp:positionV relativeFrom="paragraph">
              <wp:posOffset>346710</wp:posOffset>
            </wp:positionV>
            <wp:extent cx="3412490" cy="198564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249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3F52">
        <w:rPr>
          <w:lang w:val="pt-PT"/>
        </w:rPr>
        <w:t>(Sena oro kondicionavimo sistema)</w:t>
      </w:r>
    </w:p>
    <w:p w14:paraId="719E2FEB" w14:textId="77777777" w:rsidR="004F3F52" w:rsidRPr="004F3F52" w:rsidRDefault="004F3F52" w:rsidP="004F3F52">
      <w:pPr>
        <w:rPr>
          <w:lang w:val="pt-PT"/>
        </w:rPr>
      </w:pPr>
    </w:p>
    <w:p w14:paraId="5CA13212" w14:textId="77777777" w:rsidR="004F3F52" w:rsidRPr="004F3F52" w:rsidRDefault="004F3F52" w:rsidP="004F3F52">
      <w:pPr>
        <w:rPr>
          <w:lang w:val="pt-PT"/>
        </w:rPr>
      </w:pPr>
      <w:r w:rsidRPr="004F3F52">
        <w:rPr>
          <w:noProof/>
          <w:lang w:val="en-US"/>
        </w:rPr>
        <w:drawing>
          <wp:anchor distT="0" distB="0" distL="114300" distR="114300" simplePos="0" relativeHeight="251659264" behindDoc="0" locked="0" layoutInCell="1" allowOverlap="1" wp14:anchorId="0885A767" wp14:editId="0A73DF95">
            <wp:simplePos x="0" y="0"/>
            <wp:positionH relativeFrom="margin">
              <wp:posOffset>1191895</wp:posOffset>
            </wp:positionH>
            <wp:positionV relativeFrom="paragraph">
              <wp:posOffset>176530</wp:posOffset>
            </wp:positionV>
            <wp:extent cx="3496310" cy="3058160"/>
            <wp:effectExtent l="0" t="0" r="8890" b="889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96310" cy="305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0AC55D" w14:textId="77777777" w:rsidR="004F3F52" w:rsidRPr="004F3F52" w:rsidRDefault="004F3F52" w:rsidP="004F3F52">
      <w:pPr>
        <w:rPr>
          <w:lang w:val="pt-PT"/>
        </w:rPr>
      </w:pPr>
      <w:r w:rsidRPr="004F3F52">
        <w:rPr>
          <w:noProof/>
          <w:lang w:val="en-US"/>
        </w:rPr>
        <w:drawing>
          <wp:anchor distT="0" distB="0" distL="114300" distR="114300" simplePos="0" relativeHeight="251661312" behindDoc="0" locked="0" layoutInCell="1" allowOverlap="1" wp14:anchorId="1A54FD58" wp14:editId="4987E4DF">
            <wp:simplePos x="0" y="0"/>
            <wp:positionH relativeFrom="column">
              <wp:posOffset>1398270</wp:posOffset>
            </wp:positionH>
            <wp:positionV relativeFrom="paragraph">
              <wp:posOffset>3310890</wp:posOffset>
            </wp:positionV>
            <wp:extent cx="3510915" cy="2569210"/>
            <wp:effectExtent l="0" t="0" r="0" b="254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0915" cy="2569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425F0B" w14:textId="77777777" w:rsidR="004F3F52" w:rsidRPr="004F3F52" w:rsidRDefault="004F3F52" w:rsidP="004F3F52">
      <w:pPr>
        <w:rPr>
          <w:lang w:val="pt-PT"/>
        </w:rPr>
      </w:pPr>
    </w:p>
    <w:p w14:paraId="4C45162B" w14:textId="77777777" w:rsidR="004F3F52" w:rsidRPr="004F3F52" w:rsidRDefault="004F3F52" w:rsidP="004F3F52">
      <w:pPr>
        <w:rPr>
          <w:lang w:val="pt-PT"/>
        </w:rPr>
      </w:pPr>
    </w:p>
    <w:p w14:paraId="11703C0D" w14:textId="77777777" w:rsidR="004F3F52" w:rsidRPr="004F3F52" w:rsidRDefault="004F3F52" w:rsidP="004F3F52">
      <w:pPr>
        <w:rPr>
          <w:lang w:val="pt-PT"/>
        </w:rPr>
      </w:pPr>
    </w:p>
    <w:p w14:paraId="19BC7CB1" w14:textId="77777777" w:rsidR="004F3F52" w:rsidRPr="004F3F52" w:rsidRDefault="004F3F52" w:rsidP="004F3F52">
      <w:pPr>
        <w:rPr>
          <w:lang w:val="pt-PT"/>
        </w:rPr>
      </w:pPr>
    </w:p>
    <w:p w14:paraId="6F084E17" w14:textId="77777777" w:rsidR="004F3F52" w:rsidRPr="004F3F52" w:rsidRDefault="004F3F52" w:rsidP="004F3F52"/>
    <w:p w14:paraId="2A3581D3" w14:textId="77777777" w:rsidR="004F3F52" w:rsidRDefault="004F3F52" w:rsidP="004F3F52">
      <w:pPr>
        <w:keepNext/>
        <w:jc w:val="center"/>
        <w:outlineLvl w:val="1"/>
        <w:rPr>
          <w:b/>
          <w:lang w:val="lt-LT"/>
        </w:rPr>
      </w:pPr>
    </w:p>
    <w:p w14:paraId="73B05E79" w14:textId="77777777" w:rsidR="004F3F52" w:rsidRDefault="004F3F52" w:rsidP="004F3F52">
      <w:pPr>
        <w:keepNext/>
        <w:jc w:val="center"/>
        <w:outlineLvl w:val="1"/>
        <w:rPr>
          <w:b/>
          <w:lang w:val="lt-LT"/>
        </w:rPr>
      </w:pPr>
    </w:p>
    <w:p w14:paraId="2CA8C69C" w14:textId="61C23D23" w:rsidR="004F3F52" w:rsidRPr="004F3F52" w:rsidRDefault="004F3F52" w:rsidP="004F3F52">
      <w:pPr>
        <w:keepNext/>
        <w:jc w:val="center"/>
        <w:outlineLvl w:val="1"/>
        <w:rPr>
          <w:b/>
          <w:lang w:val="lt-LT"/>
        </w:rPr>
      </w:pPr>
      <w:r w:rsidRPr="004F3F52">
        <w:rPr>
          <w:b/>
          <w:lang w:val="lt-LT"/>
        </w:rPr>
        <w:t>BENDROSIOS SĄLYGOS</w:t>
      </w:r>
    </w:p>
    <w:p w14:paraId="61D82B0F" w14:textId="77777777" w:rsidR="004F3F52" w:rsidRPr="004F3F52" w:rsidRDefault="004F3F52" w:rsidP="004F3F52">
      <w:pPr>
        <w:rPr>
          <w:lang w:val="lt-LT"/>
        </w:rPr>
      </w:pPr>
    </w:p>
    <w:p w14:paraId="3CF8B6DD" w14:textId="77777777" w:rsidR="004F3F52" w:rsidRPr="004F3F52" w:rsidRDefault="004F3F52" w:rsidP="004F3F52">
      <w:pPr>
        <w:rPr>
          <w:lang w:val="lt-LT"/>
        </w:rPr>
      </w:pPr>
    </w:p>
    <w:tbl>
      <w:tblPr>
        <w:tblStyle w:val="TableGrid"/>
        <w:tblW w:w="0" w:type="auto"/>
        <w:tblLook w:val="04A0" w:firstRow="1" w:lastRow="0" w:firstColumn="1" w:lastColumn="0" w:noHBand="0" w:noVBand="1"/>
      </w:tblPr>
      <w:tblGrid>
        <w:gridCol w:w="9628"/>
      </w:tblGrid>
      <w:tr w:rsidR="004F3F52" w:rsidRPr="004F3F52" w14:paraId="1728050E" w14:textId="77777777" w:rsidTr="001A5A46">
        <w:tc>
          <w:tcPr>
            <w:tcW w:w="9628" w:type="dxa"/>
          </w:tcPr>
          <w:p w14:paraId="2C8C2303" w14:textId="77777777" w:rsidR="004F3F52" w:rsidRPr="004F3F52" w:rsidRDefault="004F3F52" w:rsidP="004F3F52">
            <w:pPr>
              <w:jc w:val="center"/>
              <w:rPr>
                <w:b/>
                <w:bCs/>
                <w:lang w:val="lt-LT" w:eastAsia="lt-LT"/>
              </w:rPr>
            </w:pPr>
            <w:r w:rsidRPr="004F3F52">
              <w:rPr>
                <w:b/>
                <w:bCs/>
                <w:lang w:val="lt-LT" w:eastAsia="lt-LT"/>
              </w:rPr>
              <w:t>Įrangos garantija</w:t>
            </w:r>
          </w:p>
        </w:tc>
      </w:tr>
      <w:tr w:rsidR="004F3F52" w:rsidRPr="004F3F52" w14:paraId="19D88D1B" w14:textId="77777777" w:rsidTr="001A5A46">
        <w:tc>
          <w:tcPr>
            <w:tcW w:w="9628" w:type="dxa"/>
          </w:tcPr>
          <w:p w14:paraId="7556B131" w14:textId="77777777" w:rsidR="004F3F52" w:rsidRPr="004F3F52" w:rsidRDefault="004F3F52" w:rsidP="004F3F52">
            <w:pPr>
              <w:keepNext/>
              <w:jc w:val="both"/>
              <w:outlineLvl w:val="0"/>
              <w:rPr>
                <w:lang w:val="lt-LT" w:eastAsia="lt-LT"/>
              </w:rPr>
            </w:pPr>
            <w:r w:rsidRPr="004F3F52">
              <w:rPr>
                <w:lang w:val="lt-LT" w:eastAsia="lt-LT"/>
              </w:rPr>
              <w:t>Visai techninei įrangai turi būti suteikta ne mažesnė kaip 24 mėnesių garantija. Montavimo darbams turi būti suteikta ne mažesnė kaip 24 mėnesių garantija. Įrangos garantinę priežiūrą turi atlikti vietinis įrangos gamintojo įgaliotas atstovas. Garantinio remonto trukmė privalo trukti ne ilgiau kaip 14 kalendorinių dienų. Jei sugedusios  įrangos per šį laikotarpį pataisyti neįmanoma, ji pakeičiama ekvivalentiška nauja. Garantinis laikotarpis skaičiuojamas nuo priėmimo ir perdavimo akto pasirašymo. Garantinio laikotarpio metu tiekėjas privalo atlikti darbus savo lėšomis, įskaitant transportavimo kaštus. Susidariusias pavojingas ir nepavojingas atliekas tiekėjas savo lėšomis privalo išvežti utilizuoti.</w:t>
            </w:r>
          </w:p>
        </w:tc>
      </w:tr>
      <w:tr w:rsidR="004F3F52" w:rsidRPr="004F3F52" w14:paraId="49C0E48A" w14:textId="77777777" w:rsidTr="001A5A46">
        <w:tc>
          <w:tcPr>
            <w:tcW w:w="9628" w:type="dxa"/>
          </w:tcPr>
          <w:p w14:paraId="23A9F24B" w14:textId="77777777" w:rsidR="004F3F52" w:rsidRPr="004F3F52" w:rsidRDefault="004F3F52" w:rsidP="004F3F52">
            <w:pPr>
              <w:jc w:val="center"/>
              <w:rPr>
                <w:b/>
                <w:bCs/>
                <w:lang w:val="lt-LT" w:eastAsia="lt-LT"/>
              </w:rPr>
            </w:pPr>
            <w:bookmarkStart w:id="0" w:name="_Hlk236920887"/>
            <w:r w:rsidRPr="004F3F52">
              <w:rPr>
                <w:b/>
                <w:bCs/>
                <w:lang w:val="lt-LT" w:eastAsia="lt-LT"/>
              </w:rPr>
              <w:t>Šiukšlės.</w:t>
            </w:r>
          </w:p>
        </w:tc>
      </w:tr>
      <w:tr w:rsidR="004F3F52" w:rsidRPr="004F3F52" w14:paraId="5ACA0CCE" w14:textId="77777777" w:rsidTr="001A5A46">
        <w:tc>
          <w:tcPr>
            <w:tcW w:w="9628" w:type="dxa"/>
          </w:tcPr>
          <w:p w14:paraId="080C4BF1" w14:textId="77777777" w:rsidR="004F3F52" w:rsidRPr="004F3F52" w:rsidRDefault="004F3F52" w:rsidP="004F3F52">
            <w:pPr>
              <w:jc w:val="both"/>
              <w:rPr>
                <w:lang w:val="lt-LT" w:eastAsia="lt-LT"/>
              </w:rPr>
            </w:pPr>
            <w:r w:rsidRPr="004F3F52">
              <w:rPr>
                <w:lang w:val="lt-LT" w:eastAsia="lt-LT"/>
              </w:rPr>
              <w:t>Privalo pateikti atliekų deklaraciją arba atliekų perdavimo–priėmimo aktus, patvirtinančius, kad statybinės šiukšlės buvo priduotos legaliam atliekų tvarkytojui, o ne išvežtos į nelegalius sąvartynus. Kartu su sąskaita faktūra rangovas turi pateikti pažymą apie sutvarkytas atliekas, kurioje nurodytas tikslus išvežtų atliekų kiekis (tonomis arba kubiniais metrais) ir jų rūšis (pvz., statybinis laužas, izoliacinės medžiagos, pavojingos atliekos), taip pat atliekų vežėjo licencijos kopiją, jei užsakovas to reikalauja kontrolės tikslais. Galiausiai, prieš atsiskaitant, rangovas turi pateikti objekto švaros aktą, patvirtinantį, kad visos patalpos ir teritorija po darbų yra išvalytos ir paruoštos eksploatacijai.</w:t>
            </w:r>
          </w:p>
        </w:tc>
      </w:tr>
      <w:bookmarkEnd w:id="0"/>
      <w:tr w:rsidR="004F3F52" w:rsidRPr="004F3F52" w14:paraId="5EB58412" w14:textId="77777777" w:rsidTr="001A5A46">
        <w:tc>
          <w:tcPr>
            <w:tcW w:w="9628" w:type="dxa"/>
          </w:tcPr>
          <w:p w14:paraId="145A13C7" w14:textId="77777777" w:rsidR="004F3F52" w:rsidRPr="004F3F52" w:rsidRDefault="004F3F52" w:rsidP="004F3F52">
            <w:pPr>
              <w:jc w:val="center"/>
              <w:rPr>
                <w:b/>
                <w:bCs/>
                <w:lang w:val="lt-LT" w:eastAsia="lt-LT"/>
              </w:rPr>
            </w:pPr>
            <w:r w:rsidRPr="004F3F52">
              <w:rPr>
                <w:b/>
                <w:bCs/>
                <w:lang w:val="lt-LT" w:eastAsia="lt-LT"/>
              </w:rPr>
              <w:t>Techninės specifikacijos sąlygos.</w:t>
            </w:r>
          </w:p>
        </w:tc>
      </w:tr>
      <w:tr w:rsidR="004F3F52" w:rsidRPr="004F3F52" w14:paraId="1B1A088C" w14:textId="77777777" w:rsidTr="001A5A46">
        <w:tc>
          <w:tcPr>
            <w:tcW w:w="9628" w:type="dxa"/>
          </w:tcPr>
          <w:p w14:paraId="74988B04" w14:textId="77777777" w:rsidR="004F3F52" w:rsidRPr="004F3F52" w:rsidRDefault="004F3F52" w:rsidP="004F3F52">
            <w:pPr>
              <w:jc w:val="both"/>
              <w:rPr>
                <w:b/>
                <w:bCs/>
                <w:lang w:val="lt-LT" w:eastAsia="lt-LT"/>
              </w:rPr>
            </w:pPr>
            <w:r w:rsidRPr="004F3F52">
              <w:rPr>
                <w:lang w:val="lt-LT" w:eastAsia="lt-LT"/>
              </w:rPr>
              <w:t xml:space="preserve">Pasiūlymą teikiantis rangovas privalo savo lėšomis gyvai įvertinti specifines statybos bunkerio sąlygas (darbus po žeme ir ant objekto viršaus), esamų trasų bei elektros būklę, įskaitant paslėptas komunikacijas ir į galutinę nekintamą kainą įskaičiuoti senos sistemos demontavimą, ekologišką bei legalų </w:t>
            </w:r>
            <w:proofErr w:type="spellStart"/>
            <w:r w:rsidRPr="004F3F52">
              <w:rPr>
                <w:lang w:val="lt-LT" w:eastAsia="lt-LT"/>
              </w:rPr>
              <w:t>freono</w:t>
            </w:r>
            <w:proofErr w:type="spellEnd"/>
            <w:r w:rsidRPr="004F3F52">
              <w:rPr>
                <w:lang w:val="lt-LT" w:eastAsia="lt-LT"/>
              </w:rPr>
              <w:t xml:space="preserve"> surinkimą, utilizavimą bei visus nenumatytus darbus, prisiimdamas pilną atsakomybę už naujos sistemos paleidimą be jokių papildomų mokesčių.</w:t>
            </w:r>
          </w:p>
        </w:tc>
      </w:tr>
    </w:tbl>
    <w:p w14:paraId="39FE9AB6" w14:textId="77777777" w:rsidR="00EE1000" w:rsidRDefault="00EE1000" w:rsidP="004F3F52">
      <w:pPr>
        <w:pStyle w:val="Heading2"/>
        <w:jc w:val="both"/>
      </w:pPr>
    </w:p>
    <w:sectPr w:rsidR="00EE1000" w:rsidSect="0088691C">
      <w:pgSz w:w="11906" w:h="16838"/>
      <w:pgMar w:top="426" w:right="99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B662E" w14:textId="77777777" w:rsidR="00F60D51" w:rsidRDefault="00F60D51">
      <w:r>
        <w:separator/>
      </w:r>
    </w:p>
  </w:endnote>
  <w:endnote w:type="continuationSeparator" w:id="0">
    <w:p w14:paraId="59FB27B9" w14:textId="77777777" w:rsidR="00F60D51" w:rsidRDefault="00F6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5DA9E" w14:textId="77777777" w:rsidR="00F60D51" w:rsidRDefault="00F60D51">
      <w:r>
        <w:separator/>
      </w:r>
    </w:p>
  </w:footnote>
  <w:footnote w:type="continuationSeparator" w:id="0">
    <w:p w14:paraId="326210DB" w14:textId="77777777" w:rsidR="00F60D51" w:rsidRDefault="00F60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DC73666"/>
    <w:multiLevelType w:val="hybridMultilevel"/>
    <w:tmpl w:val="4B5465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3FB548AB"/>
    <w:multiLevelType w:val="hybridMultilevel"/>
    <w:tmpl w:val="CC10037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6C106AF2"/>
    <w:multiLevelType w:val="hybridMultilevel"/>
    <w:tmpl w:val="ED684A7A"/>
    <w:lvl w:ilvl="0" w:tplc="80DCE4D2">
      <w:start w:val="2"/>
      <w:numFmt w:val="bullet"/>
      <w:lvlText w:val="-"/>
      <w:lvlJc w:val="left"/>
      <w:pPr>
        <w:tabs>
          <w:tab w:val="num" w:pos="720"/>
        </w:tabs>
        <w:ind w:left="720" w:hanging="360"/>
      </w:pPr>
      <w:rPr>
        <w:rFonts w:ascii="Times New Roman" w:eastAsia="Times New Roman" w:hAnsi="Times New Roman" w:cs="Times New Roman" w:hint="default"/>
        <w:color w:val="auto"/>
        <w:sz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243953086">
    <w:abstractNumId w:val="2"/>
  </w:num>
  <w:num w:numId="2" w16cid:durableId="1371299998">
    <w:abstractNumId w:val="5"/>
  </w:num>
  <w:num w:numId="3" w16cid:durableId="113837867">
    <w:abstractNumId w:val="8"/>
  </w:num>
  <w:num w:numId="4" w16cid:durableId="110059128">
    <w:abstractNumId w:val="7"/>
  </w:num>
  <w:num w:numId="5" w16cid:durableId="1003581638">
    <w:abstractNumId w:val="7"/>
  </w:num>
  <w:num w:numId="6" w16cid:durableId="1361126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4118656">
    <w:abstractNumId w:val="6"/>
  </w:num>
  <w:num w:numId="8" w16cid:durableId="2043631611">
    <w:abstractNumId w:val="8"/>
  </w:num>
  <w:num w:numId="9" w16cid:durableId="810516271">
    <w:abstractNumId w:val="6"/>
  </w:num>
  <w:num w:numId="10" w16cid:durableId="890771896">
    <w:abstractNumId w:val="1"/>
  </w:num>
  <w:num w:numId="11" w16cid:durableId="2094011791">
    <w:abstractNumId w:val="0"/>
  </w:num>
  <w:num w:numId="12" w16cid:durableId="836532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D73"/>
    <w:rsid w:val="00003F17"/>
    <w:rsid w:val="00004AB4"/>
    <w:rsid w:val="000062D5"/>
    <w:rsid w:val="00007944"/>
    <w:rsid w:val="00007C96"/>
    <w:rsid w:val="00013BE5"/>
    <w:rsid w:val="0001558F"/>
    <w:rsid w:val="00015D2B"/>
    <w:rsid w:val="00016F78"/>
    <w:rsid w:val="00017431"/>
    <w:rsid w:val="00022D4C"/>
    <w:rsid w:val="0002685E"/>
    <w:rsid w:val="00027A64"/>
    <w:rsid w:val="00033B80"/>
    <w:rsid w:val="00033C21"/>
    <w:rsid w:val="00034B16"/>
    <w:rsid w:val="00035CE6"/>
    <w:rsid w:val="00035E0D"/>
    <w:rsid w:val="000370C0"/>
    <w:rsid w:val="000375FB"/>
    <w:rsid w:val="00040922"/>
    <w:rsid w:val="00040E44"/>
    <w:rsid w:val="00041185"/>
    <w:rsid w:val="0004124A"/>
    <w:rsid w:val="00041EDB"/>
    <w:rsid w:val="000440AC"/>
    <w:rsid w:val="000469D5"/>
    <w:rsid w:val="00046B17"/>
    <w:rsid w:val="00046E8C"/>
    <w:rsid w:val="0005087B"/>
    <w:rsid w:val="00051178"/>
    <w:rsid w:val="000534F2"/>
    <w:rsid w:val="0005513D"/>
    <w:rsid w:val="00055450"/>
    <w:rsid w:val="00055D1B"/>
    <w:rsid w:val="00056BFF"/>
    <w:rsid w:val="000630E3"/>
    <w:rsid w:val="000640B1"/>
    <w:rsid w:val="00066DCE"/>
    <w:rsid w:val="000748B4"/>
    <w:rsid w:val="00074F63"/>
    <w:rsid w:val="00075FEA"/>
    <w:rsid w:val="00076302"/>
    <w:rsid w:val="0008076A"/>
    <w:rsid w:val="00082013"/>
    <w:rsid w:val="00082CAB"/>
    <w:rsid w:val="000840CA"/>
    <w:rsid w:val="000844F0"/>
    <w:rsid w:val="00085D0E"/>
    <w:rsid w:val="0008768A"/>
    <w:rsid w:val="0009007C"/>
    <w:rsid w:val="00090CA2"/>
    <w:rsid w:val="00091D48"/>
    <w:rsid w:val="00095BB4"/>
    <w:rsid w:val="00096D13"/>
    <w:rsid w:val="000A396F"/>
    <w:rsid w:val="000A3A20"/>
    <w:rsid w:val="000A3DA6"/>
    <w:rsid w:val="000A5271"/>
    <w:rsid w:val="000A5726"/>
    <w:rsid w:val="000A6F3B"/>
    <w:rsid w:val="000B22B0"/>
    <w:rsid w:val="000B4E55"/>
    <w:rsid w:val="000C1D24"/>
    <w:rsid w:val="000C305C"/>
    <w:rsid w:val="000C470A"/>
    <w:rsid w:val="000C47D2"/>
    <w:rsid w:val="000C4FD0"/>
    <w:rsid w:val="000C75EA"/>
    <w:rsid w:val="000D0CE9"/>
    <w:rsid w:val="000D1376"/>
    <w:rsid w:val="000D1BE2"/>
    <w:rsid w:val="000D40F4"/>
    <w:rsid w:val="000D448B"/>
    <w:rsid w:val="000D5023"/>
    <w:rsid w:val="000D7402"/>
    <w:rsid w:val="000D76F1"/>
    <w:rsid w:val="000E1811"/>
    <w:rsid w:val="000E7C6A"/>
    <w:rsid w:val="000E7CC2"/>
    <w:rsid w:val="000F0534"/>
    <w:rsid w:val="000F07CE"/>
    <w:rsid w:val="000F5378"/>
    <w:rsid w:val="000F58E3"/>
    <w:rsid w:val="00100D99"/>
    <w:rsid w:val="00104C3F"/>
    <w:rsid w:val="00105E86"/>
    <w:rsid w:val="00106074"/>
    <w:rsid w:val="001061A1"/>
    <w:rsid w:val="001063D0"/>
    <w:rsid w:val="0010728E"/>
    <w:rsid w:val="00107389"/>
    <w:rsid w:val="0010785F"/>
    <w:rsid w:val="00113DD0"/>
    <w:rsid w:val="00121725"/>
    <w:rsid w:val="00121C1C"/>
    <w:rsid w:val="0012575A"/>
    <w:rsid w:val="00126BCA"/>
    <w:rsid w:val="00126DCE"/>
    <w:rsid w:val="001272E1"/>
    <w:rsid w:val="00130A07"/>
    <w:rsid w:val="00137CFF"/>
    <w:rsid w:val="00137FB4"/>
    <w:rsid w:val="001403DB"/>
    <w:rsid w:val="00140682"/>
    <w:rsid w:val="00141012"/>
    <w:rsid w:val="00141472"/>
    <w:rsid w:val="00141C0B"/>
    <w:rsid w:val="00144396"/>
    <w:rsid w:val="00144790"/>
    <w:rsid w:val="001462D0"/>
    <w:rsid w:val="00146894"/>
    <w:rsid w:val="001469F5"/>
    <w:rsid w:val="00152ACD"/>
    <w:rsid w:val="00153CBB"/>
    <w:rsid w:val="0015750E"/>
    <w:rsid w:val="0015761D"/>
    <w:rsid w:val="001607BC"/>
    <w:rsid w:val="00161F4B"/>
    <w:rsid w:val="00166CF1"/>
    <w:rsid w:val="00167B00"/>
    <w:rsid w:val="0017250B"/>
    <w:rsid w:val="00172BF6"/>
    <w:rsid w:val="00174C9D"/>
    <w:rsid w:val="00175024"/>
    <w:rsid w:val="001765F5"/>
    <w:rsid w:val="001805E7"/>
    <w:rsid w:val="00180E49"/>
    <w:rsid w:val="00182764"/>
    <w:rsid w:val="0018281D"/>
    <w:rsid w:val="001845F7"/>
    <w:rsid w:val="00185E31"/>
    <w:rsid w:val="001904AE"/>
    <w:rsid w:val="0019158F"/>
    <w:rsid w:val="00191EC7"/>
    <w:rsid w:val="001928D3"/>
    <w:rsid w:val="00197281"/>
    <w:rsid w:val="001A1330"/>
    <w:rsid w:val="001A2D73"/>
    <w:rsid w:val="001A2E77"/>
    <w:rsid w:val="001A2E9A"/>
    <w:rsid w:val="001A3411"/>
    <w:rsid w:val="001A3EC9"/>
    <w:rsid w:val="001A4166"/>
    <w:rsid w:val="001A5325"/>
    <w:rsid w:val="001A62B4"/>
    <w:rsid w:val="001A67EB"/>
    <w:rsid w:val="001B0C4A"/>
    <w:rsid w:val="001B2B03"/>
    <w:rsid w:val="001B424B"/>
    <w:rsid w:val="001B5F33"/>
    <w:rsid w:val="001B6F5E"/>
    <w:rsid w:val="001C0F09"/>
    <w:rsid w:val="001C2B30"/>
    <w:rsid w:val="001C31B8"/>
    <w:rsid w:val="001C3536"/>
    <w:rsid w:val="001C3C4D"/>
    <w:rsid w:val="001C669C"/>
    <w:rsid w:val="001C66C4"/>
    <w:rsid w:val="001C7196"/>
    <w:rsid w:val="001D0CBD"/>
    <w:rsid w:val="001E4248"/>
    <w:rsid w:val="001E4A3F"/>
    <w:rsid w:val="001E5F90"/>
    <w:rsid w:val="001E64E3"/>
    <w:rsid w:val="001E7A0E"/>
    <w:rsid w:val="001F13A6"/>
    <w:rsid w:val="001F2D46"/>
    <w:rsid w:val="001F506B"/>
    <w:rsid w:val="001F5F1E"/>
    <w:rsid w:val="001F6F5D"/>
    <w:rsid w:val="001F78BE"/>
    <w:rsid w:val="0020220B"/>
    <w:rsid w:val="002034E6"/>
    <w:rsid w:val="0020484A"/>
    <w:rsid w:val="00205EFC"/>
    <w:rsid w:val="00206210"/>
    <w:rsid w:val="00206729"/>
    <w:rsid w:val="00207338"/>
    <w:rsid w:val="00211309"/>
    <w:rsid w:val="00214EB0"/>
    <w:rsid w:val="0021759B"/>
    <w:rsid w:val="00217A11"/>
    <w:rsid w:val="00217E8D"/>
    <w:rsid w:val="00224F40"/>
    <w:rsid w:val="0023043D"/>
    <w:rsid w:val="00230F1B"/>
    <w:rsid w:val="002319FC"/>
    <w:rsid w:val="00232044"/>
    <w:rsid w:val="00232BE0"/>
    <w:rsid w:val="00234EF7"/>
    <w:rsid w:val="00241A76"/>
    <w:rsid w:val="00244618"/>
    <w:rsid w:val="002446C9"/>
    <w:rsid w:val="00244F3D"/>
    <w:rsid w:val="0025353A"/>
    <w:rsid w:val="00257ECB"/>
    <w:rsid w:val="00261029"/>
    <w:rsid w:val="00261F66"/>
    <w:rsid w:val="00265C2E"/>
    <w:rsid w:val="00265D6A"/>
    <w:rsid w:val="00267074"/>
    <w:rsid w:val="002678B5"/>
    <w:rsid w:val="00274D09"/>
    <w:rsid w:val="00274F73"/>
    <w:rsid w:val="00276C03"/>
    <w:rsid w:val="002816D9"/>
    <w:rsid w:val="00281DD8"/>
    <w:rsid w:val="0028240C"/>
    <w:rsid w:val="00282E01"/>
    <w:rsid w:val="00282E3C"/>
    <w:rsid w:val="002834A1"/>
    <w:rsid w:val="00286184"/>
    <w:rsid w:val="002864D2"/>
    <w:rsid w:val="00287101"/>
    <w:rsid w:val="00291B16"/>
    <w:rsid w:val="00293890"/>
    <w:rsid w:val="00293B5B"/>
    <w:rsid w:val="00294198"/>
    <w:rsid w:val="0029664F"/>
    <w:rsid w:val="00296C6E"/>
    <w:rsid w:val="002973C4"/>
    <w:rsid w:val="002A0CA6"/>
    <w:rsid w:val="002A1E94"/>
    <w:rsid w:val="002A37F1"/>
    <w:rsid w:val="002A3E27"/>
    <w:rsid w:val="002A6959"/>
    <w:rsid w:val="002A7D12"/>
    <w:rsid w:val="002B55B2"/>
    <w:rsid w:val="002B695E"/>
    <w:rsid w:val="002B730F"/>
    <w:rsid w:val="002C0254"/>
    <w:rsid w:val="002C0F54"/>
    <w:rsid w:val="002C3500"/>
    <w:rsid w:val="002D10E0"/>
    <w:rsid w:val="002D3BAD"/>
    <w:rsid w:val="002D4564"/>
    <w:rsid w:val="002D4D55"/>
    <w:rsid w:val="002D7158"/>
    <w:rsid w:val="002E14F1"/>
    <w:rsid w:val="002E1C9D"/>
    <w:rsid w:val="002E4EAE"/>
    <w:rsid w:val="002E5068"/>
    <w:rsid w:val="002E5997"/>
    <w:rsid w:val="002E673B"/>
    <w:rsid w:val="002E7466"/>
    <w:rsid w:val="002E75EB"/>
    <w:rsid w:val="002E7714"/>
    <w:rsid w:val="002E7FCF"/>
    <w:rsid w:val="002F00D5"/>
    <w:rsid w:val="002F264B"/>
    <w:rsid w:val="002F2C9A"/>
    <w:rsid w:val="002F76AB"/>
    <w:rsid w:val="0030294E"/>
    <w:rsid w:val="00303CC5"/>
    <w:rsid w:val="00304C96"/>
    <w:rsid w:val="003053CE"/>
    <w:rsid w:val="00306331"/>
    <w:rsid w:val="00306AF8"/>
    <w:rsid w:val="00311155"/>
    <w:rsid w:val="0031222F"/>
    <w:rsid w:val="00312A32"/>
    <w:rsid w:val="00312B4B"/>
    <w:rsid w:val="0031367F"/>
    <w:rsid w:val="00314C99"/>
    <w:rsid w:val="00315BFE"/>
    <w:rsid w:val="0031744E"/>
    <w:rsid w:val="00317B05"/>
    <w:rsid w:val="00317E15"/>
    <w:rsid w:val="00321613"/>
    <w:rsid w:val="0032194D"/>
    <w:rsid w:val="00321BFD"/>
    <w:rsid w:val="00322A91"/>
    <w:rsid w:val="00322EB7"/>
    <w:rsid w:val="003255A3"/>
    <w:rsid w:val="00326FB5"/>
    <w:rsid w:val="00327193"/>
    <w:rsid w:val="00330FC3"/>
    <w:rsid w:val="003322A3"/>
    <w:rsid w:val="00341E8E"/>
    <w:rsid w:val="0034201F"/>
    <w:rsid w:val="0034207D"/>
    <w:rsid w:val="003433E0"/>
    <w:rsid w:val="00344362"/>
    <w:rsid w:val="003447F4"/>
    <w:rsid w:val="00344991"/>
    <w:rsid w:val="00345CFA"/>
    <w:rsid w:val="0034624A"/>
    <w:rsid w:val="00346D7B"/>
    <w:rsid w:val="00351266"/>
    <w:rsid w:val="00352EC7"/>
    <w:rsid w:val="003535A6"/>
    <w:rsid w:val="00354D62"/>
    <w:rsid w:val="00355C70"/>
    <w:rsid w:val="003565AC"/>
    <w:rsid w:val="00356D60"/>
    <w:rsid w:val="003603E4"/>
    <w:rsid w:val="00360FFA"/>
    <w:rsid w:val="003638A1"/>
    <w:rsid w:val="00363E35"/>
    <w:rsid w:val="00363E46"/>
    <w:rsid w:val="00364DC3"/>
    <w:rsid w:val="00365D71"/>
    <w:rsid w:val="003672E1"/>
    <w:rsid w:val="00370BCC"/>
    <w:rsid w:val="00372A0D"/>
    <w:rsid w:val="00373BD5"/>
    <w:rsid w:val="003741CF"/>
    <w:rsid w:val="00374599"/>
    <w:rsid w:val="0037571A"/>
    <w:rsid w:val="00375953"/>
    <w:rsid w:val="00377876"/>
    <w:rsid w:val="0037790D"/>
    <w:rsid w:val="00380DF4"/>
    <w:rsid w:val="00381500"/>
    <w:rsid w:val="0038364F"/>
    <w:rsid w:val="00383C32"/>
    <w:rsid w:val="0038457F"/>
    <w:rsid w:val="00386A6D"/>
    <w:rsid w:val="00386E64"/>
    <w:rsid w:val="00387655"/>
    <w:rsid w:val="00387CB4"/>
    <w:rsid w:val="003906AA"/>
    <w:rsid w:val="00392385"/>
    <w:rsid w:val="00392AEF"/>
    <w:rsid w:val="00393783"/>
    <w:rsid w:val="00394685"/>
    <w:rsid w:val="00394FAC"/>
    <w:rsid w:val="00397940"/>
    <w:rsid w:val="003A35FF"/>
    <w:rsid w:val="003A417D"/>
    <w:rsid w:val="003A68BA"/>
    <w:rsid w:val="003A785C"/>
    <w:rsid w:val="003A7CCC"/>
    <w:rsid w:val="003B0B19"/>
    <w:rsid w:val="003B16C5"/>
    <w:rsid w:val="003B2948"/>
    <w:rsid w:val="003B4310"/>
    <w:rsid w:val="003B4866"/>
    <w:rsid w:val="003B542D"/>
    <w:rsid w:val="003B60FB"/>
    <w:rsid w:val="003C1EA3"/>
    <w:rsid w:val="003C1FA6"/>
    <w:rsid w:val="003C470B"/>
    <w:rsid w:val="003C503B"/>
    <w:rsid w:val="003D0CD4"/>
    <w:rsid w:val="003D2A95"/>
    <w:rsid w:val="003D4797"/>
    <w:rsid w:val="003D4E88"/>
    <w:rsid w:val="003D52A8"/>
    <w:rsid w:val="003D5C5A"/>
    <w:rsid w:val="003D680E"/>
    <w:rsid w:val="003D7F5B"/>
    <w:rsid w:val="003E0B89"/>
    <w:rsid w:val="003E0D18"/>
    <w:rsid w:val="003E24BB"/>
    <w:rsid w:val="003E27FB"/>
    <w:rsid w:val="003E3D07"/>
    <w:rsid w:val="003E432C"/>
    <w:rsid w:val="003E4DFB"/>
    <w:rsid w:val="003E6A32"/>
    <w:rsid w:val="003E7630"/>
    <w:rsid w:val="003E7E78"/>
    <w:rsid w:val="003F1F22"/>
    <w:rsid w:val="003F48C9"/>
    <w:rsid w:val="003F518F"/>
    <w:rsid w:val="003F7269"/>
    <w:rsid w:val="003F75F9"/>
    <w:rsid w:val="00400F2C"/>
    <w:rsid w:val="004029BD"/>
    <w:rsid w:val="0040456B"/>
    <w:rsid w:val="00405EB3"/>
    <w:rsid w:val="004119CE"/>
    <w:rsid w:val="00415443"/>
    <w:rsid w:val="00417F9B"/>
    <w:rsid w:val="00420415"/>
    <w:rsid w:val="004239E1"/>
    <w:rsid w:val="0042544A"/>
    <w:rsid w:val="00425C51"/>
    <w:rsid w:val="00425CEE"/>
    <w:rsid w:val="0043115D"/>
    <w:rsid w:val="00432C20"/>
    <w:rsid w:val="004348CF"/>
    <w:rsid w:val="004363AF"/>
    <w:rsid w:val="004374A2"/>
    <w:rsid w:val="00440498"/>
    <w:rsid w:val="00440F7B"/>
    <w:rsid w:val="00443E55"/>
    <w:rsid w:val="0044404E"/>
    <w:rsid w:val="004440D4"/>
    <w:rsid w:val="0044411D"/>
    <w:rsid w:val="00444D23"/>
    <w:rsid w:val="00445A06"/>
    <w:rsid w:val="00455552"/>
    <w:rsid w:val="00455D46"/>
    <w:rsid w:val="00455DC7"/>
    <w:rsid w:val="00455DD0"/>
    <w:rsid w:val="0045699E"/>
    <w:rsid w:val="00456BDC"/>
    <w:rsid w:val="00460B81"/>
    <w:rsid w:val="00465134"/>
    <w:rsid w:val="004672D5"/>
    <w:rsid w:val="00467DD5"/>
    <w:rsid w:val="004718F1"/>
    <w:rsid w:val="00472323"/>
    <w:rsid w:val="00473717"/>
    <w:rsid w:val="00473764"/>
    <w:rsid w:val="00475609"/>
    <w:rsid w:val="00475901"/>
    <w:rsid w:val="0047760D"/>
    <w:rsid w:val="00480BD1"/>
    <w:rsid w:val="00481A3F"/>
    <w:rsid w:val="00485E98"/>
    <w:rsid w:val="00485FE0"/>
    <w:rsid w:val="00486D79"/>
    <w:rsid w:val="00492F00"/>
    <w:rsid w:val="0049443F"/>
    <w:rsid w:val="0049485E"/>
    <w:rsid w:val="004976CB"/>
    <w:rsid w:val="004A0611"/>
    <w:rsid w:val="004A11C6"/>
    <w:rsid w:val="004A1513"/>
    <w:rsid w:val="004A7808"/>
    <w:rsid w:val="004A7C23"/>
    <w:rsid w:val="004B268B"/>
    <w:rsid w:val="004B42DD"/>
    <w:rsid w:val="004B44B2"/>
    <w:rsid w:val="004C06E2"/>
    <w:rsid w:val="004C0E94"/>
    <w:rsid w:val="004C24BC"/>
    <w:rsid w:val="004C508E"/>
    <w:rsid w:val="004C606A"/>
    <w:rsid w:val="004C6F9A"/>
    <w:rsid w:val="004D0A95"/>
    <w:rsid w:val="004D4020"/>
    <w:rsid w:val="004D522B"/>
    <w:rsid w:val="004D7D8C"/>
    <w:rsid w:val="004E060F"/>
    <w:rsid w:val="004E0B76"/>
    <w:rsid w:val="004E110A"/>
    <w:rsid w:val="004E5FE7"/>
    <w:rsid w:val="004E69BE"/>
    <w:rsid w:val="004E7545"/>
    <w:rsid w:val="004F0A9E"/>
    <w:rsid w:val="004F0F27"/>
    <w:rsid w:val="004F16CC"/>
    <w:rsid w:val="004F2BAD"/>
    <w:rsid w:val="004F3F52"/>
    <w:rsid w:val="004F413D"/>
    <w:rsid w:val="004F5D76"/>
    <w:rsid w:val="004F7DD7"/>
    <w:rsid w:val="0050132A"/>
    <w:rsid w:val="00502626"/>
    <w:rsid w:val="005044A0"/>
    <w:rsid w:val="005057A3"/>
    <w:rsid w:val="00506E4A"/>
    <w:rsid w:val="00507495"/>
    <w:rsid w:val="005076F8"/>
    <w:rsid w:val="0050778C"/>
    <w:rsid w:val="005079C4"/>
    <w:rsid w:val="00512A94"/>
    <w:rsid w:val="00513D4D"/>
    <w:rsid w:val="00514EBB"/>
    <w:rsid w:val="00516069"/>
    <w:rsid w:val="00516CA6"/>
    <w:rsid w:val="0051774C"/>
    <w:rsid w:val="00521516"/>
    <w:rsid w:val="005215D3"/>
    <w:rsid w:val="00525B50"/>
    <w:rsid w:val="00525B6C"/>
    <w:rsid w:val="005268EF"/>
    <w:rsid w:val="0052756C"/>
    <w:rsid w:val="00530E79"/>
    <w:rsid w:val="0053110F"/>
    <w:rsid w:val="0053193F"/>
    <w:rsid w:val="00532C4A"/>
    <w:rsid w:val="00533DA6"/>
    <w:rsid w:val="00534F67"/>
    <w:rsid w:val="005377F3"/>
    <w:rsid w:val="005378E8"/>
    <w:rsid w:val="00537911"/>
    <w:rsid w:val="00542DA5"/>
    <w:rsid w:val="00543284"/>
    <w:rsid w:val="005458D0"/>
    <w:rsid w:val="00547A4D"/>
    <w:rsid w:val="00547EA4"/>
    <w:rsid w:val="00551A87"/>
    <w:rsid w:val="005541BE"/>
    <w:rsid w:val="00557CE1"/>
    <w:rsid w:val="00560C03"/>
    <w:rsid w:val="005610AA"/>
    <w:rsid w:val="005610D4"/>
    <w:rsid w:val="005620C9"/>
    <w:rsid w:val="005622D8"/>
    <w:rsid w:val="00563760"/>
    <w:rsid w:val="0056390B"/>
    <w:rsid w:val="00564A69"/>
    <w:rsid w:val="00564D08"/>
    <w:rsid w:val="00565A3B"/>
    <w:rsid w:val="00565E11"/>
    <w:rsid w:val="005677D4"/>
    <w:rsid w:val="00573FE5"/>
    <w:rsid w:val="0057462B"/>
    <w:rsid w:val="005803C0"/>
    <w:rsid w:val="0058081A"/>
    <w:rsid w:val="00580C19"/>
    <w:rsid w:val="0058470A"/>
    <w:rsid w:val="00584875"/>
    <w:rsid w:val="00586F00"/>
    <w:rsid w:val="0058739D"/>
    <w:rsid w:val="005915A2"/>
    <w:rsid w:val="005927C8"/>
    <w:rsid w:val="00593688"/>
    <w:rsid w:val="00593D23"/>
    <w:rsid w:val="005960A3"/>
    <w:rsid w:val="00596630"/>
    <w:rsid w:val="00596B92"/>
    <w:rsid w:val="00596C6C"/>
    <w:rsid w:val="005A1585"/>
    <w:rsid w:val="005A1D89"/>
    <w:rsid w:val="005A1DE0"/>
    <w:rsid w:val="005A1F3D"/>
    <w:rsid w:val="005A2B7E"/>
    <w:rsid w:val="005A39CD"/>
    <w:rsid w:val="005A4D1E"/>
    <w:rsid w:val="005A5072"/>
    <w:rsid w:val="005A63C8"/>
    <w:rsid w:val="005A66B8"/>
    <w:rsid w:val="005B249C"/>
    <w:rsid w:val="005B3185"/>
    <w:rsid w:val="005B3935"/>
    <w:rsid w:val="005B3E8B"/>
    <w:rsid w:val="005B5C3E"/>
    <w:rsid w:val="005B5FC8"/>
    <w:rsid w:val="005B6B1C"/>
    <w:rsid w:val="005B79C7"/>
    <w:rsid w:val="005C01F3"/>
    <w:rsid w:val="005C2086"/>
    <w:rsid w:val="005C3C24"/>
    <w:rsid w:val="005C58B4"/>
    <w:rsid w:val="005C7E54"/>
    <w:rsid w:val="005D02B7"/>
    <w:rsid w:val="005D0438"/>
    <w:rsid w:val="005D1497"/>
    <w:rsid w:val="005D2C5A"/>
    <w:rsid w:val="005D2D20"/>
    <w:rsid w:val="005D3E8D"/>
    <w:rsid w:val="005D56BD"/>
    <w:rsid w:val="005D7A7E"/>
    <w:rsid w:val="005E11DD"/>
    <w:rsid w:val="005E1288"/>
    <w:rsid w:val="005E2282"/>
    <w:rsid w:val="005E2A5C"/>
    <w:rsid w:val="005E5F5A"/>
    <w:rsid w:val="005E6D8B"/>
    <w:rsid w:val="005E6EAD"/>
    <w:rsid w:val="005E732D"/>
    <w:rsid w:val="005E7BED"/>
    <w:rsid w:val="005F1BD7"/>
    <w:rsid w:val="005F28E0"/>
    <w:rsid w:val="005F2A9B"/>
    <w:rsid w:val="005F2E69"/>
    <w:rsid w:val="005F3E3E"/>
    <w:rsid w:val="005F49AA"/>
    <w:rsid w:val="005F4C63"/>
    <w:rsid w:val="00600514"/>
    <w:rsid w:val="00600E5F"/>
    <w:rsid w:val="00601746"/>
    <w:rsid w:val="00601C3E"/>
    <w:rsid w:val="00603EDF"/>
    <w:rsid w:val="006051A8"/>
    <w:rsid w:val="006053B2"/>
    <w:rsid w:val="00605CD4"/>
    <w:rsid w:val="00606F13"/>
    <w:rsid w:val="006105BD"/>
    <w:rsid w:val="00613B2E"/>
    <w:rsid w:val="00614B7E"/>
    <w:rsid w:val="006216D5"/>
    <w:rsid w:val="00621C9F"/>
    <w:rsid w:val="00622A0B"/>
    <w:rsid w:val="00624DD8"/>
    <w:rsid w:val="00631188"/>
    <w:rsid w:val="00634136"/>
    <w:rsid w:val="00634186"/>
    <w:rsid w:val="006347E7"/>
    <w:rsid w:val="0063488E"/>
    <w:rsid w:val="00635975"/>
    <w:rsid w:val="00635B15"/>
    <w:rsid w:val="0063610C"/>
    <w:rsid w:val="00637207"/>
    <w:rsid w:val="006375A7"/>
    <w:rsid w:val="00637A8E"/>
    <w:rsid w:val="006401F6"/>
    <w:rsid w:val="006403B7"/>
    <w:rsid w:val="006421D6"/>
    <w:rsid w:val="006454E0"/>
    <w:rsid w:val="00653BC3"/>
    <w:rsid w:val="0065586D"/>
    <w:rsid w:val="00655DD7"/>
    <w:rsid w:val="006565BD"/>
    <w:rsid w:val="006569A0"/>
    <w:rsid w:val="00660320"/>
    <w:rsid w:val="00660882"/>
    <w:rsid w:val="00660924"/>
    <w:rsid w:val="00660E1D"/>
    <w:rsid w:val="00662143"/>
    <w:rsid w:val="006673EF"/>
    <w:rsid w:val="006710F0"/>
    <w:rsid w:val="0067247F"/>
    <w:rsid w:val="00672AD9"/>
    <w:rsid w:val="00673AED"/>
    <w:rsid w:val="00676F57"/>
    <w:rsid w:val="00680337"/>
    <w:rsid w:val="00680532"/>
    <w:rsid w:val="00680CA1"/>
    <w:rsid w:val="0068463F"/>
    <w:rsid w:val="006848B6"/>
    <w:rsid w:val="006852FE"/>
    <w:rsid w:val="00685977"/>
    <w:rsid w:val="00686651"/>
    <w:rsid w:val="006870C4"/>
    <w:rsid w:val="00687754"/>
    <w:rsid w:val="0069372D"/>
    <w:rsid w:val="00693B2F"/>
    <w:rsid w:val="00694160"/>
    <w:rsid w:val="00696C25"/>
    <w:rsid w:val="00697B23"/>
    <w:rsid w:val="006A01D3"/>
    <w:rsid w:val="006A2343"/>
    <w:rsid w:val="006A402B"/>
    <w:rsid w:val="006A44B4"/>
    <w:rsid w:val="006A5DFB"/>
    <w:rsid w:val="006A7312"/>
    <w:rsid w:val="006B0037"/>
    <w:rsid w:val="006B0E99"/>
    <w:rsid w:val="006B1499"/>
    <w:rsid w:val="006B3BC9"/>
    <w:rsid w:val="006B505C"/>
    <w:rsid w:val="006B63D6"/>
    <w:rsid w:val="006B7506"/>
    <w:rsid w:val="006B79BB"/>
    <w:rsid w:val="006B7E6B"/>
    <w:rsid w:val="006C0AE6"/>
    <w:rsid w:val="006C193B"/>
    <w:rsid w:val="006C328A"/>
    <w:rsid w:val="006C5211"/>
    <w:rsid w:val="006C5B37"/>
    <w:rsid w:val="006C5F18"/>
    <w:rsid w:val="006C6D00"/>
    <w:rsid w:val="006D02D5"/>
    <w:rsid w:val="006D106B"/>
    <w:rsid w:val="006D2E42"/>
    <w:rsid w:val="006D32AF"/>
    <w:rsid w:val="006D3BCB"/>
    <w:rsid w:val="006D3F92"/>
    <w:rsid w:val="006D64C4"/>
    <w:rsid w:val="006D67F5"/>
    <w:rsid w:val="006D6C5D"/>
    <w:rsid w:val="006D6EFA"/>
    <w:rsid w:val="006E0121"/>
    <w:rsid w:val="006E20B2"/>
    <w:rsid w:val="006E31BA"/>
    <w:rsid w:val="006E4508"/>
    <w:rsid w:val="006E5437"/>
    <w:rsid w:val="006E6939"/>
    <w:rsid w:val="006E7E8B"/>
    <w:rsid w:val="006F524C"/>
    <w:rsid w:val="006F60BF"/>
    <w:rsid w:val="006F6263"/>
    <w:rsid w:val="00700136"/>
    <w:rsid w:val="00700343"/>
    <w:rsid w:val="0070213F"/>
    <w:rsid w:val="007024E6"/>
    <w:rsid w:val="0070252F"/>
    <w:rsid w:val="007027ED"/>
    <w:rsid w:val="00702E8A"/>
    <w:rsid w:val="00703C93"/>
    <w:rsid w:val="00704802"/>
    <w:rsid w:val="00706150"/>
    <w:rsid w:val="0070655B"/>
    <w:rsid w:val="0071096B"/>
    <w:rsid w:val="00712690"/>
    <w:rsid w:val="00713388"/>
    <w:rsid w:val="00714878"/>
    <w:rsid w:val="007215F1"/>
    <w:rsid w:val="00721883"/>
    <w:rsid w:val="00723E2A"/>
    <w:rsid w:val="007251DB"/>
    <w:rsid w:val="00726EA0"/>
    <w:rsid w:val="00732766"/>
    <w:rsid w:val="00733D2F"/>
    <w:rsid w:val="00735AEB"/>
    <w:rsid w:val="00735B8F"/>
    <w:rsid w:val="00736085"/>
    <w:rsid w:val="00736FB5"/>
    <w:rsid w:val="00737C4C"/>
    <w:rsid w:val="007401F7"/>
    <w:rsid w:val="007410E0"/>
    <w:rsid w:val="00744DF5"/>
    <w:rsid w:val="00745454"/>
    <w:rsid w:val="00747998"/>
    <w:rsid w:val="00747A7C"/>
    <w:rsid w:val="007500E5"/>
    <w:rsid w:val="00751BF9"/>
    <w:rsid w:val="007535ED"/>
    <w:rsid w:val="00753B04"/>
    <w:rsid w:val="00753C98"/>
    <w:rsid w:val="00755FB5"/>
    <w:rsid w:val="00757439"/>
    <w:rsid w:val="00761C0D"/>
    <w:rsid w:val="00762A3C"/>
    <w:rsid w:val="00762A50"/>
    <w:rsid w:val="00763828"/>
    <w:rsid w:val="007645CA"/>
    <w:rsid w:val="007649A9"/>
    <w:rsid w:val="00771686"/>
    <w:rsid w:val="00772271"/>
    <w:rsid w:val="0077269E"/>
    <w:rsid w:val="0077404F"/>
    <w:rsid w:val="00776867"/>
    <w:rsid w:val="0077768E"/>
    <w:rsid w:val="007802F7"/>
    <w:rsid w:val="00781B20"/>
    <w:rsid w:val="007835D6"/>
    <w:rsid w:val="00785D8B"/>
    <w:rsid w:val="00790235"/>
    <w:rsid w:val="00791760"/>
    <w:rsid w:val="00792A42"/>
    <w:rsid w:val="00793EE4"/>
    <w:rsid w:val="00796440"/>
    <w:rsid w:val="007972EB"/>
    <w:rsid w:val="00797ED1"/>
    <w:rsid w:val="007A0867"/>
    <w:rsid w:val="007A097A"/>
    <w:rsid w:val="007A1374"/>
    <w:rsid w:val="007A263C"/>
    <w:rsid w:val="007A3E99"/>
    <w:rsid w:val="007A48F3"/>
    <w:rsid w:val="007A4FBE"/>
    <w:rsid w:val="007A76E5"/>
    <w:rsid w:val="007A78F4"/>
    <w:rsid w:val="007A7F69"/>
    <w:rsid w:val="007B0A82"/>
    <w:rsid w:val="007B0D6E"/>
    <w:rsid w:val="007B1719"/>
    <w:rsid w:val="007B2762"/>
    <w:rsid w:val="007B3F38"/>
    <w:rsid w:val="007B71B3"/>
    <w:rsid w:val="007C5A38"/>
    <w:rsid w:val="007C5B89"/>
    <w:rsid w:val="007C6BFD"/>
    <w:rsid w:val="007C7B49"/>
    <w:rsid w:val="007C7B8F"/>
    <w:rsid w:val="007D2639"/>
    <w:rsid w:val="007D3B5E"/>
    <w:rsid w:val="007D42AE"/>
    <w:rsid w:val="007D451B"/>
    <w:rsid w:val="007D5D4A"/>
    <w:rsid w:val="007D709E"/>
    <w:rsid w:val="007D7BC4"/>
    <w:rsid w:val="007D7C36"/>
    <w:rsid w:val="007D7C48"/>
    <w:rsid w:val="007E023F"/>
    <w:rsid w:val="007E03FE"/>
    <w:rsid w:val="007E19BF"/>
    <w:rsid w:val="007E1AD8"/>
    <w:rsid w:val="007E3C3D"/>
    <w:rsid w:val="007E44EC"/>
    <w:rsid w:val="007E49D7"/>
    <w:rsid w:val="007F29B6"/>
    <w:rsid w:val="007F3040"/>
    <w:rsid w:val="007F3396"/>
    <w:rsid w:val="007F3601"/>
    <w:rsid w:val="007F46D8"/>
    <w:rsid w:val="007F6525"/>
    <w:rsid w:val="007F7FB9"/>
    <w:rsid w:val="00800EB3"/>
    <w:rsid w:val="00801E52"/>
    <w:rsid w:val="00802500"/>
    <w:rsid w:val="008029AF"/>
    <w:rsid w:val="00802AC3"/>
    <w:rsid w:val="00804311"/>
    <w:rsid w:val="00804A72"/>
    <w:rsid w:val="008074C0"/>
    <w:rsid w:val="00810579"/>
    <w:rsid w:val="00810EF9"/>
    <w:rsid w:val="00810F5C"/>
    <w:rsid w:val="00811B8A"/>
    <w:rsid w:val="0081208E"/>
    <w:rsid w:val="0081273D"/>
    <w:rsid w:val="00812E7B"/>
    <w:rsid w:val="008137AA"/>
    <w:rsid w:val="00813E8B"/>
    <w:rsid w:val="00815A1E"/>
    <w:rsid w:val="00816E76"/>
    <w:rsid w:val="00816F2A"/>
    <w:rsid w:val="00817161"/>
    <w:rsid w:val="0082063B"/>
    <w:rsid w:val="00822D01"/>
    <w:rsid w:val="0082515F"/>
    <w:rsid w:val="008266A4"/>
    <w:rsid w:val="008270CF"/>
    <w:rsid w:val="008270EE"/>
    <w:rsid w:val="0083464D"/>
    <w:rsid w:val="00835734"/>
    <w:rsid w:val="008406DA"/>
    <w:rsid w:val="008436B5"/>
    <w:rsid w:val="00844B46"/>
    <w:rsid w:val="00851801"/>
    <w:rsid w:val="008531D2"/>
    <w:rsid w:val="008546CA"/>
    <w:rsid w:val="00854C53"/>
    <w:rsid w:val="00855218"/>
    <w:rsid w:val="00855D9C"/>
    <w:rsid w:val="008563F3"/>
    <w:rsid w:val="0085698C"/>
    <w:rsid w:val="00860012"/>
    <w:rsid w:val="00861006"/>
    <w:rsid w:val="00861B87"/>
    <w:rsid w:val="0086293B"/>
    <w:rsid w:val="00862E66"/>
    <w:rsid w:val="00863398"/>
    <w:rsid w:val="0086498C"/>
    <w:rsid w:val="00865126"/>
    <w:rsid w:val="00866273"/>
    <w:rsid w:val="008671C8"/>
    <w:rsid w:val="008701FD"/>
    <w:rsid w:val="0087065C"/>
    <w:rsid w:val="00870FB6"/>
    <w:rsid w:val="0087325F"/>
    <w:rsid w:val="008738F5"/>
    <w:rsid w:val="008739F8"/>
    <w:rsid w:val="0087431A"/>
    <w:rsid w:val="008743CF"/>
    <w:rsid w:val="008745E1"/>
    <w:rsid w:val="00875910"/>
    <w:rsid w:val="00876AF0"/>
    <w:rsid w:val="0087765B"/>
    <w:rsid w:val="00882D04"/>
    <w:rsid w:val="00884D0C"/>
    <w:rsid w:val="00885224"/>
    <w:rsid w:val="008852F2"/>
    <w:rsid w:val="0088691C"/>
    <w:rsid w:val="0089011A"/>
    <w:rsid w:val="008921D2"/>
    <w:rsid w:val="00893444"/>
    <w:rsid w:val="00894F1F"/>
    <w:rsid w:val="008959CA"/>
    <w:rsid w:val="00897004"/>
    <w:rsid w:val="008A0174"/>
    <w:rsid w:val="008A1634"/>
    <w:rsid w:val="008A4860"/>
    <w:rsid w:val="008B055F"/>
    <w:rsid w:val="008B561E"/>
    <w:rsid w:val="008B65D7"/>
    <w:rsid w:val="008B6B5F"/>
    <w:rsid w:val="008B6CE4"/>
    <w:rsid w:val="008C09E5"/>
    <w:rsid w:val="008C1142"/>
    <w:rsid w:val="008C2F40"/>
    <w:rsid w:val="008C3619"/>
    <w:rsid w:val="008C3B21"/>
    <w:rsid w:val="008C50B0"/>
    <w:rsid w:val="008C5C99"/>
    <w:rsid w:val="008C6CDA"/>
    <w:rsid w:val="008D1A23"/>
    <w:rsid w:val="008D1F13"/>
    <w:rsid w:val="008D2F7F"/>
    <w:rsid w:val="008D3694"/>
    <w:rsid w:val="008D3FC0"/>
    <w:rsid w:val="008D4B4E"/>
    <w:rsid w:val="008D6501"/>
    <w:rsid w:val="008D7859"/>
    <w:rsid w:val="008E0207"/>
    <w:rsid w:val="008E6D73"/>
    <w:rsid w:val="008E7030"/>
    <w:rsid w:val="008E7776"/>
    <w:rsid w:val="008F0310"/>
    <w:rsid w:val="008F167F"/>
    <w:rsid w:val="008F1CE9"/>
    <w:rsid w:val="008F35B2"/>
    <w:rsid w:val="008F6C88"/>
    <w:rsid w:val="008F6CD7"/>
    <w:rsid w:val="008F6CE6"/>
    <w:rsid w:val="008F6E80"/>
    <w:rsid w:val="009001FD"/>
    <w:rsid w:val="00901F17"/>
    <w:rsid w:val="00902408"/>
    <w:rsid w:val="0090297E"/>
    <w:rsid w:val="00903CA4"/>
    <w:rsid w:val="00903F50"/>
    <w:rsid w:val="00904D55"/>
    <w:rsid w:val="0090580B"/>
    <w:rsid w:val="00905B54"/>
    <w:rsid w:val="00906F65"/>
    <w:rsid w:val="009071C6"/>
    <w:rsid w:val="00910B3B"/>
    <w:rsid w:val="00911199"/>
    <w:rsid w:val="00911DA8"/>
    <w:rsid w:val="009122DE"/>
    <w:rsid w:val="009139BF"/>
    <w:rsid w:val="00916580"/>
    <w:rsid w:val="00917291"/>
    <w:rsid w:val="00921AC1"/>
    <w:rsid w:val="00924436"/>
    <w:rsid w:val="00925351"/>
    <w:rsid w:val="00925B1D"/>
    <w:rsid w:val="0092676C"/>
    <w:rsid w:val="00927229"/>
    <w:rsid w:val="009276E0"/>
    <w:rsid w:val="00931F6A"/>
    <w:rsid w:val="0093414D"/>
    <w:rsid w:val="0093541C"/>
    <w:rsid w:val="00937806"/>
    <w:rsid w:val="00937AD8"/>
    <w:rsid w:val="00940A72"/>
    <w:rsid w:val="00941B88"/>
    <w:rsid w:val="00941DCA"/>
    <w:rsid w:val="0094272D"/>
    <w:rsid w:val="00942C7B"/>
    <w:rsid w:val="009437A7"/>
    <w:rsid w:val="0094388E"/>
    <w:rsid w:val="00946ABE"/>
    <w:rsid w:val="00947FDA"/>
    <w:rsid w:val="0095085B"/>
    <w:rsid w:val="00950E10"/>
    <w:rsid w:val="009516E4"/>
    <w:rsid w:val="00952E34"/>
    <w:rsid w:val="009541A4"/>
    <w:rsid w:val="00955237"/>
    <w:rsid w:val="009617B3"/>
    <w:rsid w:val="009621C7"/>
    <w:rsid w:val="0096271D"/>
    <w:rsid w:val="00964AD4"/>
    <w:rsid w:val="0096538B"/>
    <w:rsid w:val="00965412"/>
    <w:rsid w:val="0096592C"/>
    <w:rsid w:val="00965CBD"/>
    <w:rsid w:val="00966BD6"/>
    <w:rsid w:val="009677A7"/>
    <w:rsid w:val="00970685"/>
    <w:rsid w:val="00970825"/>
    <w:rsid w:val="00972DA2"/>
    <w:rsid w:val="0097355C"/>
    <w:rsid w:val="00976272"/>
    <w:rsid w:val="00977509"/>
    <w:rsid w:val="00980A10"/>
    <w:rsid w:val="0098285F"/>
    <w:rsid w:val="00982CFD"/>
    <w:rsid w:val="00984754"/>
    <w:rsid w:val="00984DBA"/>
    <w:rsid w:val="009856F6"/>
    <w:rsid w:val="00986BA5"/>
    <w:rsid w:val="00996A4A"/>
    <w:rsid w:val="009A0B8A"/>
    <w:rsid w:val="009A36F2"/>
    <w:rsid w:val="009A45F0"/>
    <w:rsid w:val="009A4C6E"/>
    <w:rsid w:val="009A6361"/>
    <w:rsid w:val="009A6707"/>
    <w:rsid w:val="009A6711"/>
    <w:rsid w:val="009A7A35"/>
    <w:rsid w:val="009B0035"/>
    <w:rsid w:val="009B09D3"/>
    <w:rsid w:val="009B30DD"/>
    <w:rsid w:val="009B371F"/>
    <w:rsid w:val="009C03A4"/>
    <w:rsid w:val="009C1549"/>
    <w:rsid w:val="009C2A22"/>
    <w:rsid w:val="009C2A32"/>
    <w:rsid w:val="009C30A5"/>
    <w:rsid w:val="009C6F45"/>
    <w:rsid w:val="009D0BFE"/>
    <w:rsid w:val="009D0D93"/>
    <w:rsid w:val="009D262E"/>
    <w:rsid w:val="009D2885"/>
    <w:rsid w:val="009D2E73"/>
    <w:rsid w:val="009D474E"/>
    <w:rsid w:val="009D51AD"/>
    <w:rsid w:val="009D67E3"/>
    <w:rsid w:val="009E342E"/>
    <w:rsid w:val="009E4218"/>
    <w:rsid w:val="009E7AD5"/>
    <w:rsid w:val="009F0401"/>
    <w:rsid w:val="009F05E2"/>
    <w:rsid w:val="009F1181"/>
    <w:rsid w:val="009F2411"/>
    <w:rsid w:val="009F5F3E"/>
    <w:rsid w:val="009F62D5"/>
    <w:rsid w:val="009F6FD3"/>
    <w:rsid w:val="00A01D75"/>
    <w:rsid w:val="00A03FDD"/>
    <w:rsid w:val="00A0669C"/>
    <w:rsid w:val="00A11122"/>
    <w:rsid w:val="00A126DD"/>
    <w:rsid w:val="00A13532"/>
    <w:rsid w:val="00A13E83"/>
    <w:rsid w:val="00A1547A"/>
    <w:rsid w:val="00A16E51"/>
    <w:rsid w:val="00A17C04"/>
    <w:rsid w:val="00A20C53"/>
    <w:rsid w:val="00A21318"/>
    <w:rsid w:val="00A21AE0"/>
    <w:rsid w:val="00A22290"/>
    <w:rsid w:val="00A22787"/>
    <w:rsid w:val="00A242EF"/>
    <w:rsid w:val="00A31722"/>
    <w:rsid w:val="00A3340C"/>
    <w:rsid w:val="00A36903"/>
    <w:rsid w:val="00A36FCA"/>
    <w:rsid w:val="00A373C0"/>
    <w:rsid w:val="00A375C0"/>
    <w:rsid w:val="00A4083C"/>
    <w:rsid w:val="00A40903"/>
    <w:rsid w:val="00A4111F"/>
    <w:rsid w:val="00A43DDC"/>
    <w:rsid w:val="00A445A4"/>
    <w:rsid w:val="00A50A8A"/>
    <w:rsid w:val="00A52CEC"/>
    <w:rsid w:val="00A53C1A"/>
    <w:rsid w:val="00A55837"/>
    <w:rsid w:val="00A55FC8"/>
    <w:rsid w:val="00A56ACE"/>
    <w:rsid w:val="00A61D70"/>
    <w:rsid w:val="00A63F1C"/>
    <w:rsid w:val="00A65835"/>
    <w:rsid w:val="00A73CFE"/>
    <w:rsid w:val="00A76064"/>
    <w:rsid w:val="00A76B3D"/>
    <w:rsid w:val="00A80056"/>
    <w:rsid w:val="00A84FAB"/>
    <w:rsid w:val="00A85868"/>
    <w:rsid w:val="00A87A4D"/>
    <w:rsid w:val="00A911E4"/>
    <w:rsid w:val="00A93822"/>
    <w:rsid w:val="00AA1D4E"/>
    <w:rsid w:val="00AA3CE8"/>
    <w:rsid w:val="00AA4010"/>
    <w:rsid w:val="00AA4780"/>
    <w:rsid w:val="00AA5343"/>
    <w:rsid w:val="00AA5DC2"/>
    <w:rsid w:val="00AA711E"/>
    <w:rsid w:val="00AA7E7F"/>
    <w:rsid w:val="00AB4157"/>
    <w:rsid w:val="00AB5952"/>
    <w:rsid w:val="00AB5B35"/>
    <w:rsid w:val="00AB69DD"/>
    <w:rsid w:val="00AB6FF2"/>
    <w:rsid w:val="00AB794D"/>
    <w:rsid w:val="00AC3459"/>
    <w:rsid w:val="00AC34D0"/>
    <w:rsid w:val="00AC38D1"/>
    <w:rsid w:val="00AC3F5B"/>
    <w:rsid w:val="00AC4A75"/>
    <w:rsid w:val="00AC4D3D"/>
    <w:rsid w:val="00AC7CEC"/>
    <w:rsid w:val="00AD1452"/>
    <w:rsid w:val="00AD3FC4"/>
    <w:rsid w:val="00AD4FF4"/>
    <w:rsid w:val="00AE01D1"/>
    <w:rsid w:val="00AE0DC6"/>
    <w:rsid w:val="00AE0FDA"/>
    <w:rsid w:val="00AE1EE9"/>
    <w:rsid w:val="00AE23B0"/>
    <w:rsid w:val="00AE35C1"/>
    <w:rsid w:val="00AE378A"/>
    <w:rsid w:val="00AE38B3"/>
    <w:rsid w:val="00AE4A19"/>
    <w:rsid w:val="00AE6BD4"/>
    <w:rsid w:val="00AF2DAF"/>
    <w:rsid w:val="00AF3179"/>
    <w:rsid w:val="00AF3415"/>
    <w:rsid w:val="00AF41F0"/>
    <w:rsid w:val="00AF5AE1"/>
    <w:rsid w:val="00AF672E"/>
    <w:rsid w:val="00AF6BB4"/>
    <w:rsid w:val="00B01336"/>
    <w:rsid w:val="00B01482"/>
    <w:rsid w:val="00B01A6F"/>
    <w:rsid w:val="00B0500F"/>
    <w:rsid w:val="00B06F47"/>
    <w:rsid w:val="00B07178"/>
    <w:rsid w:val="00B1002F"/>
    <w:rsid w:val="00B100AC"/>
    <w:rsid w:val="00B1081C"/>
    <w:rsid w:val="00B15A47"/>
    <w:rsid w:val="00B15A63"/>
    <w:rsid w:val="00B16C95"/>
    <w:rsid w:val="00B17BCF"/>
    <w:rsid w:val="00B17E55"/>
    <w:rsid w:val="00B20517"/>
    <w:rsid w:val="00B23B8C"/>
    <w:rsid w:val="00B2414F"/>
    <w:rsid w:val="00B2459A"/>
    <w:rsid w:val="00B251FA"/>
    <w:rsid w:val="00B25A36"/>
    <w:rsid w:val="00B2630B"/>
    <w:rsid w:val="00B276B6"/>
    <w:rsid w:val="00B2797B"/>
    <w:rsid w:val="00B3034D"/>
    <w:rsid w:val="00B308F6"/>
    <w:rsid w:val="00B31C69"/>
    <w:rsid w:val="00B320F8"/>
    <w:rsid w:val="00B327A7"/>
    <w:rsid w:val="00B32815"/>
    <w:rsid w:val="00B344DD"/>
    <w:rsid w:val="00B3632E"/>
    <w:rsid w:val="00B372D1"/>
    <w:rsid w:val="00B40657"/>
    <w:rsid w:val="00B41E25"/>
    <w:rsid w:val="00B42333"/>
    <w:rsid w:val="00B44692"/>
    <w:rsid w:val="00B45A68"/>
    <w:rsid w:val="00B468DD"/>
    <w:rsid w:val="00B4695C"/>
    <w:rsid w:val="00B511BD"/>
    <w:rsid w:val="00B51238"/>
    <w:rsid w:val="00B51B89"/>
    <w:rsid w:val="00B52790"/>
    <w:rsid w:val="00B529AE"/>
    <w:rsid w:val="00B52CC3"/>
    <w:rsid w:val="00B52D52"/>
    <w:rsid w:val="00B540B7"/>
    <w:rsid w:val="00B5465B"/>
    <w:rsid w:val="00B54F29"/>
    <w:rsid w:val="00B571D2"/>
    <w:rsid w:val="00B574F1"/>
    <w:rsid w:val="00B57906"/>
    <w:rsid w:val="00B61213"/>
    <w:rsid w:val="00B65FC4"/>
    <w:rsid w:val="00B667AE"/>
    <w:rsid w:val="00B67191"/>
    <w:rsid w:val="00B6727D"/>
    <w:rsid w:val="00B673F2"/>
    <w:rsid w:val="00B67503"/>
    <w:rsid w:val="00B70BD1"/>
    <w:rsid w:val="00B744B0"/>
    <w:rsid w:val="00B74839"/>
    <w:rsid w:val="00B758B5"/>
    <w:rsid w:val="00B77D5B"/>
    <w:rsid w:val="00B87758"/>
    <w:rsid w:val="00B909AA"/>
    <w:rsid w:val="00B91BF6"/>
    <w:rsid w:val="00B92DA0"/>
    <w:rsid w:val="00B92F44"/>
    <w:rsid w:val="00B94693"/>
    <w:rsid w:val="00B97E29"/>
    <w:rsid w:val="00BA563E"/>
    <w:rsid w:val="00BA6D26"/>
    <w:rsid w:val="00BA7D33"/>
    <w:rsid w:val="00BB401E"/>
    <w:rsid w:val="00BB4DD5"/>
    <w:rsid w:val="00BB5947"/>
    <w:rsid w:val="00BB6EA0"/>
    <w:rsid w:val="00BB7836"/>
    <w:rsid w:val="00BC1325"/>
    <w:rsid w:val="00BC1660"/>
    <w:rsid w:val="00BC1C7E"/>
    <w:rsid w:val="00BC3F35"/>
    <w:rsid w:val="00BC42D6"/>
    <w:rsid w:val="00BC4A62"/>
    <w:rsid w:val="00BC5516"/>
    <w:rsid w:val="00BC5BE8"/>
    <w:rsid w:val="00BC7C7C"/>
    <w:rsid w:val="00BD0C0D"/>
    <w:rsid w:val="00BD3B3F"/>
    <w:rsid w:val="00BD5A55"/>
    <w:rsid w:val="00BD6A19"/>
    <w:rsid w:val="00BD7601"/>
    <w:rsid w:val="00BE0725"/>
    <w:rsid w:val="00BE0DBF"/>
    <w:rsid w:val="00BE1D15"/>
    <w:rsid w:val="00BE2FF4"/>
    <w:rsid w:val="00BE388E"/>
    <w:rsid w:val="00BE3E9C"/>
    <w:rsid w:val="00BE56B7"/>
    <w:rsid w:val="00BE5728"/>
    <w:rsid w:val="00BE6209"/>
    <w:rsid w:val="00BE729B"/>
    <w:rsid w:val="00BF214A"/>
    <w:rsid w:val="00BF3801"/>
    <w:rsid w:val="00BF4258"/>
    <w:rsid w:val="00BF442E"/>
    <w:rsid w:val="00BF4497"/>
    <w:rsid w:val="00BF4BA1"/>
    <w:rsid w:val="00BF6172"/>
    <w:rsid w:val="00BF6E1E"/>
    <w:rsid w:val="00BF72C0"/>
    <w:rsid w:val="00C048C8"/>
    <w:rsid w:val="00C06119"/>
    <w:rsid w:val="00C06EEE"/>
    <w:rsid w:val="00C111C6"/>
    <w:rsid w:val="00C114A3"/>
    <w:rsid w:val="00C11B55"/>
    <w:rsid w:val="00C14DE2"/>
    <w:rsid w:val="00C15355"/>
    <w:rsid w:val="00C208B2"/>
    <w:rsid w:val="00C208BE"/>
    <w:rsid w:val="00C223EE"/>
    <w:rsid w:val="00C22ABE"/>
    <w:rsid w:val="00C22B00"/>
    <w:rsid w:val="00C23D1A"/>
    <w:rsid w:val="00C24160"/>
    <w:rsid w:val="00C251D9"/>
    <w:rsid w:val="00C2554B"/>
    <w:rsid w:val="00C25AAF"/>
    <w:rsid w:val="00C26D30"/>
    <w:rsid w:val="00C30E7D"/>
    <w:rsid w:val="00C31AD5"/>
    <w:rsid w:val="00C34019"/>
    <w:rsid w:val="00C34330"/>
    <w:rsid w:val="00C366AA"/>
    <w:rsid w:val="00C36B4C"/>
    <w:rsid w:val="00C40B75"/>
    <w:rsid w:val="00C40E49"/>
    <w:rsid w:val="00C4144D"/>
    <w:rsid w:val="00C43522"/>
    <w:rsid w:val="00C4512D"/>
    <w:rsid w:val="00C4544E"/>
    <w:rsid w:val="00C4782E"/>
    <w:rsid w:val="00C52493"/>
    <w:rsid w:val="00C53487"/>
    <w:rsid w:val="00C5362B"/>
    <w:rsid w:val="00C53A19"/>
    <w:rsid w:val="00C5493D"/>
    <w:rsid w:val="00C55330"/>
    <w:rsid w:val="00C6145A"/>
    <w:rsid w:val="00C61C2F"/>
    <w:rsid w:val="00C66B43"/>
    <w:rsid w:val="00C711E7"/>
    <w:rsid w:val="00C72569"/>
    <w:rsid w:val="00C744B0"/>
    <w:rsid w:val="00C7732D"/>
    <w:rsid w:val="00C80833"/>
    <w:rsid w:val="00C876F9"/>
    <w:rsid w:val="00C878DE"/>
    <w:rsid w:val="00C94E17"/>
    <w:rsid w:val="00CA2578"/>
    <w:rsid w:val="00CA2ACF"/>
    <w:rsid w:val="00CA4375"/>
    <w:rsid w:val="00CA61E8"/>
    <w:rsid w:val="00CA6299"/>
    <w:rsid w:val="00CA72E3"/>
    <w:rsid w:val="00CB0D93"/>
    <w:rsid w:val="00CB0EB9"/>
    <w:rsid w:val="00CB696A"/>
    <w:rsid w:val="00CC0F96"/>
    <w:rsid w:val="00CC2C2E"/>
    <w:rsid w:val="00CC36F2"/>
    <w:rsid w:val="00CC5BD4"/>
    <w:rsid w:val="00CC620F"/>
    <w:rsid w:val="00CD27C1"/>
    <w:rsid w:val="00CD2AE9"/>
    <w:rsid w:val="00CD3759"/>
    <w:rsid w:val="00CD4E65"/>
    <w:rsid w:val="00CD658F"/>
    <w:rsid w:val="00CD65B6"/>
    <w:rsid w:val="00CD6CD3"/>
    <w:rsid w:val="00CE0029"/>
    <w:rsid w:val="00CE11DD"/>
    <w:rsid w:val="00CE1584"/>
    <w:rsid w:val="00CE21D4"/>
    <w:rsid w:val="00CE24BA"/>
    <w:rsid w:val="00CE478E"/>
    <w:rsid w:val="00CE53A1"/>
    <w:rsid w:val="00CE5E1E"/>
    <w:rsid w:val="00CE7FBA"/>
    <w:rsid w:val="00CF0467"/>
    <w:rsid w:val="00CF2A6C"/>
    <w:rsid w:val="00CF2B83"/>
    <w:rsid w:val="00CF3B21"/>
    <w:rsid w:val="00CF3D15"/>
    <w:rsid w:val="00CF3F1D"/>
    <w:rsid w:val="00CF4B9F"/>
    <w:rsid w:val="00CF58D1"/>
    <w:rsid w:val="00CF62A8"/>
    <w:rsid w:val="00D02AC2"/>
    <w:rsid w:val="00D0404B"/>
    <w:rsid w:val="00D048CC"/>
    <w:rsid w:val="00D04956"/>
    <w:rsid w:val="00D05C78"/>
    <w:rsid w:val="00D05D16"/>
    <w:rsid w:val="00D0659F"/>
    <w:rsid w:val="00D07E00"/>
    <w:rsid w:val="00D10094"/>
    <w:rsid w:val="00D10365"/>
    <w:rsid w:val="00D117B1"/>
    <w:rsid w:val="00D11F4A"/>
    <w:rsid w:val="00D15126"/>
    <w:rsid w:val="00D16E1A"/>
    <w:rsid w:val="00D218C6"/>
    <w:rsid w:val="00D33167"/>
    <w:rsid w:val="00D34A05"/>
    <w:rsid w:val="00D36842"/>
    <w:rsid w:val="00D376EE"/>
    <w:rsid w:val="00D37879"/>
    <w:rsid w:val="00D37C9E"/>
    <w:rsid w:val="00D40067"/>
    <w:rsid w:val="00D4022E"/>
    <w:rsid w:val="00D408F3"/>
    <w:rsid w:val="00D42BBB"/>
    <w:rsid w:val="00D43065"/>
    <w:rsid w:val="00D45A0A"/>
    <w:rsid w:val="00D46986"/>
    <w:rsid w:val="00D51EE9"/>
    <w:rsid w:val="00D52021"/>
    <w:rsid w:val="00D52569"/>
    <w:rsid w:val="00D534A9"/>
    <w:rsid w:val="00D53501"/>
    <w:rsid w:val="00D56C9D"/>
    <w:rsid w:val="00D600D7"/>
    <w:rsid w:val="00D62C02"/>
    <w:rsid w:val="00D63661"/>
    <w:rsid w:val="00D64D12"/>
    <w:rsid w:val="00D650D4"/>
    <w:rsid w:val="00D66407"/>
    <w:rsid w:val="00D67C9C"/>
    <w:rsid w:val="00D7198D"/>
    <w:rsid w:val="00D7344E"/>
    <w:rsid w:val="00D74587"/>
    <w:rsid w:val="00D751FC"/>
    <w:rsid w:val="00D761BD"/>
    <w:rsid w:val="00D803AB"/>
    <w:rsid w:val="00D81A6B"/>
    <w:rsid w:val="00D84090"/>
    <w:rsid w:val="00D84A74"/>
    <w:rsid w:val="00D876C1"/>
    <w:rsid w:val="00D87B70"/>
    <w:rsid w:val="00D87D8A"/>
    <w:rsid w:val="00D92B40"/>
    <w:rsid w:val="00D947F9"/>
    <w:rsid w:val="00D9514E"/>
    <w:rsid w:val="00D97981"/>
    <w:rsid w:val="00D97D60"/>
    <w:rsid w:val="00DA077C"/>
    <w:rsid w:val="00DA0E81"/>
    <w:rsid w:val="00DA2E60"/>
    <w:rsid w:val="00DA675B"/>
    <w:rsid w:val="00DB0053"/>
    <w:rsid w:val="00DB0C49"/>
    <w:rsid w:val="00DB2D51"/>
    <w:rsid w:val="00DB314F"/>
    <w:rsid w:val="00DB3275"/>
    <w:rsid w:val="00DB34B7"/>
    <w:rsid w:val="00DB5707"/>
    <w:rsid w:val="00DB5D17"/>
    <w:rsid w:val="00DB70E7"/>
    <w:rsid w:val="00DB780A"/>
    <w:rsid w:val="00DB7C50"/>
    <w:rsid w:val="00DC14E1"/>
    <w:rsid w:val="00DC2DF5"/>
    <w:rsid w:val="00DC38AA"/>
    <w:rsid w:val="00DC4EFF"/>
    <w:rsid w:val="00DC57E9"/>
    <w:rsid w:val="00DC6F00"/>
    <w:rsid w:val="00DD0010"/>
    <w:rsid w:val="00DD1926"/>
    <w:rsid w:val="00DD1ABB"/>
    <w:rsid w:val="00DD1B75"/>
    <w:rsid w:val="00DD3E6D"/>
    <w:rsid w:val="00DD67B1"/>
    <w:rsid w:val="00DD70D0"/>
    <w:rsid w:val="00DE008F"/>
    <w:rsid w:val="00DE27E3"/>
    <w:rsid w:val="00DE3328"/>
    <w:rsid w:val="00DE404A"/>
    <w:rsid w:val="00DE4526"/>
    <w:rsid w:val="00DE697C"/>
    <w:rsid w:val="00DE7B84"/>
    <w:rsid w:val="00DF0BD3"/>
    <w:rsid w:val="00DF2C18"/>
    <w:rsid w:val="00DF3459"/>
    <w:rsid w:val="00DF362C"/>
    <w:rsid w:val="00DF43B2"/>
    <w:rsid w:val="00DF4D41"/>
    <w:rsid w:val="00DF4F6B"/>
    <w:rsid w:val="00DF54FB"/>
    <w:rsid w:val="00DF754C"/>
    <w:rsid w:val="00DF7869"/>
    <w:rsid w:val="00E02B64"/>
    <w:rsid w:val="00E02FFA"/>
    <w:rsid w:val="00E0665D"/>
    <w:rsid w:val="00E121E8"/>
    <w:rsid w:val="00E12410"/>
    <w:rsid w:val="00E13C9F"/>
    <w:rsid w:val="00E13E4E"/>
    <w:rsid w:val="00E16284"/>
    <w:rsid w:val="00E1710A"/>
    <w:rsid w:val="00E2351D"/>
    <w:rsid w:val="00E2357D"/>
    <w:rsid w:val="00E24421"/>
    <w:rsid w:val="00E24A4B"/>
    <w:rsid w:val="00E25828"/>
    <w:rsid w:val="00E2667B"/>
    <w:rsid w:val="00E266F9"/>
    <w:rsid w:val="00E2797A"/>
    <w:rsid w:val="00E323EE"/>
    <w:rsid w:val="00E3276F"/>
    <w:rsid w:val="00E3318D"/>
    <w:rsid w:val="00E334B3"/>
    <w:rsid w:val="00E3617C"/>
    <w:rsid w:val="00E37832"/>
    <w:rsid w:val="00E41FAE"/>
    <w:rsid w:val="00E4477A"/>
    <w:rsid w:val="00E45BA1"/>
    <w:rsid w:val="00E463AD"/>
    <w:rsid w:val="00E46CF9"/>
    <w:rsid w:val="00E46E39"/>
    <w:rsid w:val="00E47242"/>
    <w:rsid w:val="00E53661"/>
    <w:rsid w:val="00E54893"/>
    <w:rsid w:val="00E56CBF"/>
    <w:rsid w:val="00E60795"/>
    <w:rsid w:val="00E6205F"/>
    <w:rsid w:val="00E62061"/>
    <w:rsid w:val="00E62359"/>
    <w:rsid w:val="00E63AE0"/>
    <w:rsid w:val="00E63AFD"/>
    <w:rsid w:val="00E654ED"/>
    <w:rsid w:val="00E655B3"/>
    <w:rsid w:val="00E66F79"/>
    <w:rsid w:val="00E675BF"/>
    <w:rsid w:val="00E70906"/>
    <w:rsid w:val="00E72913"/>
    <w:rsid w:val="00E732E0"/>
    <w:rsid w:val="00E761B5"/>
    <w:rsid w:val="00E7760B"/>
    <w:rsid w:val="00E77E4E"/>
    <w:rsid w:val="00E805A2"/>
    <w:rsid w:val="00E82603"/>
    <w:rsid w:val="00E83AF2"/>
    <w:rsid w:val="00E83C9D"/>
    <w:rsid w:val="00E869D2"/>
    <w:rsid w:val="00E86ADA"/>
    <w:rsid w:val="00E879B8"/>
    <w:rsid w:val="00E90CE1"/>
    <w:rsid w:val="00E91D4C"/>
    <w:rsid w:val="00E928A3"/>
    <w:rsid w:val="00E95A0F"/>
    <w:rsid w:val="00E95FC6"/>
    <w:rsid w:val="00E97100"/>
    <w:rsid w:val="00E97321"/>
    <w:rsid w:val="00E974B9"/>
    <w:rsid w:val="00E976FC"/>
    <w:rsid w:val="00EA1016"/>
    <w:rsid w:val="00EA3AFC"/>
    <w:rsid w:val="00EA4700"/>
    <w:rsid w:val="00EA55C7"/>
    <w:rsid w:val="00EA6764"/>
    <w:rsid w:val="00EB174F"/>
    <w:rsid w:val="00EB2A12"/>
    <w:rsid w:val="00EB3E5D"/>
    <w:rsid w:val="00EB458C"/>
    <w:rsid w:val="00EB5831"/>
    <w:rsid w:val="00EB764D"/>
    <w:rsid w:val="00EB79CE"/>
    <w:rsid w:val="00EC18DE"/>
    <w:rsid w:val="00EC336D"/>
    <w:rsid w:val="00EC7584"/>
    <w:rsid w:val="00ED07AB"/>
    <w:rsid w:val="00ED20BD"/>
    <w:rsid w:val="00ED3BF2"/>
    <w:rsid w:val="00ED3F04"/>
    <w:rsid w:val="00EE05EE"/>
    <w:rsid w:val="00EE0B12"/>
    <w:rsid w:val="00EE1000"/>
    <w:rsid w:val="00EE2971"/>
    <w:rsid w:val="00EE2CBB"/>
    <w:rsid w:val="00EE45BE"/>
    <w:rsid w:val="00EE4C30"/>
    <w:rsid w:val="00EE56E7"/>
    <w:rsid w:val="00EE5ABE"/>
    <w:rsid w:val="00EE6A7A"/>
    <w:rsid w:val="00EF319C"/>
    <w:rsid w:val="00EF6276"/>
    <w:rsid w:val="00EF6D0E"/>
    <w:rsid w:val="00EF7AD9"/>
    <w:rsid w:val="00EF7F5A"/>
    <w:rsid w:val="00F002B6"/>
    <w:rsid w:val="00F008C7"/>
    <w:rsid w:val="00F00D24"/>
    <w:rsid w:val="00F02A12"/>
    <w:rsid w:val="00F02B3B"/>
    <w:rsid w:val="00F04CB2"/>
    <w:rsid w:val="00F068E3"/>
    <w:rsid w:val="00F06A2D"/>
    <w:rsid w:val="00F10B81"/>
    <w:rsid w:val="00F10D43"/>
    <w:rsid w:val="00F11A98"/>
    <w:rsid w:val="00F11FAA"/>
    <w:rsid w:val="00F12973"/>
    <w:rsid w:val="00F15FDA"/>
    <w:rsid w:val="00F17002"/>
    <w:rsid w:val="00F17A71"/>
    <w:rsid w:val="00F20732"/>
    <w:rsid w:val="00F20F57"/>
    <w:rsid w:val="00F2375A"/>
    <w:rsid w:val="00F24A21"/>
    <w:rsid w:val="00F2528A"/>
    <w:rsid w:val="00F3049B"/>
    <w:rsid w:val="00F33F98"/>
    <w:rsid w:val="00F340BA"/>
    <w:rsid w:val="00F349B0"/>
    <w:rsid w:val="00F34E7E"/>
    <w:rsid w:val="00F35082"/>
    <w:rsid w:val="00F37FBB"/>
    <w:rsid w:val="00F42C39"/>
    <w:rsid w:val="00F43DDE"/>
    <w:rsid w:val="00F447A0"/>
    <w:rsid w:val="00F44F40"/>
    <w:rsid w:val="00F46980"/>
    <w:rsid w:val="00F50B43"/>
    <w:rsid w:val="00F51102"/>
    <w:rsid w:val="00F53236"/>
    <w:rsid w:val="00F5369C"/>
    <w:rsid w:val="00F53DDA"/>
    <w:rsid w:val="00F53E8A"/>
    <w:rsid w:val="00F54117"/>
    <w:rsid w:val="00F54521"/>
    <w:rsid w:val="00F54659"/>
    <w:rsid w:val="00F55C0B"/>
    <w:rsid w:val="00F563DA"/>
    <w:rsid w:val="00F5643D"/>
    <w:rsid w:val="00F60D51"/>
    <w:rsid w:val="00F61218"/>
    <w:rsid w:val="00F63766"/>
    <w:rsid w:val="00F67A01"/>
    <w:rsid w:val="00F70E30"/>
    <w:rsid w:val="00F7256D"/>
    <w:rsid w:val="00F732B6"/>
    <w:rsid w:val="00F76A58"/>
    <w:rsid w:val="00F80540"/>
    <w:rsid w:val="00F806E9"/>
    <w:rsid w:val="00F859F5"/>
    <w:rsid w:val="00F9024A"/>
    <w:rsid w:val="00F90A82"/>
    <w:rsid w:val="00F915EE"/>
    <w:rsid w:val="00F93DE0"/>
    <w:rsid w:val="00F94B0B"/>
    <w:rsid w:val="00F95325"/>
    <w:rsid w:val="00F96A6D"/>
    <w:rsid w:val="00F973F1"/>
    <w:rsid w:val="00FA0686"/>
    <w:rsid w:val="00FA0AB7"/>
    <w:rsid w:val="00FA25FA"/>
    <w:rsid w:val="00FA3FB1"/>
    <w:rsid w:val="00FA4253"/>
    <w:rsid w:val="00FA5471"/>
    <w:rsid w:val="00FA7B8D"/>
    <w:rsid w:val="00FA7EC9"/>
    <w:rsid w:val="00FB101D"/>
    <w:rsid w:val="00FB1C1A"/>
    <w:rsid w:val="00FB23EE"/>
    <w:rsid w:val="00FB24E0"/>
    <w:rsid w:val="00FB6390"/>
    <w:rsid w:val="00FB6C99"/>
    <w:rsid w:val="00FB6F3E"/>
    <w:rsid w:val="00FC0B6F"/>
    <w:rsid w:val="00FC0FDD"/>
    <w:rsid w:val="00FC15A6"/>
    <w:rsid w:val="00FC2100"/>
    <w:rsid w:val="00FC68A6"/>
    <w:rsid w:val="00FC7CC3"/>
    <w:rsid w:val="00FD0BFD"/>
    <w:rsid w:val="00FD17CE"/>
    <w:rsid w:val="00FD25C6"/>
    <w:rsid w:val="00FD4B9D"/>
    <w:rsid w:val="00FD5056"/>
    <w:rsid w:val="00FE0938"/>
    <w:rsid w:val="00FE146E"/>
    <w:rsid w:val="00FE1C0C"/>
    <w:rsid w:val="00FE43C8"/>
    <w:rsid w:val="00FE63B2"/>
    <w:rsid w:val="00FE667B"/>
    <w:rsid w:val="00FF01DE"/>
    <w:rsid w:val="00FF0CC7"/>
    <w:rsid w:val="00FF0DD2"/>
    <w:rsid w:val="00FF3160"/>
    <w:rsid w:val="00FF3539"/>
    <w:rsid w:val="00FF3723"/>
    <w:rsid w:val="00FF6D4F"/>
    <w:rsid w:val="00FF74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3F588"/>
  <w15:chartTrackingRefBased/>
  <w15:docId w15:val="{3DCAE220-497B-460A-90C1-A7BD788F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2323"/>
    <w:rPr>
      <w:sz w:val="24"/>
      <w:szCs w:val="24"/>
      <w:lang w:val="en-GB" w:eastAsia="en-US"/>
    </w:rPr>
  </w:style>
  <w:style w:type="paragraph" w:styleId="Heading1">
    <w:name w:val="heading 1"/>
    <w:basedOn w:val="Normal"/>
    <w:next w:val="Normal"/>
    <w:qFormat/>
    <w:rsid w:val="001A2D73"/>
    <w:pPr>
      <w:keepNext/>
      <w:outlineLvl w:val="0"/>
    </w:pPr>
    <w:rPr>
      <w:szCs w:val="20"/>
      <w:lang w:val="lt-LT"/>
    </w:rPr>
  </w:style>
  <w:style w:type="paragraph" w:styleId="Heading2">
    <w:name w:val="heading 2"/>
    <w:basedOn w:val="Normal"/>
    <w:next w:val="Normal"/>
    <w:link w:val="Heading2Char"/>
    <w:qFormat/>
    <w:rsid w:val="001A2D73"/>
    <w:pPr>
      <w:keepNext/>
      <w:jc w:val="center"/>
      <w:outlineLvl w:val="1"/>
    </w:pPr>
    <w:rPr>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A2D73"/>
    <w:rPr>
      <w:szCs w:val="20"/>
      <w:lang w:val="lt-LT"/>
    </w:rPr>
  </w:style>
  <w:style w:type="paragraph" w:styleId="BodyText2">
    <w:name w:val="Body Text 2"/>
    <w:basedOn w:val="Normal"/>
    <w:rsid w:val="001A2D73"/>
    <w:pPr>
      <w:jc w:val="center"/>
    </w:pPr>
    <w:rPr>
      <w:szCs w:val="20"/>
      <w:lang w:val="lt-LT"/>
    </w:rPr>
  </w:style>
  <w:style w:type="table" w:styleId="TableGrid">
    <w:name w:val="Table Grid"/>
    <w:basedOn w:val="TableNormal"/>
    <w:rsid w:val="00613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6727D"/>
    <w:pPr>
      <w:spacing w:before="100" w:beforeAutospacing="1" w:after="100" w:afterAutospacing="1"/>
    </w:pPr>
    <w:rPr>
      <w:sz w:val="17"/>
      <w:szCs w:val="17"/>
      <w:lang w:val="lt-LT" w:eastAsia="lt-LT"/>
    </w:rPr>
  </w:style>
  <w:style w:type="character" w:styleId="Strong">
    <w:name w:val="Strong"/>
    <w:qFormat/>
    <w:rsid w:val="00B6727D"/>
    <w:rPr>
      <w:b/>
      <w:bCs/>
    </w:rPr>
  </w:style>
  <w:style w:type="paragraph" w:styleId="Footer">
    <w:name w:val="footer"/>
    <w:basedOn w:val="Normal"/>
    <w:rsid w:val="00781B20"/>
    <w:pPr>
      <w:tabs>
        <w:tab w:val="center" w:pos="4819"/>
        <w:tab w:val="right" w:pos="9638"/>
      </w:tabs>
    </w:pPr>
  </w:style>
  <w:style w:type="character" w:styleId="PageNumber">
    <w:name w:val="page number"/>
    <w:basedOn w:val="DefaultParagraphFont"/>
    <w:rsid w:val="00781B20"/>
  </w:style>
  <w:style w:type="character" w:customStyle="1" w:styleId="BodyTextChar">
    <w:name w:val="Body Text Char"/>
    <w:link w:val="BodyText"/>
    <w:rsid w:val="006A44B4"/>
    <w:rPr>
      <w:sz w:val="24"/>
      <w:lang w:eastAsia="en-US"/>
    </w:rPr>
  </w:style>
  <w:style w:type="character" w:customStyle="1" w:styleId="Heading2Char">
    <w:name w:val="Heading 2 Char"/>
    <w:link w:val="Heading2"/>
    <w:rsid w:val="00B574F1"/>
    <w:rPr>
      <w:sz w:val="24"/>
      <w:lang w:eastAsia="en-US"/>
    </w:rPr>
  </w:style>
  <w:style w:type="paragraph" w:styleId="ListParagraph">
    <w:name w:val="List Paragraph"/>
    <w:basedOn w:val="Normal"/>
    <w:uiPriority w:val="34"/>
    <w:qFormat/>
    <w:rsid w:val="00812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2279">
      <w:bodyDiv w:val="1"/>
      <w:marLeft w:val="0"/>
      <w:marRight w:val="0"/>
      <w:marTop w:val="0"/>
      <w:marBottom w:val="0"/>
      <w:divBdr>
        <w:top w:val="none" w:sz="0" w:space="0" w:color="auto"/>
        <w:left w:val="none" w:sz="0" w:space="0" w:color="auto"/>
        <w:bottom w:val="none" w:sz="0" w:space="0" w:color="auto"/>
        <w:right w:val="none" w:sz="0" w:space="0" w:color="auto"/>
      </w:divBdr>
    </w:div>
    <w:div w:id="107433982">
      <w:bodyDiv w:val="1"/>
      <w:marLeft w:val="0"/>
      <w:marRight w:val="0"/>
      <w:marTop w:val="0"/>
      <w:marBottom w:val="0"/>
      <w:divBdr>
        <w:top w:val="none" w:sz="0" w:space="0" w:color="auto"/>
        <w:left w:val="none" w:sz="0" w:space="0" w:color="auto"/>
        <w:bottom w:val="none" w:sz="0" w:space="0" w:color="auto"/>
        <w:right w:val="none" w:sz="0" w:space="0" w:color="auto"/>
      </w:divBdr>
    </w:div>
    <w:div w:id="237987045">
      <w:bodyDiv w:val="1"/>
      <w:marLeft w:val="0"/>
      <w:marRight w:val="0"/>
      <w:marTop w:val="0"/>
      <w:marBottom w:val="0"/>
      <w:divBdr>
        <w:top w:val="none" w:sz="0" w:space="0" w:color="auto"/>
        <w:left w:val="none" w:sz="0" w:space="0" w:color="auto"/>
        <w:bottom w:val="none" w:sz="0" w:space="0" w:color="auto"/>
        <w:right w:val="none" w:sz="0" w:space="0" w:color="auto"/>
      </w:divBdr>
    </w:div>
    <w:div w:id="543910839">
      <w:bodyDiv w:val="1"/>
      <w:marLeft w:val="0"/>
      <w:marRight w:val="0"/>
      <w:marTop w:val="0"/>
      <w:marBottom w:val="0"/>
      <w:divBdr>
        <w:top w:val="none" w:sz="0" w:space="0" w:color="auto"/>
        <w:left w:val="none" w:sz="0" w:space="0" w:color="auto"/>
        <w:bottom w:val="none" w:sz="0" w:space="0" w:color="auto"/>
        <w:right w:val="none" w:sz="0" w:space="0" w:color="auto"/>
      </w:divBdr>
    </w:div>
    <w:div w:id="669722527">
      <w:bodyDiv w:val="1"/>
      <w:marLeft w:val="0"/>
      <w:marRight w:val="0"/>
      <w:marTop w:val="0"/>
      <w:marBottom w:val="0"/>
      <w:divBdr>
        <w:top w:val="none" w:sz="0" w:space="0" w:color="auto"/>
        <w:left w:val="none" w:sz="0" w:space="0" w:color="auto"/>
        <w:bottom w:val="none" w:sz="0" w:space="0" w:color="auto"/>
        <w:right w:val="none" w:sz="0" w:space="0" w:color="auto"/>
      </w:divBdr>
    </w:div>
    <w:div w:id="697512162">
      <w:bodyDiv w:val="1"/>
      <w:marLeft w:val="0"/>
      <w:marRight w:val="0"/>
      <w:marTop w:val="0"/>
      <w:marBottom w:val="0"/>
      <w:divBdr>
        <w:top w:val="none" w:sz="0" w:space="0" w:color="auto"/>
        <w:left w:val="none" w:sz="0" w:space="0" w:color="auto"/>
        <w:bottom w:val="none" w:sz="0" w:space="0" w:color="auto"/>
        <w:right w:val="none" w:sz="0" w:space="0" w:color="auto"/>
      </w:divBdr>
    </w:div>
    <w:div w:id="736175106">
      <w:bodyDiv w:val="1"/>
      <w:marLeft w:val="0"/>
      <w:marRight w:val="0"/>
      <w:marTop w:val="0"/>
      <w:marBottom w:val="0"/>
      <w:divBdr>
        <w:top w:val="none" w:sz="0" w:space="0" w:color="auto"/>
        <w:left w:val="none" w:sz="0" w:space="0" w:color="auto"/>
        <w:bottom w:val="none" w:sz="0" w:space="0" w:color="auto"/>
        <w:right w:val="none" w:sz="0" w:space="0" w:color="auto"/>
      </w:divBdr>
    </w:div>
    <w:div w:id="770049585">
      <w:bodyDiv w:val="1"/>
      <w:marLeft w:val="0"/>
      <w:marRight w:val="0"/>
      <w:marTop w:val="0"/>
      <w:marBottom w:val="0"/>
      <w:divBdr>
        <w:top w:val="none" w:sz="0" w:space="0" w:color="auto"/>
        <w:left w:val="none" w:sz="0" w:space="0" w:color="auto"/>
        <w:bottom w:val="none" w:sz="0" w:space="0" w:color="auto"/>
        <w:right w:val="none" w:sz="0" w:space="0" w:color="auto"/>
      </w:divBdr>
    </w:div>
    <w:div w:id="808131438">
      <w:bodyDiv w:val="1"/>
      <w:marLeft w:val="0"/>
      <w:marRight w:val="0"/>
      <w:marTop w:val="0"/>
      <w:marBottom w:val="0"/>
      <w:divBdr>
        <w:top w:val="none" w:sz="0" w:space="0" w:color="auto"/>
        <w:left w:val="none" w:sz="0" w:space="0" w:color="auto"/>
        <w:bottom w:val="none" w:sz="0" w:space="0" w:color="auto"/>
        <w:right w:val="none" w:sz="0" w:space="0" w:color="auto"/>
      </w:divBdr>
    </w:div>
    <w:div w:id="1052004357">
      <w:bodyDiv w:val="1"/>
      <w:marLeft w:val="0"/>
      <w:marRight w:val="0"/>
      <w:marTop w:val="0"/>
      <w:marBottom w:val="0"/>
      <w:divBdr>
        <w:top w:val="none" w:sz="0" w:space="0" w:color="auto"/>
        <w:left w:val="none" w:sz="0" w:space="0" w:color="auto"/>
        <w:bottom w:val="none" w:sz="0" w:space="0" w:color="auto"/>
        <w:right w:val="none" w:sz="0" w:space="0" w:color="auto"/>
      </w:divBdr>
    </w:div>
    <w:div w:id="1152213875">
      <w:bodyDiv w:val="1"/>
      <w:marLeft w:val="0"/>
      <w:marRight w:val="0"/>
      <w:marTop w:val="0"/>
      <w:marBottom w:val="0"/>
      <w:divBdr>
        <w:top w:val="none" w:sz="0" w:space="0" w:color="auto"/>
        <w:left w:val="none" w:sz="0" w:space="0" w:color="auto"/>
        <w:bottom w:val="none" w:sz="0" w:space="0" w:color="auto"/>
        <w:right w:val="none" w:sz="0" w:space="0" w:color="auto"/>
      </w:divBdr>
    </w:div>
    <w:div w:id="1183206556">
      <w:bodyDiv w:val="1"/>
      <w:marLeft w:val="0"/>
      <w:marRight w:val="0"/>
      <w:marTop w:val="0"/>
      <w:marBottom w:val="0"/>
      <w:divBdr>
        <w:top w:val="none" w:sz="0" w:space="0" w:color="auto"/>
        <w:left w:val="none" w:sz="0" w:space="0" w:color="auto"/>
        <w:bottom w:val="none" w:sz="0" w:space="0" w:color="auto"/>
        <w:right w:val="none" w:sz="0" w:space="0" w:color="auto"/>
      </w:divBdr>
    </w:div>
    <w:div w:id="1195995360">
      <w:bodyDiv w:val="1"/>
      <w:marLeft w:val="0"/>
      <w:marRight w:val="0"/>
      <w:marTop w:val="0"/>
      <w:marBottom w:val="0"/>
      <w:divBdr>
        <w:top w:val="none" w:sz="0" w:space="0" w:color="auto"/>
        <w:left w:val="none" w:sz="0" w:space="0" w:color="auto"/>
        <w:bottom w:val="none" w:sz="0" w:space="0" w:color="auto"/>
        <w:right w:val="none" w:sz="0" w:space="0" w:color="auto"/>
      </w:divBdr>
    </w:div>
    <w:div w:id="1201091028">
      <w:bodyDiv w:val="1"/>
      <w:marLeft w:val="0"/>
      <w:marRight w:val="0"/>
      <w:marTop w:val="0"/>
      <w:marBottom w:val="0"/>
      <w:divBdr>
        <w:top w:val="none" w:sz="0" w:space="0" w:color="auto"/>
        <w:left w:val="none" w:sz="0" w:space="0" w:color="auto"/>
        <w:bottom w:val="none" w:sz="0" w:space="0" w:color="auto"/>
        <w:right w:val="none" w:sz="0" w:space="0" w:color="auto"/>
      </w:divBdr>
    </w:div>
    <w:div w:id="1202717015">
      <w:bodyDiv w:val="1"/>
      <w:marLeft w:val="0"/>
      <w:marRight w:val="0"/>
      <w:marTop w:val="0"/>
      <w:marBottom w:val="0"/>
      <w:divBdr>
        <w:top w:val="none" w:sz="0" w:space="0" w:color="auto"/>
        <w:left w:val="none" w:sz="0" w:space="0" w:color="auto"/>
        <w:bottom w:val="none" w:sz="0" w:space="0" w:color="auto"/>
        <w:right w:val="none" w:sz="0" w:space="0" w:color="auto"/>
      </w:divBdr>
    </w:div>
    <w:div w:id="1256399163">
      <w:bodyDiv w:val="1"/>
      <w:marLeft w:val="0"/>
      <w:marRight w:val="0"/>
      <w:marTop w:val="0"/>
      <w:marBottom w:val="0"/>
      <w:divBdr>
        <w:top w:val="none" w:sz="0" w:space="0" w:color="auto"/>
        <w:left w:val="none" w:sz="0" w:space="0" w:color="auto"/>
        <w:bottom w:val="none" w:sz="0" w:space="0" w:color="auto"/>
        <w:right w:val="none" w:sz="0" w:space="0" w:color="auto"/>
      </w:divBdr>
    </w:div>
    <w:div w:id="1446273202">
      <w:bodyDiv w:val="1"/>
      <w:marLeft w:val="0"/>
      <w:marRight w:val="0"/>
      <w:marTop w:val="0"/>
      <w:marBottom w:val="0"/>
      <w:divBdr>
        <w:top w:val="none" w:sz="0" w:space="0" w:color="auto"/>
        <w:left w:val="none" w:sz="0" w:space="0" w:color="auto"/>
        <w:bottom w:val="none" w:sz="0" w:space="0" w:color="auto"/>
        <w:right w:val="none" w:sz="0" w:space="0" w:color="auto"/>
      </w:divBdr>
    </w:div>
    <w:div w:id="1515026061">
      <w:bodyDiv w:val="1"/>
      <w:marLeft w:val="0"/>
      <w:marRight w:val="0"/>
      <w:marTop w:val="0"/>
      <w:marBottom w:val="0"/>
      <w:divBdr>
        <w:top w:val="none" w:sz="0" w:space="0" w:color="auto"/>
        <w:left w:val="none" w:sz="0" w:space="0" w:color="auto"/>
        <w:bottom w:val="none" w:sz="0" w:space="0" w:color="auto"/>
        <w:right w:val="none" w:sz="0" w:space="0" w:color="auto"/>
      </w:divBdr>
      <w:divsChild>
        <w:div w:id="732048900">
          <w:marLeft w:val="0"/>
          <w:marRight w:val="0"/>
          <w:marTop w:val="0"/>
          <w:marBottom w:val="0"/>
          <w:divBdr>
            <w:top w:val="none" w:sz="0" w:space="0" w:color="auto"/>
            <w:left w:val="none" w:sz="0" w:space="0" w:color="auto"/>
            <w:bottom w:val="none" w:sz="0" w:space="0" w:color="auto"/>
            <w:right w:val="none" w:sz="0" w:space="0" w:color="auto"/>
          </w:divBdr>
          <w:divsChild>
            <w:div w:id="1513110663">
              <w:marLeft w:val="0"/>
              <w:marRight w:val="0"/>
              <w:marTop w:val="0"/>
              <w:marBottom w:val="0"/>
              <w:divBdr>
                <w:top w:val="none" w:sz="0" w:space="0" w:color="auto"/>
                <w:left w:val="none" w:sz="0" w:space="0" w:color="auto"/>
                <w:bottom w:val="none" w:sz="0" w:space="0" w:color="auto"/>
                <w:right w:val="none" w:sz="0" w:space="0" w:color="auto"/>
              </w:divBdr>
              <w:divsChild>
                <w:div w:id="210112792">
                  <w:marLeft w:val="0"/>
                  <w:marRight w:val="0"/>
                  <w:marTop w:val="0"/>
                  <w:marBottom w:val="0"/>
                  <w:divBdr>
                    <w:top w:val="none" w:sz="0" w:space="0" w:color="auto"/>
                    <w:left w:val="none" w:sz="0" w:space="0" w:color="auto"/>
                    <w:bottom w:val="none" w:sz="0" w:space="0" w:color="auto"/>
                    <w:right w:val="none" w:sz="0" w:space="0" w:color="auto"/>
                  </w:divBdr>
                  <w:divsChild>
                    <w:div w:id="862941039">
                      <w:marLeft w:val="0"/>
                      <w:marRight w:val="0"/>
                      <w:marTop w:val="0"/>
                      <w:marBottom w:val="0"/>
                      <w:divBdr>
                        <w:top w:val="none" w:sz="0" w:space="0" w:color="auto"/>
                        <w:left w:val="none" w:sz="0" w:space="0" w:color="auto"/>
                        <w:bottom w:val="none" w:sz="0" w:space="0" w:color="auto"/>
                        <w:right w:val="none" w:sz="0" w:space="0" w:color="auto"/>
                      </w:divBdr>
                      <w:divsChild>
                        <w:div w:id="44456147">
                          <w:marLeft w:val="0"/>
                          <w:marRight w:val="0"/>
                          <w:marTop w:val="0"/>
                          <w:marBottom w:val="0"/>
                          <w:divBdr>
                            <w:top w:val="none" w:sz="0" w:space="0" w:color="auto"/>
                            <w:left w:val="none" w:sz="0" w:space="0" w:color="auto"/>
                            <w:bottom w:val="none" w:sz="0" w:space="0" w:color="auto"/>
                            <w:right w:val="none" w:sz="0" w:space="0" w:color="auto"/>
                          </w:divBdr>
                          <w:divsChild>
                            <w:div w:id="139658747">
                              <w:marLeft w:val="0"/>
                              <w:marRight w:val="0"/>
                              <w:marTop w:val="0"/>
                              <w:marBottom w:val="0"/>
                              <w:divBdr>
                                <w:top w:val="none" w:sz="0" w:space="0" w:color="auto"/>
                                <w:left w:val="none" w:sz="0" w:space="0" w:color="auto"/>
                                <w:bottom w:val="none" w:sz="0" w:space="0" w:color="auto"/>
                                <w:right w:val="none" w:sz="0" w:space="0" w:color="auto"/>
                              </w:divBdr>
                              <w:divsChild>
                                <w:div w:id="547548">
                                  <w:marLeft w:val="0"/>
                                  <w:marRight w:val="0"/>
                                  <w:marTop w:val="0"/>
                                  <w:marBottom w:val="0"/>
                                  <w:divBdr>
                                    <w:top w:val="none" w:sz="0" w:space="0" w:color="auto"/>
                                    <w:left w:val="none" w:sz="0" w:space="0" w:color="auto"/>
                                    <w:bottom w:val="none" w:sz="0" w:space="0" w:color="auto"/>
                                    <w:right w:val="none" w:sz="0" w:space="0" w:color="auto"/>
                                  </w:divBdr>
                                </w:div>
                                <w:div w:id="9528183">
                                  <w:marLeft w:val="0"/>
                                  <w:marRight w:val="0"/>
                                  <w:marTop w:val="0"/>
                                  <w:marBottom w:val="0"/>
                                  <w:divBdr>
                                    <w:top w:val="none" w:sz="0" w:space="0" w:color="auto"/>
                                    <w:left w:val="none" w:sz="0" w:space="0" w:color="auto"/>
                                    <w:bottom w:val="none" w:sz="0" w:space="0" w:color="auto"/>
                                    <w:right w:val="none" w:sz="0" w:space="0" w:color="auto"/>
                                  </w:divBdr>
                                </w:div>
                                <w:div w:id="33046267">
                                  <w:marLeft w:val="0"/>
                                  <w:marRight w:val="0"/>
                                  <w:marTop w:val="0"/>
                                  <w:marBottom w:val="0"/>
                                  <w:divBdr>
                                    <w:top w:val="none" w:sz="0" w:space="0" w:color="auto"/>
                                    <w:left w:val="none" w:sz="0" w:space="0" w:color="auto"/>
                                    <w:bottom w:val="none" w:sz="0" w:space="0" w:color="auto"/>
                                    <w:right w:val="none" w:sz="0" w:space="0" w:color="auto"/>
                                  </w:divBdr>
                                </w:div>
                                <w:div w:id="60755910">
                                  <w:marLeft w:val="0"/>
                                  <w:marRight w:val="0"/>
                                  <w:marTop w:val="0"/>
                                  <w:marBottom w:val="0"/>
                                  <w:divBdr>
                                    <w:top w:val="none" w:sz="0" w:space="0" w:color="auto"/>
                                    <w:left w:val="none" w:sz="0" w:space="0" w:color="auto"/>
                                    <w:bottom w:val="none" w:sz="0" w:space="0" w:color="auto"/>
                                    <w:right w:val="none" w:sz="0" w:space="0" w:color="auto"/>
                                  </w:divBdr>
                                </w:div>
                                <w:div w:id="83575197">
                                  <w:marLeft w:val="0"/>
                                  <w:marRight w:val="0"/>
                                  <w:marTop w:val="0"/>
                                  <w:marBottom w:val="0"/>
                                  <w:divBdr>
                                    <w:top w:val="none" w:sz="0" w:space="0" w:color="auto"/>
                                    <w:left w:val="none" w:sz="0" w:space="0" w:color="auto"/>
                                    <w:bottom w:val="none" w:sz="0" w:space="0" w:color="auto"/>
                                    <w:right w:val="none" w:sz="0" w:space="0" w:color="auto"/>
                                  </w:divBdr>
                                </w:div>
                                <w:div w:id="108017298">
                                  <w:marLeft w:val="0"/>
                                  <w:marRight w:val="0"/>
                                  <w:marTop w:val="0"/>
                                  <w:marBottom w:val="0"/>
                                  <w:divBdr>
                                    <w:top w:val="none" w:sz="0" w:space="0" w:color="auto"/>
                                    <w:left w:val="none" w:sz="0" w:space="0" w:color="auto"/>
                                    <w:bottom w:val="none" w:sz="0" w:space="0" w:color="auto"/>
                                    <w:right w:val="none" w:sz="0" w:space="0" w:color="auto"/>
                                  </w:divBdr>
                                </w:div>
                                <w:div w:id="124272987">
                                  <w:marLeft w:val="0"/>
                                  <w:marRight w:val="0"/>
                                  <w:marTop w:val="0"/>
                                  <w:marBottom w:val="0"/>
                                  <w:divBdr>
                                    <w:top w:val="none" w:sz="0" w:space="0" w:color="auto"/>
                                    <w:left w:val="none" w:sz="0" w:space="0" w:color="auto"/>
                                    <w:bottom w:val="none" w:sz="0" w:space="0" w:color="auto"/>
                                    <w:right w:val="none" w:sz="0" w:space="0" w:color="auto"/>
                                  </w:divBdr>
                                </w:div>
                                <w:div w:id="138346682">
                                  <w:marLeft w:val="0"/>
                                  <w:marRight w:val="0"/>
                                  <w:marTop w:val="0"/>
                                  <w:marBottom w:val="0"/>
                                  <w:divBdr>
                                    <w:top w:val="none" w:sz="0" w:space="0" w:color="auto"/>
                                    <w:left w:val="none" w:sz="0" w:space="0" w:color="auto"/>
                                    <w:bottom w:val="none" w:sz="0" w:space="0" w:color="auto"/>
                                    <w:right w:val="none" w:sz="0" w:space="0" w:color="auto"/>
                                  </w:divBdr>
                                </w:div>
                                <w:div w:id="144662379">
                                  <w:marLeft w:val="0"/>
                                  <w:marRight w:val="0"/>
                                  <w:marTop w:val="0"/>
                                  <w:marBottom w:val="0"/>
                                  <w:divBdr>
                                    <w:top w:val="none" w:sz="0" w:space="0" w:color="auto"/>
                                    <w:left w:val="none" w:sz="0" w:space="0" w:color="auto"/>
                                    <w:bottom w:val="none" w:sz="0" w:space="0" w:color="auto"/>
                                    <w:right w:val="none" w:sz="0" w:space="0" w:color="auto"/>
                                  </w:divBdr>
                                </w:div>
                                <w:div w:id="145173769">
                                  <w:marLeft w:val="0"/>
                                  <w:marRight w:val="0"/>
                                  <w:marTop w:val="0"/>
                                  <w:marBottom w:val="0"/>
                                  <w:divBdr>
                                    <w:top w:val="none" w:sz="0" w:space="0" w:color="auto"/>
                                    <w:left w:val="none" w:sz="0" w:space="0" w:color="auto"/>
                                    <w:bottom w:val="none" w:sz="0" w:space="0" w:color="auto"/>
                                    <w:right w:val="none" w:sz="0" w:space="0" w:color="auto"/>
                                  </w:divBdr>
                                </w:div>
                                <w:div w:id="147597901">
                                  <w:marLeft w:val="0"/>
                                  <w:marRight w:val="0"/>
                                  <w:marTop w:val="0"/>
                                  <w:marBottom w:val="0"/>
                                  <w:divBdr>
                                    <w:top w:val="none" w:sz="0" w:space="0" w:color="auto"/>
                                    <w:left w:val="none" w:sz="0" w:space="0" w:color="auto"/>
                                    <w:bottom w:val="none" w:sz="0" w:space="0" w:color="auto"/>
                                    <w:right w:val="none" w:sz="0" w:space="0" w:color="auto"/>
                                  </w:divBdr>
                                </w:div>
                                <w:div w:id="152256301">
                                  <w:marLeft w:val="0"/>
                                  <w:marRight w:val="0"/>
                                  <w:marTop w:val="0"/>
                                  <w:marBottom w:val="0"/>
                                  <w:divBdr>
                                    <w:top w:val="none" w:sz="0" w:space="0" w:color="auto"/>
                                    <w:left w:val="none" w:sz="0" w:space="0" w:color="auto"/>
                                    <w:bottom w:val="none" w:sz="0" w:space="0" w:color="auto"/>
                                    <w:right w:val="none" w:sz="0" w:space="0" w:color="auto"/>
                                  </w:divBdr>
                                </w:div>
                                <w:div w:id="162086631">
                                  <w:marLeft w:val="0"/>
                                  <w:marRight w:val="0"/>
                                  <w:marTop w:val="0"/>
                                  <w:marBottom w:val="0"/>
                                  <w:divBdr>
                                    <w:top w:val="none" w:sz="0" w:space="0" w:color="auto"/>
                                    <w:left w:val="none" w:sz="0" w:space="0" w:color="auto"/>
                                    <w:bottom w:val="none" w:sz="0" w:space="0" w:color="auto"/>
                                    <w:right w:val="none" w:sz="0" w:space="0" w:color="auto"/>
                                  </w:divBdr>
                                </w:div>
                                <w:div w:id="164708890">
                                  <w:marLeft w:val="0"/>
                                  <w:marRight w:val="0"/>
                                  <w:marTop w:val="0"/>
                                  <w:marBottom w:val="0"/>
                                  <w:divBdr>
                                    <w:top w:val="none" w:sz="0" w:space="0" w:color="auto"/>
                                    <w:left w:val="none" w:sz="0" w:space="0" w:color="auto"/>
                                    <w:bottom w:val="none" w:sz="0" w:space="0" w:color="auto"/>
                                    <w:right w:val="none" w:sz="0" w:space="0" w:color="auto"/>
                                  </w:divBdr>
                                </w:div>
                                <w:div w:id="179514984">
                                  <w:marLeft w:val="0"/>
                                  <w:marRight w:val="0"/>
                                  <w:marTop w:val="0"/>
                                  <w:marBottom w:val="0"/>
                                  <w:divBdr>
                                    <w:top w:val="none" w:sz="0" w:space="0" w:color="auto"/>
                                    <w:left w:val="none" w:sz="0" w:space="0" w:color="auto"/>
                                    <w:bottom w:val="none" w:sz="0" w:space="0" w:color="auto"/>
                                    <w:right w:val="none" w:sz="0" w:space="0" w:color="auto"/>
                                  </w:divBdr>
                                </w:div>
                                <w:div w:id="185946740">
                                  <w:marLeft w:val="0"/>
                                  <w:marRight w:val="0"/>
                                  <w:marTop w:val="0"/>
                                  <w:marBottom w:val="0"/>
                                  <w:divBdr>
                                    <w:top w:val="none" w:sz="0" w:space="0" w:color="auto"/>
                                    <w:left w:val="none" w:sz="0" w:space="0" w:color="auto"/>
                                    <w:bottom w:val="none" w:sz="0" w:space="0" w:color="auto"/>
                                    <w:right w:val="none" w:sz="0" w:space="0" w:color="auto"/>
                                  </w:divBdr>
                                </w:div>
                                <w:div w:id="196429869">
                                  <w:marLeft w:val="0"/>
                                  <w:marRight w:val="0"/>
                                  <w:marTop w:val="0"/>
                                  <w:marBottom w:val="0"/>
                                  <w:divBdr>
                                    <w:top w:val="none" w:sz="0" w:space="0" w:color="auto"/>
                                    <w:left w:val="none" w:sz="0" w:space="0" w:color="auto"/>
                                    <w:bottom w:val="none" w:sz="0" w:space="0" w:color="auto"/>
                                    <w:right w:val="none" w:sz="0" w:space="0" w:color="auto"/>
                                  </w:divBdr>
                                </w:div>
                                <w:div w:id="198471194">
                                  <w:marLeft w:val="0"/>
                                  <w:marRight w:val="0"/>
                                  <w:marTop w:val="0"/>
                                  <w:marBottom w:val="0"/>
                                  <w:divBdr>
                                    <w:top w:val="none" w:sz="0" w:space="0" w:color="auto"/>
                                    <w:left w:val="none" w:sz="0" w:space="0" w:color="auto"/>
                                    <w:bottom w:val="none" w:sz="0" w:space="0" w:color="auto"/>
                                    <w:right w:val="none" w:sz="0" w:space="0" w:color="auto"/>
                                  </w:divBdr>
                                </w:div>
                                <w:div w:id="207646349">
                                  <w:marLeft w:val="0"/>
                                  <w:marRight w:val="0"/>
                                  <w:marTop w:val="0"/>
                                  <w:marBottom w:val="0"/>
                                  <w:divBdr>
                                    <w:top w:val="none" w:sz="0" w:space="0" w:color="auto"/>
                                    <w:left w:val="none" w:sz="0" w:space="0" w:color="auto"/>
                                    <w:bottom w:val="none" w:sz="0" w:space="0" w:color="auto"/>
                                    <w:right w:val="none" w:sz="0" w:space="0" w:color="auto"/>
                                  </w:divBdr>
                                </w:div>
                                <w:div w:id="243026636">
                                  <w:marLeft w:val="0"/>
                                  <w:marRight w:val="0"/>
                                  <w:marTop w:val="0"/>
                                  <w:marBottom w:val="0"/>
                                  <w:divBdr>
                                    <w:top w:val="none" w:sz="0" w:space="0" w:color="auto"/>
                                    <w:left w:val="none" w:sz="0" w:space="0" w:color="auto"/>
                                    <w:bottom w:val="none" w:sz="0" w:space="0" w:color="auto"/>
                                    <w:right w:val="none" w:sz="0" w:space="0" w:color="auto"/>
                                  </w:divBdr>
                                </w:div>
                                <w:div w:id="255746960">
                                  <w:marLeft w:val="0"/>
                                  <w:marRight w:val="0"/>
                                  <w:marTop w:val="0"/>
                                  <w:marBottom w:val="0"/>
                                  <w:divBdr>
                                    <w:top w:val="none" w:sz="0" w:space="0" w:color="auto"/>
                                    <w:left w:val="none" w:sz="0" w:space="0" w:color="auto"/>
                                    <w:bottom w:val="none" w:sz="0" w:space="0" w:color="auto"/>
                                    <w:right w:val="none" w:sz="0" w:space="0" w:color="auto"/>
                                  </w:divBdr>
                                </w:div>
                                <w:div w:id="275216288">
                                  <w:marLeft w:val="0"/>
                                  <w:marRight w:val="0"/>
                                  <w:marTop w:val="0"/>
                                  <w:marBottom w:val="0"/>
                                  <w:divBdr>
                                    <w:top w:val="none" w:sz="0" w:space="0" w:color="auto"/>
                                    <w:left w:val="none" w:sz="0" w:space="0" w:color="auto"/>
                                    <w:bottom w:val="none" w:sz="0" w:space="0" w:color="auto"/>
                                    <w:right w:val="none" w:sz="0" w:space="0" w:color="auto"/>
                                  </w:divBdr>
                                </w:div>
                                <w:div w:id="291132290">
                                  <w:marLeft w:val="0"/>
                                  <w:marRight w:val="0"/>
                                  <w:marTop w:val="0"/>
                                  <w:marBottom w:val="0"/>
                                  <w:divBdr>
                                    <w:top w:val="none" w:sz="0" w:space="0" w:color="auto"/>
                                    <w:left w:val="none" w:sz="0" w:space="0" w:color="auto"/>
                                    <w:bottom w:val="none" w:sz="0" w:space="0" w:color="auto"/>
                                    <w:right w:val="none" w:sz="0" w:space="0" w:color="auto"/>
                                  </w:divBdr>
                                </w:div>
                                <w:div w:id="294139983">
                                  <w:marLeft w:val="0"/>
                                  <w:marRight w:val="0"/>
                                  <w:marTop w:val="0"/>
                                  <w:marBottom w:val="0"/>
                                  <w:divBdr>
                                    <w:top w:val="none" w:sz="0" w:space="0" w:color="auto"/>
                                    <w:left w:val="none" w:sz="0" w:space="0" w:color="auto"/>
                                    <w:bottom w:val="none" w:sz="0" w:space="0" w:color="auto"/>
                                    <w:right w:val="none" w:sz="0" w:space="0" w:color="auto"/>
                                  </w:divBdr>
                                </w:div>
                                <w:div w:id="296103955">
                                  <w:marLeft w:val="0"/>
                                  <w:marRight w:val="0"/>
                                  <w:marTop w:val="0"/>
                                  <w:marBottom w:val="0"/>
                                  <w:divBdr>
                                    <w:top w:val="none" w:sz="0" w:space="0" w:color="auto"/>
                                    <w:left w:val="none" w:sz="0" w:space="0" w:color="auto"/>
                                    <w:bottom w:val="none" w:sz="0" w:space="0" w:color="auto"/>
                                    <w:right w:val="none" w:sz="0" w:space="0" w:color="auto"/>
                                  </w:divBdr>
                                </w:div>
                                <w:div w:id="299847439">
                                  <w:marLeft w:val="0"/>
                                  <w:marRight w:val="0"/>
                                  <w:marTop w:val="0"/>
                                  <w:marBottom w:val="0"/>
                                  <w:divBdr>
                                    <w:top w:val="none" w:sz="0" w:space="0" w:color="auto"/>
                                    <w:left w:val="none" w:sz="0" w:space="0" w:color="auto"/>
                                    <w:bottom w:val="none" w:sz="0" w:space="0" w:color="auto"/>
                                    <w:right w:val="none" w:sz="0" w:space="0" w:color="auto"/>
                                  </w:divBdr>
                                </w:div>
                                <w:div w:id="334186456">
                                  <w:marLeft w:val="0"/>
                                  <w:marRight w:val="0"/>
                                  <w:marTop w:val="0"/>
                                  <w:marBottom w:val="0"/>
                                  <w:divBdr>
                                    <w:top w:val="none" w:sz="0" w:space="0" w:color="auto"/>
                                    <w:left w:val="none" w:sz="0" w:space="0" w:color="auto"/>
                                    <w:bottom w:val="none" w:sz="0" w:space="0" w:color="auto"/>
                                    <w:right w:val="none" w:sz="0" w:space="0" w:color="auto"/>
                                  </w:divBdr>
                                </w:div>
                                <w:div w:id="390425874">
                                  <w:marLeft w:val="0"/>
                                  <w:marRight w:val="0"/>
                                  <w:marTop w:val="0"/>
                                  <w:marBottom w:val="0"/>
                                  <w:divBdr>
                                    <w:top w:val="none" w:sz="0" w:space="0" w:color="auto"/>
                                    <w:left w:val="none" w:sz="0" w:space="0" w:color="auto"/>
                                    <w:bottom w:val="none" w:sz="0" w:space="0" w:color="auto"/>
                                    <w:right w:val="none" w:sz="0" w:space="0" w:color="auto"/>
                                  </w:divBdr>
                                </w:div>
                                <w:div w:id="403532143">
                                  <w:marLeft w:val="0"/>
                                  <w:marRight w:val="0"/>
                                  <w:marTop w:val="0"/>
                                  <w:marBottom w:val="0"/>
                                  <w:divBdr>
                                    <w:top w:val="none" w:sz="0" w:space="0" w:color="auto"/>
                                    <w:left w:val="none" w:sz="0" w:space="0" w:color="auto"/>
                                    <w:bottom w:val="none" w:sz="0" w:space="0" w:color="auto"/>
                                    <w:right w:val="none" w:sz="0" w:space="0" w:color="auto"/>
                                  </w:divBdr>
                                </w:div>
                                <w:div w:id="477766917">
                                  <w:marLeft w:val="0"/>
                                  <w:marRight w:val="0"/>
                                  <w:marTop w:val="0"/>
                                  <w:marBottom w:val="0"/>
                                  <w:divBdr>
                                    <w:top w:val="none" w:sz="0" w:space="0" w:color="auto"/>
                                    <w:left w:val="none" w:sz="0" w:space="0" w:color="auto"/>
                                    <w:bottom w:val="none" w:sz="0" w:space="0" w:color="auto"/>
                                    <w:right w:val="none" w:sz="0" w:space="0" w:color="auto"/>
                                  </w:divBdr>
                                </w:div>
                                <w:div w:id="487983640">
                                  <w:marLeft w:val="0"/>
                                  <w:marRight w:val="0"/>
                                  <w:marTop w:val="0"/>
                                  <w:marBottom w:val="0"/>
                                  <w:divBdr>
                                    <w:top w:val="none" w:sz="0" w:space="0" w:color="auto"/>
                                    <w:left w:val="none" w:sz="0" w:space="0" w:color="auto"/>
                                    <w:bottom w:val="none" w:sz="0" w:space="0" w:color="auto"/>
                                    <w:right w:val="none" w:sz="0" w:space="0" w:color="auto"/>
                                  </w:divBdr>
                                </w:div>
                                <w:div w:id="498892031">
                                  <w:marLeft w:val="0"/>
                                  <w:marRight w:val="0"/>
                                  <w:marTop w:val="0"/>
                                  <w:marBottom w:val="0"/>
                                  <w:divBdr>
                                    <w:top w:val="none" w:sz="0" w:space="0" w:color="auto"/>
                                    <w:left w:val="none" w:sz="0" w:space="0" w:color="auto"/>
                                    <w:bottom w:val="none" w:sz="0" w:space="0" w:color="auto"/>
                                    <w:right w:val="none" w:sz="0" w:space="0" w:color="auto"/>
                                  </w:divBdr>
                                </w:div>
                                <w:div w:id="520557125">
                                  <w:marLeft w:val="0"/>
                                  <w:marRight w:val="0"/>
                                  <w:marTop w:val="0"/>
                                  <w:marBottom w:val="0"/>
                                  <w:divBdr>
                                    <w:top w:val="none" w:sz="0" w:space="0" w:color="auto"/>
                                    <w:left w:val="none" w:sz="0" w:space="0" w:color="auto"/>
                                    <w:bottom w:val="none" w:sz="0" w:space="0" w:color="auto"/>
                                    <w:right w:val="none" w:sz="0" w:space="0" w:color="auto"/>
                                  </w:divBdr>
                                </w:div>
                                <w:div w:id="534005713">
                                  <w:marLeft w:val="0"/>
                                  <w:marRight w:val="0"/>
                                  <w:marTop w:val="0"/>
                                  <w:marBottom w:val="0"/>
                                  <w:divBdr>
                                    <w:top w:val="none" w:sz="0" w:space="0" w:color="auto"/>
                                    <w:left w:val="none" w:sz="0" w:space="0" w:color="auto"/>
                                    <w:bottom w:val="none" w:sz="0" w:space="0" w:color="auto"/>
                                    <w:right w:val="none" w:sz="0" w:space="0" w:color="auto"/>
                                  </w:divBdr>
                                </w:div>
                                <w:div w:id="555632178">
                                  <w:marLeft w:val="0"/>
                                  <w:marRight w:val="0"/>
                                  <w:marTop w:val="0"/>
                                  <w:marBottom w:val="0"/>
                                  <w:divBdr>
                                    <w:top w:val="none" w:sz="0" w:space="0" w:color="auto"/>
                                    <w:left w:val="none" w:sz="0" w:space="0" w:color="auto"/>
                                    <w:bottom w:val="none" w:sz="0" w:space="0" w:color="auto"/>
                                    <w:right w:val="none" w:sz="0" w:space="0" w:color="auto"/>
                                  </w:divBdr>
                                </w:div>
                                <w:div w:id="572012090">
                                  <w:marLeft w:val="0"/>
                                  <w:marRight w:val="0"/>
                                  <w:marTop w:val="0"/>
                                  <w:marBottom w:val="0"/>
                                  <w:divBdr>
                                    <w:top w:val="none" w:sz="0" w:space="0" w:color="auto"/>
                                    <w:left w:val="none" w:sz="0" w:space="0" w:color="auto"/>
                                    <w:bottom w:val="none" w:sz="0" w:space="0" w:color="auto"/>
                                    <w:right w:val="none" w:sz="0" w:space="0" w:color="auto"/>
                                  </w:divBdr>
                                </w:div>
                                <w:div w:id="581185311">
                                  <w:marLeft w:val="0"/>
                                  <w:marRight w:val="0"/>
                                  <w:marTop w:val="0"/>
                                  <w:marBottom w:val="0"/>
                                  <w:divBdr>
                                    <w:top w:val="none" w:sz="0" w:space="0" w:color="auto"/>
                                    <w:left w:val="none" w:sz="0" w:space="0" w:color="auto"/>
                                    <w:bottom w:val="none" w:sz="0" w:space="0" w:color="auto"/>
                                    <w:right w:val="none" w:sz="0" w:space="0" w:color="auto"/>
                                  </w:divBdr>
                                </w:div>
                                <w:div w:id="596324788">
                                  <w:marLeft w:val="0"/>
                                  <w:marRight w:val="0"/>
                                  <w:marTop w:val="0"/>
                                  <w:marBottom w:val="0"/>
                                  <w:divBdr>
                                    <w:top w:val="none" w:sz="0" w:space="0" w:color="auto"/>
                                    <w:left w:val="none" w:sz="0" w:space="0" w:color="auto"/>
                                    <w:bottom w:val="none" w:sz="0" w:space="0" w:color="auto"/>
                                    <w:right w:val="none" w:sz="0" w:space="0" w:color="auto"/>
                                  </w:divBdr>
                                </w:div>
                                <w:div w:id="613681527">
                                  <w:marLeft w:val="0"/>
                                  <w:marRight w:val="0"/>
                                  <w:marTop w:val="0"/>
                                  <w:marBottom w:val="0"/>
                                  <w:divBdr>
                                    <w:top w:val="none" w:sz="0" w:space="0" w:color="auto"/>
                                    <w:left w:val="none" w:sz="0" w:space="0" w:color="auto"/>
                                    <w:bottom w:val="none" w:sz="0" w:space="0" w:color="auto"/>
                                    <w:right w:val="none" w:sz="0" w:space="0" w:color="auto"/>
                                  </w:divBdr>
                                </w:div>
                                <w:div w:id="633486325">
                                  <w:marLeft w:val="0"/>
                                  <w:marRight w:val="0"/>
                                  <w:marTop w:val="0"/>
                                  <w:marBottom w:val="0"/>
                                  <w:divBdr>
                                    <w:top w:val="none" w:sz="0" w:space="0" w:color="auto"/>
                                    <w:left w:val="none" w:sz="0" w:space="0" w:color="auto"/>
                                    <w:bottom w:val="none" w:sz="0" w:space="0" w:color="auto"/>
                                    <w:right w:val="none" w:sz="0" w:space="0" w:color="auto"/>
                                  </w:divBdr>
                                </w:div>
                                <w:div w:id="635645667">
                                  <w:marLeft w:val="0"/>
                                  <w:marRight w:val="0"/>
                                  <w:marTop w:val="0"/>
                                  <w:marBottom w:val="0"/>
                                  <w:divBdr>
                                    <w:top w:val="none" w:sz="0" w:space="0" w:color="auto"/>
                                    <w:left w:val="none" w:sz="0" w:space="0" w:color="auto"/>
                                    <w:bottom w:val="none" w:sz="0" w:space="0" w:color="auto"/>
                                    <w:right w:val="none" w:sz="0" w:space="0" w:color="auto"/>
                                  </w:divBdr>
                                </w:div>
                                <w:div w:id="643391218">
                                  <w:marLeft w:val="0"/>
                                  <w:marRight w:val="0"/>
                                  <w:marTop w:val="0"/>
                                  <w:marBottom w:val="0"/>
                                  <w:divBdr>
                                    <w:top w:val="none" w:sz="0" w:space="0" w:color="auto"/>
                                    <w:left w:val="none" w:sz="0" w:space="0" w:color="auto"/>
                                    <w:bottom w:val="none" w:sz="0" w:space="0" w:color="auto"/>
                                    <w:right w:val="none" w:sz="0" w:space="0" w:color="auto"/>
                                  </w:divBdr>
                                </w:div>
                                <w:div w:id="653683116">
                                  <w:marLeft w:val="0"/>
                                  <w:marRight w:val="0"/>
                                  <w:marTop w:val="0"/>
                                  <w:marBottom w:val="0"/>
                                  <w:divBdr>
                                    <w:top w:val="none" w:sz="0" w:space="0" w:color="auto"/>
                                    <w:left w:val="none" w:sz="0" w:space="0" w:color="auto"/>
                                    <w:bottom w:val="none" w:sz="0" w:space="0" w:color="auto"/>
                                    <w:right w:val="none" w:sz="0" w:space="0" w:color="auto"/>
                                  </w:divBdr>
                                </w:div>
                                <w:div w:id="773862131">
                                  <w:marLeft w:val="0"/>
                                  <w:marRight w:val="0"/>
                                  <w:marTop w:val="0"/>
                                  <w:marBottom w:val="0"/>
                                  <w:divBdr>
                                    <w:top w:val="none" w:sz="0" w:space="0" w:color="auto"/>
                                    <w:left w:val="none" w:sz="0" w:space="0" w:color="auto"/>
                                    <w:bottom w:val="none" w:sz="0" w:space="0" w:color="auto"/>
                                    <w:right w:val="none" w:sz="0" w:space="0" w:color="auto"/>
                                  </w:divBdr>
                                </w:div>
                                <w:div w:id="791754224">
                                  <w:marLeft w:val="0"/>
                                  <w:marRight w:val="0"/>
                                  <w:marTop w:val="0"/>
                                  <w:marBottom w:val="0"/>
                                  <w:divBdr>
                                    <w:top w:val="none" w:sz="0" w:space="0" w:color="auto"/>
                                    <w:left w:val="none" w:sz="0" w:space="0" w:color="auto"/>
                                    <w:bottom w:val="none" w:sz="0" w:space="0" w:color="auto"/>
                                    <w:right w:val="none" w:sz="0" w:space="0" w:color="auto"/>
                                  </w:divBdr>
                                </w:div>
                                <w:div w:id="801117389">
                                  <w:marLeft w:val="0"/>
                                  <w:marRight w:val="0"/>
                                  <w:marTop w:val="0"/>
                                  <w:marBottom w:val="0"/>
                                  <w:divBdr>
                                    <w:top w:val="none" w:sz="0" w:space="0" w:color="auto"/>
                                    <w:left w:val="none" w:sz="0" w:space="0" w:color="auto"/>
                                    <w:bottom w:val="none" w:sz="0" w:space="0" w:color="auto"/>
                                    <w:right w:val="none" w:sz="0" w:space="0" w:color="auto"/>
                                  </w:divBdr>
                                </w:div>
                                <w:div w:id="838349660">
                                  <w:marLeft w:val="0"/>
                                  <w:marRight w:val="0"/>
                                  <w:marTop w:val="0"/>
                                  <w:marBottom w:val="0"/>
                                  <w:divBdr>
                                    <w:top w:val="none" w:sz="0" w:space="0" w:color="auto"/>
                                    <w:left w:val="none" w:sz="0" w:space="0" w:color="auto"/>
                                    <w:bottom w:val="none" w:sz="0" w:space="0" w:color="auto"/>
                                    <w:right w:val="none" w:sz="0" w:space="0" w:color="auto"/>
                                  </w:divBdr>
                                </w:div>
                                <w:div w:id="853111382">
                                  <w:marLeft w:val="0"/>
                                  <w:marRight w:val="0"/>
                                  <w:marTop w:val="0"/>
                                  <w:marBottom w:val="0"/>
                                  <w:divBdr>
                                    <w:top w:val="none" w:sz="0" w:space="0" w:color="auto"/>
                                    <w:left w:val="none" w:sz="0" w:space="0" w:color="auto"/>
                                    <w:bottom w:val="none" w:sz="0" w:space="0" w:color="auto"/>
                                    <w:right w:val="none" w:sz="0" w:space="0" w:color="auto"/>
                                  </w:divBdr>
                                </w:div>
                                <w:div w:id="886724097">
                                  <w:marLeft w:val="0"/>
                                  <w:marRight w:val="0"/>
                                  <w:marTop w:val="0"/>
                                  <w:marBottom w:val="0"/>
                                  <w:divBdr>
                                    <w:top w:val="none" w:sz="0" w:space="0" w:color="auto"/>
                                    <w:left w:val="none" w:sz="0" w:space="0" w:color="auto"/>
                                    <w:bottom w:val="none" w:sz="0" w:space="0" w:color="auto"/>
                                    <w:right w:val="none" w:sz="0" w:space="0" w:color="auto"/>
                                  </w:divBdr>
                                </w:div>
                                <w:div w:id="895432337">
                                  <w:marLeft w:val="0"/>
                                  <w:marRight w:val="0"/>
                                  <w:marTop w:val="0"/>
                                  <w:marBottom w:val="0"/>
                                  <w:divBdr>
                                    <w:top w:val="none" w:sz="0" w:space="0" w:color="auto"/>
                                    <w:left w:val="none" w:sz="0" w:space="0" w:color="auto"/>
                                    <w:bottom w:val="none" w:sz="0" w:space="0" w:color="auto"/>
                                    <w:right w:val="none" w:sz="0" w:space="0" w:color="auto"/>
                                  </w:divBdr>
                                </w:div>
                                <w:div w:id="913129430">
                                  <w:marLeft w:val="0"/>
                                  <w:marRight w:val="0"/>
                                  <w:marTop w:val="0"/>
                                  <w:marBottom w:val="0"/>
                                  <w:divBdr>
                                    <w:top w:val="none" w:sz="0" w:space="0" w:color="auto"/>
                                    <w:left w:val="none" w:sz="0" w:space="0" w:color="auto"/>
                                    <w:bottom w:val="none" w:sz="0" w:space="0" w:color="auto"/>
                                    <w:right w:val="none" w:sz="0" w:space="0" w:color="auto"/>
                                  </w:divBdr>
                                </w:div>
                                <w:div w:id="915170875">
                                  <w:marLeft w:val="0"/>
                                  <w:marRight w:val="0"/>
                                  <w:marTop w:val="0"/>
                                  <w:marBottom w:val="0"/>
                                  <w:divBdr>
                                    <w:top w:val="none" w:sz="0" w:space="0" w:color="auto"/>
                                    <w:left w:val="none" w:sz="0" w:space="0" w:color="auto"/>
                                    <w:bottom w:val="none" w:sz="0" w:space="0" w:color="auto"/>
                                    <w:right w:val="none" w:sz="0" w:space="0" w:color="auto"/>
                                  </w:divBdr>
                                </w:div>
                                <w:div w:id="928388263">
                                  <w:marLeft w:val="0"/>
                                  <w:marRight w:val="0"/>
                                  <w:marTop w:val="0"/>
                                  <w:marBottom w:val="0"/>
                                  <w:divBdr>
                                    <w:top w:val="none" w:sz="0" w:space="0" w:color="auto"/>
                                    <w:left w:val="none" w:sz="0" w:space="0" w:color="auto"/>
                                    <w:bottom w:val="none" w:sz="0" w:space="0" w:color="auto"/>
                                    <w:right w:val="none" w:sz="0" w:space="0" w:color="auto"/>
                                  </w:divBdr>
                                </w:div>
                                <w:div w:id="934822871">
                                  <w:marLeft w:val="0"/>
                                  <w:marRight w:val="0"/>
                                  <w:marTop w:val="0"/>
                                  <w:marBottom w:val="0"/>
                                  <w:divBdr>
                                    <w:top w:val="none" w:sz="0" w:space="0" w:color="auto"/>
                                    <w:left w:val="none" w:sz="0" w:space="0" w:color="auto"/>
                                    <w:bottom w:val="none" w:sz="0" w:space="0" w:color="auto"/>
                                    <w:right w:val="none" w:sz="0" w:space="0" w:color="auto"/>
                                  </w:divBdr>
                                </w:div>
                                <w:div w:id="972443149">
                                  <w:marLeft w:val="0"/>
                                  <w:marRight w:val="0"/>
                                  <w:marTop w:val="0"/>
                                  <w:marBottom w:val="0"/>
                                  <w:divBdr>
                                    <w:top w:val="none" w:sz="0" w:space="0" w:color="auto"/>
                                    <w:left w:val="none" w:sz="0" w:space="0" w:color="auto"/>
                                    <w:bottom w:val="none" w:sz="0" w:space="0" w:color="auto"/>
                                    <w:right w:val="none" w:sz="0" w:space="0" w:color="auto"/>
                                  </w:divBdr>
                                </w:div>
                                <w:div w:id="974480882">
                                  <w:marLeft w:val="0"/>
                                  <w:marRight w:val="0"/>
                                  <w:marTop w:val="0"/>
                                  <w:marBottom w:val="0"/>
                                  <w:divBdr>
                                    <w:top w:val="none" w:sz="0" w:space="0" w:color="auto"/>
                                    <w:left w:val="none" w:sz="0" w:space="0" w:color="auto"/>
                                    <w:bottom w:val="none" w:sz="0" w:space="0" w:color="auto"/>
                                    <w:right w:val="none" w:sz="0" w:space="0" w:color="auto"/>
                                  </w:divBdr>
                                </w:div>
                                <w:div w:id="984748404">
                                  <w:marLeft w:val="0"/>
                                  <w:marRight w:val="0"/>
                                  <w:marTop w:val="0"/>
                                  <w:marBottom w:val="0"/>
                                  <w:divBdr>
                                    <w:top w:val="none" w:sz="0" w:space="0" w:color="auto"/>
                                    <w:left w:val="none" w:sz="0" w:space="0" w:color="auto"/>
                                    <w:bottom w:val="none" w:sz="0" w:space="0" w:color="auto"/>
                                    <w:right w:val="none" w:sz="0" w:space="0" w:color="auto"/>
                                  </w:divBdr>
                                </w:div>
                                <w:div w:id="992828625">
                                  <w:marLeft w:val="0"/>
                                  <w:marRight w:val="0"/>
                                  <w:marTop w:val="0"/>
                                  <w:marBottom w:val="0"/>
                                  <w:divBdr>
                                    <w:top w:val="none" w:sz="0" w:space="0" w:color="auto"/>
                                    <w:left w:val="none" w:sz="0" w:space="0" w:color="auto"/>
                                    <w:bottom w:val="none" w:sz="0" w:space="0" w:color="auto"/>
                                    <w:right w:val="none" w:sz="0" w:space="0" w:color="auto"/>
                                  </w:divBdr>
                                </w:div>
                                <w:div w:id="1012335552">
                                  <w:marLeft w:val="0"/>
                                  <w:marRight w:val="0"/>
                                  <w:marTop w:val="0"/>
                                  <w:marBottom w:val="0"/>
                                  <w:divBdr>
                                    <w:top w:val="none" w:sz="0" w:space="0" w:color="auto"/>
                                    <w:left w:val="none" w:sz="0" w:space="0" w:color="auto"/>
                                    <w:bottom w:val="none" w:sz="0" w:space="0" w:color="auto"/>
                                    <w:right w:val="none" w:sz="0" w:space="0" w:color="auto"/>
                                  </w:divBdr>
                                </w:div>
                                <w:div w:id="1012417691">
                                  <w:marLeft w:val="0"/>
                                  <w:marRight w:val="0"/>
                                  <w:marTop w:val="0"/>
                                  <w:marBottom w:val="0"/>
                                  <w:divBdr>
                                    <w:top w:val="none" w:sz="0" w:space="0" w:color="auto"/>
                                    <w:left w:val="none" w:sz="0" w:space="0" w:color="auto"/>
                                    <w:bottom w:val="none" w:sz="0" w:space="0" w:color="auto"/>
                                    <w:right w:val="none" w:sz="0" w:space="0" w:color="auto"/>
                                  </w:divBdr>
                                </w:div>
                                <w:div w:id="1038549030">
                                  <w:marLeft w:val="0"/>
                                  <w:marRight w:val="0"/>
                                  <w:marTop w:val="0"/>
                                  <w:marBottom w:val="0"/>
                                  <w:divBdr>
                                    <w:top w:val="none" w:sz="0" w:space="0" w:color="auto"/>
                                    <w:left w:val="none" w:sz="0" w:space="0" w:color="auto"/>
                                    <w:bottom w:val="none" w:sz="0" w:space="0" w:color="auto"/>
                                    <w:right w:val="none" w:sz="0" w:space="0" w:color="auto"/>
                                  </w:divBdr>
                                </w:div>
                                <w:div w:id="1059011754">
                                  <w:marLeft w:val="0"/>
                                  <w:marRight w:val="0"/>
                                  <w:marTop w:val="0"/>
                                  <w:marBottom w:val="0"/>
                                  <w:divBdr>
                                    <w:top w:val="none" w:sz="0" w:space="0" w:color="auto"/>
                                    <w:left w:val="none" w:sz="0" w:space="0" w:color="auto"/>
                                    <w:bottom w:val="none" w:sz="0" w:space="0" w:color="auto"/>
                                    <w:right w:val="none" w:sz="0" w:space="0" w:color="auto"/>
                                  </w:divBdr>
                                </w:div>
                                <w:div w:id="1080830881">
                                  <w:marLeft w:val="0"/>
                                  <w:marRight w:val="0"/>
                                  <w:marTop w:val="0"/>
                                  <w:marBottom w:val="0"/>
                                  <w:divBdr>
                                    <w:top w:val="none" w:sz="0" w:space="0" w:color="auto"/>
                                    <w:left w:val="none" w:sz="0" w:space="0" w:color="auto"/>
                                    <w:bottom w:val="none" w:sz="0" w:space="0" w:color="auto"/>
                                    <w:right w:val="none" w:sz="0" w:space="0" w:color="auto"/>
                                  </w:divBdr>
                                </w:div>
                                <w:div w:id="1110583172">
                                  <w:marLeft w:val="0"/>
                                  <w:marRight w:val="0"/>
                                  <w:marTop w:val="0"/>
                                  <w:marBottom w:val="0"/>
                                  <w:divBdr>
                                    <w:top w:val="none" w:sz="0" w:space="0" w:color="auto"/>
                                    <w:left w:val="none" w:sz="0" w:space="0" w:color="auto"/>
                                    <w:bottom w:val="none" w:sz="0" w:space="0" w:color="auto"/>
                                    <w:right w:val="none" w:sz="0" w:space="0" w:color="auto"/>
                                  </w:divBdr>
                                </w:div>
                                <w:div w:id="1125465995">
                                  <w:marLeft w:val="0"/>
                                  <w:marRight w:val="0"/>
                                  <w:marTop w:val="0"/>
                                  <w:marBottom w:val="0"/>
                                  <w:divBdr>
                                    <w:top w:val="none" w:sz="0" w:space="0" w:color="auto"/>
                                    <w:left w:val="none" w:sz="0" w:space="0" w:color="auto"/>
                                    <w:bottom w:val="none" w:sz="0" w:space="0" w:color="auto"/>
                                    <w:right w:val="none" w:sz="0" w:space="0" w:color="auto"/>
                                  </w:divBdr>
                                </w:div>
                                <w:div w:id="1162235715">
                                  <w:marLeft w:val="0"/>
                                  <w:marRight w:val="0"/>
                                  <w:marTop w:val="0"/>
                                  <w:marBottom w:val="0"/>
                                  <w:divBdr>
                                    <w:top w:val="none" w:sz="0" w:space="0" w:color="auto"/>
                                    <w:left w:val="none" w:sz="0" w:space="0" w:color="auto"/>
                                    <w:bottom w:val="none" w:sz="0" w:space="0" w:color="auto"/>
                                    <w:right w:val="none" w:sz="0" w:space="0" w:color="auto"/>
                                  </w:divBdr>
                                </w:div>
                                <w:div w:id="1245214670">
                                  <w:marLeft w:val="0"/>
                                  <w:marRight w:val="0"/>
                                  <w:marTop w:val="0"/>
                                  <w:marBottom w:val="0"/>
                                  <w:divBdr>
                                    <w:top w:val="none" w:sz="0" w:space="0" w:color="auto"/>
                                    <w:left w:val="none" w:sz="0" w:space="0" w:color="auto"/>
                                    <w:bottom w:val="none" w:sz="0" w:space="0" w:color="auto"/>
                                    <w:right w:val="none" w:sz="0" w:space="0" w:color="auto"/>
                                  </w:divBdr>
                                </w:div>
                                <w:div w:id="1250238656">
                                  <w:marLeft w:val="0"/>
                                  <w:marRight w:val="0"/>
                                  <w:marTop w:val="0"/>
                                  <w:marBottom w:val="0"/>
                                  <w:divBdr>
                                    <w:top w:val="none" w:sz="0" w:space="0" w:color="auto"/>
                                    <w:left w:val="none" w:sz="0" w:space="0" w:color="auto"/>
                                    <w:bottom w:val="none" w:sz="0" w:space="0" w:color="auto"/>
                                    <w:right w:val="none" w:sz="0" w:space="0" w:color="auto"/>
                                  </w:divBdr>
                                </w:div>
                                <w:div w:id="1260522608">
                                  <w:marLeft w:val="0"/>
                                  <w:marRight w:val="0"/>
                                  <w:marTop w:val="0"/>
                                  <w:marBottom w:val="0"/>
                                  <w:divBdr>
                                    <w:top w:val="none" w:sz="0" w:space="0" w:color="auto"/>
                                    <w:left w:val="none" w:sz="0" w:space="0" w:color="auto"/>
                                    <w:bottom w:val="none" w:sz="0" w:space="0" w:color="auto"/>
                                    <w:right w:val="none" w:sz="0" w:space="0" w:color="auto"/>
                                  </w:divBdr>
                                </w:div>
                                <w:div w:id="1265381139">
                                  <w:marLeft w:val="0"/>
                                  <w:marRight w:val="0"/>
                                  <w:marTop w:val="0"/>
                                  <w:marBottom w:val="0"/>
                                  <w:divBdr>
                                    <w:top w:val="none" w:sz="0" w:space="0" w:color="auto"/>
                                    <w:left w:val="none" w:sz="0" w:space="0" w:color="auto"/>
                                    <w:bottom w:val="none" w:sz="0" w:space="0" w:color="auto"/>
                                    <w:right w:val="none" w:sz="0" w:space="0" w:color="auto"/>
                                  </w:divBdr>
                                </w:div>
                                <w:div w:id="1268737922">
                                  <w:marLeft w:val="0"/>
                                  <w:marRight w:val="0"/>
                                  <w:marTop w:val="0"/>
                                  <w:marBottom w:val="0"/>
                                  <w:divBdr>
                                    <w:top w:val="none" w:sz="0" w:space="0" w:color="auto"/>
                                    <w:left w:val="none" w:sz="0" w:space="0" w:color="auto"/>
                                    <w:bottom w:val="none" w:sz="0" w:space="0" w:color="auto"/>
                                    <w:right w:val="none" w:sz="0" w:space="0" w:color="auto"/>
                                  </w:divBdr>
                                </w:div>
                                <w:div w:id="1280406506">
                                  <w:marLeft w:val="0"/>
                                  <w:marRight w:val="0"/>
                                  <w:marTop w:val="0"/>
                                  <w:marBottom w:val="0"/>
                                  <w:divBdr>
                                    <w:top w:val="none" w:sz="0" w:space="0" w:color="auto"/>
                                    <w:left w:val="none" w:sz="0" w:space="0" w:color="auto"/>
                                    <w:bottom w:val="none" w:sz="0" w:space="0" w:color="auto"/>
                                    <w:right w:val="none" w:sz="0" w:space="0" w:color="auto"/>
                                  </w:divBdr>
                                </w:div>
                                <w:div w:id="1288583222">
                                  <w:marLeft w:val="0"/>
                                  <w:marRight w:val="0"/>
                                  <w:marTop w:val="0"/>
                                  <w:marBottom w:val="0"/>
                                  <w:divBdr>
                                    <w:top w:val="none" w:sz="0" w:space="0" w:color="auto"/>
                                    <w:left w:val="none" w:sz="0" w:space="0" w:color="auto"/>
                                    <w:bottom w:val="none" w:sz="0" w:space="0" w:color="auto"/>
                                    <w:right w:val="none" w:sz="0" w:space="0" w:color="auto"/>
                                  </w:divBdr>
                                </w:div>
                                <w:div w:id="1295989896">
                                  <w:marLeft w:val="0"/>
                                  <w:marRight w:val="0"/>
                                  <w:marTop w:val="0"/>
                                  <w:marBottom w:val="0"/>
                                  <w:divBdr>
                                    <w:top w:val="none" w:sz="0" w:space="0" w:color="auto"/>
                                    <w:left w:val="none" w:sz="0" w:space="0" w:color="auto"/>
                                    <w:bottom w:val="none" w:sz="0" w:space="0" w:color="auto"/>
                                    <w:right w:val="none" w:sz="0" w:space="0" w:color="auto"/>
                                  </w:divBdr>
                                </w:div>
                                <w:div w:id="1296136015">
                                  <w:marLeft w:val="0"/>
                                  <w:marRight w:val="0"/>
                                  <w:marTop w:val="0"/>
                                  <w:marBottom w:val="0"/>
                                  <w:divBdr>
                                    <w:top w:val="none" w:sz="0" w:space="0" w:color="auto"/>
                                    <w:left w:val="none" w:sz="0" w:space="0" w:color="auto"/>
                                    <w:bottom w:val="none" w:sz="0" w:space="0" w:color="auto"/>
                                    <w:right w:val="none" w:sz="0" w:space="0" w:color="auto"/>
                                  </w:divBdr>
                                </w:div>
                                <w:div w:id="1303805486">
                                  <w:marLeft w:val="0"/>
                                  <w:marRight w:val="0"/>
                                  <w:marTop w:val="0"/>
                                  <w:marBottom w:val="0"/>
                                  <w:divBdr>
                                    <w:top w:val="none" w:sz="0" w:space="0" w:color="auto"/>
                                    <w:left w:val="none" w:sz="0" w:space="0" w:color="auto"/>
                                    <w:bottom w:val="none" w:sz="0" w:space="0" w:color="auto"/>
                                    <w:right w:val="none" w:sz="0" w:space="0" w:color="auto"/>
                                  </w:divBdr>
                                </w:div>
                                <w:div w:id="1304460720">
                                  <w:marLeft w:val="0"/>
                                  <w:marRight w:val="0"/>
                                  <w:marTop w:val="0"/>
                                  <w:marBottom w:val="0"/>
                                  <w:divBdr>
                                    <w:top w:val="none" w:sz="0" w:space="0" w:color="auto"/>
                                    <w:left w:val="none" w:sz="0" w:space="0" w:color="auto"/>
                                    <w:bottom w:val="none" w:sz="0" w:space="0" w:color="auto"/>
                                    <w:right w:val="none" w:sz="0" w:space="0" w:color="auto"/>
                                  </w:divBdr>
                                </w:div>
                                <w:div w:id="1316832834">
                                  <w:marLeft w:val="0"/>
                                  <w:marRight w:val="0"/>
                                  <w:marTop w:val="0"/>
                                  <w:marBottom w:val="0"/>
                                  <w:divBdr>
                                    <w:top w:val="none" w:sz="0" w:space="0" w:color="auto"/>
                                    <w:left w:val="none" w:sz="0" w:space="0" w:color="auto"/>
                                    <w:bottom w:val="none" w:sz="0" w:space="0" w:color="auto"/>
                                    <w:right w:val="none" w:sz="0" w:space="0" w:color="auto"/>
                                  </w:divBdr>
                                </w:div>
                                <w:div w:id="1322850583">
                                  <w:marLeft w:val="0"/>
                                  <w:marRight w:val="0"/>
                                  <w:marTop w:val="0"/>
                                  <w:marBottom w:val="0"/>
                                  <w:divBdr>
                                    <w:top w:val="none" w:sz="0" w:space="0" w:color="auto"/>
                                    <w:left w:val="none" w:sz="0" w:space="0" w:color="auto"/>
                                    <w:bottom w:val="none" w:sz="0" w:space="0" w:color="auto"/>
                                    <w:right w:val="none" w:sz="0" w:space="0" w:color="auto"/>
                                  </w:divBdr>
                                </w:div>
                                <w:div w:id="1327316560">
                                  <w:marLeft w:val="0"/>
                                  <w:marRight w:val="0"/>
                                  <w:marTop w:val="0"/>
                                  <w:marBottom w:val="0"/>
                                  <w:divBdr>
                                    <w:top w:val="none" w:sz="0" w:space="0" w:color="auto"/>
                                    <w:left w:val="none" w:sz="0" w:space="0" w:color="auto"/>
                                    <w:bottom w:val="none" w:sz="0" w:space="0" w:color="auto"/>
                                    <w:right w:val="none" w:sz="0" w:space="0" w:color="auto"/>
                                  </w:divBdr>
                                </w:div>
                                <w:div w:id="1329020963">
                                  <w:marLeft w:val="0"/>
                                  <w:marRight w:val="0"/>
                                  <w:marTop w:val="0"/>
                                  <w:marBottom w:val="0"/>
                                  <w:divBdr>
                                    <w:top w:val="none" w:sz="0" w:space="0" w:color="auto"/>
                                    <w:left w:val="none" w:sz="0" w:space="0" w:color="auto"/>
                                    <w:bottom w:val="none" w:sz="0" w:space="0" w:color="auto"/>
                                    <w:right w:val="none" w:sz="0" w:space="0" w:color="auto"/>
                                  </w:divBdr>
                                </w:div>
                                <w:div w:id="1342390571">
                                  <w:marLeft w:val="0"/>
                                  <w:marRight w:val="0"/>
                                  <w:marTop w:val="0"/>
                                  <w:marBottom w:val="0"/>
                                  <w:divBdr>
                                    <w:top w:val="none" w:sz="0" w:space="0" w:color="auto"/>
                                    <w:left w:val="none" w:sz="0" w:space="0" w:color="auto"/>
                                    <w:bottom w:val="none" w:sz="0" w:space="0" w:color="auto"/>
                                    <w:right w:val="none" w:sz="0" w:space="0" w:color="auto"/>
                                  </w:divBdr>
                                </w:div>
                                <w:div w:id="1358047101">
                                  <w:marLeft w:val="0"/>
                                  <w:marRight w:val="0"/>
                                  <w:marTop w:val="0"/>
                                  <w:marBottom w:val="0"/>
                                  <w:divBdr>
                                    <w:top w:val="none" w:sz="0" w:space="0" w:color="auto"/>
                                    <w:left w:val="none" w:sz="0" w:space="0" w:color="auto"/>
                                    <w:bottom w:val="none" w:sz="0" w:space="0" w:color="auto"/>
                                    <w:right w:val="none" w:sz="0" w:space="0" w:color="auto"/>
                                  </w:divBdr>
                                </w:div>
                                <w:div w:id="1367486917">
                                  <w:marLeft w:val="0"/>
                                  <w:marRight w:val="0"/>
                                  <w:marTop w:val="0"/>
                                  <w:marBottom w:val="0"/>
                                  <w:divBdr>
                                    <w:top w:val="none" w:sz="0" w:space="0" w:color="auto"/>
                                    <w:left w:val="none" w:sz="0" w:space="0" w:color="auto"/>
                                    <w:bottom w:val="none" w:sz="0" w:space="0" w:color="auto"/>
                                    <w:right w:val="none" w:sz="0" w:space="0" w:color="auto"/>
                                  </w:divBdr>
                                </w:div>
                                <w:div w:id="1378159742">
                                  <w:marLeft w:val="0"/>
                                  <w:marRight w:val="0"/>
                                  <w:marTop w:val="0"/>
                                  <w:marBottom w:val="0"/>
                                  <w:divBdr>
                                    <w:top w:val="none" w:sz="0" w:space="0" w:color="auto"/>
                                    <w:left w:val="none" w:sz="0" w:space="0" w:color="auto"/>
                                    <w:bottom w:val="none" w:sz="0" w:space="0" w:color="auto"/>
                                    <w:right w:val="none" w:sz="0" w:space="0" w:color="auto"/>
                                  </w:divBdr>
                                </w:div>
                                <w:div w:id="1427649800">
                                  <w:marLeft w:val="0"/>
                                  <w:marRight w:val="0"/>
                                  <w:marTop w:val="0"/>
                                  <w:marBottom w:val="0"/>
                                  <w:divBdr>
                                    <w:top w:val="none" w:sz="0" w:space="0" w:color="auto"/>
                                    <w:left w:val="none" w:sz="0" w:space="0" w:color="auto"/>
                                    <w:bottom w:val="none" w:sz="0" w:space="0" w:color="auto"/>
                                    <w:right w:val="none" w:sz="0" w:space="0" w:color="auto"/>
                                  </w:divBdr>
                                </w:div>
                                <w:div w:id="1428424073">
                                  <w:marLeft w:val="0"/>
                                  <w:marRight w:val="0"/>
                                  <w:marTop w:val="0"/>
                                  <w:marBottom w:val="0"/>
                                  <w:divBdr>
                                    <w:top w:val="none" w:sz="0" w:space="0" w:color="auto"/>
                                    <w:left w:val="none" w:sz="0" w:space="0" w:color="auto"/>
                                    <w:bottom w:val="none" w:sz="0" w:space="0" w:color="auto"/>
                                    <w:right w:val="none" w:sz="0" w:space="0" w:color="auto"/>
                                  </w:divBdr>
                                </w:div>
                                <w:div w:id="1430585977">
                                  <w:marLeft w:val="0"/>
                                  <w:marRight w:val="0"/>
                                  <w:marTop w:val="0"/>
                                  <w:marBottom w:val="0"/>
                                  <w:divBdr>
                                    <w:top w:val="none" w:sz="0" w:space="0" w:color="auto"/>
                                    <w:left w:val="none" w:sz="0" w:space="0" w:color="auto"/>
                                    <w:bottom w:val="none" w:sz="0" w:space="0" w:color="auto"/>
                                    <w:right w:val="none" w:sz="0" w:space="0" w:color="auto"/>
                                  </w:divBdr>
                                </w:div>
                                <w:div w:id="1444809841">
                                  <w:marLeft w:val="0"/>
                                  <w:marRight w:val="0"/>
                                  <w:marTop w:val="0"/>
                                  <w:marBottom w:val="0"/>
                                  <w:divBdr>
                                    <w:top w:val="none" w:sz="0" w:space="0" w:color="auto"/>
                                    <w:left w:val="none" w:sz="0" w:space="0" w:color="auto"/>
                                    <w:bottom w:val="none" w:sz="0" w:space="0" w:color="auto"/>
                                    <w:right w:val="none" w:sz="0" w:space="0" w:color="auto"/>
                                  </w:divBdr>
                                </w:div>
                                <w:div w:id="1449426328">
                                  <w:marLeft w:val="0"/>
                                  <w:marRight w:val="0"/>
                                  <w:marTop w:val="0"/>
                                  <w:marBottom w:val="0"/>
                                  <w:divBdr>
                                    <w:top w:val="none" w:sz="0" w:space="0" w:color="auto"/>
                                    <w:left w:val="none" w:sz="0" w:space="0" w:color="auto"/>
                                    <w:bottom w:val="none" w:sz="0" w:space="0" w:color="auto"/>
                                    <w:right w:val="none" w:sz="0" w:space="0" w:color="auto"/>
                                  </w:divBdr>
                                </w:div>
                                <w:div w:id="1466586547">
                                  <w:marLeft w:val="0"/>
                                  <w:marRight w:val="0"/>
                                  <w:marTop w:val="0"/>
                                  <w:marBottom w:val="0"/>
                                  <w:divBdr>
                                    <w:top w:val="none" w:sz="0" w:space="0" w:color="auto"/>
                                    <w:left w:val="none" w:sz="0" w:space="0" w:color="auto"/>
                                    <w:bottom w:val="none" w:sz="0" w:space="0" w:color="auto"/>
                                    <w:right w:val="none" w:sz="0" w:space="0" w:color="auto"/>
                                  </w:divBdr>
                                </w:div>
                                <w:div w:id="1482304955">
                                  <w:marLeft w:val="0"/>
                                  <w:marRight w:val="0"/>
                                  <w:marTop w:val="0"/>
                                  <w:marBottom w:val="0"/>
                                  <w:divBdr>
                                    <w:top w:val="none" w:sz="0" w:space="0" w:color="auto"/>
                                    <w:left w:val="none" w:sz="0" w:space="0" w:color="auto"/>
                                    <w:bottom w:val="none" w:sz="0" w:space="0" w:color="auto"/>
                                    <w:right w:val="none" w:sz="0" w:space="0" w:color="auto"/>
                                  </w:divBdr>
                                </w:div>
                                <w:div w:id="1487739893">
                                  <w:marLeft w:val="0"/>
                                  <w:marRight w:val="0"/>
                                  <w:marTop w:val="0"/>
                                  <w:marBottom w:val="0"/>
                                  <w:divBdr>
                                    <w:top w:val="none" w:sz="0" w:space="0" w:color="auto"/>
                                    <w:left w:val="none" w:sz="0" w:space="0" w:color="auto"/>
                                    <w:bottom w:val="none" w:sz="0" w:space="0" w:color="auto"/>
                                    <w:right w:val="none" w:sz="0" w:space="0" w:color="auto"/>
                                  </w:divBdr>
                                </w:div>
                                <w:div w:id="1493334575">
                                  <w:marLeft w:val="0"/>
                                  <w:marRight w:val="0"/>
                                  <w:marTop w:val="0"/>
                                  <w:marBottom w:val="0"/>
                                  <w:divBdr>
                                    <w:top w:val="none" w:sz="0" w:space="0" w:color="auto"/>
                                    <w:left w:val="none" w:sz="0" w:space="0" w:color="auto"/>
                                    <w:bottom w:val="none" w:sz="0" w:space="0" w:color="auto"/>
                                    <w:right w:val="none" w:sz="0" w:space="0" w:color="auto"/>
                                  </w:divBdr>
                                </w:div>
                                <w:div w:id="1502432476">
                                  <w:marLeft w:val="0"/>
                                  <w:marRight w:val="0"/>
                                  <w:marTop w:val="0"/>
                                  <w:marBottom w:val="0"/>
                                  <w:divBdr>
                                    <w:top w:val="none" w:sz="0" w:space="0" w:color="auto"/>
                                    <w:left w:val="none" w:sz="0" w:space="0" w:color="auto"/>
                                    <w:bottom w:val="none" w:sz="0" w:space="0" w:color="auto"/>
                                    <w:right w:val="none" w:sz="0" w:space="0" w:color="auto"/>
                                  </w:divBdr>
                                </w:div>
                                <w:div w:id="1510678230">
                                  <w:marLeft w:val="0"/>
                                  <w:marRight w:val="0"/>
                                  <w:marTop w:val="0"/>
                                  <w:marBottom w:val="0"/>
                                  <w:divBdr>
                                    <w:top w:val="none" w:sz="0" w:space="0" w:color="auto"/>
                                    <w:left w:val="none" w:sz="0" w:space="0" w:color="auto"/>
                                    <w:bottom w:val="none" w:sz="0" w:space="0" w:color="auto"/>
                                    <w:right w:val="none" w:sz="0" w:space="0" w:color="auto"/>
                                  </w:divBdr>
                                </w:div>
                                <w:div w:id="1515152435">
                                  <w:marLeft w:val="0"/>
                                  <w:marRight w:val="0"/>
                                  <w:marTop w:val="0"/>
                                  <w:marBottom w:val="0"/>
                                  <w:divBdr>
                                    <w:top w:val="none" w:sz="0" w:space="0" w:color="auto"/>
                                    <w:left w:val="none" w:sz="0" w:space="0" w:color="auto"/>
                                    <w:bottom w:val="none" w:sz="0" w:space="0" w:color="auto"/>
                                    <w:right w:val="none" w:sz="0" w:space="0" w:color="auto"/>
                                  </w:divBdr>
                                </w:div>
                                <w:div w:id="1522664892">
                                  <w:marLeft w:val="0"/>
                                  <w:marRight w:val="0"/>
                                  <w:marTop w:val="0"/>
                                  <w:marBottom w:val="0"/>
                                  <w:divBdr>
                                    <w:top w:val="none" w:sz="0" w:space="0" w:color="auto"/>
                                    <w:left w:val="none" w:sz="0" w:space="0" w:color="auto"/>
                                    <w:bottom w:val="none" w:sz="0" w:space="0" w:color="auto"/>
                                    <w:right w:val="none" w:sz="0" w:space="0" w:color="auto"/>
                                  </w:divBdr>
                                </w:div>
                                <w:div w:id="1556817337">
                                  <w:marLeft w:val="0"/>
                                  <w:marRight w:val="0"/>
                                  <w:marTop w:val="0"/>
                                  <w:marBottom w:val="0"/>
                                  <w:divBdr>
                                    <w:top w:val="none" w:sz="0" w:space="0" w:color="auto"/>
                                    <w:left w:val="none" w:sz="0" w:space="0" w:color="auto"/>
                                    <w:bottom w:val="none" w:sz="0" w:space="0" w:color="auto"/>
                                    <w:right w:val="none" w:sz="0" w:space="0" w:color="auto"/>
                                  </w:divBdr>
                                </w:div>
                                <w:div w:id="1561021178">
                                  <w:marLeft w:val="0"/>
                                  <w:marRight w:val="0"/>
                                  <w:marTop w:val="0"/>
                                  <w:marBottom w:val="0"/>
                                  <w:divBdr>
                                    <w:top w:val="none" w:sz="0" w:space="0" w:color="auto"/>
                                    <w:left w:val="none" w:sz="0" w:space="0" w:color="auto"/>
                                    <w:bottom w:val="none" w:sz="0" w:space="0" w:color="auto"/>
                                    <w:right w:val="none" w:sz="0" w:space="0" w:color="auto"/>
                                  </w:divBdr>
                                </w:div>
                                <w:div w:id="1570656731">
                                  <w:marLeft w:val="0"/>
                                  <w:marRight w:val="0"/>
                                  <w:marTop w:val="0"/>
                                  <w:marBottom w:val="0"/>
                                  <w:divBdr>
                                    <w:top w:val="none" w:sz="0" w:space="0" w:color="auto"/>
                                    <w:left w:val="none" w:sz="0" w:space="0" w:color="auto"/>
                                    <w:bottom w:val="none" w:sz="0" w:space="0" w:color="auto"/>
                                    <w:right w:val="none" w:sz="0" w:space="0" w:color="auto"/>
                                  </w:divBdr>
                                </w:div>
                                <w:div w:id="1576469735">
                                  <w:marLeft w:val="0"/>
                                  <w:marRight w:val="0"/>
                                  <w:marTop w:val="0"/>
                                  <w:marBottom w:val="0"/>
                                  <w:divBdr>
                                    <w:top w:val="none" w:sz="0" w:space="0" w:color="auto"/>
                                    <w:left w:val="none" w:sz="0" w:space="0" w:color="auto"/>
                                    <w:bottom w:val="none" w:sz="0" w:space="0" w:color="auto"/>
                                    <w:right w:val="none" w:sz="0" w:space="0" w:color="auto"/>
                                  </w:divBdr>
                                </w:div>
                                <w:div w:id="1577016217">
                                  <w:marLeft w:val="0"/>
                                  <w:marRight w:val="0"/>
                                  <w:marTop w:val="0"/>
                                  <w:marBottom w:val="0"/>
                                  <w:divBdr>
                                    <w:top w:val="none" w:sz="0" w:space="0" w:color="auto"/>
                                    <w:left w:val="none" w:sz="0" w:space="0" w:color="auto"/>
                                    <w:bottom w:val="none" w:sz="0" w:space="0" w:color="auto"/>
                                    <w:right w:val="none" w:sz="0" w:space="0" w:color="auto"/>
                                  </w:divBdr>
                                </w:div>
                                <w:div w:id="1579707084">
                                  <w:marLeft w:val="0"/>
                                  <w:marRight w:val="0"/>
                                  <w:marTop w:val="0"/>
                                  <w:marBottom w:val="0"/>
                                  <w:divBdr>
                                    <w:top w:val="none" w:sz="0" w:space="0" w:color="auto"/>
                                    <w:left w:val="none" w:sz="0" w:space="0" w:color="auto"/>
                                    <w:bottom w:val="none" w:sz="0" w:space="0" w:color="auto"/>
                                    <w:right w:val="none" w:sz="0" w:space="0" w:color="auto"/>
                                  </w:divBdr>
                                </w:div>
                                <w:div w:id="1589801839">
                                  <w:marLeft w:val="0"/>
                                  <w:marRight w:val="0"/>
                                  <w:marTop w:val="0"/>
                                  <w:marBottom w:val="0"/>
                                  <w:divBdr>
                                    <w:top w:val="none" w:sz="0" w:space="0" w:color="auto"/>
                                    <w:left w:val="none" w:sz="0" w:space="0" w:color="auto"/>
                                    <w:bottom w:val="none" w:sz="0" w:space="0" w:color="auto"/>
                                    <w:right w:val="none" w:sz="0" w:space="0" w:color="auto"/>
                                  </w:divBdr>
                                </w:div>
                                <w:div w:id="1594583560">
                                  <w:marLeft w:val="0"/>
                                  <w:marRight w:val="0"/>
                                  <w:marTop w:val="0"/>
                                  <w:marBottom w:val="0"/>
                                  <w:divBdr>
                                    <w:top w:val="none" w:sz="0" w:space="0" w:color="auto"/>
                                    <w:left w:val="none" w:sz="0" w:space="0" w:color="auto"/>
                                    <w:bottom w:val="none" w:sz="0" w:space="0" w:color="auto"/>
                                    <w:right w:val="none" w:sz="0" w:space="0" w:color="auto"/>
                                  </w:divBdr>
                                </w:div>
                                <w:div w:id="1612469930">
                                  <w:marLeft w:val="0"/>
                                  <w:marRight w:val="0"/>
                                  <w:marTop w:val="0"/>
                                  <w:marBottom w:val="0"/>
                                  <w:divBdr>
                                    <w:top w:val="none" w:sz="0" w:space="0" w:color="auto"/>
                                    <w:left w:val="none" w:sz="0" w:space="0" w:color="auto"/>
                                    <w:bottom w:val="none" w:sz="0" w:space="0" w:color="auto"/>
                                    <w:right w:val="none" w:sz="0" w:space="0" w:color="auto"/>
                                  </w:divBdr>
                                </w:div>
                                <w:div w:id="1622805181">
                                  <w:marLeft w:val="0"/>
                                  <w:marRight w:val="0"/>
                                  <w:marTop w:val="0"/>
                                  <w:marBottom w:val="0"/>
                                  <w:divBdr>
                                    <w:top w:val="none" w:sz="0" w:space="0" w:color="auto"/>
                                    <w:left w:val="none" w:sz="0" w:space="0" w:color="auto"/>
                                    <w:bottom w:val="none" w:sz="0" w:space="0" w:color="auto"/>
                                    <w:right w:val="none" w:sz="0" w:space="0" w:color="auto"/>
                                  </w:divBdr>
                                </w:div>
                                <w:div w:id="1637905295">
                                  <w:marLeft w:val="0"/>
                                  <w:marRight w:val="0"/>
                                  <w:marTop w:val="0"/>
                                  <w:marBottom w:val="0"/>
                                  <w:divBdr>
                                    <w:top w:val="none" w:sz="0" w:space="0" w:color="auto"/>
                                    <w:left w:val="none" w:sz="0" w:space="0" w:color="auto"/>
                                    <w:bottom w:val="none" w:sz="0" w:space="0" w:color="auto"/>
                                    <w:right w:val="none" w:sz="0" w:space="0" w:color="auto"/>
                                  </w:divBdr>
                                </w:div>
                                <w:div w:id="1664317700">
                                  <w:marLeft w:val="0"/>
                                  <w:marRight w:val="0"/>
                                  <w:marTop w:val="0"/>
                                  <w:marBottom w:val="0"/>
                                  <w:divBdr>
                                    <w:top w:val="none" w:sz="0" w:space="0" w:color="auto"/>
                                    <w:left w:val="none" w:sz="0" w:space="0" w:color="auto"/>
                                    <w:bottom w:val="none" w:sz="0" w:space="0" w:color="auto"/>
                                    <w:right w:val="none" w:sz="0" w:space="0" w:color="auto"/>
                                  </w:divBdr>
                                </w:div>
                                <w:div w:id="1679694420">
                                  <w:marLeft w:val="0"/>
                                  <w:marRight w:val="0"/>
                                  <w:marTop w:val="0"/>
                                  <w:marBottom w:val="0"/>
                                  <w:divBdr>
                                    <w:top w:val="none" w:sz="0" w:space="0" w:color="auto"/>
                                    <w:left w:val="none" w:sz="0" w:space="0" w:color="auto"/>
                                    <w:bottom w:val="none" w:sz="0" w:space="0" w:color="auto"/>
                                    <w:right w:val="none" w:sz="0" w:space="0" w:color="auto"/>
                                  </w:divBdr>
                                </w:div>
                                <w:div w:id="1681664081">
                                  <w:marLeft w:val="0"/>
                                  <w:marRight w:val="0"/>
                                  <w:marTop w:val="0"/>
                                  <w:marBottom w:val="0"/>
                                  <w:divBdr>
                                    <w:top w:val="none" w:sz="0" w:space="0" w:color="auto"/>
                                    <w:left w:val="none" w:sz="0" w:space="0" w:color="auto"/>
                                    <w:bottom w:val="none" w:sz="0" w:space="0" w:color="auto"/>
                                    <w:right w:val="none" w:sz="0" w:space="0" w:color="auto"/>
                                  </w:divBdr>
                                </w:div>
                                <w:div w:id="1682857599">
                                  <w:marLeft w:val="0"/>
                                  <w:marRight w:val="0"/>
                                  <w:marTop w:val="0"/>
                                  <w:marBottom w:val="0"/>
                                  <w:divBdr>
                                    <w:top w:val="none" w:sz="0" w:space="0" w:color="auto"/>
                                    <w:left w:val="none" w:sz="0" w:space="0" w:color="auto"/>
                                    <w:bottom w:val="none" w:sz="0" w:space="0" w:color="auto"/>
                                    <w:right w:val="none" w:sz="0" w:space="0" w:color="auto"/>
                                  </w:divBdr>
                                </w:div>
                                <w:div w:id="1700086594">
                                  <w:marLeft w:val="0"/>
                                  <w:marRight w:val="0"/>
                                  <w:marTop w:val="0"/>
                                  <w:marBottom w:val="0"/>
                                  <w:divBdr>
                                    <w:top w:val="none" w:sz="0" w:space="0" w:color="auto"/>
                                    <w:left w:val="none" w:sz="0" w:space="0" w:color="auto"/>
                                    <w:bottom w:val="none" w:sz="0" w:space="0" w:color="auto"/>
                                    <w:right w:val="none" w:sz="0" w:space="0" w:color="auto"/>
                                  </w:divBdr>
                                </w:div>
                                <w:div w:id="1703246008">
                                  <w:marLeft w:val="0"/>
                                  <w:marRight w:val="0"/>
                                  <w:marTop w:val="0"/>
                                  <w:marBottom w:val="0"/>
                                  <w:divBdr>
                                    <w:top w:val="none" w:sz="0" w:space="0" w:color="auto"/>
                                    <w:left w:val="none" w:sz="0" w:space="0" w:color="auto"/>
                                    <w:bottom w:val="none" w:sz="0" w:space="0" w:color="auto"/>
                                    <w:right w:val="none" w:sz="0" w:space="0" w:color="auto"/>
                                  </w:divBdr>
                                </w:div>
                                <w:div w:id="1708873143">
                                  <w:marLeft w:val="0"/>
                                  <w:marRight w:val="0"/>
                                  <w:marTop w:val="0"/>
                                  <w:marBottom w:val="0"/>
                                  <w:divBdr>
                                    <w:top w:val="none" w:sz="0" w:space="0" w:color="auto"/>
                                    <w:left w:val="none" w:sz="0" w:space="0" w:color="auto"/>
                                    <w:bottom w:val="none" w:sz="0" w:space="0" w:color="auto"/>
                                    <w:right w:val="none" w:sz="0" w:space="0" w:color="auto"/>
                                  </w:divBdr>
                                </w:div>
                                <w:div w:id="1709137011">
                                  <w:marLeft w:val="0"/>
                                  <w:marRight w:val="0"/>
                                  <w:marTop w:val="0"/>
                                  <w:marBottom w:val="0"/>
                                  <w:divBdr>
                                    <w:top w:val="none" w:sz="0" w:space="0" w:color="auto"/>
                                    <w:left w:val="none" w:sz="0" w:space="0" w:color="auto"/>
                                    <w:bottom w:val="none" w:sz="0" w:space="0" w:color="auto"/>
                                    <w:right w:val="none" w:sz="0" w:space="0" w:color="auto"/>
                                  </w:divBdr>
                                </w:div>
                                <w:div w:id="1722442953">
                                  <w:marLeft w:val="0"/>
                                  <w:marRight w:val="0"/>
                                  <w:marTop w:val="0"/>
                                  <w:marBottom w:val="0"/>
                                  <w:divBdr>
                                    <w:top w:val="none" w:sz="0" w:space="0" w:color="auto"/>
                                    <w:left w:val="none" w:sz="0" w:space="0" w:color="auto"/>
                                    <w:bottom w:val="none" w:sz="0" w:space="0" w:color="auto"/>
                                    <w:right w:val="none" w:sz="0" w:space="0" w:color="auto"/>
                                  </w:divBdr>
                                </w:div>
                                <w:div w:id="1725055062">
                                  <w:marLeft w:val="0"/>
                                  <w:marRight w:val="0"/>
                                  <w:marTop w:val="0"/>
                                  <w:marBottom w:val="0"/>
                                  <w:divBdr>
                                    <w:top w:val="none" w:sz="0" w:space="0" w:color="auto"/>
                                    <w:left w:val="none" w:sz="0" w:space="0" w:color="auto"/>
                                    <w:bottom w:val="none" w:sz="0" w:space="0" w:color="auto"/>
                                    <w:right w:val="none" w:sz="0" w:space="0" w:color="auto"/>
                                  </w:divBdr>
                                </w:div>
                                <w:div w:id="1769961183">
                                  <w:marLeft w:val="0"/>
                                  <w:marRight w:val="0"/>
                                  <w:marTop w:val="0"/>
                                  <w:marBottom w:val="0"/>
                                  <w:divBdr>
                                    <w:top w:val="none" w:sz="0" w:space="0" w:color="auto"/>
                                    <w:left w:val="none" w:sz="0" w:space="0" w:color="auto"/>
                                    <w:bottom w:val="none" w:sz="0" w:space="0" w:color="auto"/>
                                    <w:right w:val="none" w:sz="0" w:space="0" w:color="auto"/>
                                  </w:divBdr>
                                </w:div>
                                <w:div w:id="1773160863">
                                  <w:marLeft w:val="0"/>
                                  <w:marRight w:val="0"/>
                                  <w:marTop w:val="0"/>
                                  <w:marBottom w:val="0"/>
                                  <w:divBdr>
                                    <w:top w:val="none" w:sz="0" w:space="0" w:color="auto"/>
                                    <w:left w:val="none" w:sz="0" w:space="0" w:color="auto"/>
                                    <w:bottom w:val="none" w:sz="0" w:space="0" w:color="auto"/>
                                    <w:right w:val="none" w:sz="0" w:space="0" w:color="auto"/>
                                  </w:divBdr>
                                </w:div>
                                <w:div w:id="1820223648">
                                  <w:marLeft w:val="0"/>
                                  <w:marRight w:val="0"/>
                                  <w:marTop w:val="0"/>
                                  <w:marBottom w:val="0"/>
                                  <w:divBdr>
                                    <w:top w:val="none" w:sz="0" w:space="0" w:color="auto"/>
                                    <w:left w:val="none" w:sz="0" w:space="0" w:color="auto"/>
                                    <w:bottom w:val="none" w:sz="0" w:space="0" w:color="auto"/>
                                    <w:right w:val="none" w:sz="0" w:space="0" w:color="auto"/>
                                  </w:divBdr>
                                </w:div>
                                <w:div w:id="1820806704">
                                  <w:marLeft w:val="0"/>
                                  <w:marRight w:val="0"/>
                                  <w:marTop w:val="0"/>
                                  <w:marBottom w:val="0"/>
                                  <w:divBdr>
                                    <w:top w:val="none" w:sz="0" w:space="0" w:color="auto"/>
                                    <w:left w:val="none" w:sz="0" w:space="0" w:color="auto"/>
                                    <w:bottom w:val="none" w:sz="0" w:space="0" w:color="auto"/>
                                    <w:right w:val="none" w:sz="0" w:space="0" w:color="auto"/>
                                  </w:divBdr>
                                </w:div>
                                <w:div w:id="1825078643">
                                  <w:marLeft w:val="0"/>
                                  <w:marRight w:val="0"/>
                                  <w:marTop w:val="0"/>
                                  <w:marBottom w:val="0"/>
                                  <w:divBdr>
                                    <w:top w:val="none" w:sz="0" w:space="0" w:color="auto"/>
                                    <w:left w:val="none" w:sz="0" w:space="0" w:color="auto"/>
                                    <w:bottom w:val="none" w:sz="0" w:space="0" w:color="auto"/>
                                    <w:right w:val="none" w:sz="0" w:space="0" w:color="auto"/>
                                  </w:divBdr>
                                </w:div>
                                <w:div w:id="1838963501">
                                  <w:marLeft w:val="0"/>
                                  <w:marRight w:val="0"/>
                                  <w:marTop w:val="0"/>
                                  <w:marBottom w:val="0"/>
                                  <w:divBdr>
                                    <w:top w:val="none" w:sz="0" w:space="0" w:color="auto"/>
                                    <w:left w:val="none" w:sz="0" w:space="0" w:color="auto"/>
                                    <w:bottom w:val="none" w:sz="0" w:space="0" w:color="auto"/>
                                    <w:right w:val="none" w:sz="0" w:space="0" w:color="auto"/>
                                  </w:divBdr>
                                </w:div>
                                <w:div w:id="1844202974">
                                  <w:marLeft w:val="0"/>
                                  <w:marRight w:val="0"/>
                                  <w:marTop w:val="0"/>
                                  <w:marBottom w:val="0"/>
                                  <w:divBdr>
                                    <w:top w:val="none" w:sz="0" w:space="0" w:color="auto"/>
                                    <w:left w:val="none" w:sz="0" w:space="0" w:color="auto"/>
                                    <w:bottom w:val="none" w:sz="0" w:space="0" w:color="auto"/>
                                    <w:right w:val="none" w:sz="0" w:space="0" w:color="auto"/>
                                  </w:divBdr>
                                </w:div>
                                <w:div w:id="1856766829">
                                  <w:marLeft w:val="0"/>
                                  <w:marRight w:val="0"/>
                                  <w:marTop w:val="0"/>
                                  <w:marBottom w:val="0"/>
                                  <w:divBdr>
                                    <w:top w:val="none" w:sz="0" w:space="0" w:color="auto"/>
                                    <w:left w:val="none" w:sz="0" w:space="0" w:color="auto"/>
                                    <w:bottom w:val="none" w:sz="0" w:space="0" w:color="auto"/>
                                    <w:right w:val="none" w:sz="0" w:space="0" w:color="auto"/>
                                  </w:divBdr>
                                </w:div>
                                <w:div w:id="1861043336">
                                  <w:marLeft w:val="0"/>
                                  <w:marRight w:val="0"/>
                                  <w:marTop w:val="0"/>
                                  <w:marBottom w:val="0"/>
                                  <w:divBdr>
                                    <w:top w:val="none" w:sz="0" w:space="0" w:color="auto"/>
                                    <w:left w:val="none" w:sz="0" w:space="0" w:color="auto"/>
                                    <w:bottom w:val="none" w:sz="0" w:space="0" w:color="auto"/>
                                    <w:right w:val="none" w:sz="0" w:space="0" w:color="auto"/>
                                  </w:divBdr>
                                </w:div>
                                <w:div w:id="1861578846">
                                  <w:marLeft w:val="0"/>
                                  <w:marRight w:val="0"/>
                                  <w:marTop w:val="0"/>
                                  <w:marBottom w:val="0"/>
                                  <w:divBdr>
                                    <w:top w:val="none" w:sz="0" w:space="0" w:color="auto"/>
                                    <w:left w:val="none" w:sz="0" w:space="0" w:color="auto"/>
                                    <w:bottom w:val="none" w:sz="0" w:space="0" w:color="auto"/>
                                    <w:right w:val="none" w:sz="0" w:space="0" w:color="auto"/>
                                  </w:divBdr>
                                </w:div>
                                <w:div w:id="1872456449">
                                  <w:marLeft w:val="0"/>
                                  <w:marRight w:val="0"/>
                                  <w:marTop w:val="0"/>
                                  <w:marBottom w:val="0"/>
                                  <w:divBdr>
                                    <w:top w:val="none" w:sz="0" w:space="0" w:color="auto"/>
                                    <w:left w:val="none" w:sz="0" w:space="0" w:color="auto"/>
                                    <w:bottom w:val="none" w:sz="0" w:space="0" w:color="auto"/>
                                    <w:right w:val="none" w:sz="0" w:space="0" w:color="auto"/>
                                  </w:divBdr>
                                </w:div>
                                <w:div w:id="1881168391">
                                  <w:marLeft w:val="0"/>
                                  <w:marRight w:val="0"/>
                                  <w:marTop w:val="0"/>
                                  <w:marBottom w:val="0"/>
                                  <w:divBdr>
                                    <w:top w:val="none" w:sz="0" w:space="0" w:color="auto"/>
                                    <w:left w:val="none" w:sz="0" w:space="0" w:color="auto"/>
                                    <w:bottom w:val="none" w:sz="0" w:space="0" w:color="auto"/>
                                    <w:right w:val="none" w:sz="0" w:space="0" w:color="auto"/>
                                  </w:divBdr>
                                </w:div>
                                <w:div w:id="1893809215">
                                  <w:marLeft w:val="0"/>
                                  <w:marRight w:val="0"/>
                                  <w:marTop w:val="0"/>
                                  <w:marBottom w:val="0"/>
                                  <w:divBdr>
                                    <w:top w:val="none" w:sz="0" w:space="0" w:color="auto"/>
                                    <w:left w:val="none" w:sz="0" w:space="0" w:color="auto"/>
                                    <w:bottom w:val="none" w:sz="0" w:space="0" w:color="auto"/>
                                    <w:right w:val="none" w:sz="0" w:space="0" w:color="auto"/>
                                  </w:divBdr>
                                </w:div>
                                <w:div w:id="1895198441">
                                  <w:marLeft w:val="0"/>
                                  <w:marRight w:val="0"/>
                                  <w:marTop w:val="0"/>
                                  <w:marBottom w:val="0"/>
                                  <w:divBdr>
                                    <w:top w:val="none" w:sz="0" w:space="0" w:color="auto"/>
                                    <w:left w:val="none" w:sz="0" w:space="0" w:color="auto"/>
                                    <w:bottom w:val="none" w:sz="0" w:space="0" w:color="auto"/>
                                    <w:right w:val="none" w:sz="0" w:space="0" w:color="auto"/>
                                  </w:divBdr>
                                </w:div>
                                <w:div w:id="1910194226">
                                  <w:marLeft w:val="0"/>
                                  <w:marRight w:val="0"/>
                                  <w:marTop w:val="0"/>
                                  <w:marBottom w:val="0"/>
                                  <w:divBdr>
                                    <w:top w:val="none" w:sz="0" w:space="0" w:color="auto"/>
                                    <w:left w:val="none" w:sz="0" w:space="0" w:color="auto"/>
                                    <w:bottom w:val="none" w:sz="0" w:space="0" w:color="auto"/>
                                    <w:right w:val="none" w:sz="0" w:space="0" w:color="auto"/>
                                  </w:divBdr>
                                </w:div>
                                <w:div w:id="1920628026">
                                  <w:marLeft w:val="0"/>
                                  <w:marRight w:val="0"/>
                                  <w:marTop w:val="0"/>
                                  <w:marBottom w:val="0"/>
                                  <w:divBdr>
                                    <w:top w:val="none" w:sz="0" w:space="0" w:color="auto"/>
                                    <w:left w:val="none" w:sz="0" w:space="0" w:color="auto"/>
                                    <w:bottom w:val="none" w:sz="0" w:space="0" w:color="auto"/>
                                    <w:right w:val="none" w:sz="0" w:space="0" w:color="auto"/>
                                  </w:divBdr>
                                </w:div>
                                <w:div w:id="1970435949">
                                  <w:marLeft w:val="0"/>
                                  <w:marRight w:val="0"/>
                                  <w:marTop w:val="0"/>
                                  <w:marBottom w:val="0"/>
                                  <w:divBdr>
                                    <w:top w:val="none" w:sz="0" w:space="0" w:color="auto"/>
                                    <w:left w:val="none" w:sz="0" w:space="0" w:color="auto"/>
                                    <w:bottom w:val="none" w:sz="0" w:space="0" w:color="auto"/>
                                    <w:right w:val="none" w:sz="0" w:space="0" w:color="auto"/>
                                  </w:divBdr>
                                </w:div>
                                <w:div w:id="1991517914">
                                  <w:marLeft w:val="0"/>
                                  <w:marRight w:val="0"/>
                                  <w:marTop w:val="0"/>
                                  <w:marBottom w:val="0"/>
                                  <w:divBdr>
                                    <w:top w:val="none" w:sz="0" w:space="0" w:color="auto"/>
                                    <w:left w:val="none" w:sz="0" w:space="0" w:color="auto"/>
                                    <w:bottom w:val="none" w:sz="0" w:space="0" w:color="auto"/>
                                    <w:right w:val="none" w:sz="0" w:space="0" w:color="auto"/>
                                  </w:divBdr>
                                </w:div>
                                <w:div w:id="2008049553">
                                  <w:marLeft w:val="0"/>
                                  <w:marRight w:val="0"/>
                                  <w:marTop w:val="0"/>
                                  <w:marBottom w:val="0"/>
                                  <w:divBdr>
                                    <w:top w:val="none" w:sz="0" w:space="0" w:color="auto"/>
                                    <w:left w:val="none" w:sz="0" w:space="0" w:color="auto"/>
                                    <w:bottom w:val="none" w:sz="0" w:space="0" w:color="auto"/>
                                    <w:right w:val="none" w:sz="0" w:space="0" w:color="auto"/>
                                  </w:divBdr>
                                </w:div>
                                <w:div w:id="2018726265">
                                  <w:marLeft w:val="0"/>
                                  <w:marRight w:val="0"/>
                                  <w:marTop w:val="0"/>
                                  <w:marBottom w:val="0"/>
                                  <w:divBdr>
                                    <w:top w:val="none" w:sz="0" w:space="0" w:color="auto"/>
                                    <w:left w:val="none" w:sz="0" w:space="0" w:color="auto"/>
                                    <w:bottom w:val="none" w:sz="0" w:space="0" w:color="auto"/>
                                    <w:right w:val="none" w:sz="0" w:space="0" w:color="auto"/>
                                  </w:divBdr>
                                </w:div>
                                <w:div w:id="2033260835">
                                  <w:marLeft w:val="0"/>
                                  <w:marRight w:val="0"/>
                                  <w:marTop w:val="0"/>
                                  <w:marBottom w:val="0"/>
                                  <w:divBdr>
                                    <w:top w:val="none" w:sz="0" w:space="0" w:color="auto"/>
                                    <w:left w:val="none" w:sz="0" w:space="0" w:color="auto"/>
                                    <w:bottom w:val="none" w:sz="0" w:space="0" w:color="auto"/>
                                    <w:right w:val="none" w:sz="0" w:space="0" w:color="auto"/>
                                  </w:divBdr>
                                </w:div>
                                <w:div w:id="2034841639">
                                  <w:marLeft w:val="0"/>
                                  <w:marRight w:val="0"/>
                                  <w:marTop w:val="0"/>
                                  <w:marBottom w:val="0"/>
                                  <w:divBdr>
                                    <w:top w:val="none" w:sz="0" w:space="0" w:color="auto"/>
                                    <w:left w:val="none" w:sz="0" w:space="0" w:color="auto"/>
                                    <w:bottom w:val="none" w:sz="0" w:space="0" w:color="auto"/>
                                    <w:right w:val="none" w:sz="0" w:space="0" w:color="auto"/>
                                  </w:divBdr>
                                </w:div>
                                <w:div w:id="2073767731">
                                  <w:marLeft w:val="0"/>
                                  <w:marRight w:val="0"/>
                                  <w:marTop w:val="0"/>
                                  <w:marBottom w:val="0"/>
                                  <w:divBdr>
                                    <w:top w:val="none" w:sz="0" w:space="0" w:color="auto"/>
                                    <w:left w:val="none" w:sz="0" w:space="0" w:color="auto"/>
                                    <w:bottom w:val="none" w:sz="0" w:space="0" w:color="auto"/>
                                    <w:right w:val="none" w:sz="0" w:space="0" w:color="auto"/>
                                  </w:divBdr>
                                </w:div>
                                <w:div w:id="2077825323">
                                  <w:marLeft w:val="0"/>
                                  <w:marRight w:val="0"/>
                                  <w:marTop w:val="0"/>
                                  <w:marBottom w:val="0"/>
                                  <w:divBdr>
                                    <w:top w:val="none" w:sz="0" w:space="0" w:color="auto"/>
                                    <w:left w:val="none" w:sz="0" w:space="0" w:color="auto"/>
                                    <w:bottom w:val="none" w:sz="0" w:space="0" w:color="auto"/>
                                    <w:right w:val="none" w:sz="0" w:space="0" w:color="auto"/>
                                  </w:divBdr>
                                </w:div>
                                <w:div w:id="2087338041">
                                  <w:marLeft w:val="0"/>
                                  <w:marRight w:val="0"/>
                                  <w:marTop w:val="0"/>
                                  <w:marBottom w:val="0"/>
                                  <w:divBdr>
                                    <w:top w:val="none" w:sz="0" w:space="0" w:color="auto"/>
                                    <w:left w:val="none" w:sz="0" w:space="0" w:color="auto"/>
                                    <w:bottom w:val="none" w:sz="0" w:space="0" w:color="auto"/>
                                    <w:right w:val="none" w:sz="0" w:space="0" w:color="auto"/>
                                  </w:divBdr>
                                </w:div>
                                <w:div w:id="2106337372">
                                  <w:marLeft w:val="0"/>
                                  <w:marRight w:val="0"/>
                                  <w:marTop w:val="0"/>
                                  <w:marBottom w:val="0"/>
                                  <w:divBdr>
                                    <w:top w:val="none" w:sz="0" w:space="0" w:color="auto"/>
                                    <w:left w:val="none" w:sz="0" w:space="0" w:color="auto"/>
                                    <w:bottom w:val="none" w:sz="0" w:space="0" w:color="auto"/>
                                    <w:right w:val="none" w:sz="0" w:space="0" w:color="auto"/>
                                  </w:divBdr>
                                </w:div>
                                <w:div w:id="2113818165">
                                  <w:marLeft w:val="0"/>
                                  <w:marRight w:val="0"/>
                                  <w:marTop w:val="0"/>
                                  <w:marBottom w:val="0"/>
                                  <w:divBdr>
                                    <w:top w:val="none" w:sz="0" w:space="0" w:color="auto"/>
                                    <w:left w:val="none" w:sz="0" w:space="0" w:color="auto"/>
                                    <w:bottom w:val="none" w:sz="0" w:space="0" w:color="auto"/>
                                    <w:right w:val="none" w:sz="0" w:space="0" w:color="auto"/>
                                  </w:divBdr>
                                </w:div>
                                <w:div w:id="214252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298419">
      <w:bodyDiv w:val="1"/>
      <w:marLeft w:val="0"/>
      <w:marRight w:val="0"/>
      <w:marTop w:val="0"/>
      <w:marBottom w:val="0"/>
      <w:divBdr>
        <w:top w:val="none" w:sz="0" w:space="0" w:color="auto"/>
        <w:left w:val="none" w:sz="0" w:space="0" w:color="auto"/>
        <w:bottom w:val="none" w:sz="0" w:space="0" w:color="auto"/>
        <w:right w:val="none" w:sz="0" w:space="0" w:color="auto"/>
      </w:divBdr>
    </w:div>
    <w:div w:id="1625766821">
      <w:bodyDiv w:val="1"/>
      <w:marLeft w:val="0"/>
      <w:marRight w:val="0"/>
      <w:marTop w:val="0"/>
      <w:marBottom w:val="0"/>
      <w:divBdr>
        <w:top w:val="none" w:sz="0" w:space="0" w:color="auto"/>
        <w:left w:val="none" w:sz="0" w:space="0" w:color="auto"/>
        <w:bottom w:val="none" w:sz="0" w:space="0" w:color="auto"/>
        <w:right w:val="none" w:sz="0" w:space="0" w:color="auto"/>
      </w:divBdr>
    </w:div>
    <w:div w:id="1720007860">
      <w:bodyDiv w:val="1"/>
      <w:marLeft w:val="0"/>
      <w:marRight w:val="0"/>
      <w:marTop w:val="0"/>
      <w:marBottom w:val="0"/>
      <w:divBdr>
        <w:top w:val="none" w:sz="0" w:space="0" w:color="auto"/>
        <w:left w:val="none" w:sz="0" w:space="0" w:color="auto"/>
        <w:bottom w:val="none" w:sz="0" w:space="0" w:color="auto"/>
        <w:right w:val="none" w:sz="0" w:space="0" w:color="auto"/>
      </w:divBdr>
    </w:div>
    <w:div w:id="1738942556">
      <w:bodyDiv w:val="1"/>
      <w:marLeft w:val="0"/>
      <w:marRight w:val="0"/>
      <w:marTop w:val="0"/>
      <w:marBottom w:val="0"/>
      <w:divBdr>
        <w:top w:val="none" w:sz="0" w:space="0" w:color="auto"/>
        <w:left w:val="none" w:sz="0" w:space="0" w:color="auto"/>
        <w:bottom w:val="none" w:sz="0" w:space="0" w:color="auto"/>
        <w:right w:val="none" w:sz="0" w:space="0" w:color="auto"/>
      </w:divBdr>
    </w:div>
    <w:div w:id="1764568952">
      <w:bodyDiv w:val="1"/>
      <w:marLeft w:val="0"/>
      <w:marRight w:val="0"/>
      <w:marTop w:val="0"/>
      <w:marBottom w:val="0"/>
      <w:divBdr>
        <w:top w:val="none" w:sz="0" w:space="0" w:color="auto"/>
        <w:left w:val="none" w:sz="0" w:space="0" w:color="auto"/>
        <w:bottom w:val="none" w:sz="0" w:space="0" w:color="auto"/>
        <w:right w:val="none" w:sz="0" w:space="0" w:color="auto"/>
      </w:divBdr>
    </w:div>
    <w:div w:id="177651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46D9B-29F5-48DF-BE03-07050AD8F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988</Words>
  <Characters>5634</Characters>
  <Application>Microsoft Office Word</Application>
  <DocSecurity>0</DocSecurity>
  <Lines>46</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plk</vt:lpstr>
      <vt:lpstr>plk</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plk</dc:title>
  <dc:subject/>
  <dc:creator>arvydas.strazdauskas</dc:creator>
  <cp:keywords/>
  <cp:lastModifiedBy>Karolis Bidlauskas</cp:lastModifiedBy>
  <cp:revision>26</cp:revision>
  <cp:lastPrinted>2010-04-15T10:38:00Z</cp:lastPrinted>
  <dcterms:created xsi:type="dcterms:W3CDTF">2022-08-23T08:14:00Z</dcterms:created>
  <dcterms:modified xsi:type="dcterms:W3CDTF">2026-09-01T11:01:00Z</dcterms:modified>
</cp:coreProperties>
</file>