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539F2" w14:textId="76B139CD" w:rsidR="001D4659" w:rsidRPr="00DA74D6" w:rsidRDefault="00A72E0D" w:rsidP="00A72E0D">
      <w:pPr>
        <w:jc w:val="center"/>
        <w:rPr>
          <w:rFonts w:ascii="Verdana" w:hAnsi="Verdana"/>
          <w:color w:val="00B050"/>
        </w:rPr>
      </w:pPr>
      <w:r>
        <w:rPr>
          <w:rFonts w:ascii="Verdana" w:hAnsi="Verdana"/>
          <w:b/>
          <w:bCs/>
        </w:rPr>
        <w:t>TIEKĖJŲ PAŠALINIMO PAGRINDAI</w:t>
      </w:r>
    </w:p>
    <w:p w14:paraId="1903604C" w14:textId="177F2D2E" w:rsidR="00982A9F" w:rsidRPr="00DA74D6" w:rsidRDefault="00982A9F" w:rsidP="0068119C">
      <w:pPr>
        <w:jc w:val="both"/>
        <w:rPr>
          <w:rFonts w:ascii="Verdana" w:hAnsi="Verdana"/>
          <w:color w:val="7030A0"/>
        </w:rPr>
      </w:pPr>
    </w:p>
    <w:p w14:paraId="020E4D4E" w14:textId="15BB9990" w:rsidR="0007098E" w:rsidRPr="00DA74D6" w:rsidRDefault="0007098E"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Su </w:t>
      </w:r>
      <w:r w:rsidRPr="00A72E0D">
        <w:rPr>
          <w:rFonts w:ascii="Verdana" w:hAnsi="Verdana"/>
          <w:sz w:val="22"/>
          <w:szCs w:val="22"/>
        </w:rPr>
        <w:t>pasiūlymu</w:t>
      </w:r>
      <w:r w:rsidRPr="00DA74D6">
        <w:rPr>
          <w:rFonts w:ascii="Verdana" w:hAnsi="Verdana"/>
          <w:sz w:val="22"/>
          <w:szCs w:val="22"/>
        </w:rPr>
        <w:t xml:space="preserve"> teikiamas tik EBVPD. Perkančioji organizacija su </w:t>
      </w:r>
      <w:r w:rsidRPr="00A72E0D">
        <w:rPr>
          <w:rFonts w:ascii="Verdana" w:hAnsi="Verdana"/>
          <w:sz w:val="22"/>
          <w:szCs w:val="22"/>
        </w:rPr>
        <w:t>pasiūlymu</w:t>
      </w:r>
      <w:r w:rsidRPr="00DA74D6">
        <w:rPr>
          <w:rFonts w:ascii="Verdana" w:hAnsi="Verdana"/>
          <w:sz w:val="22"/>
          <w:szCs w:val="22"/>
        </w:rPr>
        <w:t xml:space="preserve">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DA74D6">
        <w:rPr>
          <w:rFonts w:ascii="Verdana" w:hAnsi="Verdana"/>
          <w:sz w:val="22"/>
          <w:szCs w:val="22"/>
        </w:rPr>
        <w:t xml:space="preserve"> </w:t>
      </w:r>
    </w:p>
    <w:p w14:paraId="79B8607B" w14:textId="454EF8B5"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Pašalinimo pagrindai taikomi tiekėjui (kai pasiūlymą teikia ūkio subjektų grupė – visiems tos grupės nariams) ir ūkio subjektams, kurių pajėgumais tiekėjas remiasi.</w:t>
      </w:r>
      <w:r w:rsidRPr="00DA74D6">
        <w:rPr>
          <w:rFonts w:ascii="Verdana" w:hAnsi="Verdana"/>
          <w:color w:val="7030A0"/>
          <w:sz w:val="22"/>
          <w:szCs w:val="22"/>
        </w:rPr>
        <w:t xml:space="preserve"> </w:t>
      </w:r>
    </w:p>
    <w:p w14:paraId="315A42E7" w14:textId="77777777" w:rsidR="0007098E" w:rsidRPr="00DA74D6" w:rsidRDefault="316CCFD7" w:rsidP="496BE0B5">
      <w:pPr>
        <w:pStyle w:val="Betarp"/>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DA74D6" w:rsidRDefault="43A43B59" w:rsidP="496BE0B5">
      <w:pPr>
        <w:pStyle w:val="Betarp"/>
        <w:numPr>
          <w:ilvl w:val="0"/>
          <w:numId w:val="9"/>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DA74D6">
        <w:rPr>
          <w:rFonts w:ascii="Verdana" w:hAnsi="Verdana"/>
          <w:sz w:val="22"/>
          <w:szCs w:val="22"/>
        </w:rPr>
        <w:t xml:space="preserve">mentai, kuriuos turi pateikti Lietuvos Respublikoje registruoti tiekėjai. Dėl dokumentų, kuriuos turi pateikti užsienio šalių tiekėjai, informaciją Perkančioji organizacija pasitikrina „e-Certis“, adresu </w:t>
      </w:r>
      <w:hyperlink r:id="rId8" w:history="1">
        <w:r w:rsidR="00372F8B"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23C75DE6" w14:textId="7777777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269FA07"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5B6150" w:rsidRDefault="00E2565D" w:rsidP="00E2565D">
      <w:pPr>
        <w:pStyle w:val="Betarp"/>
        <w:ind w:firstLine="851"/>
        <w:jc w:val="both"/>
        <w:rPr>
          <w:rFonts w:ascii="Verdana" w:hAnsi="Verdana" w:cs="Times New Roman"/>
          <w:sz w:val="22"/>
          <w:szCs w:val="22"/>
        </w:rPr>
      </w:pPr>
      <w:r w:rsidRPr="005B6150">
        <w:rPr>
          <w:rFonts w:ascii="Verdana" w:hAnsi="Verdana"/>
          <w:sz w:val="22"/>
          <w:szCs w:val="22"/>
        </w:rPr>
        <w:t xml:space="preserve">6¹. Nuo </w:t>
      </w:r>
      <w:r w:rsidRPr="005B6150">
        <w:rPr>
          <w:rFonts w:ascii="Verdana" w:hAnsi="Verdana" w:cs="Times New Roman"/>
          <w:sz w:val="22"/>
          <w:szCs w:val="22"/>
        </w:rPr>
        <w:t xml:space="preserve">2024-01-01 įsigaliojus VPĮ 25 straipsnio 1 dalies pakeitimui, atliekant supaprastintus pirkimus, kai tiekėjas pateikia EBVPD, pažymų, patvirtinančių VPĮ 46 straipsnyje nurodytų tiekėjo pašalinimo pagrindų nebuvimą, nereikalaujama. </w:t>
      </w:r>
      <w:r w:rsidRPr="005B6150">
        <w:rPr>
          <w:rFonts w:ascii="Verdana" w:hAnsi="Verdana" w:cs="Times New Roman"/>
          <w:sz w:val="22"/>
          <w:szCs w:val="22"/>
        </w:rPr>
        <w:lastRenderedPageBreak/>
        <w:t>Pažymų, patvirtinančių tiekėjo pašalinimo pagrindų nebuvimą, perkančioji organizacija gali reikalauti iš tiekėjų tik turėdama pagrįstų abejonių dėl šių tiekėjų patikimumo.</w:t>
      </w:r>
    </w:p>
    <w:p w14:paraId="54282668" w14:textId="3F629F62" w:rsidR="0007098E" w:rsidRPr="00DA74D6" w:rsidRDefault="316CCFD7" w:rsidP="00E2565D">
      <w:pPr>
        <w:pStyle w:val="Betarp"/>
        <w:numPr>
          <w:ilvl w:val="0"/>
          <w:numId w:val="9"/>
        </w:numPr>
        <w:ind w:left="0" w:firstLine="851"/>
        <w:jc w:val="both"/>
        <w:rPr>
          <w:rFonts w:ascii="Verdana" w:hAnsi="Verdana"/>
          <w:sz w:val="22"/>
          <w:szCs w:val="22"/>
        </w:rPr>
      </w:pPr>
      <w:r w:rsidRPr="00DA74D6">
        <w:rPr>
          <w:rFonts w:ascii="Verdana" w:hAnsi="Verdana" w:cs="Times New Roman"/>
          <w:sz w:val="22"/>
          <w:szCs w:val="22"/>
        </w:rPr>
        <w:t>Jeigu tiekėjas negali pateikti</w:t>
      </w:r>
      <w:r w:rsidRPr="00DA74D6">
        <w:rPr>
          <w:rFonts w:ascii="Verdana" w:hAnsi="Verdana"/>
          <w:sz w:val="22"/>
          <w:szCs w:val="22"/>
        </w:rPr>
        <w:t xml:space="preserve"> nurodytų dokumentų, įrodančių, kad nėra pašalinimo pagrindų, numatytų </w:t>
      </w:r>
      <w:r w:rsidR="2C637F02" w:rsidRPr="00DA74D6">
        <w:rPr>
          <w:rFonts w:ascii="Verdana" w:hAnsi="Verdana"/>
          <w:sz w:val="22"/>
          <w:szCs w:val="22"/>
        </w:rPr>
        <w:t>VPĮ</w:t>
      </w:r>
      <w:r w:rsidRPr="00DA74D6">
        <w:rPr>
          <w:rFonts w:ascii="Verdana" w:hAnsi="Verdana"/>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10DF111B" w14:textId="4614222F" w:rsidR="00404BCE" w:rsidRPr="00DA74D6" w:rsidRDefault="00EE0CB1" w:rsidP="0068119C">
      <w:pPr>
        <w:ind w:firstLine="851"/>
        <w:jc w:val="both"/>
      </w:pPr>
      <w:r w:rsidRPr="00DA74D6">
        <w:rPr>
          <w:rFonts w:ascii="Verdana" w:hAnsi="Verdana"/>
          <w:sz w:val="22"/>
          <w:szCs w:val="22"/>
        </w:rPr>
        <w:t>7</w:t>
      </w:r>
      <w:r w:rsidR="006A2BC3" w:rsidRPr="00DA74D6">
        <w:rPr>
          <w:rFonts w:ascii="Verdana" w:hAnsi="Verdana"/>
          <w:sz w:val="22"/>
          <w:szCs w:val="22"/>
        </w:rPr>
        <w:t xml:space="preserve">.2. </w:t>
      </w:r>
      <w:r w:rsidR="0007098E" w:rsidRPr="00DA74D6">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DA74D6" w14:paraId="32A111A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805F54" w:rsidRPr="00DA74D6"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07F86CE3" w:rsidR="00805F54" w:rsidRPr="00DA74D6" w:rsidRDefault="00805F54" w:rsidP="39658640">
            <w:pPr>
              <w:pStyle w:val="Betarp"/>
              <w:jc w:val="both"/>
              <w:rPr>
                <w:rFonts w:ascii="Verdana" w:hAnsi="Verdana"/>
                <w:sz w:val="22"/>
                <w:szCs w:val="22"/>
                <w:lang w:eastAsia="en-US"/>
              </w:rPr>
            </w:pPr>
          </w:p>
        </w:tc>
      </w:tr>
      <w:tr w:rsidR="00805F54" w:rsidRPr="00DA74D6" w14:paraId="2D28F62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445C3849"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kyšininkavimą, prekybą poveikiu, papirkimą;</w:t>
            </w:r>
          </w:p>
          <w:p w14:paraId="20E81134"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w:t>
            </w:r>
            <w:r w:rsidRPr="00DA74D6">
              <w:rPr>
                <w:rFonts w:ascii="Verdana" w:hAnsi="Verdana" w:cstheme="minorHAnsi"/>
                <w:bCs/>
                <w:sz w:val="22"/>
                <w:szCs w:val="22"/>
                <w:lang w:eastAsia="en-US"/>
              </w:rPr>
              <w:lastRenderedPageBreak/>
              <w:t>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571CBA25"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041E08F8"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0F4ACF50"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3FFF2E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DA74D6" w:rsidRDefault="00805F54" w:rsidP="00290CC0">
            <w:pPr>
              <w:pStyle w:val="Betarp"/>
              <w:jc w:val="both"/>
              <w:rPr>
                <w:rFonts w:ascii="Verdana" w:hAnsi="Verdana" w:cstheme="minorHAnsi"/>
                <w:b/>
                <w:bCs/>
                <w:sz w:val="22"/>
                <w:szCs w:val="22"/>
                <w:lang w:eastAsia="en-US"/>
              </w:rPr>
            </w:pPr>
          </w:p>
          <w:p w14:paraId="6913E1C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arba jo atsakingas asmuo nuteistas už aukščiau nurodytą nusikalstamą veiką, kai dėl:</w:t>
            </w:r>
          </w:p>
          <w:p w14:paraId="3ACAB6DD" w14:textId="06F2BF16"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 xml:space="preserve">1) tiekėjo, kuris yra fizinis asmuo, per pastaruosius 5 metus buvo priimtas ir </w:t>
            </w:r>
            <w:r w:rsidRPr="00DA74D6">
              <w:rPr>
                <w:rFonts w:ascii="Verdana" w:hAnsi="Verdana" w:cstheme="minorHAnsi"/>
                <w:bCs/>
                <w:sz w:val="22"/>
                <w:szCs w:val="22"/>
                <w:lang w:eastAsia="en-US"/>
              </w:rPr>
              <w:lastRenderedPageBreak/>
              <w:t>įsiteisėjęs apkaltinamasis teismo nuosprendis ir šis asmuo turi neišnykusį ar nepanaikintą teistumą;</w:t>
            </w:r>
          </w:p>
          <w:p w14:paraId="779FB66E" w14:textId="6618887C" w:rsidR="00E2565D" w:rsidRPr="00BB1067" w:rsidRDefault="00E2565D" w:rsidP="00E2565D">
            <w:pPr>
              <w:pStyle w:val="Betarp"/>
              <w:jc w:val="both"/>
              <w:rPr>
                <w:rFonts w:ascii="Verdana" w:hAnsi="Verdana"/>
                <w:sz w:val="22"/>
                <w:szCs w:val="22"/>
                <w:lang w:eastAsia="en-US"/>
              </w:rPr>
            </w:pPr>
            <w:r w:rsidRPr="00BB1067">
              <w:rPr>
                <w:rFonts w:ascii="Verdana" w:hAnsi="Verdana"/>
                <w:sz w:val="22"/>
                <w:szCs w:val="22"/>
                <w:lang w:eastAsia="en-US"/>
              </w:rPr>
              <w:t xml:space="preserve">2) tiekėjo, kuris yra juridinis asmuo, kita organizacija ar jos </w:t>
            </w:r>
            <w:r w:rsidRPr="00BB1067">
              <w:rPr>
                <w:rFonts w:ascii="Verdana" w:hAnsi="Verdana"/>
                <w:b/>
                <w:bCs/>
                <w:sz w:val="22"/>
                <w:szCs w:val="22"/>
                <w:lang w:eastAsia="en-US"/>
              </w:rPr>
              <w:t>struktūrinis</w:t>
            </w:r>
            <w:r w:rsidRPr="00BB1067">
              <w:rPr>
                <w:rFonts w:ascii="Verdana" w:hAnsi="Verdana"/>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7AAEE01D" w:rsidR="00E2565D" w:rsidRPr="00DA74D6" w:rsidRDefault="00E2565D" w:rsidP="00AD02FA">
            <w:pPr>
              <w:pStyle w:val="Betarp"/>
              <w:jc w:val="both"/>
              <w:rPr>
                <w:rFonts w:ascii="Verdana" w:hAnsi="Verdana" w:cstheme="minorHAnsi"/>
                <w:b/>
                <w:bCs/>
                <w:sz w:val="22"/>
                <w:szCs w:val="22"/>
                <w:lang w:eastAsia="en-US"/>
              </w:rPr>
            </w:pPr>
            <w:r w:rsidRPr="00BB1067">
              <w:rPr>
                <w:rFonts w:ascii="Verdana" w:hAnsi="Verdana" w:cstheme="minorHAnsi"/>
                <w:bCs/>
                <w:sz w:val="22"/>
                <w:szCs w:val="22"/>
                <w:lang w:eastAsia="en-US"/>
              </w:rPr>
              <w:t xml:space="preserve">3) tiekėjo, kuris yra juridinis asmuo, kita organizacija ar jos </w:t>
            </w:r>
            <w:r w:rsidRPr="00BB1067">
              <w:rPr>
                <w:rFonts w:ascii="Verdana" w:hAnsi="Verdana" w:cstheme="minorHAnsi"/>
                <w:b/>
                <w:sz w:val="22"/>
                <w:szCs w:val="22"/>
                <w:lang w:eastAsia="en-US"/>
              </w:rPr>
              <w:t>struktūrinis</w:t>
            </w:r>
            <w:r w:rsidRPr="00BB1067">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DA74D6" w:rsidRDefault="00FB1CCA" w:rsidP="001C3EF8">
            <w:pPr>
              <w:pStyle w:val="Betarp"/>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05603EEB" w14:textId="77777777" w:rsidR="00FB1CCA" w:rsidRPr="00DA74D6" w:rsidRDefault="00FB1CCA" w:rsidP="001C3EF8">
            <w:pPr>
              <w:pStyle w:val="Betarp"/>
              <w:jc w:val="both"/>
              <w:rPr>
                <w:rFonts w:ascii="Verdana" w:eastAsia="Yu Mincho" w:hAnsi="Verdana" w:cs="Arial"/>
                <w:sz w:val="22"/>
                <w:szCs w:val="22"/>
                <w:lang w:eastAsia="en-US"/>
              </w:rPr>
            </w:pPr>
          </w:p>
          <w:p w14:paraId="2F16B890" w14:textId="38576DA8" w:rsidR="00805F54"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805F54" w:rsidRPr="00DA74D6">
              <w:rPr>
                <w:rFonts w:ascii="Verdana" w:eastAsia="Yu Mincho" w:hAnsi="Verdana" w:cs="Arial"/>
                <w:sz w:val="22"/>
                <w:szCs w:val="22"/>
                <w:lang w:eastAsia="en-US"/>
              </w:rPr>
              <w:t>III dalies A1</w:t>
            </w:r>
            <w:r w:rsidR="00625EFE" w:rsidRPr="00DA74D6">
              <w:rPr>
                <w:rFonts w:ascii="Verdana" w:eastAsia="Yu Mincho" w:hAnsi="Verdana" w:cs="Arial"/>
                <w:sz w:val="22"/>
                <w:szCs w:val="22"/>
                <w:lang w:eastAsia="en-US"/>
              </w:rPr>
              <w:t xml:space="preserve">-A6 </w:t>
            </w:r>
            <w:r w:rsidR="00805F54" w:rsidRPr="00DA74D6">
              <w:rPr>
                <w:rFonts w:ascii="Verdana" w:eastAsia="Yu Mincho" w:hAnsi="Verdana" w:cs="Arial"/>
                <w:sz w:val="22"/>
                <w:szCs w:val="22"/>
                <w:lang w:eastAsia="en-US"/>
              </w:rPr>
              <w:t>punkt</w:t>
            </w:r>
            <w:r w:rsidR="00625EFE" w:rsidRPr="00DA74D6">
              <w:rPr>
                <w:rFonts w:ascii="Verdana" w:eastAsia="Yu Mincho" w:hAnsi="Verdana" w:cs="Arial"/>
                <w:sz w:val="22"/>
                <w:szCs w:val="22"/>
                <w:lang w:eastAsia="en-US"/>
              </w:rPr>
              <w:t>ai</w:t>
            </w:r>
          </w:p>
          <w:p w14:paraId="78A8475A" w14:textId="77777777" w:rsidR="00B548E2" w:rsidRPr="00DA74D6" w:rsidRDefault="00B548E2" w:rsidP="001C3EF8">
            <w:pPr>
              <w:pStyle w:val="Betarp"/>
              <w:jc w:val="both"/>
              <w:rPr>
                <w:rFonts w:ascii="Verdana" w:eastAsia="Yu Mincho" w:hAnsi="Verdana" w:cs="Arial"/>
                <w:sz w:val="22"/>
                <w:szCs w:val="22"/>
                <w:lang w:eastAsia="en-US"/>
              </w:rPr>
            </w:pPr>
          </w:p>
          <w:p w14:paraId="568DCC81" w14:textId="75ED702F" w:rsidR="00B548E2"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B548E2" w:rsidRPr="00DA74D6">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DA74D6" w:rsidRDefault="00805F54" w:rsidP="006A6F2F">
            <w:pPr>
              <w:pStyle w:val="Betarp"/>
              <w:jc w:val="both"/>
              <w:rPr>
                <w:rFonts w:ascii="Verdana" w:hAnsi="Verdana"/>
                <w:sz w:val="22"/>
                <w:szCs w:val="22"/>
              </w:rPr>
            </w:pPr>
            <w:r w:rsidRPr="00DA74D6">
              <w:rPr>
                <w:rFonts w:ascii="Verdana" w:hAnsi="Verdana"/>
                <w:sz w:val="22"/>
                <w:szCs w:val="22"/>
                <w:lang w:eastAsia="en-US"/>
              </w:rPr>
              <w:t xml:space="preserve">Iš Lietuvoje įsteigtų subjektų </w:t>
            </w:r>
            <w:r w:rsidR="006A6F2F" w:rsidRPr="00DA74D6">
              <w:rPr>
                <w:rFonts w:ascii="Verdana" w:hAnsi="Verdana"/>
                <w:sz w:val="22"/>
                <w:szCs w:val="22"/>
                <w:lang w:eastAsia="en-US"/>
              </w:rPr>
              <w:t>reikalaujama:</w:t>
            </w:r>
          </w:p>
          <w:p w14:paraId="65CF0289" w14:textId="4CC7957B"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išraš</w:t>
            </w:r>
            <w:r w:rsidR="004F43FB" w:rsidRPr="00DA74D6">
              <w:rPr>
                <w:rFonts w:ascii="Verdana" w:hAnsi="Verdana"/>
                <w:sz w:val="22"/>
                <w:szCs w:val="22"/>
              </w:rPr>
              <w:t>o</w:t>
            </w:r>
            <w:r w:rsidRPr="00DA74D6">
              <w:rPr>
                <w:rFonts w:ascii="Verdana" w:hAnsi="Verdana"/>
                <w:sz w:val="22"/>
                <w:szCs w:val="22"/>
              </w:rPr>
              <w:t xml:space="preserve"> iš teismo sprendimo arba</w:t>
            </w:r>
          </w:p>
          <w:p w14:paraId="51A13F20" w14:textId="25B4E0C4"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w:t>
            </w:r>
            <w:r w:rsidR="004F43FB" w:rsidRPr="00DA74D6">
              <w:rPr>
                <w:rFonts w:ascii="Verdana" w:hAnsi="Verdana"/>
                <w:sz w:val="22"/>
                <w:szCs w:val="22"/>
              </w:rPr>
              <w:t>os</w:t>
            </w:r>
            <w:r w:rsidRPr="00DA74D6">
              <w:rPr>
                <w:rFonts w:ascii="Verdana" w:hAnsi="Verdana"/>
                <w:sz w:val="22"/>
                <w:szCs w:val="22"/>
              </w:rPr>
              <w:t>, arba</w:t>
            </w:r>
          </w:p>
          <w:p w14:paraId="31FF840B" w14:textId="14D9DD07" w:rsidR="00805F54" w:rsidRPr="00DA74D6" w:rsidRDefault="5C47E7C8" w:rsidP="00290CC0">
            <w:pPr>
              <w:pStyle w:val="Betarp"/>
              <w:numPr>
                <w:ilvl w:val="0"/>
                <w:numId w:val="4"/>
              </w:numPr>
              <w:ind w:left="314"/>
              <w:jc w:val="both"/>
              <w:rPr>
                <w:rFonts w:ascii="Verdana" w:hAnsi="Verdana"/>
                <w:b/>
                <w:bCs/>
                <w:sz w:val="22"/>
                <w:szCs w:val="22"/>
              </w:rPr>
            </w:pPr>
            <w:r w:rsidRPr="00DA74D6">
              <w:rPr>
                <w:rFonts w:ascii="Verdana" w:hAnsi="Verdana"/>
                <w:sz w:val="22"/>
                <w:szCs w:val="22"/>
              </w:rPr>
              <w:t>v</w:t>
            </w:r>
            <w:r w:rsidR="667EEFFF" w:rsidRPr="00DA74D6">
              <w:rPr>
                <w:rFonts w:ascii="Verdana" w:hAnsi="Verdana"/>
                <w:sz w:val="22"/>
                <w:szCs w:val="22"/>
              </w:rPr>
              <w:t>alstybės įmonės Registrų centro Lietuvos Respublikos Vyriausybės nustatyta tvarka išduot</w:t>
            </w:r>
            <w:r w:rsidR="1BD4208A" w:rsidRPr="00DA74D6">
              <w:rPr>
                <w:rFonts w:ascii="Verdana" w:hAnsi="Verdana"/>
                <w:sz w:val="22"/>
                <w:szCs w:val="22"/>
              </w:rPr>
              <w:t>o</w:t>
            </w:r>
            <w:r w:rsidR="667EEFFF" w:rsidRPr="00DA74D6">
              <w:rPr>
                <w:rFonts w:ascii="Verdana" w:hAnsi="Verdana"/>
                <w:sz w:val="22"/>
                <w:szCs w:val="22"/>
              </w:rPr>
              <w:t xml:space="preserve"> dokument</w:t>
            </w:r>
            <w:r w:rsidR="1BD4208A" w:rsidRPr="00DA74D6">
              <w:rPr>
                <w:rFonts w:ascii="Verdana" w:hAnsi="Verdana"/>
                <w:sz w:val="22"/>
                <w:szCs w:val="22"/>
              </w:rPr>
              <w:t>o</w:t>
            </w:r>
            <w:r w:rsidR="667EEFFF" w:rsidRPr="00DA74D6">
              <w:rPr>
                <w:rFonts w:ascii="Verdana" w:hAnsi="Verdana"/>
                <w:sz w:val="22"/>
                <w:szCs w:val="22"/>
              </w:rPr>
              <w:t xml:space="preserve">, </w:t>
            </w:r>
            <w:r w:rsidR="1BD4208A" w:rsidRPr="00DA74D6">
              <w:rPr>
                <w:rFonts w:ascii="Verdana" w:hAnsi="Verdana"/>
                <w:sz w:val="22"/>
                <w:szCs w:val="22"/>
              </w:rPr>
              <w:t>patvirtinančio</w:t>
            </w:r>
            <w:r w:rsidR="667EEFFF" w:rsidRPr="00DA74D6">
              <w:rPr>
                <w:rFonts w:ascii="Verdana" w:hAnsi="Verdana"/>
                <w:sz w:val="22"/>
                <w:szCs w:val="22"/>
              </w:rPr>
              <w:t xml:space="preserve"> jungtinius kompetentingų institucijų tvarkomus duomenis</w:t>
            </w:r>
            <w:r w:rsidR="52610686" w:rsidRPr="00DA74D6">
              <w:rPr>
                <w:rFonts w:ascii="Verdana" w:hAnsi="Verdana"/>
                <w:sz w:val="22"/>
                <w:szCs w:val="22"/>
              </w:rPr>
              <w:t>.</w:t>
            </w:r>
          </w:p>
          <w:p w14:paraId="08269C15" w14:textId="77777777" w:rsidR="00275429" w:rsidRPr="00DA74D6" w:rsidRDefault="00275429" w:rsidP="00275429">
            <w:pPr>
              <w:pStyle w:val="Betarp"/>
              <w:jc w:val="both"/>
              <w:rPr>
                <w:rFonts w:ascii="Verdana" w:hAnsi="Verdana"/>
                <w:sz w:val="22"/>
                <w:szCs w:val="22"/>
                <w:lang w:eastAsia="en-US"/>
              </w:rPr>
            </w:pPr>
          </w:p>
          <w:p w14:paraId="3112119A" w14:textId="1ABAB7B7" w:rsidR="00275429" w:rsidRPr="00DA74D6" w:rsidRDefault="00275429" w:rsidP="00275429">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2797689" w14:textId="3AF8A271" w:rsidR="00805F54" w:rsidRPr="00DA74D6" w:rsidRDefault="667EEFF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805F54" w:rsidRPr="00DA74D6">
              <w:rPr>
                <w:rStyle w:val="Puslapioinaosnuoroda"/>
                <w:rFonts w:ascii="Verdana" w:hAnsi="Verdana"/>
                <w:sz w:val="22"/>
                <w:szCs w:val="22"/>
              </w:rPr>
              <w:footnoteReference w:id="2"/>
            </w:r>
            <w:r w:rsidR="647AC547" w:rsidRPr="00DA74D6">
              <w:rPr>
                <w:rFonts w:ascii="Verdana" w:hAnsi="Verdana"/>
                <w:sz w:val="22"/>
                <w:szCs w:val="22"/>
              </w:rPr>
              <w:t>.</w:t>
            </w:r>
          </w:p>
          <w:p w14:paraId="18764C9A" w14:textId="77777777" w:rsidR="00275429" w:rsidRPr="00DA74D6" w:rsidRDefault="00275429" w:rsidP="001C3EF8">
            <w:pPr>
              <w:pStyle w:val="Betarp"/>
              <w:jc w:val="both"/>
              <w:rPr>
                <w:rFonts w:ascii="Verdana" w:hAnsi="Verdana"/>
                <w:sz w:val="22"/>
                <w:szCs w:val="22"/>
              </w:rPr>
            </w:pPr>
          </w:p>
          <w:p w14:paraId="78C525C1" w14:textId="2FFD3076" w:rsidR="00805F54" w:rsidRPr="00DA74D6" w:rsidRDefault="00275429" w:rsidP="001C3EF8">
            <w:pPr>
              <w:pStyle w:val="Betarp"/>
              <w:jc w:val="both"/>
              <w:rPr>
                <w:rFonts w:ascii="Verdana" w:hAnsi="Verdana"/>
                <w:color w:val="7030A0"/>
                <w:sz w:val="22"/>
                <w:szCs w:val="22"/>
              </w:rPr>
            </w:pPr>
            <w:r w:rsidRPr="00DA74D6">
              <w:rPr>
                <w:rFonts w:ascii="Verdana" w:hAnsi="Verdana"/>
                <w:sz w:val="22"/>
                <w:szCs w:val="22"/>
              </w:rPr>
              <w:t xml:space="preserve">Nurodyti dokumentai turi būti </w:t>
            </w:r>
            <w:r w:rsidR="00805F54" w:rsidRPr="00DA74D6">
              <w:rPr>
                <w:rFonts w:ascii="Verdana" w:hAnsi="Verdana"/>
                <w:sz w:val="22"/>
                <w:szCs w:val="22"/>
              </w:rPr>
              <w:t>išduot</w:t>
            </w:r>
            <w:r w:rsidRPr="00DA74D6">
              <w:rPr>
                <w:rFonts w:ascii="Verdana" w:hAnsi="Verdana"/>
                <w:sz w:val="22"/>
                <w:szCs w:val="22"/>
              </w:rPr>
              <w:t>i</w:t>
            </w:r>
            <w:r w:rsidR="00805F54" w:rsidRPr="00DA74D6">
              <w:rPr>
                <w:rFonts w:ascii="Verdana" w:hAnsi="Verdana"/>
                <w:sz w:val="22"/>
                <w:szCs w:val="22"/>
              </w:rPr>
              <w:t xml:space="preserve"> ne anksčiau kaip </w:t>
            </w:r>
            <w:r w:rsidR="00865B74" w:rsidRPr="005B6150">
              <w:rPr>
                <w:rFonts w:ascii="Verdana" w:hAnsi="Verdana"/>
                <w:sz w:val="22"/>
                <w:szCs w:val="22"/>
              </w:rPr>
              <w:t xml:space="preserve">180 </w:t>
            </w:r>
            <w:r w:rsidR="00805F54" w:rsidRPr="005B6150">
              <w:rPr>
                <w:rFonts w:ascii="Verdana" w:hAnsi="Verdana"/>
                <w:sz w:val="22"/>
                <w:szCs w:val="22"/>
              </w:rPr>
              <w:t xml:space="preserve">dienų </w:t>
            </w:r>
            <w:r w:rsidR="00805F54" w:rsidRPr="00DA74D6">
              <w:rPr>
                <w:rFonts w:ascii="Verdana" w:hAnsi="Verdana"/>
                <w:sz w:val="22"/>
                <w:szCs w:val="22"/>
              </w:rPr>
              <w:t xml:space="preserve">iki </w:t>
            </w:r>
            <w:r w:rsidR="00805F54"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805F54" w:rsidRPr="00DA74D6">
              <w:rPr>
                <w:rFonts w:ascii="Verdana" w:eastAsia="Times New Roman" w:hAnsi="Verdana"/>
                <w:i/>
                <w:iCs/>
                <w:sz w:val="22"/>
                <w:szCs w:val="22"/>
              </w:rPr>
              <w:t xml:space="preserve"> turės pateikti pašalinimo pagrindų nebuvimą patvirtinančius dok</w:t>
            </w:r>
            <w:r w:rsidR="00805F54" w:rsidRPr="00DA74D6">
              <w:rPr>
                <w:rFonts w:ascii="Verdana" w:eastAsia="Times New Roman" w:hAnsi="Verdana"/>
                <w:sz w:val="22"/>
                <w:szCs w:val="22"/>
              </w:rPr>
              <w:t>umentus</w:t>
            </w:r>
            <w:r w:rsidR="00805F54" w:rsidRPr="00DA74D6">
              <w:rPr>
                <w:rFonts w:ascii="Verdana" w:hAnsi="Verdana"/>
                <w:sz w:val="22"/>
                <w:szCs w:val="22"/>
              </w:rPr>
              <w:t>.</w:t>
            </w:r>
            <w:r w:rsidR="00CA1DBE" w:rsidRPr="00DA74D6">
              <w:rPr>
                <w:rFonts w:ascii="Verdana" w:hAnsi="Verdana"/>
                <w:sz w:val="22"/>
                <w:szCs w:val="22"/>
              </w:rPr>
              <w:t xml:space="preserve"> </w:t>
            </w:r>
            <w:r w:rsidR="00CA1DBE" w:rsidRPr="00DA74D6">
              <w:rPr>
                <w:rFonts w:ascii="Verdana" w:hAnsi="Verdana"/>
                <w:b/>
                <w:bCs/>
                <w:i/>
                <w:iCs/>
                <w:color w:val="000000" w:themeColor="text1"/>
                <w:sz w:val="22"/>
                <w:szCs w:val="22"/>
              </w:rPr>
              <w:t>Pavyzdys</w:t>
            </w:r>
            <w:r w:rsidR="00CA1DBE" w:rsidRPr="00DA74D6">
              <w:rPr>
                <w:rFonts w:ascii="Verdana" w:hAnsi="Verdana"/>
                <w:i/>
                <w:iCs/>
                <w:color w:val="000000" w:themeColor="text1"/>
                <w:sz w:val="22"/>
                <w:szCs w:val="22"/>
              </w:rPr>
              <w:t xml:space="preserve">: </w:t>
            </w:r>
            <w:r w:rsidR="00447215" w:rsidRPr="00DA74D6">
              <w:rPr>
                <w:rFonts w:ascii="Verdana" w:hAnsi="Verdana"/>
                <w:i/>
                <w:iCs/>
                <w:color w:val="000000" w:themeColor="text1"/>
                <w:sz w:val="22"/>
                <w:szCs w:val="22"/>
              </w:rPr>
              <w:t>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447215"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447215" w:rsidRPr="00DA74D6">
              <w:rPr>
                <w:rFonts w:ascii="Verdana" w:hAnsi="Verdana"/>
                <w:i/>
                <w:iCs/>
                <w:color w:val="000000" w:themeColor="text1"/>
                <w:sz w:val="22"/>
                <w:szCs w:val="22"/>
              </w:rPr>
              <w:t xml:space="preserve"> </w:t>
            </w:r>
            <w:r w:rsidR="00692064" w:rsidRPr="00DA74D6">
              <w:rPr>
                <w:rFonts w:ascii="Verdana" w:hAnsi="Verdana"/>
                <w:i/>
                <w:iCs/>
                <w:color w:val="000000" w:themeColor="text1"/>
                <w:sz w:val="22"/>
                <w:szCs w:val="22"/>
              </w:rPr>
              <w:t xml:space="preserve">ne anksčiau kaip </w:t>
            </w:r>
            <w:r w:rsidR="00865B74" w:rsidRPr="00DA74D6">
              <w:rPr>
                <w:rFonts w:ascii="Verdana" w:hAnsi="Verdana"/>
                <w:i/>
                <w:iCs/>
                <w:color w:val="000000" w:themeColor="text1"/>
                <w:sz w:val="22"/>
                <w:szCs w:val="22"/>
              </w:rPr>
              <w:t xml:space="preserve">180 </w:t>
            </w:r>
            <w:r w:rsidR="00692064" w:rsidRPr="00DA74D6">
              <w:rPr>
                <w:rFonts w:ascii="Verdana" w:hAnsi="Verdana"/>
                <w:i/>
                <w:iCs/>
                <w:color w:val="000000" w:themeColor="text1"/>
                <w:sz w:val="22"/>
                <w:szCs w:val="22"/>
              </w:rPr>
              <w:t>dienų</w:t>
            </w:r>
            <w:r w:rsidR="00575CCD" w:rsidRPr="00DA74D6">
              <w:rPr>
                <w:rFonts w:ascii="Verdana" w:hAnsi="Verdana"/>
                <w:i/>
                <w:iCs/>
                <w:color w:val="000000" w:themeColor="text1"/>
                <w:sz w:val="22"/>
                <w:szCs w:val="22"/>
              </w:rPr>
              <w:t>, jas skaičiuojant atgal nuo</w:t>
            </w:r>
            <w:r w:rsidR="00692064" w:rsidRPr="00DA74D6">
              <w:rPr>
                <w:rFonts w:ascii="Verdana" w:hAnsi="Verdana"/>
                <w:i/>
                <w:iCs/>
                <w:color w:val="000000" w:themeColor="text1"/>
                <w:sz w:val="22"/>
                <w:szCs w:val="22"/>
              </w:rPr>
              <w:t xml:space="preserve"> 2022-10-14. </w:t>
            </w:r>
          </w:p>
          <w:p w14:paraId="52DA8522" w14:textId="77777777" w:rsidR="00805F54" w:rsidRPr="00DA74D6" w:rsidRDefault="00805F54" w:rsidP="00290CC0">
            <w:pPr>
              <w:pStyle w:val="Betarp"/>
              <w:jc w:val="both"/>
              <w:rPr>
                <w:rFonts w:ascii="Verdana" w:hAnsi="Verdana"/>
                <w:b/>
                <w:bCs/>
                <w:sz w:val="22"/>
                <w:szCs w:val="22"/>
              </w:rPr>
            </w:pPr>
          </w:p>
          <w:p w14:paraId="5CA0D7F4" w14:textId="79381260" w:rsidR="00805F54" w:rsidRPr="00DA74D6" w:rsidRDefault="00805F54" w:rsidP="00AF4EAC">
            <w:pPr>
              <w:pStyle w:val="Betarp"/>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DA74D6" w:rsidRDefault="002455BA" w:rsidP="00AF4EAC">
            <w:pPr>
              <w:pStyle w:val="Betarp"/>
              <w:jc w:val="both"/>
              <w:rPr>
                <w:rFonts w:ascii="Verdana" w:hAnsi="Verdana" w:cstheme="minorHAnsi"/>
                <w:bCs/>
                <w:sz w:val="22"/>
                <w:szCs w:val="22"/>
              </w:rPr>
            </w:pPr>
          </w:p>
          <w:p w14:paraId="05B2687D" w14:textId="25ED11C7" w:rsidR="002455BA" w:rsidRPr="005B6150" w:rsidRDefault="002455BA" w:rsidP="002455BA">
            <w:pPr>
              <w:pStyle w:val="Betarp"/>
              <w:jc w:val="both"/>
              <w:rPr>
                <w:rFonts w:ascii="Verdana" w:hAnsi="Verdana" w:cs="Times New Roman"/>
                <w:sz w:val="22"/>
                <w:szCs w:val="22"/>
              </w:rPr>
            </w:pPr>
            <w:r w:rsidRPr="005B6150">
              <w:rPr>
                <w:rFonts w:ascii="Verdana" w:hAnsi="Verdana" w:cs="Times New Roman"/>
                <w:sz w:val="22"/>
                <w:szCs w:val="22"/>
              </w:rPr>
              <w:t>Pažymų, patvirtinančių VPĮ 46 straipsnyje nurodytų tiekėjo pašalinimo pagrindų nebuvimą, p</w:t>
            </w:r>
            <w:r w:rsidR="00BE3639" w:rsidRPr="005B6150">
              <w:rPr>
                <w:rFonts w:ascii="Verdana" w:hAnsi="Verdana" w:cs="Times New Roman"/>
                <w:sz w:val="22"/>
                <w:szCs w:val="22"/>
              </w:rPr>
              <w:t>a</w:t>
            </w:r>
            <w:r w:rsidRPr="005B6150">
              <w:rPr>
                <w:rFonts w:ascii="Verdana" w:hAnsi="Verdana" w:cs="Times New Roman"/>
                <w:sz w:val="22"/>
                <w:szCs w:val="22"/>
              </w:rPr>
              <w:t xml:space="preserve">teikti nereikalaujama. Jų perkančioji organizacija </w:t>
            </w:r>
            <w:r w:rsidR="00AD02FA" w:rsidRPr="005B6150">
              <w:rPr>
                <w:rFonts w:ascii="Verdana" w:hAnsi="Verdana" w:cs="Times New Roman"/>
                <w:sz w:val="22"/>
                <w:szCs w:val="22"/>
              </w:rPr>
              <w:t>reikalaus</w:t>
            </w:r>
            <w:r w:rsidRPr="005B6150">
              <w:rPr>
                <w:rFonts w:ascii="Verdana" w:hAnsi="Verdana" w:cs="Times New Roman"/>
                <w:sz w:val="22"/>
                <w:szCs w:val="22"/>
              </w:rPr>
              <w:t xml:space="preserve"> </w:t>
            </w:r>
            <w:r w:rsidR="00963C9D" w:rsidRPr="005B6150">
              <w:rPr>
                <w:rFonts w:ascii="Verdana" w:hAnsi="Verdana" w:cs="Times New Roman"/>
                <w:sz w:val="22"/>
                <w:szCs w:val="22"/>
              </w:rPr>
              <w:t xml:space="preserve">tik </w:t>
            </w:r>
            <w:r w:rsidRPr="005B6150">
              <w:rPr>
                <w:rFonts w:ascii="Verdana" w:hAnsi="Verdana" w:cs="Times New Roman"/>
                <w:sz w:val="22"/>
                <w:szCs w:val="22"/>
              </w:rPr>
              <w:t>turėdama pagrįstų abejonių dėl tiekėj</w:t>
            </w:r>
            <w:r w:rsidR="00963C9D" w:rsidRPr="005B6150">
              <w:rPr>
                <w:rFonts w:ascii="Verdana" w:hAnsi="Verdana" w:cs="Times New Roman"/>
                <w:sz w:val="22"/>
                <w:szCs w:val="22"/>
              </w:rPr>
              <w:t>o</w:t>
            </w:r>
            <w:r w:rsidRPr="005B6150">
              <w:rPr>
                <w:rFonts w:ascii="Verdana" w:hAnsi="Verdana" w:cs="Times New Roman"/>
                <w:sz w:val="22"/>
                <w:szCs w:val="22"/>
              </w:rPr>
              <w:t xml:space="preserve"> patikimumo.</w:t>
            </w:r>
          </w:p>
          <w:p w14:paraId="26F183FD" w14:textId="77777777" w:rsidR="002455BA" w:rsidRPr="00DA74D6" w:rsidRDefault="002455BA" w:rsidP="00AF4EAC">
            <w:pPr>
              <w:pStyle w:val="Betarp"/>
              <w:jc w:val="both"/>
              <w:rPr>
                <w:rFonts w:ascii="Verdana" w:hAnsi="Verdana" w:cstheme="minorHAnsi"/>
                <w:b/>
                <w:bCs/>
                <w:sz w:val="22"/>
                <w:szCs w:val="22"/>
              </w:rPr>
            </w:pPr>
          </w:p>
          <w:p w14:paraId="3E4661F6" w14:textId="17620E2A" w:rsidR="00805F54" w:rsidRPr="00DA74D6" w:rsidRDefault="00805F54" w:rsidP="005B6150">
            <w:pPr>
              <w:pStyle w:val="Betarp"/>
              <w:jc w:val="both"/>
              <w:rPr>
                <w:rFonts w:ascii="Verdana" w:hAnsi="Verdana" w:cstheme="minorHAnsi"/>
                <w:b/>
                <w:bCs/>
                <w:sz w:val="22"/>
                <w:szCs w:val="22"/>
              </w:rPr>
            </w:pPr>
          </w:p>
        </w:tc>
      </w:tr>
      <w:tr w:rsidR="0063344C" w:rsidRPr="00DA74D6" w14:paraId="0F742419"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BB1067" w:rsidRDefault="00152C24" w:rsidP="39658640">
            <w:pPr>
              <w:pStyle w:val="Betarp"/>
              <w:jc w:val="both"/>
              <w:rPr>
                <w:rFonts w:ascii="Verdana" w:hAnsi="Verdana"/>
                <w:sz w:val="22"/>
                <w:szCs w:val="22"/>
                <w:lang w:eastAsia="en-US"/>
              </w:rPr>
            </w:pPr>
            <w:r w:rsidRPr="00BB1067">
              <w:rPr>
                <w:rFonts w:ascii="Verdana" w:hAnsi="Verdana"/>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BB1067" w:rsidRDefault="005119B8" w:rsidP="005119B8">
            <w:pPr>
              <w:pStyle w:val="Betarp"/>
              <w:jc w:val="both"/>
              <w:rPr>
                <w:rFonts w:ascii="Verdana" w:eastAsia="Yu Mincho" w:hAnsi="Verdana" w:cs="Arial"/>
                <w:b/>
                <w:bCs/>
                <w:sz w:val="22"/>
                <w:szCs w:val="22"/>
                <w:lang w:eastAsia="en-US"/>
              </w:rPr>
            </w:pPr>
            <w:r w:rsidRPr="00BB1067">
              <w:rPr>
                <w:rFonts w:ascii="Verdana" w:eastAsia="Yu Mincho" w:hAnsi="Verdana" w:cs="Arial"/>
                <w:b/>
                <w:bCs/>
                <w:sz w:val="22"/>
                <w:szCs w:val="22"/>
                <w:lang w:eastAsia="en-US"/>
              </w:rPr>
              <w:t>VPĮ 46 straipsnio 2</w:t>
            </w:r>
            <w:r w:rsidR="0059239D" w:rsidRPr="00BB1067">
              <w:rPr>
                <w:rFonts w:ascii="Verdana" w:eastAsia="Yu Mincho" w:hAnsi="Verdana" w:cs="Arial"/>
                <w:b/>
                <w:bCs/>
                <w:sz w:val="22"/>
                <w:szCs w:val="22"/>
                <w:lang w:eastAsia="en-US"/>
              </w:rPr>
              <w:t>¹</w:t>
            </w:r>
            <w:r w:rsidRPr="00BB1067">
              <w:rPr>
                <w:rFonts w:ascii="Verdana" w:eastAsia="Yu Mincho" w:hAnsi="Verdana" w:cs="Arial"/>
                <w:b/>
                <w:bCs/>
                <w:sz w:val="22"/>
                <w:szCs w:val="22"/>
                <w:lang w:eastAsia="en-US"/>
              </w:rPr>
              <w:t xml:space="preserve"> dalis</w:t>
            </w:r>
          </w:p>
          <w:p w14:paraId="4096EEC5" w14:textId="77777777" w:rsidR="0063344C" w:rsidRPr="00BB1067" w:rsidRDefault="0063344C" w:rsidP="008D5E3C">
            <w:pPr>
              <w:pStyle w:val="Betarp"/>
              <w:jc w:val="both"/>
              <w:rPr>
                <w:rFonts w:ascii="Verdana" w:eastAsia="Yu Mincho" w:hAnsi="Verdana" w:cs="Arial"/>
                <w:b/>
                <w:bCs/>
                <w:sz w:val="22"/>
                <w:szCs w:val="22"/>
              </w:rPr>
            </w:pPr>
          </w:p>
          <w:p w14:paraId="4BA292D9" w14:textId="210AE706" w:rsidR="00D15862" w:rsidRPr="00BB1067" w:rsidRDefault="00D15862" w:rsidP="008D5E3C">
            <w:pPr>
              <w:pStyle w:val="Betarp"/>
              <w:jc w:val="both"/>
              <w:rPr>
                <w:rFonts w:ascii="Verdana" w:eastAsia="Yu Mincho" w:hAnsi="Verdana" w:cs="Arial"/>
                <w:b/>
                <w:bCs/>
                <w:sz w:val="22"/>
                <w:szCs w:val="22"/>
              </w:rPr>
            </w:pPr>
            <w:r w:rsidRPr="00BB1067">
              <w:rPr>
                <w:rFonts w:ascii="Verdana" w:eastAsia="Yu Mincho" w:hAnsi="Verdana" w:cs="Arial"/>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BB1067" w:rsidRDefault="00082B63" w:rsidP="00082B63">
            <w:pPr>
              <w:pStyle w:val="Betarp"/>
              <w:jc w:val="both"/>
              <w:rPr>
                <w:rFonts w:ascii="Verdana" w:hAnsi="Verdana"/>
                <w:sz w:val="22"/>
                <w:szCs w:val="22"/>
                <w:lang w:eastAsia="en-US"/>
              </w:rPr>
            </w:pPr>
            <w:r w:rsidRPr="00BB1067">
              <w:rPr>
                <w:rFonts w:ascii="Verdana" w:hAnsi="Verdana"/>
                <w:sz w:val="22"/>
                <w:szCs w:val="22"/>
                <w:lang w:eastAsia="en-US"/>
              </w:rPr>
              <w:t>Iš Lietuvoje įsteigtų subjektų įrodančių dokumentų nereikalaujama. Užtenka pateikto EBVPD.</w:t>
            </w:r>
          </w:p>
          <w:p w14:paraId="36E878EE" w14:textId="77777777" w:rsidR="0063344C" w:rsidRPr="00BB1067" w:rsidRDefault="0063344C" w:rsidP="00290CC0">
            <w:pPr>
              <w:pStyle w:val="Betarp"/>
              <w:jc w:val="both"/>
              <w:rPr>
                <w:rFonts w:ascii="Verdana" w:hAnsi="Verdana"/>
                <w:sz w:val="22"/>
                <w:szCs w:val="22"/>
              </w:rPr>
            </w:pPr>
          </w:p>
        </w:tc>
      </w:tr>
      <w:tr w:rsidR="00805F54" w:rsidRPr="00DA74D6" w14:paraId="3C74361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w:t>
            </w:r>
            <w:r w:rsidRPr="00DA74D6">
              <w:rPr>
                <w:rFonts w:ascii="Verdana" w:hAnsi="Verdana"/>
                <w:sz w:val="22"/>
                <w:szCs w:val="22"/>
                <w:lang w:eastAsia="en-US"/>
              </w:rPr>
              <w:lastRenderedPageBreak/>
              <w:t xml:space="preserve">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30CAE53A" w14:textId="77777777" w:rsidR="00C04025" w:rsidRPr="00DA74D6" w:rsidRDefault="00C04025" w:rsidP="00290CC0">
            <w:pPr>
              <w:pStyle w:val="Betarp"/>
              <w:jc w:val="both"/>
              <w:rPr>
                <w:rFonts w:ascii="Verdana" w:hAnsi="Verdana" w:cstheme="minorHAnsi"/>
                <w:b/>
                <w:bCs/>
                <w:sz w:val="22"/>
                <w:szCs w:val="22"/>
                <w:lang w:eastAsia="en-US"/>
              </w:rPr>
            </w:pPr>
          </w:p>
          <w:p w14:paraId="6F58C128" w14:textId="2795E1B5" w:rsidR="00805F54" w:rsidRPr="00BB1067" w:rsidRDefault="00EB5041" w:rsidP="00C04025">
            <w:pPr>
              <w:pStyle w:val="Betarp"/>
              <w:jc w:val="both"/>
              <w:rPr>
                <w:rFonts w:ascii="Verdana" w:hAnsi="Verdana" w:cstheme="minorHAnsi"/>
                <w:b/>
                <w:bCs/>
                <w:sz w:val="22"/>
                <w:szCs w:val="22"/>
                <w:lang w:eastAsia="en-US"/>
              </w:rPr>
            </w:pPr>
            <w:r w:rsidRPr="00BB1067">
              <w:rPr>
                <w:rFonts w:ascii="Verdana" w:hAnsi="Verdana" w:cstheme="minorHAnsi"/>
                <w:bCs/>
                <w:sz w:val="22"/>
                <w:szCs w:val="22"/>
                <w:lang w:eastAsia="en-US"/>
              </w:rPr>
              <w:t>2</w:t>
            </w:r>
            <w:r w:rsidR="00C04025" w:rsidRPr="00BB1067">
              <w:rPr>
                <w:rFonts w:ascii="Verdana" w:hAnsi="Verdana" w:cstheme="minorHAnsi"/>
                <w:bCs/>
                <w:sz w:val="22"/>
                <w:szCs w:val="22"/>
                <w:lang w:eastAsia="en-US"/>
              </w:rPr>
              <w:t xml:space="preserve">) tiekėjo, kuris yra juridinis asmuo, kita organizacija ar jos </w:t>
            </w:r>
            <w:r w:rsidR="00C04025" w:rsidRPr="00BB1067">
              <w:rPr>
                <w:rFonts w:ascii="Verdana" w:hAnsi="Verdana" w:cstheme="minorHAnsi"/>
                <w:b/>
                <w:sz w:val="22"/>
                <w:szCs w:val="22"/>
                <w:lang w:eastAsia="en-US"/>
              </w:rPr>
              <w:t>struktūrinis</w:t>
            </w:r>
            <w:r w:rsidR="00C04025" w:rsidRPr="00BB1067">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Puslapioinaosnuoroda"/>
                <w:rFonts w:ascii="Verdana" w:hAnsi="Verdana"/>
                <w:sz w:val="22"/>
                <w:szCs w:val="22"/>
              </w:rPr>
              <w:footnoteReference w:id="3"/>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BB1067">
              <w:rPr>
                <w:rFonts w:ascii="Verdana" w:hAnsi="Verdana"/>
                <w:sz w:val="22"/>
                <w:szCs w:val="22"/>
              </w:rPr>
              <w:t xml:space="preserve">120 dienų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 xml:space="preserve">Jei dokumentas išduotas anksčiau, tačiau jame nurodytas galiojimo terminas ilgesnis nei pašalinimo pagrindų nebuvimą patvirtinančių dokumentų pagal </w:t>
            </w:r>
            <w:r w:rsidRPr="00DA74D6">
              <w:rPr>
                <w:rFonts w:ascii="Verdana" w:hAnsi="Verdana" w:cstheme="minorHAnsi"/>
                <w:bCs/>
                <w:sz w:val="22"/>
                <w:szCs w:val="22"/>
              </w:rPr>
              <w:lastRenderedPageBreak/>
              <w:t>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9"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Lietuvos Respublikos Vyriausybės nustatyta tvarka </w:t>
            </w:r>
            <w:r w:rsidRPr="00DA74D6">
              <w:rPr>
                <w:rFonts w:ascii="Verdana" w:hAnsi="Verdana"/>
                <w:sz w:val="22"/>
                <w:szCs w:val="22"/>
              </w:rPr>
              <w:lastRenderedPageBreak/>
              <w:t>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4"/>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BB1067">
              <w:rPr>
                <w:rFonts w:ascii="Verdana" w:hAnsi="Verdana"/>
                <w:sz w:val="22"/>
                <w:szCs w:val="22"/>
              </w:rPr>
              <w:t xml:space="preserve">120 dienų </w:t>
            </w:r>
            <w:r w:rsidRPr="00DA74D6">
              <w:rPr>
                <w:rFonts w:ascii="Verdana" w:hAnsi="Verdana"/>
                <w:sz w:val="22"/>
                <w:szCs w:val="22"/>
              </w:rPr>
              <w:t xml:space="preserve">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75DAD648" w14:textId="77777777" w:rsidR="00805F54" w:rsidRPr="00DA74D6" w:rsidRDefault="00805F54" w:rsidP="39658640">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DA74D6" w:rsidRDefault="00AD02FA" w:rsidP="39658640">
            <w:pPr>
              <w:pStyle w:val="Betarp"/>
              <w:jc w:val="both"/>
              <w:rPr>
                <w:rFonts w:ascii="Verdana" w:hAnsi="Verdana"/>
                <w:sz w:val="22"/>
                <w:szCs w:val="22"/>
              </w:rPr>
            </w:pPr>
          </w:p>
          <w:p w14:paraId="47C71B6E" w14:textId="1EA1083D" w:rsidR="00AD02FA" w:rsidRPr="00BB1067" w:rsidRDefault="000B3775" w:rsidP="00BB1067">
            <w:pPr>
              <w:pStyle w:val="Betarp"/>
              <w:jc w:val="both"/>
              <w:rPr>
                <w:rFonts w:ascii="Verdana" w:hAnsi="Verdana" w:cs="Times New Roman"/>
                <w:color w:val="00B050"/>
                <w:sz w:val="22"/>
                <w:szCs w:val="22"/>
              </w:rPr>
            </w:pPr>
            <w:r w:rsidRPr="00BB1067">
              <w:rPr>
                <w:rFonts w:ascii="Verdana" w:hAnsi="Verdana" w:cs="Times New Roman"/>
                <w:sz w:val="22"/>
                <w:szCs w:val="22"/>
              </w:rPr>
              <w:t xml:space="preserve">Pažymų, patvirtinančių VPĮ 46 straipsnyje nurodytų tiekėjo pašalinimo pagrindų nebuvimą, pateikti nereikalaujama. Jų perkančioji organizacija </w:t>
            </w:r>
            <w:r w:rsidRPr="00BB1067">
              <w:rPr>
                <w:rFonts w:ascii="Verdana" w:hAnsi="Verdana" w:cs="Times New Roman"/>
                <w:sz w:val="22"/>
                <w:szCs w:val="22"/>
              </w:rPr>
              <w:lastRenderedPageBreak/>
              <w:t>reikalaus tik turėdama pagrįstų abejonių dėl tiekėjo patikimumo.</w:t>
            </w:r>
          </w:p>
        </w:tc>
      </w:tr>
      <w:bookmarkEnd w:id="0"/>
      <w:tr w:rsidR="00805F54" w:rsidRPr="00DA74D6" w14:paraId="69372B4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DA74D6">
              <w:rPr>
                <w:rFonts w:ascii="Verdana" w:hAnsi="Verdana"/>
                <w:sz w:val="22"/>
                <w:szCs w:val="22"/>
              </w:rPr>
              <w:lastRenderedPageBreak/>
              <w:t xml:space="preserve">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0"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ėmėsi neteisėtų veiksmų, siekdamas daryti įtaką perkančiosios organizacijos sprendimams, </w:t>
            </w:r>
            <w:r w:rsidRPr="00DA74D6">
              <w:rPr>
                <w:rFonts w:ascii="Verdana" w:hAnsi="Verdana"/>
                <w:sz w:val="22"/>
                <w:szCs w:val="22"/>
              </w:rPr>
              <w:lastRenderedPageBreak/>
              <w:t>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w:t>
            </w:r>
            <w:r w:rsidRPr="00DA74D6">
              <w:rPr>
                <w:rFonts w:ascii="Verdana" w:hAnsi="Verdana"/>
                <w:sz w:val="22"/>
                <w:szCs w:val="22"/>
              </w:rPr>
              <w:lastRenderedPageBreak/>
              <w:t xml:space="preserve">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1"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2"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3"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4"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w:t>
            </w:r>
            <w:r w:rsidRPr="00DA74D6">
              <w:rPr>
                <w:rFonts w:ascii="Verdana" w:eastAsia="Times New Roman" w:hAnsi="Verdana"/>
                <w:sz w:val="22"/>
                <w:szCs w:val="22"/>
              </w:rPr>
              <w:lastRenderedPageBreak/>
              <w:t>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lastRenderedPageBreak/>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lastRenderedPageBreak/>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5">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6"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8D437D" w:rsidRPr="00DA74D6" w14:paraId="469977C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5B6150" w:rsidRDefault="008D437D" w:rsidP="008D437D">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5B6150" w:rsidRDefault="008D437D" w:rsidP="008D437D">
            <w:pPr>
              <w:pStyle w:val="Betarp"/>
              <w:jc w:val="both"/>
              <w:rPr>
                <w:rFonts w:ascii="Verdana" w:hAnsi="Verdana"/>
                <w:sz w:val="22"/>
                <w:szCs w:val="22"/>
              </w:rPr>
            </w:pPr>
            <w:r w:rsidRPr="005B6150">
              <w:rPr>
                <w:rFonts w:ascii="Verdana" w:hAnsi="Verdana"/>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5B6150" w:rsidRDefault="008D437D" w:rsidP="008D437D">
            <w:pPr>
              <w:pStyle w:val="Betarp"/>
              <w:jc w:val="both"/>
              <w:rPr>
                <w:rFonts w:ascii="Verdana" w:eastAsia="Yu Mincho" w:hAnsi="Verdana" w:cs="Arial"/>
                <w:b/>
                <w:bCs/>
                <w:sz w:val="22"/>
                <w:szCs w:val="22"/>
              </w:rPr>
            </w:pPr>
            <w:r w:rsidRPr="005B6150">
              <w:rPr>
                <w:rFonts w:ascii="Verdana" w:eastAsia="Yu Mincho" w:hAnsi="Verdana" w:cs="Arial"/>
                <w:b/>
                <w:bCs/>
                <w:sz w:val="22"/>
                <w:szCs w:val="22"/>
              </w:rPr>
              <w:t>VPĮ 46 straipsnio 7 dalis</w:t>
            </w:r>
          </w:p>
          <w:p w14:paraId="2518E530" w14:textId="77777777" w:rsidR="008D437D" w:rsidRPr="005B6150" w:rsidRDefault="008D437D" w:rsidP="008D437D">
            <w:pPr>
              <w:pStyle w:val="Betarp"/>
              <w:jc w:val="both"/>
              <w:rPr>
                <w:rFonts w:ascii="Verdana" w:eastAsia="Yu Mincho" w:hAnsi="Verdana" w:cs="Arial"/>
                <w:b/>
                <w:bCs/>
                <w:sz w:val="22"/>
                <w:szCs w:val="22"/>
              </w:rPr>
            </w:pPr>
          </w:p>
          <w:p w14:paraId="473EB6DB" w14:textId="471D3755" w:rsidR="008D437D" w:rsidRPr="005B6150" w:rsidRDefault="008D437D" w:rsidP="008D437D">
            <w:pPr>
              <w:pStyle w:val="Betarp"/>
              <w:jc w:val="both"/>
              <w:rPr>
                <w:rFonts w:ascii="Verdana" w:eastAsia="Yu Mincho" w:hAnsi="Verdana" w:cs="Arial"/>
                <w:b/>
                <w:bCs/>
                <w:sz w:val="22"/>
                <w:szCs w:val="22"/>
              </w:rPr>
            </w:pPr>
            <w:r w:rsidRPr="005B6150">
              <w:rPr>
                <w:rFonts w:ascii="Verdana" w:hAnsi="Verdana"/>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5B6150" w:rsidRDefault="008D437D" w:rsidP="008D437D">
            <w:pPr>
              <w:pStyle w:val="Betarp"/>
              <w:jc w:val="both"/>
              <w:rPr>
                <w:rFonts w:ascii="Verdana" w:hAnsi="Verdana"/>
                <w:sz w:val="22"/>
                <w:szCs w:val="22"/>
                <w:lang w:eastAsia="en-US"/>
              </w:rPr>
            </w:pPr>
            <w:r w:rsidRPr="005B6150">
              <w:rPr>
                <w:rFonts w:ascii="Verdana" w:hAnsi="Verdana"/>
                <w:sz w:val="22"/>
                <w:szCs w:val="22"/>
                <w:lang w:eastAsia="en-US"/>
              </w:rPr>
              <w:t>Iš Lietuvoje įsteigtų subjektų įrodančių dokumentų nereikalaujama, užtenka pateikto EBVPD.</w:t>
            </w:r>
          </w:p>
        </w:tc>
      </w:tr>
    </w:tbl>
    <w:p w14:paraId="2F93CAC4" w14:textId="77777777" w:rsidR="004E5D0A" w:rsidRPr="00DA74D6" w:rsidRDefault="004E5D0A" w:rsidP="00290CC0">
      <w:pPr>
        <w:spacing w:after="0" w:line="240" w:lineRule="auto"/>
        <w:rPr>
          <w:rFonts w:ascii="Verdana" w:hAnsi="Verdana"/>
          <w:sz w:val="22"/>
          <w:szCs w:val="22"/>
        </w:rPr>
      </w:pPr>
    </w:p>
    <w:p w14:paraId="63609FF7" w14:textId="77777777" w:rsidR="0003565D" w:rsidRPr="00403289" w:rsidRDefault="0003565D" w:rsidP="00290CC0">
      <w:pPr>
        <w:spacing w:after="0" w:line="240" w:lineRule="auto"/>
        <w:rPr>
          <w:rFonts w:ascii="Verdana" w:hAnsi="Verdana"/>
          <w:sz w:val="22"/>
          <w:szCs w:val="22"/>
        </w:rPr>
      </w:pPr>
    </w:p>
    <w:sectPr w:rsidR="0003565D" w:rsidRPr="00403289" w:rsidSect="00290CC0">
      <w:footerReference w:type="default" r:id="rId17"/>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DD53D" w14:textId="77777777" w:rsidR="007E79A5" w:rsidRDefault="007E79A5" w:rsidP="00B97C4F">
      <w:pPr>
        <w:spacing w:after="0" w:line="240" w:lineRule="auto"/>
      </w:pPr>
      <w:r>
        <w:separator/>
      </w:r>
    </w:p>
  </w:endnote>
  <w:endnote w:type="continuationSeparator" w:id="0">
    <w:p w14:paraId="08D470AB" w14:textId="77777777" w:rsidR="007E79A5" w:rsidRDefault="007E79A5" w:rsidP="00B97C4F">
      <w:pPr>
        <w:spacing w:after="0" w:line="240" w:lineRule="auto"/>
      </w:pPr>
      <w:r>
        <w:continuationSeparator/>
      </w:r>
    </w:p>
  </w:endnote>
  <w:endnote w:type="continuationNotice" w:id="1">
    <w:p w14:paraId="7BE6CCE2" w14:textId="77777777" w:rsidR="007E79A5" w:rsidRDefault="007E79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4D3AA" w14:textId="77777777" w:rsidR="007E79A5" w:rsidRDefault="007E79A5" w:rsidP="00B97C4F">
      <w:pPr>
        <w:spacing w:after="0" w:line="240" w:lineRule="auto"/>
      </w:pPr>
      <w:r>
        <w:separator/>
      </w:r>
    </w:p>
  </w:footnote>
  <w:footnote w:type="continuationSeparator" w:id="0">
    <w:p w14:paraId="5FBFD0AA" w14:textId="77777777" w:rsidR="007E79A5" w:rsidRDefault="007E79A5" w:rsidP="00B97C4F">
      <w:pPr>
        <w:spacing w:after="0" w:line="240" w:lineRule="auto"/>
      </w:pPr>
      <w:r>
        <w:continuationSeparator/>
      </w:r>
    </w:p>
  </w:footnote>
  <w:footnote w:type="continuationNotice" w:id="1">
    <w:p w14:paraId="252FB7DD" w14:textId="77777777" w:rsidR="007E79A5" w:rsidRDefault="007E79A5">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7733D"/>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5475"/>
    <w:rsid w:val="003A5D81"/>
    <w:rsid w:val="003B1FAB"/>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B6150"/>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7E79A5"/>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94E65"/>
    <w:rsid w:val="008A1C06"/>
    <w:rsid w:val="008A341E"/>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2EDC"/>
    <w:rsid w:val="009F236C"/>
    <w:rsid w:val="009F7B89"/>
    <w:rsid w:val="00A0764A"/>
    <w:rsid w:val="00A142D8"/>
    <w:rsid w:val="00A148F2"/>
    <w:rsid w:val="00A255FA"/>
    <w:rsid w:val="00A3537C"/>
    <w:rsid w:val="00A35903"/>
    <w:rsid w:val="00A411BD"/>
    <w:rsid w:val="00A573D4"/>
    <w:rsid w:val="00A6552A"/>
    <w:rsid w:val="00A669AE"/>
    <w:rsid w:val="00A70BC4"/>
    <w:rsid w:val="00A72E0D"/>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B1067"/>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C30EF"/>
    <w:rsid w:val="00CC7D4C"/>
    <w:rsid w:val="00CE5BC4"/>
    <w:rsid w:val="00CE7421"/>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14610</Words>
  <Characters>8328</Characters>
  <Application>Microsoft Office Word</Application>
  <DocSecurity>0</DocSecurity>
  <Lines>69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22893</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2026-07-09T07:44:00Z</dcterms:created>
  <dcterms:modified xsi:type="dcterms:W3CDTF">2026-08-27T13:37:00Z</dcterms:modified>
</cp:coreProperties>
</file>