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6BDBA" w14:textId="246049A8" w:rsidR="00B90822" w:rsidRPr="002203E1" w:rsidRDefault="00237DCD" w:rsidP="002203E1">
      <w:pPr>
        <w:jc w:val="center"/>
        <w:rPr>
          <w:rFonts w:ascii="Times New Roman" w:hAnsi="Times New Roman" w:cs="Times New Roman"/>
          <w:sz w:val="22"/>
          <w:lang w:val="lt-LT"/>
        </w:rPr>
      </w:pPr>
      <w:r w:rsidRPr="002203E1">
        <w:rPr>
          <w:rFonts w:ascii="Times New Roman" w:hAnsi="Times New Roman" w:cs="Times New Roman"/>
          <w:b/>
          <w:sz w:val="22"/>
          <w:lang w:val="lt-LT"/>
        </w:rPr>
        <w:t>TECHNINĖ SPECIFIKACIJA</w:t>
      </w:r>
    </w:p>
    <w:p w14:paraId="1469688E" w14:textId="77777777" w:rsidR="00B90822" w:rsidRDefault="00237DCD" w:rsidP="002203E1">
      <w:pPr>
        <w:jc w:val="center"/>
        <w:rPr>
          <w:rFonts w:ascii="Times New Roman" w:hAnsi="Times New Roman" w:cs="Times New Roman"/>
          <w:sz w:val="22"/>
          <w:lang w:val="lt-LT"/>
        </w:rPr>
      </w:pPr>
      <w:r w:rsidRPr="002203E1">
        <w:rPr>
          <w:rFonts w:ascii="Times New Roman" w:hAnsi="Times New Roman" w:cs="Times New Roman"/>
          <w:sz w:val="22"/>
          <w:lang w:val="lt-LT"/>
        </w:rPr>
        <w:t>Autonominio požeminio vandens tiekimo sistema</w:t>
      </w:r>
      <w:r w:rsidRPr="002203E1">
        <w:rPr>
          <w:rFonts w:ascii="Times New Roman" w:hAnsi="Times New Roman" w:cs="Times New Roman"/>
          <w:sz w:val="22"/>
          <w:lang w:val="lt-LT"/>
        </w:rPr>
        <w:br/>
        <w:t>VšĮ Jonavos ligoninė, Žeimių g. 19, Jonava</w:t>
      </w:r>
    </w:p>
    <w:p w14:paraId="3D1C925C" w14:textId="544ECCD6" w:rsidR="002203E1" w:rsidRPr="002203E1" w:rsidRDefault="002203E1" w:rsidP="002203E1">
      <w:pPr>
        <w:jc w:val="center"/>
        <w:rPr>
          <w:rFonts w:ascii="Times New Roman" w:hAnsi="Times New Roman" w:cs="Times New Roman"/>
          <w:sz w:val="22"/>
          <w:lang w:val="lt-LT"/>
        </w:rPr>
      </w:pPr>
      <w:proofErr w:type="spellStart"/>
      <w:r w:rsidRPr="002203E1">
        <w:rPr>
          <w:rFonts w:ascii="Times New Roman" w:hAnsi="Times New Roman" w:cs="Times New Roman"/>
          <w:b/>
          <w:color w:val="000000"/>
          <w:szCs w:val="20"/>
        </w:rPr>
        <w:t>Pirkimo</w:t>
      </w:r>
      <w:proofErr w:type="spellEnd"/>
      <w:r w:rsidRPr="002203E1">
        <w:rPr>
          <w:rFonts w:ascii="Times New Roman" w:hAnsi="Times New Roman" w:cs="Times New Roman"/>
          <w:b/>
          <w:color w:val="000000"/>
          <w:szCs w:val="20"/>
        </w:rPr>
        <w:t xml:space="preserve"> </w:t>
      </w:r>
      <w:proofErr w:type="spellStart"/>
      <w:r w:rsidRPr="002203E1">
        <w:rPr>
          <w:rFonts w:ascii="Times New Roman" w:hAnsi="Times New Roman" w:cs="Times New Roman"/>
          <w:b/>
          <w:color w:val="000000"/>
          <w:szCs w:val="20"/>
        </w:rPr>
        <w:t>vertė</w:t>
      </w:r>
      <w:proofErr w:type="spellEnd"/>
      <w:r w:rsidRPr="002203E1">
        <w:rPr>
          <w:rFonts w:ascii="Times New Roman" w:hAnsi="Times New Roman" w:cs="Times New Roman"/>
          <w:b/>
          <w:color w:val="000000"/>
          <w:szCs w:val="20"/>
        </w:rPr>
        <w:t xml:space="preserve">: 67500 € </w:t>
      </w:r>
      <w:proofErr w:type="spellStart"/>
      <w:r w:rsidRPr="002203E1">
        <w:rPr>
          <w:rFonts w:ascii="Times New Roman" w:hAnsi="Times New Roman" w:cs="Times New Roman"/>
          <w:b/>
          <w:color w:val="000000"/>
          <w:szCs w:val="20"/>
        </w:rPr>
        <w:t>su</w:t>
      </w:r>
      <w:proofErr w:type="spellEnd"/>
      <w:r w:rsidRPr="002203E1">
        <w:rPr>
          <w:rFonts w:ascii="Times New Roman" w:hAnsi="Times New Roman" w:cs="Times New Roman"/>
          <w:b/>
          <w:color w:val="000000"/>
          <w:szCs w:val="20"/>
        </w:rPr>
        <w:t xml:space="preserve"> PVM</w:t>
      </w:r>
      <w:r w:rsidRPr="002203E1">
        <w:rPr>
          <w:rFonts w:ascii="Times New Roman" w:hAnsi="Times New Roman" w:cs="Times New Roman"/>
          <w:b/>
          <w:color w:val="000000"/>
          <w:szCs w:val="20"/>
        </w:rPr>
        <w:t xml:space="preserve">, </w:t>
      </w:r>
      <w:proofErr w:type="spellStart"/>
      <w:r w:rsidRPr="002203E1">
        <w:rPr>
          <w:rFonts w:ascii="Times New Roman" w:hAnsi="Times New Roman" w:cs="Times New Roman"/>
          <w:b/>
          <w:color w:val="000000"/>
          <w:szCs w:val="20"/>
        </w:rPr>
        <w:t>sutarties</w:t>
      </w:r>
      <w:proofErr w:type="spellEnd"/>
      <w:r w:rsidRPr="002203E1">
        <w:rPr>
          <w:rFonts w:ascii="Times New Roman" w:hAnsi="Times New Roman" w:cs="Times New Roman"/>
          <w:b/>
          <w:color w:val="000000"/>
          <w:szCs w:val="20"/>
        </w:rPr>
        <w:t xml:space="preserve"> </w:t>
      </w:r>
      <w:proofErr w:type="spellStart"/>
      <w:r w:rsidRPr="002203E1">
        <w:rPr>
          <w:rFonts w:ascii="Times New Roman" w:hAnsi="Times New Roman" w:cs="Times New Roman"/>
          <w:b/>
          <w:color w:val="000000"/>
          <w:szCs w:val="20"/>
        </w:rPr>
        <w:t>galiojimas</w:t>
      </w:r>
      <w:proofErr w:type="spellEnd"/>
      <w:r w:rsidRPr="002203E1">
        <w:rPr>
          <w:rFonts w:ascii="Times New Roman" w:hAnsi="Times New Roman" w:cs="Times New Roman"/>
          <w:b/>
          <w:color w:val="000000"/>
          <w:szCs w:val="20"/>
        </w:rPr>
        <w:t xml:space="preserve"> 3 </w:t>
      </w:r>
      <w:proofErr w:type="spellStart"/>
      <w:r w:rsidRPr="002203E1">
        <w:rPr>
          <w:rFonts w:ascii="Times New Roman" w:hAnsi="Times New Roman" w:cs="Times New Roman"/>
          <w:b/>
          <w:color w:val="000000"/>
          <w:szCs w:val="20"/>
        </w:rPr>
        <w:t>mėn</w:t>
      </w:r>
      <w:proofErr w:type="spellEnd"/>
      <w:r w:rsidRPr="002203E1">
        <w:rPr>
          <w:rFonts w:ascii="Times New Roman" w:hAnsi="Times New Roman" w:cs="Times New Roman"/>
          <w:b/>
          <w:color w:val="000000"/>
          <w:szCs w:val="20"/>
        </w:rPr>
        <w:t xml:space="preserve">. </w:t>
      </w:r>
      <w:proofErr w:type="spellStart"/>
      <w:proofErr w:type="gramStart"/>
      <w:r w:rsidRPr="002203E1">
        <w:rPr>
          <w:rFonts w:ascii="Times New Roman" w:hAnsi="Times New Roman" w:cs="Times New Roman"/>
          <w:b/>
          <w:color w:val="000000"/>
          <w:szCs w:val="20"/>
        </w:rPr>
        <w:t>nuo</w:t>
      </w:r>
      <w:proofErr w:type="spellEnd"/>
      <w:proofErr w:type="gramEnd"/>
      <w:r w:rsidRPr="002203E1">
        <w:rPr>
          <w:rFonts w:ascii="Times New Roman" w:hAnsi="Times New Roman" w:cs="Times New Roman"/>
          <w:b/>
          <w:color w:val="000000"/>
          <w:szCs w:val="20"/>
        </w:rPr>
        <w:t xml:space="preserve"> </w:t>
      </w:r>
      <w:proofErr w:type="spellStart"/>
      <w:r w:rsidRPr="002203E1">
        <w:rPr>
          <w:rFonts w:ascii="Times New Roman" w:hAnsi="Times New Roman" w:cs="Times New Roman"/>
          <w:b/>
          <w:color w:val="000000"/>
          <w:szCs w:val="20"/>
        </w:rPr>
        <w:t>įsigaliojimo</w:t>
      </w:r>
      <w:proofErr w:type="spellEnd"/>
      <w:r w:rsidRPr="002203E1">
        <w:rPr>
          <w:rFonts w:ascii="Times New Roman" w:hAnsi="Times New Roman" w:cs="Times New Roman"/>
          <w:b/>
          <w:color w:val="000000"/>
          <w:szCs w:val="20"/>
        </w:rPr>
        <w:t xml:space="preserve"> </w:t>
      </w:r>
      <w:proofErr w:type="spellStart"/>
      <w:r w:rsidRPr="002203E1">
        <w:rPr>
          <w:rFonts w:ascii="Times New Roman" w:hAnsi="Times New Roman" w:cs="Times New Roman"/>
          <w:b/>
          <w:color w:val="000000"/>
          <w:szCs w:val="20"/>
        </w:rPr>
        <w:t>dienos</w:t>
      </w:r>
      <w:proofErr w:type="spellEnd"/>
    </w:p>
    <w:p w14:paraId="761F4159" w14:textId="77777777" w:rsidR="00B90822" w:rsidRPr="002203E1" w:rsidRDefault="00237DCD" w:rsidP="002203E1">
      <w:pPr>
        <w:pStyle w:val="Antrat1"/>
        <w:jc w:val="both"/>
        <w:rPr>
          <w:rFonts w:ascii="Times New Roman" w:hAnsi="Times New Roman" w:cs="Times New Roman"/>
          <w:color w:val="000000" w:themeColor="text1"/>
          <w:sz w:val="22"/>
          <w:szCs w:val="22"/>
          <w:lang w:val="lt-LT"/>
        </w:rPr>
      </w:pPr>
      <w:r w:rsidRPr="002203E1">
        <w:rPr>
          <w:rFonts w:ascii="Times New Roman" w:hAnsi="Times New Roman" w:cs="Times New Roman"/>
          <w:color w:val="000000" w:themeColor="text1"/>
          <w:sz w:val="22"/>
          <w:szCs w:val="22"/>
          <w:lang w:val="lt-LT"/>
        </w:rPr>
        <w:t>1. Pirkimo tikslas</w:t>
      </w:r>
    </w:p>
    <w:p w14:paraId="281AE048" w14:textId="77777777" w:rsidR="00B90822" w:rsidRPr="002203E1" w:rsidRDefault="00237DCD" w:rsidP="002203E1">
      <w:pPr>
        <w:ind w:firstLine="426"/>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Įsigyti pilnai užbaigtą ir eksploatuoti parengtą autonominio požeminio vandens tiekimo sistemą. Sistema ekstremalių situacijų metu turi aprūpinti ligoninę vandeniu, veikti nuo rezervinio generatoriaus</w:t>
      </w:r>
      <w:r w:rsidR="00FB1D2C" w:rsidRPr="002203E1">
        <w:rPr>
          <w:rFonts w:ascii="Times New Roman" w:hAnsi="Times New Roman" w:cs="Times New Roman"/>
          <w:color w:val="000000" w:themeColor="text1"/>
          <w:sz w:val="22"/>
          <w:lang w:val="lt-LT"/>
        </w:rPr>
        <w:t>.</w:t>
      </w:r>
    </w:p>
    <w:p w14:paraId="2A1AE1D4" w14:textId="77777777" w:rsidR="00B90822" w:rsidRPr="002203E1" w:rsidRDefault="00237DCD" w:rsidP="002203E1">
      <w:pPr>
        <w:pStyle w:val="Antrat1"/>
        <w:jc w:val="both"/>
        <w:rPr>
          <w:rFonts w:ascii="Times New Roman" w:hAnsi="Times New Roman" w:cs="Times New Roman"/>
          <w:color w:val="000000" w:themeColor="text1"/>
          <w:sz w:val="22"/>
          <w:szCs w:val="22"/>
          <w:lang w:val="lt-LT"/>
        </w:rPr>
      </w:pPr>
      <w:r w:rsidRPr="002203E1">
        <w:rPr>
          <w:rFonts w:ascii="Times New Roman" w:hAnsi="Times New Roman" w:cs="Times New Roman"/>
          <w:color w:val="000000" w:themeColor="text1"/>
          <w:sz w:val="22"/>
          <w:szCs w:val="22"/>
          <w:lang w:val="lt-LT"/>
        </w:rPr>
        <w:t>2. Rangovo darbų apimtis</w:t>
      </w:r>
      <w:r w:rsidR="00FF2E6D" w:rsidRPr="002203E1">
        <w:rPr>
          <w:rFonts w:ascii="Times New Roman" w:hAnsi="Times New Roman" w:cs="Times New Roman"/>
          <w:color w:val="000000" w:themeColor="text1"/>
          <w:sz w:val="22"/>
          <w:szCs w:val="22"/>
          <w:lang w:val="lt-LT"/>
        </w:rPr>
        <w:t>:</w:t>
      </w:r>
    </w:p>
    <w:p w14:paraId="64565A47"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1. Surinkti ir patikrinti visus projektui reikalingus pradinius dokumentus ir duomenis.</w:t>
      </w:r>
    </w:p>
    <w:p w14:paraId="5FD254F2"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2. Išanalizuoti artimiausių gręžinių, vandeningųjų horizontų, gylių, debitų ir vandens kokybės duomenis; pagrįsti gręžinio vietą, tikslinį horizontą, numatomą gylį ir debitą.</w:t>
      </w:r>
    </w:p>
    <w:p w14:paraId="2311AB1F"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3. Nustatyti ligoninės avarinį vandens poreikį (m³/h ir m³/parą).</w:t>
      </w:r>
    </w:p>
    <w:p w14:paraId="77DE8A9E"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4. Parengti ir pateikti visus reikalingus prašymus, projektus, paraiškas bei kitus dokumentus savivaldybei, Lietuvos geologijos tarnybai ir kitoms institucijoms.</w:t>
      </w:r>
    </w:p>
    <w:p w14:paraId="2F78BEBE"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5. Nustatyti ir, kai privaloma, sutvarkyti VAZ, specialiąsias žemės naudojimo sąlygas, požeminio vandens išteklių tyrimą / aprobavimą ir leidimą naudoti požeminio vandens išteklius.</w:t>
      </w:r>
    </w:p>
    <w:p w14:paraId="463A55DE"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6. Parengti gręžinio ir visos vandens tiekimo, vandens gerinimo bei elektros dalies projektinius sprendinius.</w:t>
      </w:r>
    </w:p>
    <w:p w14:paraId="46FCED21"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7. Įrengti gręžinį iki tinkamo vandeningojo horizonto; galutinis gylis nustatomas pagal faktines hidrogeologines sąlygas.</w:t>
      </w:r>
    </w:p>
    <w:p w14:paraId="7021EFC4"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8. Išvalyti gręžinį, atlikti bandomąjį išpumpavimą ir nustatyti faktinį debitą, statinį bei dinaminį vandens lygį.</w:t>
      </w:r>
    </w:p>
    <w:p w14:paraId="60F817CE"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9. Atlikti akredituotos laboratorijos gręžinio vandens kokybės tyrimus, reikalingus vandens gerinimo įrangai parinkti.</w:t>
      </w:r>
    </w:p>
    <w:p w14:paraId="28B61F5E"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10. Pagal laboratorinių tyrimų rezultatus parinkti, pristatyti ir sumontuoti pilną gręžinio vandens valymo / gerinimo filtrų sistemą. Sistema turi užtikrinti, kad į ligoninės vidaus tinklą tiekiamas vanduo atitiktų taikomus geriamojo vandens kokybės reikalavimus.</w:t>
      </w:r>
    </w:p>
    <w:p w14:paraId="6DDE1158"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11. Vandens valymo sistemoje numatyti visus pagal faktinę vandens sudėtį reikalingus filtravimo ir gerinimo etapus bei įrangą, įskaitant, kai reikalinga, mechaninį filtravimą, geležies ir mangano šalinimą, vandens minkštinimą, amonio šalinimą, aktyvintos anglies filtravimą, dezinfekciją / UV įrangą, automatinius vožtuvus, praplovimo sistemą, reagentų talpas ir kitą pilnam veikimui būtiną įrangą.</w:t>
      </w:r>
    </w:p>
    <w:p w14:paraId="7B4C3FA5"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12. Įrengti filtrų apvadą (</w:t>
      </w:r>
      <w:proofErr w:type="spellStart"/>
      <w:r w:rsidRPr="002203E1">
        <w:rPr>
          <w:rFonts w:ascii="Times New Roman" w:hAnsi="Times New Roman" w:cs="Times New Roman"/>
          <w:color w:val="000000" w:themeColor="text1"/>
          <w:sz w:val="22"/>
          <w:lang w:val="lt-LT"/>
        </w:rPr>
        <w:t>bypass</w:t>
      </w:r>
      <w:proofErr w:type="spellEnd"/>
      <w:r w:rsidRPr="002203E1">
        <w:rPr>
          <w:rFonts w:ascii="Times New Roman" w:hAnsi="Times New Roman" w:cs="Times New Roman"/>
          <w:color w:val="000000" w:themeColor="text1"/>
          <w:sz w:val="22"/>
          <w:lang w:val="lt-LT"/>
        </w:rPr>
        <w:t>), uždarymo ir reguliavimo armatūrą, mėginių paėmimo vietas prieš ir po vandens gerinimo įrangos, slėgio matavimo vietas ir filtrų aptarnavimui reikalingus mazgus.</w:t>
      </w:r>
    </w:p>
    <w:p w14:paraId="3732A5B0"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13. Numatyti ir įrengti vandens gerinimo įrangos praplovimo / regeneracijos nuotekų nuvedimą į tinkamą nuotekų sistemą, jei toks nuvedimas reikalingas pagal parinktą technologiją.</w:t>
      </w:r>
    </w:p>
    <w:p w14:paraId="2D0B1772"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14. Po filtrų sumontavimo atlikti sistemos paleidimą, sureguliavimą, praplovimą ir pakartotinius akredituotos laboratorijos vandens tyrimus, patvirtinančius galutinę tiekiamo vandens kokybę.</w:t>
      </w:r>
    </w:p>
    <w:p w14:paraId="1D8F4755"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15. Pagal faktinius gręžinio duomenis parinkti ir sumontuoti giluminį siurblį, armatūrą, slėgio įrangą, apskaitą, automatiką ir apsaugas.</w:t>
      </w:r>
    </w:p>
    <w:p w14:paraId="1CB05655"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16. Įrengti požeminį vandentiekį nuo gręžinio iki ligoninės, saugų įvadą į rūsį ir prijungimo mazgą.</w:t>
      </w:r>
    </w:p>
    <w:p w14:paraId="33ECB52D"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lastRenderedPageBreak/>
        <w:t>17. Užtikrinti saugų gręžinio sistemos atskyrimą nuo viešojo vandentiekio ir apsaugą nuo atbulinio srauto.</w:t>
      </w:r>
    </w:p>
    <w:p w14:paraId="1AEF3EF7" w14:textId="7777777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18. Įrengti elektros maitinimo prievadą / prijungimo tašką gręžinio, siurblio, automatikos ir vandens gerinimo įrangai. Elektros dalyje numatyti visus kabelius, apsauginius aparatus, automatikos spintą, įžeminimą, valdymo ir signalizavimo elementus bei kitus saugiam eksploatavimui reikalingus komponentus.</w:t>
      </w:r>
    </w:p>
    <w:p w14:paraId="674F455F" w14:textId="628F1B4D"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19. Prijungti siurblį, automatiką, vandens gerinimo / filtravimo įrangą ir kitą avariniam darbui būtiną įrangą prie ligoninės rezervinio generatoriaus</w:t>
      </w:r>
      <w:r w:rsidR="008A7090" w:rsidRPr="002203E1">
        <w:rPr>
          <w:rFonts w:ascii="Times New Roman" w:hAnsi="Times New Roman" w:cs="Times New Roman"/>
          <w:color w:val="000000" w:themeColor="text1"/>
          <w:sz w:val="22"/>
          <w:lang w:val="lt-LT"/>
        </w:rPr>
        <w:t>.</w:t>
      </w:r>
    </w:p>
    <w:p w14:paraId="1AC1D292" w14:textId="43552115"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2</w:t>
      </w:r>
      <w:r w:rsidR="008A7090" w:rsidRPr="002203E1">
        <w:rPr>
          <w:rFonts w:ascii="Times New Roman" w:hAnsi="Times New Roman" w:cs="Times New Roman"/>
          <w:color w:val="000000" w:themeColor="text1"/>
          <w:sz w:val="22"/>
          <w:lang w:val="lt-LT"/>
        </w:rPr>
        <w:t>0</w:t>
      </w:r>
      <w:r w:rsidRPr="002203E1">
        <w:rPr>
          <w:rFonts w:ascii="Times New Roman" w:hAnsi="Times New Roman" w:cs="Times New Roman"/>
          <w:color w:val="000000" w:themeColor="text1"/>
          <w:sz w:val="22"/>
          <w:lang w:val="lt-LT"/>
        </w:rPr>
        <w:t>. Atlikti vamzdynų ir elektros dalies bandymus, sistemos praplovimą ir dezinfekciją.</w:t>
      </w:r>
    </w:p>
    <w:p w14:paraId="18B7FBBD" w14:textId="27B4257B"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2</w:t>
      </w:r>
      <w:r w:rsidR="008A7090" w:rsidRPr="002203E1">
        <w:rPr>
          <w:rFonts w:ascii="Times New Roman" w:hAnsi="Times New Roman" w:cs="Times New Roman"/>
          <w:color w:val="000000" w:themeColor="text1"/>
          <w:sz w:val="22"/>
          <w:lang w:val="lt-LT"/>
        </w:rPr>
        <w:t>1</w:t>
      </w:r>
      <w:r w:rsidRPr="002203E1">
        <w:rPr>
          <w:rFonts w:ascii="Times New Roman" w:hAnsi="Times New Roman" w:cs="Times New Roman"/>
          <w:color w:val="000000" w:themeColor="text1"/>
          <w:sz w:val="22"/>
          <w:lang w:val="lt-LT"/>
        </w:rPr>
        <w:t>. Įregistruoti gręžinį, gauti / perduoti gręžinio pasą ir užbaigti visas konkrečiam sprendiniui privalomas registravimo bei leidimų procedūras.</w:t>
      </w:r>
    </w:p>
    <w:p w14:paraId="65414D30" w14:textId="5E5DD8F7"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2</w:t>
      </w:r>
      <w:r w:rsidR="008A7090" w:rsidRPr="002203E1">
        <w:rPr>
          <w:rFonts w:ascii="Times New Roman" w:hAnsi="Times New Roman" w:cs="Times New Roman"/>
          <w:color w:val="000000" w:themeColor="text1"/>
          <w:sz w:val="22"/>
          <w:lang w:val="lt-LT"/>
        </w:rPr>
        <w:t>2</w:t>
      </w:r>
      <w:r w:rsidRPr="002203E1">
        <w:rPr>
          <w:rFonts w:ascii="Times New Roman" w:hAnsi="Times New Roman" w:cs="Times New Roman"/>
          <w:color w:val="000000" w:themeColor="text1"/>
          <w:sz w:val="22"/>
          <w:lang w:val="lt-LT"/>
        </w:rPr>
        <w:t>. Atlikti kompleksinį visos sistemos bandymą, įskaitant gręžinį, siurblį, filtrus, automatiką, elektros maitinimą ir ne trumpesnį kaip 4 val. veikimą nuo rezervinio generatoriaus.</w:t>
      </w:r>
    </w:p>
    <w:p w14:paraId="153B07E0" w14:textId="6E95CCC8"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2</w:t>
      </w:r>
      <w:r w:rsidR="008A7090" w:rsidRPr="002203E1">
        <w:rPr>
          <w:rFonts w:ascii="Times New Roman" w:hAnsi="Times New Roman" w:cs="Times New Roman"/>
          <w:color w:val="000000" w:themeColor="text1"/>
          <w:sz w:val="22"/>
          <w:lang w:val="lt-LT"/>
        </w:rPr>
        <w:t>3</w:t>
      </w:r>
      <w:r w:rsidRPr="002203E1">
        <w:rPr>
          <w:rFonts w:ascii="Times New Roman" w:hAnsi="Times New Roman" w:cs="Times New Roman"/>
          <w:color w:val="000000" w:themeColor="text1"/>
          <w:sz w:val="22"/>
          <w:lang w:val="lt-LT"/>
        </w:rPr>
        <w:t>. Parengti ir perduoti visą išpildomąją, techninę, elektros, hidraulinę, filtravimo įrangos, bandymų, laboratorinę, registravimo, garantinę ir eksploatavimo dokumentaciją.</w:t>
      </w:r>
    </w:p>
    <w:p w14:paraId="14A9E343" w14:textId="77D644A2" w:rsidR="00DD14CD" w:rsidRPr="002203E1" w:rsidRDefault="00237DCD" w:rsidP="002203E1">
      <w:pPr>
        <w:spacing w:after="80"/>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2</w:t>
      </w:r>
      <w:r w:rsidR="008A7090" w:rsidRPr="002203E1">
        <w:rPr>
          <w:rFonts w:ascii="Times New Roman" w:hAnsi="Times New Roman" w:cs="Times New Roman"/>
          <w:color w:val="000000" w:themeColor="text1"/>
          <w:sz w:val="22"/>
          <w:lang w:val="lt-LT"/>
        </w:rPr>
        <w:t>4</w:t>
      </w:r>
      <w:r w:rsidRPr="002203E1">
        <w:rPr>
          <w:rFonts w:ascii="Times New Roman" w:hAnsi="Times New Roman" w:cs="Times New Roman"/>
          <w:color w:val="000000" w:themeColor="text1"/>
          <w:sz w:val="22"/>
          <w:lang w:val="lt-LT"/>
        </w:rPr>
        <w:t>. Apmokyti Užsakovo darbuotojus eksploatuoti gręžinį, filtravimo / vandens gerinimo sistemą, automatiką ir avarinį elektros maitinimą bei perduoti pilnai veikiančią sistemą.</w:t>
      </w:r>
    </w:p>
    <w:p w14:paraId="54802E5F" w14:textId="77777777" w:rsidR="00DD14CD" w:rsidRPr="002203E1" w:rsidRDefault="00237DCD" w:rsidP="002203E1">
      <w:pPr>
        <w:spacing w:before="160" w:after="80"/>
        <w:jc w:val="both"/>
        <w:rPr>
          <w:rFonts w:ascii="Times New Roman" w:hAnsi="Times New Roman" w:cs="Times New Roman"/>
          <w:color w:val="000000" w:themeColor="text1"/>
          <w:sz w:val="22"/>
          <w:lang w:val="lt-LT"/>
        </w:rPr>
      </w:pPr>
      <w:r w:rsidRPr="002203E1">
        <w:rPr>
          <w:rFonts w:ascii="Times New Roman" w:hAnsi="Times New Roman" w:cs="Times New Roman"/>
          <w:b/>
          <w:color w:val="000000" w:themeColor="text1"/>
          <w:sz w:val="22"/>
          <w:lang w:val="lt-LT"/>
        </w:rPr>
        <w:t>2.1. Į Rangovo kainą ir darbų apimtį privalomai įtraukiama</w:t>
      </w:r>
    </w:p>
    <w:p w14:paraId="547FD2B8" w14:textId="77777777" w:rsidR="00DD14CD" w:rsidRPr="002203E1" w:rsidRDefault="00237DCD" w:rsidP="002203E1">
      <w:pPr>
        <w:spacing w:after="60"/>
        <w:ind w:firstLine="567"/>
        <w:jc w:val="both"/>
        <w:rPr>
          <w:rFonts w:ascii="Times New Roman" w:hAnsi="Times New Roman" w:cs="Times New Roman"/>
          <w:color w:val="000000" w:themeColor="text1"/>
          <w:sz w:val="22"/>
          <w:lang w:val="lt-LT"/>
        </w:rPr>
      </w:pPr>
      <w:r w:rsidRPr="002203E1">
        <w:rPr>
          <w:rFonts w:ascii="Times New Roman" w:hAnsi="Times New Roman" w:cs="Times New Roman"/>
          <w:b/>
          <w:color w:val="000000" w:themeColor="text1"/>
          <w:sz w:val="22"/>
          <w:lang w:val="lt-LT"/>
        </w:rPr>
        <w:t xml:space="preserve">• </w:t>
      </w:r>
      <w:r w:rsidRPr="002203E1">
        <w:rPr>
          <w:rFonts w:ascii="Times New Roman" w:hAnsi="Times New Roman" w:cs="Times New Roman"/>
          <w:color w:val="000000" w:themeColor="text1"/>
          <w:sz w:val="22"/>
          <w:lang w:val="lt-LT"/>
        </w:rPr>
        <w:t>Gręžinio įrengimas, išvalymas, bandomasis išpumpavimas ir visi reikalingi tyrimai.</w:t>
      </w:r>
    </w:p>
    <w:p w14:paraId="46C3BF60" w14:textId="77777777" w:rsidR="00DD14CD" w:rsidRPr="002203E1" w:rsidRDefault="00237DCD" w:rsidP="002203E1">
      <w:pPr>
        <w:spacing w:after="60"/>
        <w:ind w:firstLine="567"/>
        <w:jc w:val="both"/>
        <w:rPr>
          <w:rFonts w:ascii="Times New Roman" w:hAnsi="Times New Roman" w:cs="Times New Roman"/>
          <w:color w:val="000000" w:themeColor="text1"/>
          <w:sz w:val="22"/>
          <w:lang w:val="lt-LT"/>
        </w:rPr>
      </w:pPr>
      <w:r w:rsidRPr="002203E1">
        <w:rPr>
          <w:rFonts w:ascii="Times New Roman" w:hAnsi="Times New Roman" w:cs="Times New Roman"/>
          <w:b/>
          <w:color w:val="000000" w:themeColor="text1"/>
          <w:sz w:val="22"/>
          <w:lang w:val="lt-LT"/>
        </w:rPr>
        <w:t xml:space="preserve">• </w:t>
      </w:r>
      <w:r w:rsidRPr="002203E1">
        <w:rPr>
          <w:rFonts w:ascii="Times New Roman" w:hAnsi="Times New Roman" w:cs="Times New Roman"/>
          <w:color w:val="000000" w:themeColor="text1"/>
          <w:sz w:val="22"/>
          <w:lang w:val="lt-LT"/>
        </w:rPr>
        <w:t>Pilna vandens valymo / gerinimo filtrų sistema pagal faktinius laboratorinių tyrimų rezultatus, įskaitant jos pristatymą, montavimą, vamzdynus, armatūrą, automatiką, praplovimą, paleidimą ir sureguliavimą.</w:t>
      </w:r>
    </w:p>
    <w:p w14:paraId="5E919A3E" w14:textId="77777777" w:rsidR="00DD14CD" w:rsidRPr="002203E1" w:rsidRDefault="00237DCD" w:rsidP="002203E1">
      <w:pPr>
        <w:spacing w:after="60"/>
        <w:ind w:firstLine="567"/>
        <w:jc w:val="both"/>
        <w:rPr>
          <w:rFonts w:ascii="Times New Roman" w:hAnsi="Times New Roman" w:cs="Times New Roman"/>
          <w:color w:val="000000" w:themeColor="text1"/>
          <w:sz w:val="22"/>
          <w:lang w:val="lt-LT"/>
        </w:rPr>
      </w:pPr>
      <w:r w:rsidRPr="002203E1">
        <w:rPr>
          <w:rFonts w:ascii="Times New Roman" w:hAnsi="Times New Roman" w:cs="Times New Roman"/>
          <w:b/>
          <w:color w:val="000000" w:themeColor="text1"/>
          <w:sz w:val="22"/>
          <w:lang w:val="lt-LT"/>
        </w:rPr>
        <w:t xml:space="preserve">• </w:t>
      </w:r>
      <w:r w:rsidRPr="002203E1">
        <w:rPr>
          <w:rFonts w:ascii="Times New Roman" w:hAnsi="Times New Roman" w:cs="Times New Roman"/>
          <w:color w:val="000000" w:themeColor="text1"/>
          <w:sz w:val="22"/>
          <w:lang w:val="lt-LT"/>
        </w:rPr>
        <w:t>Visi filtrų eksploatacijai būtini prijungimai: vanduo, nuotekų / praplovimo nuvedimas, elektros maitinimas, automatika ir signalizacija.</w:t>
      </w:r>
    </w:p>
    <w:p w14:paraId="12D72A99" w14:textId="77777777" w:rsidR="00DD14CD" w:rsidRPr="002203E1" w:rsidRDefault="00237DCD" w:rsidP="002203E1">
      <w:pPr>
        <w:spacing w:after="60"/>
        <w:ind w:firstLine="567"/>
        <w:jc w:val="both"/>
        <w:rPr>
          <w:rFonts w:ascii="Times New Roman" w:hAnsi="Times New Roman" w:cs="Times New Roman"/>
          <w:color w:val="000000" w:themeColor="text1"/>
          <w:sz w:val="22"/>
          <w:lang w:val="lt-LT"/>
        </w:rPr>
      </w:pPr>
      <w:r w:rsidRPr="002203E1">
        <w:rPr>
          <w:rFonts w:ascii="Times New Roman" w:hAnsi="Times New Roman" w:cs="Times New Roman"/>
          <w:b/>
          <w:color w:val="000000" w:themeColor="text1"/>
          <w:sz w:val="22"/>
          <w:lang w:val="lt-LT"/>
        </w:rPr>
        <w:t xml:space="preserve">• </w:t>
      </w:r>
      <w:r w:rsidRPr="002203E1">
        <w:rPr>
          <w:rFonts w:ascii="Times New Roman" w:hAnsi="Times New Roman" w:cs="Times New Roman"/>
          <w:color w:val="000000" w:themeColor="text1"/>
          <w:sz w:val="22"/>
          <w:lang w:val="lt-LT"/>
        </w:rPr>
        <w:t>Elektros maitinimo prievadas / prijungimo taškas ir visa elektros instaliacija nuo numatyto maitinimo šaltinio iki gręžinio, siurblio, automatikos ir filtravimo įrangos.</w:t>
      </w:r>
    </w:p>
    <w:p w14:paraId="6389DC8A" w14:textId="3DF15238" w:rsidR="00DD14CD" w:rsidRPr="002203E1" w:rsidRDefault="00237DCD" w:rsidP="002203E1">
      <w:pPr>
        <w:spacing w:after="60"/>
        <w:ind w:firstLine="567"/>
        <w:jc w:val="both"/>
        <w:rPr>
          <w:rFonts w:ascii="Times New Roman" w:hAnsi="Times New Roman" w:cs="Times New Roman"/>
          <w:color w:val="000000" w:themeColor="text1"/>
          <w:sz w:val="22"/>
          <w:lang w:val="lt-LT"/>
        </w:rPr>
      </w:pPr>
      <w:r w:rsidRPr="002203E1">
        <w:rPr>
          <w:rFonts w:ascii="Times New Roman" w:hAnsi="Times New Roman" w:cs="Times New Roman"/>
          <w:b/>
          <w:color w:val="000000" w:themeColor="text1"/>
          <w:sz w:val="22"/>
          <w:lang w:val="lt-LT"/>
        </w:rPr>
        <w:t xml:space="preserve">• </w:t>
      </w:r>
      <w:r w:rsidRPr="002203E1">
        <w:rPr>
          <w:rFonts w:ascii="Times New Roman" w:hAnsi="Times New Roman" w:cs="Times New Roman"/>
          <w:color w:val="000000" w:themeColor="text1"/>
          <w:sz w:val="22"/>
          <w:lang w:val="lt-LT"/>
        </w:rPr>
        <w:t>Visos avariniam darbui būtinos įrangos prijungimas prie rezervinio</w:t>
      </w:r>
      <w:r w:rsidR="008A7090" w:rsidRPr="002203E1">
        <w:rPr>
          <w:rFonts w:ascii="Times New Roman" w:hAnsi="Times New Roman" w:cs="Times New Roman"/>
          <w:color w:val="000000" w:themeColor="text1"/>
          <w:sz w:val="22"/>
          <w:lang w:val="lt-LT"/>
        </w:rPr>
        <w:t>.</w:t>
      </w:r>
    </w:p>
    <w:p w14:paraId="3ADE7360" w14:textId="77777777" w:rsidR="00DD14CD" w:rsidRPr="002203E1" w:rsidRDefault="00237DCD" w:rsidP="002203E1">
      <w:pPr>
        <w:spacing w:after="60"/>
        <w:ind w:firstLine="567"/>
        <w:jc w:val="both"/>
        <w:rPr>
          <w:rFonts w:ascii="Times New Roman" w:hAnsi="Times New Roman" w:cs="Times New Roman"/>
          <w:color w:val="000000" w:themeColor="text1"/>
          <w:sz w:val="22"/>
          <w:lang w:val="lt-LT"/>
        </w:rPr>
      </w:pPr>
      <w:r w:rsidRPr="002203E1">
        <w:rPr>
          <w:rFonts w:ascii="Times New Roman" w:hAnsi="Times New Roman" w:cs="Times New Roman"/>
          <w:b/>
          <w:color w:val="000000" w:themeColor="text1"/>
          <w:sz w:val="22"/>
          <w:lang w:val="lt-LT"/>
        </w:rPr>
        <w:t xml:space="preserve">• </w:t>
      </w:r>
      <w:r w:rsidRPr="002203E1">
        <w:rPr>
          <w:rFonts w:ascii="Times New Roman" w:hAnsi="Times New Roman" w:cs="Times New Roman"/>
          <w:color w:val="000000" w:themeColor="text1"/>
          <w:sz w:val="22"/>
          <w:lang w:val="lt-LT"/>
        </w:rPr>
        <w:t>Po vandens gerinimo sistemos paleidimo atliekami galutiniai laboratoriniai vandens tyrimai.</w:t>
      </w:r>
    </w:p>
    <w:p w14:paraId="02FCEA2B" w14:textId="77777777" w:rsidR="00DD14CD" w:rsidRPr="002203E1" w:rsidRDefault="00237DCD" w:rsidP="002203E1">
      <w:pPr>
        <w:spacing w:after="60"/>
        <w:ind w:firstLine="567"/>
        <w:jc w:val="both"/>
        <w:rPr>
          <w:rFonts w:ascii="Times New Roman" w:hAnsi="Times New Roman" w:cs="Times New Roman"/>
          <w:color w:val="000000" w:themeColor="text1"/>
          <w:sz w:val="22"/>
          <w:lang w:val="lt-LT"/>
        </w:rPr>
      </w:pPr>
      <w:r w:rsidRPr="002203E1">
        <w:rPr>
          <w:rFonts w:ascii="Times New Roman" w:hAnsi="Times New Roman" w:cs="Times New Roman"/>
          <w:b/>
          <w:color w:val="000000" w:themeColor="text1"/>
          <w:sz w:val="22"/>
          <w:lang w:val="lt-LT"/>
        </w:rPr>
        <w:t xml:space="preserve">• </w:t>
      </w:r>
      <w:r w:rsidRPr="002203E1">
        <w:rPr>
          <w:rFonts w:ascii="Times New Roman" w:hAnsi="Times New Roman" w:cs="Times New Roman"/>
          <w:color w:val="000000" w:themeColor="text1"/>
          <w:sz w:val="22"/>
          <w:lang w:val="lt-LT"/>
        </w:rPr>
        <w:t>Visa reikalinga projektinė, išpildomoji, bandymų, įrangos, garantinė ir eksploatavimo dokumentacija bei darbuotojų apmokymas.</w:t>
      </w:r>
    </w:p>
    <w:p w14:paraId="3BB02141" w14:textId="77777777" w:rsidR="00B90822" w:rsidRPr="002203E1" w:rsidRDefault="00237DCD" w:rsidP="002203E1">
      <w:pPr>
        <w:pStyle w:val="Antrat1"/>
        <w:jc w:val="both"/>
        <w:rPr>
          <w:rFonts w:ascii="Times New Roman" w:hAnsi="Times New Roman" w:cs="Times New Roman"/>
          <w:color w:val="000000" w:themeColor="text1"/>
          <w:sz w:val="22"/>
          <w:szCs w:val="22"/>
          <w:lang w:val="lt-LT"/>
        </w:rPr>
      </w:pPr>
      <w:r w:rsidRPr="002203E1">
        <w:rPr>
          <w:rFonts w:ascii="Times New Roman" w:hAnsi="Times New Roman" w:cs="Times New Roman"/>
          <w:color w:val="000000" w:themeColor="text1"/>
          <w:sz w:val="22"/>
          <w:szCs w:val="22"/>
          <w:lang w:val="lt-LT"/>
        </w:rPr>
        <w:t>3. Galutinis rezultatas ir priėmimas</w:t>
      </w:r>
    </w:p>
    <w:p w14:paraId="6EF885D7" w14:textId="77777777" w:rsidR="00B90822" w:rsidRPr="002203E1" w:rsidRDefault="00237DCD" w:rsidP="002203E1">
      <w:pPr>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Darbai laikomi užbaigtais tik tada, kai sistema yra pilnai sumontuota, veikianti, išbandyta, tinkamai įregistruota, kai registracija taikoma, ir Užsakovui perduota visa pagal konkretų techninį sprendinį bei darbų užbaigimo metu galiojančius teisės aktus privaloma dokumentacija. Dokumentų ar procedūrų pavyzdinis paminėjimas šioje specifikacijoje nelaikomas baigtiniu sąrašu.</w:t>
      </w:r>
    </w:p>
    <w:p w14:paraId="4F338809" w14:textId="77777777" w:rsidR="00B90822" w:rsidRPr="002203E1" w:rsidRDefault="00237DCD" w:rsidP="002203E1">
      <w:pPr>
        <w:pStyle w:val="Antrat1"/>
        <w:jc w:val="both"/>
        <w:rPr>
          <w:rFonts w:ascii="Times New Roman" w:hAnsi="Times New Roman" w:cs="Times New Roman"/>
          <w:color w:val="000000" w:themeColor="text1"/>
          <w:sz w:val="22"/>
          <w:szCs w:val="22"/>
          <w:lang w:val="lt-LT"/>
        </w:rPr>
      </w:pPr>
      <w:r w:rsidRPr="002203E1">
        <w:rPr>
          <w:rFonts w:ascii="Times New Roman" w:hAnsi="Times New Roman" w:cs="Times New Roman"/>
          <w:color w:val="000000" w:themeColor="text1"/>
          <w:sz w:val="22"/>
          <w:szCs w:val="22"/>
          <w:lang w:val="lt-LT"/>
        </w:rPr>
        <w:t>4. Pridavimo dokumentacija ir atitikties reikalavimai</w:t>
      </w:r>
    </w:p>
    <w:p w14:paraId="06F68FB9" w14:textId="77777777" w:rsidR="00DD14CD" w:rsidRPr="002203E1" w:rsidRDefault="00237DCD" w:rsidP="002203E1">
      <w:pPr>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Rangovas privalo parengti, gauti, sutvarkyti ir perduoti Užsakovui visus dokumentus, kurie pagal darbų atlikimo metu galiojančius Lietuvos Respublikos teisės aktus, normatyvinius techninius dokumentus, kompetentingų institucijų reikalavimus, patvirtintus projektinius sprendinius ir faktiškai įrengtą sistemą yra būtini gręžinio, vandens tiekimo, vandens gerinimo / filtravimo, elektros, automatikos ir kitų susijusių sistemų teisėtam įrengimui, naudojimui, registravimui, eksploatavimui ir galutiniam priėmimui.</w:t>
      </w:r>
    </w:p>
    <w:p w14:paraId="3BF46680" w14:textId="77777777" w:rsidR="00DD14CD" w:rsidRPr="002203E1" w:rsidRDefault="00237DCD" w:rsidP="002203E1">
      <w:pPr>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Perduodamos dokumentacijos apimtis nėra laikoma baigtiniu iš anksto išvardytų dokumentų sąrašu. Rangovas savo rizika įvertina konkrečiam techniniam sprendiniui taikomus dokumentavimo, derinimo, registravimo, leidimų, tyrimų, bandymų ir deklaravimo reikalavimus ir užtikrina jų įvykdymą.</w:t>
      </w:r>
    </w:p>
    <w:p w14:paraId="2A0D227B" w14:textId="77777777" w:rsidR="00DD14CD" w:rsidRPr="002203E1" w:rsidRDefault="00237DCD" w:rsidP="002203E1">
      <w:pPr>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 xml:space="preserve">Dokumentacija turi apimti, kiek tai taikoma konkrečiam sprendiniui: projektinę ir išpildomąją dokumentaciją; kompetentingų institucijų išvadas, </w:t>
      </w:r>
      <w:proofErr w:type="spellStart"/>
      <w:r w:rsidRPr="002203E1">
        <w:rPr>
          <w:rFonts w:ascii="Times New Roman" w:hAnsi="Times New Roman" w:cs="Times New Roman"/>
          <w:color w:val="000000" w:themeColor="text1"/>
          <w:sz w:val="22"/>
          <w:lang w:val="lt-LT"/>
        </w:rPr>
        <w:t>suderinimus</w:t>
      </w:r>
      <w:proofErr w:type="spellEnd"/>
      <w:r w:rsidRPr="002203E1">
        <w:rPr>
          <w:rFonts w:ascii="Times New Roman" w:hAnsi="Times New Roman" w:cs="Times New Roman"/>
          <w:color w:val="000000" w:themeColor="text1"/>
          <w:sz w:val="22"/>
          <w:lang w:val="lt-LT"/>
        </w:rPr>
        <w:t xml:space="preserve">, leidimus ir registravimo duomenis; gręžinio įrengimo ir faktinių parametrų dokumentus; laboratorinių vandens tyrimų rezultatus; įrangos techninius dokumentus ir atitikties dokumentus; elektros ir hidraulines schemas; vamzdynų, dezinfekcijos, filtravimo, automatikos, elektros ir </w:t>
      </w:r>
      <w:proofErr w:type="spellStart"/>
      <w:r w:rsidRPr="002203E1">
        <w:rPr>
          <w:rFonts w:ascii="Times New Roman" w:hAnsi="Times New Roman" w:cs="Times New Roman"/>
          <w:color w:val="000000" w:themeColor="text1"/>
          <w:sz w:val="22"/>
          <w:lang w:val="lt-LT"/>
        </w:rPr>
        <w:t>generatorinio</w:t>
      </w:r>
      <w:proofErr w:type="spellEnd"/>
      <w:r w:rsidRPr="002203E1">
        <w:rPr>
          <w:rFonts w:ascii="Times New Roman" w:hAnsi="Times New Roman" w:cs="Times New Roman"/>
          <w:color w:val="000000" w:themeColor="text1"/>
          <w:sz w:val="22"/>
          <w:lang w:val="lt-LT"/>
        </w:rPr>
        <w:t xml:space="preserve"> režimo bandymų dokumentus; eksploatavimo, priežiūros ir avarinio valdymo instrukcijas; garantinius dokumentus ir darbuotojų mokymo / sistemos perdavimo dokumentus.</w:t>
      </w:r>
    </w:p>
    <w:p w14:paraId="54F08453" w14:textId="77777777" w:rsidR="00DD14CD" w:rsidRPr="002203E1" w:rsidRDefault="00237DCD" w:rsidP="002203E1">
      <w:pPr>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Jeigu pagal galiojančius teisės aktus ar kompetentingos institucijos reikalavimus konkrečiam sprendiniui būtinas šiame dokumente tiesiogiai nepaminėtas dokumentas, tyrimas, leidimas, registracija, suderinimas, deklaracija, protokolas ar kitas įrodymas, Rangovas privalo jį gauti, parengti ir perduoti Užsakovui be atskiro reikalavimo, jeigu toks dokumentas yra būtinas pilnam sutarties rezultatui pasiekti.</w:t>
      </w:r>
    </w:p>
    <w:p w14:paraId="2A115479" w14:textId="77777777" w:rsidR="00DD14CD" w:rsidRPr="002203E1" w:rsidRDefault="00237DCD" w:rsidP="002203E1">
      <w:pPr>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Visi dokumentai turi būti parengti pagal jų rengimo ir pateikimo metu galiojančių teisės aktų bei kompetentingų institucijų nustatytus reikalavimus. Pasikeitus teisės aktams ar institucijų reikalavimams iki darbų užbaigimo, Rangovas privalo vadovautis tuo metu galiojančiais reikalavimais, kiek pagal teisės aktus jie taikomi vykdomiems darbams.</w:t>
      </w:r>
    </w:p>
    <w:p w14:paraId="75E26425" w14:textId="77777777" w:rsidR="00DD14CD" w:rsidRPr="002203E1" w:rsidRDefault="00237DCD" w:rsidP="002203E1">
      <w:pPr>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Darbai laikomi pilnai užbaigtais tik tada, kai Užsakovui perduota visa konkrečiam įrengtam sprendiniui privaloma dokumentacija ir nėra dokumentinių kliūčių teisėtai pradėti bei tęsti sistemos eksploatavimą.</w:t>
      </w:r>
    </w:p>
    <w:p w14:paraId="266C1098" w14:textId="10176660" w:rsidR="00B90822" w:rsidRPr="002203E1" w:rsidRDefault="008A7090" w:rsidP="002203E1">
      <w:pPr>
        <w:pStyle w:val="Antrat1"/>
        <w:jc w:val="both"/>
        <w:rPr>
          <w:rFonts w:ascii="Times New Roman" w:hAnsi="Times New Roman" w:cs="Times New Roman"/>
          <w:color w:val="000000" w:themeColor="text1"/>
          <w:sz w:val="22"/>
          <w:szCs w:val="22"/>
          <w:lang w:val="lt-LT"/>
        </w:rPr>
      </w:pPr>
      <w:r w:rsidRPr="002203E1">
        <w:rPr>
          <w:rFonts w:ascii="Times New Roman" w:hAnsi="Times New Roman" w:cs="Times New Roman"/>
          <w:color w:val="000000" w:themeColor="text1"/>
          <w:sz w:val="22"/>
          <w:szCs w:val="22"/>
          <w:lang w:val="lt-LT"/>
        </w:rPr>
        <w:t>5. Kainodaros ir papildomų darbų principas</w:t>
      </w:r>
    </w:p>
    <w:p w14:paraId="1AC56140" w14:textId="77777777" w:rsidR="00B90822" w:rsidRPr="002203E1" w:rsidRDefault="00237DCD" w:rsidP="002203E1">
      <w:pPr>
        <w:ind w:firstLine="567"/>
        <w:jc w:val="both"/>
        <w:rPr>
          <w:rFonts w:ascii="Times New Roman" w:hAnsi="Times New Roman" w:cs="Times New Roman"/>
          <w:color w:val="000000" w:themeColor="text1"/>
          <w:sz w:val="22"/>
          <w:lang w:val="lt-LT"/>
        </w:rPr>
      </w:pPr>
      <w:r w:rsidRPr="002203E1">
        <w:rPr>
          <w:rFonts w:ascii="Times New Roman" w:hAnsi="Times New Roman" w:cs="Times New Roman"/>
          <w:color w:val="000000" w:themeColor="text1"/>
          <w:sz w:val="22"/>
          <w:lang w:val="lt-LT"/>
        </w:rPr>
        <w:t>Pagrindiniame pasiūlyme R</w:t>
      </w:r>
      <w:bookmarkStart w:id="0" w:name="_GoBack"/>
      <w:bookmarkEnd w:id="0"/>
      <w:r w:rsidRPr="002203E1">
        <w:rPr>
          <w:rFonts w:ascii="Times New Roman" w:hAnsi="Times New Roman" w:cs="Times New Roman"/>
          <w:color w:val="000000" w:themeColor="text1"/>
          <w:sz w:val="22"/>
          <w:lang w:val="lt-LT"/>
        </w:rPr>
        <w:t xml:space="preserve">angovas turi įvertinti visus darbus, reikalingus pilnam rezultatui, įskaitant gręžinio įrengimą, pilną vandens valymo / gerinimo filtrų sistemą, jos </w:t>
      </w:r>
      <w:proofErr w:type="spellStart"/>
      <w:r w:rsidRPr="002203E1">
        <w:rPr>
          <w:rFonts w:ascii="Times New Roman" w:hAnsi="Times New Roman" w:cs="Times New Roman"/>
          <w:color w:val="000000" w:themeColor="text1"/>
          <w:sz w:val="22"/>
          <w:lang w:val="lt-LT"/>
        </w:rPr>
        <w:t>prijungimus</w:t>
      </w:r>
      <w:proofErr w:type="spellEnd"/>
      <w:r w:rsidRPr="002203E1">
        <w:rPr>
          <w:rFonts w:ascii="Times New Roman" w:hAnsi="Times New Roman" w:cs="Times New Roman"/>
          <w:color w:val="000000" w:themeColor="text1"/>
          <w:sz w:val="22"/>
          <w:lang w:val="lt-LT"/>
        </w:rPr>
        <w:t>, elektros maitinimo prievadą ir elektros instaliaciją, automatiką, prijungimą prie rezervinio generatoriaus, bandymus ir pridavimo dokumentaciją. Papildomas gręžinio gylis ar kiti iš anksto objektyviai nenustatomi darbai vykdomi tik juos techniškai pagrindus ir gavus išankstinį rašytinį Užsakovo patvirtinimą. Rangovas negali pradėti sąlyginių darbų vien savo nuožiūra.</w:t>
      </w:r>
    </w:p>
    <w:p w14:paraId="47D30E1C" w14:textId="77777777" w:rsidR="00B90822" w:rsidRPr="002203E1" w:rsidRDefault="00B90822" w:rsidP="002203E1">
      <w:pPr>
        <w:jc w:val="both"/>
        <w:rPr>
          <w:rFonts w:ascii="Times New Roman" w:hAnsi="Times New Roman" w:cs="Times New Roman"/>
          <w:color w:val="000000" w:themeColor="text1"/>
          <w:sz w:val="22"/>
          <w:lang w:val="lt-LT"/>
        </w:rPr>
      </w:pPr>
    </w:p>
    <w:p w14:paraId="20157EA2" w14:textId="108A775C" w:rsidR="00B90822" w:rsidRPr="002203E1" w:rsidRDefault="00B90822" w:rsidP="002203E1">
      <w:pPr>
        <w:jc w:val="both"/>
        <w:rPr>
          <w:rFonts w:ascii="Times New Roman" w:hAnsi="Times New Roman" w:cs="Times New Roman"/>
          <w:color w:val="000000" w:themeColor="text1"/>
          <w:sz w:val="22"/>
          <w:lang w:val="lt-LT"/>
        </w:rPr>
      </w:pPr>
    </w:p>
    <w:sectPr w:rsidR="00B90822" w:rsidRPr="002203E1"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oNotDisplayPageBoundaries/>
  <w:proofState w:spelling="clean" w:grammar="clean"/>
  <w:defaultTabStop w:val="720"/>
  <w:hyphenationZone w:val="396"/>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459F"/>
    <w:rsid w:val="00034616"/>
    <w:rsid w:val="0006063C"/>
    <w:rsid w:val="0015074B"/>
    <w:rsid w:val="002203E1"/>
    <w:rsid w:val="00237DCD"/>
    <w:rsid w:val="0029639D"/>
    <w:rsid w:val="00322814"/>
    <w:rsid w:val="00326F90"/>
    <w:rsid w:val="005F746C"/>
    <w:rsid w:val="008A7090"/>
    <w:rsid w:val="00AA1D8D"/>
    <w:rsid w:val="00B47730"/>
    <w:rsid w:val="00B90822"/>
    <w:rsid w:val="00CB0664"/>
    <w:rsid w:val="00DD14CD"/>
    <w:rsid w:val="00EC649A"/>
    <w:rsid w:val="00FB1D2C"/>
    <w:rsid w:val="00FC693F"/>
    <w:rsid w:val="00FF2E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65C88F"/>
  <w14:defaultImageDpi w14:val="300"/>
  <w15:docId w15:val="{90A3EFA0-20BF-4779-A2FA-967A12D6D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C693F"/>
    <w:rPr>
      <w:rFonts w:ascii="Arial" w:hAnsi="Arial"/>
      <w:sz w:val="20"/>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5"/>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4"/>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F090B-556D-4690-8BE2-11B546047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5592</Words>
  <Characters>3188</Characters>
  <Application>Microsoft Office Word</Application>
  <DocSecurity>0</DocSecurity>
  <Lines>26</Lines>
  <Paragraphs>17</Paragraphs>
  <ScaleCrop>false</ScaleCrop>
  <HeadingPairs>
    <vt:vector size="6" baseType="variant">
      <vt:variant>
        <vt:lpstr>Pavadinimas</vt:lpstr>
      </vt:variant>
      <vt:variant>
        <vt:i4>1</vt:i4>
      </vt:variant>
      <vt:variant>
        <vt:lpstr>Antraštės</vt:lpstr>
      </vt:variant>
      <vt:variant>
        <vt:i4>5</vt:i4>
      </vt:variant>
      <vt:variant>
        <vt:lpstr>Title</vt:lpstr>
      </vt:variant>
      <vt:variant>
        <vt:i4>1</vt:i4>
      </vt:variant>
    </vt:vector>
  </HeadingPairs>
  <TitlesOfParts>
    <vt:vector size="7" baseType="lpstr">
      <vt:lpstr/>
      <vt:lpstr>1. Pirkimo tikslas</vt:lpstr>
      <vt:lpstr>2. Rangovo darbų apimtis:</vt:lpstr>
      <vt:lpstr>3. Galutinis rezultatas ir priėmimas</vt:lpstr>
      <vt:lpstr>4. Pridavimo dokumentacija ir atitikties reikalavimai</vt:lpstr>
      <vt:lpstr>5. Kainodaros ir papildomų darbų principas</vt:lpstr>
      <vt:lpstr/>
    </vt:vector>
  </TitlesOfParts>
  <Manager/>
  <Company/>
  <LinksUpToDate>false</LinksUpToDate>
  <CharactersWithSpaces>8763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Vartotojas</cp:lastModifiedBy>
  <cp:revision>3</cp:revision>
  <dcterms:created xsi:type="dcterms:W3CDTF">2026-09-01T13:27:00Z</dcterms:created>
  <dcterms:modified xsi:type="dcterms:W3CDTF">2026-09-01T13:31:00Z</dcterms:modified>
  <cp:category/>
</cp:coreProperties>
</file>