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2E96D" w14:textId="49BB7D7A" w:rsidR="00CC216C" w:rsidRDefault="00CC216C" w:rsidP="007B1650">
      <w:pPr>
        <w:spacing w:line="240" w:lineRule="auto"/>
        <w:jc w:val="both"/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Dėl pirkimo dokumentų patikslinimo</w:t>
      </w:r>
    </w:p>
    <w:p w14:paraId="5E048AFE" w14:textId="23B79DE8" w:rsidR="007B1650" w:rsidRPr="00CC216C" w:rsidRDefault="00CC216C" w:rsidP="00CC216C">
      <w:pPr>
        <w:spacing w:line="240" w:lineRule="auto"/>
        <w:jc w:val="both"/>
        <w:rPr>
          <w:rFonts w:ascii="Times New Roman" w:hAnsi="Times New Roman" w:cs="Times New Roman"/>
          <w:i/>
          <w:iCs/>
          <w:color w:val="0024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               </w:t>
      </w:r>
      <w:r w:rsidR="0012522B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Valstybės sienos apsaugos tarnybos prie Lietuvos Respublikos vidaus reikalų ministerijos Viešųjų pirkimų skyrius, atliekant mažos vertės skelbiamą apklausą dėl </w:t>
      </w:r>
      <w:r w:rsidR="007B1650" w:rsidRPr="007B1650">
        <w:rPr>
          <w:rFonts w:ascii="Times New Roman" w:hAnsi="Times New Roman" w:cs="Times New Roman"/>
          <w:bCs/>
          <w:sz w:val="24"/>
          <w:szCs w:val="24"/>
        </w:rPr>
        <w:t>laivo agentavimo ir operacinės paramos paslaugų</w:t>
      </w:r>
      <w:r w:rsidR="007B1650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 </w:t>
      </w:r>
      <w:r w:rsidR="0012522B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pirkimo (toliau – pirkimas) Nr. 9</w:t>
      </w:r>
      <w:r w:rsidR="007B1650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452099</w:t>
      </w:r>
      <w:r w:rsidR="0012522B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, vadovaujantis 2026-0</w:t>
      </w:r>
      <w:r w:rsidR="007B1650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9-01</w:t>
      </w:r>
      <w:r w:rsidR="0012522B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 pirkimo dokumentų Nr. PRO-</w:t>
      </w:r>
      <w:r w:rsidR="007B1650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498</w:t>
      </w:r>
      <w:r w:rsidR="0012522B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 Bendrųjų pirkimo sąlygų 5</w:t>
      </w:r>
      <w:r w:rsidR="007B1650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.3 punktu</w:t>
      </w:r>
      <w:r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 bei Specialiųjų pirkimo sąlygų 7 priedu 3 p.,</w:t>
      </w:r>
      <w:r w:rsidR="0012522B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 </w:t>
      </w:r>
      <w:r w:rsidR="007B1650" w:rsidRPr="007B1650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patikslina pirkimo dokumentų Specialiųjų pirkimo sąlygų 3.2 punktą bei 3 priedą </w:t>
      </w:r>
      <w:r w:rsidR="007B1650" w:rsidRPr="00CC216C">
        <w:rPr>
          <w:rFonts w:ascii="Times New Roman" w:hAnsi="Times New Roman" w:cs="Times New Roman"/>
          <w:i/>
          <w:iCs/>
          <w:sz w:val="24"/>
          <w:szCs w:val="24"/>
        </w:rPr>
        <w:t>„Tiekėjų kvalifikacijos reikalavimai ir reikalaujami kokybės bei aplinkos apsaugos vadybos sistemų standartai“</w:t>
      </w:r>
      <w:r w:rsidR="007B1650" w:rsidRPr="007B1650">
        <w:rPr>
          <w:rFonts w:ascii="Times New Roman" w:hAnsi="Times New Roman" w:cs="Times New Roman"/>
          <w:sz w:val="24"/>
          <w:szCs w:val="24"/>
        </w:rPr>
        <w:t xml:space="preserve"> bei skelbia </w:t>
      </w:r>
      <w:r w:rsidR="007B1650" w:rsidRPr="007B1650">
        <w:rPr>
          <w:rFonts w:ascii="Times New Roman" w:hAnsi="Times New Roman" w:cs="Times New Roman"/>
          <w:sz w:val="24"/>
          <w:szCs w:val="24"/>
        </w:rPr>
        <w:t>CVP IS priemonėmis</w:t>
      </w:r>
      <w:r w:rsidR="007B1650" w:rsidRPr="007B1650">
        <w:rPr>
          <w:rFonts w:ascii="Times New Roman" w:hAnsi="Times New Roman" w:cs="Times New Roman"/>
          <w:sz w:val="24"/>
          <w:szCs w:val="24"/>
        </w:rPr>
        <w:t xml:space="preserve"> Specialiųjų pirkimo sąlygų aktualią redakciją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 </w:t>
      </w:r>
      <w:r w:rsidRPr="00CC216C">
        <w:rPr>
          <w:rFonts w:ascii="Times New Roman" w:hAnsi="Times New Roman" w:cs="Times New Roman"/>
          <w:i/>
          <w:iCs/>
          <w:color w:val="00241A"/>
          <w:sz w:val="24"/>
          <w:szCs w:val="24"/>
          <w:shd w:val="clear" w:color="auto" w:fill="FFFFFF"/>
        </w:rPr>
        <w:t>(2 Versija)</w:t>
      </w:r>
      <w:r>
        <w:rPr>
          <w:rFonts w:ascii="Times New Roman" w:hAnsi="Times New Roman" w:cs="Times New Roman"/>
          <w:i/>
          <w:iCs/>
          <w:color w:val="00241A"/>
          <w:sz w:val="24"/>
          <w:szCs w:val="24"/>
          <w:shd w:val="clear" w:color="auto" w:fill="FFFFFF"/>
        </w:rPr>
        <w:t>.</w:t>
      </w:r>
    </w:p>
    <w:p w14:paraId="1D7776A1" w14:textId="77777777" w:rsidR="00CC216C" w:rsidRPr="00CC216C" w:rsidRDefault="00CC216C">
      <w:pPr>
        <w:spacing w:line="240" w:lineRule="auto"/>
        <w:jc w:val="both"/>
        <w:rPr>
          <w:rFonts w:ascii="Times New Roman" w:hAnsi="Times New Roman" w:cs="Times New Roman"/>
          <w:i/>
          <w:iCs/>
          <w:color w:val="00241A"/>
          <w:sz w:val="24"/>
          <w:szCs w:val="24"/>
          <w:shd w:val="clear" w:color="auto" w:fill="FFFFFF"/>
        </w:rPr>
      </w:pPr>
    </w:p>
    <w:sectPr w:rsidR="00CC216C" w:rsidRPr="00CC216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D9"/>
    <w:rsid w:val="0012522B"/>
    <w:rsid w:val="001717A4"/>
    <w:rsid w:val="001A6A6D"/>
    <w:rsid w:val="001D441C"/>
    <w:rsid w:val="00252109"/>
    <w:rsid w:val="00474B99"/>
    <w:rsid w:val="00500E31"/>
    <w:rsid w:val="007B1650"/>
    <w:rsid w:val="00922C4F"/>
    <w:rsid w:val="00982A40"/>
    <w:rsid w:val="00A50477"/>
    <w:rsid w:val="00A90DF3"/>
    <w:rsid w:val="00CC216C"/>
    <w:rsid w:val="00CC7692"/>
    <w:rsid w:val="00D257D9"/>
    <w:rsid w:val="00DB6AD9"/>
    <w:rsid w:val="00DC015E"/>
    <w:rsid w:val="00E52358"/>
    <w:rsid w:val="00EC2181"/>
    <w:rsid w:val="00F0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59A7"/>
  <w15:chartTrackingRefBased/>
  <w15:docId w15:val="{0E73CC75-51CF-458C-8BB7-87A184C1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Beliakova Jelena</dc:creator>
  <cp:keywords/>
  <dc:description/>
  <cp:lastModifiedBy>Beliakova Jelena</cp:lastModifiedBy>
  <cp:revision>2</cp:revision>
  <dcterms:created xsi:type="dcterms:W3CDTF">2026-09-02T11:08:00Z</dcterms:created>
  <dcterms:modified xsi:type="dcterms:W3CDTF">2026-09-02T11:08:00Z</dcterms:modified>
</cp:coreProperties>
</file>