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945A" w14:textId="35789735" w:rsidR="00527ABA" w:rsidRPr="00041FD3" w:rsidRDefault="00527ABA" w:rsidP="00527ABA">
      <w:pPr>
        <w:jc w:val="right"/>
        <w:rPr>
          <w:rFonts w:ascii="Arial" w:hAnsi="Arial" w:cs="Arial"/>
        </w:rPr>
      </w:pPr>
      <w:bookmarkStart w:id="0" w:name="_Hlk55921642"/>
      <w:bookmarkEnd w:id="0"/>
      <w:r w:rsidRPr="00041FD3">
        <w:rPr>
          <w:rFonts w:ascii="Arial" w:hAnsi="Arial" w:cs="Arial"/>
        </w:rPr>
        <w:t xml:space="preserve">Priedas Nr. </w:t>
      </w:r>
      <w:r w:rsidR="00E86021">
        <w:rPr>
          <w:rFonts w:ascii="Arial" w:hAnsi="Arial" w:cs="Arial"/>
        </w:rPr>
        <w:t>1</w:t>
      </w:r>
    </w:p>
    <w:p w14:paraId="0B742E78" w14:textId="77777777" w:rsidR="00527ABA" w:rsidRPr="00041FD3" w:rsidRDefault="00527ABA" w:rsidP="00527ABA">
      <w:pPr>
        <w:jc w:val="center"/>
        <w:rPr>
          <w:rFonts w:ascii="Arial" w:hAnsi="Arial" w:cs="Arial"/>
        </w:rPr>
      </w:pPr>
    </w:p>
    <w:p w14:paraId="0327690B" w14:textId="1540EA1A" w:rsidR="00527ABA" w:rsidRPr="00041FD3" w:rsidRDefault="00527ABA" w:rsidP="00041FD3">
      <w:pPr>
        <w:pStyle w:val="Heading1"/>
        <w:jc w:val="center"/>
        <w:rPr>
          <w:rFonts w:ascii="Arial" w:hAnsi="Arial" w:cs="Arial"/>
          <w:b/>
          <w:bCs/>
          <w:color w:val="auto"/>
          <w:sz w:val="24"/>
          <w:szCs w:val="24"/>
        </w:rPr>
      </w:pPr>
      <w:bookmarkStart w:id="1" w:name="_Toc49865786"/>
      <w:r w:rsidRPr="243D141A">
        <w:rPr>
          <w:rFonts w:ascii="Arial" w:hAnsi="Arial" w:cs="Arial"/>
          <w:b/>
          <w:bCs/>
          <w:color w:val="auto"/>
          <w:sz w:val="24"/>
          <w:szCs w:val="24"/>
        </w:rPr>
        <w:t>Techninė specifikacija</w:t>
      </w:r>
      <w:bookmarkEnd w:id="1"/>
    </w:p>
    <w:p w14:paraId="321787E8" w14:textId="3A005879" w:rsidR="00341EDA" w:rsidRPr="00341EDA" w:rsidRDefault="00341EDA" w:rsidP="00341EDA">
      <w:pPr>
        <w:rPr>
          <w:rFonts w:asciiTheme="majorBidi" w:hAnsiTheme="majorBidi" w:cstheme="majorBidi"/>
          <w:b/>
        </w:rPr>
      </w:pPr>
      <w:r w:rsidRPr="009343E9">
        <w:rPr>
          <w:rFonts w:asciiTheme="majorBidi" w:hAnsiTheme="majorBidi" w:cstheme="majorBidi"/>
          <w:bCs/>
          <w:i/>
          <w:iCs/>
          <w:sz w:val="20"/>
          <w:szCs w:val="20"/>
        </w:rPr>
        <w:t>Techninėje specifikacijoje yra išdėstyti minimalūs reikalavimai įrangai ir darbams. Prekės turi atitikti minimalius kokybės ir techninius reikalavimus arba juos viršyti. Techninėje specifikacijoje nurodyti konkretūs modeliai, tipai, sistemos, sertifikatai ir kt. gali būti pakeisti lygiaverčiais</w:t>
      </w:r>
      <w:r w:rsidR="00C92661">
        <w:rPr>
          <w:rStyle w:val="FootnoteReference"/>
          <w:rFonts w:asciiTheme="majorBidi" w:hAnsiTheme="majorBidi" w:cstheme="majorBidi"/>
          <w:bCs/>
          <w:i/>
          <w:iCs/>
          <w:sz w:val="20"/>
          <w:szCs w:val="20"/>
        </w:rPr>
        <w:footnoteReference w:id="1"/>
      </w:r>
      <w:r w:rsidRPr="009343E9">
        <w:rPr>
          <w:rFonts w:asciiTheme="majorBidi" w:hAnsiTheme="majorBidi" w:cstheme="majorBidi"/>
          <w:bCs/>
          <w:i/>
          <w:iCs/>
          <w:sz w:val="20"/>
          <w:szCs w:val="20"/>
        </w:rPr>
        <w:t>, ne prastesnių parametrų.</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18"/>
        <w:gridCol w:w="6175"/>
        <w:gridCol w:w="6095"/>
      </w:tblGrid>
      <w:tr w:rsidR="00527ABA" w:rsidRPr="00041FD3" w14:paraId="46F488E7" w14:textId="77777777" w:rsidTr="00DE2D69">
        <w:trPr>
          <w:trHeight w:val="450"/>
        </w:trPr>
        <w:tc>
          <w:tcPr>
            <w:tcW w:w="649" w:type="dxa"/>
            <w:vMerge w:val="restart"/>
            <w:shd w:val="clear" w:color="auto" w:fill="F2F2F2" w:themeFill="background1" w:themeFillShade="F2"/>
            <w:hideMark/>
          </w:tcPr>
          <w:p w14:paraId="7C631E36" w14:textId="77777777" w:rsidR="00527ABA" w:rsidRPr="00041FD3" w:rsidRDefault="00527ABA" w:rsidP="00EA7815">
            <w:pPr>
              <w:spacing w:after="0" w:line="240" w:lineRule="auto"/>
              <w:jc w:val="center"/>
              <w:rPr>
                <w:rFonts w:ascii="Arial" w:eastAsia="Times New Roman" w:hAnsi="Arial" w:cs="Arial"/>
                <w:b/>
                <w:bCs/>
                <w:color w:val="000000"/>
                <w:lang w:eastAsia="lt-LT"/>
              </w:rPr>
            </w:pPr>
            <w:bookmarkStart w:id="2" w:name="_Hlk55900369"/>
            <w:r w:rsidRPr="00041FD3">
              <w:rPr>
                <w:rFonts w:ascii="Arial" w:eastAsia="Times New Roman" w:hAnsi="Arial" w:cs="Arial"/>
                <w:b/>
                <w:bCs/>
                <w:color w:val="000000"/>
                <w:lang w:eastAsia="lt-LT"/>
              </w:rPr>
              <w:t>Eil. Nr.</w:t>
            </w:r>
          </w:p>
        </w:tc>
        <w:tc>
          <w:tcPr>
            <w:tcW w:w="1818" w:type="dxa"/>
            <w:vMerge w:val="restart"/>
            <w:shd w:val="clear" w:color="auto" w:fill="F2F2F2" w:themeFill="background1" w:themeFillShade="F2"/>
            <w:hideMark/>
          </w:tcPr>
          <w:p w14:paraId="018AF6B5" w14:textId="77777777" w:rsidR="00527ABA" w:rsidRPr="00041FD3" w:rsidRDefault="00527ABA" w:rsidP="00EA7815">
            <w:pPr>
              <w:spacing w:after="0" w:line="240" w:lineRule="auto"/>
              <w:jc w:val="center"/>
              <w:rPr>
                <w:rFonts w:ascii="Arial" w:eastAsia="Times New Roman" w:hAnsi="Arial" w:cs="Arial"/>
                <w:b/>
                <w:bCs/>
                <w:color w:val="000000"/>
                <w:lang w:eastAsia="lt-LT"/>
              </w:rPr>
            </w:pPr>
            <w:r w:rsidRPr="00041FD3">
              <w:rPr>
                <w:rFonts w:ascii="Arial" w:eastAsia="Times New Roman" w:hAnsi="Arial" w:cs="Arial"/>
                <w:b/>
                <w:bCs/>
                <w:color w:val="000000"/>
                <w:lang w:eastAsia="lt-LT"/>
              </w:rPr>
              <w:t>Komponento pavadinimas</w:t>
            </w:r>
          </w:p>
        </w:tc>
        <w:tc>
          <w:tcPr>
            <w:tcW w:w="6175" w:type="dxa"/>
            <w:vMerge w:val="restart"/>
            <w:shd w:val="clear" w:color="auto" w:fill="F2F2F2" w:themeFill="background1" w:themeFillShade="F2"/>
            <w:hideMark/>
          </w:tcPr>
          <w:p w14:paraId="4B271F3F" w14:textId="3B957005" w:rsidR="00527ABA" w:rsidRPr="00041FD3" w:rsidRDefault="00527ABA" w:rsidP="00EA7815">
            <w:pPr>
              <w:spacing w:after="0" w:line="240" w:lineRule="auto"/>
              <w:jc w:val="center"/>
              <w:rPr>
                <w:rFonts w:ascii="Arial" w:eastAsia="Times New Roman" w:hAnsi="Arial" w:cs="Arial"/>
                <w:b/>
                <w:bCs/>
                <w:color w:val="000000"/>
                <w:lang w:eastAsia="lt-LT"/>
              </w:rPr>
            </w:pPr>
            <w:r w:rsidRPr="00041FD3">
              <w:rPr>
                <w:rFonts w:ascii="Arial" w:eastAsia="Times New Roman" w:hAnsi="Arial" w:cs="Arial"/>
                <w:b/>
                <w:bCs/>
                <w:color w:val="000000"/>
                <w:lang w:eastAsia="lt-LT"/>
              </w:rPr>
              <w:t>Reikalaujama charakteristika*</w:t>
            </w:r>
            <w:r w:rsidR="00B626EF">
              <w:rPr>
                <w:rFonts w:ascii="Arial" w:eastAsia="Times New Roman" w:hAnsi="Arial" w:cs="Arial"/>
                <w:b/>
                <w:bCs/>
                <w:color w:val="000000"/>
                <w:lang w:eastAsia="lt-LT"/>
              </w:rPr>
              <w:t>*</w:t>
            </w:r>
          </w:p>
        </w:tc>
        <w:tc>
          <w:tcPr>
            <w:tcW w:w="6095" w:type="dxa"/>
            <w:vMerge w:val="restart"/>
            <w:shd w:val="clear" w:color="auto" w:fill="F2F2F2" w:themeFill="background1" w:themeFillShade="F2"/>
            <w:vAlign w:val="center"/>
            <w:hideMark/>
          </w:tcPr>
          <w:p w14:paraId="391C04EB" w14:textId="77777777" w:rsidR="00041FD3" w:rsidRDefault="00527ABA" w:rsidP="00EA7815">
            <w:pPr>
              <w:spacing w:after="0" w:line="240" w:lineRule="auto"/>
              <w:jc w:val="center"/>
              <w:rPr>
                <w:rFonts w:ascii="Arial" w:eastAsia="Times New Roman" w:hAnsi="Arial" w:cs="Arial"/>
                <w:b/>
                <w:bCs/>
                <w:color w:val="000000"/>
                <w:lang w:eastAsia="lt-LT"/>
              </w:rPr>
            </w:pPr>
            <w:r w:rsidRPr="00041FD3">
              <w:rPr>
                <w:rFonts w:ascii="Arial" w:eastAsia="Times New Roman" w:hAnsi="Arial" w:cs="Arial"/>
                <w:b/>
                <w:bCs/>
                <w:color w:val="000000"/>
                <w:lang w:eastAsia="lt-LT"/>
              </w:rPr>
              <w:t xml:space="preserve">Tiekėjo siūlomų prekių techninės charakteristikos </w:t>
            </w:r>
          </w:p>
          <w:p w14:paraId="36E69525" w14:textId="336CC2C6" w:rsidR="00527ABA" w:rsidRPr="00041FD3" w:rsidRDefault="00527ABA" w:rsidP="00EA7815">
            <w:pPr>
              <w:spacing w:after="0" w:line="240" w:lineRule="auto"/>
              <w:jc w:val="center"/>
              <w:rPr>
                <w:rFonts w:ascii="Arial" w:eastAsia="Times New Roman" w:hAnsi="Arial" w:cs="Arial"/>
                <w:b/>
                <w:bCs/>
                <w:color w:val="000000"/>
                <w:lang w:eastAsia="lt-LT"/>
              </w:rPr>
            </w:pPr>
            <w:r w:rsidRPr="243D141A">
              <w:rPr>
                <w:rFonts w:ascii="Arial" w:eastAsia="Times New Roman" w:hAnsi="Arial" w:cs="Arial"/>
                <w:i/>
                <w:iCs/>
                <w:color w:val="000000" w:themeColor="text1"/>
                <w:lang w:eastAsia="lt-LT"/>
              </w:rPr>
              <w:t xml:space="preserve">(šioje skiltyje tiekėjas </w:t>
            </w:r>
            <w:r w:rsidR="00041FD3" w:rsidRPr="243D141A">
              <w:rPr>
                <w:rFonts w:ascii="Arial" w:eastAsia="Times New Roman" w:hAnsi="Arial" w:cs="Arial"/>
                <w:i/>
                <w:iCs/>
                <w:color w:val="000000" w:themeColor="text1"/>
                <w:lang w:eastAsia="lt-LT"/>
              </w:rPr>
              <w:t xml:space="preserve">turi įrašyti </w:t>
            </w:r>
            <w:r w:rsidRPr="243D141A">
              <w:rPr>
                <w:rFonts w:ascii="Arial" w:eastAsia="Times New Roman" w:hAnsi="Arial" w:cs="Arial"/>
                <w:i/>
                <w:iCs/>
                <w:color w:val="000000" w:themeColor="text1"/>
                <w:lang w:eastAsia="lt-LT"/>
              </w:rPr>
              <w:t xml:space="preserve">konkrečias </w:t>
            </w:r>
            <w:r w:rsidR="00041FD3" w:rsidRPr="243D141A">
              <w:rPr>
                <w:rFonts w:ascii="Arial" w:eastAsia="Times New Roman" w:hAnsi="Arial" w:cs="Arial"/>
                <w:i/>
                <w:iCs/>
                <w:color w:val="000000" w:themeColor="text1"/>
                <w:lang w:eastAsia="lt-LT"/>
              </w:rPr>
              <w:t xml:space="preserve">siūlomas </w:t>
            </w:r>
            <w:r w:rsidRPr="243D141A">
              <w:rPr>
                <w:rFonts w:ascii="Arial" w:eastAsia="Times New Roman" w:hAnsi="Arial" w:cs="Arial"/>
                <w:i/>
                <w:iCs/>
                <w:color w:val="000000" w:themeColor="text1"/>
                <w:lang w:eastAsia="lt-LT"/>
              </w:rPr>
              <w:t>charakteristikas, nepalikdamas „ne mažiau“, „ne daugiau“, „ne platesniame“, „±“, „ne anksčiau“, „ne ilgiau“ ir pan., nepalieka sąvokos „arba lygiavertis“</w:t>
            </w:r>
            <w:r w:rsidR="00041FD3" w:rsidRPr="243D141A">
              <w:rPr>
                <w:rFonts w:ascii="Arial" w:eastAsia="Times New Roman" w:hAnsi="Arial" w:cs="Arial"/>
                <w:i/>
                <w:iCs/>
                <w:color w:val="000000" w:themeColor="text1"/>
                <w:lang w:eastAsia="lt-LT"/>
              </w:rPr>
              <w:t xml:space="preserve">. </w:t>
            </w:r>
            <w:r w:rsidRPr="243D141A">
              <w:rPr>
                <w:rFonts w:ascii="Arial" w:eastAsia="Times New Roman" w:hAnsi="Arial" w:cs="Arial"/>
                <w:i/>
                <w:iCs/>
                <w:color w:val="000000" w:themeColor="text1"/>
                <w:lang w:eastAsia="lt-LT"/>
              </w:rPr>
              <w:t>)</w:t>
            </w:r>
          </w:p>
        </w:tc>
      </w:tr>
      <w:bookmarkEnd w:id="2"/>
      <w:tr w:rsidR="00527ABA" w:rsidRPr="00041FD3" w14:paraId="13444B64" w14:textId="77777777" w:rsidTr="00DE2D69">
        <w:trPr>
          <w:trHeight w:val="842"/>
        </w:trPr>
        <w:tc>
          <w:tcPr>
            <w:tcW w:w="649" w:type="dxa"/>
            <w:vMerge/>
            <w:vAlign w:val="center"/>
            <w:hideMark/>
          </w:tcPr>
          <w:p w14:paraId="2E34E54E" w14:textId="77777777" w:rsidR="00527ABA" w:rsidRPr="00041FD3" w:rsidRDefault="00527ABA" w:rsidP="00EA7815">
            <w:pPr>
              <w:spacing w:after="0" w:line="240" w:lineRule="auto"/>
              <w:rPr>
                <w:rFonts w:ascii="Arial" w:eastAsia="Times New Roman" w:hAnsi="Arial" w:cs="Arial"/>
                <w:b/>
                <w:bCs/>
                <w:color w:val="000000"/>
                <w:lang w:eastAsia="lt-LT"/>
              </w:rPr>
            </w:pPr>
          </w:p>
        </w:tc>
        <w:tc>
          <w:tcPr>
            <w:tcW w:w="1818" w:type="dxa"/>
            <w:vMerge/>
            <w:vAlign w:val="center"/>
            <w:hideMark/>
          </w:tcPr>
          <w:p w14:paraId="3E4D9D94" w14:textId="77777777" w:rsidR="00527ABA" w:rsidRPr="00041FD3" w:rsidRDefault="00527ABA" w:rsidP="00EA7815">
            <w:pPr>
              <w:spacing w:after="0" w:line="240" w:lineRule="auto"/>
              <w:rPr>
                <w:rFonts w:ascii="Arial" w:eastAsia="Times New Roman" w:hAnsi="Arial" w:cs="Arial"/>
                <w:b/>
                <w:bCs/>
                <w:color w:val="000000"/>
                <w:lang w:eastAsia="lt-LT"/>
              </w:rPr>
            </w:pPr>
          </w:p>
        </w:tc>
        <w:tc>
          <w:tcPr>
            <w:tcW w:w="6175" w:type="dxa"/>
            <w:vMerge/>
            <w:vAlign w:val="center"/>
            <w:hideMark/>
          </w:tcPr>
          <w:p w14:paraId="42A3121A" w14:textId="77777777" w:rsidR="00527ABA" w:rsidRPr="00041FD3" w:rsidRDefault="00527ABA" w:rsidP="00EA7815">
            <w:pPr>
              <w:spacing w:after="0" w:line="240" w:lineRule="auto"/>
              <w:rPr>
                <w:rFonts w:ascii="Arial" w:eastAsia="Times New Roman" w:hAnsi="Arial" w:cs="Arial"/>
                <w:b/>
                <w:bCs/>
                <w:color w:val="000000"/>
                <w:lang w:eastAsia="lt-LT"/>
              </w:rPr>
            </w:pPr>
          </w:p>
        </w:tc>
        <w:tc>
          <w:tcPr>
            <w:tcW w:w="6095" w:type="dxa"/>
            <w:vMerge/>
            <w:vAlign w:val="center"/>
            <w:hideMark/>
          </w:tcPr>
          <w:p w14:paraId="04FA5966" w14:textId="77777777" w:rsidR="00527ABA" w:rsidRPr="00041FD3" w:rsidRDefault="00527ABA" w:rsidP="00EA7815">
            <w:pPr>
              <w:spacing w:after="0" w:line="240" w:lineRule="auto"/>
              <w:rPr>
                <w:rFonts w:ascii="Arial" w:eastAsia="Times New Roman" w:hAnsi="Arial" w:cs="Arial"/>
                <w:b/>
                <w:bCs/>
                <w:color w:val="000000"/>
                <w:lang w:eastAsia="lt-LT"/>
              </w:rPr>
            </w:pPr>
          </w:p>
        </w:tc>
      </w:tr>
      <w:tr w:rsidR="00527ABA" w:rsidRPr="00041FD3" w14:paraId="2129E196" w14:textId="77777777" w:rsidTr="00DE2D69">
        <w:trPr>
          <w:trHeight w:val="300"/>
        </w:trPr>
        <w:tc>
          <w:tcPr>
            <w:tcW w:w="649" w:type="dxa"/>
            <w:shd w:val="clear" w:color="auto" w:fill="D9D9D9" w:themeFill="background1" w:themeFillShade="D9"/>
            <w:hideMark/>
          </w:tcPr>
          <w:p w14:paraId="3E0CEAA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w:t>
            </w:r>
          </w:p>
        </w:tc>
        <w:tc>
          <w:tcPr>
            <w:tcW w:w="1818" w:type="dxa"/>
            <w:shd w:val="clear" w:color="auto" w:fill="D9D9D9" w:themeFill="background1" w:themeFillShade="D9"/>
            <w:hideMark/>
          </w:tcPr>
          <w:p w14:paraId="10940DA0"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w:t>
            </w:r>
          </w:p>
        </w:tc>
        <w:tc>
          <w:tcPr>
            <w:tcW w:w="6175" w:type="dxa"/>
            <w:shd w:val="clear" w:color="auto" w:fill="D9D9D9" w:themeFill="background1" w:themeFillShade="D9"/>
            <w:hideMark/>
          </w:tcPr>
          <w:p w14:paraId="1ADB62A2"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3</w:t>
            </w:r>
          </w:p>
        </w:tc>
        <w:tc>
          <w:tcPr>
            <w:tcW w:w="6095" w:type="dxa"/>
            <w:shd w:val="clear" w:color="auto" w:fill="D9D9D9" w:themeFill="background1" w:themeFillShade="D9"/>
            <w:hideMark/>
          </w:tcPr>
          <w:p w14:paraId="6D639A78"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5</w:t>
            </w:r>
          </w:p>
        </w:tc>
      </w:tr>
      <w:tr w:rsidR="00527ABA" w:rsidRPr="00041FD3" w14:paraId="2F5A511E" w14:textId="77777777" w:rsidTr="00DE2D69">
        <w:trPr>
          <w:trHeight w:val="992"/>
        </w:trPr>
        <w:tc>
          <w:tcPr>
            <w:tcW w:w="649" w:type="dxa"/>
            <w:shd w:val="clear" w:color="auto" w:fill="auto"/>
            <w:hideMark/>
          </w:tcPr>
          <w:p w14:paraId="5EBFF1DC"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w:t>
            </w:r>
          </w:p>
        </w:tc>
        <w:tc>
          <w:tcPr>
            <w:tcW w:w="1818" w:type="dxa"/>
            <w:shd w:val="clear" w:color="auto" w:fill="auto"/>
            <w:hideMark/>
          </w:tcPr>
          <w:p w14:paraId="04AE71D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Procesorius</w:t>
            </w:r>
          </w:p>
        </w:tc>
        <w:tc>
          <w:tcPr>
            <w:tcW w:w="6175" w:type="dxa"/>
            <w:shd w:val="clear" w:color="auto" w:fill="auto"/>
            <w:hideMark/>
          </w:tcPr>
          <w:p w14:paraId="33532F89" w14:textId="3403819D" w:rsidR="00527ABA" w:rsidRPr="00041FD3" w:rsidRDefault="00527ABA"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 xml:space="preserve">Ne mažiau kaip 2 procesoriai, palaikantys taikomąsias programas, 64 bitų instrukcijų išplėtimą, </w:t>
            </w:r>
            <w:proofErr w:type="spellStart"/>
            <w:r w:rsidRPr="243D141A">
              <w:rPr>
                <w:rFonts w:ascii="Arial" w:eastAsia="Times New Roman" w:hAnsi="Arial" w:cs="Arial"/>
                <w:color w:val="000000" w:themeColor="text1"/>
                <w:lang w:eastAsia="lt-LT"/>
              </w:rPr>
              <w:t>virtualizavimo</w:t>
            </w:r>
            <w:proofErr w:type="spellEnd"/>
            <w:r w:rsidRPr="243D141A">
              <w:rPr>
                <w:rFonts w:ascii="Arial" w:eastAsia="Times New Roman" w:hAnsi="Arial" w:cs="Arial"/>
                <w:color w:val="000000" w:themeColor="text1"/>
                <w:lang w:eastAsia="lt-LT"/>
              </w:rPr>
              <w:t xml:space="preserve"> instrukcijas aparatiniu lygmeniu, ne mažiau kaip 24 fiziniai branduoliai bei ne mažiau kaip 8 atminties kanalai viename procesoriuje. Procesorių dažnis ne mažesnis kaip 2.4 </w:t>
            </w:r>
            <w:proofErr w:type="spellStart"/>
            <w:r w:rsidRPr="243D141A">
              <w:rPr>
                <w:rFonts w:ascii="Arial" w:eastAsia="Times New Roman" w:hAnsi="Arial" w:cs="Arial"/>
                <w:color w:val="000000" w:themeColor="text1"/>
                <w:lang w:eastAsia="lt-LT"/>
              </w:rPr>
              <w:t>Ghz</w:t>
            </w:r>
            <w:proofErr w:type="spellEnd"/>
            <w:r w:rsidRPr="243D141A">
              <w:rPr>
                <w:rFonts w:ascii="Arial" w:eastAsia="Times New Roman" w:hAnsi="Arial" w:cs="Arial"/>
                <w:color w:val="000000" w:themeColor="text1"/>
                <w:lang w:eastAsia="lt-LT"/>
              </w:rPr>
              <w:t>.</w:t>
            </w:r>
          </w:p>
        </w:tc>
        <w:tc>
          <w:tcPr>
            <w:tcW w:w="6095" w:type="dxa"/>
            <w:shd w:val="clear" w:color="auto" w:fill="auto"/>
            <w:hideMark/>
          </w:tcPr>
          <w:p w14:paraId="1953651A" w14:textId="77777777" w:rsidR="00527ABA" w:rsidRPr="00041FD3" w:rsidRDefault="00527ABA" w:rsidP="00EA7815">
            <w:pPr>
              <w:spacing w:after="0" w:line="240" w:lineRule="auto"/>
              <w:jc w:val="center"/>
              <w:rPr>
                <w:rFonts w:ascii="Arial" w:eastAsia="Times New Roman" w:hAnsi="Arial" w:cs="Arial"/>
                <w:color w:val="000000"/>
                <w:lang w:eastAsia="lt-LT"/>
              </w:rPr>
            </w:pPr>
          </w:p>
        </w:tc>
      </w:tr>
      <w:tr w:rsidR="00527ABA" w:rsidRPr="00041FD3" w14:paraId="52FCCB82" w14:textId="77777777" w:rsidTr="00DE2D69">
        <w:trPr>
          <w:trHeight w:val="1534"/>
        </w:trPr>
        <w:tc>
          <w:tcPr>
            <w:tcW w:w="649" w:type="dxa"/>
            <w:shd w:val="clear" w:color="auto" w:fill="auto"/>
            <w:hideMark/>
          </w:tcPr>
          <w:p w14:paraId="36E6A7FE"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w:t>
            </w:r>
          </w:p>
        </w:tc>
        <w:tc>
          <w:tcPr>
            <w:tcW w:w="1818" w:type="dxa"/>
            <w:shd w:val="clear" w:color="auto" w:fill="auto"/>
            <w:hideMark/>
          </w:tcPr>
          <w:p w14:paraId="49C788AD" w14:textId="3144B4E2"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Procesoriaus našumas</w:t>
            </w:r>
            <w:r w:rsidR="00191484">
              <w:rPr>
                <w:rFonts w:ascii="Arial" w:eastAsia="Times New Roman" w:hAnsi="Arial" w:cs="Arial"/>
                <w:color w:val="000000"/>
                <w:lang w:eastAsia="lt-LT"/>
              </w:rPr>
              <w:t xml:space="preserve"> *</w:t>
            </w:r>
          </w:p>
        </w:tc>
        <w:tc>
          <w:tcPr>
            <w:tcW w:w="6175" w:type="dxa"/>
            <w:shd w:val="clear" w:color="auto" w:fill="auto"/>
            <w:hideMark/>
          </w:tcPr>
          <w:p w14:paraId="06D320AE" w14:textId="1ACC04B3" w:rsidR="00527ABA" w:rsidRPr="00041FD3" w:rsidRDefault="00527ABA"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 xml:space="preserve">Siūlomų procesorių našumo parametrai turi būti viešai publikuojami puslapyje www.spec.org ir </w:t>
            </w:r>
            <w:r w:rsidR="00094B45" w:rsidRPr="243D141A">
              <w:rPr>
                <w:rFonts w:ascii="Arial" w:eastAsia="Times New Roman" w:hAnsi="Arial" w:cs="Arial"/>
                <w:b/>
                <w:bCs/>
                <w:color w:val="000000" w:themeColor="text1"/>
                <w:lang w:eastAsia="lt-LT"/>
              </w:rPr>
              <w:t>našumo parametrų dokumento kopija turi būti pateikta kartu su pasiūlymu</w:t>
            </w:r>
            <w:r w:rsidR="00094B45" w:rsidRPr="243D141A">
              <w:rPr>
                <w:rFonts w:ascii="Arial" w:eastAsia="Times New Roman" w:hAnsi="Arial" w:cs="Arial"/>
                <w:color w:val="000000" w:themeColor="text1"/>
                <w:lang w:eastAsia="lt-LT"/>
              </w:rPr>
              <w:t xml:space="preserve"> (</w:t>
            </w:r>
            <w:r w:rsidR="00F72F05" w:rsidRPr="243D141A">
              <w:rPr>
                <w:rFonts w:ascii="Arial" w:eastAsia="Times New Roman" w:hAnsi="Arial" w:cs="Arial"/>
                <w:color w:val="000000" w:themeColor="text1"/>
                <w:lang w:eastAsia="lt-LT"/>
              </w:rPr>
              <w:t xml:space="preserve">dokumento kopija turi būti padaryta </w:t>
            </w:r>
            <w:r w:rsidR="00094B45" w:rsidRPr="243D141A">
              <w:rPr>
                <w:rFonts w:ascii="Arial" w:eastAsia="Times New Roman" w:hAnsi="Arial" w:cs="Arial"/>
                <w:color w:val="000000" w:themeColor="text1"/>
                <w:lang w:eastAsia="lt-LT"/>
              </w:rPr>
              <w:t xml:space="preserve">ne anksčiau, nei </w:t>
            </w:r>
            <w:r w:rsidR="00F72F05" w:rsidRPr="243D141A">
              <w:rPr>
                <w:rFonts w:ascii="Arial" w:eastAsia="Times New Roman" w:hAnsi="Arial" w:cs="Arial"/>
                <w:color w:val="000000" w:themeColor="text1"/>
                <w:lang w:eastAsia="lt-LT"/>
              </w:rPr>
              <w:t>skelbimo apie pirkimą dieną</w:t>
            </w:r>
            <w:r w:rsidR="1D61F93D" w:rsidRPr="243D141A">
              <w:rPr>
                <w:rFonts w:ascii="Arial" w:eastAsia="Times New Roman" w:hAnsi="Arial" w:cs="Arial"/>
                <w:color w:val="000000" w:themeColor="text1"/>
                <w:lang w:eastAsia="lt-LT"/>
              </w:rPr>
              <w:t>. Turi būti matoma ekrano nuotraukos data, ar kitaip užfiksuota data, kad Perkančioji organizacija galėtų įsitikinti, kada buvo fiksuoti našumo parametrų duomenys</w:t>
            </w:r>
            <w:r w:rsidR="00094B45" w:rsidRPr="243D141A">
              <w:rPr>
                <w:rFonts w:ascii="Arial" w:eastAsia="Times New Roman" w:hAnsi="Arial" w:cs="Arial"/>
                <w:color w:val="000000" w:themeColor="text1"/>
                <w:lang w:eastAsia="lt-LT"/>
              </w:rPr>
              <w:t>)</w:t>
            </w:r>
            <w:r w:rsidRPr="243D141A">
              <w:rPr>
                <w:rFonts w:ascii="Arial" w:eastAsia="Times New Roman" w:hAnsi="Arial" w:cs="Arial"/>
                <w:color w:val="000000" w:themeColor="text1"/>
                <w:lang w:eastAsia="lt-LT"/>
              </w:rPr>
              <w:t xml:space="preserve">. </w:t>
            </w:r>
            <w:r w:rsidRPr="243D141A">
              <w:rPr>
                <w:rFonts w:ascii="Arial" w:eastAsia="Times New Roman" w:hAnsi="Arial" w:cs="Arial"/>
                <w:color w:val="000000" w:themeColor="text1"/>
                <w:lang w:eastAsia="lt-LT"/>
              </w:rPr>
              <w:t xml:space="preserve">Procesoriaus testas turi būti atliktas siūlomoje serverio gamintojo aparatinėje platformoje ir turi atitikti siūlomos sistemos procesorių bazinio našumo rodiklį. Matavimai turi </w:t>
            </w:r>
            <w:r w:rsidRPr="243D141A">
              <w:rPr>
                <w:rFonts w:ascii="Arial" w:eastAsia="Times New Roman" w:hAnsi="Arial" w:cs="Arial"/>
                <w:color w:val="000000" w:themeColor="text1"/>
                <w:lang w:eastAsia="lt-LT"/>
              </w:rPr>
              <w:lastRenderedPageBreak/>
              <w:t xml:space="preserve">būti atlikti 2 procesorių sistemai ir būti ne  mažesni nei SPECrate2017_int_base=240 ir </w:t>
            </w:r>
            <w:proofErr w:type="spellStart"/>
            <w:r w:rsidRPr="243D141A">
              <w:rPr>
                <w:rFonts w:ascii="Arial" w:eastAsia="Times New Roman" w:hAnsi="Arial" w:cs="Arial"/>
                <w:color w:val="000000" w:themeColor="text1"/>
                <w:lang w:eastAsia="lt-LT"/>
              </w:rPr>
              <w:t>SPECrate_fp_base</w:t>
            </w:r>
            <w:proofErr w:type="spellEnd"/>
            <w:r w:rsidRPr="243D141A">
              <w:rPr>
                <w:rFonts w:ascii="Arial" w:eastAsia="Times New Roman" w:hAnsi="Arial" w:cs="Arial"/>
                <w:color w:val="000000" w:themeColor="text1"/>
                <w:lang w:eastAsia="lt-LT"/>
              </w:rPr>
              <w:t xml:space="preserve">=354. </w:t>
            </w:r>
          </w:p>
        </w:tc>
        <w:tc>
          <w:tcPr>
            <w:tcW w:w="6095" w:type="dxa"/>
            <w:shd w:val="clear" w:color="auto" w:fill="auto"/>
            <w:hideMark/>
          </w:tcPr>
          <w:p w14:paraId="6C995FCA"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lastRenderedPageBreak/>
              <w:t> </w:t>
            </w:r>
          </w:p>
        </w:tc>
      </w:tr>
      <w:tr w:rsidR="00527ABA" w:rsidRPr="00041FD3" w14:paraId="5579BB76" w14:textId="77777777" w:rsidTr="00DE2D69">
        <w:trPr>
          <w:trHeight w:val="992"/>
        </w:trPr>
        <w:tc>
          <w:tcPr>
            <w:tcW w:w="649" w:type="dxa"/>
            <w:shd w:val="clear" w:color="auto" w:fill="auto"/>
            <w:hideMark/>
          </w:tcPr>
          <w:p w14:paraId="47180F4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3</w:t>
            </w:r>
          </w:p>
        </w:tc>
        <w:tc>
          <w:tcPr>
            <w:tcW w:w="1818" w:type="dxa"/>
            <w:shd w:val="clear" w:color="auto" w:fill="auto"/>
            <w:hideMark/>
          </w:tcPr>
          <w:p w14:paraId="010EAA2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Operatyvioji atmintis</w:t>
            </w:r>
          </w:p>
        </w:tc>
        <w:tc>
          <w:tcPr>
            <w:tcW w:w="6175" w:type="dxa"/>
            <w:shd w:val="clear" w:color="auto" w:fill="auto"/>
            <w:hideMark/>
          </w:tcPr>
          <w:p w14:paraId="1988FC94" w14:textId="77777777" w:rsidR="00606FAE" w:rsidRDefault="00527ABA" w:rsidP="00EA7815">
            <w:pPr>
              <w:spacing w:after="0" w:line="240" w:lineRule="auto"/>
              <w:jc w:val="both"/>
              <w:rPr>
                <w:rFonts w:ascii="Arial" w:eastAsia="Times New Roman" w:hAnsi="Arial" w:cs="Arial"/>
                <w:color w:val="000000"/>
                <w:lang w:eastAsia="lt-LT"/>
              </w:rPr>
            </w:pPr>
            <w:bookmarkStart w:id="3" w:name="RANGE!C9"/>
            <w:r w:rsidRPr="00041FD3">
              <w:rPr>
                <w:rFonts w:ascii="Arial" w:eastAsia="Times New Roman" w:hAnsi="Arial" w:cs="Arial"/>
                <w:color w:val="000000"/>
                <w:lang w:eastAsia="lt-LT"/>
              </w:rPr>
              <w:t xml:space="preserve">Ne mažiau ir ne lėčiau kaip: 256 GB  DDR5 5600 </w:t>
            </w:r>
            <w:proofErr w:type="spellStart"/>
            <w:r w:rsidRPr="00041FD3">
              <w:rPr>
                <w:rFonts w:ascii="Arial" w:eastAsia="Times New Roman" w:hAnsi="Arial" w:cs="Arial"/>
                <w:color w:val="000000"/>
                <w:lang w:eastAsia="lt-LT"/>
              </w:rPr>
              <w:t>MTs</w:t>
            </w:r>
            <w:proofErr w:type="spellEnd"/>
            <w:r w:rsidRPr="00041FD3">
              <w:rPr>
                <w:rFonts w:ascii="Arial" w:eastAsia="Times New Roman" w:hAnsi="Arial" w:cs="Arial"/>
                <w:color w:val="000000"/>
                <w:lang w:eastAsia="lt-LT"/>
              </w:rPr>
              <w:t xml:space="preserve"> ECC RDIMM. Atmintis plečiama ne mažiau nei iki 4 TB su ne mažiau nei 32 atminties lizdų. </w:t>
            </w:r>
          </w:p>
          <w:p w14:paraId="2AA16238" w14:textId="509259B9"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w:t>
            </w:r>
            <w:proofErr w:type="spellStart"/>
            <w:r w:rsidRPr="00041FD3">
              <w:rPr>
                <w:rFonts w:ascii="Arial" w:eastAsia="Times New Roman" w:hAnsi="Arial" w:cs="Arial"/>
                <w:color w:val="000000"/>
                <w:lang w:eastAsia="lt-LT"/>
              </w:rPr>
              <w:t>Failed</w:t>
            </w:r>
            <w:proofErr w:type="spellEnd"/>
            <w:r w:rsidRPr="00041FD3">
              <w:rPr>
                <w:rFonts w:ascii="Arial" w:eastAsia="Times New Roman" w:hAnsi="Arial" w:cs="Arial"/>
                <w:color w:val="000000"/>
                <w:lang w:eastAsia="lt-LT"/>
              </w:rPr>
              <w:t xml:space="preserve"> DIMM </w:t>
            </w:r>
            <w:proofErr w:type="spellStart"/>
            <w:r w:rsidRPr="00041FD3">
              <w:rPr>
                <w:rFonts w:ascii="Arial" w:eastAsia="Times New Roman" w:hAnsi="Arial" w:cs="Arial"/>
                <w:color w:val="000000"/>
                <w:lang w:eastAsia="lt-LT"/>
              </w:rPr>
              <w:t>isolation</w:t>
            </w:r>
            <w:proofErr w:type="spellEnd"/>
            <w:r w:rsidRPr="00041FD3">
              <w:rPr>
                <w:rFonts w:ascii="Arial" w:eastAsia="Times New Roman" w:hAnsi="Arial" w:cs="Arial"/>
                <w:color w:val="000000"/>
                <w:lang w:eastAsia="lt-LT"/>
              </w:rPr>
              <w:t>“, „</w:t>
            </w:r>
            <w:proofErr w:type="spellStart"/>
            <w:r w:rsidRPr="00041FD3">
              <w:rPr>
                <w:rFonts w:ascii="Arial" w:eastAsia="Times New Roman" w:hAnsi="Arial" w:cs="Arial"/>
                <w:color w:val="000000"/>
                <w:lang w:eastAsia="lt-LT"/>
              </w:rPr>
              <w:t>Memory</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address</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parity</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protection</w:t>
            </w:r>
            <w:proofErr w:type="spellEnd"/>
            <w:r w:rsidRPr="00041FD3">
              <w:rPr>
                <w:rFonts w:ascii="Arial" w:eastAsia="Times New Roman" w:hAnsi="Arial" w:cs="Arial"/>
                <w:color w:val="000000"/>
                <w:lang w:eastAsia="lt-LT"/>
              </w:rPr>
              <w:t>“, „</w:t>
            </w:r>
            <w:proofErr w:type="spellStart"/>
            <w:r w:rsidRPr="00041FD3">
              <w:rPr>
                <w:rFonts w:ascii="Arial" w:eastAsia="Times New Roman" w:hAnsi="Arial" w:cs="Arial"/>
                <w:color w:val="000000"/>
                <w:lang w:eastAsia="lt-LT"/>
              </w:rPr>
              <w:t>Write</w:t>
            </w:r>
            <w:proofErr w:type="spellEnd"/>
            <w:r w:rsidRPr="00041FD3">
              <w:rPr>
                <w:rFonts w:ascii="Arial" w:eastAsia="Times New Roman" w:hAnsi="Arial" w:cs="Arial"/>
                <w:color w:val="000000"/>
                <w:lang w:eastAsia="lt-LT"/>
              </w:rPr>
              <w:t xml:space="preserve"> Data CRC </w:t>
            </w:r>
            <w:proofErr w:type="spellStart"/>
            <w:r w:rsidRPr="00041FD3">
              <w:rPr>
                <w:rFonts w:ascii="Arial" w:eastAsia="Times New Roman" w:hAnsi="Arial" w:cs="Arial"/>
                <w:color w:val="000000"/>
                <w:lang w:eastAsia="lt-LT"/>
              </w:rPr>
              <w:t>protection</w:t>
            </w:r>
            <w:proofErr w:type="spellEnd"/>
            <w:r w:rsidRPr="00041FD3">
              <w:rPr>
                <w:rFonts w:ascii="Arial" w:eastAsia="Times New Roman" w:hAnsi="Arial" w:cs="Arial"/>
                <w:color w:val="000000"/>
                <w:lang w:eastAsia="lt-LT"/>
              </w:rPr>
              <w:t>“, „</w:t>
            </w:r>
            <w:proofErr w:type="spellStart"/>
            <w:r w:rsidRPr="00041FD3">
              <w:rPr>
                <w:rFonts w:ascii="Arial" w:eastAsia="Times New Roman" w:hAnsi="Arial" w:cs="Arial"/>
                <w:color w:val="000000"/>
                <w:lang w:eastAsia="lt-LT"/>
              </w:rPr>
              <w:t>Memory</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Thermal</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Throttling</w:t>
            </w:r>
            <w:proofErr w:type="spellEnd"/>
            <w:r w:rsidRPr="00041FD3">
              <w:rPr>
                <w:rFonts w:ascii="Arial" w:eastAsia="Times New Roman" w:hAnsi="Arial" w:cs="Arial"/>
                <w:color w:val="000000"/>
                <w:lang w:eastAsia="lt-LT"/>
              </w:rPr>
              <w:t xml:space="preserve">“ ar lygiaverčių technologijų  palaikymas būtinas. </w:t>
            </w:r>
            <w:bookmarkEnd w:id="3"/>
          </w:p>
        </w:tc>
        <w:tc>
          <w:tcPr>
            <w:tcW w:w="6095" w:type="dxa"/>
            <w:shd w:val="clear" w:color="auto" w:fill="auto"/>
            <w:hideMark/>
          </w:tcPr>
          <w:p w14:paraId="0C41DAF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191484" w14:paraId="4629F932" w14:textId="77777777" w:rsidTr="00DE2D69">
        <w:trPr>
          <w:trHeight w:val="992"/>
        </w:trPr>
        <w:tc>
          <w:tcPr>
            <w:tcW w:w="649" w:type="dxa"/>
            <w:shd w:val="clear" w:color="auto" w:fill="auto"/>
          </w:tcPr>
          <w:p w14:paraId="25934261" w14:textId="5349C5BC"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4</w:t>
            </w:r>
          </w:p>
        </w:tc>
        <w:tc>
          <w:tcPr>
            <w:tcW w:w="1818" w:type="dxa"/>
            <w:shd w:val="clear" w:color="auto" w:fill="auto"/>
          </w:tcPr>
          <w:p w14:paraId="1D6655BD" w14:textId="31B52E80"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xml:space="preserve">Diskų </w:t>
            </w:r>
            <w:r w:rsidR="00492DD0" w:rsidRPr="00041FD3">
              <w:rPr>
                <w:rFonts w:ascii="Arial" w:eastAsia="Times New Roman" w:hAnsi="Arial" w:cs="Arial"/>
                <w:color w:val="000000"/>
                <w:lang w:eastAsia="lt-LT"/>
              </w:rPr>
              <w:t>valdiklis</w:t>
            </w:r>
          </w:p>
        </w:tc>
        <w:tc>
          <w:tcPr>
            <w:tcW w:w="6175" w:type="dxa"/>
            <w:shd w:val="clear" w:color="auto" w:fill="auto"/>
          </w:tcPr>
          <w:p w14:paraId="79F3E69C" w14:textId="0565F99F" w:rsidR="00527ABA" w:rsidRPr="00041FD3"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Vidinis 12 </w:t>
            </w:r>
            <w:proofErr w:type="spellStart"/>
            <w:r w:rsidRPr="00041FD3">
              <w:rPr>
                <w:rFonts w:ascii="Arial" w:eastAsia="Times New Roman" w:hAnsi="Arial" w:cs="Arial"/>
                <w:color w:val="000000"/>
                <w:lang w:eastAsia="lt-LT"/>
              </w:rPr>
              <w:t>Gb</w:t>
            </w:r>
            <w:proofErr w:type="spellEnd"/>
            <w:r w:rsidRPr="00041FD3">
              <w:rPr>
                <w:rFonts w:ascii="Arial" w:eastAsia="Times New Roman" w:hAnsi="Arial" w:cs="Arial"/>
                <w:color w:val="000000"/>
                <w:lang w:eastAsia="lt-LT"/>
              </w:rPr>
              <w:t xml:space="preserve">/s </w:t>
            </w:r>
            <w:proofErr w:type="spellStart"/>
            <w:r w:rsidRPr="00041FD3">
              <w:rPr>
                <w:rFonts w:ascii="Arial" w:eastAsia="Times New Roman" w:hAnsi="Arial" w:cs="Arial"/>
                <w:color w:val="000000"/>
                <w:lang w:eastAsia="lt-LT"/>
              </w:rPr>
              <w:t>Serial-Attached</w:t>
            </w:r>
            <w:proofErr w:type="spellEnd"/>
            <w:r w:rsidRPr="00041FD3">
              <w:rPr>
                <w:rFonts w:ascii="Arial" w:eastAsia="Times New Roman" w:hAnsi="Arial" w:cs="Arial"/>
                <w:color w:val="000000"/>
                <w:lang w:eastAsia="lt-LT"/>
              </w:rPr>
              <w:t xml:space="preserve"> SCSI (SAS) diskų valdiklis. Turi palaikyti RAID 0, 1, 10, 5, 6, 50, 60 lygius. Turi turėti ne mažiau nei 8GB spartinančiosios atminties apsaugotos baterija.</w:t>
            </w:r>
          </w:p>
        </w:tc>
        <w:tc>
          <w:tcPr>
            <w:tcW w:w="6095" w:type="dxa"/>
            <w:shd w:val="clear" w:color="auto" w:fill="auto"/>
          </w:tcPr>
          <w:p w14:paraId="1CE2DC4B" w14:textId="77777777" w:rsidR="00527ABA" w:rsidRPr="00041FD3" w:rsidRDefault="00527ABA" w:rsidP="00EA7815">
            <w:pPr>
              <w:spacing w:after="0" w:line="240" w:lineRule="auto"/>
              <w:jc w:val="center"/>
              <w:rPr>
                <w:rFonts w:ascii="Arial" w:eastAsia="Times New Roman" w:hAnsi="Arial" w:cs="Arial"/>
                <w:color w:val="000000"/>
                <w:lang w:eastAsia="lt-LT"/>
              </w:rPr>
            </w:pPr>
          </w:p>
        </w:tc>
      </w:tr>
      <w:tr w:rsidR="00527ABA" w:rsidRPr="00041FD3" w14:paraId="13FD1EFA" w14:textId="77777777" w:rsidTr="00DE2D69">
        <w:trPr>
          <w:trHeight w:val="450"/>
        </w:trPr>
        <w:tc>
          <w:tcPr>
            <w:tcW w:w="649" w:type="dxa"/>
            <w:vMerge w:val="restart"/>
            <w:shd w:val="clear" w:color="auto" w:fill="auto"/>
            <w:hideMark/>
          </w:tcPr>
          <w:p w14:paraId="3A1986E1" w14:textId="78355228"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5</w:t>
            </w:r>
          </w:p>
        </w:tc>
        <w:tc>
          <w:tcPr>
            <w:tcW w:w="1818" w:type="dxa"/>
            <w:vMerge w:val="restart"/>
            <w:shd w:val="clear" w:color="auto" w:fill="auto"/>
            <w:hideMark/>
          </w:tcPr>
          <w:p w14:paraId="00584234"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Diskiniai kaupikliai</w:t>
            </w:r>
          </w:p>
        </w:tc>
        <w:tc>
          <w:tcPr>
            <w:tcW w:w="6175" w:type="dxa"/>
            <w:vMerge w:val="restart"/>
            <w:shd w:val="clear" w:color="auto" w:fill="auto"/>
            <w:hideMark/>
          </w:tcPr>
          <w:p w14:paraId="54F07DE9" w14:textId="6F5FDB74"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būti ne mažiau kaip 4 vnt., ne mažesnės talpos kaip 1.92TB,</w:t>
            </w:r>
            <w:r w:rsidR="00094B45">
              <w:rPr>
                <w:rFonts w:ascii="Arial" w:eastAsia="Times New Roman" w:hAnsi="Arial" w:cs="Arial"/>
                <w:color w:val="000000"/>
                <w:lang w:eastAsia="lt-LT"/>
              </w:rPr>
              <w:t xml:space="preserve"> skirti </w:t>
            </w:r>
            <w:r w:rsidR="00094B45" w:rsidRPr="00094B45">
              <w:rPr>
                <w:rFonts w:ascii="Arial" w:eastAsia="Times New Roman" w:hAnsi="Arial" w:cs="Arial"/>
                <w:color w:val="000000"/>
                <w:lang w:eastAsia="lt-LT"/>
              </w:rPr>
              <w:t>įvairiam duomenų srautui</w:t>
            </w:r>
            <w:r w:rsidR="00094B45">
              <w:rPr>
                <w:rFonts w:ascii="Arial" w:eastAsia="Times New Roman" w:hAnsi="Arial" w:cs="Arial"/>
                <w:color w:val="000000"/>
                <w:lang w:eastAsia="lt-LT"/>
              </w:rPr>
              <w:t>,</w:t>
            </w:r>
            <w:r w:rsidRPr="00041FD3">
              <w:rPr>
                <w:rFonts w:ascii="Arial" w:eastAsia="Times New Roman" w:hAnsi="Arial" w:cs="Arial"/>
                <w:color w:val="000000"/>
                <w:lang w:eastAsia="lt-LT"/>
              </w:rPr>
              <w:t xml:space="preserve"> ne blogesni kaip </w:t>
            </w:r>
            <w:proofErr w:type="spellStart"/>
            <w:r w:rsidRPr="00041FD3">
              <w:rPr>
                <w:rFonts w:ascii="Arial" w:eastAsia="Times New Roman" w:hAnsi="Arial" w:cs="Arial"/>
                <w:color w:val="000000"/>
                <w:lang w:eastAsia="lt-LT"/>
              </w:rPr>
              <w:t>Mixed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Use</w:t>
            </w:r>
            <w:proofErr w:type="spellEnd"/>
            <w:r w:rsidRPr="00041FD3">
              <w:rPr>
                <w:rFonts w:ascii="Arial" w:eastAsia="Times New Roman" w:hAnsi="Arial" w:cs="Arial"/>
                <w:color w:val="000000"/>
                <w:lang w:eastAsia="lt-LT"/>
              </w:rPr>
              <w:t xml:space="preserve"> karšto keitimo diskai</w:t>
            </w:r>
            <w:r w:rsidR="00094B45">
              <w:rPr>
                <w:rFonts w:ascii="Arial" w:eastAsia="Times New Roman" w:hAnsi="Arial" w:cs="Arial"/>
                <w:color w:val="000000"/>
                <w:lang w:eastAsia="lt-LT"/>
              </w:rPr>
              <w:t xml:space="preserve"> („</w:t>
            </w:r>
            <w:proofErr w:type="spellStart"/>
            <w:r w:rsidR="00094B45">
              <w:rPr>
                <w:rFonts w:ascii="Arial" w:eastAsia="Times New Roman" w:hAnsi="Arial" w:cs="Arial"/>
                <w:color w:val="000000"/>
                <w:lang w:eastAsia="lt-LT"/>
              </w:rPr>
              <w:t>Read</w:t>
            </w:r>
            <w:proofErr w:type="spellEnd"/>
            <w:r w:rsidR="00094B45">
              <w:rPr>
                <w:rFonts w:ascii="Arial" w:eastAsia="Times New Roman" w:hAnsi="Arial" w:cs="Arial"/>
                <w:color w:val="000000"/>
                <w:lang w:eastAsia="lt-LT"/>
              </w:rPr>
              <w:t xml:space="preserve"> </w:t>
            </w:r>
            <w:proofErr w:type="spellStart"/>
            <w:r w:rsidR="00094B45">
              <w:rPr>
                <w:rFonts w:ascii="Arial" w:eastAsia="Times New Roman" w:hAnsi="Arial" w:cs="Arial"/>
                <w:color w:val="000000"/>
                <w:lang w:eastAsia="lt-LT"/>
              </w:rPr>
              <w:t>use</w:t>
            </w:r>
            <w:proofErr w:type="spellEnd"/>
            <w:r w:rsidR="00094B45">
              <w:rPr>
                <w:rFonts w:ascii="Arial" w:eastAsia="Times New Roman" w:hAnsi="Arial" w:cs="Arial"/>
                <w:color w:val="000000"/>
                <w:lang w:eastAsia="lt-LT"/>
              </w:rPr>
              <w:t>“ laikytini blogesniais)</w:t>
            </w:r>
            <w:r w:rsidRPr="00041FD3">
              <w:rPr>
                <w:rFonts w:ascii="Arial" w:eastAsia="Times New Roman" w:hAnsi="Arial" w:cs="Arial"/>
                <w:color w:val="000000"/>
                <w:lang w:eastAsia="lt-LT"/>
              </w:rPr>
              <w:t>.</w:t>
            </w:r>
          </w:p>
        </w:tc>
        <w:tc>
          <w:tcPr>
            <w:tcW w:w="6095" w:type="dxa"/>
            <w:vMerge w:val="restart"/>
            <w:shd w:val="clear" w:color="auto" w:fill="auto"/>
            <w:hideMark/>
          </w:tcPr>
          <w:p w14:paraId="291B364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314FA35B" w14:textId="77777777" w:rsidTr="00DE2D69">
        <w:trPr>
          <w:trHeight w:val="496"/>
        </w:trPr>
        <w:tc>
          <w:tcPr>
            <w:tcW w:w="649" w:type="dxa"/>
            <w:vMerge/>
            <w:vAlign w:val="center"/>
            <w:hideMark/>
          </w:tcPr>
          <w:p w14:paraId="709A1B9C"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632211C0"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vMerge/>
            <w:vAlign w:val="center"/>
            <w:hideMark/>
          </w:tcPr>
          <w:p w14:paraId="2D0FEA1D" w14:textId="77777777" w:rsidR="00527ABA" w:rsidRPr="00041FD3" w:rsidRDefault="00527ABA" w:rsidP="00EA7815">
            <w:pPr>
              <w:spacing w:after="0" w:line="240" w:lineRule="auto"/>
              <w:jc w:val="both"/>
              <w:rPr>
                <w:rFonts w:ascii="Arial" w:eastAsia="Times New Roman" w:hAnsi="Arial" w:cs="Arial"/>
                <w:color w:val="000000"/>
                <w:lang w:eastAsia="lt-LT"/>
              </w:rPr>
            </w:pPr>
          </w:p>
        </w:tc>
        <w:tc>
          <w:tcPr>
            <w:tcW w:w="6095" w:type="dxa"/>
            <w:vMerge/>
            <w:vAlign w:val="center"/>
            <w:hideMark/>
          </w:tcPr>
          <w:p w14:paraId="56951B92"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6CFEB27F" w14:textId="77777777" w:rsidTr="00DE2D69">
        <w:trPr>
          <w:trHeight w:val="511"/>
        </w:trPr>
        <w:tc>
          <w:tcPr>
            <w:tcW w:w="649" w:type="dxa"/>
            <w:shd w:val="clear" w:color="auto" w:fill="auto"/>
            <w:hideMark/>
          </w:tcPr>
          <w:p w14:paraId="573AA270" w14:textId="2FE5A926"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6</w:t>
            </w:r>
          </w:p>
        </w:tc>
        <w:tc>
          <w:tcPr>
            <w:tcW w:w="1818" w:type="dxa"/>
            <w:shd w:val="clear" w:color="auto" w:fill="auto"/>
            <w:hideMark/>
          </w:tcPr>
          <w:p w14:paraId="7F768E5B" w14:textId="77777777" w:rsidR="00527ABA" w:rsidRPr="00041FD3" w:rsidRDefault="00527ABA" w:rsidP="00EA7815">
            <w:pPr>
              <w:spacing w:after="0" w:line="240" w:lineRule="auto"/>
              <w:jc w:val="center"/>
              <w:rPr>
                <w:rFonts w:ascii="Arial" w:eastAsia="Times New Roman" w:hAnsi="Arial" w:cs="Arial"/>
                <w:color w:val="000000" w:themeColor="text1"/>
                <w:lang w:eastAsia="lt-LT"/>
              </w:rPr>
            </w:pPr>
            <w:r w:rsidRPr="00041FD3">
              <w:rPr>
                <w:rFonts w:ascii="Arial" w:eastAsia="Times New Roman" w:hAnsi="Arial" w:cs="Arial"/>
                <w:color w:val="000000" w:themeColor="text1"/>
                <w:lang w:eastAsia="lt-LT"/>
              </w:rPr>
              <w:t>Vidinė įkrovos atmintis</w:t>
            </w:r>
          </w:p>
        </w:tc>
        <w:tc>
          <w:tcPr>
            <w:tcW w:w="6175" w:type="dxa"/>
            <w:shd w:val="clear" w:color="auto" w:fill="auto"/>
            <w:hideMark/>
          </w:tcPr>
          <w:p w14:paraId="024039F0" w14:textId="1EB476F8" w:rsidR="00527ABA" w:rsidRPr="00041FD3" w:rsidRDefault="00527ABA" w:rsidP="00EA7815">
            <w:pPr>
              <w:spacing w:after="0" w:line="240" w:lineRule="auto"/>
              <w:jc w:val="both"/>
              <w:rPr>
                <w:rFonts w:ascii="Arial" w:eastAsia="Times New Roman" w:hAnsi="Arial" w:cs="Arial"/>
                <w:color w:val="000000" w:themeColor="text1"/>
                <w:lang w:eastAsia="lt-LT"/>
              </w:rPr>
            </w:pPr>
            <w:r w:rsidRPr="00041FD3">
              <w:rPr>
                <w:rFonts w:ascii="Arial" w:eastAsia="Times New Roman" w:hAnsi="Arial" w:cs="Arial"/>
                <w:color w:val="000000" w:themeColor="text1"/>
                <w:lang w:eastAsia="lt-LT"/>
              </w:rPr>
              <w:t>Turi būti ne mažiau kaip 2 vnt</w:t>
            </w:r>
            <w:r w:rsidR="00606FAE">
              <w:rPr>
                <w:rFonts w:ascii="Arial" w:eastAsia="Times New Roman" w:hAnsi="Arial" w:cs="Arial"/>
                <w:color w:val="000000" w:themeColor="text1"/>
                <w:lang w:eastAsia="lt-LT"/>
              </w:rPr>
              <w:t>.</w:t>
            </w:r>
            <w:r w:rsidRPr="00041FD3">
              <w:rPr>
                <w:rFonts w:ascii="Arial" w:eastAsia="Times New Roman" w:hAnsi="Arial" w:cs="Arial"/>
                <w:color w:val="000000" w:themeColor="text1"/>
                <w:lang w:eastAsia="lt-LT"/>
              </w:rPr>
              <w:t xml:space="preserve"> M.2 </w:t>
            </w:r>
            <w:proofErr w:type="spellStart"/>
            <w:r w:rsidRPr="00041FD3">
              <w:rPr>
                <w:rFonts w:ascii="Arial" w:eastAsia="Times New Roman" w:hAnsi="Arial" w:cs="Arial"/>
                <w:color w:val="000000" w:themeColor="text1"/>
                <w:lang w:eastAsia="lt-LT"/>
              </w:rPr>
              <w:t>NVMe</w:t>
            </w:r>
            <w:proofErr w:type="spellEnd"/>
            <w:r w:rsidRPr="00041FD3">
              <w:rPr>
                <w:rFonts w:ascii="Arial" w:eastAsia="Times New Roman" w:hAnsi="Arial" w:cs="Arial"/>
                <w:color w:val="000000" w:themeColor="text1"/>
                <w:lang w:eastAsia="lt-LT"/>
              </w:rPr>
              <w:t xml:space="preserve"> SSD tipo ne mažiau kaip 960GB diskai, apjungti į aparatinį Raid1 masyvą.</w:t>
            </w:r>
          </w:p>
        </w:tc>
        <w:tc>
          <w:tcPr>
            <w:tcW w:w="6095" w:type="dxa"/>
            <w:shd w:val="clear" w:color="auto" w:fill="auto"/>
            <w:hideMark/>
          </w:tcPr>
          <w:p w14:paraId="74FB6FD8"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2677076" w14:textId="77777777" w:rsidTr="00DE2D69">
        <w:trPr>
          <w:trHeight w:val="300"/>
        </w:trPr>
        <w:tc>
          <w:tcPr>
            <w:tcW w:w="649" w:type="dxa"/>
            <w:shd w:val="clear" w:color="auto" w:fill="auto"/>
            <w:hideMark/>
          </w:tcPr>
          <w:p w14:paraId="4968B6CD" w14:textId="32024E0C" w:rsidR="00527ABA" w:rsidRPr="00041FD3" w:rsidRDefault="00492DD0"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7</w:t>
            </w:r>
          </w:p>
        </w:tc>
        <w:tc>
          <w:tcPr>
            <w:tcW w:w="1818" w:type="dxa"/>
            <w:shd w:val="clear" w:color="auto" w:fill="auto"/>
            <w:hideMark/>
          </w:tcPr>
          <w:p w14:paraId="5139C34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Tinklo plokštė:</w:t>
            </w:r>
          </w:p>
        </w:tc>
        <w:tc>
          <w:tcPr>
            <w:tcW w:w="6175" w:type="dxa"/>
            <w:shd w:val="clear" w:color="auto" w:fill="auto"/>
            <w:hideMark/>
          </w:tcPr>
          <w:p w14:paraId="5FEDA5B5"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Ne mažiau kaip  2 vnt. 10</w:t>
            </w:r>
            <w:r w:rsidR="00492DD0" w:rsidRPr="00041FD3">
              <w:rPr>
                <w:rFonts w:ascii="Arial" w:eastAsia="Times New Roman" w:hAnsi="Arial" w:cs="Arial"/>
                <w:color w:val="000000"/>
                <w:lang w:eastAsia="lt-LT"/>
              </w:rPr>
              <w:t xml:space="preserve">/25 </w:t>
            </w:r>
            <w:r w:rsidRPr="00041FD3">
              <w:rPr>
                <w:rFonts w:ascii="Arial" w:eastAsia="Times New Roman" w:hAnsi="Arial" w:cs="Arial"/>
                <w:color w:val="000000"/>
                <w:lang w:eastAsia="lt-LT"/>
              </w:rPr>
              <w:t>SFP</w:t>
            </w:r>
            <w:r w:rsidR="00492DD0" w:rsidRPr="00041FD3">
              <w:rPr>
                <w:rFonts w:ascii="Arial" w:eastAsia="Times New Roman" w:hAnsi="Arial" w:cs="Arial"/>
                <w:color w:val="000000"/>
                <w:lang w:eastAsia="lt-LT"/>
              </w:rPr>
              <w:t>28</w:t>
            </w:r>
            <w:r w:rsidRPr="00041FD3">
              <w:rPr>
                <w:rFonts w:ascii="Arial" w:eastAsia="Times New Roman" w:hAnsi="Arial" w:cs="Arial"/>
                <w:color w:val="000000"/>
                <w:lang w:eastAsia="lt-LT"/>
              </w:rPr>
              <w:t xml:space="preserve"> bei 2x1GB prievadų</w:t>
            </w:r>
            <w:r w:rsidR="00492DD0" w:rsidRPr="00041FD3">
              <w:rPr>
                <w:rFonts w:ascii="Arial" w:eastAsia="Times New Roman" w:hAnsi="Arial" w:cs="Arial"/>
                <w:color w:val="000000"/>
                <w:lang w:eastAsia="lt-LT"/>
              </w:rPr>
              <w:t xml:space="preserve">. </w:t>
            </w:r>
          </w:p>
          <w:p w14:paraId="3004FE04" w14:textId="48AAEA5C" w:rsidR="00527ABA" w:rsidRPr="00041FD3" w:rsidRDefault="00492DD0"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Turi būti komplektuojami su 2</w:t>
            </w:r>
            <w:r w:rsidR="00606FAE" w:rsidRPr="243D141A">
              <w:rPr>
                <w:rFonts w:ascii="Arial" w:eastAsia="Times New Roman" w:hAnsi="Arial" w:cs="Arial"/>
                <w:color w:val="000000" w:themeColor="text1"/>
                <w:lang w:eastAsia="lt-LT"/>
              </w:rPr>
              <w:t xml:space="preserve"> </w:t>
            </w:r>
            <w:r w:rsidRPr="243D141A">
              <w:rPr>
                <w:rFonts w:ascii="Arial" w:eastAsia="Times New Roman" w:hAnsi="Arial" w:cs="Arial"/>
                <w:color w:val="000000" w:themeColor="text1"/>
                <w:lang w:eastAsia="lt-LT"/>
              </w:rPr>
              <w:t>vnt. SFP28 SR, 25GbE optiniais moduliais.</w:t>
            </w:r>
          </w:p>
        </w:tc>
        <w:tc>
          <w:tcPr>
            <w:tcW w:w="6095" w:type="dxa"/>
            <w:shd w:val="clear" w:color="auto" w:fill="auto"/>
            <w:hideMark/>
          </w:tcPr>
          <w:p w14:paraId="4A91B20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3FB541AA" w14:textId="77777777" w:rsidTr="00DE2D69">
        <w:trPr>
          <w:trHeight w:val="511"/>
        </w:trPr>
        <w:tc>
          <w:tcPr>
            <w:tcW w:w="649" w:type="dxa"/>
            <w:shd w:val="clear" w:color="auto" w:fill="auto"/>
            <w:hideMark/>
          </w:tcPr>
          <w:p w14:paraId="6552485D" w14:textId="17720B07" w:rsidR="00527ABA" w:rsidRPr="00041FD3" w:rsidRDefault="00492DD0"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8</w:t>
            </w:r>
          </w:p>
        </w:tc>
        <w:tc>
          <w:tcPr>
            <w:tcW w:w="1818" w:type="dxa"/>
            <w:shd w:val="clear" w:color="auto" w:fill="auto"/>
            <w:hideMark/>
          </w:tcPr>
          <w:p w14:paraId="20AF0E6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Kitos išorinės jungtys</w:t>
            </w:r>
          </w:p>
        </w:tc>
        <w:tc>
          <w:tcPr>
            <w:tcW w:w="6175" w:type="dxa"/>
            <w:shd w:val="clear" w:color="auto" w:fill="auto"/>
            <w:hideMark/>
          </w:tcPr>
          <w:p w14:paraId="76C82722" w14:textId="404AFEB3"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Ne mažiau kaip: 4 x USB, </w:t>
            </w:r>
            <w:r w:rsidR="00341A24" w:rsidRPr="00041FD3">
              <w:rPr>
                <w:rFonts w:ascii="Arial" w:eastAsia="Times New Roman" w:hAnsi="Arial" w:cs="Arial"/>
                <w:color w:val="000000"/>
                <w:lang w:eastAsia="lt-LT"/>
              </w:rPr>
              <w:t>1</w:t>
            </w:r>
            <w:r w:rsidRPr="00041FD3">
              <w:rPr>
                <w:rFonts w:ascii="Arial" w:eastAsia="Times New Roman" w:hAnsi="Arial" w:cs="Arial"/>
                <w:color w:val="000000"/>
                <w:lang w:eastAsia="lt-LT"/>
              </w:rPr>
              <w:t xml:space="preserve"> x VGA (iš jų 2 x USB ir 1 x VGA turi būti priekinėje panelėje).</w:t>
            </w:r>
          </w:p>
        </w:tc>
        <w:tc>
          <w:tcPr>
            <w:tcW w:w="6095" w:type="dxa"/>
            <w:shd w:val="clear" w:color="auto" w:fill="auto"/>
            <w:hideMark/>
          </w:tcPr>
          <w:p w14:paraId="77923983"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2F26690" w14:textId="77777777" w:rsidTr="00DE2D69">
        <w:trPr>
          <w:trHeight w:val="616"/>
        </w:trPr>
        <w:tc>
          <w:tcPr>
            <w:tcW w:w="649" w:type="dxa"/>
            <w:shd w:val="clear" w:color="auto" w:fill="auto"/>
            <w:hideMark/>
          </w:tcPr>
          <w:p w14:paraId="27A4DFF7" w14:textId="14A32ADD" w:rsidR="00527ABA" w:rsidRPr="00041FD3" w:rsidRDefault="00492DD0"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9</w:t>
            </w:r>
          </w:p>
        </w:tc>
        <w:tc>
          <w:tcPr>
            <w:tcW w:w="1818" w:type="dxa"/>
            <w:shd w:val="clear" w:color="auto" w:fill="auto"/>
            <w:hideMark/>
          </w:tcPr>
          <w:p w14:paraId="7B30CBF6" w14:textId="77777777" w:rsidR="00527ABA" w:rsidRPr="00041FD3" w:rsidRDefault="00527ABA" w:rsidP="00EA7815">
            <w:pPr>
              <w:spacing w:after="0" w:line="240" w:lineRule="auto"/>
              <w:jc w:val="center"/>
              <w:rPr>
                <w:rFonts w:ascii="Arial" w:eastAsia="Times New Roman" w:hAnsi="Arial" w:cs="Arial"/>
                <w:color w:val="000000"/>
                <w:lang w:eastAsia="lt-LT"/>
              </w:rPr>
            </w:pPr>
            <w:proofErr w:type="spellStart"/>
            <w:r w:rsidRPr="00041FD3">
              <w:rPr>
                <w:rFonts w:ascii="Arial" w:eastAsia="Times New Roman" w:hAnsi="Arial" w:cs="Arial"/>
                <w:color w:val="000000"/>
                <w:lang w:eastAsia="lt-LT"/>
              </w:rPr>
              <w:t>Video</w:t>
            </w:r>
            <w:proofErr w:type="spellEnd"/>
            <w:r w:rsidRPr="00041FD3">
              <w:rPr>
                <w:rFonts w:ascii="Arial" w:eastAsia="Times New Roman" w:hAnsi="Arial" w:cs="Arial"/>
                <w:color w:val="000000"/>
                <w:lang w:eastAsia="lt-LT"/>
              </w:rPr>
              <w:t xml:space="preserve"> kontroleris</w:t>
            </w:r>
          </w:p>
        </w:tc>
        <w:tc>
          <w:tcPr>
            <w:tcW w:w="6175" w:type="dxa"/>
            <w:shd w:val="clear" w:color="auto" w:fill="auto"/>
            <w:hideMark/>
          </w:tcPr>
          <w:p w14:paraId="1A0D9647"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integruotas, palaikantis ne mažiau kaip </w:t>
            </w:r>
            <w:proofErr w:type="spellStart"/>
            <w:r w:rsidRPr="00041FD3">
              <w:rPr>
                <w:rFonts w:ascii="Arial" w:eastAsia="Times New Roman" w:hAnsi="Arial" w:cs="Arial"/>
                <w:color w:val="000000"/>
                <w:lang w:eastAsia="lt-LT"/>
              </w:rPr>
              <w:t>Full</w:t>
            </w:r>
            <w:proofErr w:type="spellEnd"/>
            <w:r w:rsidRPr="00041FD3">
              <w:rPr>
                <w:rFonts w:ascii="Arial" w:eastAsia="Times New Roman" w:hAnsi="Arial" w:cs="Arial"/>
                <w:color w:val="000000"/>
                <w:lang w:eastAsia="lt-LT"/>
              </w:rPr>
              <w:t xml:space="preserve"> HD rezoliuciją.</w:t>
            </w:r>
          </w:p>
        </w:tc>
        <w:tc>
          <w:tcPr>
            <w:tcW w:w="6095" w:type="dxa"/>
            <w:shd w:val="clear" w:color="auto" w:fill="auto"/>
            <w:hideMark/>
          </w:tcPr>
          <w:p w14:paraId="164AE9A7"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354F15FF" w14:textId="77777777" w:rsidTr="00DE2D69">
        <w:trPr>
          <w:trHeight w:val="511"/>
        </w:trPr>
        <w:tc>
          <w:tcPr>
            <w:tcW w:w="649" w:type="dxa"/>
            <w:shd w:val="clear" w:color="auto" w:fill="auto"/>
            <w:hideMark/>
          </w:tcPr>
          <w:p w14:paraId="38557350" w14:textId="46CADED5"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w:t>
            </w:r>
            <w:r w:rsidR="00492DD0" w:rsidRPr="00041FD3">
              <w:rPr>
                <w:rFonts w:ascii="Arial" w:eastAsia="Times New Roman" w:hAnsi="Arial" w:cs="Arial"/>
                <w:color w:val="000000"/>
                <w:lang w:eastAsia="lt-LT"/>
              </w:rPr>
              <w:t>0</w:t>
            </w:r>
          </w:p>
        </w:tc>
        <w:tc>
          <w:tcPr>
            <w:tcW w:w="1818" w:type="dxa"/>
            <w:shd w:val="clear" w:color="auto" w:fill="auto"/>
            <w:hideMark/>
          </w:tcPr>
          <w:p w14:paraId="4135851A"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PCI jungtys</w:t>
            </w:r>
          </w:p>
        </w:tc>
        <w:tc>
          <w:tcPr>
            <w:tcW w:w="6175" w:type="dxa"/>
            <w:shd w:val="clear" w:color="auto" w:fill="auto"/>
            <w:hideMark/>
          </w:tcPr>
          <w:p w14:paraId="3D400366" w14:textId="3AAAB979"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sukonfigūruoti ne mažiau kaip </w:t>
            </w:r>
            <w:r w:rsidR="00492DD0" w:rsidRPr="00041FD3">
              <w:rPr>
                <w:rFonts w:ascii="Arial" w:eastAsia="Times New Roman" w:hAnsi="Arial" w:cs="Arial"/>
                <w:color w:val="000000"/>
                <w:lang w:eastAsia="lt-LT"/>
              </w:rPr>
              <w:t>6</w:t>
            </w:r>
            <w:r w:rsidRPr="00041FD3">
              <w:rPr>
                <w:rFonts w:ascii="Arial" w:eastAsia="Times New Roman" w:hAnsi="Arial" w:cs="Arial"/>
                <w:color w:val="000000"/>
                <w:lang w:eastAsia="lt-LT"/>
              </w:rPr>
              <w:t xml:space="preserve"> vnt</w:t>
            </w:r>
            <w:r w:rsidR="00606FAE">
              <w:rPr>
                <w:rFonts w:ascii="Arial" w:eastAsia="Times New Roman" w:hAnsi="Arial" w:cs="Arial"/>
                <w:color w:val="000000"/>
                <w:lang w:eastAsia="lt-LT"/>
              </w:rPr>
              <w:t>.</w:t>
            </w:r>
            <w:r w:rsidRPr="00041FD3">
              <w:rPr>
                <w:rFonts w:ascii="Arial" w:eastAsia="Times New Roman" w:hAnsi="Arial" w:cs="Arial"/>
                <w:color w:val="000000"/>
                <w:lang w:eastAsia="lt-LT"/>
              </w:rPr>
              <w:t xml:space="preserve"> PCI-E tipo lizdai</w:t>
            </w:r>
            <w:r w:rsidR="00492DD0" w:rsidRPr="00041FD3">
              <w:rPr>
                <w:rFonts w:ascii="Arial" w:eastAsia="Times New Roman" w:hAnsi="Arial" w:cs="Arial"/>
                <w:color w:val="000000"/>
                <w:lang w:eastAsia="lt-LT"/>
              </w:rPr>
              <w:t>, iš kurių ne mažiau kaip 2 vnt</w:t>
            </w:r>
            <w:r w:rsidR="00606FAE">
              <w:rPr>
                <w:rFonts w:ascii="Arial" w:eastAsia="Times New Roman" w:hAnsi="Arial" w:cs="Arial"/>
                <w:color w:val="000000"/>
                <w:lang w:eastAsia="lt-LT"/>
              </w:rPr>
              <w:t>.</w:t>
            </w:r>
            <w:r w:rsidR="00492DD0" w:rsidRPr="00041FD3">
              <w:rPr>
                <w:rFonts w:ascii="Arial" w:eastAsia="Times New Roman" w:hAnsi="Arial" w:cs="Arial"/>
                <w:color w:val="000000"/>
                <w:lang w:eastAsia="lt-LT"/>
              </w:rPr>
              <w:t xml:space="preserve"> x16 Gen5 pilno ilgio, pilno aukščio (angl. </w:t>
            </w:r>
            <w:proofErr w:type="spellStart"/>
            <w:r w:rsidR="00492DD0" w:rsidRPr="00041FD3">
              <w:rPr>
                <w:rFonts w:ascii="Arial" w:eastAsia="Times New Roman" w:hAnsi="Arial" w:cs="Arial"/>
                <w:color w:val="000000"/>
                <w:lang w:eastAsia="lt-LT"/>
              </w:rPr>
              <w:t>Full</w:t>
            </w:r>
            <w:proofErr w:type="spellEnd"/>
            <w:r w:rsidR="00492DD0" w:rsidRPr="00041FD3">
              <w:rPr>
                <w:rFonts w:ascii="Arial" w:eastAsia="Times New Roman" w:hAnsi="Arial" w:cs="Arial"/>
                <w:color w:val="000000"/>
                <w:lang w:eastAsia="lt-LT"/>
              </w:rPr>
              <w:t xml:space="preserve"> </w:t>
            </w:r>
            <w:proofErr w:type="spellStart"/>
            <w:r w:rsidR="00492DD0" w:rsidRPr="00041FD3">
              <w:rPr>
                <w:rFonts w:ascii="Arial" w:eastAsia="Times New Roman" w:hAnsi="Arial" w:cs="Arial"/>
                <w:color w:val="000000"/>
                <w:lang w:eastAsia="lt-LT"/>
              </w:rPr>
              <w:t>Lengh</w:t>
            </w:r>
            <w:proofErr w:type="spellEnd"/>
            <w:r w:rsidR="00492DD0" w:rsidRPr="00041FD3">
              <w:rPr>
                <w:rFonts w:ascii="Arial" w:eastAsia="Times New Roman" w:hAnsi="Arial" w:cs="Arial"/>
                <w:color w:val="000000"/>
                <w:lang w:eastAsia="lt-LT"/>
              </w:rPr>
              <w:t xml:space="preserve">, </w:t>
            </w:r>
            <w:proofErr w:type="spellStart"/>
            <w:r w:rsidR="00492DD0" w:rsidRPr="00041FD3">
              <w:rPr>
                <w:rFonts w:ascii="Arial" w:eastAsia="Times New Roman" w:hAnsi="Arial" w:cs="Arial"/>
                <w:color w:val="000000"/>
                <w:lang w:eastAsia="lt-LT"/>
              </w:rPr>
              <w:t>Full</w:t>
            </w:r>
            <w:proofErr w:type="spellEnd"/>
            <w:r w:rsidR="00492DD0" w:rsidRPr="00041FD3">
              <w:rPr>
                <w:rFonts w:ascii="Arial" w:eastAsia="Times New Roman" w:hAnsi="Arial" w:cs="Arial"/>
                <w:color w:val="000000"/>
                <w:lang w:eastAsia="lt-LT"/>
              </w:rPr>
              <w:t xml:space="preserve"> </w:t>
            </w:r>
            <w:proofErr w:type="spellStart"/>
            <w:r w:rsidR="00492DD0" w:rsidRPr="00041FD3">
              <w:rPr>
                <w:rFonts w:ascii="Arial" w:eastAsia="Times New Roman" w:hAnsi="Arial" w:cs="Arial"/>
                <w:color w:val="000000"/>
                <w:lang w:eastAsia="lt-LT"/>
              </w:rPr>
              <w:t>Height</w:t>
            </w:r>
            <w:proofErr w:type="spellEnd"/>
            <w:r w:rsidR="00492DD0" w:rsidRPr="00041FD3">
              <w:rPr>
                <w:rFonts w:ascii="Arial" w:eastAsia="Times New Roman" w:hAnsi="Arial" w:cs="Arial"/>
                <w:color w:val="000000"/>
                <w:lang w:eastAsia="lt-LT"/>
              </w:rPr>
              <w:t>) ir 2 vnt</w:t>
            </w:r>
            <w:r w:rsidR="00606FAE">
              <w:rPr>
                <w:rFonts w:ascii="Arial" w:eastAsia="Times New Roman" w:hAnsi="Arial" w:cs="Arial"/>
                <w:color w:val="000000"/>
                <w:lang w:eastAsia="lt-LT"/>
              </w:rPr>
              <w:t>.</w:t>
            </w:r>
            <w:r w:rsidR="00492DD0" w:rsidRPr="00041FD3">
              <w:rPr>
                <w:rFonts w:ascii="Arial" w:eastAsia="Times New Roman" w:hAnsi="Arial" w:cs="Arial"/>
                <w:color w:val="000000"/>
                <w:lang w:eastAsia="lt-LT"/>
              </w:rPr>
              <w:t xml:space="preserve"> x16 Gen4.</w:t>
            </w:r>
          </w:p>
        </w:tc>
        <w:tc>
          <w:tcPr>
            <w:tcW w:w="6095" w:type="dxa"/>
            <w:shd w:val="clear" w:color="auto" w:fill="auto"/>
            <w:hideMark/>
          </w:tcPr>
          <w:p w14:paraId="5BCF286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0C359B5D" w14:textId="77777777" w:rsidTr="00DE2D69">
        <w:trPr>
          <w:trHeight w:val="992"/>
        </w:trPr>
        <w:tc>
          <w:tcPr>
            <w:tcW w:w="649" w:type="dxa"/>
            <w:shd w:val="clear" w:color="auto" w:fill="auto"/>
            <w:hideMark/>
          </w:tcPr>
          <w:p w14:paraId="360BB227" w14:textId="1D5C4F95"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12</w:t>
            </w:r>
          </w:p>
        </w:tc>
        <w:tc>
          <w:tcPr>
            <w:tcW w:w="1818" w:type="dxa"/>
            <w:shd w:val="clear" w:color="auto" w:fill="auto"/>
            <w:hideMark/>
          </w:tcPr>
          <w:p w14:paraId="79BE45D3"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Konstrukcija</w:t>
            </w:r>
          </w:p>
        </w:tc>
        <w:tc>
          <w:tcPr>
            <w:tcW w:w="6175" w:type="dxa"/>
            <w:shd w:val="clear" w:color="auto" w:fill="auto"/>
            <w:hideMark/>
          </w:tcPr>
          <w:p w14:paraId="2D4C7671"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Serveris turi būti montuojamas į standartinę 19“ spintą. </w:t>
            </w:r>
          </w:p>
          <w:p w14:paraId="6D8F993E"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Bėgiai turi būti pritaikyti greitam montavimui bei serverio ištraukimui („</w:t>
            </w:r>
            <w:proofErr w:type="spellStart"/>
            <w:r w:rsidRPr="00041FD3">
              <w:rPr>
                <w:rFonts w:ascii="Arial" w:eastAsia="Times New Roman" w:hAnsi="Arial" w:cs="Arial"/>
                <w:color w:val="000000"/>
                <w:lang w:eastAsia="lt-LT"/>
              </w:rPr>
              <w:t>sliding</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rails</w:t>
            </w:r>
            <w:proofErr w:type="spellEnd"/>
            <w:r w:rsidRPr="00041FD3">
              <w:rPr>
                <w:rFonts w:ascii="Arial" w:eastAsia="Times New Roman" w:hAnsi="Arial" w:cs="Arial"/>
                <w:color w:val="000000"/>
                <w:lang w:eastAsia="lt-LT"/>
              </w:rPr>
              <w:t xml:space="preserve">“). </w:t>
            </w:r>
          </w:p>
          <w:p w14:paraId="6D8AE703"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Korpuso aukštis neturi viršyti 2U. </w:t>
            </w:r>
          </w:p>
          <w:p w14:paraId="518284CA" w14:textId="77777777" w:rsidR="00606FAE"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priekinės tarnybinės stoties pusės diskų užrakinama apsauga (angl. </w:t>
            </w:r>
            <w:proofErr w:type="spellStart"/>
            <w:r w:rsidRPr="00041FD3">
              <w:rPr>
                <w:rFonts w:ascii="Arial" w:eastAsia="Times New Roman" w:hAnsi="Arial" w:cs="Arial"/>
                <w:color w:val="000000"/>
                <w:lang w:eastAsia="lt-LT"/>
              </w:rPr>
              <w:t>bezel</w:t>
            </w:r>
            <w:proofErr w:type="spellEnd"/>
            <w:r w:rsidRPr="00041FD3">
              <w:rPr>
                <w:rFonts w:ascii="Arial" w:eastAsia="Times New Roman" w:hAnsi="Arial" w:cs="Arial"/>
                <w:color w:val="000000"/>
                <w:lang w:eastAsia="lt-LT"/>
              </w:rPr>
              <w:t xml:space="preserve">). </w:t>
            </w:r>
          </w:p>
          <w:p w14:paraId="1C90A82D" w14:textId="77777777" w:rsidR="00606FAE"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Korpuso priekinėje dalyje turi būti LCD ekranas bei valdymo mygtukai</w:t>
            </w:r>
            <w:r w:rsidR="00606FAE">
              <w:rPr>
                <w:rFonts w:ascii="Arial" w:eastAsia="Times New Roman" w:hAnsi="Arial" w:cs="Arial"/>
                <w:color w:val="000000"/>
                <w:lang w:eastAsia="lt-LT"/>
              </w:rPr>
              <w:t>,</w:t>
            </w:r>
            <w:r w:rsidRPr="00041FD3">
              <w:rPr>
                <w:rFonts w:ascii="Arial" w:eastAsia="Times New Roman" w:hAnsi="Arial" w:cs="Arial"/>
                <w:color w:val="000000"/>
                <w:lang w:eastAsia="lt-LT"/>
              </w:rPr>
              <w:t xml:space="preserve"> skirti sistemos informacijos, statuso ir/ar klaidų bei jų tipų identifikavimui. </w:t>
            </w:r>
          </w:p>
          <w:p w14:paraId="1389B0AF" w14:textId="3738E407" w:rsidR="00527ABA" w:rsidRPr="00041FD3" w:rsidRDefault="00492DD0"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Galima siūlyti to paties gamintojo KVM sprendimą, komplektuojant KVM komutatorių, monitorių bei atitinkamą kiekį adapterių tarnybinių stočių pajungimui.</w:t>
            </w:r>
          </w:p>
        </w:tc>
        <w:tc>
          <w:tcPr>
            <w:tcW w:w="6095" w:type="dxa"/>
            <w:shd w:val="clear" w:color="auto" w:fill="auto"/>
            <w:hideMark/>
          </w:tcPr>
          <w:p w14:paraId="244BD4F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21D61DD6" w14:textId="77777777" w:rsidTr="00DE2D69">
        <w:trPr>
          <w:trHeight w:val="992"/>
        </w:trPr>
        <w:tc>
          <w:tcPr>
            <w:tcW w:w="649" w:type="dxa"/>
            <w:shd w:val="clear" w:color="auto" w:fill="auto"/>
            <w:hideMark/>
          </w:tcPr>
          <w:p w14:paraId="7F9608E3" w14:textId="51C27ACE"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13</w:t>
            </w:r>
          </w:p>
        </w:tc>
        <w:tc>
          <w:tcPr>
            <w:tcW w:w="1818" w:type="dxa"/>
            <w:shd w:val="clear" w:color="auto" w:fill="auto"/>
            <w:hideMark/>
          </w:tcPr>
          <w:p w14:paraId="39DFDEF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Maitinimo šaltiniai</w:t>
            </w:r>
          </w:p>
        </w:tc>
        <w:tc>
          <w:tcPr>
            <w:tcW w:w="6175" w:type="dxa"/>
            <w:shd w:val="clear" w:color="auto" w:fill="auto"/>
            <w:hideMark/>
          </w:tcPr>
          <w:p w14:paraId="5C792575" w14:textId="749092B2"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Ne mažiau kaip du nepriklausomi „karšto keitimo“ (angl.</w:t>
            </w:r>
            <w:r w:rsidR="00606FAE">
              <w:rPr>
                <w:rFonts w:ascii="Arial" w:eastAsia="Times New Roman" w:hAnsi="Arial" w:cs="Arial"/>
                <w:color w:val="000000"/>
                <w:lang w:eastAsia="lt-LT"/>
              </w:rPr>
              <w:t xml:space="preserve"> </w:t>
            </w:r>
            <w:proofErr w:type="spellStart"/>
            <w:r w:rsidRPr="00041FD3">
              <w:rPr>
                <w:rFonts w:ascii="Arial" w:eastAsia="Times New Roman" w:hAnsi="Arial" w:cs="Arial"/>
                <w:i/>
                <w:iCs/>
                <w:color w:val="000000"/>
                <w:lang w:eastAsia="lt-LT"/>
              </w:rPr>
              <w:t>Hot-plug</w:t>
            </w:r>
            <w:proofErr w:type="spellEnd"/>
            <w:r w:rsidRPr="00041FD3">
              <w:rPr>
                <w:rFonts w:ascii="Arial" w:eastAsia="Times New Roman" w:hAnsi="Arial" w:cs="Arial"/>
                <w:i/>
                <w:iCs/>
                <w:color w:val="000000"/>
                <w:lang w:eastAsia="lt-LT"/>
              </w:rPr>
              <w:t>)</w:t>
            </w:r>
            <w:r w:rsidRPr="00041FD3">
              <w:rPr>
                <w:rFonts w:ascii="Arial" w:eastAsia="Times New Roman" w:hAnsi="Arial" w:cs="Arial"/>
                <w:color w:val="000000"/>
                <w:lang w:eastAsia="lt-LT"/>
              </w:rPr>
              <w:t xml:space="preserve"> ~230 V 50 Hz įrenginiai, ne mažesnio kaip </w:t>
            </w:r>
            <w:r w:rsidR="00492DD0" w:rsidRPr="00041FD3">
              <w:rPr>
                <w:rFonts w:ascii="Arial" w:eastAsia="Times New Roman" w:hAnsi="Arial" w:cs="Arial"/>
                <w:color w:val="000000"/>
                <w:lang w:eastAsia="lt-LT"/>
              </w:rPr>
              <w:t>1</w:t>
            </w:r>
            <w:r w:rsidRPr="00041FD3">
              <w:rPr>
                <w:rFonts w:ascii="Arial" w:eastAsia="Times New Roman" w:hAnsi="Arial" w:cs="Arial"/>
                <w:color w:val="000000"/>
                <w:lang w:eastAsia="lt-LT"/>
              </w:rPr>
              <w:t xml:space="preserve">400 W galingumo su atskirais įvadais ir ne mažiau kaip 90 % efektyvumo. </w:t>
            </w:r>
          </w:p>
        </w:tc>
        <w:tc>
          <w:tcPr>
            <w:tcW w:w="6095" w:type="dxa"/>
            <w:shd w:val="clear" w:color="auto" w:fill="auto"/>
            <w:hideMark/>
          </w:tcPr>
          <w:p w14:paraId="2E9EEC25"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5999F0A" w14:textId="77777777" w:rsidTr="00DE2D69">
        <w:trPr>
          <w:trHeight w:val="511"/>
        </w:trPr>
        <w:tc>
          <w:tcPr>
            <w:tcW w:w="649" w:type="dxa"/>
            <w:shd w:val="clear" w:color="auto" w:fill="auto"/>
            <w:hideMark/>
          </w:tcPr>
          <w:p w14:paraId="2E435EC7" w14:textId="41CEEF86"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14</w:t>
            </w:r>
          </w:p>
        </w:tc>
        <w:tc>
          <w:tcPr>
            <w:tcW w:w="1818" w:type="dxa"/>
            <w:shd w:val="clear" w:color="auto" w:fill="auto"/>
            <w:hideMark/>
          </w:tcPr>
          <w:p w14:paraId="6997CF6F"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Aušinimas</w:t>
            </w:r>
          </w:p>
        </w:tc>
        <w:tc>
          <w:tcPr>
            <w:tcW w:w="6175" w:type="dxa"/>
            <w:shd w:val="clear" w:color="auto" w:fill="auto"/>
            <w:hideMark/>
          </w:tcPr>
          <w:p w14:paraId="7FFDB8AD"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Dubliuoti aušinimo moduliai, ne mažiau nei gamintojo numatyta rezervavimui užtikrinti, „karšto keitimo“ („</w:t>
            </w:r>
            <w:proofErr w:type="spellStart"/>
            <w:r w:rsidRPr="00041FD3">
              <w:rPr>
                <w:rFonts w:ascii="Arial" w:eastAsia="Times New Roman" w:hAnsi="Arial" w:cs="Arial"/>
                <w:color w:val="000000"/>
                <w:lang w:eastAsia="lt-LT"/>
              </w:rPr>
              <w:t>Hot-plug</w:t>
            </w:r>
            <w:proofErr w:type="spellEnd"/>
            <w:r w:rsidRPr="00041FD3">
              <w:rPr>
                <w:rFonts w:ascii="Arial" w:eastAsia="Times New Roman" w:hAnsi="Arial" w:cs="Arial"/>
                <w:color w:val="000000"/>
                <w:lang w:eastAsia="lt-LT"/>
              </w:rPr>
              <w:t>“) tipo.</w:t>
            </w:r>
          </w:p>
        </w:tc>
        <w:tc>
          <w:tcPr>
            <w:tcW w:w="6095" w:type="dxa"/>
            <w:shd w:val="clear" w:color="auto" w:fill="auto"/>
            <w:hideMark/>
          </w:tcPr>
          <w:p w14:paraId="43A2BF8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78B25A34" w14:textId="77777777" w:rsidTr="00DE2D69">
        <w:trPr>
          <w:trHeight w:val="992"/>
        </w:trPr>
        <w:tc>
          <w:tcPr>
            <w:tcW w:w="649" w:type="dxa"/>
            <w:vMerge w:val="restart"/>
            <w:shd w:val="clear" w:color="auto" w:fill="auto"/>
            <w:hideMark/>
          </w:tcPr>
          <w:p w14:paraId="0177210C" w14:textId="192D4176"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15</w:t>
            </w:r>
          </w:p>
        </w:tc>
        <w:tc>
          <w:tcPr>
            <w:tcW w:w="1818" w:type="dxa"/>
            <w:vMerge w:val="restart"/>
            <w:shd w:val="clear" w:color="auto" w:fill="auto"/>
            <w:hideMark/>
          </w:tcPr>
          <w:p w14:paraId="523B77BD" w14:textId="5A948592"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Valdymo sistema</w:t>
            </w:r>
            <w:r w:rsidR="006A44D1">
              <w:rPr>
                <w:rFonts w:ascii="Arial" w:eastAsia="Times New Roman" w:hAnsi="Arial" w:cs="Arial"/>
                <w:color w:val="000000"/>
                <w:lang w:eastAsia="lt-LT"/>
              </w:rPr>
              <w:t xml:space="preserve"> *</w:t>
            </w:r>
          </w:p>
        </w:tc>
        <w:tc>
          <w:tcPr>
            <w:tcW w:w="6175" w:type="dxa"/>
            <w:shd w:val="clear" w:color="auto" w:fill="auto"/>
            <w:hideMark/>
          </w:tcPr>
          <w:p w14:paraId="6CD3A054"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Dedikuotas valdymo kontroleris, nepriklausantis nuo OS, turintis dedikuotą valdymo tinklo jungtį 10/100/1000 </w:t>
            </w:r>
            <w:proofErr w:type="spellStart"/>
            <w:r w:rsidRPr="00041FD3">
              <w:rPr>
                <w:rFonts w:ascii="Arial" w:eastAsia="Times New Roman" w:hAnsi="Arial" w:cs="Arial"/>
                <w:color w:val="000000"/>
                <w:lang w:eastAsia="lt-LT"/>
              </w:rPr>
              <w:t>baseT</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Ethernet</w:t>
            </w:r>
            <w:proofErr w:type="spellEnd"/>
            <w:r w:rsidRPr="00041FD3">
              <w:rPr>
                <w:rFonts w:ascii="Arial" w:eastAsia="Times New Roman" w:hAnsi="Arial" w:cs="Arial"/>
                <w:color w:val="000000"/>
                <w:lang w:eastAsia="lt-LT"/>
              </w:rPr>
              <w:t xml:space="preserve"> RJ-45 bei galimybę prisijungti per USB jungtį iš serverio priekio. </w:t>
            </w:r>
          </w:p>
          <w:p w14:paraId="4E6D7835" w14:textId="4331E965" w:rsidR="00527ABA" w:rsidRPr="00041FD3" w:rsidRDefault="00527ABA" w:rsidP="00EA7815">
            <w:pPr>
              <w:spacing w:after="0" w:line="240" w:lineRule="auto"/>
              <w:jc w:val="both"/>
              <w:rPr>
                <w:rFonts w:ascii="Arial" w:eastAsia="Times New Roman" w:hAnsi="Arial" w:cs="Arial"/>
                <w:color w:val="000000"/>
                <w:lang w:eastAsia="lt-LT"/>
              </w:rPr>
            </w:pPr>
            <w:proofErr w:type="spellStart"/>
            <w:r w:rsidRPr="00041FD3">
              <w:rPr>
                <w:rFonts w:ascii="Arial" w:eastAsia="Times New Roman" w:hAnsi="Arial" w:cs="Arial"/>
                <w:color w:val="000000"/>
                <w:lang w:eastAsia="lt-LT"/>
              </w:rPr>
              <w:t>Ethernet</w:t>
            </w:r>
            <w:proofErr w:type="spellEnd"/>
            <w:r w:rsidRPr="00041FD3">
              <w:rPr>
                <w:rFonts w:ascii="Arial" w:eastAsia="Times New Roman" w:hAnsi="Arial" w:cs="Arial"/>
                <w:color w:val="000000"/>
                <w:lang w:eastAsia="lt-LT"/>
              </w:rPr>
              <w:t xml:space="preserve"> ryšys turi būti apsaugotas ne silpnesniu nei 128 bitų raktu (SSL).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Valdymo kontroleris turi stebėti bei palaikyti serverio komponentų  sisteminio kodo (</w:t>
            </w:r>
            <w:proofErr w:type="spellStart"/>
            <w:r w:rsidRPr="00041FD3">
              <w:rPr>
                <w:rFonts w:ascii="Arial" w:eastAsia="Times New Roman" w:hAnsi="Arial" w:cs="Arial"/>
                <w:color w:val="000000"/>
                <w:lang w:eastAsia="lt-LT"/>
              </w:rPr>
              <w:t>firmware</w:t>
            </w:r>
            <w:proofErr w:type="spellEnd"/>
            <w:r w:rsidRPr="00041FD3">
              <w:rPr>
                <w:rFonts w:ascii="Arial" w:eastAsia="Times New Roman" w:hAnsi="Arial" w:cs="Arial"/>
                <w:color w:val="000000"/>
                <w:lang w:eastAsia="lt-LT"/>
              </w:rPr>
              <w:t xml:space="preserve">)  atnaujinimus. </w:t>
            </w:r>
          </w:p>
        </w:tc>
        <w:tc>
          <w:tcPr>
            <w:tcW w:w="6095" w:type="dxa"/>
            <w:vMerge w:val="restart"/>
            <w:shd w:val="clear" w:color="auto" w:fill="auto"/>
            <w:hideMark/>
          </w:tcPr>
          <w:p w14:paraId="58A979CC" w14:textId="77777777" w:rsidR="00527ABA" w:rsidRPr="00041FD3" w:rsidRDefault="00527ABA" w:rsidP="00606FAE">
            <w:pPr>
              <w:spacing w:after="0" w:line="240" w:lineRule="auto"/>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2C2F0E48" w14:textId="77777777" w:rsidTr="00DE2D69">
        <w:trPr>
          <w:trHeight w:val="767"/>
        </w:trPr>
        <w:tc>
          <w:tcPr>
            <w:tcW w:w="649" w:type="dxa"/>
            <w:vMerge/>
            <w:vAlign w:val="center"/>
            <w:hideMark/>
          </w:tcPr>
          <w:p w14:paraId="6D3B6796"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1B01D882"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30DBC62C"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„KVM </w:t>
            </w:r>
            <w:proofErr w:type="spellStart"/>
            <w:r w:rsidRPr="00041FD3">
              <w:rPr>
                <w:rFonts w:ascii="Arial" w:eastAsia="Times New Roman" w:hAnsi="Arial" w:cs="Arial"/>
                <w:color w:val="000000"/>
                <w:lang w:eastAsia="lt-LT"/>
              </w:rPr>
              <w:t>over</w:t>
            </w:r>
            <w:proofErr w:type="spellEnd"/>
            <w:r w:rsidRPr="00041FD3">
              <w:rPr>
                <w:rFonts w:ascii="Arial" w:eastAsia="Times New Roman" w:hAnsi="Arial" w:cs="Arial"/>
                <w:color w:val="000000"/>
                <w:lang w:eastAsia="lt-LT"/>
              </w:rPr>
              <w:t xml:space="preserve"> IP“ funkcionalumas (grafinė nepriklausoma nuo operacinės sistemos sąsaja, virtuali grafinė konsolė, virtualių lokalių CD-ROM įrenginių valdymas).</w:t>
            </w:r>
          </w:p>
        </w:tc>
        <w:tc>
          <w:tcPr>
            <w:tcW w:w="6095" w:type="dxa"/>
            <w:vMerge/>
            <w:vAlign w:val="center"/>
            <w:hideMark/>
          </w:tcPr>
          <w:p w14:paraId="7A4E62BE"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7EBEF13E" w14:textId="77777777" w:rsidTr="00DE2D69">
        <w:trPr>
          <w:trHeight w:val="511"/>
        </w:trPr>
        <w:tc>
          <w:tcPr>
            <w:tcW w:w="649" w:type="dxa"/>
            <w:vMerge/>
            <w:vAlign w:val="center"/>
            <w:hideMark/>
          </w:tcPr>
          <w:p w14:paraId="2443B25B"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541E0A80"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1F85A83E"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HTML 5 arba lygiavertė vartotojo sąsaja tiek vartotojo aplinkai, tiek virtualiai konsolei.</w:t>
            </w:r>
          </w:p>
        </w:tc>
        <w:tc>
          <w:tcPr>
            <w:tcW w:w="6095" w:type="dxa"/>
            <w:vMerge/>
            <w:vAlign w:val="center"/>
            <w:hideMark/>
          </w:tcPr>
          <w:p w14:paraId="659420E5"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02877F97" w14:textId="77777777" w:rsidTr="00DE2D69">
        <w:trPr>
          <w:trHeight w:val="511"/>
        </w:trPr>
        <w:tc>
          <w:tcPr>
            <w:tcW w:w="649" w:type="dxa"/>
            <w:vMerge/>
            <w:vAlign w:val="center"/>
            <w:hideMark/>
          </w:tcPr>
          <w:p w14:paraId="7E39C19E"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08C5D266"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28253A3E" w14:textId="42855C8E"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Sistemos </w:t>
            </w:r>
            <w:proofErr w:type="spellStart"/>
            <w:r w:rsidRPr="00041FD3">
              <w:rPr>
                <w:rFonts w:ascii="Arial" w:eastAsia="Times New Roman" w:hAnsi="Arial" w:cs="Arial"/>
                <w:color w:val="000000"/>
                <w:lang w:eastAsia="lt-LT"/>
              </w:rPr>
              <w:t>mikrokodo</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firmware</w:t>
            </w:r>
            <w:proofErr w:type="spellEnd"/>
            <w:r w:rsidRPr="00041FD3">
              <w:rPr>
                <w:rFonts w:ascii="Arial" w:eastAsia="Times New Roman" w:hAnsi="Arial" w:cs="Arial"/>
                <w:color w:val="000000"/>
                <w:lang w:eastAsia="lt-LT"/>
              </w:rPr>
              <w:t>“) atnaujinimai turi būti apsaugoti kriptografiniu parašu.</w:t>
            </w:r>
          </w:p>
        </w:tc>
        <w:tc>
          <w:tcPr>
            <w:tcW w:w="6095" w:type="dxa"/>
            <w:vMerge/>
            <w:vAlign w:val="center"/>
            <w:hideMark/>
          </w:tcPr>
          <w:p w14:paraId="3738364A"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5A2C038D" w14:textId="77777777" w:rsidTr="00DE2D69">
        <w:trPr>
          <w:trHeight w:val="300"/>
        </w:trPr>
        <w:tc>
          <w:tcPr>
            <w:tcW w:w="649" w:type="dxa"/>
            <w:vMerge/>
            <w:vAlign w:val="center"/>
            <w:hideMark/>
          </w:tcPr>
          <w:p w14:paraId="23367B01"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7C19A336"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7E975B41"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palaikyti nuotolinį pilną serverio įtampos išjungimą.</w:t>
            </w:r>
          </w:p>
        </w:tc>
        <w:tc>
          <w:tcPr>
            <w:tcW w:w="6095" w:type="dxa"/>
            <w:vMerge/>
            <w:vAlign w:val="center"/>
            <w:hideMark/>
          </w:tcPr>
          <w:p w14:paraId="0F94CA92"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685196ED" w14:textId="77777777" w:rsidTr="00DE2D69">
        <w:trPr>
          <w:trHeight w:val="511"/>
        </w:trPr>
        <w:tc>
          <w:tcPr>
            <w:tcW w:w="649" w:type="dxa"/>
            <w:vMerge/>
            <w:vAlign w:val="center"/>
            <w:hideMark/>
          </w:tcPr>
          <w:p w14:paraId="6591211F"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0BB0877E"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0E4AAF77"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palaikyti saugų visišką duomenų sunaikinimą nuotoliniu būdu visų tipų laikmenose, sunaikinant saugomus duomenis (HDD, SSD, </w:t>
            </w:r>
            <w:proofErr w:type="spellStart"/>
            <w:r w:rsidRPr="00041FD3">
              <w:rPr>
                <w:rFonts w:ascii="Arial" w:eastAsia="Times New Roman" w:hAnsi="Arial" w:cs="Arial"/>
                <w:color w:val="000000"/>
                <w:lang w:eastAsia="lt-LT"/>
              </w:rPr>
              <w:t>NVMe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flash</w:t>
            </w:r>
            <w:proofErr w:type="spellEnd"/>
            <w:r w:rsidRPr="00041FD3">
              <w:rPr>
                <w:rFonts w:ascii="Arial" w:eastAsia="Times New Roman" w:hAnsi="Arial" w:cs="Arial"/>
                <w:color w:val="000000"/>
                <w:lang w:eastAsia="lt-LT"/>
              </w:rPr>
              <w:t xml:space="preserve">). </w:t>
            </w:r>
          </w:p>
        </w:tc>
        <w:tc>
          <w:tcPr>
            <w:tcW w:w="6095" w:type="dxa"/>
            <w:vMerge/>
            <w:hideMark/>
          </w:tcPr>
          <w:p w14:paraId="623A0EAB"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72F1320B" w14:textId="77777777" w:rsidTr="00DE2D69">
        <w:trPr>
          <w:trHeight w:val="767"/>
        </w:trPr>
        <w:tc>
          <w:tcPr>
            <w:tcW w:w="649" w:type="dxa"/>
            <w:vMerge/>
            <w:vAlign w:val="center"/>
            <w:hideMark/>
          </w:tcPr>
          <w:p w14:paraId="1D17F604"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3B45AADB"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7AB85E42"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palaikyti pilną sistemos nustatymų (įskaitant tinklo, </w:t>
            </w:r>
            <w:proofErr w:type="spellStart"/>
            <w:r w:rsidRPr="00041FD3">
              <w:rPr>
                <w:rFonts w:ascii="Arial" w:eastAsia="Times New Roman" w:hAnsi="Arial" w:cs="Arial"/>
                <w:color w:val="000000"/>
                <w:lang w:eastAsia="lt-LT"/>
              </w:rPr>
              <w:t>Raid</w:t>
            </w:r>
            <w:proofErr w:type="spellEnd"/>
            <w:r w:rsidRPr="00041FD3">
              <w:rPr>
                <w:rFonts w:ascii="Arial" w:eastAsia="Times New Roman" w:hAnsi="Arial" w:cs="Arial"/>
                <w:color w:val="000000"/>
                <w:lang w:eastAsia="lt-LT"/>
              </w:rPr>
              <w:t>, HBA adapterius), bei sisteminio kodo atnaujinimų užrakinimą nuo neautorizuotų veiksmų, nepriklausomai nuo vartotojų teisių.</w:t>
            </w:r>
          </w:p>
        </w:tc>
        <w:tc>
          <w:tcPr>
            <w:tcW w:w="6095" w:type="dxa"/>
            <w:vMerge/>
            <w:vAlign w:val="center"/>
            <w:hideMark/>
          </w:tcPr>
          <w:p w14:paraId="0E050DDB"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565F7D42" w14:textId="77777777" w:rsidTr="00DE2D69">
        <w:trPr>
          <w:trHeight w:val="767"/>
        </w:trPr>
        <w:tc>
          <w:tcPr>
            <w:tcW w:w="649" w:type="dxa"/>
            <w:vMerge/>
            <w:vAlign w:val="center"/>
            <w:hideMark/>
          </w:tcPr>
          <w:p w14:paraId="2A19C5A3"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39BFB896"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0B191914" w14:textId="38B9C78E"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Siūlomos tarnybinės stotys turi būti pilnai suderinamos su kliento naudojama programine valdymo įranga „</w:t>
            </w:r>
            <w:proofErr w:type="spellStart"/>
            <w:r w:rsidRPr="00041FD3">
              <w:rPr>
                <w:rFonts w:ascii="Arial" w:eastAsia="Times New Roman" w:hAnsi="Arial" w:cs="Arial"/>
                <w:color w:val="000000"/>
                <w:lang w:eastAsia="lt-LT"/>
              </w:rPr>
              <w:t>Open</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Manage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 bei pilnai integruotis su esamos infrastruktūros centralizuotu administravimu, turi būti pateiktos tam būtinos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w:t>
            </w:r>
          </w:p>
          <w:p w14:paraId="5CE3CBC9"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Nesant integracijos galimybės, turi būti pateikta programinė valdymo įranga, pilnai suderinama su kliento naudojamomis tarnybinėmis stotimis,  įgalinanti atlikti visų tarnybinių stočių, įskaitant kliento turimas bei naudojamas tarnybines stotis, centralizuotą administravimą. Programinė įranga turi integruotis į Microsoft </w:t>
            </w:r>
            <w:proofErr w:type="spellStart"/>
            <w:r w:rsidRPr="00041FD3">
              <w:rPr>
                <w:rFonts w:ascii="Arial" w:eastAsia="Times New Roman" w:hAnsi="Arial" w:cs="Arial"/>
                <w:color w:val="000000"/>
                <w:lang w:eastAsia="lt-LT"/>
              </w:rPr>
              <w:t>Admin</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Center</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VMware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vCenter</w:t>
            </w:r>
            <w:proofErr w:type="spellEnd"/>
            <w:r w:rsidRPr="00041FD3">
              <w:rPr>
                <w:rFonts w:ascii="Arial" w:eastAsia="Times New Roman" w:hAnsi="Arial" w:cs="Arial"/>
                <w:color w:val="000000"/>
                <w:lang w:eastAsia="lt-LT"/>
              </w:rPr>
              <w:t>, turi stebėti, valdyti bei centralizuotai atnaujinti visas tarnybines stotis, palaikyti greitą serverių instaliavimą panaudojant šablonus.</w:t>
            </w:r>
          </w:p>
          <w:p w14:paraId="2A0DCEB7" w14:textId="64B4B1E9"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Siūlant naują administravimo programinę įrangą, turi būti įska</w:t>
            </w:r>
            <w:r w:rsidR="00606FAE">
              <w:rPr>
                <w:rFonts w:ascii="Arial" w:eastAsia="Times New Roman" w:hAnsi="Arial" w:cs="Arial"/>
                <w:color w:val="000000"/>
                <w:lang w:eastAsia="lt-LT"/>
              </w:rPr>
              <w:t>i</w:t>
            </w:r>
            <w:r w:rsidRPr="00041FD3">
              <w:rPr>
                <w:rFonts w:ascii="Arial" w:eastAsia="Times New Roman" w:hAnsi="Arial" w:cs="Arial"/>
                <w:color w:val="000000"/>
                <w:lang w:eastAsia="lt-LT"/>
              </w:rPr>
              <w:t>čiuotos visos išlaidos, susijusios su jos instaliavimu bei migracija iš dabartinės sistemos, taip pat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 kliento turimoms tarnybinėms stotims.</w:t>
            </w:r>
          </w:p>
        </w:tc>
        <w:tc>
          <w:tcPr>
            <w:tcW w:w="6095" w:type="dxa"/>
            <w:vMerge/>
            <w:vAlign w:val="center"/>
            <w:hideMark/>
          </w:tcPr>
          <w:p w14:paraId="6EBFFD26"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098DDCAD" w14:textId="77777777" w:rsidTr="00DE2D69">
        <w:trPr>
          <w:trHeight w:val="767"/>
        </w:trPr>
        <w:tc>
          <w:tcPr>
            <w:tcW w:w="649" w:type="dxa"/>
            <w:vMerge/>
            <w:vAlign w:val="center"/>
            <w:hideMark/>
          </w:tcPr>
          <w:p w14:paraId="285540E4"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69A74497"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50FF45EC" w14:textId="53FB6A76"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Siūlomos tarnybinės stotys turi būti pilnai suderinamos su kliento naudojama stebėjimo (monitoringo) programine  įranga </w:t>
            </w:r>
            <w:proofErr w:type="spellStart"/>
            <w:r w:rsidRPr="00041FD3">
              <w:rPr>
                <w:rFonts w:ascii="Arial" w:eastAsia="Times New Roman" w:hAnsi="Arial" w:cs="Arial"/>
                <w:color w:val="000000"/>
                <w:lang w:eastAsia="lt-LT"/>
              </w:rPr>
              <w:t>CloudIQ</w:t>
            </w:r>
            <w:proofErr w:type="spellEnd"/>
            <w:r w:rsidRPr="00041FD3">
              <w:rPr>
                <w:rFonts w:ascii="Arial" w:eastAsia="Times New Roman" w:hAnsi="Arial" w:cs="Arial"/>
                <w:color w:val="000000"/>
                <w:lang w:eastAsia="lt-LT"/>
              </w:rPr>
              <w:t>, turi būti pateiktos tam būtinos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w:t>
            </w:r>
          </w:p>
          <w:p w14:paraId="6C2A4C3E" w14:textId="6F30108C"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Nesant integracijos galimybės, turi būti pateikta stebėjimo (monitoringo) programinė įranga,  pilnai suderinama su kliento naudojamomis tarnybinėmis stotimis,  įgalinanti atlikti nuolatinį  įrangos parametrų stebėjimą, kaupti istorinę veiklos duomenų statistiką ne mažiau kaip 2 metus ir atlikti jų analizę. </w:t>
            </w:r>
          </w:p>
          <w:p w14:paraId="2DBBDABD" w14:textId="6E78FC2B" w:rsidR="00527ABA" w:rsidRPr="00041FD3" w:rsidRDefault="00527ABA" w:rsidP="00EA7815">
            <w:pPr>
              <w:spacing w:after="0" w:line="240" w:lineRule="auto"/>
              <w:jc w:val="both"/>
              <w:rPr>
                <w:rFonts w:ascii="Arial" w:eastAsia="Times New Roman" w:hAnsi="Arial" w:cs="Arial"/>
                <w:color w:val="000000"/>
                <w:lang w:eastAsia="lt-LT"/>
              </w:rPr>
            </w:pPr>
            <w:r w:rsidRPr="243D141A">
              <w:rPr>
                <w:rFonts w:ascii="Arial" w:eastAsia="Times New Roman" w:hAnsi="Arial" w:cs="Arial"/>
                <w:color w:val="000000" w:themeColor="text1"/>
                <w:lang w:eastAsia="lt-LT"/>
              </w:rPr>
              <w:t>Duomenys turi būti pateikiami grafiškai, įvairiais pjūviais (pagal laiko periodą, įrangos elementus). Turi būti pateikta pilnaverčiam (maksimaliai detaliam) ilgalaikiam (</w:t>
            </w:r>
            <w:r w:rsidR="6BAD04CA" w:rsidRPr="243D141A">
              <w:rPr>
                <w:rFonts w:ascii="Arial" w:eastAsia="Times New Roman" w:hAnsi="Arial" w:cs="Arial"/>
                <w:color w:val="000000" w:themeColor="text1"/>
                <w:lang w:eastAsia="lt-LT"/>
              </w:rPr>
              <w:t xml:space="preserve"> ne mažiau kaip</w:t>
            </w:r>
            <w:r w:rsidRPr="243D141A">
              <w:rPr>
                <w:rFonts w:ascii="Arial" w:eastAsia="Times New Roman" w:hAnsi="Arial" w:cs="Arial"/>
                <w:color w:val="000000" w:themeColor="text1"/>
                <w:lang w:eastAsia="lt-LT"/>
              </w:rPr>
              <w:t xml:space="preserve"> 2 metų</w:t>
            </w:r>
            <w:r w:rsidRPr="243D141A">
              <w:rPr>
                <w:rFonts w:ascii="Arial" w:eastAsia="Times New Roman" w:hAnsi="Arial" w:cs="Arial"/>
                <w:color w:val="000000" w:themeColor="text1"/>
                <w:lang w:eastAsia="lt-LT"/>
              </w:rPr>
              <w:t xml:space="preserve">) statistinių duomenų saugojimui reikalinga diskinė talpa ir veiklai reikalingi </w:t>
            </w:r>
            <w:proofErr w:type="spellStart"/>
            <w:r w:rsidRPr="243D141A">
              <w:rPr>
                <w:rFonts w:ascii="Arial" w:eastAsia="Times New Roman" w:hAnsi="Arial" w:cs="Arial"/>
                <w:color w:val="000000" w:themeColor="text1"/>
                <w:lang w:eastAsia="lt-LT"/>
              </w:rPr>
              <w:t>virtualizuoti</w:t>
            </w:r>
            <w:proofErr w:type="spellEnd"/>
            <w:r w:rsidRPr="243D141A">
              <w:rPr>
                <w:rFonts w:ascii="Arial" w:eastAsia="Times New Roman" w:hAnsi="Arial" w:cs="Arial"/>
                <w:color w:val="000000" w:themeColor="text1"/>
                <w:lang w:eastAsia="lt-LT"/>
              </w:rPr>
              <w:t xml:space="preserve"> resursai, kuri nebūtų įskaičiuojama į tarnybinių stočių naudingą talpą (arba istorinė informacija ne mažiau 2 metus turi būti saugoma gamintojo debesijos resursuose be papildomo mokesčio). </w:t>
            </w:r>
          </w:p>
          <w:p w14:paraId="1AC35403"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Stebėjimo ir analizės duomenys turi būti matomi ir pakeitimai atliekami tiek interneto naršyklėje, tiek ir specializuotoje programėlėje mobiliuose įrenginiuose (veikiančiuose iOS bei Android operacinėje sistemose). </w:t>
            </w:r>
          </w:p>
          <w:p w14:paraId="527AB847" w14:textId="77777777" w:rsidR="00527ABA" w:rsidRPr="00041FD3" w:rsidRDefault="00527ABA" w:rsidP="00EA7815">
            <w:pPr>
              <w:spacing w:after="0" w:line="240" w:lineRule="auto"/>
              <w:jc w:val="both"/>
              <w:rPr>
                <w:rFonts w:ascii="Arial" w:eastAsia="Times New Roman" w:hAnsi="Arial" w:cs="Arial"/>
                <w:color w:val="000000"/>
                <w:lang w:eastAsia="lt-LT"/>
              </w:rPr>
            </w:pPr>
          </w:p>
          <w:p w14:paraId="48FC56AE" w14:textId="21F7C95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Tarnybinė</w:t>
            </w:r>
            <w:r w:rsidR="00606FAE">
              <w:rPr>
                <w:rFonts w:ascii="Arial" w:eastAsia="Times New Roman" w:hAnsi="Arial" w:cs="Arial"/>
                <w:color w:val="000000"/>
                <w:lang w:eastAsia="lt-LT"/>
              </w:rPr>
              <w:t>s</w:t>
            </w:r>
            <w:r w:rsidRPr="00041FD3">
              <w:rPr>
                <w:rFonts w:ascii="Arial" w:eastAsia="Times New Roman" w:hAnsi="Arial" w:cs="Arial"/>
                <w:color w:val="000000"/>
                <w:lang w:eastAsia="lt-LT"/>
              </w:rPr>
              <w:t xml:space="preserve"> stotys turi informuoti valdymo sąsajoje bei el. paštu apie standžiųjų diskų, valdiklių, maitinimo šaltinių gedimus, kitus sutrikimus ir nukrypimus nuo normalaus darbo.</w:t>
            </w:r>
          </w:p>
          <w:p w14:paraId="139637B7" w14:textId="77777777" w:rsidR="00527ABA" w:rsidRPr="00041FD3" w:rsidRDefault="00527ABA" w:rsidP="00EA7815">
            <w:pPr>
              <w:spacing w:after="0" w:line="240" w:lineRule="auto"/>
              <w:jc w:val="both"/>
              <w:rPr>
                <w:rFonts w:ascii="Arial" w:eastAsia="Times New Roman" w:hAnsi="Arial" w:cs="Arial"/>
                <w:color w:val="000000"/>
                <w:lang w:eastAsia="lt-LT"/>
              </w:rPr>
            </w:pPr>
          </w:p>
          <w:p w14:paraId="04E42D8B"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Stebėjimo (monitoringo) programinė įranga turi palaikyti visą gamintojo aparatinę įrangą - įskaitant ir neapsiribojant – tarnybines stotis, saugyklas, rezervinio kopijavimo įrangą, SAN bei LAN komutatorius. </w:t>
            </w:r>
          </w:p>
          <w:p w14:paraId="40B3DA9A" w14:textId="68FD7E3F"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Siūlant naują stebėjimo (monitoringo) programinę įrangą, turi būti įska</w:t>
            </w:r>
            <w:r w:rsidR="00606FAE">
              <w:rPr>
                <w:rFonts w:ascii="Arial" w:eastAsia="Times New Roman" w:hAnsi="Arial" w:cs="Arial"/>
                <w:color w:val="000000"/>
                <w:lang w:eastAsia="lt-LT"/>
              </w:rPr>
              <w:t>i</w:t>
            </w:r>
            <w:r w:rsidRPr="00041FD3">
              <w:rPr>
                <w:rFonts w:ascii="Arial" w:eastAsia="Times New Roman" w:hAnsi="Arial" w:cs="Arial"/>
                <w:color w:val="000000"/>
                <w:lang w:eastAsia="lt-LT"/>
              </w:rPr>
              <w:t>čiuotos visos išlaidos, susijusios su jos instaliavimu bei migracija iš dabartinės sistemos, taip pat licen</w:t>
            </w:r>
            <w:r w:rsidR="00606FAE">
              <w:rPr>
                <w:rFonts w:ascii="Arial" w:eastAsia="Times New Roman" w:hAnsi="Arial" w:cs="Arial"/>
                <w:color w:val="000000"/>
                <w:lang w:eastAsia="lt-LT"/>
              </w:rPr>
              <w:t>c</w:t>
            </w:r>
            <w:r w:rsidRPr="00041FD3">
              <w:rPr>
                <w:rFonts w:ascii="Arial" w:eastAsia="Times New Roman" w:hAnsi="Arial" w:cs="Arial"/>
                <w:color w:val="000000"/>
                <w:lang w:eastAsia="lt-LT"/>
              </w:rPr>
              <w:t>ijos kliento turimoms tarnybinėms stotims.</w:t>
            </w:r>
          </w:p>
        </w:tc>
        <w:tc>
          <w:tcPr>
            <w:tcW w:w="6095" w:type="dxa"/>
            <w:vMerge/>
            <w:vAlign w:val="center"/>
            <w:hideMark/>
          </w:tcPr>
          <w:p w14:paraId="4ED62D1F" w14:textId="77777777" w:rsidR="00527ABA" w:rsidRPr="00041FD3" w:rsidRDefault="00527ABA" w:rsidP="00EA7815">
            <w:pPr>
              <w:spacing w:after="0" w:line="240" w:lineRule="auto"/>
              <w:rPr>
                <w:rFonts w:ascii="Arial" w:eastAsia="Times New Roman" w:hAnsi="Arial" w:cs="Arial"/>
                <w:color w:val="000000"/>
                <w:lang w:eastAsia="lt-LT"/>
              </w:rPr>
            </w:pPr>
          </w:p>
        </w:tc>
      </w:tr>
      <w:tr w:rsidR="00527ABA" w:rsidRPr="00041FD3" w14:paraId="33C25E72" w14:textId="77777777" w:rsidTr="00DE2D69">
        <w:trPr>
          <w:trHeight w:val="274"/>
        </w:trPr>
        <w:tc>
          <w:tcPr>
            <w:tcW w:w="649" w:type="dxa"/>
            <w:shd w:val="clear" w:color="auto" w:fill="auto"/>
            <w:hideMark/>
          </w:tcPr>
          <w:p w14:paraId="2257873B" w14:textId="44C8B083" w:rsidR="00527ABA"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16</w:t>
            </w:r>
            <w:r w:rsidR="00527ABA" w:rsidRPr="00041FD3">
              <w:rPr>
                <w:rFonts w:ascii="Arial" w:eastAsia="Times New Roman" w:hAnsi="Arial" w:cs="Arial"/>
                <w:color w:val="000000"/>
                <w:lang w:eastAsia="lt-LT"/>
              </w:rPr>
              <w:t> </w:t>
            </w:r>
          </w:p>
        </w:tc>
        <w:tc>
          <w:tcPr>
            <w:tcW w:w="1818" w:type="dxa"/>
            <w:shd w:val="clear" w:color="auto" w:fill="auto"/>
            <w:hideMark/>
          </w:tcPr>
          <w:p w14:paraId="12EBA69F" w14:textId="20774E6B"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Valdymo modulio funkcionalumas</w:t>
            </w:r>
            <w:r w:rsidR="006A44D1">
              <w:rPr>
                <w:rFonts w:ascii="Arial" w:eastAsia="Times New Roman" w:hAnsi="Arial" w:cs="Arial"/>
                <w:color w:val="000000"/>
                <w:lang w:eastAsia="lt-LT"/>
              </w:rPr>
              <w:t xml:space="preserve"> *</w:t>
            </w:r>
          </w:p>
        </w:tc>
        <w:tc>
          <w:tcPr>
            <w:tcW w:w="6175" w:type="dxa"/>
            <w:shd w:val="clear" w:color="auto" w:fill="auto"/>
            <w:hideMark/>
          </w:tcPr>
          <w:p w14:paraId="5C92AFF8" w14:textId="77777777" w:rsidR="00606FAE"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būti galimybė išplėsti valdymo modulio funkcionalumą šiomis savybėmis:</w:t>
            </w:r>
          </w:p>
          <w:p w14:paraId="7563E079" w14:textId="419EB3A2"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r w:rsidR="00527ABA" w:rsidRPr="00041FD3">
              <w:rPr>
                <w:rFonts w:ascii="Arial" w:eastAsia="Times New Roman" w:hAnsi="Arial" w:cs="Arial"/>
                <w:color w:val="000000"/>
                <w:lang w:eastAsia="lt-LT"/>
              </w:rPr>
              <w:t>Automatizuoto SSL sertifikatų instaliavimo ir atnaujinimo palaikymas</w:t>
            </w:r>
            <w:r>
              <w:rPr>
                <w:rFonts w:ascii="Arial" w:eastAsia="Times New Roman" w:hAnsi="Arial" w:cs="Arial"/>
                <w:color w:val="000000"/>
                <w:lang w:eastAsia="lt-LT"/>
              </w:rPr>
              <w:t>;</w:t>
            </w:r>
          </w:p>
          <w:p w14:paraId="13A78370" w14:textId="359BB4B1"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proofErr w:type="spellStart"/>
            <w:r w:rsidR="00527ABA" w:rsidRPr="00041FD3">
              <w:rPr>
                <w:rFonts w:ascii="Arial" w:eastAsia="Times New Roman" w:hAnsi="Arial" w:cs="Arial"/>
                <w:color w:val="000000"/>
                <w:lang w:eastAsia="lt-LT"/>
              </w:rPr>
              <w:t>Telemetrinio</w:t>
            </w:r>
            <w:proofErr w:type="spellEnd"/>
            <w:r w:rsidR="00527ABA" w:rsidRPr="00041FD3">
              <w:rPr>
                <w:rFonts w:ascii="Arial" w:eastAsia="Times New Roman" w:hAnsi="Arial" w:cs="Arial"/>
                <w:color w:val="000000"/>
                <w:lang w:eastAsia="lt-LT"/>
              </w:rPr>
              <w:t xml:space="preserve"> visų stebimų serverio parametrų srauto pateikimas realiu laiku</w:t>
            </w:r>
            <w:r>
              <w:rPr>
                <w:rFonts w:ascii="Arial" w:eastAsia="Times New Roman" w:hAnsi="Arial" w:cs="Arial"/>
                <w:color w:val="000000"/>
                <w:lang w:eastAsia="lt-LT"/>
              </w:rPr>
              <w:t>;</w:t>
            </w:r>
            <w:r w:rsidR="00527ABA" w:rsidRPr="00041FD3">
              <w:rPr>
                <w:rFonts w:ascii="Arial" w:eastAsia="Times New Roman" w:hAnsi="Arial" w:cs="Arial"/>
                <w:color w:val="000000"/>
                <w:lang w:eastAsia="lt-LT"/>
              </w:rPr>
              <w:t xml:space="preserve"> </w:t>
            </w:r>
          </w:p>
          <w:p w14:paraId="1C6A0E5F" w14:textId="4B4BF1BE"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r w:rsidR="00527ABA" w:rsidRPr="00041FD3">
              <w:rPr>
                <w:rFonts w:ascii="Arial" w:eastAsia="Times New Roman" w:hAnsi="Arial" w:cs="Arial"/>
                <w:color w:val="000000"/>
                <w:lang w:eastAsia="lt-LT"/>
              </w:rPr>
              <w:t>Kietųjų diskų SMART duomenų pateikimas Grafinių vaizdo plokščių inventorizacija bei stebėjimas</w:t>
            </w:r>
            <w:r w:rsidR="00527ABA" w:rsidRPr="00041FD3">
              <w:rPr>
                <w:rFonts w:ascii="Arial" w:eastAsia="Times New Roman" w:hAnsi="Arial" w:cs="Arial"/>
                <w:color w:val="000000"/>
                <w:lang w:eastAsia="lt-LT"/>
              </w:rPr>
              <w:br/>
              <w:t>SFP+ optinių modulių inventorizacija bei stebėjimas</w:t>
            </w:r>
            <w:r>
              <w:rPr>
                <w:rFonts w:ascii="Arial" w:eastAsia="Times New Roman" w:hAnsi="Arial" w:cs="Arial"/>
                <w:color w:val="000000"/>
                <w:lang w:eastAsia="lt-LT"/>
              </w:rPr>
              <w:t>;</w:t>
            </w:r>
            <w:r w:rsidR="00527ABA" w:rsidRPr="00041FD3">
              <w:rPr>
                <w:rFonts w:ascii="Arial" w:eastAsia="Times New Roman" w:hAnsi="Arial" w:cs="Arial"/>
                <w:color w:val="000000"/>
                <w:lang w:eastAsia="lt-LT"/>
              </w:rPr>
              <w:br/>
            </w:r>
            <w:r>
              <w:rPr>
                <w:rFonts w:ascii="Arial" w:eastAsia="Times New Roman" w:hAnsi="Arial" w:cs="Arial"/>
                <w:color w:val="000000"/>
                <w:lang w:eastAsia="lt-LT"/>
              </w:rPr>
              <w:t>-</w:t>
            </w:r>
            <w:r w:rsidR="00527ABA" w:rsidRPr="00041FD3">
              <w:rPr>
                <w:rFonts w:ascii="Arial" w:eastAsia="Times New Roman" w:hAnsi="Arial" w:cs="Arial"/>
                <w:color w:val="000000"/>
                <w:lang w:eastAsia="lt-LT"/>
              </w:rPr>
              <w:t>Serverio neveiklumo aptikimas („</w:t>
            </w:r>
            <w:proofErr w:type="spellStart"/>
            <w:r w:rsidR="00527ABA" w:rsidRPr="00041FD3">
              <w:rPr>
                <w:rFonts w:ascii="Arial" w:eastAsia="Times New Roman" w:hAnsi="Arial" w:cs="Arial"/>
                <w:color w:val="000000"/>
                <w:lang w:eastAsia="lt-LT"/>
              </w:rPr>
              <w:t>idle</w:t>
            </w:r>
            <w:proofErr w:type="spellEnd"/>
            <w:r w:rsidR="00527ABA" w:rsidRPr="00041FD3">
              <w:rPr>
                <w:rFonts w:ascii="Arial" w:eastAsia="Times New Roman" w:hAnsi="Arial" w:cs="Arial"/>
                <w:color w:val="000000"/>
                <w:lang w:eastAsia="lt-LT"/>
              </w:rPr>
              <w:t xml:space="preserve"> </w:t>
            </w:r>
            <w:proofErr w:type="spellStart"/>
            <w:r w:rsidR="00527ABA" w:rsidRPr="00041FD3">
              <w:rPr>
                <w:rFonts w:ascii="Arial" w:eastAsia="Times New Roman" w:hAnsi="Arial" w:cs="Arial"/>
                <w:color w:val="000000"/>
                <w:lang w:eastAsia="lt-LT"/>
              </w:rPr>
              <w:t>server</w:t>
            </w:r>
            <w:proofErr w:type="spellEnd"/>
            <w:r w:rsidR="00527ABA" w:rsidRPr="00041FD3">
              <w:rPr>
                <w:rFonts w:ascii="Arial" w:eastAsia="Times New Roman" w:hAnsi="Arial" w:cs="Arial"/>
                <w:color w:val="000000"/>
                <w:lang w:eastAsia="lt-LT"/>
              </w:rPr>
              <w:t xml:space="preserve"> </w:t>
            </w:r>
            <w:proofErr w:type="spellStart"/>
            <w:r w:rsidR="00527ABA" w:rsidRPr="00041FD3">
              <w:rPr>
                <w:rFonts w:ascii="Arial" w:eastAsia="Times New Roman" w:hAnsi="Arial" w:cs="Arial"/>
                <w:color w:val="000000"/>
                <w:lang w:eastAsia="lt-LT"/>
              </w:rPr>
              <w:t>detection</w:t>
            </w:r>
            <w:proofErr w:type="spellEnd"/>
            <w:r w:rsidR="00527ABA" w:rsidRPr="00041FD3">
              <w:rPr>
                <w:rFonts w:ascii="Arial" w:eastAsia="Times New Roman" w:hAnsi="Arial" w:cs="Arial"/>
                <w:color w:val="000000"/>
                <w:lang w:eastAsia="lt-LT"/>
              </w:rPr>
              <w:t>“)</w:t>
            </w:r>
            <w:r>
              <w:rPr>
                <w:rFonts w:ascii="Arial" w:eastAsia="Times New Roman" w:hAnsi="Arial" w:cs="Arial"/>
                <w:color w:val="000000"/>
                <w:lang w:eastAsia="lt-LT"/>
              </w:rPr>
              <w:t>;</w:t>
            </w:r>
            <w:r w:rsidR="00527ABA" w:rsidRPr="00041FD3">
              <w:rPr>
                <w:rFonts w:ascii="Arial" w:eastAsia="Times New Roman" w:hAnsi="Arial" w:cs="Arial"/>
                <w:color w:val="000000"/>
                <w:lang w:eastAsia="lt-LT"/>
              </w:rPr>
              <w:t xml:space="preserve"> </w:t>
            </w:r>
          </w:p>
          <w:p w14:paraId="2BB60C35" w14:textId="3B85EC87" w:rsidR="00527ABA" w:rsidRPr="00041FD3" w:rsidRDefault="00606FAE"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w:t>
            </w:r>
            <w:r w:rsidR="00527ABA" w:rsidRPr="00041FD3">
              <w:rPr>
                <w:rFonts w:ascii="Arial" w:eastAsia="Times New Roman" w:hAnsi="Arial" w:cs="Arial"/>
                <w:color w:val="000000"/>
                <w:lang w:eastAsia="lt-LT"/>
              </w:rPr>
              <w:t>Perspėjimas apie USB laikmenos prijungimą</w:t>
            </w:r>
            <w:r>
              <w:rPr>
                <w:rFonts w:ascii="Arial" w:eastAsia="Times New Roman" w:hAnsi="Arial" w:cs="Arial"/>
                <w:color w:val="000000"/>
                <w:lang w:eastAsia="lt-LT"/>
              </w:rPr>
              <w:t>.</w:t>
            </w:r>
          </w:p>
        </w:tc>
        <w:tc>
          <w:tcPr>
            <w:tcW w:w="6095" w:type="dxa"/>
            <w:shd w:val="clear" w:color="auto" w:fill="auto"/>
            <w:hideMark/>
          </w:tcPr>
          <w:p w14:paraId="01FF21DA"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852998B" w14:textId="77777777" w:rsidTr="00DE2D69">
        <w:trPr>
          <w:trHeight w:val="767"/>
        </w:trPr>
        <w:tc>
          <w:tcPr>
            <w:tcW w:w="649" w:type="dxa"/>
            <w:shd w:val="clear" w:color="auto" w:fill="auto"/>
            <w:hideMark/>
          </w:tcPr>
          <w:p w14:paraId="1187C80B" w14:textId="072DD543"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17</w:t>
            </w:r>
          </w:p>
        </w:tc>
        <w:tc>
          <w:tcPr>
            <w:tcW w:w="1818" w:type="dxa"/>
            <w:shd w:val="clear" w:color="auto" w:fill="auto"/>
            <w:hideMark/>
          </w:tcPr>
          <w:p w14:paraId="211200F3" w14:textId="7EFC37BF"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Komplektacija</w:t>
            </w:r>
            <w:r w:rsidR="006A44D1">
              <w:rPr>
                <w:rFonts w:ascii="Arial" w:eastAsia="Times New Roman" w:hAnsi="Arial" w:cs="Arial"/>
                <w:color w:val="000000"/>
                <w:lang w:eastAsia="lt-LT"/>
              </w:rPr>
              <w:t xml:space="preserve"> *</w:t>
            </w:r>
          </w:p>
        </w:tc>
        <w:tc>
          <w:tcPr>
            <w:tcW w:w="6175" w:type="dxa"/>
            <w:shd w:val="clear" w:color="auto" w:fill="auto"/>
            <w:hideMark/>
          </w:tcPr>
          <w:p w14:paraId="4ABB3189"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Turi būti pateikti visi reikiami jungiamieji kabeliai, jungtys, tvirtinimo detalės bei priemonės, skirtos įrangos pajungimui ir montavimui į 19“ montažinę spintą, bei apjungimui su tinko įranga.  </w:t>
            </w:r>
          </w:p>
        </w:tc>
        <w:tc>
          <w:tcPr>
            <w:tcW w:w="6095" w:type="dxa"/>
            <w:shd w:val="clear" w:color="auto" w:fill="auto"/>
            <w:hideMark/>
          </w:tcPr>
          <w:p w14:paraId="0A6824A6"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96BCAB2" w14:textId="77777777" w:rsidTr="00DE2D69">
        <w:trPr>
          <w:trHeight w:val="992"/>
        </w:trPr>
        <w:tc>
          <w:tcPr>
            <w:tcW w:w="649" w:type="dxa"/>
            <w:shd w:val="clear" w:color="auto" w:fill="auto"/>
            <w:hideMark/>
          </w:tcPr>
          <w:p w14:paraId="73D94DE6" w14:textId="37DF3C68"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18</w:t>
            </w:r>
          </w:p>
        </w:tc>
        <w:tc>
          <w:tcPr>
            <w:tcW w:w="1818" w:type="dxa"/>
            <w:shd w:val="clear" w:color="auto" w:fill="auto"/>
            <w:hideMark/>
          </w:tcPr>
          <w:p w14:paraId="728E59AD"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Suderinamumas</w:t>
            </w:r>
          </w:p>
        </w:tc>
        <w:tc>
          <w:tcPr>
            <w:tcW w:w="6175" w:type="dxa"/>
            <w:shd w:val="clear" w:color="auto" w:fill="auto"/>
            <w:hideMark/>
          </w:tcPr>
          <w:p w14:paraId="5A133C0E" w14:textId="63A68F4E"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Siūlomas serverio modelis privalo būti sertifikuotas darbui su operacinėmis sistemomis Microsoft Windows Server (Standard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w:t>
            </w:r>
            <w:proofErr w:type="spellStart"/>
            <w:r w:rsidRPr="00041FD3">
              <w:rPr>
                <w:rFonts w:ascii="Arial" w:eastAsia="Times New Roman" w:hAnsi="Arial" w:cs="Arial"/>
                <w:color w:val="000000"/>
                <w:lang w:eastAsia="lt-LT"/>
              </w:rPr>
              <w:t>Datacenter</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Editions</w:t>
            </w:r>
            <w:proofErr w:type="spellEnd"/>
            <w:r w:rsidRPr="00041FD3">
              <w:rPr>
                <w:rFonts w:ascii="Arial" w:eastAsia="Times New Roman" w:hAnsi="Arial" w:cs="Arial"/>
                <w:color w:val="000000"/>
                <w:lang w:eastAsia="lt-LT"/>
              </w:rPr>
              <w:t xml:space="preserve">) 32/64-bit, </w:t>
            </w:r>
            <w:proofErr w:type="spellStart"/>
            <w:r w:rsidRPr="00041FD3">
              <w:rPr>
                <w:rFonts w:ascii="Arial" w:eastAsia="Times New Roman" w:hAnsi="Arial" w:cs="Arial"/>
                <w:color w:val="000000"/>
                <w:lang w:eastAsia="lt-LT"/>
              </w:rPr>
              <w:t>Red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Hat</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 xml:space="preserve">, SUSE LINUX </w:t>
            </w:r>
            <w:proofErr w:type="spellStart"/>
            <w:r w:rsidRPr="00041FD3">
              <w:rPr>
                <w:rFonts w:ascii="Arial" w:eastAsia="Times New Roman" w:hAnsi="Arial" w:cs="Arial"/>
                <w:color w:val="000000"/>
                <w:lang w:eastAsia="lt-LT"/>
              </w:rPr>
              <w:t>Enterprise</w:t>
            </w:r>
            <w:proofErr w:type="spellEnd"/>
            <w:r w:rsidRPr="00041FD3">
              <w:rPr>
                <w:rFonts w:ascii="Arial" w:eastAsia="Times New Roman" w:hAnsi="Arial" w:cs="Arial"/>
                <w:color w:val="000000"/>
                <w:lang w:eastAsia="lt-LT"/>
              </w:rPr>
              <w:t xml:space="preserve"> Server, </w:t>
            </w:r>
            <w:proofErr w:type="spellStart"/>
            <w:r w:rsidRPr="00041FD3">
              <w:rPr>
                <w:rFonts w:ascii="Arial" w:eastAsia="Times New Roman" w:hAnsi="Arial" w:cs="Arial"/>
                <w:color w:val="000000"/>
                <w:lang w:eastAsia="lt-LT"/>
              </w:rPr>
              <w:t>VMware</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vSphere</w:t>
            </w:r>
            <w:proofErr w:type="spellEnd"/>
            <w:r w:rsidRPr="00041FD3">
              <w:rPr>
                <w:rFonts w:ascii="Arial" w:eastAsia="Times New Roman" w:hAnsi="Arial" w:cs="Arial"/>
                <w:color w:val="000000"/>
                <w:lang w:eastAsia="lt-LT"/>
              </w:rPr>
              <w:t>. Informacija apie sertifikavimą turi būti pateikta oficialiame gamintojo tinklapyje</w:t>
            </w:r>
            <w:r w:rsidR="00606FAE">
              <w:rPr>
                <w:rFonts w:ascii="Arial" w:eastAsia="Times New Roman" w:hAnsi="Arial" w:cs="Arial"/>
                <w:color w:val="000000"/>
                <w:lang w:eastAsia="lt-LT"/>
              </w:rPr>
              <w:t xml:space="preserve"> (</w:t>
            </w:r>
            <w:r w:rsidR="00606FAE" w:rsidRPr="00E86021">
              <w:rPr>
                <w:rFonts w:ascii="Arial" w:eastAsia="Times New Roman" w:hAnsi="Arial" w:cs="Arial"/>
                <w:b/>
                <w:bCs/>
                <w:color w:val="000000"/>
                <w:lang w:eastAsia="lt-LT"/>
              </w:rPr>
              <w:t>turi būti pateikta nuoroda</w:t>
            </w:r>
            <w:r w:rsidR="00606FAE">
              <w:rPr>
                <w:rFonts w:ascii="Arial" w:eastAsia="Times New Roman" w:hAnsi="Arial" w:cs="Arial"/>
                <w:color w:val="000000"/>
                <w:lang w:eastAsia="lt-LT"/>
              </w:rPr>
              <w:t>)</w:t>
            </w:r>
            <w:r w:rsidRPr="00041FD3">
              <w:rPr>
                <w:rFonts w:ascii="Arial" w:eastAsia="Times New Roman" w:hAnsi="Arial" w:cs="Arial"/>
                <w:color w:val="000000"/>
                <w:lang w:eastAsia="lt-LT"/>
              </w:rPr>
              <w:t>.</w:t>
            </w:r>
          </w:p>
        </w:tc>
        <w:tc>
          <w:tcPr>
            <w:tcW w:w="6095" w:type="dxa"/>
            <w:shd w:val="clear" w:color="auto" w:fill="auto"/>
            <w:hideMark/>
          </w:tcPr>
          <w:p w14:paraId="2EF3C8D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509551ED" w14:textId="77777777" w:rsidTr="00DE2D69">
        <w:trPr>
          <w:trHeight w:val="992"/>
        </w:trPr>
        <w:tc>
          <w:tcPr>
            <w:tcW w:w="649" w:type="dxa"/>
            <w:vMerge w:val="restart"/>
            <w:shd w:val="clear" w:color="auto" w:fill="auto"/>
            <w:hideMark/>
          </w:tcPr>
          <w:p w14:paraId="174C0787" w14:textId="1EB3125E"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19</w:t>
            </w:r>
          </w:p>
        </w:tc>
        <w:tc>
          <w:tcPr>
            <w:tcW w:w="1818" w:type="dxa"/>
            <w:vMerge w:val="restart"/>
            <w:shd w:val="clear" w:color="auto" w:fill="auto"/>
            <w:hideMark/>
          </w:tcPr>
          <w:p w14:paraId="5AC978FE" w14:textId="5DF51610"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Garantinė techninė priežiūra</w:t>
            </w:r>
            <w:r w:rsidR="006A44D1">
              <w:rPr>
                <w:rFonts w:ascii="Arial" w:eastAsia="Times New Roman" w:hAnsi="Arial" w:cs="Arial"/>
                <w:color w:val="000000"/>
                <w:lang w:eastAsia="lt-LT"/>
              </w:rPr>
              <w:t xml:space="preserve"> *</w:t>
            </w:r>
          </w:p>
        </w:tc>
        <w:tc>
          <w:tcPr>
            <w:tcW w:w="6175" w:type="dxa"/>
            <w:shd w:val="clear" w:color="auto" w:fill="auto"/>
            <w:hideMark/>
          </w:tcPr>
          <w:p w14:paraId="7E3395E4" w14:textId="10966A3B" w:rsidR="00527ABA" w:rsidRPr="00041FD3" w:rsidRDefault="0090029A" w:rsidP="00EA7815">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 xml:space="preserve">Ne mažiau kaip </w:t>
            </w:r>
            <w:r w:rsidR="00527ABA" w:rsidRPr="00041FD3">
              <w:rPr>
                <w:rFonts w:ascii="Arial" w:eastAsia="Times New Roman" w:hAnsi="Arial" w:cs="Arial"/>
                <w:color w:val="000000"/>
                <w:lang w:eastAsia="lt-LT"/>
              </w:rPr>
              <w:t xml:space="preserve">5 metų gamintojo garantija, aptarnaujant įrangos buvimo vietoje, gedimų registravimas gamintojo palaikymo linijoje </w:t>
            </w:r>
            <w:r w:rsidR="00A4063E" w:rsidRPr="00041FD3">
              <w:rPr>
                <w:rFonts w:ascii="Arial" w:eastAsia="Times New Roman" w:hAnsi="Arial" w:cs="Arial"/>
                <w:color w:val="000000"/>
                <w:lang w:eastAsia="lt-LT"/>
              </w:rPr>
              <w:t>darbo dienomis ir darbo valandomis</w:t>
            </w:r>
            <w:r w:rsidR="00527ABA" w:rsidRPr="00041FD3">
              <w:rPr>
                <w:rFonts w:ascii="Arial" w:eastAsia="Times New Roman" w:hAnsi="Arial" w:cs="Arial"/>
                <w:color w:val="000000"/>
                <w:lang w:eastAsia="lt-LT"/>
              </w:rPr>
              <w:t>. Nesant galimybei problemos išspręsti nuotoliniu būdu, gamintojas turi užtikrinti specialisto atvykimą į perkančiosios organizacijos nurodytą įrangos eksploatacijos vietą  ne vėliau kaip kitą darbo dieną nuo gedimo identifikavimo. Į garantinį aptarnavimą turi būti  įtraukti nemokami remonto darbai ir nemokamas sugedusių komponentų pakeitimas.</w:t>
            </w:r>
            <w:r w:rsidR="006250F2" w:rsidRPr="00041FD3">
              <w:rPr>
                <w:rFonts w:ascii="Arial" w:eastAsia="Times New Roman" w:hAnsi="Arial" w:cs="Arial"/>
                <w:color w:val="000000"/>
                <w:lang w:eastAsia="lt-LT"/>
              </w:rPr>
              <w:t xml:space="preserve"> </w:t>
            </w:r>
            <w:r w:rsidR="00094B45" w:rsidRPr="00094B45">
              <w:rPr>
                <w:rFonts w:ascii="Arial" w:eastAsia="Times New Roman" w:hAnsi="Arial" w:cs="Arial"/>
                <w:b/>
                <w:bCs/>
                <w:color w:val="000000"/>
                <w:lang w:eastAsia="lt-LT"/>
              </w:rPr>
              <w:t>Kartu su pasiūlymu pateikti tai įrodantį gamintojo patvirtiną dokumentą, skirtą perkančiajai organizacijai.</w:t>
            </w:r>
          </w:p>
        </w:tc>
        <w:tc>
          <w:tcPr>
            <w:tcW w:w="6095" w:type="dxa"/>
            <w:vMerge w:val="restart"/>
            <w:shd w:val="clear" w:color="auto" w:fill="auto"/>
            <w:hideMark/>
          </w:tcPr>
          <w:p w14:paraId="1C0A4211" w14:textId="77777777" w:rsidR="00527ABA" w:rsidRPr="00041FD3" w:rsidRDefault="00527ABA"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527ABA" w:rsidRPr="00041FD3" w14:paraId="45C7A64C" w14:textId="77777777" w:rsidTr="00DE2D69">
        <w:trPr>
          <w:trHeight w:val="767"/>
        </w:trPr>
        <w:tc>
          <w:tcPr>
            <w:tcW w:w="649" w:type="dxa"/>
            <w:vMerge/>
            <w:vAlign w:val="center"/>
            <w:hideMark/>
          </w:tcPr>
          <w:p w14:paraId="0B74E371" w14:textId="77777777" w:rsidR="00527ABA" w:rsidRPr="00041FD3" w:rsidRDefault="00527ABA" w:rsidP="00EA7815">
            <w:pPr>
              <w:spacing w:after="0" w:line="240" w:lineRule="auto"/>
              <w:rPr>
                <w:rFonts w:ascii="Arial" w:eastAsia="Times New Roman" w:hAnsi="Arial" w:cs="Arial"/>
                <w:color w:val="000000"/>
                <w:lang w:eastAsia="lt-LT"/>
              </w:rPr>
            </w:pPr>
          </w:p>
        </w:tc>
        <w:tc>
          <w:tcPr>
            <w:tcW w:w="1818" w:type="dxa"/>
            <w:vMerge/>
            <w:vAlign w:val="center"/>
            <w:hideMark/>
          </w:tcPr>
          <w:p w14:paraId="1E462092" w14:textId="77777777" w:rsidR="00527ABA" w:rsidRPr="00041FD3" w:rsidRDefault="00527ABA"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035C5590" w14:textId="77777777" w:rsidR="00527ABA" w:rsidRPr="00041FD3" w:rsidRDefault="00527ABA"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Turi būti užtikrinta galimybė gamintojo svetainėje pagal serijinį numerį pasitikrinti serverio garantijos galiojimą bei lygį, taip pat serverio konfigūraciją.</w:t>
            </w:r>
          </w:p>
        </w:tc>
        <w:tc>
          <w:tcPr>
            <w:tcW w:w="6095" w:type="dxa"/>
            <w:vMerge/>
            <w:vAlign w:val="center"/>
            <w:hideMark/>
          </w:tcPr>
          <w:p w14:paraId="084B2499" w14:textId="77777777" w:rsidR="00527ABA" w:rsidRPr="00041FD3" w:rsidRDefault="00527ABA" w:rsidP="00EA7815">
            <w:pPr>
              <w:spacing w:after="0" w:line="240" w:lineRule="auto"/>
              <w:rPr>
                <w:rFonts w:ascii="Arial" w:eastAsia="Times New Roman" w:hAnsi="Arial" w:cs="Arial"/>
                <w:color w:val="000000"/>
                <w:lang w:eastAsia="lt-LT"/>
              </w:rPr>
            </w:pPr>
          </w:p>
        </w:tc>
      </w:tr>
      <w:tr w:rsidR="00A4063E" w:rsidRPr="00041FD3" w14:paraId="1BCE4CC8" w14:textId="77777777" w:rsidTr="00DE2D69">
        <w:trPr>
          <w:trHeight w:val="346"/>
        </w:trPr>
        <w:tc>
          <w:tcPr>
            <w:tcW w:w="649" w:type="dxa"/>
            <w:vMerge/>
            <w:vAlign w:val="center"/>
            <w:hideMark/>
          </w:tcPr>
          <w:p w14:paraId="0D430849" w14:textId="77777777" w:rsidR="00A4063E" w:rsidRPr="00041FD3" w:rsidRDefault="00A4063E" w:rsidP="00EA7815">
            <w:pPr>
              <w:spacing w:after="0" w:line="240" w:lineRule="auto"/>
              <w:rPr>
                <w:rFonts w:ascii="Arial" w:eastAsia="Times New Roman" w:hAnsi="Arial" w:cs="Arial"/>
                <w:color w:val="000000"/>
                <w:lang w:eastAsia="lt-LT"/>
              </w:rPr>
            </w:pPr>
          </w:p>
        </w:tc>
        <w:tc>
          <w:tcPr>
            <w:tcW w:w="1818" w:type="dxa"/>
            <w:vMerge/>
            <w:vAlign w:val="center"/>
            <w:hideMark/>
          </w:tcPr>
          <w:p w14:paraId="5FA196C9" w14:textId="77777777" w:rsidR="00A4063E" w:rsidRPr="00041FD3" w:rsidRDefault="00A4063E" w:rsidP="00EA7815">
            <w:pPr>
              <w:spacing w:after="0" w:line="240" w:lineRule="auto"/>
              <w:rPr>
                <w:rFonts w:ascii="Arial" w:eastAsia="Times New Roman" w:hAnsi="Arial" w:cs="Arial"/>
                <w:color w:val="000000"/>
                <w:lang w:eastAsia="lt-LT"/>
              </w:rPr>
            </w:pPr>
          </w:p>
        </w:tc>
        <w:tc>
          <w:tcPr>
            <w:tcW w:w="6175" w:type="dxa"/>
            <w:shd w:val="clear" w:color="auto" w:fill="auto"/>
            <w:hideMark/>
          </w:tcPr>
          <w:p w14:paraId="552274AF" w14:textId="7DBB6B71" w:rsidR="00A4063E" w:rsidRPr="00041FD3" w:rsidRDefault="00A4063E"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 xml:space="preserve">Siūlomi įrenginiai turi būti nauji ir ankščiau nenaudoti, </w:t>
            </w:r>
            <w:proofErr w:type="spellStart"/>
            <w:r w:rsidRPr="00041FD3">
              <w:rPr>
                <w:rFonts w:ascii="Arial" w:eastAsia="Times New Roman" w:hAnsi="Arial" w:cs="Arial"/>
                <w:color w:val="000000"/>
                <w:lang w:eastAsia="lt-LT"/>
              </w:rPr>
              <w:t>gamykliškai</w:t>
            </w:r>
            <w:proofErr w:type="spellEnd"/>
            <w:r w:rsidRPr="00041FD3">
              <w:rPr>
                <w:rFonts w:ascii="Arial" w:eastAsia="Times New Roman" w:hAnsi="Arial" w:cs="Arial"/>
                <w:color w:val="000000"/>
                <w:lang w:eastAsia="lt-LT"/>
              </w:rPr>
              <w:t xml:space="preserve"> atnaujinti (angl. </w:t>
            </w:r>
            <w:proofErr w:type="spellStart"/>
            <w:r w:rsidRPr="00041FD3">
              <w:rPr>
                <w:rFonts w:ascii="Arial" w:eastAsia="Times New Roman" w:hAnsi="Arial" w:cs="Arial"/>
                <w:color w:val="000000"/>
                <w:lang w:eastAsia="lt-LT"/>
              </w:rPr>
              <w:t>Renewed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Refurbished</w:t>
            </w:r>
            <w:proofErr w:type="spellEnd"/>
            <w:r w:rsidRPr="00041FD3">
              <w:rPr>
                <w:rFonts w:ascii="Arial" w:eastAsia="Times New Roman" w:hAnsi="Arial" w:cs="Arial"/>
                <w:color w:val="000000"/>
                <w:lang w:eastAsia="lt-LT"/>
              </w:rPr>
              <w:t xml:space="preserve">, </w:t>
            </w:r>
            <w:proofErr w:type="spellStart"/>
            <w:r w:rsidRPr="00041FD3">
              <w:rPr>
                <w:rFonts w:ascii="Arial" w:eastAsia="Times New Roman" w:hAnsi="Arial" w:cs="Arial"/>
                <w:color w:val="000000"/>
                <w:lang w:eastAsia="lt-LT"/>
              </w:rPr>
              <w:t>Remarketed</w:t>
            </w:r>
            <w:proofErr w:type="spellEnd"/>
            <w:r w:rsidRPr="00041FD3">
              <w:rPr>
                <w:rFonts w:ascii="Arial" w:eastAsia="Times New Roman" w:hAnsi="Arial" w:cs="Arial"/>
                <w:color w:val="000000"/>
                <w:lang w:eastAsia="lt-LT"/>
              </w:rPr>
              <w:t xml:space="preserve">) komponentai neleistini. </w:t>
            </w:r>
          </w:p>
        </w:tc>
        <w:tc>
          <w:tcPr>
            <w:tcW w:w="6095" w:type="dxa"/>
            <w:vMerge/>
            <w:vAlign w:val="center"/>
            <w:hideMark/>
          </w:tcPr>
          <w:p w14:paraId="25E34B59" w14:textId="77777777" w:rsidR="00A4063E" w:rsidRPr="00041FD3" w:rsidRDefault="00A4063E" w:rsidP="00EA7815">
            <w:pPr>
              <w:spacing w:after="0" w:line="240" w:lineRule="auto"/>
              <w:rPr>
                <w:rFonts w:ascii="Arial" w:eastAsia="Times New Roman" w:hAnsi="Arial" w:cs="Arial"/>
                <w:color w:val="000000"/>
                <w:lang w:eastAsia="lt-LT"/>
              </w:rPr>
            </w:pPr>
          </w:p>
        </w:tc>
      </w:tr>
      <w:tr w:rsidR="00A4063E" w:rsidRPr="00041FD3" w14:paraId="21AB3AAF" w14:textId="77777777" w:rsidTr="00DE2D69">
        <w:trPr>
          <w:trHeight w:val="1534"/>
        </w:trPr>
        <w:tc>
          <w:tcPr>
            <w:tcW w:w="649" w:type="dxa"/>
            <w:shd w:val="clear" w:color="auto" w:fill="auto"/>
            <w:hideMark/>
          </w:tcPr>
          <w:p w14:paraId="54645804" w14:textId="1DAB19B6" w:rsidR="00A4063E"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20</w:t>
            </w:r>
          </w:p>
        </w:tc>
        <w:tc>
          <w:tcPr>
            <w:tcW w:w="1818" w:type="dxa"/>
            <w:shd w:val="clear" w:color="auto" w:fill="auto"/>
            <w:hideMark/>
          </w:tcPr>
          <w:p w14:paraId="2891769C" w14:textId="536B44B4" w:rsidR="00A4063E"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Surinkimo reikalavimai</w:t>
            </w:r>
            <w:r w:rsidR="006A44D1">
              <w:rPr>
                <w:rFonts w:ascii="Arial" w:eastAsia="Times New Roman" w:hAnsi="Arial" w:cs="Arial"/>
                <w:color w:val="000000"/>
                <w:lang w:eastAsia="lt-LT"/>
              </w:rPr>
              <w:t xml:space="preserve"> *</w:t>
            </w:r>
          </w:p>
        </w:tc>
        <w:tc>
          <w:tcPr>
            <w:tcW w:w="6175" w:type="dxa"/>
            <w:shd w:val="clear" w:color="auto" w:fill="auto"/>
            <w:hideMark/>
          </w:tcPr>
          <w:p w14:paraId="6F7FFA63" w14:textId="5643D2B1" w:rsidR="00A4063E" w:rsidRPr="00041FD3" w:rsidRDefault="00A4063E" w:rsidP="00EA7815">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Visos komplektuojamos įrenginio dalys privalo būti komplektuojamos įrenginio gamintojo ir pažymėtos gamintojo gamykliniais kodais.</w:t>
            </w:r>
            <w:r w:rsidR="00E86021" w:rsidRPr="00E86021">
              <w:rPr>
                <w:rFonts w:ascii="Arial" w:eastAsia="Times New Roman" w:hAnsi="Arial" w:cs="Arial"/>
                <w:b/>
                <w:bCs/>
                <w:color w:val="000000"/>
                <w:lang w:eastAsia="lt-LT"/>
              </w:rPr>
              <w:t xml:space="preserve"> Kartu su pasiūlymu pateikti gamintojo patvirtinimą, skirtą perkančiajai organizacijai</w:t>
            </w:r>
            <w:r w:rsidR="000E2754" w:rsidRPr="00041FD3">
              <w:rPr>
                <w:rFonts w:ascii="Arial" w:eastAsia="Times New Roman" w:hAnsi="Arial" w:cs="Arial"/>
                <w:color w:val="000000"/>
                <w:lang w:eastAsia="lt-LT"/>
              </w:rPr>
              <w:t>, kad siūloma įranga yra nauja ir pilnai atitinka techninius reikalavimus.</w:t>
            </w:r>
          </w:p>
        </w:tc>
        <w:tc>
          <w:tcPr>
            <w:tcW w:w="6095" w:type="dxa"/>
            <w:shd w:val="clear" w:color="auto" w:fill="auto"/>
            <w:hideMark/>
          </w:tcPr>
          <w:p w14:paraId="1BB59F41" w14:textId="77777777" w:rsidR="00A4063E" w:rsidRPr="00041FD3" w:rsidRDefault="00A4063E"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 </w:t>
            </w:r>
          </w:p>
        </w:tc>
      </w:tr>
      <w:tr w:rsidR="00006573" w:rsidRPr="00041FD3" w14:paraId="3989E2A4" w14:textId="77777777" w:rsidTr="00DE2D69">
        <w:trPr>
          <w:trHeight w:val="1534"/>
        </w:trPr>
        <w:tc>
          <w:tcPr>
            <w:tcW w:w="649" w:type="dxa"/>
            <w:shd w:val="clear" w:color="auto" w:fill="auto"/>
          </w:tcPr>
          <w:p w14:paraId="3C21BAD1" w14:textId="2497ACCA" w:rsidR="00006573" w:rsidRPr="00041FD3" w:rsidRDefault="00006573"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21</w:t>
            </w:r>
          </w:p>
        </w:tc>
        <w:tc>
          <w:tcPr>
            <w:tcW w:w="1818" w:type="dxa"/>
            <w:shd w:val="clear" w:color="auto" w:fill="auto"/>
          </w:tcPr>
          <w:p w14:paraId="7508CA6D" w14:textId="4F902EB8" w:rsidR="00006573" w:rsidRPr="00041FD3" w:rsidRDefault="00006573" w:rsidP="00EA7815">
            <w:pPr>
              <w:spacing w:after="0" w:line="240" w:lineRule="auto"/>
              <w:jc w:val="center"/>
              <w:rPr>
                <w:rFonts w:ascii="Arial" w:eastAsia="Times New Roman" w:hAnsi="Arial" w:cs="Arial"/>
                <w:color w:val="000000"/>
                <w:lang w:eastAsia="lt-LT"/>
              </w:rPr>
            </w:pPr>
            <w:r w:rsidRPr="00041FD3">
              <w:rPr>
                <w:rFonts w:ascii="Arial" w:eastAsia="Times New Roman" w:hAnsi="Arial" w:cs="Arial"/>
                <w:color w:val="000000"/>
                <w:lang w:eastAsia="lt-LT"/>
              </w:rPr>
              <w:t>Gamintojo autorizacija</w:t>
            </w:r>
            <w:r w:rsidR="00E86021">
              <w:rPr>
                <w:rFonts w:ascii="Arial" w:eastAsia="Times New Roman" w:hAnsi="Arial" w:cs="Arial"/>
                <w:color w:val="000000"/>
                <w:lang w:eastAsia="lt-LT"/>
              </w:rPr>
              <w:t xml:space="preserve"> *</w:t>
            </w:r>
          </w:p>
        </w:tc>
        <w:tc>
          <w:tcPr>
            <w:tcW w:w="6175" w:type="dxa"/>
            <w:shd w:val="clear" w:color="auto" w:fill="auto"/>
          </w:tcPr>
          <w:p w14:paraId="4E60A591" w14:textId="280950B4" w:rsidR="00301129" w:rsidRPr="00041FD3" w:rsidRDefault="00301129" w:rsidP="00301129">
            <w:pPr>
              <w:spacing w:after="0" w:line="240" w:lineRule="auto"/>
              <w:rPr>
                <w:rFonts w:ascii="Arial" w:eastAsia="Times New Roman" w:hAnsi="Arial" w:cs="Arial"/>
                <w:color w:val="000000"/>
                <w:lang w:eastAsia="lt-LT"/>
              </w:rPr>
            </w:pPr>
            <w:r w:rsidRPr="00041FD3">
              <w:rPr>
                <w:rFonts w:ascii="Arial" w:eastAsia="Times New Roman" w:hAnsi="Arial" w:cs="Arial"/>
                <w:color w:val="000000"/>
                <w:lang w:eastAsia="lt-LT"/>
              </w:rPr>
              <w:t>Tiekėjas turi būti siūlomos techninės ir programinės įrangos gamintojo autorizuotas (įgaliotas) partneris, turintis teisę parduoti siūlomą įrangą.</w:t>
            </w:r>
          </w:p>
          <w:p w14:paraId="6D4AA404" w14:textId="4E9C4655" w:rsidR="000159C7" w:rsidRPr="00041FD3" w:rsidRDefault="00301129" w:rsidP="00301129">
            <w:pPr>
              <w:spacing w:after="0" w:line="240" w:lineRule="auto"/>
              <w:jc w:val="both"/>
              <w:rPr>
                <w:rFonts w:ascii="Arial" w:eastAsia="Times New Roman" w:hAnsi="Arial" w:cs="Arial"/>
                <w:color w:val="000000"/>
                <w:lang w:eastAsia="lt-LT"/>
              </w:rPr>
            </w:pPr>
            <w:r w:rsidRPr="00041FD3">
              <w:rPr>
                <w:rFonts w:ascii="Arial" w:eastAsia="Times New Roman" w:hAnsi="Arial" w:cs="Arial"/>
                <w:color w:val="000000"/>
                <w:lang w:eastAsia="lt-LT"/>
              </w:rPr>
              <w:t>Pateikti tai patvirtinantį gamintojo dokumentą, skirtą perkančiajai organizacijai.</w:t>
            </w:r>
          </w:p>
        </w:tc>
        <w:tc>
          <w:tcPr>
            <w:tcW w:w="6095" w:type="dxa"/>
            <w:shd w:val="clear" w:color="auto" w:fill="auto"/>
          </w:tcPr>
          <w:p w14:paraId="6383275C" w14:textId="77777777" w:rsidR="00006573" w:rsidRPr="00041FD3" w:rsidRDefault="00006573" w:rsidP="000159C7">
            <w:pPr>
              <w:spacing w:after="0" w:line="240" w:lineRule="auto"/>
              <w:rPr>
                <w:rFonts w:ascii="Arial" w:eastAsia="Times New Roman" w:hAnsi="Arial" w:cs="Arial"/>
                <w:color w:val="000000"/>
                <w:lang w:eastAsia="lt-LT"/>
              </w:rPr>
            </w:pPr>
          </w:p>
        </w:tc>
      </w:tr>
    </w:tbl>
    <w:p w14:paraId="42F2DC3C" w14:textId="77777777" w:rsidR="00527ABA" w:rsidRPr="00041FD3" w:rsidRDefault="00527ABA" w:rsidP="00527ABA">
      <w:pPr>
        <w:rPr>
          <w:rFonts w:ascii="Arial" w:hAnsi="Arial" w:cs="Arial"/>
        </w:rPr>
      </w:pPr>
    </w:p>
    <w:p w14:paraId="113E5FF1" w14:textId="326F0072" w:rsidR="00DA0439" w:rsidRPr="00985D14" w:rsidRDefault="00341EDA" w:rsidP="00E86021">
      <w:pPr>
        <w:spacing w:after="0" w:line="240" w:lineRule="auto"/>
        <w:jc w:val="both"/>
        <w:rPr>
          <w:rFonts w:ascii="Arial" w:hAnsi="Arial" w:cs="Arial"/>
        </w:rPr>
      </w:pPr>
      <w:r w:rsidRPr="00985D14">
        <w:rPr>
          <w:rFonts w:ascii="Arial" w:hAnsi="Arial" w:cs="Arial"/>
        </w:rPr>
        <w:t>*</w:t>
      </w:r>
      <w:r w:rsidR="00B626EF" w:rsidRPr="00985D14">
        <w:rPr>
          <w:rFonts w:ascii="Arial" w:hAnsi="Arial" w:cs="Arial"/>
        </w:rPr>
        <w:t>*</w:t>
      </w:r>
      <w:r w:rsidR="00893FD1" w:rsidRPr="00985D14">
        <w:rPr>
          <w:rFonts w:ascii="Arial" w:hAnsi="Arial" w:cs="Arial"/>
        </w:rPr>
        <w:t xml:space="preserve"> </w:t>
      </w:r>
      <w:r w:rsidR="00893FD1" w:rsidRPr="00DE2D69">
        <w:rPr>
          <w:rFonts w:ascii="Arial" w:hAnsi="Arial" w:cs="Arial"/>
          <w:snapToGrid w:val="0"/>
        </w:rPr>
        <w:t>Pateikti kartu su pasiūlymu siūlomos įrangos techninius parametrus, išskyrus pažymėtus *, patikimai patvirtinančius dokumentus (pvz. gamintojo prekės aprašymas, internetinė nuoroda į gamintojo psl.</w:t>
      </w:r>
      <w:r w:rsidR="00EF6EA6" w:rsidRPr="00DE2D69">
        <w:rPr>
          <w:rFonts w:ascii="Arial" w:hAnsi="Arial" w:cs="Arial"/>
          <w:snapToGrid w:val="0"/>
        </w:rPr>
        <w:t xml:space="preserve"> arba kitus lygiaverčius dokumentus</w:t>
      </w:r>
      <w:r w:rsidR="00893FD1" w:rsidRPr="00DE2D69">
        <w:rPr>
          <w:rFonts w:ascii="Arial" w:hAnsi="Arial" w:cs="Arial"/>
          <w:snapToGrid w:val="0"/>
        </w:rPr>
        <w:t>).</w:t>
      </w:r>
      <w:r w:rsidRPr="00985D14">
        <w:rPr>
          <w:rFonts w:ascii="Arial" w:hAnsi="Arial" w:cs="Arial"/>
        </w:rPr>
        <w:t xml:space="preserve"> </w:t>
      </w:r>
      <w:r w:rsidR="009A7796" w:rsidRPr="00985D14">
        <w:rPr>
          <w:rFonts w:ascii="Arial" w:hAnsi="Arial" w:cs="Arial"/>
        </w:rPr>
        <w:t>Ž</w:t>
      </w:r>
      <w:r w:rsidRPr="00985D14">
        <w:rPr>
          <w:rFonts w:ascii="Arial" w:hAnsi="Arial" w:cs="Arial"/>
        </w:rPr>
        <w:t>vaigždute pažymėti reikalavimai (reikalavimų grupė) gali neatsispindėti brošiūrose, tinklapio informacijoje ar pan., tačiau atitikimas šiems reikalavimams privalo būti užtikrintas.</w:t>
      </w:r>
    </w:p>
    <w:sectPr w:rsidR="00DA0439" w:rsidRPr="00985D14" w:rsidSect="00041FD3">
      <w:headerReference w:type="default" r:id="rId10"/>
      <w:headerReference w:type="first" r:id="rId11"/>
      <w:pgSz w:w="15840" w:h="12240" w:orient="landscape"/>
      <w:pgMar w:top="1134"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9B1B" w14:textId="77777777" w:rsidR="000A7BFF" w:rsidRDefault="000A7BFF" w:rsidP="00527ABA">
      <w:pPr>
        <w:spacing w:after="0" w:line="240" w:lineRule="auto"/>
      </w:pPr>
      <w:r>
        <w:separator/>
      </w:r>
    </w:p>
  </w:endnote>
  <w:endnote w:type="continuationSeparator" w:id="0">
    <w:p w14:paraId="66657703" w14:textId="77777777" w:rsidR="000A7BFF" w:rsidRDefault="000A7BFF" w:rsidP="00527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C8CD" w14:textId="77777777" w:rsidR="000A7BFF" w:rsidRDefault="000A7BFF" w:rsidP="00527ABA">
      <w:pPr>
        <w:spacing w:after="0" w:line="240" w:lineRule="auto"/>
      </w:pPr>
      <w:r>
        <w:separator/>
      </w:r>
    </w:p>
  </w:footnote>
  <w:footnote w:type="continuationSeparator" w:id="0">
    <w:p w14:paraId="62CE6352" w14:textId="77777777" w:rsidR="000A7BFF" w:rsidRDefault="000A7BFF" w:rsidP="00527ABA">
      <w:pPr>
        <w:spacing w:after="0" w:line="240" w:lineRule="auto"/>
      </w:pPr>
      <w:r>
        <w:continuationSeparator/>
      </w:r>
    </w:p>
  </w:footnote>
  <w:footnote w:id="1">
    <w:p w14:paraId="3DFC6F43" w14:textId="1E72A914" w:rsidR="009C47CB" w:rsidRPr="0070330A" w:rsidRDefault="00C92661" w:rsidP="009C47CB">
      <w:pPr>
        <w:pStyle w:val="FootnoteText"/>
        <w:jc w:val="both"/>
        <w:rPr>
          <w:rFonts w:ascii="Times New Roman" w:hAnsi="Times New Roman" w:cs="Times New Roman"/>
          <w:sz w:val="16"/>
          <w:szCs w:val="16"/>
        </w:rPr>
      </w:pPr>
      <w:r>
        <w:rPr>
          <w:rStyle w:val="FootnoteReference"/>
        </w:rPr>
        <w:footnoteRef/>
      </w:r>
      <w:r>
        <w:t xml:space="preserve"> </w:t>
      </w:r>
      <w:r w:rsidR="009C47CB" w:rsidRPr="0070330A">
        <w:rPr>
          <w:rStyle w:val="FootnoteReference"/>
          <w:rFonts w:ascii="Times New Roman" w:hAnsi="Times New Roman" w:cs="Times New Roman"/>
          <w:sz w:val="16"/>
          <w:szCs w:val="16"/>
        </w:rPr>
        <w:footnoteRef/>
      </w:r>
      <w:r w:rsidR="009C47CB" w:rsidRPr="0070330A">
        <w:rPr>
          <w:rFonts w:ascii="Times New Roman" w:hAnsi="Times New Roman" w:cs="Times New Roman"/>
          <w:sz w:val="16"/>
          <w:szCs w:val="16"/>
        </w:rPr>
        <w:t>Lygiaverčiu laikomas pirkimo objektas, kurio savybės nėra prastesnės (t.</w:t>
      </w:r>
      <w:r w:rsidR="009C47CB">
        <w:rPr>
          <w:rFonts w:ascii="Times New Roman" w:hAnsi="Times New Roman" w:cs="Times New Roman"/>
          <w:sz w:val="16"/>
          <w:szCs w:val="16"/>
        </w:rPr>
        <w:t xml:space="preserve"> </w:t>
      </w:r>
      <w:r w:rsidR="009C47CB" w:rsidRPr="0070330A">
        <w:rPr>
          <w:rFonts w:ascii="Times New Roman" w:hAnsi="Times New Roman" w:cs="Times New Roman"/>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18453263"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1AAB9A9"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7DA15CFC"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32793286" w14:textId="77777777" w:rsidR="009C47CB" w:rsidRPr="0070330A" w:rsidRDefault="009C47CB" w:rsidP="009C47CB">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6E9405A2" w14:textId="77777777" w:rsidR="009C47CB" w:rsidRDefault="009C47CB" w:rsidP="009C47CB">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p w14:paraId="3A4EE75C" w14:textId="3FA91894" w:rsidR="00C92661" w:rsidRDefault="00C926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9D68" w14:textId="77777777" w:rsidR="00DA4835" w:rsidRDefault="00DA4835">
    <w:pPr>
      <w:pStyle w:val="Header"/>
    </w:pPr>
    <w:r>
      <w:rPr>
        <w:noProof/>
      </w:rPr>
      <mc:AlternateContent>
        <mc:Choice Requires="wps">
          <w:drawing>
            <wp:anchor distT="0" distB="0" distL="114300" distR="114300" simplePos="0" relativeHeight="251659264" behindDoc="0" locked="0" layoutInCell="0" allowOverlap="1" wp14:anchorId="4500DD26" wp14:editId="4D30D3F8">
              <wp:simplePos x="0" y="0"/>
              <wp:positionH relativeFrom="page">
                <wp:posOffset>0</wp:posOffset>
              </wp:positionH>
              <wp:positionV relativeFrom="page">
                <wp:posOffset>190500</wp:posOffset>
              </wp:positionV>
              <wp:extent cx="7772400" cy="266700"/>
              <wp:effectExtent l="0" t="0" r="0" b="0"/>
              <wp:wrapNone/>
              <wp:docPr id="1" name="MSIPCM695f4c19a5e2c7de7939852e" descr="{&quot;HashCode&quot;:-175786682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F7BD44" w14:textId="18103DCC" w:rsidR="00DA4835" w:rsidRPr="00595947" w:rsidRDefault="00DA4835" w:rsidP="00595947">
                          <w:pPr>
                            <w:spacing w:after="0"/>
                            <w:rPr>
                              <w:rFonts w:ascii="Calibri" w:hAnsi="Calibri" w:cs="Calibri"/>
                              <w:color w:val="737373"/>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0BA6E83">
            <v:shapetype id="_x0000_t202" coordsize="21600,21600" o:spt="202" path="m,l,21600r21600,l21600,xe" w14:anchorId="4500DD26">
              <v:stroke joinstyle="miter"/>
              <v:path gradientshapeok="t" o:connecttype="rect"/>
            </v:shapetype>
            <v:shape id="MSIPCM695f4c19a5e2c7de7939852e"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alt="{&quot;HashCode&quot;:-1757866826,&quot;Height&quot;:792.0,&quot;Width&quot;:612.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">
              <v:textbox inset="20pt,0,,0">
                <w:txbxContent>
                  <w:p w:rsidRPr="00595947" w:rsidR="00DA4835" w:rsidP="00595947" w:rsidRDefault="00DA4835" w14:paraId="0A37501D" w14:textId="18103DCC">
                    <w:pPr>
                      <w:spacing w:after="0"/>
                      <w:rPr>
                        <w:rFonts w:ascii="Calibri" w:hAnsi="Calibri" w:cs="Calibri"/>
                        <w:color w:val="737373"/>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CAEB" w14:textId="77777777" w:rsidR="00DA4835" w:rsidRDefault="00DA4835">
    <w:pPr>
      <w:pStyle w:val="Header"/>
    </w:pPr>
    <w:r>
      <w:rPr>
        <w:noProof/>
      </w:rPr>
      <mc:AlternateContent>
        <mc:Choice Requires="wps">
          <w:drawing>
            <wp:anchor distT="0" distB="0" distL="114300" distR="114300" simplePos="0" relativeHeight="251660288" behindDoc="0" locked="0" layoutInCell="0" allowOverlap="1" wp14:anchorId="6540B0C6" wp14:editId="7DCA9A68">
              <wp:simplePos x="0" y="0"/>
              <wp:positionH relativeFrom="page">
                <wp:posOffset>0</wp:posOffset>
              </wp:positionH>
              <wp:positionV relativeFrom="page">
                <wp:posOffset>190500</wp:posOffset>
              </wp:positionV>
              <wp:extent cx="7772400" cy="266700"/>
              <wp:effectExtent l="0" t="0" r="0" b="0"/>
              <wp:wrapNone/>
              <wp:docPr id="3" name="MSIPCMe4c445aba8be548632d47610" descr="{&quot;HashCode&quot;:-175786682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8563A" w14:textId="4C0AA21D" w:rsidR="00DA4835" w:rsidRPr="00595947" w:rsidRDefault="00DA4835" w:rsidP="00595947">
                          <w:pPr>
                            <w:spacing w:after="0"/>
                            <w:rPr>
                              <w:rFonts w:ascii="Calibri" w:hAnsi="Calibri" w:cs="Calibri"/>
                              <w:color w:val="737373"/>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67AA149F">
            <v:shapetype id="_x0000_t202" coordsize="21600,21600" o:spt="202" path="m,l,21600r21600,l21600,xe" w14:anchorId="6540B0C6">
              <v:stroke joinstyle="miter"/>
              <v:path gradientshapeok="t" o:connecttype="rect"/>
            </v:shapetype>
            <v:shape id="MSIPCMe4c445aba8be548632d4761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alt="{&quot;HashCode&quot;:-1757866826,&quot;Height&quot;:792.0,&quot;Width&quot;:612.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">
              <v:textbox inset="20pt,0,,0">
                <w:txbxContent>
                  <w:p w:rsidRPr="00595947" w:rsidR="00DA4835" w:rsidP="00595947" w:rsidRDefault="00DA4835" w14:paraId="672A6659" w14:textId="4C0AA21D">
                    <w:pPr>
                      <w:spacing w:after="0"/>
                      <w:rPr>
                        <w:rFonts w:ascii="Calibri" w:hAnsi="Calibri" w:cs="Calibri"/>
                        <w:color w:val="737373"/>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BA"/>
    <w:rsid w:val="0000653F"/>
    <w:rsid w:val="00006573"/>
    <w:rsid w:val="000159C7"/>
    <w:rsid w:val="00016797"/>
    <w:rsid w:val="000417FB"/>
    <w:rsid w:val="00041FD3"/>
    <w:rsid w:val="000527C0"/>
    <w:rsid w:val="00070011"/>
    <w:rsid w:val="00094B45"/>
    <w:rsid w:val="000A7BFF"/>
    <w:rsid w:val="000B7023"/>
    <w:rsid w:val="000E2754"/>
    <w:rsid w:val="001172DF"/>
    <w:rsid w:val="00191484"/>
    <w:rsid w:val="00232B14"/>
    <w:rsid w:val="002507D4"/>
    <w:rsid w:val="002C5149"/>
    <w:rsid w:val="00301129"/>
    <w:rsid w:val="003335D2"/>
    <w:rsid w:val="00341A24"/>
    <w:rsid w:val="00341EDA"/>
    <w:rsid w:val="003712BC"/>
    <w:rsid w:val="003B4A2F"/>
    <w:rsid w:val="003B576F"/>
    <w:rsid w:val="003C258B"/>
    <w:rsid w:val="0044295B"/>
    <w:rsid w:val="00450F51"/>
    <w:rsid w:val="004671F0"/>
    <w:rsid w:val="00492DD0"/>
    <w:rsid w:val="004C4E04"/>
    <w:rsid w:val="004D543F"/>
    <w:rsid w:val="004D7BC0"/>
    <w:rsid w:val="004F1542"/>
    <w:rsid w:val="00524B68"/>
    <w:rsid w:val="00527ABA"/>
    <w:rsid w:val="00566028"/>
    <w:rsid w:val="005C0FCD"/>
    <w:rsid w:val="005C2AA6"/>
    <w:rsid w:val="00606FAE"/>
    <w:rsid w:val="006250F2"/>
    <w:rsid w:val="006A44D1"/>
    <w:rsid w:val="006E39B8"/>
    <w:rsid w:val="00732C99"/>
    <w:rsid w:val="0074346B"/>
    <w:rsid w:val="00785B94"/>
    <w:rsid w:val="007A0A95"/>
    <w:rsid w:val="007A4E04"/>
    <w:rsid w:val="007E3487"/>
    <w:rsid w:val="00815654"/>
    <w:rsid w:val="00854514"/>
    <w:rsid w:val="008646A3"/>
    <w:rsid w:val="00893FD1"/>
    <w:rsid w:val="0090029A"/>
    <w:rsid w:val="00985D14"/>
    <w:rsid w:val="009A7796"/>
    <w:rsid w:val="009B1810"/>
    <w:rsid w:val="009B7ECA"/>
    <w:rsid w:val="009C47CB"/>
    <w:rsid w:val="009D215A"/>
    <w:rsid w:val="00A20F77"/>
    <w:rsid w:val="00A4063E"/>
    <w:rsid w:val="00A568F5"/>
    <w:rsid w:val="00B06504"/>
    <w:rsid w:val="00B15FC1"/>
    <w:rsid w:val="00B626EF"/>
    <w:rsid w:val="00BE10DE"/>
    <w:rsid w:val="00BF34BF"/>
    <w:rsid w:val="00C14F46"/>
    <w:rsid w:val="00C33CE9"/>
    <w:rsid w:val="00C92661"/>
    <w:rsid w:val="00CF0CBB"/>
    <w:rsid w:val="00D66516"/>
    <w:rsid w:val="00D671E3"/>
    <w:rsid w:val="00DA0439"/>
    <w:rsid w:val="00DA4835"/>
    <w:rsid w:val="00DE2D69"/>
    <w:rsid w:val="00E31C03"/>
    <w:rsid w:val="00E44157"/>
    <w:rsid w:val="00E86021"/>
    <w:rsid w:val="00E945FC"/>
    <w:rsid w:val="00EB00C1"/>
    <w:rsid w:val="00EF0398"/>
    <w:rsid w:val="00EF6EA6"/>
    <w:rsid w:val="00F0479E"/>
    <w:rsid w:val="00F16291"/>
    <w:rsid w:val="00F72F05"/>
    <w:rsid w:val="00F80058"/>
    <w:rsid w:val="00F95BFA"/>
    <w:rsid w:val="00FD7F58"/>
    <w:rsid w:val="1D61F93D"/>
    <w:rsid w:val="1E3A620A"/>
    <w:rsid w:val="243D141A"/>
    <w:rsid w:val="471D471B"/>
    <w:rsid w:val="49FC2A77"/>
    <w:rsid w:val="4D23CEC8"/>
    <w:rsid w:val="6BAD04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A8C12"/>
  <w15:chartTrackingRefBased/>
  <w15:docId w15:val="{654D9FBC-414D-411E-9353-56011E543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ABA"/>
    <w:rPr>
      <w:kern w:val="0"/>
      <w14:ligatures w14:val="none"/>
    </w:rPr>
  </w:style>
  <w:style w:type="paragraph" w:styleId="Heading1">
    <w:name w:val="heading 1"/>
    <w:basedOn w:val="Normal"/>
    <w:next w:val="Normal"/>
    <w:link w:val="Heading1Char"/>
    <w:uiPriority w:val="9"/>
    <w:qFormat/>
    <w:rsid w:val="00527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7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7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7A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7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A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A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ABA"/>
    <w:rPr>
      <w:rFonts w:eastAsiaTheme="majorEastAsia" w:cstheme="majorBidi"/>
      <w:color w:val="272727" w:themeColor="text1" w:themeTint="D8"/>
    </w:rPr>
  </w:style>
  <w:style w:type="paragraph" w:styleId="Title">
    <w:name w:val="Title"/>
    <w:basedOn w:val="Normal"/>
    <w:next w:val="Normal"/>
    <w:link w:val="TitleChar"/>
    <w:uiPriority w:val="10"/>
    <w:qFormat/>
    <w:rsid w:val="0052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ABA"/>
    <w:pPr>
      <w:spacing w:before="160"/>
      <w:jc w:val="center"/>
    </w:pPr>
    <w:rPr>
      <w:i/>
      <w:iCs/>
      <w:color w:val="404040" w:themeColor="text1" w:themeTint="BF"/>
    </w:rPr>
  </w:style>
  <w:style w:type="character" w:customStyle="1" w:styleId="QuoteChar">
    <w:name w:val="Quote Char"/>
    <w:basedOn w:val="DefaultParagraphFont"/>
    <w:link w:val="Quote"/>
    <w:uiPriority w:val="29"/>
    <w:rsid w:val="00527ABA"/>
    <w:rPr>
      <w:i/>
      <w:iCs/>
      <w:color w:val="404040" w:themeColor="text1" w:themeTint="BF"/>
    </w:rPr>
  </w:style>
  <w:style w:type="paragraph" w:styleId="ListParagraph">
    <w:name w:val="List Paragraph"/>
    <w:basedOn w:val="Normal"/>
    <w:uiPriority w:val="34"/>
    <w:qFormat/>
    <w:rsid w:val="00527ABA"/>
    <w:pPr>
      <w:ind w:left="720"/>
      <w:contextualSpacing/>
    </w:pPr>
  </w:style>
  <w:style w:type="character" w:styleId="IntenseEmphasis">
    <w:name w:val="Intense Emphasis"/>
    <w:basedOn w:val="DefaultParagraphFont"/>
    <w:uiPriority w:val="21"/>
    <w:qFormat/>
    <w:rsid w:val="00527ABA"/>
    <w:rPr>
      <w:i/>
      <w:iCs/>
      <w:color w:val="0F4761" w:themeColor="accent1" w:themeShade="BF"/>
    </w:rPr>
  </w:style>
  <w:style w:type="paragraph" w:styleId="IntenseQuote">
    <w:name w:val="Intense Quote"/>
    <w:basedOn w:val="Normal"/>
    <w:next w:val="Normal"/>
    <w:link w:val="IntenseQuoteChar"/>
    <w:uiPriority w:val="30"/>
    <w:qFormat/>
    <w:rsid w:val="0052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ABA"/>
    <w:rPr>
      <w:i/>
      <w:iCs/>
      <w:color w:val="0F4761" w:themeColor="accent1" w:themeShade="BF"/>
    </w:rPr>
  </w:style>
  <w:style w:type="character" w:styleId="IntenseReference">
    <w:name w:val="Intense Reference"/>
    <w:basedOn w:val="DefaultParagraphFont"/>
    <w:uiPriority w:val="32"/>
    <w:qFormat/>
    <w:rsid w:val="00527ABA"/>
    <w:rPr>
      <w:b/>
      <w:bCs/>
      <w:smallCaps/>
      <w:color w:val="0F4761" w:themeColor="accent1" w:themeShade="BF"/>
      <w:spacing w:val="5"/>
    </w:rPr>
  </w:style>
  <w:style w:type="paragraph" w:styleId="Header">
    <w:name w:val="header"/>
    <w:basedOn w:val="Normal"/>
    <w:link w:val="HeaderChar"/>
    <w:uiPriority w:val="99"/>
    <w:unhideWhenUsed/>
    <w:rsid w:val="00527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BA"/>
    <w:rPr>
      <w:kern w:val="0"/>
      <w14:ligatures w14:val="none"/>
    </w:rPr>
  </w:style>
  <w:style w:type="paragraph" w:styleId="Footer">
    <w:name w:val="footer"/>
    <w:basedOn w:val="Normal"/>
    <w:link w:val="FooterChar"/>
    <w:uiPriority w:val="99"/>
    <w:unhideWhenUsed/>
    <w:rsid w:val="00527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BA"/>
    <w:rPr>
      <w:kern w:val="0"/>
      <w14:ligatures w14:val="none"/>
    </w:rPr>
  </w:style>
  <w:style w:type="character" w:styleId="CommentReference">
    <w:name w:val="annotation reference"/>
    <w:basedOn w:val="DefaultParagraphFont"/>
    <w:uiPriority w:val="99"/>
    <w:semiHidden/>
    <w:unhideWhenUsed/>
    <w:rsid w:val="00041FD3"/>
    <w:rPr>
      <w:sz w:val="16"/>
      <w:szCs w:val="16"/>
    </w:rPr>
  </w:style>
  <w:style w:type="paragraph" w:styleId="CommentText">
    <w:name w:val="annotation text"/>
    <w:basedOn w:val="Normal"/>
    <w:link w:val="CommentTextChar"/>
    <w:uiPriority w:val="99"/>
    <w:semiHidden/>
    <w:unhideWhenUsed/>
    <w:rsid w:val="00041FD3"/>
    <w:pPr>
      <w:spacing w:line="240" w:lineRule="auto"/>
    </w:pPr>
    <w:rPr>
      <w:sz w:val="20"/>
      <w:szCs w:val="20"/>
    </w:rPr>
  </w:style>
  <w:style w:type="character" w:customStyle="1" w:styleId="CommentTextChar">
    <w:name w:val="Comment Text Char"/>
    <w:basedOn w:val="DefaultParagraphFont"/>
    <w:link w:val="CommentText"/>
    <w:uiPriority w:val="99"/>
    <w:semiHidden/>
    <w:rsid w:val="00041FD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1FD3"/>
    <w:rPr>
      <w:b/>
      <w:bCs/>
    </w:rPr>
  </w:style>
  <w:style w:type="character" w:customStyle="1" w:styleId="CommentSubjectChar">
    <w:name w:val="Comment Subject Char"/>
    <w:basedOn w:val="CommentTextChar"/>
    <w:link w:val="CommentSubject"/>
    <w:uiPriority w:val="99"/>
    <w:semiHidden/>
    <w:rsid w:val="00041FD3"/>
    <w:rPr>
      <w:b/>
      <w:bCs/>
      <w:kern w:val="0"/>
      <w:sz w:val="20"/>
      <w:szCs w:val="20"/>
      <w14:ligatures w14:val="none"/>
    </w:rPr>
  </w:style>
  <w:style w:type="character" w:customStyle="1" w:styleId="normaltextrun">
    <w:name w:val="normaltextrun"/>
    <w:basedOn w:val="DefaultParagraphFont"/>
    <w:rsid w:val="00232B14"/>
  </w:style>
  <w:style w:type="paragraph" w:styleId="FootnoteText">
    <w:name w:val="footnote text"/>
    <w:basedOn w:val="Normal"/>
    <w:link w:val="FootnoteTextChar"/>
    <w:uiPriority w:val="99"/>
    <w:semiHidden/>
    <w:unhideWhenUsed/>
    <w:rsid w:val="00C92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661"/>
    <w:rPr>
      <w:kern w:val="0"/>
      <w:sz w:val="20"/>
      <w:szCs w:val="20"/>
      <w14:ligatures w14:val="none"/>
    </w:rPr>
  </w:style>
  <w:style w:type="character" w:styleId="FootnoteReference">
    <w:name w:val="footnote reference"/>
    <w:basedOn w:val="DefaultParagraphFont"/>
    <w:uiPriority w:val="99"/>
    <w:semiHidden/>
    <w:unhideWhenUsed/>
    <w:rsid w:val="00C92661"/>
    <w:rPr>
      <w:vertAlign w:val="superscript"/>
    </w:rPr>
  </w:style>
  <w:style w:type="character" w:styleId="Hyperlink">
    <w:name w:val="Hyperlink"/>
    <w:basedOn w:val="DefaultParagraphFont"/>
    <w:uiPriority w:val="99"/>
    <w:unhideWhenUsed/>
    <w:rsid w:val="0044295B"/>
    <w:rPr>
      <w:color w:val="0000FF"/>
      <w:u w:val="single"/>
    </w:rPr>
  </w:style>
  <w:style w:type="character" w:styleId="UnresolvedMention">
    <w:name w:val="Unresolved Mention"/>
    <w:basedOn w:val="DefaultParagraphFont"/>
    <w:uiPriority w:val="99"/>
    <w:semiHidden/>
    <w:unhideWhenUsed/>
    <w:rsid w:val="00B06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92603">
      <w:bodyDiv w:val="1"/>
      <w:marLeft w:val="0"/>
      <w:marRight w:val="0"/>
      <w:marTop w:val="0"/>
      <w:marBottom w:val="0"/>
      <w:divBdr>
        <w:top w:val="none" w:sz="0" w:space="0" w:color="auto"/>
        <w:left w:val="none" w:sz="0" w:space="0" w:color="auto"/>
        <w:bottom w:val="none" w:sz="0" w:space="0" w:color="auto"/>
        <w:right w:val="none" w:sz="0" w:space="0" w:color="auto"/>
      </w:divBdr>
    </w:div>
    <w:div w:id="109242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583C15E1-BE74-4CF0-951D-B30BADFE3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94E11-2D11-497E-9CCF-570C4F9286E5}">
  <ds:schemaRefs>
    <ds:schemaRef ds:uri="http://schemas.microsoft.com/sharepoint/v3/contenttype/forms"/>
  </ds:schemaRefs>
</ds:datastoreItem>
</file>

<file path=customXml/itemProps3.xml><?xml version="1.0" encoding="utf-8"?>
<ds:datastoreItem xmlns:ds="http://schemas.openxmlformats.org/officeDocument/2006/customXml" ds:itemID="{DFCF4A7D-9B45-4B47-A75D-9AF2E8435562}">
  <ds:schemaRefs>
    <ds:schemaRef ds:uri="http://schemas.openxmlformats.org/officeDocument/2006/bibliography"/>
  </ds:schemaRefs>
</ds:datastoreItem>
</file>

<file path=customXml/itemProps4.xml><?xml version="1.0" encoding="utf-8"?>
<ds:datastoreItem xmlns:ds="http://schemas.openxmlformats.org/officeDocument/2006/customXml" ds:itemID="{407EA2B3-5EA2-46FF-B80E-0DC9BB287DD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7266</Words>
  <Characters>4143</Characters>
  <Application>Microsoft Office Word</Application>
  <DocSecurity>0</DocSecurity>
  <Lines>34</Lines>
  <Paragraphs>22</Paragraphs>
  <ScaleCrop>false</ScaleCrop>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Karolis Urbanavičius</cp:lastModifiedBy>
  <cp:revision>57</cp:revision>
  <dcterms:created xsi:type="dcterms:W3CDTF">2025-01-09T09:48:00Z</dcterms:created>
  <dcterms:modified xsi:type="dcterms:W3CDTF">2025-01-24T13:19:00Z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caee65781b3f584c9964fa691ef69eb4e447f39fbf431b89bf3aac1f4b478ba2</vt:lpwstr>
  </property>
</Properties>
</file>