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77777777" w:rsidR="00755A4A" w:rsidRPr="00755A4A" w:rsidRDefault="000C58F6" w:rsidP="00755A4A">
      <w:pPr>
        <w:pStyle w:val="Antrat2"/>
        <w:ind w:left="5103"/>
        <w:jc w:val="right"/>
        <w:rPr>
          <w:rFonts w:ascii="Times New Roman" w:eastAsia="Calibri" w:hAnsi="Times New Roman" w:cs="Times New Roman"/>
          <w:color w:val="0070C0"/>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55A4A">
        <w:rPr>
          <w:rFonts w:ascii="Times New Roman" w:hAnsi="Times New Roman" w:cs="Times New Roman"/>
          <w:color w:val="auto"/>
          <w:sz w:val="20"/>
          <w:szCs w:val="20"/>
        </w:rPr>
        <w:tab/>
      </w:r>
      <w:bookmarkStart w:id="0" w:name="_Ref38285444"/>
      <w:bookmarkStart w:id="1" w:name="_Ref38291496"/>
      <w:bookmarkStart w:id="2" w:name="_Toc126333941"/>
      <w:r w:rsidR="00755A4A" w:rsidRPr="00755A4A">
        <w:rPr>
          <w:rFonts w:ascii="Times New Roman" w:eastAsia="Calibri" w:hAnsi="Times New Roman" w:cs="Times New Roman"/>
          <w:color w:val="auto"/>
          <w:sz w:val="20"/>
          <w:szCs w:val="20"/>
        </w:rPr>
        <w:t>Pirkimo sąlygų 3 priedas „Tiekėjų pašalinimo pagrindai“</w:t>
      </w:r>
      <w:bookmarkEnd w:id="0"/>
      <w:bookmarkEnd w:id="1"/>
      <w:bookmarkEnd w:id="2"/>
    </w:p>
    <w:p w14:paraId="4A8E2421" w14:textId="26FE8C3F" w:rsidR="000C58F6" w:rsidRPr="000A68D4" w:rsidRDefault="000C58F6" w:rsidP="00755A4A">
      <w:pPr>
        <w:tabs>
          <w:tab w:val="left" w:pos="1134"/>
        </w:tabs>
        <w:spacing w:after="0" w:line="240" w:lineRule="auto"/>
        <w:jc w:val="both"/>
        <w:rPr>
          <w:rFonts w:ascii="Times New Roman" w:hAnsi="Times New Roman" w:cs="Times New Roman"/>
          <w:sz w:val="20"/>
          <w:szCs w:val="20"/>
        </w:rPr>
      </w:pPr>
    </w:p>
    <w:p w14:paraId="4FF9E197" w14:textId="77777777" w:rsidR="000C58F6" w:rsidRPr="000A68D4" w:rsidRDefault="000C58F6"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0"/>
          <w:szCs w:val="20"/>
          <w:bdr w:val="nil"/>
        </w:rPr>
      </w:pPr>
    </w:p>
    <w:p w14:paraId="56210F4D" w14:textId="01DB2A7E"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37328414" w14:textId="3A2377AA" w:rsidR="002F619D" w:rsidRPr="00021449" w:rsidRDefault="002F619D" w:rsidP="00021449">
      <w:pPr>
        <w:pStyle w:val="Betarp"/>
        <w:ind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6. </w:t>
      </w:r>
      <w:r w:rsidR="00021449" w:rsidRPr="00021449">
        <w:rPr>
          <w:rFonts w:ascii="Times New Roman" w:hAnsi="Times New Roman" w:cs="Times New Roman"/>
          <w:sz w:val="22"/>
          <w:szCs w:val="22"/>
        </w:rPr>
        <w:t>A</w:t>
      </w:r>
      <w:r w:rsidRPr="00021449">
        <w:rPr>
          <w:rFonts w:ascii="Times New Roman" w:hAnsi="Times New Roman"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021449" w:rsidRDefault="00A70CBF" w:rsidP="00A70CBF">
      <w:pPr>
        <w:pStyle w:val="Betarp"/>
        <w:ind w:firstLine="851"/>
        <w:jc w:val="both"/>
        <w:rPr>
          <w:rFonts w:ascii="Times New Roman" w:hAnsi="Times New Roman" w:cs="Times New Roman"/>
          <w:sz w:val="22"/>
          <w:szCs w:val="22"/>
        </w:rPr>
      </w:pPr>
      <w:r>
        <w:rPr>
          <w:rFonts w:ascii="Times New Roman" w:hAnsi="Times New Roman" w:cs="Times New Roman"/>
          <w:sz w:val="22"/>
          <w:szCs w:val="22"/>
        </w:rPr>
        <w:t xml:space="preserve">7. </w:t>
      </w:r>
      <w:r w:rsidR="002F619D"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021449" w:rsidRDefault="00A70CBF" w:rsidP="00A70CBF">
      <w:pPr>
        <w:pStyle w:val="Betarp"/>
        <w:ind w:left="720"/>
        <w:jc w:val="both"/>
        <w:rPr>
          <w:rFonts w:ascii="Times New Roman" w:hAnsi="Times New Roman" w:cs="Times New Roman"/>
          <w:sz w:val="22"/>
          <w:szCs w:val="22"/>
        </w:rPr>
      </w:pPr>
      <w:r>
        <w:rPr>
          <w:rFonts w:ascii="Times New Roman" w:hAnsi="Times New Roman" w:cs="Times New Roman"/>
          <w:sz w:val="22"/>
          <w:szCs w:val="22"/>
        </w:rPr>
        <w:t xml:space="preserve">   7.1 </w:t>
      </w:r>
      <w:r w:rsidR="002F619D"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255982EC" w14:textId="77777777" w:rsidR="00FF0C08" w:rsidRDefault="00FF0C08" w:rsidP="00021449">
      <w:pPr>
        <w:spacing w:after="0" w:line="240" w:lineRule="auto"/>
        <w:rPr>
          <w:sz w:val="22"/>
          <w:szCs w:val="22"/>
        </w:rPr>
      </w:pPr>
    </w:p>
    <w:p w14:paraId="07A7E1E2" w14:textId="77777777" w:rsidR="00FF0C08" w:rsidRDefault="00FF0C08" w:rsidP="00021449">
      <w:pPr>
        <w:spacing w:after="0" w:line="240" w:lineRule="auto"/>
        <w:rPr>
          <w:sz w:val="22"/>
          <w:szCs w:val="22"/>
        </w:rPr>
      </w:pPr>
    </w:p>
    <w:p w14:paraId="37FECFBF" w14:textId="77777777" w:rsidR="00FF0C08" w:rsidRDefault="00FF0C08" w:rsidP="00021449">
      <w:pPr>
        <w:spacing w:after="0" w:line="240" w:lineRule="auto"/>
        <w:rPr>
          <w:sz w:val="22"/>
          <w:szCs w:val="22"/>
        </w:rPr>
      </w:pPr>
    </w:p>
    <w:p w14:paraId="29812D6A" w14:textId="77777777" w:rsidR="00FF0C08" w:rsidRDefault="00FF0C08"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0DD60F02" w14:textId="5F258E9B" w:rsidR="00805F54" w:rsidRPr="00FF0C08"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71E2B509" w14:textId="77777777" w:rsidR="00FF0ACD" w:rsidRPr="00FF0ACD" w:rsidRDefault="00FF0ACD" w:rsidP="00FF0ACD">
            <w:pPr>
              <w:pStyle w:val="Betarp"/>
              <w:jc w:val="both"/>
              <w:rPr>
                <w:rFonts w:ascii="Times New Roman" w:hAnsi="Times New Roman" w:cs="Times New Roman"/>
                <w:sz w:val="22"/>
                <w:szCs w:val="22"/>
                <w:lang w:eastAsia="en-US"/>
              </w:rPr>
            </w:pPr>
            <w:r w:rsidRPr="00FF0ACD">
              <w:rPr>
                <w:rFonts w:ascii="Times New Roman" w:hAnsi="Times New Roman" w:cs="Times New Roman"/>
                <w:sz w:val="22"/>
                <w:szCs w:val="22"/>
                <w:lang w:eastAsia="en-US"/>
              </w:rPr>
              <w:t xml:space="preserve">2) tiekėjo, kuris yra juridinis asmuo, kita organizacija ar jos </w:t>
            </w:r>
            <w:r w:rsidRPr="00FF0ACD">
              <w:rPr>
                <w:rFonts w:ascii="Times New Roman" w:hAnsi="Times New Roman" w:cs="Times New Roman"/>
                <w:b/>
                <w:bCs/>
                <w:sz w:val="22"/>
                <w:szCs w:val="22"/>
                <w:lang w:eastAsia="en-US"/>
              </w:rPr>
              <w:t>struktūrinis</w:t>
            </w:r>
            <w:r w:rsidRPr="00FF0AC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013A0D" w:rsidRDefault="00013A0D" w:rsidP="00013A0D">
            <w:pPr>
              <w:pStyle w:val="Betarp"/>
              <w:jc w:val="both"/>
              <w:rPr>
                <w:rFonts w:ascii="Times New Roman" w:hAnsi="Times New Roman" w:cs="Times New Roman"/>
                <w:b/>
                <w:bCs/>
                <w:i/>
                <w:iCs/>
                <w:sz w:val="22"/>
                <w:szCs w:val="22"/>
              </w:rPr>
            </w:pPr>
            <w:r w:rsidRPr="00013A0D">
              <w:rPr>
                <w:rFonts w:ascii="Times New Roman" w:hAnsi="Times New Roman" w:cs="Times New Roman"/>
                <w:b/>
                <w:bCs/>
                <w:i/>
                <w:iCs/>
                <w:sz w:val="22"/>
                <w:szCs w:val="22"/>
              </w:rPr>
              <w:t>PASTABA</w:t>
            </w:r>
          </w:p>
          <w:p w14:paraId="3BF0490C" w14:textId="77777777" w:rsidR="00013A0D" w:rsidRPr="00013A0D" w:rsidRDefault="00013A0D" w:rsidP="00013A0D">
            <w:pPr>
              <w:pStyle w:val="Betarp"/>
              <w:jc w:val="both"/>
              <w:rPr>
                <w:rFonts w:ascii="Times New Roman" w:hAnsi="Times New Roman" w:cs="Times New Roman"/>
                <w:sz w:val="22"/>
                <w:szCs w:val="22"/>
              </w:rPr>
            </w:pPr>
            <w:r w:rsidRPr="00013A0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FE4BCE" w:rsidRDefault="00013A0D" w:rsidP="00AF4EAC">
            <w:pPr>
              <w:pStyle w:val="Betarp"/>
              <w:jc w:val="both"/>
              <w:rPr>
                <w:rFonts w:ascii="Times New Roman" w:hAnsi="Times New Roman" w:cs="Times New Roman"/>
                <w:b/>
                <w:bCs/>
                <w:sz w:val="22"/>
                <w:szCs w:val="22"/>
              </w:rPr>
            </w:pPr>
          </w:p>
          <w:p w14:paraId="3E4661F6" w14:textId="17620E2A"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E824D0" w:rsidRDefault="00E824D0" w:rsidP="00E824D0">
            <w:pPr>
              <w:pStyle w:val="Betarp"/>
              <w:jc w:val="both"/>
              <w:rPr>
                <w:rFonts w:ascii="Times New Roman" w:hAnsi="Times New Roman" w:cs="Times New Roman"/>
                <w:b/>
                <w:bCs/>
                <w:i/>
                <w:iCs/>
                <w:sz w:val="22"/>
                <w:szCs w:val="22"/>
              </w:rPr>
            </w:pPr>
            <w:r w:rsidRPr="00E824D0">
              <w:rPr>
                <w:rFonts w:ascii="Times New Roman" w:hAnsi="Times New Roman" w:cs="Times New Roman"/>
                <w:b/>
                <w:bCs/>
                <w:i/>
                <w:iCs/>
                <w:sz w:val="22"/>
                <w:szCs w:val="22"/>
              </w:rPr>
              <w:t>PASTABA</w:t>
            </w:r>
          </w:p>
          <w:p w14:paraId="47C71B6E" w14:textId="0C290C20" w:rsidR="00E824D0" w:rsidRPr="00E824D0" w:rsidRDefault="00E824D0" w:rsidP="39658640">
            <w:pPr>
              <w:pStyle w:val="Betarp"/>
              <w:jc w:val="both"/>
              <w:rPr>
                <w:rFonts w:ascii="Verdana" w:hAnsi="Verdana" w:cs="Times New Roman"/>
                <w:color w:val="00B050"/>
                <w:sz w:val="22"/>
                <w:szCs w:val="22"/>
              </w:rPr>
            </w:pPr>
            <w:r w:rsidRPr="00E824D0">
              <w:rPr>
                <w:rFonts w:ascii="Times New Roman" w:hAnsi="Times New Roman" w:cs="Times New Roman"/>
                <w:sz w:val="22"/>
                <w:szCs w:val="22"/>
              </w:rPr>
              <w:t xml:space="preserve">Pažymų, patvirtinančių VPĮ 46 straipsnyje nurodytų tiekėjo pašalinimo pagrindų nebuvimą, pateikti nereikalaujama. Jų perkančioji </w:t>
            </w:r>
            <w:r w:rsidRPr="00E824D0">
              <w:rPr>
                <w:rFonts w:ascii="Times New Roman" w:hAnsi="Times New Roman" w:cs="Times New Roman"/>
                <w:sz w:val="22"/>
                <w:szCs w:val="22"/>
              </w:rPr>
              <w:lastRenderedPageBreak/>
              <w:t>organizacija reikalaus tik turėdama pagrįstų abejonių dėl tiekėjo patikimumo.</w:t>
            </w:r>
          </w:p>
        </w:tc>
      </w:tr>
      <w:bookmarkEnd w:id="3"/>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w:t>
            </w:r>
            <w:r w:rsidRPr="00FE4BCE">
              <w:rPr>
                <w:rFonts w:ascii="Times New Roman" w:hAnsi="Times New Roman" w:cs="Times New Roman"/>
                <w:bCs/>
                <w:sz w:val="22"/>
                <w:szCs w:val="22"/>
              </w:rPr>
              <w:lastRenderedPageBreak/>
              <w:t>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059AAFA5" w14:textId="5D444AC1" w:rsidR="00805F54" w:rsidRPr="00B45F42" w:rsidRDefault="00B45F42" w:rsidP="00290CC0">
            <w:pPr>
              <w:pStyle w:val="Betarp"/>
              <w:jc w:val="both"/>
              <w:rPr>
                <w:rFonts w:ascii="Times New Roman" w:hAnsi="Times New Roman" w:cs="Times New Roman"/>
              </w:rPr>
            </w:pPr>
            <w:hyperlink r:id="rId13" w:history="1">
              <w:r w:rsidRPr="00A42C5E">
                <w:rPr>
                  <w:rStyle w:val="Hipersaitas"/>
                  <w:rFonts w:ascii="Times New Roman" w:hAnsi="Times New Roman" w:cs="Times New Roman"/>
                </w:rPr>
                <w:t>https://vpt.lrv.lt/lt/pasalinimo-pagrindai-1/melaginga-informacija-pateikusiu-tiekeju-sarasas-6/</w:t>
              </w:r>
            </w:hyperlink>
            <w:r>
              <w:rPr>
                <w:rFonts w:ascii="Times New Roman" w:hAnsi="Times New Roman" w:cs="Times New Roman"/>
              </w:rPr>
              <w:t xml:space="preserve"> </w:t>
            </w:r>
            <w:r w:rsidRPr="00B45F42">
              <w:rPr>
                <w:rFonts w:ascii="Times New Roman" w:hAnsi="Times New Roman" w:cs="Times New Roman"/>
              </w:rPr>
              <w:t xml:space="preserve"> </w:t>
            </w:r>
          </w:p>
          <w:p w14:paraId="18429F57" w14:textId="52373F0F" w:rsidR="00B45F42" w:rsidRPr="00FE4BCE" w:rsidRDefault="00B45F42"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3D908458" w14:textId="0E985E98" w:rsidR="00805F54" w:rsidRDefault="00B45F42" w:rsidP="00290CC0">
            <w:pPr>
              <w:pStyle w:val="Betarp"/>
              <w:jc w:val="both"/>
              <w:rPr>
                <w:rFonts w:ascii="Times New Roman" w:hAnsi="Times New Roman" w:cs="Times New Roman"/>
                <w:sz w:val="20"/>
                <w:szCs w:val="20"/>
              </w:rPr>
            </w:pPr>
            <w:hyperlink r:id="rId14" w:history="1">
              <w:r w:rsidRPr="00A42C5E">
                <w:rPr>
                  <w:rStyle w:val="Hipersaitas"/>
                  <w:rFonts w:ascii="Times New Roman" w:hAnsi="Times New Roman" w:cs="Times New Roman"/>
                  <w:sz w:val="20"/>
                  <w:szCs w:val="20"/>
                </w:rPr>
                <w:t>https://vpt.lrv.lt/lt/pasalinimo-pagrindai-1/nepatikimu-tiekeju-sarasas-1/</w:t>
              </w:r>
            </w:hyperlink>
          </w:p>
          <w:p w14:paraId="18826C86" w14:textId="77777777" w:rsidR="00B45F42" w:rsidRPr="00B45F42" w:rsidRDefault="00B45F42" w:rsidP="00290CC0">
            <w:pPr>
              <w:pStyle w:val="Betarp"/>
              <w:jc w:val="both"/>
              <w:rPr>
                <w:rFonts w:ascii="Times New Roman" w:hAnsi="Times New Roman" w:cs="Times New Roman"/>
                <w:sz w:val="20"/>
                <w:szCs w:val="20"/>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56499373" w14:textId="77777777" w:rsidR="00FF0C08" w:rsidRPr="00FF0C08" w:rsidRDefault="00FF0C08" w:rsidP="00FF0C08">
      <w:pPr>
        <w:rPr>
          <w:rFonts w:ascii="Times New Roman" w:hAnsi="Times New Roman" w:cs="Times New Roman"/>
          <w:sz w:val="24"/>
          <w:szCs w:val="24"/>
        </w:rPr>
      </w:pPr>
    </w:p>
    <w:p w14:paraId="29873611" w14:textId="77777777" w:rsid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E1B9" w14:textId="77777777" w:rsidR="00D51561" w:rsidRDefault="00D51561" w:rsidP="00B97C4F">
      <w:pPr>
        <w:spacing w:after="0" w:line="240" w:lineRule="auto"/>
      </w:pPr>
      <w:r>
        <w:separator/>
      </w:r>
    </w:p>
  </w:endnote>
  <w:endnote w:type="continuationSeparator" w:id="0">
    <w:p w14:paraId="32A5DEF6" w14:textId="77777777" w:rsidR="00D51561" w:rsidRDefault="00D51561" w:rsidP="00B97C4F">
      <w:pPr>
        <w:spacing w:after="0" w:line="240" w:lineRule="auto"/>
      </w:pPr>
      <w:r>
        <w:continuationSeparator/>
      </w:r>
    </w:p>
  </w:endnote>
  <w:endnote w:type="continuationNotice" w:id="1">
    <w:p w14:paraId="352831B1" w14:textId="77777777" w:rsidR="00D51561" w:rsidRDefault="00D51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266B" w14:textId="77777777" w:rsidR="00D51561" w:rsidRDefault="00D51561" w:rsidP="00B97C4F">
      <w:pPr>
        <w:spacing w:after="0" w:line="240" w:lineRule="auto"/>
      </w:pPr>
      <w:r>
        <w:separator/>
      </w:r>
    </w:p>
  </w:footnote>
  <w:footnote w:type="continuationSeparator" w:id="0">
    <w:p w14:paraId="72B73251" w14:textId="77777777" w:rsidR="00D51561" w:rsidRDefault="00D51561" w:rsidP="00B97C4F">
      <w:pPr>
        <w:spacing w:after="0" w:line="240" w:lineRule="auto"/>
      </w:pPr>
      <w:r>
        <w:continuationSeparator/>
      </w:r>
    </w:p>
  </w:footnote>
  <w:footnote w:type="continuationNotice" w:id="1">
    <w:p w14:paraId="4F1EE0E3" w14:textId="77777777" w:rsidR="00D51561" w:rsidRDefault="00D5156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3643" w14:textId="09E68341" w:rsidR="00E355F0" w:rsidRPr="00455A7B" w:rsidRDefault="00E355F0" w:rsidP="00E355F0">
    <w:pPr>
      <w:pStyle w:val="Antrats"/>
      <w:jc w:val="right"/>
      <w:rPr>
        <w:rFonts w:ascii="Times New Roman" w:hAnsi="Times New Roman" w:cs="Times New Roman"/>
      </w:rPr>
    </w:pPr>
    <w:r w:rsidRPr="00455A7B">
      <w:rPr>
        <w:rFonts w:ascii="Times New Roman" w:hAnsi="Times New Roman" w:cs="Times New Roman"/>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938DC"/>
    <w:rsid w:val="001A0108"/>
    <w:rsid w:val="001A7B8C"/>
    <w:rsid w:val="001B1A0A"/>
    <w:rsid w:val="001B3BCD"/>
    <w:rsid w:val="001B46F8"/>
    <w:rsid w:val="001B6DC5"/>
    <w:rsid w:val="001C11A1"/>
    <w:rsid w:val="001C33EA"/>
    <w:rsid w:val="001C3EF8"/>
    <w:rsid w:val="001C4665"/>
    <w:rsid w:val="001C5460"/>
    <w:rsid w:val="001C6535"/>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C3884"/>
    <w:rsid w:val="002D2565"/>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5A7B"/>
    <w:rsid w:val="00456B81"/>
    <w:rsid w:val="00461110"/>
    <w:rsid w:val="004740D6"/>
    <w:rsid w:val="00487C41"/>
    <w:rsid w:val="00497091"/>
    <w:rsid w:val="004B4710"/>
    <w:rsid w:val="004B6830"/>
    <w:rsid w:val="004B73EE"/>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65A93"/>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16808"/>
    <w:rsid w:val="00A242CE"/>
    <w:rsid w:val="00A255FA"/>
    <w:rsid w:val="00A35903"/>
    <w:rsid w:val="00A411BD"/>
    <w:rsid w:val="00A47925"/>
    <w:rsid w:val="00A573D4"/>
    <w:rsid w:val="00A6297D"/>
    <w:rsid w:val="00A669AE"/>
    <w:rsid w:val="00A70CBF"/>
    <w:rsid w:val="00A764B4"/>
    <w:rsid w:val="00A824E8"/>
    <w:rsid w:val="00A8602E"/>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D08A9"/>
    <w:rsid w:val="00CE5BC4"/>
    <w:rsid w:val="00CF0FA8"/>
    <w:rsid w:val="00D06B3D"/>
    <w:rsid w:val="00D132D8"/>
    <w:rsid w:val="00D15B7B"/>
    <w:rsid w:val="00D166A3"/>
    <w:rsid w:val="00D17CDD"/>
    <w:rsid w:val="00D25682"/>
    <w:rsid w:val="00D51383"/>
    <w:rsid w:val="00D514C4"/>
    <w:rsid w:val="00D51561"/>
    <w:rsid w:val="00D53FCA"/>
    <w:rsid w:val="00D62FAD"/>
    <w:rsid w:val="00D7078E"/>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355F0"/>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13075</Words>
  <Characters>7453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4</cp:revision>
  <cp:lastPrinted>2022-08-11T08:37:00Z</cp:lastPrinted>
  <dcterms:created xsi:type="dcterms:W3CDTF">2025-01-16T06:14:00Z</dcterms:created>
  <dcterms:modified xsi:type="dcterms:W3CDTF">2025-01-27T13:01:00Z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