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1381" w14:textId="77777777" w:rsidR="00014AFF" w:rsidRPr="005765DF" w:rsidRDefault="0072339F" w:rsidP="00786127">
      <w:pPr>
        <w:spacing w:line="264" w:lineRule="auto"/>
        <w:jc w:val="center"/>
        <w:rPr>
          <w:rFonts w:asciiTheme="minorHAnsi" w:hAnsiTheme="minorHAnsi" w:cstheme="minorHAnsi"/>
          <w:sz w:val="28"/>
          <w:szCs w:val="28"/>
        </w:rPr>
      </w:pPr>
      <w:r w:rsidRPr="005765DF">
        <w:rPr>
          <w:rFonts w:asciiTheme="minorHAnsi" w:hAnsiTheme="minorHAnsi" w:cstheme="minorHAnsi"/>
          <w:noProof/>
          <w:sz w:val="28"/>
          <w:szCs w:val="28"/>
          <w:lang w:eastAsia="lt-LT"/>
        </w:rPr>
        <w:drawing>
          <wp:inline distT="0" distB="0" distL="0" distR="0" wp14:anchorId="245CEE55" wp14:editId="1C30048E">
            <wp:extent cx="507365" cy="614680"/>
            <wp:effectExtent l="0" t="0" r="0" b="0"/>
            <wp:docPr id="1" name="Picture 1" descr="Valst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Valstybės 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365" cy="614680"/>
                    </a:xfrm>
                    <a:prstGeom prst="rect">
                      <a:avLst/>
                    </a:prstGeom>
                    <a:noFill/>
                    <a:ln>
                      <a:noFill/>
                    </a:ln>
                  </pic:spPr>
                </pic:pic>
              </a:graphicData>
            </a:graphic>
          </wp:inline>
        </w:drawing>
      </w:r>
    </w:p>
    <w:p w14:paraId="2E8115C7" w14:textId="77777777" w:rsidR="00290C28" w:rsidRPr="005765DF" w:rsidRDefault="0072339F" w:rsidP="00A26507">
      <w:pPr>
        <w:spacing w:before="240" w:after="240" w:line="264" w:lineRule="auto"/>
        <w:jc w:val="center"/>
        <w:rPr>
          <w:rFonts w:asciiTheme="minorHAnsi" w:hAnsiTheme="minorHAnsi" w:cstheme="minorHAnsi"/>
          <w:b/>
          <w:bCs/>
          <w:sz w:val="28"/>
          <w:szCs w:val="28"/>
        </w:rPr>
      </w:pPr>
      <w:r w:rsidRPr="005765DF">
        <w:rPr>
          <w:rFonts w:asciiTheme="minorHAnsi" w:hAnsiTheme="minorHAnsi" w:cstheme="minorHAnsi"/>
          <w:b/>
          <w:bCs/>
          <w:sz w:val="28"/>
          <w:szCs w:val="28"/>
        </w:rPr>
        <w:t>LIETUVOS RESPUBLIKOS PREZIDENTO KANCELIARIJ</w:t>
      </w:r>
      <w:r w:rsidR="00A002B3" w:rsidRPr="005765DF">
        <w:rPr>
          <w:rFonts w:asciiTheme="minorHAnsi" w:hAnsiTheme="minorHAnsi" w:cstheme="minorHAnsi"/>
          <w:b/>
          <w:bCs/>
          <w:sz w:val="28"/>
          <w:szCs w:val="28"/>
        </w:rPr>
        <w:t>A</w:t>
      </w:r>
    </w:p>
    <w:p w14:paraId="292D4BEF" w14:textId="77777777" w:rsidR="0072339F" w:rsidRPr="005765DF" w:rsidRDefault="0072339F" w:rsidP="00786127">
      <w:pPr>
        <w:spacing w:line="264" w:lineRule="auto"/>
        <w:jc w:val="center"/>
        <w:rPr>
          <w:rFonts w:asciiTheme="minorHAnsi" w:hAnsiTheme="minorHAnsi" w:cstheme="minorHAnsi"/>
          <w:sz w:val="24"/>
          <w:szCs w:val="24"/>
        </w:rPr>
      </w:pPr>
      <w:r w:rsidRPr="005765DF">
        <w:rPr>
          <w:rFonts w:asciiTheme="minorHAnsi" w:hAnsiTheme="minorHAnsi" w:cstheme="minorHAnsi"/>
          <w:sz w:val="24"/>
          <w:szCs w:val="24"/>
        </w:rPr>
        <w:t>Biudžetinė įstaiga, S. Daukanto a. 3, LT-01122 Vilnius,</w:t>
      </w:r>
    </w:p>
    <w:p w14:paraId="49C6E518" w14:textId="77777777" w:rsidR="0072339F" w:rsidRPr="005765DF" w:rsidRDefault="0072339F" w:rsidP="00786127">
      <w:pPr>
        <w:spacing w:line="264" w:lineRule="auto"/>
        <w:jc w:val="center"/>
        <w:rPr>
          <w:rFonts w:asciiTheme="minorHAnsi" w:hAnsiTheme="minorHAnsi" w:cstheme="minorHAnsi"/>
          <w:sz w:val="24"/>
          <w:szCs w:val="24"/>
        </w:rPr>
      </w:pPr>
      <w:r w:rsidRPr="005765DF">
        <w:rPr>
          <w:rFonts w:asciiTheme="minorHAnsi" w:hAnsiTheme="minorHAnsi" w:cstheme="minorHAnsi"/>
          <w:sz w:val="24"/>
          <w:szCs w:val="24"/>
        </w:rPr>
        <w:t>tel.</w:t>
      </w:r>
      <w:r w:rsidR="00111DD3" w:rsidRPr="005765DF">
        <w:rPr>
          <w:rFonts w:asciiTheme="minorHAnsi" w:hAnsiTheme="minorHAnsi" w:cstheme="minorHAnsi"/>
          <w:sz w:val="24"/>
          <w:szCs w:val="24"/>
        </w:rPr>
        <w:t xml:space="preserve"> +370</w:t>
      </w:r>
      <w:r w:rsidRPr="005765DF">
        <w:rPr>
          <w:rFonts w:asciiTheme="minorHAnsi" w:hAnsiTheme="minorHAnsi" w:cstheme="minorHAnsi"/>
          <w:sz w:val="24"/>
          <w:szCs w:val="24"/>
        </w:rPr>
        <w:t> </w:t>
      </w:r>
      <w:r w:rsidR="00656A14" w:rsidRPr="005765DF">
        <w:rPr>
          <w:rFonts w:asciiTheme="minorHAnsi" w:hAnsiTheme="minorHAnsi" w:cstheme="minorHAnsi"/>
          <w:sz w:val="24"/>
          <w:szCs w:val="24"/>
        </w:rPr>
        <w:t>5  206 2090</w:t>
      </w:r>
      <w:r w:rsidRPr="005765DF">
        <w:rPr>
          <w:rFonts w:asciiTheme="minorHAnsi" w:hAnsiTheme="minorHAnsi" w:cstheme="minorHAnsi"/>
          <w:sz w:val="24"/>
          <w:szCs w:val="24"/>
        </w:rPr>
        <w:t xml:space="preserve">, el. p. </w:t>
      </w:r>
      <w:hyperlink r:id="rId9" w:history="1">
        <w:r w:rsidRPr="005765DF">
          <w:rPr>
            <w:rStyle w:val="Hyperlink"/>
            <w:rFonts w:asciiTheme="minorHAnsi" w:hAnsiTheme="minorHAnsi" w:cstheme="minorHAnsi"/>
            <w:color w:val="auto"/>
            <w:sz w:val="24"/>
            <w:szCs w:val="24"/>
            <w:u w:val="none"/>
          </w:rPr>
          <w:t>kanceliarija@prezidentas.lt</w:t>
        </w:r>
      </w:hyperlink>
      <w:r w:rsidRPr="005765DF">
        <w:rPr>
          <w:rStyle w:val="Hyperlink"/>
          <w:rFonts w:asciiTheme="minorHAnsi" w:hAnsiTheme="minorHAnsi" w:cstheme="minorHAnsi"/>
          <w:color w:val="auto"/>
          <w:sz w:val="24"/>
          <w:szCs w:val="24"/>
          <w:u w:val="none"/>
        </w:rPr>
        <w:t>,</w:t>
      </w:r>
      <w:r w:rsidR="001D4CFE" w:rsidRPr="005765DF">
        <w:rPr>
          <w:rStyle w:val="Hyperlink"/>
          <w:rFonts w:asciiTheme="minorHAnsi" w:hAnsiTheme="minorHAnsi" w:cstheme="minorHAnsi"/>
          <w:color w:val="auto"/>
          <w:sz w:val="24"/>
          <w:szCs w:val="24"/>
          <w:u w:val="none"/>
        </w:rPr>
        <w:t xml:space="preserve"> svetainės adresas:</w:t>
      </w:r>
      <w:r w:rsidRPr="005765DF">
        <w:rPr>
          <w:rStyle w:val="Hyperlink"/>
          <w:rFonts w:asciiTheme="minorHAnsi" w:hAnsiTheme="minorHAnsi" w:cstheme="minorHAnsi"/>
          <w:color w:val="auto"/>
          <w:sz w:val="24"/>
          <w:szCs w:val="24"/>
          <w:u w:val="none"/>
        </w:rPr>
        <w:t xml:space="preserve"> </w:t>
      </w:r>
      <w:hyperlink r:id="rId10" w:history="1">
        <w:r w:rsidR="00656A14" w:rsidRPr="005765DF">
          <w:rPr>
            <w:rStyle w:val="Hyperlink"/>
            <w:rFonts w:asciiTheme="minorHAnsi" w:hAnsiTheme="minorHAnsi" w:cstheme="minorHAnsi"/>
            <w:color w:val="auto"/>
            <w:sz w:val="24"/>
            <w:szCs w:val="24"/>
            <w:u w:val="none"/>
          </w:rPr>
          <w:t>www.lrp.lt</w:t>
        </w:r>
      </w:hyperlink>
      <w:r w:rsidR="00991988" w:rsidRPr="005765DF">
        <w:rPr>
          <w:rFonts w:asciiTheme="minorHAnsi" w:hAnsiTheme="minorHAnsi" w:cstheme="minorHAnsi"/>
          <w:sz w:val="24"/>
          <w:szCs w:val="24"/>
        </w:rPr>
        <w:t>.</w:t>
      </w:r>
    </w:p>
    <w:p w14:paraId="6E4F9851" w14:textId="77777777" w:rsidR="0072339F" w:rsidRPr="005765DF" w:rsidRDefault="0072339F" w:rsidP="00786127">
      <w:pPr>
        <w:spacing w:line="264" w:lineRule="auto"/>
        <w:jc w:val="center"/>
        <w:rPr>
          <w:rFonts w:asciiTheme="minorHAnsi" w:hAnsiTheme="minorHAnsi" w:cstheme="minorHAnsi"/>
          <w:sz w:val="24"/>
          <w:szCs w:val="24"/>
        </w:rPr>
      </w:pPr>
      <w:r w:rsidRPr="005765DF">
        <w:rPr>
          <w:rFonts w:asciiTheme="minorHAnsi" w:hAnsiTheme="minorHAnsi" w:cstheme="minorHAnsi"/>
          <w:sz w:val="24"/>
          <w:szCs w:val="24"/>
        </w:rPr>
        <w:t>Duomenys kaupiami ir saugomi Juridinių asmenų registre, kodas 188609016</w:t>
      </w:r>
    </w:p>
    <w:p w14:paraId="7E934A04" w14:textId="77777777" w:rsidR="00A26507" w:rsidRPr="005765DF" w:rsidRDefault="00A26507" w:rsidP="00A26507">
      <w:pPr>
        <w:tabs>
          <w:tab w:val="left" w:leader="underscore" w:pos="9639"/>
        </w:tabs>
        <w:spacing w:after="300" w:line="264" w:lineRule="auto"/>
        <w:jc w:val="center"/>
        <w:rPr>
          <w:rFonts w:asciiTheme="minorHAnsi" w:hAnsiTheme="minorHAnsi" w:cstheme="minorHAnsi"/>
          <w:sz w:val="16"/>
          <w:szCs w:val="16"/>
        </w:rPr>
      </w:pPr>
      <w:r w:rsidRPr="005765DF">
        <w:rPr>
          <w:rFonts w:asciiTheme="minorHAnsi" w:hAnsiTheme="minorHAnsi" w:cstheme="minorHAnsi"/>
          <w:sz w:val="16"/>
          <w:szCs w:val="16"/>
        </w:rPr>
        <w:tab/>
      </w:r>
    </w:p>
    <w:p w14:paraId="738B7F8D" w14:textId="77777777" w:rsidR="00C93D30" w:rsidRPr="005765DF" w:rsidRDefault="00C93D30" w:rsidP="00A26507">
      <w:pPr>
        <w:tabs>
          <w:tab w:val="left" w:pos="5670"/>
        </w:tabs>
        <w:spacing w:line="264" w:lineRule="auto"/>
        <w:rPr>
          <w:rFonts w:asciiTheme="minorHAnsi" w:hAnsiTheme="minorHAnsi" w:cstheme="minorHAnsi"/>
          <w:sz w:val="26"/>
          <w:szCs w:val="26"/>
        </w:rPr>
        <w:sectPr w:rsidR="00C93D30" w:rsidRPr="005765DF" w:rsidSect="00DA4EE6">
          <w:headerReference w:type="even" r:id="rId11"/>
          <w:headerReference w:type="default" r:id="rId12"/>
          <w:footerReference w:type="even" r:id="rId13"/>
          <w:footerReference w:type="default" r:id="rId14"/>
          <w:headerReference w:type="first" r:id="rId15"/>
          <w:footerReference w:type="first" r:id="rId16"/>
          <w:pgSz w:w="11907" w:h="16834" w:code="9"/>
          <w:pgMar w:top="1134" w:right="567" w:bottom="1134" w:left="1701" w:header="0" w:footer="64" w:gutter="0"/>
          <w:cols w:space="1296"/>
          <w:formProt w:val="0"/>
          <w:titlePg/>
          <w:docGrid w:linePitch="272"/>
        </w:sectPr>
      </w:pPr>
    </w:p>
    <w:p w14:paraId="5D55D88F" w14:textId="577C0C91" w:rsidR="000215CF" w:rsidRPr="005765DF" w:rsidRDefault="002B178E" w:rsidP="00A26507">
      <w:pPr>
        <w:tabs>
          <w:tab w:val="left" w:pos="5670"/>
        </w:tabs>
        <w:spacing w:line="264" w:lineRule="auto"/>
        <w:rPr>
          <w:rFonts w:asciiTheme="minorHAnsi" w:hAnsiTheme="minorHAnsi" w:cstheme="minorHAnsi"/>
          <w:sz w:val="26"/>
          <w:szCs w:val="26"/>
        </w:rPr>
      </w:pPr>
      <w:r w:rsidRPr="005765DF">
        <w:rPr>
          <w:rFonts w:asciiTheme="minorHAnsi" w:hAnsiTheme="minorHAnsi" w:cstheme="minorHAnsi"/>
          <w:sz w:val="26"/>
          <w:szCs w:val="26"/>
        </w:rPr>
        <w:t>Tiekėjams pagal sąrašą</w:t>
      </w:r>
    </w:p>
    <w:p w14:paraId="5DE9BB90" w14:textId="350D612D" w:rsidR="00A53564" w:rsidRPr="005765DF" w:rsidRDefault="00A53564" w:rsidP="00A26507">
      <w:pPr>
        <w:tabs>
          <w:tab w:val="left" w:pos="5670"/>
        </w:tabs>
        <w:spacing w:line="264" w:lineRule="auto"/>
        <w:rPr>
          <w:rFonts w:asciiTheme="minorHAnsi" w:hAnsiTheme="minorHAnsi" w:cstheme="minorHAnsi"/>
          <w:sz w:val="26"/>
          <w:szCs w:val="26"/>
        </w:rPr>
      </w:pPr>
      <w:r w:rsidRPr="005765DF">
        <w:rPr>
          <w:rFonts w:asciiTheme="minorHAnsi" w:hAnsiTheme="minorHAnsi" w:cstheme="minorHAnsi"/>
          <w:sz w:val="26"/>
          <w:szCs w:val="26"/>
        </w:rPr>
        <w:t>CVP IS priemonėmis</w:t>
      </w:r>
    </w:p>
    <w:p w14:paraId="67335448" w14:textId="1582C9ED" w:rsidR="00C93D30" w:rsidRPr="00BD4218" w:rsidRDefault="00C93D30" w:rsidP="00A26507">
      <w:pPr>
        <w:tabs>
          <w:tab w:val="left" w:pos="5670"/>
        </w:tabs>
        <w:spacing w:line="264" w:lineRule="auto"/>
        <w:rPr>
          <w:rFonts w:asciiTheme="minorHAnsi" w:hAnsiTheme="minorHAnsi" w:cstheme="minorHAnsi"/>
          <w:sz w:val="26"/>
          <w:szCs w:val="26"/>
          <w:lang w:val="en-US"/>
        </w:rPr>
        <w:sectPr w:rsidR="00C93D30" w:rsidRPr="00BD4218" w:rsidSect="00C93D30">
          <w:type w:val="continuous"/>
          <w:pgSz w:w="11907" w:h="16834" w:code="9"/>
          <w:pgMar w:top="1134" w:right="567" w:bottom="1134" w:left="1701" w:header="0" w:footer="64" w:gutter="0"/>
          <w:cols w:num="2" w:space="567" w:equalWidth="0">
            <w:col w:w="5103" w:space="567"/>
            <w:col w:w="3969"/>
          </w:cols>
          <w:formProt w:val="0"/>
          <w:titlePg/>
          <w:docGrid w:linePitch="272"/>
        </w:sectPr>
      </w:pPr>
      <w:r w:rsidRPr="005765DF">
        <w:rPr>
          <w:rFonts w:asciiTheme="minorHAnsi" w:hAnsiTheme="minorHAnsi" w:cstheme="minorHAnsi"/>
          <w:sz w:val="26"/>
          <w:szCs w:val="26"/>
        </w:rPr>
        <w:br w:type="column"/>
      </w:r>
      <w:r w:rsidR="00CE4A22" w:rsidRPr="005765DF">
        <w:rPr>
          <w:rFonts w:asciiTheme="minorHAnsi" w:hAnsiTheme="minorHAnsi" w:cstheme="minorHAnsi"/>
          <w:sz w:val="26"/>
          <w:szCs w:val="26"/>
        </w:rPr>
        <w:t>202</w:t>
      </w:r>
      <w:r w:rsidR="00780728">
        <w:rPr>
          <w:rFonts w:asciiTheme="minorHAnsi" w:hAnsiTheme="minorHAnsi" w:cstheme="minorHAnsi"/>
          <w:sz w:val="26"/>
          <w:szCs w:val="26"/>
        </w:rPr>
        <w:t>5</w:t>
      </w:r>
      <w:r w:rsidR="00CE4A22" w:rsidRPr="005765DF">
        <w:rPr>
          <w:rFonts w:asciiTheme="minorHAnsi" w:hAnsiTheme="minorHAnsi" w:cstheme="minorHAnsi"/>
          <w:sz w:val="26"/>
          <w:szCs w:val="26"/>
        </w:rPr>
        <w:t>-</w:t>
      </w:r>
      <w:r w:rsidR="00780728">
        <w:rPr>
          <w:rFonts w:asciiTheme="minorHAnsi" w:hAnsiTheme="minorHAnsi" w:cstheme="minorHAnsi"/>
          <w:sz w:val="26"/>
          <w:szCs w:val="26"/>
          <w:lang w:val="en-US"/>
        </w:rPr>
        <w:t>01</w:t>
      </w:r>
      <w:r w:rsidR="00A645D0">
        <w:rPr>
          <w:rFonts w:asciiTheme="minorHAnsi" w:hAnsiTheme="minorHAnsi" w:cstheme="minorHAnsi"/>
          <w:sz w:val="26"/>
          <w:szCs w:val="26"/>
          <w:lang w:val="en-US"/>
        </w:rPr>
        <w:t>-</w:t>
      </w:r>
      <w:r w:rsidR="007F48B5">
        <w:rPr>
          <w:rFonts w:asciiTheme="minorHAnsi" w:hAnsiTheme="minorHAnsi" w:cstheme="minorHAnsi"/>
          <w:sz w:val="26"/>
          <w:szCs w:val="26"/>
          <w:lang w:val="en-US"/>
        </w:rPr>
        <w:t>28</w:t>
      </w:r>
      <w:r w:rsidR="00E54B02">
        <w:rPr>
          <w:rFonts w:asciiTheme="minorHAnsi" w:hAnsiTheme="minorHAnsi" w:cstheme="minorHAnsi"/>
          <w:sz w:val="26"/>
          <w:szCs w:val="26"/>
          <w:lang w:val="en-US"/>
        </w:rPr>
        <w:t xml:space="preserve"> </w:t>
      </w:r>
      <w:r w:rsidR="007A064A">
        <w:rPr>
          <w:rFonts w:asciiTheme="minorHAnsi" w:hAnsiTheme="minorHAnsi" w:cstheme="minorHAnsi"/>
          <w:sz w:val="26"/>
          <w:szCs w:val="26"/>
        </w:rPr>
        <w:t xml:space="preserve">   </w:t>
      </w:r>
      <w:r w:rsidRPr="005765DF">
        <w:rPr>
          <w:rFonts w:asciiTheme="minorHAnsi" w:hAnsiTheme="minorHAnsi" w:cstheme="minorHAnsi"/>
          <w:sz w:val="26"/>
          <w:szCs w:val="26"/>
        </w:rPr>
        <w:t>Nr.</w:t>
      </w:r>
      <w:r w:rsidR="00045A28" w:rsidRPr="005765DF">
        <w:rPr>
          <w:rFonts w:asciiTheme="minorHAnsi" w:hAnsiTheme="minorHAnsi" w:cstheme="minorHAnsi"/>
          <w:sz w:val="26"/>
          <w:szCs w:val="26"/>
        </w:rPr>
        <w:t xml:space="preserve"> </w:t>
      </w:r>
      <w:r w:rsidR="00D472B9" w:rsidRPr="005765DF">
        <w:rPr>
          <w:rFonts w:asciiTheme="minorHAnsi" w:hAnsiTheme="minorHAnsi" w:cstheme="minorHAnsi"/>
          <w:sz w:val="26"/>
          <w:szCs w:val="26"/>
        </w:rPr>
        <w:t>2D-</w:t>
      </w:r>
      <w:r w:rsidR="007F48B5">
        <w:rPr>
          <w:rFonts w:asciiTheme="minorHAnsi" w:hAnsiTheme="minorHAnsi" w:cstheme="minorHAnsi"/>
          <w:sz w:val="26"/>
          <w:szCs w:val="26"/>
        </w:rPr>
        <w:t>411</w:t>
      </w:r>
    </w:p>
    <w:p w14:paraId="05B42F1F" w14:textId="48C0DBFC" w:rsidR="00175313" w:rsidRPr="005765DF" w:rsidRDefault="00923223" w:rsidP="00C4592B">
      <w:pPr>
        <w:pStyle w:val="Heading1"/>
        <w:spacing w:after="240"/>
        <w:jc w:val="both"/>
        <w:rPr>
          <w:bCs w:val="0"/>
        </w:rPr>
      </w:pPr>
      <w:r>
        <w:t xml:space="preserve">DĖL </w:t>
      </w:r>
      <w:r w:rsidR="00780728" w:rsidRPr="00780728">
        <w:t>LENGVŲJŲ AUTOMOBILIŲ VEIKLOS NUOM</w:t>
      </w:r>
      <w:r w:rsidR="00780728">
        <w:t xml:space="preserve">OS </w:t>
      </w:r>
      <w:r w:rsidR="00CB4160" w:rsidRPr="005765DF">
        <w:t xml:space="preserve">PIRKIMO (NR. </w:t>
      </w:r>
      <w:r w:rsidR="00780728">
        <w:t>516187</w:t>
      </w:r>
      <w:r w:rsidR="00CB4160" w:rsidRPr="005765DF">
        <w:t>)</w:t>
      </w:r>
    </w:p>
    <w:p w14:paraId="6A370649" w14:textId="3BC12DAC" w:rsidR="002B178E" w:rsidRPr="005765DF" w:rsidRDefault="002B178E" w:rsidP="00447BF5">
      <w:pPr>
        <w:spacing w:before="120" w:line="276" w:lineRule="auto"/>
        <w:ind w:firstLine="720"/>
        <w:jc w:val="both"/>
        <w:rPr>
          <w:rFonts w:asciiTheme="minorHAnsi" w:eastAsiaTheme="minorHAnsi" w:hAnsiTheme="minorHAnsi" w:cstheme="minorBidi"/>
          <w:sz w:val="26"/>
          <w:szCs w:val="26"/>
        </w:rPr>
      </w:pPr>
      <w:r w:rsidRPr="005765DF">
        <w:rPr>
          <w:rFonts w:asciiTheme="minorHAnsi" w:eastAsiaTheme="minorHAnsi" w:hAnsiTheme="minorHAnsi" w:cstheme="minorBidi"/>
          <w:sz w:val="26"/>
          <w:szCs w:val="26"/>
        </w:rPr>
        <w:t xml:space="preserve">Lietuvos Respublikos Prezidento kanceliarija informuoja, kad atliekant </w:t>
      </w:r>
      <w:r w:rsidR="00780728">
        <w:rPr>
          <w:rFonts w:asciiTheme="minorHAnsi" w:eastAsiaTheme="minorHAnsi" w:hAnsiTheme="minorHAnsi" w:cstheme="minorBidi"/>
          <w:sz w:val="26"/>
          <w:szCs w:val="26"/>
        </w:rPr>
        <w:t>Lengvųjų automobilių veiklos nuomos</w:t>
      </w:r>
      <w:r w:rsidR="00CB4160" w:rsidRPr="005765DF">
        <w:rPr>
          <w:rFonts w:asciiTheme="minorHAnsi" w:eastAsiaTheme="minorHAnsi" w:hAnsiTheme="minorHAnsi" w:cstheme="minorBidi"/>
          <w:sz w:val="26"/>
          <w:szCs w:val="26"/>
        </w:rPr>
        <w:t xml:space="preserve"> p</w:t>
      </w:r>
      <w:r w:rsidRPr="005765DF">
        <w:rPr>
          <w:rFonts w:asciiTheme="minorHAnsi" w:eastAsiaTheme="minorHAnsi" w:hAnsiTheme="minorHAnsi" w:cstheme="minorBidi"/>
          <w:sz w:val="26"/>
          <w:szCs w:val="26"/>
        </w:rPr>
        <w:t xml:space="preserve">irkimą (Nr. </w:t>
      </w:r>
      <w:r w:rsidR="00780728">
        <w:rPr>
          <w:rFonts w:asciiTheme="minorHAnsi" w:eastAsiaTheme="minorHAnsi" w:hAnsiTheme="minorHAnsi" w:cstheme="minorBidi"/>
          <w:sz w:val="26"/>
          <w:szCs w:val="26"/>
        </w:rPr>
        <w:t>516187</w:t>
      </w:r>
      <w:r w:rsidR="00040103" w:rsidRPr="005765DF">
        <w:rPr>
          <w:rFonts w:asciiTheme="minorHAnsi" w:eastAsiaTheme="minorHAnsi" w:hAnsiTheme="minorHAnsi" w:cstheme="minorBidi"/>
          <w:sz w:val="26"/>
          <w:szCs w:val="26"/>
        </w:rPr>
        <w:t>)</w:t>
      </w:r>
      <w:r w:rsidRPr="005765DF">
        <w:rPr>
          <w:rFonts w:asciiTheme="minorHAnsi" w:eastAsiaTheme="minorHAnsi" w:hAnsiTheme="minorHAnsi" w:cstheme="minorBidi"/>
          <w:sz w:val="26"/>
          <w:szCs w:val="26"/>
        </w:rPr>
        <w:t xml:space="preserve"> (toliau – Pirkimas), Centrinės viešųjų pirkimų informacinės sistemos susirašinėjimo priemonėmis, 202</w:t>
      </w:r>
      <w:r w:rsidR="00780728">
        <w:rPr>
          <w:rFonts w:asciiTheme="minorHAnsi" w:eastAsiaTheme="minorHAnsi" w:hAnsiTheme="minorHAnsi" w:cstheme="minorBidi"/>
          <w:sz w:val="26"/>
          <w:szCs w:val="26"/>
        </w:rPr>
        <w:t>5</w:t>
      </w:r>
      <w:r w:rsidRPr="005765DF">
        <w:rPr>
          <w:rFonts w:asciiTheme="minorHAnsi" w:eastAsiaTheme="minorHAnsi" w:hAnsiTheme="minorHAnsi" w:cstheme="minorBidi"/>
          <w:sz w:val="26"/>
          <w:szCs w:val="26"/>
        </w:rPr>
        <w:t xml:space="preserve"> m. </w:t>
      </w:r>
      <w:r w:rsidR="00780728">
        <w:rPr>
          <w:rFonts w:asciiTheme="minorHAnsi" w:eastAsiaTheme="minorHAnsi" w:hAnsiTheme="minorHAnsi" w:cstheme="minorBidi"/>
          <w:sz w:val="26"/>
          <w:szCs w:val="26"/>
        </w:rPr>
        <w:t>sausio</w:t>
      </w:r>
      <w:r w:rsidR="00C4592B" w:rsidRPr="005765DF">
        <w:rPr>
          <w:rFonts w:asciiTheme="minorHAnsi" w:eastAsiaTheme="minorHAnsi" w:hAnsiTheme="minorHAnsi" w:cstheme="minorBidi"/>
          <w:sz w:val="26"/>
          <w:szCs w:val="26"/>
        </w:rPr>
        <w:t xml:space="preserve"> </w:t>
      </w:r>
      <w:r w:rsidR="00780728">
        <w:rPr>
          <w:rFonts w:asciiTheme="minorHAnsi" w:eastAsiaTheme="minorHAnsi" w:hAnsiTheme="minorHAnsi" w:cstheme="minorBidi"/>
          <w:sz w:val="26"/>
          <w:szCs w:val="26"/>
        </w:rPr>
        <w:t>24</w:t>
      </w:r>
      <w:r w:rsidRPr="005765DF">
        <w:rPr>
          <w:rFonts w:asciiTheme="minorHAnsi" w:eastAsiaTheme="minorHAnsi" w:hAnsiTheme="minorHAnsi" w:cstheme="minorBidi"/>
          <w:sz w:val="26"/>
          <w:szCs w:val="26"/>
        </w:rPr>
        <w:t xml:space="preserve"> </w:t>
      </w:r>
      <w:r w:rsidR="001635A5">
        <w:rPr>
          <w:rFonts w:asciiTheme="minorHAnsi" w:eastAsiaTheme="minorHAnsi" w:hAnsiTheme="minorHAnsi" w:cstheme="minorBidi"/>
          <w:sz w:val="26"/>
          <w:szCs w:val="26"/>
        </w:rPr>
        <w:t xml:space="preserve">d. </w:t>
      </w:r>
      <w:r w:rsidRPr="005765DF">
        <w:rPr>
          <w:rFonts w:asciiTheme="minorHAnsi" w:eastAsiaTheme="minorHAnsi" w:hAnsiTheme="minorHAnsi" w:cstheme="minorBidi"/>
          <w:sz w:val="26"/>
          <w:szCs w:val="26"/>
        </w:rPr>
        <w:t>gaut</w:t>
      </w:r>
      <w:r w:rsidR="00FF399A">
        <w:rPr>
          <w:rFonts w:asciiTheme="minorHAnsi" w:eastAsiaTheme="minorHAnsi" w:hAnsiTheme="minorHAnsi" w:cstheme="minorBidi"/>
          <w:sz w:val="26"/>
          <w:szCs w:val="26"/>
        </w:rPr>
        <w:t>as</w:t>
      </w:r>
      <w:r w:rsidRPr="005765DF">
        <w:rPr>
          <w:rFonts w:asciiTheme="minorHAnsi" w:eastAsiaTheme="minorHAnsi" w:hAnsiTheme="minorHAnsi" w:cstheme="minorBidi"/>
          <w:sz w:val="26"/>
          <w:szCs w:val="26"/>
        </w:rPr>
        <w:t xml:space="preserve"> tiekėj</w:t>
      </w:r>
      <w:r w:rsidR="00FF399A">
        <w:rPr>
          <w:rFonts w:asciiTheme="minorHAnsi" w:eastAsiaTheme="minorHAnsi" w:hAnsiTheme="minorHAnsi" w:cstheme="minorBidi"/>
          <w:sz w:val="26"/>
          <w:szCs w:val="26"/>
        </w:rPr>
        <w:t>o</w:t>
      </w:r>
      <w:r w:rsidRPr="005765DF">
        <w:rPr>
          <w:rFonts w:asciiTheme="minorHAnsi" w:eastAsiaTheme="minorHAnsi" w:hAnsiTheme="minorHAnsi" w:cstheme="minorBidi"/>
          <w:sz w:val="26"/>
          <w:szCs w:val="26"/>
        </w:rPr>
        <w:t xml:space="preserve"> prašym</w:t>
      </w:r>
      <w:r w:rsidR="00CB4160" w:rsidRPr="005765DF">
        <w:rPr>
          <w:rFonts w:asciiTheme="minorHAnsi" w:eastAsiaTheme="minorHAnsi" w:hAnsiTheme="minorHAnsi" w:cstheme="minorBidi"/>
          <w:sz w:val="26"/>
          <w:szCs w:val="26"/>
        </w:rPr>
        <w:t>a</w:t>
      </w:r>
      <w:r w:rsidR="00FF399A">
        <w:rPr>
          <w:rFonts w:asciiTheme="minorHAnsi" w:eastAsiaTheme="minorHAnsi" w:hAnsiTheme="minorHAnsi" w:cstheme="minorBidi"/>
          <w:sz w:val="26"/>
          <w:szCs w:val="26"/>
        </w:rPr>
        <w:t>s</w:t>
      </w:r>
      <w:r w:rsidR="00C4592B" w:rsidRPr="005765DF">
        <w:rPr>
          <w:rFonts w:asciiTheme="minorHAnsi" w:eastAsiaTheme="minorHAnsi" w:hAnsiTheme="minorHAnsi" w:cstheme="minorBidi"/>
          <w:sz w:val="26"/>
          <w:szCs w:val="26"/>
        </w:rPr>
        <w:t xml:space="preserve"> </w:t>
      </w:r>
      <w:r w:rsidRPr="005765DF">
        <w:rPr>
          <w:rFonts w:asciiTheme="minorHAnsi" w:eastAsiaTheme="minorHAnsi" w:hAnsiTheme="minorHAnsi" w:cstheme="minorBidi"/>
          <w:sz w:val="26"/>
          <w:szCs w:val="26"/>
        </w:rPr>
        <w:t>paaiškint</w:t>
      </w:r>
      <w:r w:rsidR="002D388E" w:rsidRPr="005765DF">
        <w:rPr>
          <w:rFonts w:asciiTheme="minorHAnsi" w:eastAsiaTheme="minorHAnsi" w:hAnsiTheme="minorHAnsi" w:cstheme="minorBidi"/>
          <w:sz w:val="26"/>
          <w:szCs w:val="26"/>
        </w:rPr>
        <w:t>i ir (ar)</w:t>
      </w:r>
      <w:r w:rsidRPr="005765DF">
        <w:rPr>
          <w:rFonts w:asciiTheme="minorHAnsi" w:eastAsiaTheme="minorHAnsi" w:hAnsiTheme="minorHAnsi" w:cstheme="minorBidi"/>
          <w:sz w:val="26"/>
          <w:szCs w:val="26"/>
        </w:rPr>
        <w:t xml:space="preserve"> patikslinti Pirkimo dokumentus. </w:t>
      </w:r>
    </w:p>
    <w:p w14:paraId="5BF901A6" w14:textId="4E479AD8" w:rsidR="002B178E" w:rsidRPr="005765DF" w:rsidRDefault="002B178E" w:rsidP="00447BF5">
      <w:pPr>
        <w:spacing w:line="276" w:lineRule="auto"/>
        <w:ind w:firstLine="720"/>
        <w:jc w:val="both"/>
        <w:rPr>
          <w:rFonts w:asciiTheme="minorHAnsi" w:eastAsiaTheme="minorHAnsi" w:hAnsiTheme="minorHAnsi" w:cstheme="minorBidi"/>
          <w:sz w:val="26"/>
          <w:szCs w:val="26"/>
        </w:rPr>
      </w:pPr>
      <w:r w:rsidRPr="005765DF">
        <w:rPr>
          <w:rFonts w:asciiTheme="minorHAnsi" w:eastAsiaTheme="minorHAnsi" w:hAnsiTheme="minorHAnsi" w:cstheme="minorBidi"/>
          <w:sz w:val="26"/>
          <w:szCs w:val="26"/>
        </w:rPr>
        <w:t>Lietuvos Respublikos Prezidento kanceliarijos Viešųjų pirkimų komisija 202</w:t>
      </w:r>
      <w:r w:rsidR="00780728">
        <w:rPr>
          <w:rFonts w:asciiTheme="minorHAnsi" w:eastAsiaTheme="minorHAnsi" w:hAnsiTheme="minorHAnsi" w:cstheme="minorBidi"/>
          <w:sz w:val="26"/>
          <w:szCs w:val="26"/>
        </w:rPr>
        <w:t>5</w:t>
      </w:r>
      <w:r w:rsidRPr="005765DF">
        <w:rPr>
          <w:rFonts w:asciiTheme="minorHAnsi" w:eastAsiaTheme="minorHAnsi" w:hAnsiTheme="minorHAnsi" w:cstheme="minorBidi"/>
          <w:sz w:val="26"/>
          <w:szCs w:val="26"/>
        </w:rPr>
        <w:t xml:space="preserve"> m. </w:t>
      </w:r>
      <w:r w:rsidR="00780728">
        <w:rPr>
          <w:rFonts w:asciiTheme="minorHAnsi" w:eastAsiaTheme="minorHAnsi" w:hAnsiTheme="minorHAnsi" w:cstheme="minorBidi"/>
          <w:sz w:val="26"/>
          <w:szCs w:val="26"/>
        </w:rPr>
        <w:t>sausio 28</w:t>
      </w:r>
      <w:r w:rsidR="00290558" w:rsidRPr="005765DF">
        <w:rPr>
          <w:rFonts w:asciiTheme="minorHAnsi" w:eastAsiaTheme="minorHAnsi" w:hAnsiTheme="minorHAnsi" w:cstheme="minorBidi"/>
          <w:sz w:val="26"/>
          <w:szCs w:val="26"/>
        </w:rPr>
        <w:t xml:space="preserve"> </w:t>
      </w:r>
      <w:r w:rsidRPr="005765DF">
        <w:rPr>
          <w:rFonts w:asciiTheme="minorHAnsi" w:eastAsiaTheme="minorHAnsi" w:hAnsiTheme="minorHAnsi" w:cstheme="minorBidi"/>
          <w:sz w:val="26"/>
          <w:szCs w:val="26"/>
        </w:rPr>
        <w:t>d. posėdyje įvertino tiekėj</w:t>
      </w:r>
      <w:r w:rsidR="00FF399A">
        <w:rPr>
          <w:rFonts w:asciiTheme="minorHAnsi" w:eastAsiaTheme="minorHAnsi" w:hAnsiTheme="minorHAnsi" w:cstheme="minorBidi"/>
          <w:sz w:val="26"/>
          <w:szCs w:val="26"/>
        </w:rPr>
        <w:t>o</w:t>
      </w:r>
      <w:r w:rsidRPr="005765DF">
        <w:rPr>
          <w:rFonts w:asciiTheme="minorHAnsi" w:eastAsiaTheme="minorHAnsi" w:hAnsiTheme="minorHAnsi" w:cstheme="minorBidi"/>
          <w:sz w:val="26"/>
          <w:szCs w:val="26"/>
        </w:rPr>
        <w:t xml:space="preserve"> prašym</w:t>
      </w:r>
      <w:r w:rsidR="00FF399A">
        <w:rPr>
          <w:rFonts w:asciiTheme="minorHAnsi" w:eastAsiaTheme="minorHAnsi" w:hAnsiTheme="minorHAnsi" w:cstheme="minorBidi"/>
          <w:sz w:val="26"/>
          <w:szCs w:val="26"/>
        </w:rPr>
        <w:t>ą</w:t>
      </w:r>
      <w:r w:rsidRPr="005765DF">
        <w:rPr>
          <w:rFonts w:asciiTheme="minorHAnsi" w:eastAsiaTheme="minorHAnsi" w:hAnsiTheme="minorHAnsi" w:cstheme="minorBidi"/>
          <w:sz w:val="26"/>
          <w:szCs w:val="26"/>
        </w:rPr>
        <w:t xml:space="preserve"> ir teikia </w:t>
      </w:r>
      <w:r w:rsidR="005A02FF">
        <w:rPr>
          <w:rFonts w:asciiTheme="minorHAnsi" w:eastAsiaTheme="minorHAnsi" w:hAnsiTheme="minorHAnsi" w:cstheme="minorBidi"/>
          <w:sz w:val="26"/>
          <w:szCs w:val="26"/>
        </w:rPr>
        <w:t>tokius atsakymus</w:t>
      </w:r>
      <w:r w:rsidRPr="005765DF">
        <w:rPr>
          <w:rFonts w:asciiTheme="minorHAnsi" w:eastAsiaTheme="minorHAnsi" w:hAnsiTheme="minorHAnsi" w:cstheme="minorBidi"/>
          <w:sz w:val="26"/>
          <w:szCs w:val="26"/>
        </w:rPr>
        <w:t>:</w:t>
      </w:r>
    </w:p>
    <w:tbl>
      <w:tblPr>
        <w:tblStyle w:val="TableGrid11"/>
        <w:tblW w:w="5000" w:type="pct"/>
        <w:tblLook w:val="04A0" w:firstRow="1" w:lastRow="0" w:firstColumn="1" w:lastColumn="0" w:noHBand="0" w:noVBand="1"/>
      </w:tblPr>
      <w:tblGrid>
        <w:gridCol w:w="988"/>
        <w:gridCol w:w="5103"/>
        <w:gridCol w:w="3538"/>
      </w:tblGrid>
      <w:tr w:rsidR="00E420FB" w:rsidRPr="005765DF" w14:paraId="40DCCE9E" w14:textId="77777777" w:rsidTr="00780728">
        <w:trPr>
          <w:trHeight w:val="397"/>
          <w:tblHeader/>
        </w:trPr>
        <w:tc>
          <w:tcPr>
            <w:tcW w:w="513" w:type="pct"/>
            <w:shd w:val="clear" w:color="auto" w:fill="E7E6E6"/>
          </w:tcPr>
          <w:p w14:paraId="457C10F2" w14:textId="4242C0A1" w:rsidR="00E420FB" w:rsidRPr="005765DF" w:rsidRDefault="00E420FB" w:rsidP="00F52818">
            <w:pPr>
              <w:jc w:val="center"/>
              <w:rPr>
                <w:rFonts w:asciiTheme="minorHAnsi" w:hAnsiTheme="minorHAnsi" w:cstheme="minorHAnsi"/>
                <w:sz w:val="24"/>
                <w:szCs w:val="24"/>
              </w:rPr>
            </w:pPr>
            <w:r w:rsidRPr="005765DF">
              <w:rPr>
                <w:rFonts w:asciiTheme="minorHAnsi" w:hAnsiTheme="minorHAnsi" w:cstheme="minorHAnsi"/>
                <w:sz w:val="24"/>
                <w:szCs w:val="24"/>
              </w:rPr>
              <w:t>Eil.</w:t>
            </w:r>
          </w:p>
        </w:tc>
        <w:tc>
          <w:tcPr>
            <w:tcW w:w="2650" w:type="pct"/>
            <w:shd w:val="clear" w:color="auto" w:fill="E7E6E6"/>
            <w:vAlign w:val="center"/>
          </w:tcPr>
          <w:p w14:paraId="7AC1230E" w14:textId="0B36843F" w:rsidR="00E420FB" w:rsidRPr="005765DF" w:rsidRDefault="00E420FB" w:rsidP="00F52818">
            <w:pPr>
              <w:jc w:val="center"/>
              <w:rPr>
                <w:rFonts w:asciiTheme="minorHAnsi" w:hAnsiTheme="minorHAnsi" w:cstheme="minorHAnsi"/>
                <w:sz w:val="24"/>
                <w:szCs w:val="24"/>
              </w:rPr>
            </w:pPr>
            <w:r w:rsidRPr="005765DF">
              <w:rPr>
                <w:rFonts w:asciiTheme="minorHAnsi" w:hAnsiTheme="minorHAnsi" w:cstheme="minorHAnsi"/>
                <w:sz w:val="24"/>
                <w:szCs w:val="24"/>
              </w:rPr>
              <w:t>Prašymas paaiškinti ir (ar) patikslinti Pirkimo dokumentus</w:t>
            </w:r>
          </w:p>
        </w:tc>
        <w:tc>
          <w:tcPr>
            <w:tcW w:w="1837" w:type="pct"/>
            <w:shd w:val="clear" w:color="auto" w:fill="E7E6E6"/>
            <w:vAlign w:val="center"/>
          </w:tcPr>
          <w:p w14:paraId="5E6AC38D" w14:textId="77777777" w:rsidR="00E420FB" w:rsidRPr="005765DF" w:rsidRDefault="00E420FB" w:rsidP="00F52818">
            <w:pPr>
              <w:jc w:val="center"/>
              <w:rPr>
                <w:rFonts w:asciiTheme="minorHAnsi" w:hAnsiTheme="minorHAnsi" w:cstheme="minorHAnsi"/>
                <w:sz w:val="24"/>
                <w:szCs w:val="24"/>
              </w:rPr>
            </w:pPr>
            <w:r w:rsidRPr="005765DF">
              <w:rPr>
                <w:rFonts w:asciiTheme="minorHAnsi" w:hAnsiTheme="minorHAnsi" w:cstheme="minorHAnsi"/>
                <w:sz w:val="24"/>
                <w:szCs w:val="24"/>
              </w:rPr>
              <w:t>Pirkimo dokumentų paaiškinimas ir (ar) patikslinimas</w:t>
            </w:r>
          </w:p>
        </w:tc>
      </w:tr>
      <w:tr w:rsidR="00447BF5" w:rsidRPr="005765DF" w14:paraId="72B01D9F" w14:textId="77777777" w:rsidTr="00780728">
        <w:tc>
          <w:tcPr>
            <w:tcW w:w="513" w:type="pct"/>
          </w:tcPr>
          <w:p w14:paraId="5B6863B7" w14:textId="2CE870D4" w:rsidR="00447BF5" w:rsidRPr="005765DF" w:rsidRDefault="00447BF5" w:rsidP="00447BF5">
            <w:pPr>
              <w:pStyle w:val="ListParagraph"/>
              <w:numPr>
                <w:ilvl w:val="0"/>
                <w:numId w:val="24"/>
              </w:numPr>
              <w:ind w:left="0" w:firstLine="0"/>
              <w:jc w:val="both"/>
              <w:rPr>
                <w:rFonts w:asciiTheme="minorHAnsi" w:hAnsiTheme="minorHAnsi" w:cstheme="minorHAnsi"/>
                <w:sz w:val="24"/>
                <w:szCs w:val="24"/>
              </w:rPr>
            </w:pPr>
          </w:p>
        </w:tc>
        <w:tc>
          <w:tcPr>
            <w:tcW w:w="2650" w:type="pct"/>
          </w:tcPr>
          <w:p w14:paraId="1530F037" w14:textId="29DF9C20" w:rsidR="00780728" w:rsidRPr="00780728" w:rsidRDefault="00780728" w:rsidP="00780728">
            <w:pPr>
              <w:rPr>
                <w:rFonts w:asciiTheme="minorHAnsi" w:hAnsiTheme="minorHAnsi" w:cstheme="minorHAnsi"/>
                <w:sz w:val="26"/>
                <w:szCs w:val="26"/>
              </w:rPr>
            </w:pPr>
            <w:r w:rsidRPr="00780728">
              <w:rPr>
                <w:rFonts w:asciiTheme="minorHAnsi" w:hAnsiTheme="minorHAnsi" w:cstheme="minorHAnsi"/>
                <w:sz w:val="26"/>
                <w:szCs w:val="26"/>
              </w:rPr>
              <w:t>Prekių tiekimo sutarties specialiųjų sąlygų 6.2.1. punktas išdėstytas šia redakcija:</w:t>
            </w:r>
          </w:p>
          <w:p w14:paraId="117C195E" w14:textId="77777777" w:rsidR="00780728" w:rsidRPr="00780728" w:rsidRDefault="00780728" w:rsidP="00780728">
            <w:pPr>
              <w:rPr>
                <w:rFonts w:asciiTheme="minorHAnsi" w:hAnsiTheme="minorHAnsi" w:cstheme="minorHAnsi"/>
                <w:sz w:val="26"/>
                <w:szCs w:val="26"/>
              </w:rPr>
            </w:pPr>
            <w:r w:rsidRPr="00780728">
              <w:rPr>
                <w:rFonts w:asciiTheme="minorHAnsi" w:hAnsiTheme="minorHAnsi" w:cstheme="minorHAnsi"/>
                <w:sz w:val="26"/>
                <w:szCs w:val="26"/>
              </w:rPr>
              <w:t>“6.2.1. Garantinio termino laikotarpiu Tiekėjas, gavęs pranešimą apie Prekės trūkumus, turi atvykti ne vėliau kaip per 2 darbo dienas nuo pranešimo apie trūkumus Tiekėjui gavimo.“</w:t>
            </w:r>
          </w:p>
          <w:p w14:paraId="60E5E524" w14:textId="77777777" w:rsidR="00780728" w:rsidRPr="00780728" w:rsidRDefault="00780728" w:rsidP="00780728">
            <w:pPr>
              <w:rPr>
                <w:rFonts w:asciiTheme="minorHAnsi" w:hAnsiTheme="minorHAnsi" w:cstheme="minorHAnsi"/>
                <w:sz w:val="26"/>
                <w:szCs w:val="26"/>
              </w:rPr>
            </w:pPr>
            <w:r w:rsidRPr="00780728">
              <w:rPr>
                <w:rFonts w:asciiTheme="minorHAnsi" w:hAnsiTheme="minorHAnsi" w:cstheme="minorHAnsi"/>
                <w:sz w:val="26"/>
                <w:szCs w:val="26"/>
              </w:rPr>
              <w:t>• Prašome papildomai paaiškinti, kas yra suprantama kaip Prekės trūkumai, ir ar šie trūkumai apima tiekiamų prekių gedimus (garantinius ir negarantinius)?</w:t>
            </w:r>
          </w:p>
          <w:p w14:paraId="03944478" w14:textId="6E94868B" w:rsidR="00447BF5" w:rsidRPr="00447BF5" w:rsidRDefault="00780728" w:rsidP="00780728">
            <w:pPr>
              <w:rPr>
                <w:rFonts w:asciiTheme="minorHAnsi" w:hAnsiTheme="minorHAnsi" w:cstheme="minorHAnsi"/>
                <w:sz w:val="26"/>
                <w:szCs w:val="26"/>
              </w:rPr>
            </w:pPr>
            <w:r w:rsidRPr="00780728">
              <w:rPr>
                <w:rFonts w:asciiTheme="minorHAnsi" w:hAnsiTheme="minorHAnsi" w:cstheme="minorHAnsi"/>
                <w:sz w:val="26"/>
                <w:szCs w:val="26"/>
              </w:rPr>
              <w:t xml:space="preserve">• Jei sąvoka „trūkumai“ suprantama kaip automobilių gedimai, prašome Jūsų, pakoreguoti sąlygas, atsižvelgiant į prekių, kurios šio pirkimo atveju yra automobiliai, remonto specifiką, pagal kurią, gedimą patiriantis automobilis turi būti pristatomas į remonto vietą, arba transportuojamas į remonto vietą, (priklausomai, nuo gedimo pobūdžio, jei automobilis važiuojantis sava </w:t>
            </w:r>
            <w:r w:rsidRPr="00780728">
              <w:rPr>
                <w:rFonts w:asciiTheme="minorHAnsi" w:hAnsiTheme="minorHAnsi" w:cstheme="minorHAnsi"/>
                <w:sz w:val="26"/>
                <w:szCs w:val="26"/>
              </w:rPr>
              <w:lastRenderedPageBreak/>
              <w:t>eiga, juo atvažiuojama iki serviso, arba, jei nevažiuojantis sava eiga, transportuojamas iki serviso), o ne atvirkščiai. Automobilių remontui reikalinga įranga nėra kilnojamojo pobūdžio, o autorizuoti automobilių remonto centrai (servisai) yra stacionariuose pastatuose, kuriuose yra sumontuota didžioji dalis šios paminėtos įrangos. Atsižvelgiant į aukščiau išdėstytą, prašome šį punktą išdėstyti nauja redakcija, arba papildyti sutarties sąlygas, numatant, kad automobilis, kuriam nustatytas, arba įtariamas gedimas, turi būti pristatytas arba juo atvykstama į remonto vietą, o ne atvirkščiai.</w:t>
            </w:r>
          </w:p>
        </w:tc>
        <w:tc>
          <w:tcPr>
            <w:tcW w:w="1837" w:type="pct"/>
          </w:tcPr>
          <w:p w14:paraId="5B8FB7C2" w14:textId="77777777" w:rsidR="00447BF5" w:rsidRDefault="00447BF5" w:rsidP="00447BF5">
            <w:pPr>
              <w:rPr>
                <w:rFonts w:asciiTheme="minorHAnsi" w:hAnsiTheme="minorHAnsi" w:cstheme="minorHAnsi"/>
                <w:sz w:val="26"/>
                <w:szCs w:val="26"/>
              </w:rPr>
            </w:pPr>
            <w:r w:rsidRPr="00447BF5">
              <w:rPr>
                <w:rFonts w:asciiTheme="minorHAnsi" w:hAnsiTheme="minorHAnsi" w:cstheme="minorHAnsi"/>
                <w:sz w:val="26"/>
                <w:szCs w:val="26"/>
              </w:rPr>
              <w:lastRenderedPageBreak/>
              <w:t xml:space="preserve">Perkančioji organizacija </w:t>
            </w:r>
            <w:r w:rsidR="00C30544">
              <w:rPr>
                <w:rFonts w:asciiTheme="minorHAnsi" w:hAnsiTheme="minorHAnsi" w:cstheme="minorHAnsi"/>
                <w:sz w:val="26"/>
                <w:szCs w:val="26"/>
              </w:rPr>
              <w:t>patikslina specialiųjų sutarties sąlygų 6.2.1. punktą ir išdėsto jį taip:</w:t>
            </w:r>
          </w:p>
          <w:p w14:paraId="4F7A5B12" w14:textId="5A9E23BF" w:rsidR="00C30544" w:rsidRPr="00C30544" w:rsidRDefault="00C30544" w:rsidP="00C30544">
            <w:pPr>
              <w:rPr>
                <w:rFonts w:asciiTheme="minorHAnsi" w:hAnsiTheme="minorHAnsi" w:cstheme="minorHAnsi"/>
                <w:sz w:val="26"/>
                <w:szCs w:val="26"/>
              </w:rPr>
            </w:pPr>
            <w:r w:rsidRPr="00C30544">
              <w:rPr>
                <w:rFonts w:asciiTheme="minorHAnsi" w:hAnsiTheme="minorHAnsi" w:cstheme="minorHAnsi"/>
                <w:sz w:val="26"/>
                <w:szCs w:val="26"/>
              </w:rPr>
              <w:t>„6.2.1. Garantinio termino laikotarpiu Tiekėjas, gavęs pranešimą apie Prekės trūkumus/gedimus, turi pašalinti juos ne vėliau kaip per 2 darbo dienas nuo pranešimo apie trūkumus/gedimus gavimo dienos. Jei trūkumų/gedimų šalinimo darbai užtrunka ilgiau nei 2 darbo dienas, Pirkėjui suteikiamas pakaitinis automobilis, vadovaujantis Techninėje specifikacijoje numatytomis sąlygomis.“</w:t>
            </w:r>
            <w:r w:rsidR="00363ABB">
              <w:rPr>
                <w:rFonts w:asciiTheme="minorHAnsi" w:hAnsiTheme="minorHAnsi" w:cstheme="minorHAnsi"/>
                <w:sz w:val="26"/>
                <w:szCs w:val="26"/>
              </w:rPr>
              <w:t>.</w:t>
            </w:r>
          </w:p>
          <w:p w14:paraId="33F254E8" w14:textId="5ED27508" w:rsidR="00C30544" w:rsidRPr="00447BF5" w:rsidRDefault="00C30544" w:rsidP="00C30544">
            <w:pPr>
              <w:rPr>
                <w:rFonts w:asciiTheme="minorHAnsi" w:hAnsiTheme="minorHAnsi" w:cstheme="minorHAnsi"/>
                <w:sz w:val="26"/>
                <w:szCs w:val="26"/>
              </w:rPr>
            </w:pPr>
          </w:p>
        </w:tc>
      </w:tr>
      <w:tr w:rsidR="00C30544" w:rsidRPr="005765DF" w14:paraId="0C8E38D2" w14:textId="77777777" w:rsidTr="00780728">
        <w:tc>
          <w:tcPr>
            <w:tcW w:w="513" w:type="pct"/>
          </w:tcPr>
          <w:p w14:paraId="024E8FDB" w14:textId="77777777" w:rsidR="00C30544" w:rsidRPr="005765DF" w:rsidRDefault="00C30544" w:rsidP="00447BF5">
            <w:pPr>
              <w:pStyle w:val="ListParagraph"/>
              <w:numPr>
                <w:ilvl w:val="0"/>
                <w:numId w:val="24"/>
              </w:numPr>
              <w:ind w:left="0" w:firstLine="0"/>
              <w:jc w:val="both"/>
              <w:rPr>
                <w:rFonts w:asciiTheme="minorHAnsi" w:hAnsiTheme="minorHAnsi" w:cstheme="minorHAnsi"/>
                <w:sz w:val="24"/>
                <w:szCs w:val="24"/>
              </w:rPr>
            </w:pPr>
          </w:p>
        </w:tc>
        <w:tc>
          <w:tcPr>
            <w:tcW w:w="2650" w:type="pct"/>
          </w:tcPr>
          <w:p w14:paraId="0D455B61" w14:textId="29D491FD" w:rsidR="00C30544" w:rsidRPr="00C30544" w:rsidRDefault="00C30544" w:rsidP="00C30544">
            <w:pPr>
              <w:rPr>
                <w:rFonts w:asciiTheme="minorHAnsi" w:hAnsiTheme="minorHAnsi" w:cstheme="minorHAnsi"/>
                <w:sz w:val="26"/>
                <w:szCs w:val="26"/>
              </w:rPr>
            </w:pPr>
            <w:r>
              <w:rPr>
                <w:rFonts w:asciiTheme="minorHAnsi" w:hAnsiTheme="minorHAnsi" w:cstheme="minorHAnsi"/>
                <w:sz w:val="26"/>
                <w:szCs w:val="26"/>
              </w:rPr>
              <w:t>P</w:t>
            </w:r>
            <w:r w:rsidRPr="00C30544">
              <w:rPr>
                <w:rFonts w:asciiTheme="minorHAnsi" w:hAnsiTheme="minorHAnsi" w:cstheme="minorHAnsi"/>
                <w:sz w:val="26"/>
                <w:szCs w:val="26"/>
              </w:rPr>
              <w:t>rekių tiekimo sutarties specialiųjų sąlygų</w:t>
            </w:r>
            <w:r>
              <w:rPr>
                <w:rFonts w:asciiTheme="minorHAnsi" w:hAnsiTheme="minorHAnsi" w:cstheme="minorHAnsi"/>
                <w:sz w:val="26"/>
                <w:szCs w:val="26"/>
              </w:rPr>
              <w:t xml:space="preserve"> </w:t>
            </w:r>
            <w:r w:rsidRPr="00C30544">
              <w:rPr>
                <w:rFonts w:asciiTheme="minorHAnsi" w:hAnsiTheme="minorHAnsi" w:cstheme="minorHAnsi"/>
                <w:sz w:val="26"/>
                <w:szCs w:val="26"/>
              </w:rPr>
              <w:t>12.3. punkte pateikti šie reikalavimai:</w:t>
            </w:r>
          </w:p>
          <w:p w14:paraId="38CF50A9" w14:textId="77777777" w:rsidR="00C30544" w:rsidRPr="00C30544" w:rsidRDefault="00C30544" w:rsidP="00C30544">
            <w:pPr>
              <w:rPr>
                <w:rFonts w:asciiTheme="minorHAnsi" w:hAnsiTheme="minorHAnsi" w:cstheme="minorHAnsi"/>
                <w:sz w:val="26"/>
                <w:szCs w:val="26"/>
              </w:rPr>
            </w:pPr>
            <w:r w:rsidRPr="00C30544">
              <w:rPr>
                <w:rFonts w:asciiTheme="minorHAnsi" w:hAnsiTheme="minorHAnsi" w:cstheme="minorHAnsi"/>
                <w:sz w:val="26"/>
                <w:szCs w:val="26"/>
              </w:rPr>
              <w:t>12.3. Su Prekių pristatymu susiję aplinkosauginiai kriterijai 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p>
          <w:p w14:paraId="7A2D6757" w14:textId="77777777" w:rsidR="00C30544" w:rsidRPr="00C30544" w:rsidRDefault="00C30544" w:rsidP="00C30544">
            <w:pPr>
              <w:rPr>
                <w:rFonts w:asciiTheme="minorHAnsi" w:hAnsiTheme="minorHAnsi" w:cstheme="minorHAnsi"/>
                <w:sz w:val="26"/>
                <w:szCs w:val="26"/>
              </w:rPr>
            </w:pPr>
            <w:r w:rsidRPr="00C30544">
              <w:rPr>
                <w:rFonts w:asciiTheme="minorHAnsi" w:hAnsiTheme="minorHAnsi" w:cstheme="minorHAnsi"/>
                <w:sz w:val="26"/>
                <w:szCs w:val="26"/>
              </w:rPr>
              <w:t>• Prašome papildomai paaiškinti kuri pristatymo grandis minima šiame reikalavime, ar nuo Tiekėjo iki Pirkėjo nurodytos vietos, ar nuo automobilių gamintojo lokacijos iki Pirkėjo pirkimo sąlygose nurodytos vietos?</w:t>
            </w:r>
          </w:p>
          <w:p w14:paraId="1AF17770" w14:textId="3AE25B8F" w:rsidR="00C30544" w:rsidRPr="00780728" w:rsidRDefault="00C30544" w:rsidP="00C30544">
            <w:pPr>
              <w:rPr>
                <w:rFonts w:asciiTheme="minorHAnsi" w:hAnsiTheme="minorHAnsi" w:cstheme="minorHAnsi"/>
                <w:sz w:val="26"/>
                <w:szCs w:val="26"/>
              </w:rPr>
            </w:pPr>
            <w:r w:rsidRPr="00C30544">
              <w:rPr>
                <w:rFonts w:asciiTheme="minorHAnsi" w:hAnsiTheme="minorHAnsi" w:cstheme="minorHAnsi"/>
                <w:sz w:val="26"/>
                <w:szCs w:val="26"/>
              </w:rPr>
              <w:t xml:space="preserve">• Šio pirkimo objektas yra automobiliai, jų transportavimui Lietuvos teritorijoje yra naudojama vienintelė transporto priemonė - </w:t>
            </w:r>
            <w:r w:rsidRPr="00C30544">
              <w:rPr>
                <w:rFonts w:asciiTheme="minorHAnsi" w:hAnsiTheme="minorHAnsi" w:cstheme="minorHAnsi"/>
                <w:sz w:val="26"/>
                <w:szCs w:val="26"/>
              </w:rPr>
              <w:lastRenderedPageBreak/>
              <w:t>automobilių vilkikai (autovežiai), kurių, parkas šiai dienai (atsižvelgiant į Lietuvos rinkoje esančią realią situaciją), dar nėra modernizuotas ir aprūpintas netaršiais, arba mažiau aplinką teršiančiais autovežiais. Maloniai prašome, atsižvelgiant į išdėstytą informaciją, automobilius leisti pristatyti sava eiga, arba numatyti galimybę Pirkėjui atsiimti automobilius tiekėjo patalpose, esančiose Lietuvos teritorijos ribose.</w:t>
            </w:r>
          </w:p>
        </w:tc>
        <w:tc>
          <w:tcPr>
            <w:tcW w:w="1837" w:type="pct"/>
          </w:tcPr>
          <w:p w14:paraId="06CE0CFA" w14:textId="5BB4DED8" w:rsidR="00C30544" w:rsidRDefault="00C30544" w:rsidP="00C30544">
            <w:pPr>
              <w:rPr>
                <w:rFonts w:asciiTheme="minorHAnsi" w:hAnsiTheme="minorHAnsi" w:cstheme="minorHAnsi"/>
                <w:sz w:val="26"/>
                <w:szCs w:val="26"/>
              </w:rPr>
            </w:pPr>
            <w:r w:rsidRPr="00447BF5">
              <w:rPr>
                <w:rFonts w:asciiTheme="minorHAnsi" w:hAnsiTheme="minorHAnsi" w:cstheme="minorHAnsi"/>
                <w:sz w:val="26"/>
                <w:szCs w:val="26"/>
              </w:rPr>
              <w:lastRenderedPageBreak/>
              <w:t xml:space="preserve">Perkančioji organizacija </w:t>
            </w:r>
            <w:r>
              <w:rPr>
                <w:rFonts w:asciiTheme="minorHAnsi" w:hAnsiTheme="minorHAnsi" w:cstheme="minorHAnsi"/>
                <w:sz w:val="26"/>
                <w:szCs w:val="26"/>
              </w:rPr>
              <w:t>patikslina specialiųjų sutarties sąlygų 12.3 punktą ir išdėsto jį taip:</w:t>
            </w:r>
          </w:p>
          <w:p w14:paraId="5BA46F89" w14:textId="6A0EF371" w:rsidR="00C30544" w:rsidRDefault="00C30544" w:rsidP="00C30544">
            <w:pPr>
              <w:rPr>
                <w:rFonts w:asciiTheme="minorHAnsi" w:hAnsiTheme="minorHAnsi" w:cstheme="minorHAnsi"/>
                <w:sz w:val="26"/>
                <w:szCs w:val="26"/>
              </w:rPr>
            </w:pPr>
            <w:r>
              <w:rPr>
                <w:rFonts w:asciiTheme="minorHAnsi" w:hAnsiTheme="minorHAnsi" w:cstheme="minorHAnsi"/>
                <w:sz w:val="26"/>
                <w:szCs w:val="26"/>
              </w:rPr>
              <w:t>„Netaikoma“</w:t>
            </w:r>
            <w:r w:rsidR="00363ABB">
              <w:rPr>
                <w:rFonts w:asciiTheme="minorHAnsi" w:hAnsiTheme="minorHAnsi" w:cstheme="minorHAnsi"/>
                <w:sz w:val="26"/>
                <w:szCs w:val="26"/>
              </w:rPr>
              <w:t>.</w:t>
            </w:r>
          </w:p>
          <w:p w14:paraId="3C7FC3FB" w14:textId="77777777" w:rsidR="00C30544" w:rsidRPr="00447BF5" w:rsidRDefault="00C30544" w:rsidP="00447BF5">
            <w:pPr>
              <w:rPr>
                <w:rFonts w:asciiTheme="minorHAnsi" w:hAnsiTheme="minorHAnsi" w:cstheme="minorHAnsi"/>
                <w:sz w:val="26"/>
                <w:szCs w:val="26"/>
              </w:rPr>
            </w:pPr>
          </w:p>
        </w:tc>
      </w:tr>
    </w:tbl>
    <w:p w14:paraId="6DCA8BC3" w14:textId="77777777" w:rsidR="00726BF0" w:rsidRPr="005765DF" w:rsidRDefault="00726BF0" w:rsidP="00746B34">
      <w:pPr>
        <w:tabs>
          <w:tab w:val="right" w:pos="9639"/>
        </w:tabs>
        <w:spacing w:line="264" w:lineRule="auto"/>
        <w:jc w:val="both"/>
        <w:rPr>
          <w:rFonts w:asciiTheme="minorHAnsi" w:hAnsiTheme="minorHAnsi" w:cstheme="minorHAnsi"/>
          <w:sz w:val="26"/>
          <w:szCs w:val="26"/>
        </w:rPr>
      </w:pPr>
    </w:p>
    <w:p w14:paraId="464A8678" w14:textId="77777777" w:rsidR="00C754BB" w:rsidRDefault="00C754BB" w:rsidP="00040103">
      <w:pPr>
        <w:tabs>
          <w:tab w:val="right" w:pos="9639"/>
        </w:tabs>
        <w:spacing w:line="264" w:lineRule="auto"/>
        <w:jc w:val="both"/>
        <w:rPr>
          <w:rFonts w:asciiTheme="minorHAnsi" w:hAnsiTheme="minorHAnsi" w:cstheme="minorHAnsi"/>
          <w:sz w:val="26"/>
          <w:szCs w:val="26"/>
        </w:rPr>
      </w:pPr>
    </w:p>
    <w:p w14:paraId="3937A14C" w14:textId="77777777" w:rsidR="00C754BB" w:rsidRDefault="00C754BB" w:rsidP="00040103">
      <w:pPr>
        <w:tabs>
          <w:tab w:val="right" w:pos="9639"/>
        </w:tabs>
        <w:spacing w:line="264" w:lineRule="auto"/>
        <w:jc w:val="both"/>
        <w:rPr>
          <w:rFonts w:asciiTheme="minorHAnsi" w:hAnsiTheme="minorHAnsi" w:cstheme="minorHAnsi"/>
          <w:sz w:val="26"/>
          <w:szCs w:val="26"/>
        </w:rPr>
      </w:pPr>
    </w:p>
    <w:p w14:paraId="292003FA" w14:textId="77777777" w:rsidR="00C754BB" w:rsidRDefault="00C754BB" w:rsidP="00040103">
      <w:pPr>
        <w:tabs>
          <w:tab w:val="right" w:pos="9639"/>
        </w:tabs>
        <w:spacing w:line="264" w:lineRule="auto"/>
        <w:jc w:val="both"/>
        <w:rPr>
          <w:rFonts w:asciiTheme="minorHAnsi" w:hAnsiTheme="minorHAnsi" w:cstheme="minorHAnsi"/>
          <w:sz w:val="26"/>
          <w:szCs w:val="26"/>
        </w:rPr>
      </w:pPr>
    </w:p>
    <w:p w14:paraId="1C33C0C0" w14:textId="77777777" w:rsidR="00C754BB" w:rsidRDefault="00C754BB" w:rsidP="00040103">
      <w:pPr>
        <w:tabs>
          <w:tab w:val="right" w:pos="9639"/>
        </w:tabs>
        <w:spacing w:line="264" w:lineRule="auto"/>
        <w:jc w:val="both"/>
        <w:rPr>
          <w:rFonts w:asciiTheme="minorHAnsi" w:hAnsiTheme="minorHAnsi" w:cstheme="minorHAnsi"/>
          <w:sz w:val="26"/>
          <w:szCs w:val="26"/>
        </w:rPr>
      </w:pPr>
    </w:p>
    <w:p w14:paraId="13F3F2C7" w14:textId="26F5D5D8" w:rsidR="00040103" w:rsidRPr="005765DF" w:rsidRDefault="00040103" w:rsidP="00040103">
      <w:pPr>
        <w:tabs>
          <w:tab w:val="right" w:pos="9639"/>
        </w:tabs>
        <w:spacing w:line="264" w:lineRule="auto"/>
        <w:jc w:val="both"/>
        <w:rPr>
          <w:rFonts w:asciiTheme="minorHAnsi" w:hAnsiTheme="minorHAnsi" w:cstheme="minorHAnsi"/>
          <w:sz w:val="26"/>
          <w:szCs w:val="26"/>
        </w:rPr>
      </w:pPr>
      <w:r w:rsidRPr="005765DF">
        <w:rPr>
          <w:rFonts w:asciiTheme="minorHAnsi" w:hAnsiTheme="minorHAnsi" w:cstheme="minorHAnsi"/>
          <w:sz w:val="26"/>
          <w:szCs w:val="26"/>
        </w:rPr>
        <w:t>Viešųjų pirkimų skyriaus vedėja,</w:t>
      </w:r>
    </w:p>
    <w:p w14:paraId="10B5844D" w14:textId="77777777" w:rsidR="00040103" w:rsidRPr="005765DF" w:rsidRDefault="00040103" w:rsidP="00040103">
      <w:pPr>
        <w:rPr>
          <w:rFonts w:asciiTheme="minorHAnsi" w:hAnsiTheme="minorHAnsi" w:cstheme="minorHAnsi"/>
          <w:sz w:val="26"/>
          <w:szCs w:val="26"/>
        </w:rPr>
      </w:pPr>
      <w:r w:rsidRPr="005765DF">
        <w:rPr>
          <w:rFonts w:asciiTheme="minorHAnsi" w:hAnsiTheme="minorHAnsi" w:cstheme="minorHAnsi"/>
          <w:sz w:val="26"/>
          <w:szCs w:val="26"/>
        </w:rPr>
        <w:t>Viešųjų pirkimų komisijos pirmininkė</w:t>
      </w:r>
      <w:r w:rsidRPr="005765DF">
        <w:rPr>
          <w:rFonts w:asciiTheme="minorHAnsi" w:hAnsiTheme="minorHAnsi" w:cstheme="minorHAnsi"/>
          <w:sz w:val="26"/>
          <w:szCs w:val="26"/>
        </w:rPr>
        <w:tab/>
      </w:r>
      <w:r w:rsidRPr="005765DF">
        <w:rPr>
          <w:rFonts w:asciiTheme="minorHAnsi" w:hAnsiTheme="minorHAnsi" w:cstheme="minorHAnsi"/>
          <w:sz w:val="26"/>
          <w:szCs w:val="26"/>
        </w:rPr>
        <w:tab/>
      </w:r>
      <w:r w:rsidRPr="005765DF">
        <w:rPr>
          <w:rFonts w:asciiTheme="minorHAnsi" w:hAnsiTheme="minorHAnsi" w:cstheme="minorHAnsi"/>
          <w:sz w:val="26"/>
          <w:szCs w:val="26"/>
        </w:rPr>
        <w:tab/>
      </w:r>
      <w:r w:rsidRPr="005765DF">
        <w:rPr>
          <w:rFonts w:asciiTheme="minorHAnsi" w:hAnsiTheme="minorHAnsi" w:cstheme="minorHAnsi"/>
          <w:sz w:val="26"/>
          <w:szCs w:val="26"/>
        </w:rPr>
        <w:tab/>
      </w:r>
      <w:r w:rsidRPr="005765DF">
        <w:rPr>
          <w:rFonts w:asciiTheme="minorHAnsi" w:hAnsiTheme="minorHAnsi" w:cstheme="minorHAnsi"/>
          <w:sz w:val="26"/>
          <w:szCs w:val="26"/>
        </w:rPr>
        <w:tab/>
        <w:t>Vida Greičiuvienė</w:t>
      </w:r>
    </w:p>
    <w:p w14:paraId="1EA146CE" w14:textId="77777777" w:rsidR="00040103" w:rsidRPr="005765DF" w:rsidRDefault="00040103" w:rsidP="00040103">
      <w:pPr>
        <w:rPr>
          <w:rFonts w:asciiTheme="minorHAnsi" w:hAnsiTheme="minorHAnsi" w:cstheme="minorHAnsi"/>
          <w:sz w:val="26"/>
          <w:szCs w:val="26"/>
        </w:rPr>
      </w:pPr>
    </w:p>
    <w:p w14:paraId="7A721218" w14:textId="77777777" w:rsidR="00290558" w:rsidRPr="005765DF" w:rsidRDefault="00800C32" w:rsidP="00746B34">
      <w:pPr>
        <w:tabs>
          <w:tab w:val="right" w:pos="9639"/>
        </w:tabs>
        <w:spacing w:line="264" w:lineRule="auto"/>
        <w:jc w:val="both"/>
        <w:rPr>
          <w:rFonts w:asciiTheme="minorHAnsi" w:hAnsiTheme="minorHAnsi" w:cstheme="minorHAnsi"/>
          <w:sz w:val="26"/>
          <w:szCs w:val="26"/>
        </w:rPr>
      </w:pPr>
      <w:r w:rsidRPr="005765DF">
        <w:rPr>
          <w:rFonts w:asciiTheme="minorHAnsi" w:hAnsiTheme="minorHAnsi" w:cstheme="minorHAnsi"/>
          <w:sz w:val="26"/>
          <w:szCs w:val="26"/>
        </w:rPr>
        <w:tab/>
      </w:r>
      <w:r w:rsidRPr="005765DF">
        <w:rPr>
          <w:rFonts w:asciiTheme="minorHAnsi" w:hAnsiTheme="minorHAnsi" w:cstheme="minorHAnsi"/>
          <w:sz w:val="26"/>
          <w:szCs w:val="26"/>
        </w:rPr>
        <w:tab/>
      </w:r>
    </w:p>
    <w:p w14:paraId="32BB7EC1" w14:textId="77777777" w:rsidR="00290558" w:rsidRPr="005765DF" w:rsidRDefault="00290558" w:rsidP="00746B34">
      <w:pPr>
        <w:tabs>
          <w:tab w:val="right" w:pos="9639"/>
        </w:tabs>
        <w:spacing w:line="264" w:lineRule="auto"/>
        <w:jc w:val="both"/>
        <w:rPr>
          <w:rFonts w:asciiTheme="minorHAnsi" w:hAnsiTheme="minorHAnsi" w:cstheme="minorHAnsi"/>
          <w:sz w:val="26"/>
          <w:szCs w:val="26"/>
        </w:rPr>
      </w:pPr>
    </w:p>
    <w:p w14:paraId="252A773B"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75B9ECED"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739B11C2"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23B9F261"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63F11161"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29DACF26"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08044A0F"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5536A680"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51493A71"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08BF117A"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2DE378E4"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75BD8573"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0766180F"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4028BAB8"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2E7B24A5"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507BEE9A"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10BA0D0E" w14:textId="77777777" w:rsidR="00C754BB" w:rsidRDefault="00C754BB" w:rsidP="00746B34">
      <w:pPr>
        <w:tabs>
          <w:tab w:val="right" w:pos="9639"/>
        </w:tabs>
        <w:spacing w:line="264" w:lineRule="auto"/>
        <w:jc w:val="both"/>
        <w:rPr>
          <w:rFonts w:asciiTheme="minorHAnsi" w:hAnsiTheme="minorHAnsi" w:cstheme="minorHAnsi"/>
          <w:sz w:val="26"/>
          <w:szCs w:val="26"/>
        </w:rPr>
      </w:pPr>
    </w:p>
    <w:p w14:paraId="0CCCA54B" w14:textId="3D7D7338" w:rsidR="00800C32" w:rsidRDefault="00955AB1" w:rsidP="00746B34">
      <w:pPr>
        <w:tabs>
          <w:tab w:val="right" w:pos="9639"/>
        </w:tabs>
        <w:spacing w:line="264" w:lineRule="auto"/>
        <w:jc w:val="both"/>
        <w:rPr>
          <w:rFonts w:asciiTheme="minorHAnsi" w:hAnsiTheme="minorHAnsi" w:cstheme="minorHAnsi"/>
          <w:sz w:val="26"/>
          <w:szCs w:val="26"/>
        </w:rPr>
      </w:pPr>
      <w:r>
        <w:rPr>
          <w:rFonts w:asciiTheme="minorHAnsi" w:hAnsiTheme="minorHAnsi" w:cstheme="minorHAnsi"/>
          <w:sz w:val="26"/>
          <w:szCs w:val="26"/>
        </w:rPr>
        <w:t>G</w:t>
      </w:r>
      <w:r w:rsidR="00290558" w:rsidRPr="005765DF">
        <w:rPr>
          <w:rFonts w:asciiTheme="minorHAnsi" w:hAnsiTheme="minorHAnsi" w:cstheme="minorHAnsi"/>
          <w:sz w:val="26"/>
          <w:szCs w:val="26"/>
        </w:rPr>
        <w:t xml:space="preserve">. Rosinienė, tel. +370 5 209 7107, el. p. </w:t>
      </w:r>
      <w:hyperlink r:id="rId17" w:history="1">
        <w:r w:rsidR="00290558" w:rsidRPr="005765DF">
          <w:rPr>
            <w:rStyle w:val="Hyperlink"/>
            <w:rFonts w:asciiTheme="minorHAnsi" w:hAnsiTheme="minorHAnsi" w:cstheme="minorHAnsi"/>
            <w:sz w:val="26"/>
            <w:szCs w:val="26"/>
          </w:rPr>
          <w:t>gabriele.rosiniene@prezidentas.lt</w:t>
        </w:r>
      </w:hyperlink>
      <w:r w:rsidR="00800C32" w:rsidRPr="005765DF">
        <w:rPr>
          <w:rFonts w:asciiTheme="minorHAnsi" w:hAnsiTheme="minorHAnsi" w:cstheme="minorHAnsi"/>
          <w:sz w:val="26"/>
          <w:szCs w:val="26"/>
        </w:rPr>
        <w:tab/>
      </w:r>
    </w:p>
    <w:sectPr w:rsidR="00800C32" w:rsidSect="00C93D30">
      <w:type w:val="continuous"/>
      <w:pgSz w:w="11907" w:h="16834" w:code="9"/>
      <w:pgMar w:top="1134" w:right="567" w:bottom="1134" w:left="1701" w:header="0" w:footer="64"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962A" w14:textId="77777777" w:rsidR="00DD4E2C" w:rsidRPr="005765DF" w:rsidRDefault="00DD4E2C">
      <w:r w:rsidRPr="005765DF">
        <w:separator/>
      </w:r>
    </w:p>
  </w:endnote>
  <w:endnote w:type="continuationSeparator" w:id="0">
    <w:p w14:paraId="33A6EBDB" w14:textId="77777777" w:rsidR="00DD4E2C" w:rsidRPr="005765DF" w:rsidRDefault="00DD4E2C">
      <w:r w:rsidRPr="005765DF">
        <w:continuationSeparator/>
      </w:r>
    </w:p>
  </w:endnote>
  <w:endnote w:type="continuationNotice" w:id="1">
    <w:p w14:paraId="5F18EE71" w14:textId="77777777" w:rsidR="00667995" w:rsidRPr="005765DF" w:rsidRDefault="00667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7DD3" w14:textId="77777777" w:rsidR="00C93D30" w:rsidRPr="005765DF" w:rsidRDefault="00C93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4B7" w14:textId="77777777" w:rsidR="00C93D30" w:rsidRPr="005765DF" w:rsidRDefault="00C93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9EBE" w14:textId="77777777" w:rsidR="00C93D30" w:rsidRPr="005765DF" w:rsidRDefault="00C93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B030" w14:textId="77777777" w:rsidR="00DD4E2C" w:rsidRPr="005765DF" w:rsidRDefault="00DD4E2C">
      <w:r w:rsidRPr="005765DF">
        <w:separator/>
      </w:r>
    </w:p>
  </w:footnote>
  <w:footnote w:type="continuationSeparator" w:id="0">
    <w:p w14:paraId="4C1A03E0" w14:textId="77777777" w:rsidR="00DD4E2C" w:rsidRPr="005765DF" w:rsidRDefault="00DD4E2C">
      <w:r w:rsidRPr="005765DF">
        <w:continuationSeparator/>
      </w:r>
    </w:p>
  </w:footnote>
  <w:footnote w:type="continuationNotice" w:id="1">
    <w:p w14:paraId="0FFE8F16" w14:textId="77777777" w:rsidR="00667995" w:rsidRPr="005765DF" w:rsidRDefault="00667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BAB3" w14:textId="77777777" w:rsidR="00E25005" w:rsidRPr="005765DF" w:rsidRDefault="00E25005" w:rsidP="005B1F91">
    <w:pPr>
      <w:pStyle w:val="Header"/>
      <w:framePr w:wrap="around" w:vAnchor="text" w:hAnchor="margin" w:xAlign="center" w:y="1"/>
      <w:rPr>
        <w:rStyle w:val="PageNumber"/>
      </w:rPr>
    </w:pPr>
    <w:r w:rsidRPr="005765DF">
      <w:rPr>
        <w:rStyle w:val="PageNumber"/>
      </w:rPr>
      <w:fldChar w:fldCharType="begin"/>
    </w:r>
    <w:r w:rsidRPr="005765DF">
      <w:rPr>
        <w:rStyle w:val="PageNumber"/>
      </w:rPr>
      <w:instrText xml:space="preserve">PAGE  </w:instrText>
    </w:r>
    <w:r w:rsidRPr="005765DF">
      <w:rPr>
        <w:rStyle w:val="PageNumber"/>
      </w:rPr>
      <w:fldChar w:fldCharType="separate"/>
    </w:r>
    <w:r w:rsidR="00544C01" w:rsidRPr="005765DF">
      <w:rPr>
        <w:rStyle w:val="PageNumber"/>
      </w:rPr>
      <w:t>2</w:t>
    </w:r>
    <w:r w:rsidRPr="005765DF">
      <w:rPr>
        <w:rStyle w:val="PageNumber"/>
      </w:rPr>
      <w:fldChar w:fldCharType="end"/>
    </w:r>
  </w:p>
  <w:p w14:paraId="6CCE44A2" w14:textId="77777777" w:rsidR="00E25005" w:rsidRPr="005765DF" w:rsidRDefault="00E25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A8D5" w14:textId="77777777" w:rsidR="00E25005" w:rsidRPr="005765DF" w:rsidRDefault="00E25005" w:rsidP="005B1F91">
    <w:pPr>
      <w:pStyle w:val="Header"/>
      <w:framePr w:wrap="around" w:vAnchor="text" w:hAnchor="margin" w:xAlign="center" w:y="1"/>
      <w:rPr>
        <w:rStyle w:val="PageNumber"/>
        <w:sz w:val="24"/>
        <w:szCs w:val="24"/>
      </w:rPr>
    </w:pPr>
  </w:p>
  <w:p w14:paraId="4E42E56B" w14:textId="77777777" w:rsidR="00E25005" w:rsidRPr="005765DF" w:rsidRDefault="00E25005" w:rsidP="005B1F91">
    <w:pPr>
      <w:pStyle w:val="Header"/>
      <w:framePr w:wrap="around" w:vAnchor="text" w:hAnchor="margin" w:xAlign="center" w:y="1"/>
      <w:rPr>
        <w:rStyle w:val="PageNumber"/>
        <w:sz w:val="24"/>
        <w:szCs w:val="24"/>
      </w:rPr>
    </w:pPr>
  </w:p>
  <w:p w14:paraId="77682564" w14:textId="77777777" w:rsidR="00E25005" w:rsidRPr="005765DF" w:rsidRDefault="00E25005" w:rsidP="00E25005">
    <w:pPr>
      <w:pStyle w:val="Header"/>
      <w:framePr w:wrap="around" w:vAnchor="text" w:hAnchor="margin" w:xAlign="center" w:y="1"/>
      <w:jc w:val="center"/>
      <w:rPr>
        <w:rStyle w:val="PageNumber"/>
        <w:rFonts w:asciiTheme="minorHAnsi" w:hAnsiTheme="minorHAnsi" w:cstheme="minorHAnsi"/>
        <w:sz w:val="24"/>
        <w:szCs w:val="24"/>
      </w:rPr>
    </w:pPr>
    <w:r w:rsidRPr="005765DF">
      <w:rPr>
        <w:rStyle w:val="PageNumber"/>
        <w:rFonts w:asciiTheme="minorHAnsi" w:hAnsiTheme="minorHAnsi" w:cstheme="minorHAnsi"/>
        <w:sz w:val="24"/>
        <w:szCs w:val="24"/>
      </w:rPr>
      <w:fldChar w:fldCharType="begin"/>
    </w:r>
    <w:r w:rsidRPr="005765DF">
      <w:rPr>
        <w:rStyle w:val="PageNumber"/>
        <w:rFonts w:asciiTheme="minorHAnsi" w:hAnsiTheme="minorHAnsi" w:cstheme="minorHAnsi"/>
        <w:sz w:val="24"/>
        <w:szCs w:val="24"/>
      </w:rPr>
      <w:instrText xml:space="preserve">PAGE  </w:instrText>
    </w:r>
    <w:r w:rsidRPr="005765DF">
      <w:rPr>
        <w:rStyle w:val="PageNumber"/>
        <w:rFonts w:asciiTheme="minorHAnsi" w:hAnsiTheme="minorHAnsi" w:cstheme="minorHAnsi"/>
        <w:sz w:val="24"/>
        <w:szCs w:val="24"/>
      </w:rPr>
      <w:fldChar w:fldCharType="separate"/>
    </w:r>
    <w:r w:rsidR="0030795E" w:rsidRPr="005765DF">
      <w:rPr>
        <w:rStyle w:val="PageNumber"/>
        <w:rFonts w:asciiTheme="minorHAnsi" w:hAnsiTheme="minorHAnsi" w:cstheme="minorHAnsi"/>
        <w:sz w:val="24"/>
        <w:szCs w:val="24"/>
      </w:rPr>
      <w:t>2</w:t>
    </w:r>
    <w:r w:rsidRPr="005765DF">
      <w:rPr>
        <w:rStyle w:val="PageNumber"/>
        <w:rFonts w:asciiTheme="minorHAnsi" w:hAnsiTheme="minorHAnsi" w:cstheme="minorHAnsi"/>
        <w:sz w:val="24"/>
        <w:szCs w:val="24"/>
      </w:rPr>
      <w:fldChar w:fldCharType="end"/>
    </w:r>
  </w:p>
  <w:p w14:paraId="716F6044" w14:textId="77777777" w:rsidR="00E25005" w:rsidRPr="005765DF" w:rsidRDefault="00E25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BC60" w14:textId="77777777" w:rsidR="00C93D30" w:rsidRPr="005765DF" w:rsidRDefault="00C93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D86"/>
    <w:multiLevelType w:val="hybridMultilevel"/>
    <w:tmpl w:val="03B45600"/>
    <w:lvl w:ilvl="0" w:tplc="0427000F">
      <w:start w:val="1"/>
      <w:numFmt w:val="decimal"/>
      <w:lvlText w:val="%1."/>
      <w:lvlJc w:val="left"/>
      <w:pPr>
        <w:ind w:left="121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84D88"/>
    <w:multiLevelType w:val="hybridMultilevel"/>
    <w:tmpl w:val="557E203C"/>
    <w:lvl w:ilvl="0" w:tplc="BE8CAFD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60B0507"/>
    <w:multiLevelType w:val="hybridMultilevel"/>
    <w:tmpl w:val="E68890EA"/>
    <w:lvl w:ilvl="0" w:tplc="4EF09F6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0A0920A3"/>
    <w:multiLevelType w:val="hybridMultilevel"/>
    <w:tmpl w:val="A1FA8436"/>
    <w:lvl w:ilvl="0" w:tplc="356A95FA">
      <w:start w:val="1"/>
      <w:numFmt w:val="bullet"/>
      <w:suff w:val="space"/>
      <w:lvlText w:val=""/>
      <w:lvlJc w:val="left"/>
      <w:pPr>
        <w:ind w:left="851" w:firstLine="229"/>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605E41"/>
    <w:multiLevelType w:val="hybridMultilevel"/>
    <w:tmpl w:val="566265BE"/>
    <w:lvl w:ilvl="0" w:tplc="0C569874">
      <w:start w:val="1"/>
      <w:numFmt w:val="bullet"/>
      <w:suff w:val="space"/>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DC710FD"/>
    <w:multiLevelType w:val="multilevel"/>
    <w:tmpl w:val="E53A9A32"/>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491E72"/>
    <w:multiLevelType w:val="multilevel"/>
    <w:tmpl w:val="414EDFEE"/>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320"/>
        </w:tabs>
        <w:ind w:left="7320" w:hanging="1080"/>
      </w:pPr>
      <w:rPr>
        <w:rFonts w:hint="default"/>
      </w:rPr>
    </w:lvl>
    <w:lvl w:ilvl="2">
      <w:start w:val="1"/>
      <w:numFmt w:val="decimal"/>
      <w:lvlText w:val="%1-%2-%3."/>
      <w:lvlJc w:val="left"/>
      <w:pPr>
        <w:tabs>
          <w:tab w:val="num" w:pos="13560"/>
        </w:tabs>
        <w:ind w:left="13560" w:hanging="1080"/>
      </w:pPr>
      <w:rPr>
        <w:rFonts w:hint="default"/>
      </w:rPr>
    </w:lvl>
    <w:lvl w:ilvl="3">
      <w:start w:val="1"/>
      <w:numFmt w:val="decimal"/>
      <w:lvlText w:val="%1-%2-%3.%4."/>
      <w:lvlJc w:val="left"/>
      <w:pPr>
        <w:tabs>
          <w:tab w:val="num" w:pos="19800"/>
        </w:tabs>
        <w:ind w:left="19800" w:hanging="1080"/>
      </w:pPr>
      <w:rPr>
        <w:rFonts w:hint="default"/>
      </w:rPr>
    </w:lvl>
    <w:lvl w:ilvl="4">
      <w:start w:val="1"/>
      <w:numFmt w:val="decimal"/>
      <w:lvlText w:val="%1-%2-%3.%4.%5."/>
      <w:lvlJc w:val="left"/>
      <w:pPr>
        <w:tabs>
          <w:tab w:val="num" w:pos="26040"/>
        </w:tabs>
        <w:ind w:left="26040" w:hanging="1080"/>
      </w:pPr>
      <w:rPr>
        <w:rFonts w:hint="default"/>
      </w:rPr>
    </w:lvl>
    <w:lvl w:ilvl="5">
      <w:start w:val="1"/>
      <w:numFmt w:val="decimal"/>
      <w:lvlText w:val="%1-%2-%3.%4.%5.%6."/>
      <w:lvlJc w:val="left"/>
      <w:pPr>
        <w:tabs>
          <w:tab w:val="num" w:pos="31680"/>
        </w:tabs>
        <w:ind w:left="32640" w:hanging="14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056"/>
        </w:tabs>
        <w:ind w:left="-20056" w:hanging="1800"/>
      </w:pPr>
      <w:rPr>
        <w:rFonts w:hint="default"/>
      </w:rPr>
    </w:lvl>
    <w:lvl w:ilvl="8">
      <w:start w:val="1"/>
      <w:numFmt w:val="decimal"/>
      <w:lvlText w:val="%1-%2-%3.%4.%5.%6.%7.%8.%9."/>
      <w:lvlJc w:val="left"/>
      <w:pPr>
        <w:tabs>
          <w:tab w:val="num" w:pos="-13816"/>
        </w:tabs>
        <w:ind w:left="-13816" w:hanging="1800"/>
      </w:pPr>
      <w:rPr>
        <w:rFonts w:hint="default"/>
      </w:rPr>
    </w:lvl>
  </w:abstractNum>
  <w:abstractNum w:abstractNumId="7" w15:restartNumberingAfterBreak="0">
    <w:nsid w:val="276B75AC"/>
    <w:multiLevelType w:val="hybridMultilevel"/>
    <w:tmpl w:val="BFE67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39053D"/>
    <w:multiLevelType w:val="hybridMultilevel"/>
    <w:tmpl w:val="168EAB64"/>
    <w:lvl w:ilvl="0" w:tplc="A7FCF5F6">
      <w:start w:val="1"/>
      <w:numFmt w:val="lowerLetter"/>
      <w:lvlText w:val="%1)"/>
      <w:lvlJc w:val="left"/>
      <w:pPr>
        <w:ind w:left="1800" w:hanging="36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0A971BD"/>
    <w:multiLevelType w:val="hybridMultilevel"/>
    <w:tmpl w:val="B0CABD1A"/>
    <w:lvl w:ilvl="0" w:tplc="38B6E96E">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BD11B3"/>
    <w:multiLevelType w:val="hybridMultilevel"/>
    <w:tmpl w:val="07A6C052"/>
    <w:lvl w:ilvl="0" w:tplc="38B6E96E">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FF7092"/>
    <w:multiLevelType w:val="hybridMultilevel"/>
    <w:tmpl w:val="A5AADF7E"/>
    <w:lvl w:ilvl="0" w:tplc="54409A58">
      <w:start w:val="1"/>
      <w:numFmt w:val="bullet"/>
      <w:suff w:val="space"/>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355D6C49"/>
    <w:multiLevelType w:val="multilevel"/>
    <w:tmpl w:val="4FDADCF0"/>
    <w:lvl w:ilvl="0">
      <w:start w:val="1"/>
      <w:numFmt w:val="bullet"/>
      <w:suff w:val="space"/>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D31B36"/>
    <w:multiLevelType w:val="hybridMultilevel"/>
    <w:tmpl w:val="2196CF9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DF641F0"/>
    <w:multiLevelType w:val="hybridMultilevel"/>
    <w:tmpl w:val="A79E09EC"/>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5" w15:restartNumberingAfterBreak="0">
    <w:nsid w:val="43FE332E"/>
    <w:multiLevelType w:val="hybridMultilevel"/>
    <w:tmpl w:val="3F82D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37130A"/>
    <w:multiLevelType w:val="multilevel"/>
    <w:tmpl w:val="12247452"/>
    <w:lvl w:ilvl="0">
      <w:start w:val="2009"/>
      <w:numFmt w:val="decimal"/>
      <w:lvlText w:val="%1"/>
      <w:lvlJc w:val="left"/>
      <w:pPr>
        <w:tabs>
          <w:tab w:val="num" w:pos="1140"/>
        </w:tabs>
        <w:ind w:left="1140" w:hanging="1140"/>
      </w:pPr>
      <w:rPr>
        <w:rFonts w:hint="default"/>
      </w:rPr>
    </w:lvl>
    <w:lvl w:ilvl="1">
      <w:start w:val="4"/>
      <w:numFmt w:val="decimalZero"/>
      <w:lvlText w:val="%1-%2"/>
      <w:lvlJc w:val="left"/>
      <w:pPr>
        <w:tabs>
          <w:tab w:val="num" w:pos="4132"/>
        </w:tabs>
        <w:ind w:left="4132" w:hanging="1140"/>
      </w:pPr>
      <w:rPr>
        <w:rFonts w:hint="default"/>
      </w:rPr>
    </w:lvl>
    <w:lvl w:ilvl="2">
      <w:start w:val="12"/>
      <w:numFmt w:val="decimal"/>
      <w:lvlText w:val="%1-%2-%3"/>
      <w:lvlJc w:val="left"/>
      <w:pPr>
        <w:tabs>
          <w:tab w:val="num" w:pos="7124"/>
        </w:tabs>
        <w:ind w:left="7124" w:hanging="1140"/>
      </w:pPr>
      <w:rPr>
        <w:rFonts w:hint="default"/>
      </w:rPr>
    </w:lvl>
    <w:lvl w:ilvl="3">
      <w:start w:val="1"/>
      <w:numFmt w:val="decimal"/>
      <w:lvlText w:val="%1-%2-%3.%4"/>
      <w:lvlJc w:val="left"/>
      <w:pPr>
        <w:tabs>
          <w:tab w:val="num" w:pos="10116"/>
        </w:tabs>
        <w:ind w:left="10116" w:hanging="1140"/>
      </w:pPr>
      <w:rPr>
        <w:rFonts w:hint="default"/>
      </w:rPr>
    </w:lvl>
    <w:lvl w:ilvl="4">
      <w:start w:val="1"/>
      <w:numFmt w:val="decimal"/>
      <w:lvlText w:val="%1-%2-%3.%4.%5"/>
      <w:lvlJc w:val="left"/>
      <w:pPr>
        <w:tabs>
          <w:tab w:val="num" w:pos="13108"/>
        </w:tabs>
        <w:ind w:left="13108" w:hanging="1140"/>
      </w:pPr>
      <w:rPr>
        <w:rFonts w:hint="default"/>
      </w:rPr>
    </w:lvl>
    <w:lvl w:ilvl="5">
      <w:start w:val="1"/>
      <w:numFmt w:val="decimal"/>
      <w:lvlText w:val="%1-%2-%3.%4.%5.%6"/>
      <w:lvlJc w:val="left"/>
      <w:pPr>
        <w:tabs>
          <w:tab w:val="num" w:pos="16100"/>
        </w:tabs>
        <w:ind w:left="16100" w:hanging="1140"/>
      </w:pPr>
      <w:rPr>
        <w:rFonts w:hint="default"/>
      </w:rPr>
    </w:lvl>
    <w:lvl w:ilvl="6">
      <w:start w:val="1"/>
      <w:numFmt w:val="decimal"/>
      <w:lvlText w:val="%1-%2-%3.%4.%5.%6.%7"/>
      <w:lvlJc w:val="left"/>
      <w:pPr>
        <w:tabs>
          <w:tab w:val="num" w:pos="19392"/>
        </w:tabs>
        <w:ind w:left="19392" w:hanging="1440"/>
      </w:pPr>
      <w:rPr>
        <w:rFonts w:hint="default"/>
      </w:rPr>
    </w:lvl>
    <w:lvl w:ilvl="7">
      <w:start w:val="1"/>
      <w:numFmt w:val="decimal"/>
      <w:lvlText w:val="%1-%2-%3.%4.%5.%6.%7.%8"/>
      <w:lvlJc w:val="left"/>
      <w:pPr>
        <w:tabs>
          <w:tab w:val="num" w:pos="22384"/>
        </w:tabs>
        <w:ind w:left="22384" w:hanging="1440"/>
      </w:pPr>
      <w:rPr>
        <w:rFonts w:hint="default"/>
      </w:rPr>
    </w:lvl>
    <w:lvl w:ilvl="8">
      <w:start w:val="1"/>
      <w:numFmt w:val="decimal"/>
      <w:lvlText w:val="%1-%2-%3.%4.%5.%6.%7.%8.%9"/>
      <w:lvlJc w:val="left"/>
      <w:pPr>
        <w:tabs>
          <w:tab w:val="num" w:pos="25736"/>
        </w:tabs>
        <w:ind w:left="25736" w:hanging="1800"/>
      </w:pPr>
      <w:rPr>
        <w:rFonts w:hint="default"/>
      </w:rPr>
    </w:lvl>
  </w:abstractNum>
  <w:abstractNum w:abstractNumId="17" w15:restartNumberingAfterBreak="0">
    <w:nsid w:val="4F1D4132"/>
    <w:multiLevelType w:val="hybridMultilevel"/>
    <w:tmpl w:val="D3EA6264"/>
    <w:lvl w:ilvl="0" w:tplc="E1ECC374">
      <w:start w:val="3"/>
      <w:numFmt w:val="bullet"/>
      <w:suff w:val="space"/>
      <w:lvlText w:val="-"/>
      <w:lvlJc w:val="left"/>
      <w:pPr>
        <w:ind w:left="1495" w:hanging="360"/>
      </w:pPr>
      <w:rPr>
        <w:rFonts w:ascii="Times New Roman" w:eastAsia="Times New Roma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8" w15:restartNumberingAfterBreak="0">
    <w:nsid w:val="5DC50D7C"/>
    <w:multiLevelType w:val="hybridMultilevel"/>
    <w:tmpl w:val="1CC65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F25A5D"/>
    <w:multiLevelType w:val="multilevel"/>
    <w:tmpl w:val="BF9E930A"/>
    <w:lvl w:ilvl="0">
      <w:start w:val="2009"/>
      <w:numFmt w:val="decimal"/>
      <w:lvlText w:val="%1-"/>
      <w:lvlJc w:val="left"/>
      <w:pPr>
        <w:tabs>
          <w:tab w:val="num" w:pos="705"/>
        </w:tabs>
        <w:ind w:left="705" w:hanging="705"/>
      </w:pPr>
      <w:rPr>
        <w:rFonts w:hint="default"/>
      </w:rPr>
    </w:lvl>
    <w:lvl w:ilvl="1">
      <w:start w:val="4"/>
      <w:numFmt w:val="decimalZero"/>
      <w:lvlText w:val="%1-%2-"/>
      <w:lvlJc w:val="left"/>
      <w:pPr>
        <w:tabs>
          <w:tab w:val="num" w:pos="6705"/>
        </w:tabs>
        <w:ind w:left="6705" w:hanging="720"/>
      </w:pPr>
      <w:rPr>
        <w:rFonts w:hint="default"/>
      </w:rPr>
    </w:lvl>
    <w:lvl w:ilvl="2">
      <w:start w:val="1"/>
      <w:numFmt w:val="decimal"/>
      <w:lvlText w:val="%1-%2-%3."/>
      <w:lvlJc w:val="left"/>
      <w:pPr>
        <w:tabs>
          <w:tab w:val="num" w:pos="12690"/>
        </w:tabs>
        <w:ind w:left="12690" w:hanging="720"/>
      </w:pPr>
      <w:rPr>
        <w:rFonts w:hint="default"/>
      </w:rPr>
    </w:lvl>
    <w:lvl w:ilvl="3">
      <w:start w:val="1"/>
      <w:numFmt w:val="decimal"/>
      <w:lvlText w:val="%1-%2-%3.%4."/>
      <w:lvlJc w:val="left"/>
      <w:pPr>
        <w:tabs>
          <w:tab w:val="num" w:pos="19035"/>
        </w:tabs>
        <w:ind w:left="19035" w:hanging="1080"/>
      </w:pPr>
      <w:rPr>
        <w:rFonts w:hint="default"/>
      </w:rPr>
    </w:lvl>
    <w:lvl w:ilvl="4">
      <w:start w:val="1"/>
      <w:numFmt w:val="decimal"/>
      <w:lvlText w:val="%1-%2-%3.%4.%5."/>
      <w:lvlJc w:val="left"/>
      <w:pPr>
        <w:tabs>
          <w:tab w:val="num" w:pos="25020"/>
        </w:tabs>
        <w:ind w:left="25020" w:hanging="1080"/>
      </w:pPr>
      <w:rPr>
        <w:rFonts w:hint="default"/>
      </w:rPr>
    </w:lvl>
    <w:lvl w:ilvl="5">
      <w:start w:val="1"/>
      <w:numFmt w:val="decimal"/>
      <w:lvlText w:val="%1-%2-%3.%4.%5.%6."/>
      <w:lvlJc w:val="left"/>
      <w:pPr>
        <w:tabs>
          <w:tab w:val="num" w:pos="31365"/>
        </w:tabs>
        <w:ind w:left="31365" w:hanging="1440"/>
      </w:pPr>
      <w:rPr>
        <w:rFonts w:hint="default"/>
      </w:rPr>
    </w:lvl>
    <w:lvl w:ilvl="6">
      <w:start w:val="1"/>
      <w:numFmt w:val="decimal"/>
      <w:lvlText w:val="%1-%2-%3.%4.%5.%6.%7."/>
      <w:lvlJc w:val="left"/>
      <w:pPr>
        <w:tabs>
          <w:tab w:val="num" w:pos="-28186"/>
        </w:tabs>
        <w:ind w:left="-28186" w:hanging="1440"/>
      </w:pPr>
      <w:rPr>
        <w:rFonts w:hint="default"/>
      </w:rPr>
    </w:lvl>
    <w:lvl w:ilvl="7">
      <w:start w:val="1"/>
      <w:numFmt w:val="decimal"/>
      <w:lvlText w:val="%1-%2-%3.%4.%5.%6.%7.%8."/>
      <w:lvlJc w:val="left"/>
      <w:pPr>
        <w:tabs>
          <w:tab w:val="num" w:pos="-21841"/>
        </w:tabs>
        <w:ind w:left="-21841" w:hanging="1800"/>
      </w:pPr>
      <w:rPr>
        <w:rFonts w:hint="default"/>
      </w:rPr>
    </w:lvl>
    <w:lvl w:ilvl="8">
      <w:start w:val="1"/>
      <w:numFmt w:val="decimal"/>
      <w:lvlText w:val="%1-%2-%3.%4.%5.%6.%7.%8.%9."/>
      <w:lvlJc w:val="left"/>
      <w:pPr>
        <w:tabs>
          <w:tab w:val="num" w:pos="-15856"/>
        </w:tabs>
        <w:ind w:left="-15856" w:hanging="1800"/>
      </w:pPr>
      <w:rPr>
        <w:rFonts w:hint="default"/>
      </w:rPr>
    </w:lvl>
  </w:abstractNum>
  <w:abstractNum w:abstractNumId="20" w15:restartNumberingAfterBreak="0">
    <w:nsid w:val="63306A32"/>
    <w:multiLevelType w:val="hybridMultilevel"/>
    <w:tmpl w:val="7FE4D8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37725E6"/>
    <w:multiLevelType w:val="hybridMultilevel"/>
    <w:tmpl w:val="79448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77073F"/>
    <w:multiLevelType w:val="hybridMultilevel"/>
    <w:tmpl w:val="BAD06A16"/>
    <w:lvl w:ilvl="0" w:tplc="0427000F">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FF563AD"/>
    <w:multiLevelType w:val="multilevel"/>
    <w:tmpl w:val="697C20D2"/>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440"/>
        </w:tabs>
        <w:ind w:left="7440" w:hanging="1080"/>
      </w:pPr>
      <w:rPr>
        <w:rFonts w:hint="default"/>
      </w:rPr>
    </w:lvl>
    <w:lvl w:ilvl="2">
      <w:start w:val="1"/>
      <w:numFmt w:val="decimalZero"/>
      <w:lvlText w:val="%1-%2-%3."/>
      <w:lvlJc w:val="left"/>
      <w:pPr>
        <w:tabs>
          <w:tab w:val="num" w:pos="13800"/>
        </w:tabs>
        <w:ind w:left="13800" w:hanging="1080"/>
      </w:pPr>
      <w:rPr>
        <w:rFonts w:hint="default"/>
      </w:rPr>
    </w:lvl>
    <w:lvl w:ilvl="3">
      <w:start w:val="1"/>
      <w:numFmt w:val="decimal"/>
      <w:lvlText w:val="%1-%2-%3.%4."/>
      <w:lvlJc w:val="left"/>
      <w:pPr>
        <w:tabs>
          <w:tab w:val="num" w:pos="20160"/>
        </w:tabs>
        <w:ind w:left="20160" w:hanging="1080"/>
      </w:pPr>
      <w:rPr>
        <w:rFonts w:hint="default"/>
      </w:rPr>
    </w:lvl>
    <w:lvl w:ilvl="4">
      <w:start w:val="1"/>
      <w:numFmt w:val="decimal"/>
      <w:lvlText w:val="%1-%2-%3.%4.%5."/>
      <w:lvlJc w:val="left"/>
      <w:pPr>
        <w:tabs>
          <w:tab w:val="num" w:pos="26520"/>
        </w:tabs>
        <w:ind w:left="26520" w:hanging="1080"/>
      </w:pPr>
      <w:rPr>
        <w:rFonts w:hint="default"/>
      </w:rPr>
    </w:lvl>
    <w:lvl w:ilvl="5">
      <w:start w:val="1"/>
      <w:numFmt w:val="decimal"/>
      <w:lvlText w:val="%1-%2-%3.%4.%5.%6."/>
      <w:lvlJc w:val="left"/>
      <w:pPr>
        <w:tabs>
          <w:tab w:val="num" w:pos="-31680"/>
        </w:tabs>
        <w:ind w:left="-32296" w:hanging="1440"/>
      </w:pPr>
      <w:rPr>
        <w:rFonts w:hint="default"/>
      </w:rPr>
    </w:lvl>
    <w:lvl w:ilvl="6">
      <w:start w:val="1"/>
      <w:numFmt w:val="decimal"/>
      <w:lvlText w:val="%1-%2-%3.%4.%5.%6.%7."/>
      <w:lvlJc w:val="left"/>
      <w:pPr>
        <w:tabs>
          <w:tab w:val="num" w:pos="-25936"/>
        </w:tabs>
        <w:ind w:left="-25936" w:hanging="1440"/>
      </w:pPr>
      <w:rPr>
        <w:rFonts w:hint="default"/>
      </w:rPr>
    </w:lvl>
    <w:lvl w:ilvl="7">
      <w:start w:val="1"/>
      <w:numFmt w:val="decimal"/>
      <w:lvlText w:val="%1-%2-%3.%4.%5.%6.%7.%8."/>
      <w:lvlJc w:val="left"/>
      <w:pPr>
        <w:tabs>
          <w:tab w:val="num" w:pos="-19216"/>
        </w:tabs>
        <w:ind w:left="-19216" w:hanging="1800"/>
      </w:pPr>
      <w:rPr>
        <w:rFonts w:hint="default"/>
      </w:rPr>
    </w:lvl>
    <w:lvl w:ilvl="8">
      <w:start w:val="1"/>
      <w:numFmt w:val="decimal"/>
      <w:lvlText w:val="%1-%2-%3.%4.%5.%6.%7.%8.%9."/>
      <w:lvlJc w:val="left"/>
      <w:pPr>
        <w:tabs>
          <w:tab w:val="num" w:pos="-12856"/>
        </w:tabs>
        <w:ind w:left="-12856" w:hanging="1800"/>
      </w:pPr>
      <w:rPr>
        <w:rFonts w:hint="default"/>
      </w:rPr>
    </w:lvl>
  </w:abstractNum>
  <w:abstractNum w:abstractNumId="24" w15:restartNumberingAfterBreak="0">
    <w:nsid w:val="706B1B87"/>
    <w:multiLevelType w:val="hybridMultilevel"/>
    <w:tmpl w:val="8570A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215599"/>
    <w:multiLevelType w:val="hybridMultilevel"/>
    <w:tmpl w:val="120CA1AC"/>
    <w:lvl w:ilvl="0" w:tplc="920EC7BA">
      <w:start w:val="1"/>
      <w:numFmt w:val="bullet"/>
      <w:suff w:val="space"/>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6101C49"/>
    <w:multiLevelType w:val="multilevel"/>
    <w:tmpl w:val="902433BA"/>
    <w:lvl w:ilvl="0">
      <w:start w:val="2009"/>
      <w:numFmt w:val="decimal"/>
      <w:lvlText w:val="%1"/>
      <w:lvlJc w:val="left"/>
      <w:pPr>
        <w:tabs>
          <w:tab w:val="num" w:pos="1140"/>
        </w:tabs>
        <w:ind w:left="1140" w:hanging="1140"/>
      </w:pPr>
      <w:rPr>
        <w:rFonts w:hint="default"/>
      </w:rPr>
    </w:lvl>
    <w:lvl w:ilvl="1">
      <w:start w:val="4"/>
      <w:numFmt w:val="decimalZero"/>
      <w:lvlText w:val="%1-%2-0"/>
      <w:lvlJc w:val="left"/>
      <w:pPr>
        <w:tabs>
          <w:tab w:val="num" w:pos="7380"/>
        </w:tabs>
        <w:ind w:left="7380" w:hanging="1140"/>
      </w:pPr>
      <w:rPr>
        <w:rFonts w:hint="default"/>
      </w:rPr>
    </w:lvl>
    <w:lvl w:ilvl="2">
      <w:start w:val="1"/>
      <w:numFmt w:val="decimalZero"/>
      <w:lvlText w:val="%1-%2-%3"/>
      <w:lvlJc w:val="left"/>
      <w:pPr>
        <w:tabs>
          <w:tab w:val="num" w:pos="13620"/>
        </w:tabs>
        <w:ind w:left="13620" w:hanging="1140"/>
      </w:pPr>
      <w:rPr>
        <w:rFonts w:hint="default"/>
      </w:rPr>
    </w:lvl>
    <w:lvl w:ilvl="3">
      <w:start w:val="1"/>
      <w:numFmt w:val="decimal"/>
      <w:lvlText w:val="%1-%2-%3.%4"/>
      <w:lvlJc w:val="left"/>
      <w:pPr>
        <w:tabs>
          <w:tab w:val="num" w:pos="19860"/>
        </w:tabs>
        <w:ind w:left="19860" w:hanging="1140"/>
      </w:pPr>
      <w:rPr>
        <w:rFonts w:hint="default"/>
      </w:rPr>
    </w:lvl>
    <w:lvl w:ilvl="4">
      <w:start w:val="1"/>
      <w:numFmt w:val="decimal"/>
      <w:lvlText w:val="%1-%2-%3.%4.%5"/>
      <w:lvlJc w:val="left"/>
      <w:pPr>
        <w:tabs>
          <w:tab w:val="num" w:pos="26100"/>
        </w:tabs>
        <w:ind w:left="26100" w:hanging="1140"/>
      </w:pPr>
      <w:rPr>
        <w:rFonts w:hint="default"/>
      </w:rPr>
    </w:lvl>
    <w:lvl w:ilvl="5">
      <w:start w:val="1"/>
      <w:numFmt w:val="decimal"/>
      <w:lvlText w:val="%1-%2-%3.%4.%5.%6"/>
      <w:lvlJc w:val="left"/>
      <w:pPr>
        <w:tabs>
          <w:tab w:val="num" w:pos="31680"/>
        </w:tabs>
        <w:ind w:left="32340" w:hanging="11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416"/>
        </w:tabs>
        <w:ind w:left="-20416" w:hanging="1440"/>
      </w:pPr>
      <w:rPr>
        <w:rFonts w:hint="default"/>
      </w:rPr>
    </w:lvl>
    <w:lvl w:ilvl="8">
      <w:start w:val="1"/>
      <w:numFmt w:val="decimal"/>
      <w:lvlText w:val="%1-%2-%3.%4.%5.%6.%7.%8.%9"/>
      <w:lvlJc w:val="left"/>
      <w:pPr>
        <w:tabs>
          <w:tab w:val="num" w:pos="-13816"/>
        </w:tabs>
        <w:ind w:left="-13816" w:hanging="1800"/>
      </w:pPr>
      <w:rPr>
        <w:rFonts w:hint="default"/>
      </w:rPr>
    </w:lvl>
  </w:abstractNum>
  <w:abstractNum w:abstractNumId="27" w15:restartNumberingAfterBreak="0">
    <w:nsid w:val="76B0037E"/>
    <w:multiLevelType w:val="hybridMultilevel"/>
    <w:tmpl w:val="F8BE22FA"/>
    <w:lvl w:ilvl="0" w:tplc="0A9EC0C4">
      <w:start w:val="1"/>
      <w:numFmt w:val="decimal"/>
      <w:suff w:val="space"/>
      <w:lvlText w:val="%1."/>
      <w:lvlJc w:val="left"/>
      <w:pPr>
        <w:ind w:left="1004" w:firstLine="796"/>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9A031D9"/>
    <w:multiLevelType w:val="hybridMultilevel"/>
    <w:tmpl w:val="AEDCD3B2"/>
    <w:lvl w:ilvl="0" w:tplc="0BD408D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4C1313"/>
    <w:multiLevelType w:val="hybridMultilevel"/>
    <w:tmpl w:val="E79AC1B8"/>
    <w:lvl w:ilvl="0" w:tplc="148CB6C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7B2F18CA"/>
    <w:multiLevelType w:val="hybridMultilevel"/>
    <w:tmpl w:val="5E484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967001">
    <w:abstractNumId w:val="6"/>
  </w:num>
  <w:num w:numId="2" w16cid:durableId="1011449640">
    <w:abstractNumId w:val="26"/>
  </w:num>
  <w:num w:numId="3" w16cid:durableId="1101340658">
    <w:abstractNumId w:val="23"/>
  </w:num>
  <w:num w:numId="4" w16cid:durableId="258605999">
    <w:abstractNumId w:val="19"/>
  </w:num>
  <w:num w:numId="5" w16cid:durableId="1476727096">
    <w:abstractNumId w:val="16"/>
  </w:num>
  <w:num w:numId="6" w16cid:durableId="1222670510">
    <w:abstractNumId w:val="2"/>
  </w:num>
  <w:num w:numId="7" w16cid:durableId="1206259979">
    <w:abstractNumId w:val="1"/>
  </w:num>
  <w:num w:numId="8" w16cid:durableId="379063542">
    <w:abstractNumId w:val="29"/>
  </w:num>
  <w:num w:numId="9" w16cid:durableId="109395355">
    <w:abstractNumId w:val="21"/>
  </w:num>
  <w:num w:numId="10" w16cid:durableId="1251696540">
    <w:abstractNumId w:val="5"/>
  </w:num>
  <w:num w:numId="11" w16cid:durableId="977220099">
    <w:abstractNumId w:val="22"/>
  </w:num>
  <w:num w:numId="12" w16cid:durableId="1661153787">
    <w:abstractNumId w:val="8"/>
  </w:num>
  <w:num w:numId="13" w16cid:durableId="1047729428">
    <w:abstractNumId w:val="13"/>
  </w:num>
  <w:num w:numId="14" w16cid:durableId="1294753764">
    <w:abstractNumId w:val="14"/>
  </w:num>
  <w:num w:numId="15" w16cid:durableId="2107192582">
    <w:abstractNumId w:val="20"/>
  </w:num>
  <w:num w:numId="16" w16cid:durableId="1461805870">
    <w:abstractNumId w:val="4"/>
  </w:num>
  <w:num w:numId="17" w16cid:durableId="641348446">
    <w:abstractNumId w:val="25"/>
  </w:num>
  <w:num w:numId="18" w16cid:durableId="903754275">
    <w:abstractNumId w:val="27"/>
  </w:num>
  <w:num w:numId="19" w16cid:durableId="1729573679">
    <w:abstractNumId w:val="3"/>
  </w:num>
  <w:num w:numId="20" w16cid:durableId="1372656864">
    <w:abstractNumId w:val="11"/>
  </w:num>
  <w:num w:numId="21" w16cid:durableId="1404647255">
    <w:abstractNumId w:val="17"/>
  </w:num>
  <w:num w:numId="22" w16cid:durableId="1766686383">
    <w:abstractNumId w:val="28"/>
  </w:num>
  <w:num w:numId="23" w16cid:durableId="2123304709">
    <w:abstractNumId w:val="18"/>
  </w:num>
  <w:num w:numId="24" w16cid:durableId="114297492">
    <w:abstractNumId w:val="0"/>
  </w:num>
  <w:num w:numId="25" w16cid:durableId="1704549878">
    <w:abstractNumId w:val="24"/>
  </w:num>
  <w:num w:numId="26" w16cid:durableId="717433205">
    <w:abstractNumId w:val="9"/>
  </w:num>
  <w:num w:numId="27" w16cid:durableId="601960105">
    <w:abstractNumId w:val="15"/>
  </w:num>
  <w:num w:numId="28" w16cid:durableId="772938509">
    <w:abstractNumId w:val="10"/>
  </w:num>
  <w:num w:numId="29" w16cid:durableId="1827938302">
    <w:abstractNumId w:val="30"/>
  </w:num>
  <w:num w:numId="30" w16cid:durableId="477696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948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2C"/>
    <w:rsid w:val="000066BA"/>
    <w:rsid w:val="00010B03"/>
    <w:rsid w:val="00011DEB"/>
    <w:rsid w:val="00014AFF"/>
    <w:rsid w:val="00015E43"/>
    <w:rsid w:val="0001645C"/>
    <w:rsid w:val="00017AF5"/>
    <w:rsid w:val="00020A6E"/>
    <w:rsid w:val="000215CF"/>
    <w:rsid w:val="00021B25"/>
    <w:rsid w:val="00023920"/>
    <w:rsid w:val="00033D27"/>
    <w:rsid w:val="00040103"/>
    <w:rsid w:val="00045A28"/>
    <w:rsid w:val="0004661A"/>
    <w:rsid w:val="00046C82"/>
    <w:rsid w:val="000533DF"/>
    <w:rsid w:val="00054EE8"/>
    <w:rsid w:val="0006287B"/>
    <w:rsid w:val="00062FDA"/>
    <w:rsid w:val="0006400C"/>
    <w:rsid w:val="00064587"/>
    <w:rsid w:val="000736CF"/>
    <w:rsid w:val="00074F03"/>
    <w:rsid w:val="00080034"/>
    <w:rsid w:val="00083B65"/>
    <w:rsid w:val="000938D7"/>
    <w:rsid w:val="00096325"/>
    <w:rsid w:val="000A0B6D"/>
    <w:rsid w:val="000B1284"/>
    <w:rsid w:val="000B2215"/>
    <w:rsid w:val="000B43D8"/>
    <w:rsid w:val="000B68AD"/>
    <w:rsid w:val="000B7667"/>
    <w:rsid w:val="000C5A9B"/>
    <w:rsid w:val="000D06C0"/>
    <w:rsid w:val="000D270C"/>
    <w:rsid w:val="000D3486"/>
    <w:rsid w:val="000D3F6A"/>
    <w:rsid w:val="000D6B79"/>
    <w:rsid w:val="000E3759"/>
    <w:rsid w:val="000E62BE"/>
    <w:rsid w:val="000E69B2"/>
    <w:rsid w:val="000F3CFC"/>
    <w:rsid w:val="000F3F19"/>
    <w:rsid w:val="001116D7"/>
    <w:rsid w:val="00111DD3"/>
    <w:rsid w:val="001133BE"/>
    <w:rsid w:val="001134BC"/>
    <w:rsid w:val="00113C8F"/>
    <w:rsid w:val="001219A3"/>
    <w:rsid w:val="0012297D"/>
    <w:rsid w:val="0012460F"/>
    <w:rsid w:val="00125417"/>
    <w:rsid w:val="00131655"/>
    <w:rsid w:val="00137D7C"/>
    <w:rsid w:val="00144AE1"/>
    <w:rsid w:val="001518BA"/>
    <w:rsid w:val="001577D2"/>
    <w:rsid w:val="00157E6E"/>
    <w:rsid w:val="00157F8B"/>
    <w:rsid w:val="001614BB"/>
    <w:rsid w:val="00162ACF"/>
    <w:rsid w:val="001635A5"/>
    <w:rsid w:val="00166419"/>
    <w:rsid w:val="001677DF"/>
    <w:rsid w:val="001725B1"/>
    <w:rsid w:val="00172E2F"/>
    <w:rsid w:val="00174E1C"/>
    <w:rsid w:val="00174E92"/>
    <w:rsid w:val="00175313"/>
    <w:rsid w:val="00184E8E"/>
    <w:rsid w:val="001A2E1F"/>
    <w:rsid w:val="001A40EC"/>
    <w:rsid w:val="001A4555"/>
    <w:rsid w:val="001B04BB"/>
    <w:rsid w:val="001B4AFC"/>
    <w:rsid w:val="001B5EF2"/>
    <w:rsid w:val="001C135F"/>
    <w:rsid w:val="001C669D"/>
    <w:rsid w:val="001D122E"/>
    <w:rsid w:val="001D1A2C"/>
    <w:rsid w:val="001D247A"/>
    <w:rsid w:val="001D25CF"/>
    <w:rsid w:val="001D4CFE"/>
    <w:rsid w:val="001D6611"/>
    <w:rsid w:val="001D7E4E"/>
    <w:rsid w:val="001D7F83"/>
    <w:rsid w:val="001E4BBB"/>
    <w:rsid w:val="001E5380"/>
    <w:rsid w:val="001E65FD"/>
    <w:rsid w:val="001E7CBE"/>
    <w:rsid w:val="001F0B10"/>
    <w:rsid w:val="002134DE"/>
    <w:rsid w:val="0021505F"/>
    <w:rsid w:val="00227A9D"/>
    <w:rsid w:val="002300DA"/>
    <w:rsid w:val="00233812"/>
    <w:rsid w:val="00233960"/>
    <w:rsid w:val="00234EB2"/>
    <w:rsid w:val="0023561E"/>
    <w:rsid w:val="00235849"/>
    <w:rsid w:val="00246C50"/>
    <w:rsid w:val="00250A6D"/>
    <w:rsid w:val="002616EE"/>
    <w:rsid w:val="002657BE"/>
    <w:rsid w:val="00267A00"/>
    <w:rsid w:val="00271248"/>
    <w:rsid w:val="0027396F"/>
    <w:rsid w:val="00273B69"/>
    <w:rsid w:val="00281F6B"/>
    <w:rsid w:val="0028567B"/>
    <w:rsid w:val="00290558"/>
    <w:rsid w:val="00290C28"/>
    <w:rsid w:val="00292789"/>
    <w:rsid w:val="002A5DEA"/>
    <w:rsid w:val="002B178E"/>
    <w:rsid w:val="002B5656"/>
    <w:rsid w:val="002C03C7"/>
    <w:rsid w:val="002D13D5"/>
    <w:rsid w:val="002D388E"/>
    <w:rsid w:val="002D500A"/>
    <w:rsid w:val="002D5BFD"/>
    <w:rsid w:val="002D65A8"/>
    <w:rsid w:val="002D6C62"/>
    <w:rsid w:val="002E2099"/>
    <w:rsid w:val="002E274C"/>
    <w:rsid w:val="002E6DB8"/>
    <w:rsid w:val="002F2F83"/>
    <w:rsid w:val="002F30ED"/>
    <w:rsid w:val="003015D0"/>
    <w:rsid w:val="00302CB1"/>
    <w:rsid w:val="0030795E"/>
    <w:rsid w:val="00310412"/>
    <w:rsid w:val="00310620"/>
    <w:rsid w:val="00314A2B"/>
    <w:rsid w:val="00315324"/>
    <w:rsid w:val="00316B26"/>
    <w:rsid w:val="0032473E"/>
    <w:rsid w:val="00324DBE"/>
    <w:rsid w:val="00332249"/>
    <w:rsid w:val="00332CAB"/>
    <w:rsid w:val="00334F3F"/>
    <w:rsid w:val="003352E5"/>
    <w:rsid w:val="003428D1"/>
    <w:rsid w:val="00342D93"/>
    <w:rsid w:val="00343480"/>
    <w:rsid w:val="003453B1"/>
    <w:rsid w:val="0034679F"/>
    <w:rsid w:val="00363ABB"/>
    <w:rsid w:val="00385DBF"/>
    <w:rsid w:val="003A094B"/>
    <w:rsid w:val="003A13A2"/>
    <w:rsid w:val="003A3822"/>
    <w:rsid w:val="003A59CB"/>
    <w:rsid w:val="003B4208"/>
    <w:rsid w:val="003B496B"/>
    <w:rsid w:val="003D1100"/>
    <w:rsid w:val="003D23D3"/>
    <w:rsid w:val="003D2BD6"/>
    <w:rsid w:val="003D7F1E"/>
    <w:rsid w:val="003E438A"/>
    <w:rsid w:val="003F7BD1"/>
    <w:rsid w:val="0040438A"/>
    <w:rsid w:val="00415837"/>
    <w:rsid w:val="00420F88"/>
    <w:rsid w:val="00422F10"/>
    <w:rsid w:val="00425EA0"/>
    <w:rsid w:val="00435FFB"/>
    <w:rsid w:val="00441744"/>
    <w:rsid w:val="00447BF5"/>
    <w:rsid w:val="004526B1"/>
    <w:rsid w:val="00453F43"/>
    <w:rsid w:val="0045492D"/>
    <w:rsid w:val="0045774D"/>
    <w:rsid w:val="00457BEF"/>
    <w:rsid w:val="00461EF6"/>
    <w:rsid w:val="00462F10"/>
    <w:rsid w:val="00466C96"/>
    <w:rsid w:val="00472DC5"/>
    <w:rsid w:val="00473ED2"/>
    <w:rsid w:val="0047496E"/>
    <w:rsid w:val="0047746C"/>
    <w:rsid w:val="004867F8"/>
    <w:rsid w:val="00486DAD"/>
    <w:rsid w:val="00495604"/>
    <w:rsid w:val="00496CA5"/>
    <w:rsid w:val="004A7F40"/>
    <w:rsid w:val="004B46DA"/>
    <w:rsid w:val="004C7F86"/>
    <w:rsid w:val="004D0464"/>
    <w:rsid w:val="004D3E22"/>
    <w:rsid w:val="004D404F"/>
    <w:rsid w:val="004D581D"/>
    <w:rsid w:val="004E0821"/>
    <w:rsid w:val="004F378F"/>
    <w:rsid w:val="0050435F"/>
    <w:rsid w:val="00512152"/>
    <w:rsid w:val="005343AA"/>
    <w:rsid w:val="00536D01"/>
    <w:rsid w:val="00544C01"/>
    <w:rsid w:val="00552235"/>
    <w:rsid w:val="00556CBB"/>
    <w:rsid w:val="00572EDD"/>
    <w:rsid w:val="005755EB"/>
    <w:rsid w:val="00575EDB"/>
    <w:rsid w:val="005765DF"/>
    <w:rsid w:val="00581275"/>
    <w:rsid w:val="00582C6F"/>
    <w:rsid w:val="00582D79"/>
    <w:rsid w:val="00583739"/>
    <w:rsid w:val="00586CD7"/>
    <w:rsid w:val="005905E2"/>
    <w:rsid w:val="005A02FF"/>
    <w:rsid w:val="005A1B00"/>
    <w:rsid w:val="005A1F52"/>
    <w:rsid w:val="005B1F91"/>
    <w:rsid w:val="005B3A40"/>
    <w:rsid w:val="005B794A"/>
    <w:rsid w:val="005B7F09"/>
    <w:rsid w:val="005C7315"/>
    <w:rsid w:val="00601D9C"/>
    <w:rsid w:val="00606697"/>
    <w:rsid w:val="00606B10"/>
    <w:rsid w:val="00607065"/>
    <w:rsid w:val="00614C1E"/>
    <w:rsid w:val="0061767E"/>
    <w:rsid w:val="0062099D"/>
    <w:rsid w:val="00622EAE"/>
    <w:rsid w:val="0062702A"/>
    <w:rsid w:val="00643682"/>
    <w:rsid w:val="006450F2"/>
    <w:rsid w:val="006470E9"/>
    <w:rsid w:val="00653670"/>
    <w:rsid w:val="00653829"/>
    <w:rsid w:val="0065663A"/>
    <w:rsid w:val="00656A14"/>
    <w:rsid w:val="00664067"/>
    <w:rsid w:val="00667995"/>
    <w:rsid w:val="00675345"/>
    <w:rsid w:val="006832BE"/>
    <w:rsid w:val="00691CDF"/>
    <w:rsid w:val="0069260D"/>
    <w:rsid w:val="00694F64"/>
    <w:rsid w:val="006A64EE"/>
    <w:rsid w:val="006B3B87"/>
    <w:rsid w:val="006B4A76"/>
    <w:rsid w:val="006B7B82"/>
    <w:rsid w:val="006C1D9C"/>
    <w:rsid w:val="006C3C4A"/>
    <w:rsid w:val="006C4754"/>
    <w:rsid w:val="006D06B8"/>
    <w:rsid w:val="006D3C4F"/>
    <w:rsid w:val="006D7D98"/>
    <w:rsid w:val="006E0215"/>
    <w:rsid w:val="006E3926"/>
    <w:rsid w:val="006E470C"/>
    <w:rsid w:val="006E6658"/>
    <w:rsid w:val="006F0506"/>
    <w:rsid w:val="006F1551"/>
    <w:rsid w:val="00706878"/>
    <w:rsid w:val="007070F5"/>
    <w:rsid w:val="007109F5"/>
    <w:rsid w:val="00712C70"/>
    <w:rsid w:val="00712E8E"/>
    <w:rsid w:val="007133D5"/>
    <w:rsid w:val="007134C3"/>
    <w:rsid w:val="00714E7B"/>
    <w:rsid w:val="00715336"/>
    <w:rsid w:val="0071681F"/>
    <w:rsid w:val="00717274"/>
    <w:rsid w:val="007214F1"/>
    <w:rsid w:val="0072339F"/>
    <w:rsid w:val="00724A42"/>
    <w:rsid w:val="00724DA3"/>
    <w:rsid w:val="00726BF0"/>
    <w:rsid w:val="007369DF"/>
    <w:rsid w:val="00740E4E"/>
    <w:rsid w:val="007423F6"/>
    <w:rsid w:val="00743894"/>
    <w:rsid w:val="00746B34"/>
    <w:rsid w:val="007511EF"/>
    <w:rsid w:val="007512C7"/>
    <w:rsid w:val="00765C1D"/>
    <w:rsid w:val="00770213"/>
    <w:rsid w:val="0077140C"/>
    <w:rsid w:val="007778EC"/>
    <w:rsid w:val="00780728"/>
    <w:rsid w:val="00781FB3"/>
    <w:rsid w:val="0078576D"/>
    <w:rsid w:val="00785A2D"/>
    <w:rsid w:val="00786127"/>
    <w:rsid w:val="00790690"/>
    <w:rsid w:val="0079073C"/>
    <w:rsid w:val="00790B86"/>
    <w:rsid w:val="00794D2A"/>
    <w:rsid w:val="00796DDA"/>
    <w:rsid w:val="00797ADE"/>
    <w:rsid w:val="00797E27"/>
    <w:rsid w:val="007A064A"/>
    <w:rsid w:val="007A140F"/>
    <w:rsid w:val="007A50C6"/>
    <w:rsid w:val="007A6202"/>
    <w:rsid w:val="007B3802"/>
    <w:rsid w:val="007B422C"/>
    <w:rsid w:val="007B72B1"/>
    <w:rsid w:val="007C1E2A"/>
    <w:rsid w:val="007C1EFC"/>
    <w:rsid w:val="007C7AC2"/>
    <w:rsid w:val="007D1AD3"/>
    <w:rsid w:val="007D3736"/>
    <w:rsid w:val="007D4731"/>
    <w:rsid w:val="007E1674"/>
    <w:rsid w:val="007E363A"/>
    <w:rsid w:val="007F48B5"/>
    <w:rsid w:val="007F5FB5"/>
    <w:rsid w:val="007F76DF"/>
    <w:rsid w:val="00800C32"/>
    <w:rsid w:val="00807DEE"/>
    <w:rsid w:val="00810E03"/>
    <w:rsid w:val="00816CE2"/>
    <w:rsid w:val="0083078A"/>
    <w:rsid w:val="00831C99"/>
    <w:rsid w:val="008368FE"/>
    <w:rsid w:val="00837490"/>
    <w:rsid w:val="00842155"/>
    <w:rsid w:val="00842A2C"/>
    <w:rsid w:val="00851C45"/>
    <w:rsid w:val="0086003A"/>
    <w:rsid w:val="008602F1"/>
    <w:rsid w:val="00875417"/>
    <w:rsid w:val="00892D4A"/>
    <w:rsid w:val="00893DC7"/>
    <w:rsid w:val="00895482"/>
    <w:rsid w:val="0089671A"/>
    <w:rsid w:val="008A17CD"/>
    <w:rsid w:val="008A3C23"/>
    <w:rsid w:val="008A6B8E"/>
    <w:rsid w:val="008B0BFE"/>
    <w:rsid w:val="008B29A4"/>
    <w:rsid w:val="008C07CD"/>
    <w:rsid w:val="008C0D14"/>
    <w:rsid w:val="008C0FE6"/>
    <w:rsid w:val="008C674D"/>
    <w:rsid w:val="008C74D2"/>
    <w:rsid w:val="008C7818"/>
    <w:rsid w:val="008D6979"/>
    <w:rsid w:val="008F177C"/>
    <w:rsid w:val="008F388A"/>
    <w:rsid w:val="00901AFC"/>
    <w:rsid w:val="00907E7B"/>
    <w:rsid w:val="00922173"/>
    <w:rsid w:val="00923223"/>
    <w:rsid w:val="009236D8"/>
    <w:rsid w:val="00924BD3"/>
    <w:rsid w:val="00931076"/>
    <w:rsid w:val="0093129F"/>
    <w:rsid w:val="009336C5"/>
    <w:rsid w:val="00941F13"/>
    <w:rsid w:val="00954A17"/>
    <w:rsid w:val="00955AB1"/>
    <w:rsid w:val="00955B5E"/>
    <w:rsid w:val="00962160"/>
    <w:rsid w:val="00971D3A"/>
    <w:rsid w:val="00973494"/>
    <w:rsid w:val="00974408"/>
    <w:rsid w:val="0097614F"/>
    <w:rsid w:val="0097676F"/>
    <w:rsid w:val="00983337"/>
    <w:rsid w:val="00983C46"/>
    <w:rsid w:val="0098626F"/>
    <w:rsid w:val="00986572"/>
    <w:rsid w:val="00990F2A"/>
    <w:rsid w:val="00991988"/>
    <w:rsid w:val="00995F64"/>
    <w:rsid w:val="00996D2D"/>
    <w:rsid w:val="0099710F"/>
    <w:rsid w:val="009A2E9E"/>
    <w:rsid w:val="009B2600"/>
    <w:rsid w:val="009B3721"/>
    <w:rsid w:val="009B44D1"/>
    <w:rsid w:val="009B5E6D"/>
    <w:rsid w:val="009C5661"/>
    <w:rsid w:val="009C6E93"/>
    <w:rsid w:val="009D2464"/>
    <w:rsid w:val="009D736C"/>
    <w:rsid w:val="009D7A91"/>
    <w:rsid w:val="009E18A0"/>
    <w:rsid w:val="009E6085"/>
    <w:rsid w:val="009E61F8"/>
    <w:rsid w:val="009F10C1"/>
    <w:rsid w:val="009F41DE"/>
    <w:rsid w:val="009F7141"/>
    <w:rsid w:val="00A002B3"/>
    <w:rsid w:val="00A06F50"/>
    <w:rsid w:val="00A11783"/>
    <w:rsid w:val="00A23972"/>
    <w:rsid w:val="00A26507"/>
    <w:rsid w:val="00A27773"/>
    <w:rsid w:val="00A37DBE"/>
    <w:rsid w:val="00A4406C"/>
    <w:rsid w:val="00A5099B"/>
    <w:rsid w:val="00A53564"/>
    <w:rsid w:val="00A54015"/>
    <w:rsid w:val="00A5762B"/>
    <w:rsid w:val="00A6357C"/>
    <w:rsid w:val="00A645D0"/>
    <w:rsid w:val="00A769C8"/>
    <w:rsid w:val="00A8146A"/>
    <w:rsid w:val="00A8488C"/>
    <w:rsid w:val="00A8679A"/>
    <w:rsid w:val="00AA2655"/>
    <w:rsid w:val="00AA2BD0"/>
    <w:rsid w:val="00AA5809"/>
    <w:rsid w:val="00AA6D68"/>
    <w:rsid w:val="00AB17DA"/>
    <w:rsid w:val="00AB5EED"/>
    <w:rsid w:val="00AB6AC4"/>
    <w:rsid w:val="00AC5FB3"/>
    <w:rsid w:val="00AD0A53"/>
    <w:rsid w:val="00AD32E1"/>
    <w:rsid w:val="00AD55EE"/>
    <w:rsid w:val="00AD6142"/>
    <w:rsid w:val="00AD782A"/>
    <w:rsid w:val="00AE458A"/>
    <w:rsid w:val="00AF32E7"/>
    <w:rsid w:val="00AF47F2"/>
    <w:rsid w:val="00AF635B"/>
    <w:rsid w:val="00AF6583"/>
    <w:rsid w:val="00B024EA"/>
    <w:rsid w:val="00B14F72"/>
    <w:rsid w:val="00B15AE3"/>
    <w:rsid w:val="00B17865"/>
    <w:rsid w:val="00B24907"/>
    <w:rsid w:val="00B256C9"/>
    <w:rsid w:val="00B302EF"/>
    <w:rsid w:val="00B33499"/>
    <w:rsid w:val="00B339C9"/>
    <w:rsid w:val="00B33E32"/>
    <w:rsid w:val="00B35108"/>
    <w:rsid w:val="00B372B3"/>
    <w:rsid w:val="00B44AF3"/>
    <w:rsid w:val="00B45D74"/>
    <w:rsid w:val="00B473B1"/>
    <w:rsid w:val="00B505D0"/>
    <w:rsid w:val="00B56BFC"/>
    <w:rsid w:val="00B644CD"/>
    <w:rsid w:val="00B70FA3"/>
    <w:rsid w:val="00B74E55"/>
    <w:rsid w:val="00B75DC9"/>
    <w:rsid w:val="00B80966"/>
    <w:rsid w:val="00B8648E"/>
    <w:rsid w:val="00B86603"/>
    <w:rsid w:val="00B95488"/>
    <w:rsid w:val="00B95F36"/>
    <w:rsid w:val="00B97240"/>
    <w:rsid w:val="00B97BCE"/>
    <w:rsid w:val="00BA2189"/>
    <w:rsid w:val="00BA2883"/>
    <w:rsid w:val="00BA3305"/>
    <w:rsid w:val="00BB1837"/>
    <w:rsid w:val="00BB349E"/>
    <w:rsid w:val="00BB4365"/>
    <w:rsid w:val="00BC3ACF"/>
    <w:rsid w:val="00BC4D27"/>
    <w:rsid w:val="00BC5A69"/>
    <w:rsid w:val="00BC6BF8"/>
    <w:rsid w:val="00BD1FFA"/>
    <w:rsid w:val="00BD3183"/>
    <w:rsid w:val="00BD4218"/>
    <w:rsid w:val="00BE2EAE"/>
    <w:rsid w:val="00BE4112"/>
    <w:rsid w:val="00BE75A3"/>
    <w:rsid w:val="00BE7BA3"/>
    <w:rsid w:val="00BF351B"/>
    <w:rsid w:val="00BF682A"/>
    <w:rsid w:val="00C00EAD"/>
    <w:rsid w:val="00C029A1"/>
    <w:rsid w:val="00C0365A"/>
    <w:rsid w:val="00C03812"/>
    <w:rsid w:val="00C04264"/>
    <w:rsid w:val="00C04EBF"/>
    <w:rsid w:val="00C14161"/>
    <w:rsid w:val="00C16D7E"/>
    <w:rsid w:val="00C16EF6"/>
    <w:rsid w:val="00C17B23"/>
    <w:rsid w:val="00C24CD9"/>
    <w:rsid w:val="00C26C92"/>
    <w:rsid w:val="00C27C00"/>
    <w:rsid w:val="00C30544"/>
    <w:rsid w:val="00C43C49"/>
    <w:rsid w:val="00C4592B"/>
    <w:rsid w:val="00C50638"/>
    <w:rsid w:val="00C50D43"/>
    <w:rsid w:val="00C52929"/>
    <w:rsid w:val="00C546D2"/>
    <w:rsid w:val="00C61E66"/>
    <w:rsid w:val="00C713DE"/>
    <w:rsid w:val="00C722E4"/>
    <w:rsid w:val="00C740C7"/>
    <w:rsid w:val="00C754BB"/>
    <w:rsid w:val="00C777EA"/>
    <w:rsid w:val="00C90369"/>
    <w:rsid w:val="00C93D30"/>
    <w:rsid w:val="00C95D5B"/>
    <w:rsid w:val="00CA319E"/>
    <w:rsid w:val="00CA6F7C"/>
    <w:rsid w:val="00CB3B0B"/>
    <w:rsid w:val="00CB4160"/>
    <w:rsid w:val="00CB458D"/>
    <w:rsid w:val="00CB58A0"/>
    <w:rsid w:val="00CC1066"/>
    <w:rsid w:val="00CC2985"/>
    <w:rsid w:val="00CE4A22"/>
    <w:rsid w:val="00CE7590"/>
    <w:rsid w:val="00CF072B"/>
    <w:rsid w:val="00CF0DD6"/>
    <w:rsid w:val="00CF4BB2"/>
    <w:rsid w:val="00D03D92"/>
    <w:rsid w:val="00D0500E"/>
    <w:rsid w:val="00D12F66"/>
    <w:rsid w:val="00D1651F"/>
    <w:rsid w:val="00D3208B"/>
    <w:rsid w:val="00D355A1"/>
    <w:rsid w:val="00D377D2"/>
    <w:rsid w:val="00D4090C"/>
    <w:rsid w:val="00D43D80"/>
    <w:rsid w:val="00D46FFE"/>
    <w:rsid w:val="00D472B9"/>
    <w:rsid w:val="00D505E7"/>
    <w:rsid w:val="00D61799"/>
    <w:rsid w:val="00D63376"/>
    <w:rsid w:val="00D66143"/>
    <w:rsid w:val="00D75EF0"/>
    <w:rsid w:val="00D76C62"/>
    <w:rsid w:val="00D8296C"/>
    <w:rsid w:val="00D84C3D"/>
    <w:rsid w:val="00D850A8"/>
    <w:rsid w:val="00D91013"/>
    <w:rsid w:val="00D9136F"/>
    <w:rsid w:val="00D91841"/>
    <w:rsid w:val="00D94CCF"/>
    <w:rsid w:val="00D971A5"/>
    <w:rsid w:val="00D97E4C"/>
    <w:rsid w:val="00DA02DC"/>
    <w:rsid w:val="00DA4EE6"/>
    <w:rsid w:val="00DA7C1F"/>
    <w:rsid w:val="00DB4084"/>
    <w:rsid w:val="00DB4E70"/>
    <w:rsid w:val="00DB5235"/>
    <w:rsid w:val="00DC765D"/>
    <w:rsid w:val="00DD029F"/>
    <w:rsid w:val="00DD24FE"/>
    <w:rsid w:val="00DD3BBB"/>
    <w:rsid w:val="00DD4E2C"/>
    <w:rsid w:val="00DE098D"/>
    <w:rsid w:val="00DE54CD"/>
    <w:rsid w:val="00DE7DED"/>
    <w:rsid w:val="00DF1783"/>
    <w:rsid w:val="00E0243E"/>
    <w:rsid w:val="00E027C1"/>
    <w:rsid w:val="00E037DD"/>
    <w:rsid w:val="00E05376"/>
    <w:rsid w:val="00E05B89"/>
    <w:rsid w:val="00E1201F"/>
    <w:rsid w:val="00E1313F"/>
    <w:rsid w:val="00E134B5"/>
    <w:rsid w:val="00E14054"/>
    <w:rsid w:val="00E147DC"/>
    <w:rsid w:val="00E15040"/>
    <w:rsid w:val="00E24C7C"/>
    <w:rsid w:val="00E25005"/>
    <w:rsid w:val="00E2758C"/>
    <w:rsid w:val="00E32B58"/>
    <w:rsid w:val="00E35894"/>
    <w:rsid w:val="00E420FB"/>
    <w:rsid w:val="00E43919"/>
    <w:rsid w:val="00E46CF0"/>
    <w:rsid w:val="00E5045D"/>
    <w:rsid w:val="00E522F3"/>
    <w:rsid w:val="00E54B02"/>
    <w:rsid w:val="00E6223C"/>
    <w:rsid w:val="00E63FBA"/>
    <w:rsid w:val="00E64E4F"/>
    <w:rsid w:val="00E67D9E"/>
    <w:rsid w:val="00E71B39"/>
    <w:rsid w:val="00E808FE"/>
    <w:rsid w:val="00E8522C"/>
    <w:rsid w:val="00E9238E"/>
    <w:rsid w:val="00E96301"/>
    <w:rsid w:val="00EA0E27"/>
    <w:rsid w:val="00EA10BE"/>
    <w:rsid w:val="00EA30F1"/>
    <w:rsid w:val="00EA6702"/>
    <w:rsid w:val="00EC1092"/>
    <w:rsid w:val="00EC206B"/>
    <w:rsid w:val="00EC3AD9"/>
    <w:rsid w:val="00EF713C"/>
    <w:rsid w:val="00F00C7C"/>
    <w:rsid w:val="00F00E7C"/>
    <w:rsid w:val="00F011A7"/>
    <w:rsid w:val="00F051F1"/>
    <w:rsid w:val="00F124AE"/>
    <w:rsid w:val="00F15591"/>
    <w:rsid w:val="00F15818"/>
    <w:rsid w:val="00F21431"/>
    <w:rsid w:val="00F233EC"/>
    <w:rsid w:val="00F23762"/>
    <w:rsid w:val="00F367CF"/>
    <w:rsid w:val="00F402C8"/>
    <w:rsid w:val="00F414DE"/>
    <w:rsid w:val="00F41981"/>
    <w:rsid w:val="00F4575A"/>
    <w:rsid w:val="00F50277"/>
    <w:rsid w:val="00F50CD4"/>
    <w:rsid w:val="00F5205B"/>
    <w:rsid w:val="00F62195"/>
    <w:rsid w:val="00F63DA8"/>
    <w:rsid w:val="00F70521"/>
    <w:rsid w:val="00F74264"/>
    <w:rsid w:val="00F910C1"/>
    <w:rsid w:val="00F911F6"/>
    <w:rsid w:val="00F9221D"/>
    <w:rsid w:val="00F93549"/>
    <w:rsid w:val="00FA1A6F"/>
    <w:rsid w:val="00FA760D"/>
    <w:rsid w:val="00FB2F4D"/>
    <w:rsid w:val="00FB2FD3"/>
    <w:rsid w:val="00FC31ED"/>
    <w:rsid w:val="00FC3242"/>
    <w:rsid w:val="00FC68C9"/>
    <w:rsid w:val="00FD2229"/>
    <w:rsid w:val="00FE4087"/>
    <w:rsid w:val="00FE5E54"/>
    <w:rsid w:val="00FF108B"/>
    <w:rsid w:val="00FF2622"/>
    <w:rsid w:val="00FF2CBB"/>
    <w:rsid w:val="00FF399A"/>
    <w:rsid w:val="00FF509B"/>
    <w:rsid w:val="00FF5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033B6"/>
  <w15:chartTrackingRefBased/>
  <w15:docId w15:val="{A16AC6FA-39C9-48DA-B550-68796D03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9C"/>
    <w:rPr>
      <w:lang w:eastAsia="en-US"/>
    </w:rPr>
  </w:style>
  <w:style w:type="paragraph" w:styleId="Heading1">
    <w:name w:val="heading 1"/>
    <w:basedOn w:val="Normal"/>
    <w:next w:val="Normal"/>
    <w:link w:val="Heading1Char"/>
    <w:qFormat/>
    <w:rsid w:val="00C93D30"/>
    <w:pPr>
      <w:spacing w:before="240" w:after="600"/>
      <w:outlineLvl w:val="0"/>
    </w:pPr>
    <w:rPr>
      <w:rFonts w:asciiTheme="minorHAnsi" w:hAnsiTheme="minorHAnsi" w:cstheme="minorHAnsi"/>
      <w:b/>
      <w:bCs/>
      <w:sz w:val="26"/>
      <w:szCs w:val="26"/>
    </w:rPr>
  </w:style>
  <w:style w:type="paragraph" w:styleId="Heading2">
    <w:name w:val="heading 2"/>
    <w:basedOn w:val="Normal"/>
    <w:next w:val="Normal"/>
    <w:qFormat/>
    <w:rsid w:val="006C1D9C"/>
    <w:pPr>
      <w:keepNext/>
      <w:jc w:val="right"/>
      <w:outlineLvl w:val="1"/>
    </w:pPr>
    <w:rPr>
      <w:sz w:val="24"/>
    </w:rPr>
  </w:style>
  <w:style w:type="paragraph" w:styleId="Heading6">
    <w:name w:val="heading 6"/>
    <w:basedOn w:val="Normal"/>
    <w:next w:val="Normal"/>
    <w:link w:val="Heading6Char"/>
    <w:qFormat/>
    <w:rsid w:val="006C1D9C"/>
    <w:pPr>
      <w:keepNext/>
      <w:jc w:val="both"/>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1D9C"/>
    <w:pPr>
      <w:tabs>
        <w:tab w:val="center" w:pos="4320"/>
        <w:tab w:val="right" w:pos="8640"/>
      </w:tabs>
    </w:pPr>
  </w:style>
  <w:style w:type="paragraph" w:styleId="Footer">
    <w:name w:val="footer"/>
    <w:basedOn w:val="Normal"/>
    <w:rsid w:val="006C1D9C"/>
    <w:pPr>
      <w:tabs>
        <w:tab w:val="center" w:pos="4320"/>
        <w:tab w:val="right" w:pos="8640"/>
      </w:tabs>
    </w:pPr>
  </w:style>
  <w:style w:type="character" w:styleId="PageNumber">
    <w:name w:val="page number"/>
    <w:basedOn w:val="DefaultParagraphFont"/>
    <w:rsid w:val="006C1D9C"/>
  </w:style>
  <w:style w:type="character" w:styleId="Hyperlink">
    <w:name w:val="Hyperlink"/>
    <w:uiPriority w:val="99"/>
    <w:rsid w:val="00F21431"/>
    <w:rPr>
      <w:color w:val="0000FF"/>
      <w:u w:val="single"/>
    </w:rPr>
  </w:style>
  <w:style w:type="paragraph" w:styleId="BalloonText">
    <w:name w:val="Balloon Text"/>
    <w:basedOn w:val="Normal"/>
    <w:semiHidden/>
    <w:rsid w:val="00C61E66"/>
    <w:rPr>
      <w:rFonts w:ascii="Tahoma" w:hAnsi="Tahoma" w:cs="Tahoma"/>
      <w:sz w:val="16"/>
      <w:szCs w:val="16"/>
    </w:rPr>
  </w:style>
  <w:style w:type="table" w:styleId="TableGrid">
    <w:name w:val="Table Grid"/>
    <w:basedOn w:val="TableNormal"/>
    <w:rsid w:val="001A40E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4575A"/>
    <w:rPr>
      <w:b/>
      <w:bCs/>
      <w:sz w:val="24"/>
      <w:lang w:eastAsia="en-US"/>
    </w:rPr>
  </w:style>
  <w:style w:type="character" w:styleId="UnresolvedMention">
    <w:name w:val="Unresolved Mention"/>
    <w:uiPriority w:val="99"/>
    <w:semiHidden/>
    <w:unhideWhenUsed/>
    <w:rsid w:val="005755EB"/>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0438A"/>
    <w:pPr>
      <w:ind w:left="720"/>
      <w:contextualSpacing/>
    </w:pPr>
  </w:style>
  <w:style w:type="table" w:customStyle="1" w:styleId="TableGrid11">
    <w:name w:val="Table Grid11"/>
    <w:basedOn w:val="TableNormal"/>
    <w:next w:val="TableGrid"/>
    <w:rsid w:val="00E3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0435F"/>
    <w:rPr>
      <w:lang w:eastAsia="en-US"/>
    </w:rPr>
  </w:style>
  <w:style w:type="paragraph" w:styleId="FootnoteText">
    <w:name w:val="footnote text"/>
    <w:basedOn w:val="Normal"/>
    <w:link w:val="FootnoteTextChar"/>
    <w:rsid w:val="00D91841"/>
  </w:style>
  <w:style w:type="character" w:customStyle="1" w:styleId="FootnoteTextChar">
    <w:name w:val="Footnote Text Char"/>
    <w:basedOn w:val="DefaultParagraphFont"/>
    <w:link w:val="FootnoteText"/>
    <w:rsid w:val="00D91841"/>
    <w:rPr>
      <w:lang w:eastAsia="en-US"/>
    </w:rPr>
  </w:style>
  <w:style w:type="character" w:styleId="FootnoteReference">
    <w:name w:val="footnote reference"/>
    <w:basedOn w:val="DefaultParagraphFont"/>
    <w:rsid w:val="00D91841"/>
    <w:rPr>
      <w:vertAlign w:val="superscript"/>
    </w:rPr>
  </w:style>
  <w:style w:type="character" w:styleId="FollowedHyperlink">
    <w:name w:val="FollowedHyperlink"/>
    <w:basedOn w:val="DefaultParagraphFont"/>
    <w:rsid w:val="009E61F8"/>
    <w:rPr>
      <w:color w:val="954F72" w:themeColor="followedHyperlink"/>
      <w:u w:val="single"/>
    </w:rPr>
  </w:style>
  <w:style w:type="character" w:customStyle="1" w:styleId="Heading1Char">
    <w:name w:val="Heading 1 Char"/>
    <w:basedOn w:val="DefaultParagraphFont"/>
    <w:link w:val="Heading1"/>
    <w:rsid w:val="00AA2655"/>
    <w:rPr>
      <w:rFonts w:asciiTheme="minorHAnsi" w:hAnsiTheme="minorHAnsi" w:cstheme="minorHAnsi"/>
      <w:b/>
      <w:bCs/>
      <w:sz w:val="26"/>
      <w:szCs w:val="26"/>
      <w:lang w:eastAsia="en-US"/>
    </w:rPr>
  </w:style>
  <w:style w:type="table" w:customStyle="1" w:styleId="TableGrid211">
    <w:name w:val="Table Grid211"/>
    <w:basedOn w:val="TableNormal"/>
    <w:uiPriority w:val="39"/>
    <w:rsid w:val="00AA2655"/>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6003A"/>
  </w:style>
  <w:style w:type="character" w:customStyle="1" w:styleId="EndnoteTextChar">
    <w:name w:val="Endnote Text Char"/>
    <w:basedOn w:val="DefaultParagraphFont"/>
    <w:link w:val="EndnoteText"/>
    <w:rsid w:val="0086003A"/>
    <w:rPr>
      <w:lang w:eastAsia="en-US"/>
    </w:rPr>
  </w:style>
  <w:style w:type="character" w:styleId="EndnoteReference">
    <w:name w:val="endnote reference"/>
    <w:basedOn w:val="DefaultParagraphFont"/>
    <w:rsid w:val="0086003A"/>
    <w:rPr>
      <w:vertAlign w:val="superscript"/>
    </w:rPr>
  </w:style>
  <w:style w:type="paragraph" w:styleId="NormalWeb">
    <w:name w:val="Normal (Web)"/>
    <w:basedOn w:val="Normal"/>
    <w:uiPriority w:val="99"/>
    <w:unhideWhenUsed/>
    <w:rsid w:val="00B95F36"/>
    <w:pPr>
      <w:spacing w:before="100" w:beforeAutospacing="1" w:after="100" w:afterAutospacing="1"/>
    </w:pPr>
    <w:rPr>
      <w:rFonts w:eastAsiaTheme="minorEastAsia"/>
      <w:sz w:val="24"/>
      <w:szCs w:val="24"/>
      <w:lang w:eastAsia="lt-LT"/>
    </w:rPr>
  </w:style>
  <w:style w:type="paragraph" w:styleId="Revision">
    <w:name w:val="Revision"/>
    <w:hidden/>
    <w:uiPriority w:val="99"/>
    <w:semiHidden/>
    <w:rsid w:val="00BE2E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492">
      <w:bodyDiv w:val="1"/>
      <w:marLeft w:val="0"/>
      <w:marRight w:val="0"/>
      <w:marTop w:val="0"/>
      <w:marBottom w:val="0"/>
      <w:divBdr>
        <w:top w:val="none" w:sz="0" w:space="0" w:color="auto"/>
        <w:left w:val="none" w:sz="0" w:space="0" w:color="auto"/>
        <w:bottom w:val="none" w:sz="0" w:space="0" w:color="auto"/>
        <w:right w:val="none" w:sz="0" w:space="0" w:color="auto"/>
      </w:divBdr>
    </w:div>
    <w:div w:id="304237301">
      <w:bodyDiv w:val="1"/>
      <w:marLeft w:val="0"/>
      <w:marRight w:val="0"/>
      <w:marTop w:val="0"/>
      <w:marBottom w:val="0"/>
      <w:divBdr>
        <w:top w:val="none" w:sz="0" w:space="0" w:color="auto"/>
        <w:left w:val="none" w:sz="0" w:space="0" w:color="auto"/>
        <w:bottom w:val="none" w:sz="0" w:space="0" w:color="auto"/>
        <w:right w:val="none" w:sz="0" w:space="0" w:color="auto"/>
      </w:divBdr>
    </w:div>
    <w:div w:id="11038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gabriele.rosiniene@prezidentas.lt"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rp.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nceliarija@prezidentas.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8\grupes\Bendras\Sablonai\Siunciami\Siunciamas_LRP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7F88-B9A7-46C5-84E8-E06BA0B1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Siunciamas_LRPK.dotx</Template>
  <TotalTime>2606</TotalTime>
  <Pages>3</Pages>
  <Words>581</Words>
  <Characters>4375</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lpstr>
    </vt:vector>
  </TitlesOfParts>
  <Company>LRPK</Company>
  <LinksUpToDate>false</LinksUpToDate>
  <CharactersWithSpaces>4947</CharactersWithSpaces>
  <SharedDoc>false</SharedDoc>
  <HLinks>
    <vt:vector size="12" baseType="variant">
      <vt:variant>
        <vt:i4>7602296</vt:i4>
      </vt:variant>
      <vt:variant>
        <vt:i4>3</vt:i4>
      </vt:variant>
      <vt:variant>
        <vt:i4>0</vt:i4>
      </vt:variant>
      <vt:variant>
        <vt:i4>5</vt:i4>
      </vt:variant>
      <vt:variant>
        <vt:lpwstr>http://www.lrp.lt/</vt:lpwstr>
      </vt:variant>
      <vt:variant>
        <vt:lpwstr/>
      </vt:variant>
      <vt:variant>
        <vt:i4>655423</vt:i4>
      </vt:variant>
      <vt:variant>
        <vt:i4>0</vt:i4>
      </vt:variant>
      <vt:variant>
        <vt:i4>0</vt:i4>
      </vt:variant>
      <vt:variant>
        <vt:i4>5</vt:i4>
      </vt:variant>
      <vt:variant>
        <vt:lpwstr>mailto:kanceliarija@prezidentas.lt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Gabrielė Rosinienė</dc:creator>
  <cp:keywords/>
  <cp:lastModifiedBy>Gabrielė Rosinienė</cp:lastModifiedBy>
  <cp:revision>115</cp:revision>
  <cp:lastPrinted>2022-06-02T09:57:00Z</cp:lastPrinted>
  <dcterms:created xsi:type="dcterms:W3CDTF">2023-12-07T08:01:00Z</dcterms:created>
  <dcterms:modified xsi:type="dcterms:W3CDTF">2025-01-28T13:07:00Z</dcterms:modified>
</cp:coreProperties>
</file>