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8AF90" w14:textId="77777777" w:rsidR="00E31E37" w:rsidRPr="00A66290" w:rsidRDefault="00E31E37">
      <w:pPr>
        <w:ind w:firstLine="4820"/>
        <w:textAlignment w:val="center"/>
        <w:rPr>
          <w:rFonts w:asciiTheme="minorHAnsi" w:hAnsiTheme="minorHAnsi" w:cstheme="minorHAnsi"/>
          <w:color w:val="000000"/>
          <w:sz w:val="22"/>
          <w:szCs w:val="22"/>
        </w:rPr>
      </w:pPr>
    </w:p>
    <w:p w14:paraId="5028AF91"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PREKIŲ PIRKIMO</w:t>
      </w:r>
      <w:r w:rsidRPr="00A66290">
        <w:rPr>
          <w:rFonts w:asciiTheme="minorHAnsi" w:hAnsiTheme="minorHAnsi" w:cstheme="minorHAnsi"/>
          <w:color w:val="000000"/>
          <w:sz w:val="22"/>
          <w:szCs w:val="22"/>
        </w:rPr>
        <w:t>–</w:t>
      </w:r>
      <w:r w:rsidRPr="00A66290">
        <w:rPr>
          <w:rFonts w:asciiTheme="minorHAnsi" w:hAnsiTheme="minorHAnsi" w:cstheme="minorHAnsi"/>
          <w:b/>
          <w:bCs/>
          <w:caps/>
          <w:color w:val="000000"/>
          <w:sz w:val="22"/>
          <w:szCs w:val="22"/>
        </w:rPr>
        <w:t>PARDAVIMO SUTARTIES BENDROSIOS SĄLYGOS</w:t>
      </w:r>
    </w:p>
    <w:p w14:paraId="5028AF92" w14:textId="77777777" w:rsidR="00E31E37" w:rsidRPr="00A66290" w:rsidRDefault="00E31E37">
      <w:pPr>
        <w:spacing w:line="257" w:lineRule="atLeast"/>
        <w:ind w:firstLine="62"/>
        <w:jc w:val="center"/>
        <w:rPr>
          <w:rFonts w:asciiTheme="minorHAnsi" w:hAnsiTheme="minorHAnsi" w:cstheme="minorHAnsi"/>
          <w:color w:val="000000"/>
          <w:sz w:val="22"/>
          <w:szCs w:val="22"/>
        </w:rPr>
      </w:pPr>
    </w:p>
    <w:p w14:paraId="5028AF93" w14:textId="77777777" w:rsidR="00E31E37" w:rsidRPr="00A66290" w:rsidRDefault="006F2A6F">
      <w:pPr>
        <w:spacing w:line="257" w:lineRule="atLeast"/>
        <w:jc w:val="center"/>
        <w:rPr>
          <w:rFonts w:asciiTheme="minorHAnsi" w:hAnsiTheme="minorHAnsi" w:cstheme="minorHAnsi"/>
          <w:color w:val="000000"/>
          <w:sz w:val="22"/>
          <w:szCs w:val="22"/>
        </w:rPr>
      </w:pPr>
      <w:bookmarkStart w:id="0" w:name="_GoBack"/>
      <w:bookmarkEnd w:id="0"/>
      <w:r w:rsidRPr="00A66290">
        <w:rPr>
          <w:rFonts w:asciiTheme="minorHAnsi" w:hAnsiTheme="minorHAnsi" w:cstheme="minorHAnsi"/>
          <w:b/>
          <w:bCs/>
          <w:caps/>
          <w:color w:val="000000"/>
          <w:sz w:val="22"/>
          <w:szCs w:val="22"/>
        </w:rPr>
        <w:t>1.  PAGRINDINĖS SĄVOKOS IR SUTARTIES AIŠKINIMAS</w:t>
      </w:r>
    </w:p>
    <w:p w14:paraId="5028AF94"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95"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1.1. Sąvokos</w:t>
      </w:r>
    </w:p>
    <w:p w14:paraId="5028AF96"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97"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 Šioje Sutartyje didžiąja raide rašomos sąvokos turi paskiau nurodytas reikšmes:</w:t>
      </w:r>
    </w:p>
    <w:p w14:paraId="5028AF9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1.1.1.1. </w:t>
      </w:r>
      <w:r w:rsidRPr="00A66290">
        <w:rPr>
          <w:rFonts w:asciiTheme="minorHAnsi" w:hAnsiTheme="minorHAnsi" w:cstheme="minorHAnsi"/>
          <w:b/>
          <w:bCs/>
          <w:color w:val="000000"/>
          <w:sz w:val="22"/>
          <w:szCs w:val="22"/>
        </w:rPr>
        <w:t>Bendrosios sąlygos</w:t>
      </w:r>
      <w:r w:rsidRPr="00A66290">
        <w:rPr>
          <w:rFonts w:asciiTheme="minorHAnsi" w:hAnsiTheme="minorHAnsi" w:cstheme="minorHAnsi"/>
          <w:color w:val="000000"/>
          <w:sz w:val="22"/>
          <w:szCs w:val="22"/>
        </w:rPr>
        <w:t> –  Sutarties dalis, kuri vadinasi „Prekių pirkimo–pardavimo sutarties Bendrosios sąlygos“;</w:t>
      </w:r>
    </w:p>
    <w:p w14:paraId="5028AF9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1.1.1.2. </w:t>
      </w:r>
      <w:r w:rsidRPr="00A66290">
        <w:rPr>
          <w:rFonts w:asciiTheme="minorHAnsi" w:hAnsiTheme="minorHAnsi" w:cstheme="minorHAnsi"/>
          <w:b/>
          <w:bCs/>
          <w:color w:val="000000"/>
          <w:sz w:val="22"/>
          <w:szCs w:val="22"/>
        </w:rPr>
        <w:t>Pirkėjas</w:t>
      </w:r>
      <w:r w:rsidRPr="00A66290">
        <w:rPr>
          <w:rFonts w:asciiTheme="minorHAnsi" w:hAnsiTheme="minorHAnsi" w:cstheme="minorHAnsi"/>
          <w:color w:val="000000"/>
          <w:sz w:val="22"/>
          <w:szCs w:val="22"/>
        </w:rPr>
        <w:t> – asmuo, kuris Specialiosiose sąlygose yra įvardytas kaip Pirkėjas, įsigyjantis Specialiosiose sąlygose ir Sutarties prieduose nurodytas Prekes;</w:t>
      </w:r>
    </w:p>
    <w:p w14:paraId="5028AF9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1.1.1.3. </w:t>
      </w:r>
      <w:r w:rsidRPr="00A66290">
        <w:rPr>
          <w:rFonts w:asciiTheme="minorHAnsi" w:hAnsiTheme="minorHAnsi" w:cstheme="minorHAnsi"/>
          <w:b/>
          <w:bCs/>
          <w:color w:val="000000"/>
          <w:sz w:val="22"/>
          <w:szCs w:val="22"/>
        </w:rPr>
        <w:t>Pradinės sutarties vertė </w:t>
      </w:r>
      <w:r w:rsidRPr="00A66290">
        <w:rPr>
          <w:rFonts w:asciiTheme="minorHAnsi" w:hAnsiTheme="minorHAnsi" w:cstheme="minorHAnsi"/>
          <w:color w:val="000000"/>
          <w:sz w:val="22"/>
          <w:szCs w:val="22"/>
        </w:rPr>
        <w:t>– Specialiosiose sąlygose nurodyta</w:t>
      </w:r>
      <w:r w:rsidRPr="00A66290">
        <w:rPr>
          <w:rFonts w:asciiTheme="minorHAnsi" w:hAnsiTheme="minorHAnsi" w:cstheme="minorHAnsi"/>
          <w:b/>
          <w:bCs/>
          <w:color w:val="000000"/>
          <w:sz w:val="22"/>
          <w:szCs w:val="22"/>
        </w:rPr>
        <w:t> </w:t>
      </w:r>
      <w:r w:rsidRPr="00A66290">
        <w:rPr>
          <w:rFonts w:asciiTheme="minorHAnsi" w:hAnsiTheme="minorHAnsi" w:cstheme="minorHAnsi"/>
          <w:color w:val="000000"/>
          <w:sz w:val="22"/>
          <w:szCs w:val="22"/>
        </w:rPr>
        <w:t>vertė be pridėtinės vertės mokesčio (toliau – PVM);</w:t>
      </w:r>
    </w:p>
    <w:p w14:paraId="5028AF9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1.1.1.4. </w:t>
      </w:r>
      <w:r w:rsidRPr="00A66290">
        <w:rPr>
          <w:rFonts w:asciiTheme="minorHAnsi" w:hAnsiTheme="minorHAnsi" w:cstheme="minorHAnsi"/>
          <w:b/>
          <w:bCs/>
          <w:color w:val="000000"/>
          <w:sz w:val="22"/>
          <w:szCs w:val="22"/>
        </w:rPr>
        <w:t>Prekės</w:t>
      </w:r>
      <w:r w:rsidRPr="00A66290">
        <w:rPr>
          <w:rFonts w:asciiTheme="minorHAnsi" w:hAnsiTheme="minorHAnsi" w:cstheme="minorHAnsi"/>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028AF9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1.1.1.5. </w:t>
      </w:r>
      <w:r w:rsidRPr="00A66290">
        <w:rPr>
          <w:rFonts w:asciiTheme="minorHAnsi" w:hAnsiTheme="minorHAnsi" w:cstheme="minorHAnsi"/>
          <w:b/>
          <w:bCs/>
          <w:color w:val="000000"/>
          <w:sz w:val="22"/>
          <w:szCs w:val="22"/>
        </w:rPr>
        <w:t>Prekių perdavimo–priėmimo aktas </w:t>
      </w:r>
      <w:r w:rsidRPr="00A66290">
        <w:rPr>
          <w:rFonts w:asciiTheme="minorHAnsi" w:hAnsiTheme="minorHAnsi" w:cstheme="minorHAnsi"/>
          <w:color w:val="000000"/>
          <w:sz w:val="22"/>
          <w:szCs w:val="22"/>
        </w:rPr>
        <w:t>– dokumentas,</w:t>
      </w:r>
      <w:r w:rsidRPr="00A66290">
        <w:rPr>
          <w:rFonts w:asciiTheme="minorHAnsi" w:hAnsiTheme="minorHAnsi" w:cstheme="minorHAnsi"/>
          <w:b/>
          <w:bCs/>
          <w:color w:val="000000"/>
          <w:sz w:val="22"/>
          <w:szCs w:val="22"/>
        </w:rPr>
        <w:t> </w:t>
      </w:r>
      <w:r w:rsidRPr="00A66290">
        <w:rPr>
          <w:rFonts w:asciiTheme="minorHAnsi" w:hAnsiTheme="minorHAnsi" w:cstheme="minorHAnsi"/>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028AF9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1.1.1.6. </w:t>
      </w:r>
      <w:r w:rsidRPr="00A66290">
        <w:rPr>
          <w:rFonts w:asciiTheme="minorHAnsi" w:hAnsiTheme="minorHAnsi" w:cstheme="minorHAnsi"/>
          <w:b/>
          <w:bCs/>
          <w:color w:val="000000"/>
          <w:sz w:val="22"/>
          <w:szCs w:val="22"/>
        </w:rPr>
        <w:t>Prekių trūkumai</w:t>
      </w:r>
      <w:r w:rsidRPr="00A66290">
        <w:rPr>
          <w:rFonts w:asciiTheme="minorHAnsi" w:hAnsiTheme="minorHAnsi" w:cstheme="minorHAnsi"/>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028AF9E"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1.1.1.7. </w:t>
      </w:r>
      <w:r w:rsidRPr="00A66290">
        <w:rPr>
          <w:rFonts w:asciiTheme="minorHAnsi" w:hAnsiTheme="minorHAnsi" w:cstheme="minorHAnsi"/>
          <w:b/>
          <w:bCs/>
          <w:color w:val="000000"/>
          <w:sz w:val="22"/>
          <w:szCs w:val="22"/>
        </w:rPr>
        <w:t>Sąskaita </w:t>
      </w:r>
      <w:r w:rsidRPr="00A66290">
        <w:rPr>
          <w:rFonts w:asciiTheme="minorHAnsi" w:hAnsiTheme="minorHAnsi" w:cstheme="minorHAnsi"/>
          <w:color w:val="000000"/>
          <w:sz w:val="22"/>
          <w:szCs w:val="22"/>
        </w:rPr>
        <w:t>–</w:t>
      </w:r>
      <w:r w:rsidRPr="00A66290">
        <w:rPr>
          <w:rFonts w:asciiTheme="minorHAnsi" w:hAnsiTheme="minorHAnsi" w:cstheme="minorHAnsi"/>
          <w:b/>
          <w:bCs/>
          <w:color w:val="000000"/>
          <w:sz w:val="22"/>
          <w:szCs w:val="22"/>
        </w:rPr>
        <w:t> </w:t>
      </w:r>
      <w:r w:rsidRPr="00A66290">
        <w:rPr>
          <w:rFonts w:asciiTheme="minorHAnsi" w:hAnsiTheme="minorHAnsi" w:cstheme="minorHAnsi"/>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028AF9F"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1.1.1.8. </w:t>
      </w:r>
      <w:r w:rsidRPr="00A66290">
        <w:rPr>
          <w:rFonts w:asciiTheme="minorHAnsi" w:hAnsiTheme="minorHAnsi" w:cstheme="minorHAnsi"/>
          <w:b/>
          <w:bCs/>
          <w:color w:val="000000"/>
          <w:sz w:val="22"/>
          <w:szCs w:val="22"/>
        </w:rPr>
        <w:t>Specialiosios sąlygos</w:t>
      </w:r>
      <w:r w:rsidRPr="00A66290">
        <w:rPr>
          <w:rFonts w:asciiTheme="minorHAnsi" w:hAnsiTheme="minorHAnsi" w:cstheme="minorHAnsi"/>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028AFA0"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1.1.1.9. </w:t>
      </w:r>
      <w:r w:rsidRPr="00A66290">
        <w:rPr>
          <w:rFonts w:asciiTheme="minorHAnsi" w:hAnsiTheme="minorHAnsi" w:cstheme="minorHAnsi"/>
          <w:b/>
          <w:bCs/>
          <w:color w:val="000000"/>
          <w:sz w:val="22"/>
          <w:szCs w:val="22"/>
        </w:rPr>
        <w:t>Susitarimas </w:t>
      </w:r>
      <w:r w:rsidRPr="00A66290">
        <w:rPr>
          <w:rFonts w:asciiTheme="minorHAnsi" w:hAnsiTheme="minorHAnsi" w:cstheme="minorHAnsi"/>
          <w:color w:val="000000"/>
          <w:sz w:val="22"/>
          <w:szCs w:val="22"/>
        </w:rPr>
        <w:t>– tai dokumentas, kurį Šalys sudaro keisdamos Sutarties sąlygas VPĮ leidžiama apimtimi;</w:t>
      </w:r>
    </w:p>
    <w:p w14:paraId="5028AFA1" w14:textId="77777777" w:rsidR="00E31E37" w:rsidRPr="00A66290" w:rsidRDefault="006F2A6F">
      <w:pPr>
        <w:spacing w:line="257" w:lineRule="atLeast"/>
        <w:jc w:val="both"/>
        <w:rPr>
          <w:rFonts w:asciiTheme="minorHAnsi" w:hAnsiTheme="minorHAnsi" w:cstheme="minorHAnsi"/>
          <w:sz w:val="22"/>
          <w:szCs w:val="22"/>
        </w:rPr>
      </w:pPr>
      <w:r w:rsidRPr="00A66290">
        <w:rPr>
          <w:rFonts w:asciiTheme="minorHAnsi" w:hAnsiTheme="minorHAnsi" w:cstheme="minorHAnsi"/>
          <w:sz w:val="22"/>
          <w:szCs w:val="22"/>
        </w:rPr>
        <w:t>1.1.1.10. </w:t>
      </w:r>
      <w:r w:rsidRPr="00A66290">
        <w:rPr>
          <w:rFonts w:asciiTheme="minorHAnsi" w:hAnsiTheme="minorHAnsi" w:cstheme="minorHAnsi"/>
          <w:b/>
          <w:bCs/>
          <w:sz w:val="22"/>
          <w:szCs w:val="22"/>
        </w:rPr>
        <w:t>Sutarties kaina</w:t>
      </w:r>
      <w:r w:rsidRPr="00A66290">
        <w:rPr>
          <w:rFonts w:asciiTheme="minorHAnsi" w:hAnsiTheme="minorHAnsi" w:cstheme="minorHAnsi"/>
          <w:sz w:val="22"/>
          <w:szCs w:val="22"/>
        </w:rPr>
        <w:t> – pagal Sutartį Tiekėjui mokėtina suma, įskaitant visus privalomus mokesčius ir išlaidas;</w:t>
      </w:r>
    </w:p>
    <w:p w14:paraId="5028AFA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1.1.1.11. </w:t>
      </w:r>
      <w:r w:rsidRPr="00A66290">
        <w:rPr>
          <w:rFonts w:asciiTheme="minorHAnsi" w:hAnsiTheme="minorHAnsi" w:cstheme="minorHAnsi"/>
          <w:b/>
          <w:bCs/>
          <w:color w:val="000000"/>
          <w:sz w:val="22"/>
          <w:szCs w:val="22"/>
        </w:rPr>
        <w:t>Sutarties sąlygos </w:t>
      </w:r>
      <w:r w:rsidRPr="00A66290">
        <w:rPr>
          <w:rFonts w:asciiTheme="minorHAnsi" w:hAnsiTheme="minorHAnsi" w:cstheme="minorHAnsi"/>
          <w:color w:val="000000"/>
          <w:sz w:val="22"/>
          <w:szCs w:val="22"/>
        </w:rPr>
        <w:t>– Bendrosios sąlygos ir Specialiosios sąlygos kartu;</w:t>
      </w:r>
    </w:p>
    <w:p w14:paraId="5028AFA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1.1.1.12. </w:t>
      </w:r>
      <w:r w:rsidRPr="00A66290">
        <w:rPr>
          <w:rFonts w:asciiTheme="minorHAnsi" w:hAnsiTheme="minorHAnsi" w:cstheme="minorHAnsi"/>
          <w:b/>
          <w:bCs/>
          <w:color w:val="000000"/>
          <w:sz w:val="22"/>
          <w:szCs w:val="22"/>
        </w:rPr>
        <w:t>Sutartis </w:t>
      </w:r>
      <w:r w:rsidRPr="00A66290">
        <w:rPr>
          <w:rFonts w:asciiTheme="minorHAnsi" w:hAnsiTheme="minorHAnsi" w:cstheme="minorHAnsi"/>
          <w:color w:val="000000"/>
          <w:sz w:val="22"/>
          <w:szCs w:val="22"/>
        </w:rPr>
        <w:t>– Prekių pirkimo–pardavimo sutartis, kurią sudaro Sutarties sąlygos, Specialiosiose sąlygose išvardyti priedai ir Susitarimai;</w:t>
      </w:r>
    </w:p>
    <w:p w14:paraId="5028AFA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1.1.1.13. </w:t>
      </w:r>
      <w:r w:rsidRPr="00A66290">
        <w:rPr>
          <w:rFonts w:asciiTheme="minorHAnsi" w:hAnsiTheme="minorHAnsi" w:cstheme="minorHAnsi"/>
          <w:b/>
          <w:bCs/>
          <w:color w:val="000000"/>
          <w:sz w:val="22"/>
          <w:szCs w:val="22"/>
        </w:rPr>
        <w:t>Šalis</w:t>
      </w:r>
      <w:r w:rsidRPr="00A66290">
        <w:rPr>
          <w:rFonts w:asciiTheme="minorHAnsi" w:hAnsiTheme="minorHAnsi" w:cstheme="minorHAnsi"/>
          <w:color w:val="000000"/>
          <w:sz w:val="22"/>
          <w:szCs w:val="22"/>
        </w:rPr>
        <w:t> – Pirkėjas arba Tiekėjas, kiekvienas atskirai, priklausomai nuo konteksto;</w:t>
      </w:r>
    </w:p>
    <w:p w14:paraId="5028AFA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1.1.1.14. </w:t>
      </w:r>
      <w:r w:rsidRPr="00A66290">
        <w:rPr>
          <w:rFonts w:asciiTheme="minorHAnsi" w:hAnsiTheme="minorHAnsi" w:cstheme="minorHAnsi"/>
          <w:b/>
          <w:bCs/>
          <w:color w:val="000000"/>
          <w:sz w:val="22"/>
          <w:szCs w:val="22"/>
        </w:rPr>
        <w:t>Šalys</w:t>
      </w:r>
      <w:r w:rsidRPr="00A66290">
        <w:rPr>
          <w:rFonts w:asciiTheme="minorHAnsi" w:hAnsiTheme="minorHAnsi" w:cstheme="minorHAnsi"/>
          <w:color w:val="000000"/>
          <w:sz w:val="22"/>
          <w:szCs w:val="22"/>
        </w:rPr>
        <w:t> – Pirkėjas ir Tiekėjas kartu;</w:t>
      </w:r>
    </w:p>
    <w:p w14:paraId="5028AFA6"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1.1.1.15. </w:t>
      </w:r>
      <w:r w:rsidRPr="00A66290">
        <w:rPr>
          <w:rFonts w:asciiTheme="minorHAnsi" w:hAnsiTheme="minorHAnsi" w:cstheme="minorHAnsi"/>
          <w:b/>
          <w:bCs/>
          <w:color w:val="000000"/>
          <w:sz w:val="22"/>
          <w:szCs w:val="22"/>
        </w:rPr>
        <w:t>Tiekėjas</w:t>
      </w:r>
      <w:r w:rsidRPr="00A66290">
        <w:rPr>
          <w:rFonts w:asciiTheme="minorHAnsi" w:hAnsiTheme="minorHAnsi" w:cstheme="minorHAnsi"/>
          <w:color w:val="000000"/>
          <w:sz w:val="22"/>
          <w:szCs w:val="22"/>
        </w:rPr>
        <w:t> – asmuo, kuris Specialiosiose sąlygose yra įvardytas kaip Tiekėjas, tiekiantis Specialiosiose sąlygose nurodytas Prekes;</w:t>
      </w:r>
    </w:p>
    <w:p w14:paraId="5028AFA7"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1.1.1.16. </w:t>
      </w:r>
      <w:r w:rsidRPr="00A66290">
        <w:rPr>
          <w:rFonts w:asciiTheme="minorHAnsi" w:hAnsiTheme="minorHAnsi" w:cstheme="minorHAnsi"/>
          <w:b/>
          <w:bCs/>
          <w:color w:val="000000"/>
          <w:sz w:val="22"/>
          <w:szCs w:val="22"/>
        </w:rPr>
        <w:t>VPĮ </w:t>
      </w:r>
      <w:r w:rsidRPr="00A66290">
        <w:rPr>
          <w:rFonts w:asciiTheme="minorHAnsi" w:hAnsiTheme="minorHAnsi" w:cstheme="minorHAnsi"/>
          <w:color w:val="000000"/>
          <w:sz w:val="22"/>
          <w:szCs w:val="22"/>
        </w:rPr>
        <w:t>– Lietuvos Respublikos viešųjų pirkimų įstatymas.</w:t>
      </w:r>
    </w:p>
    <w:p w14:paraId="5028AFA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1.1.1.17. Kitų Sutartyje didžiąja raide rašomų sąvokų reikšmės yra nurodytos Sutarties tekste.</w:t>
      </w:r>
    </w:p>
    <w:p w14:paraId="5028AFA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1.1.1.18. Sutartyje neapibrėžtos sąvokos suprantamos ir aiškinamos taip, kaip jas apibrėžia VPĮ ir kiti įstatymai bei teisės aktai, galiojantys Sutarties sudarymo ir vykdymo metu.</w:t>
      </w:r>
    </w:p>
    <w:p w14:paraId="5028AFA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lastRenderedPageBreak/>
        <w:t>1.1.1.19. Kitos Sutartyje vartojamos sąvokos ir terminai turi bendrinę reikšmę arba artimiausią Sutarties pobūdžiui specialiąją reikšmę, jei Sutartyje nėra nustatyta ir paaiškinta kitokia jų reikšmė.</w:t>
      </w:r>
    </w:p>
    <w:p w14:paraId="5028AFAB"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AC"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1.2.  Sutarties aiškinimas</w:t>
      </w:r>
    </w:p>
    <w:p w14:paraId="5028AFAD" w14:textId="77777777" w:rsidR="00E31E37" w:rsidRPr="00A66290" w:rsidRDefault="00E31E37">
      <w:pPr>
        <w:spacing w:line="257" w:lineRule="atLeast"/>
        <w:ind w:left="792" w:firstLine="62"/>
        <w:jc w:val="both"/>
        <w:rPr>
          <w:rFonts w:asciiTheme="minorHAnsi" w:hAnsiTheme="minorHAnsi" w:cstheme="minorHAnsi"/>
          <w:color w:val="000000"/>
          <w:sz w:val="22"/>
          <w:szCs w:val="22"/>
        </w:rPr>
      </w:pPr>
    </w:p>
    <w:p w14:paraId="5028AFAE"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1.2.1. Sutartis yra sudaryta ir turi būti aiškinama pagal Lietuvos Respublikos teisės aktus.</w:t>
      </w:r>
    </w:p>
    <w:p w14:paraId="5028AFAF"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1.2.2. Jei Bendrosios sąlygos ir (ar) Specialiosios sąlygos prieštarauja VPĮ ir kitų teisės aktų reikalavimams, taikomos VPĮ ir kitų teisės aktų nuostatos.</w:t>
      </w:r>
    </w:p>
    <w:p w14:paraId="5028AFB0"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1.2.3. Diena Sutartyje reiškia kalendorinę dieną.</w:t>
      </w:r>
    </w:p>
    <w:p w14:paraId="5028AFB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1.2.4. Darbo diena Sutartyje reiškia bet kurią dieną, išskyrus šeštadienį, sekmadienį ir švenčių dienas Lietuvoje, nurodytas Lietuvos Respublikos darbo kodekse.</w:t>
      </w:r>
    </w:p>
    <w:p w14:paraId="5028AFB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1.2.5. Terminai pagal Sutartį yra skaičiuojami metais, mėnesiais, savaitėmis, darbo dienomis, kalendorinėmis dienomis ir valandomis ir minutėmis.</w:t>
      </w:r>
    </w:p>
    <w:p w14:paraId="5028AFB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1.2.6. Kvalifikacija, rėmimasis kitų ūkio subjektų pajėgumais, Prekių apimtis, peržiūra suprantami taip, kaip nustatyta VPĮ bei jį įgyvendinančiuose teisės aktuose.</w:t>
      </w:r>
    </w:p>
    <w:p w14:paraId="5028AFB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028AFB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1.2.8. Informuoti, pranešti, įspėti arba atsakyti reiškia pateikti informaciją, pranešimą, įspėjimą arba atsakymą Bendrosiose ir (ar) Specialiosiose sąlygose nustatyta tvarka.</w:t>
      </w:r>
    </w:p>
    <w:p w14:paraId="5028AFB6"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1.2.9. Patvirtinti reiškia pateikti patvirtinimą raštu arba pasirašyti dokumentą be išlygų ar su išlygomis, išskyrus atvejus, kai asmuo, pasirašydamas dokumentą, nurodo, jog atsisako jį patvirtinti.</w:t>
      </w:r>
    </w:p>
    <w:p w14:paraId="5028AFB7"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1.2.10. </w:t>
      </w:r>
      <w:r w:rsidRPr="00A66290">
        <w:rPr>
          <w:rFonts w:asciiTheme="minorHAnsi" w:hAnsiTheme="minorHAnsi" w:cstheme="minorHAnsi"/>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028AFB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1.2.11. </w:t>
      </w:r>
      <w:r w:rsidRPr="00A66290">
        <w:rPr>
          <w:rFonts w:asciiTheme="minorHAnsi" w:hAnsiTheme="minorHAnsi" w:cstheme="minorHAnsi"/>
          <w:color w:val="000000"/>
          <w:sz w:val="22"/>
          <w:szCs w:val="22"/>
          <w:shd w:val="clear" w:color="auto" w:fill="FFFFFF"/>
        </w:rPr>
        <w:t>Jeigu Sutartyje nurodyta reikšmė skaičiais ir žodžiais skiriasi, vadovaujamasi žodžiais nurodyta reikšme.</w:t>
      </w:r>
    </w:p>
    <w:p w14:paraId="5028AFB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1.2.12. </w:t>
      </w:r>
      <w:r w:rsidRPr="00A66290">
        <w:rPr>
          <w:rFonts w:asciiTheme="minorHAnsi" w:hAnsiTheme="minorHAnsi" w:cstheme="minorHAnsi"/>
          <w:color w:val="000000"/>
          <w:sz w:val="22"/>
          <w:szCs w:val="22"/>
          <w:shd w:val="clear" w:color="auto" w:fill="FFFFFF"/>
        </w:rPr>
        <w:t>Jei pateikiamos nuorodos į teisės aktus, turi būti taikomos aktualios teisės aktų redakcijos, jeigu nenurodyta kitaip.</w:t>
      </w:r>
    </w:p>
    <w:p w14:paraId="5028AFBA"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BB"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1.3. Dokumentų viršenybė</w:t>
      </w:r>
    </w:p>
    <w:p w14:paraId="5028AFBC"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B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5028AFBE" w14:textId="77777777" w:rsidR="00E31E37" w:rsidRPr="00A66290" w:rsidRDefault="006F2A6F">
      <w:pPr>
        <w:spacing w:line="276"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1.3.1.1. Techninė specifikacija;</w:t>
      </w:r>
    </w:p>
    <w:p w14:paraId="5028AFBF" w14:textId="77777777" w:rsidR="00E31E37" w:rsidRPr="00A66290" w:rsidRDefault="006F2A6F">
      <w:pPr>
        <w:spacing w:line="276"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1.3.1.2. Specialiosios sąlygos;</w:t>
      </w:r>
    </w:p>
    <w:p w14:paraId="5028AFC0" w14:textId="77777777" w:rsidR="00E31E37" w:rsidRPr="00A66290" w:rsidRDefault="006F2A6F">
      <w:pPr>
        <w:spacing w:line="276"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1.3.1.3. Bendrosios sąlygos;</w:t>
      </w:r>
    </w:p>
    <w:p w14:paraId="5028AFC1" w14:textId="77777777" w:rsidR="00E31E37" w:rsidRPr="00A66290" w:rsidRDefault="006F2A6F">
      <w:pPr>
        <w:spacing w:line="276"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1.3.1.4. Pirkimo dokumentai (išskyrus techninę specifikaciją);</w:t>
      </w:r>
    </w:p>
    <w:p w14:paraId="5028AFC2" w14:textId="77777777" w:rsidR="00E31E37" w:rsidRPr="00A66290" w:rsidRDefault="006F2A6F">
      <w:pPr>
        <w:spacing w:line="276"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1.3.1.5. Pasiūlymas;</w:t>
      </w:r>
    </w:p>
    <w:p w14:paraId="5028AFC3" w14:textId="77777777" w:rsidR="00E31E37" w:rsidRPr="00A66290" w:rsidRDefault="006F2A6F">
      <w:pPr>
        <w:spacing w:line="276"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1.3.1.6. Kiti Specialiosiose sąlygose išvardinti priedai.</w:t>
      </w:r>
    </w:p>
    <w:p w14:paraId="5028AFC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1.3.2. Tuo atveju, kai Šalių Susitarimu yra keičiamos Sutarties sąlygos, naujai sutartos Sutarties sąlygos turi viršenybę prieš pakeistąsias.</w:t>
      </w:r>
    </w:p>
    <w:p w14:paraId="5028AFC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5028AFC6"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66290">
        <w:rPr>
          <w:rFonts w:asciiTheme="minorHAnsi" w:hAnsiTheme="minorHAnsi" w:cstheme="minorHAnsi"/>
          <w:color w:val="000000"/>
          <w:sz w:val="22"/>
          <w:szCs w:val="22"/>
          <w:vertAlign w:val="superscript"/>
        </w:rPr>
        <w:t>1</w:t>
      </w:r>
      <w:r w:rsidRPr="00A66290">
        <w:rPr>
          <w:rFonts w:asciiTheme="minorHAnsi" w:hAnsiTheme="minorHAnsi" w:cstheme="minorHAnsi"/>
          <w:color w:val="000000"/>
          <w:sz w:val="22"/>
          <w:szCs w:val="22"/>
        </w:rPr>
        <w:t>).</w:t>
      </w:r>
    </w:p>
    <w:p w14:paraId="5028AFC7"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C8"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lastRenderedPageBreak/>
        <w:t>2.  SUTARTIES DALYKAS</w:t>
      </w:r>
    </w:p>
    <w:p w14:paraId="5028AFC9"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C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028AFC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28AFC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028AFCD"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CE"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3.  TIEKĖJAS IR KITI SUTARTIES VYKDYMUI PASITELKIAMI ASMENYS</w:t>
      </w:r>
    </w:p>
    <w:p w14:paraId="5028AFCF" w14:textId="77777777" w:rsidR="00E31E37" w:rsidRPr="00A66290" w:rsidRDefault="00E31E37">
      <w:pPr>
        <w:spacing w:line="257" w:lineRule="atLeast"/>
        <w:ind w:firstLine="62"/>
        <w:rPr>
          <w:rFonts w:asciiTheme="minorHAnsi" w:hAnsiTheme="minorHAnsi" w:cstheme="minorHAnsi"/>
          <w:color w:val="000000"/>
          <w:sz w:val="22"/>
          <w:szCs w:val="22"/>
        </w:rPr>
      </w:pPr>
    </w:p>
    <w:p w14:paraId="5028AFD0"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3.1.  Kvalifikacija ir kiti Tiekėjo pasiūlymu prisiimti įsipareigojimai</w:t>
      </w:r>
    </w:p>
    <w:p w14:paraId="5028AFD1"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D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5028AFD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3.1.1.1. turėtų teisę verstis ta veikla, kuri yra reikalinga Sutarčiai įvykdyti. </w:t>
      </w:r>
      <w:r w:rsidRPr="00A66290">
        <w:rPr>
          <w:rFonts w:asciiTheme="minorHAnsi" w:eastAsia="Arial" w:hAnsiTheme="minorHAnsi" w:cstheme="minorHAnsi"/>
          <w:kern w:val="2"/>
          <w:sz w:val="22"/>
          <w:szCs w:val="22"/>
        </w:rPr>
        <w:t>Pirkėjui pareikalavus, Tiekėjas turi pateikti dokumentus, įrodančius, kad Sutartį vykdo tik tokią teisę turintys asmenys</w:t>
      </w:r>
      <w:r w:rsidRPr="00A66290">
        <w:rPr>
          <w:rFonts w:asciiTheme="minorHAnsi" w:hAnsiTheme="minorHAnsi" w:cstheme="minorHAnsi"/>
          <w:color w:val="000000"/>
          <w:sz w:val="22"/>
          <w:szCs w:val="22"/>
        </w:rPr>
        <w:t>;</w:t>
      </w:r>
    </w:p>
    <w:p w14:paraId="5028AFD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3.1.1.2. atitiktų tiekėjų kvalifikacijai pirkimo dokumentuose nustatytus reikalavimus bei neturėtų pirkimo dokumentuose nustatytų pašalinimo pagrindų;</w:t>
      </w:r>
    </w:p>
    <w:p w14:paraId="5028AFD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A66290">
        <w:rPr>
          <w:rFonts w:asciiTheme="minorHAnsi" w:eastAsia="Arial" w:hAnsiTheme="minorHAnsi" w:cstheme="minorHAnsi"/>
          <w:kern w:val="2"/>
          <w:sz w:val="22"/>
          <w:szCs w:val="22"/>
        </w:rPr>
        <w:t xml:space="preserve">(toliau – </w:t>
      </w:r>
      <w:r w:rsidRPr="00A66290">
        <w:rPr>
          <w:rFonts w:asciiTheme="minorHAnsi" w:eastAsia="Arial" w:hAnsiTheme="minorHAnsi" w:cstheme="minorHAnsi"/>
          <w:b/>
          <w:bCs/>
          <w:kern w:val="2"/>
          <w:sz w:val="22"/>
          <w:szCs w:val="22"/>
        </w:rPr>
        <w:t>Kokybiniai kriterijai</w:t>
      </w:r>
      <w:r w:rsidRPr="00A66290">
        <w:rPr>
          <w:rFonts w:asciiTheme="minorHAnsi" w:eastAsia="Arial" w:hAnsiTheme="minorHAnsi" w:cstheme="minorHAnsi"/>
          <w:kern w:val="2"/>
          <w:sz w:val="22"/>
          <w:szCs w:val="22"/>
        </w:rPr>
        <w:t>),</w:t>
      </w:r>
      <w:r w:rsidRPr="00A66290">
        <w:rPr>
          <w:rFonts w:asciiTheme="minorHAnsi" w:hAnsiTheme="minorHAnsi" w:cstheme="minorHAnsi"/>
          <w:color w:val="000000"/>
          <w:sz w:val="22"/>
          <w:szCs w:val="22"/>
        </w:rPr>
        <w:t xml:space="preserve"> reikšmes ir parametrus</w:t>
      </w:r>
      <w:r w:rsidRPr="00A66290">
        <w:rPr>
          <w:rFonts w:asciiTheme="minorHAnsi" w:hAnsiTheme="minorHAnsi" w:cstheme="minorHAnsi"/>
          <w:color w:val="000000"/>
          <w:kern w:val="2"/>
          <w:sz w:val="22"/>
          <w:szCs w:val="22"/>
        </w:rPr>
        <w:t xml:space="preserve">. </w:t>
      </w:r>
      <w:r w:rsidRPr="00A66290">
        <w:rPr>
          <w:rFonts w:asciiTheme="minorHAnsi" w:eastAsia="Arial" w:hAnsiTheme="minorHAnsi" w:cstheme="minorHAnsi"/>
          <w:kern w:val="2"/>
          <w:sz w:val="22"/>
          <w:szCs w:val="22"/>
        </w:rPr>
        <w:t>Šiame papunktyje nurodytų įsipareigojimų laikymosi tikrinimo tvarka nustatoma Specialiosiose sąlygose;</w:t>
      </w:r>
    </w:p>
    <w:p w14:paraId="5028AFD6"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3.1.1.4. užtikrintų nustatytų kokybės vadybos sistemos ir (arba) aplinkos apsaugos vadybos sistemos standartų taikymą, jeigu to reikalaujama pirkimo dokumentuose, ir turėtų tą patvirtinančius dokumentus;</w:t>
      </w:r>
    </w:p>
    <w:p w14:paraId="5028AFD7"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3.1.1.5. </w:t>
      </w:r>
      <w:r w:rsidRPr="00A66290">
        <w:rPr>
          <w:rFonts w:asciiTheme="minorHAnsi" w:hAnsiTheme="minorHAnsi" w:cstheme="minorHAnsi"/>
          <w:color w:val="000000"/>
          <w:sz w:val="22"/>
          <w:szCs w:val="22"/>
          <w:shd w:val="clear" w:color="auto" w:fill="FFFFFF"/>
        </w:rPr>
        <w:t xml:space="preserve">atitiktų nacionalinio saugumo interesus </w:t>
      </w:r>
      <w:r w:rsidRPr="00A66290">
        <w:rPr>
          <w:rFonts w:asciiTheme="minorHAnsi" w:eastAsia="Arial" w:hAnsiTheme="minorHAnsi" w:cstheme="minorHAnsi"/>
          <w:kern w:val="2"/>
          <w:sz w:val="22"/>
          <w:szCs w:val="22"/>
        </w:rPr>
        <w:t>bei nebūtų registruotas (nuolat gyvenantis ar turintis pilietybę) nepatikimomis laikomose valstybėse ar teritorijose</w:t>
      </w:r>
      <w:r w:rsidRPr="00A66290">
        <w:rPr>
          <w:rFonts w:asciiTheme="minorHAnsi" w:hAnsiTheme="minorHAnsi" w:cstheme="minorHAnsi"/>
          <w:color w:val="000000"/>
          <w:sz w:val="22"/>
          <w:szCs w:val="22"/>
          <w:shd w:val="clear" w:color="auto" w:fill="FFFFFF"/>
        </w:rPr>
        <w:t>, jei tokie reikalavimai buvo numatyti pirkimo dokumentuose</w:t>
      </w:r>
      <w:r w:rsidRPr="00A66290">
        <w:rPr>
          <w:rFonts w:asciiTheme="minorHAnsi" w:hAnsiTheme="minorHAnsi" w:cstheme="minorHAnsi"/>
          <w:color w:val="000000"/>
          <w:sz w:val="22"/>
          <w:szCs w:val="22"/>
        </w:rPr>
        <w:t>.</w:t>
      </w:r>
    </w:p>
    <w:p w14:paraId="5028AFD8" w14:textId="77777777" w:rsidR="00E31E37" w:rsidRPr="00A66290" w:rsidRDefault="006F2A6F">
      <w:pPr>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3.1.2. Tuo atveju, kai Tiekėjas yra jungtinės veiklos </w:t>
      </w:r>
      <w:r w:rsidRPr="00A66290">
        <w:rPr>
          <w:rFonts w:asciiTheme="minorHAnsi" w:eastAsia="Arial" w:hAnsiTheme="minorHAnsi" w:cstheme="minorHAnsi"/>
          <w:kern w:val="2"/>
          <w:sz w:val="22"/>
          <w:szCs w:val="22"/>
        </w:rPr>
        <w:t>sutarties pagrindu veikianti tiekėjų grupė</w:t>
      </w:r>
      <w:r w:rsidRPr="00A66290">
        <w:rPr>
          <w:rFonts w:asciiTheme="minorHAnsi" w:hAnsiTheme="minorHAnsi" w:cstheme="minorHAnsi"/>
          <w:color w:val="000000"/>
          <w:sz w:val="22"/>
          <w:szCs w:val="22"/>
        </w:rPr>
        <w:t>, jos nariai Pirkėjui už Sutarties vykdymą atsako solidariai. </w:t>
      </w:r>
      <w:r w:rsidRPr="00A66290">
        <w:rPr>
          <w:rFonts w:asciiTheme="minorHAnsi" w:hAnsiTheme="minorHAnsi" w:cstheme="minorHAnsi"/>
          <w:color w:val="000000"/>
          <w:sz w:val="22"/>
          <w:szCs w:val="22"/>
          <w:shd w:val="clear" w:color="auto" w:fill="FFFFFF"/>
        </w:rPr>
        <w:t>Jeigu Tiekėjas remiasi </w:t>
      </w:r>
      <w:r w:rsidRPr="00A66290">
        <w:rPr>
          <w:rFonts w:asciiTheme="minorHAnsi" w:hAnsiTheme="minorHAnsi" w:cstheme="minorHAnsi"/>
          <w:color w:val="000000"/>
          <w:sz w:val="22"/>
          <w:szCs w:val="22"/>
        </w:rPr>
        <w:t>ūkio </w:t>
      </w:r>
      <w:r w:rsidRPr="00A66290">
        <w:rPr>
          <w:rFonts w:asciiTheme="minorHAnsi" w:hAnsiTheme="minorHAnsi" w:cstheme="minorHAnsi"/>
          <w:color w:val="000000"/>
          <w:sz w:val="22"/>
          <w:szCs w:val="22"/>
          <w:shd w:val="clear" w:color="auto" w:fill="FFFFFF"/>
        </w:rPr>
        <w:t>subjektų pajėgumais, siekdamas atitikti finansinio ir ekonominio pajėgumo reikalavimus, Tiekėjas su tokiais </w:t>
      </w:r>
      <w:r w:rsidRPr="00A66290">
        <w:rPr>
          <w:rFonts w:asciiTheme="minorHAnsi" w:hAnsiTheme="minorHAnsi" w:cstheme="minorHAnsi"/>
          <w:color w:val="000000"/>
          <w:sz w:val="22"/>
          <w:szCs w:val="22"/>
        </w:rPr>
        <w:t>ūkio </w:t>
      </w:r>
      <w:r w:rsidRPr="00A66290">
        <w:rPr>
          <w:rFonts w:asciiTheme="minorHAnsi" w:hAnsiTheme="minorHAnsi" w:cstheme="minorHAnsi"/>
          <w:color w:val="000000"/>
          <w:sz w:val="22"/>
          <w:szCs w:val="22"/>
          <w:shd w:val="clear" w:color="auto" w:fill="FFFFFF"/>
        </w:rPr>
        <w:t>subjektais už Sutarties vykdymą atsako solidariai (jeigu to buvo reikalaujama pirkimo dokumentuose).</w:t>
      </w:r>
    </w:p>
    <w:p w14:paraId="5028AFD9" w14:textId="77777777" w:rsidR="00E31E37" w:rsidRPr="00A66290" w:rsidRDefault="006F2A6F">
      <w:pPr>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28AFDA"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DB"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3.2.</w:t>
      </w:r>
      <w:r w:rsidRPr="00A66290">
        <w:rPr>
          <w:rFonts w:asciiTheme="minorHAnsi" w:hAnsiTheme="minorHAnsi" w:cstheme="minorHAnsi"/>
          <w:color w:val="000000"/>
          <w:sz w:val="22"/>
          <w:szCs w:val="22"/>
        </w:rPr>
        <w:t xml:space="preserve">  </w:t>
      </w:r>
      <w:r w:rsidRPr="00A66290">
        <w:rPr>
          <w:rFonts w:asciiTheme="minorHAnsi" w:hAnsiTheme="minorHAnsi" w:cstheme="minorHAnsi"/>
          <w:b/>
          <w:bCs/>
          <w:color w:val="000000"/>
          <w:sz w:val="22"/>
          <w:szCs w:val="22"/>
        </w:rPr>
        <w:t>Subtiekėjų bei specialistų pasitelkimas ir keitimas</w:t>
      </w:r>
    </w:p>
    <w:p w14:paraId="5028AFDC"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DD" w14:textId="77777777" w:rsidR="00E31E37" w:rsidRPr="00A66290" w:rsidRDefault="006F2A6F">
      <w:pPr>
        <w:widowControl w:val="0"/>
        <w:tabs>
          <w:tab w:val="left" w:pos="567"/>
          <w:tab w:val="left" w:pos="851"/>
          <w:tab w:val="left" w:pos="992"/>
          <w:tab w:val="left" w:pos="1134"/>
        </w:tabs>
        <w:jc w:val="both"/>
        <w:rPr>
          <w:rFonts w:asciiTheme="minorHAnsi" w:eastAsia="Arial" w:hAnsiTheme="minorHAnsi" w:cstheme="minorHAnsi"/>
          <w:kern w:val="2"/>
          <w:sz w:val="22"/>
          <w:szCs w:val="22"/>
          <w:shd w:val="clear" w:color="auto" w:fill="FFFFFF"/>
        </w:rPr>
      </w:pPr>
      <w:r w:rsidRPr="00A66290">
        <w:rPr>
          <w:rFonts w:asciiTheme="minorHAnsi" w:eastAsia="Arial" w:hAnsiTheme="minorHAnsi" w:cstheme="minorHAnsi"/>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028AFDE" w14:textId="77777777" w:rsidR="00E31E37" w:rsidRPr="00A66290" w:rsidRDefault="006F2A6F">
      <w:pPr>
        <w:widowControl w:val="0"/>
        <w:tabs>
          <w:tab w:val="left" w:pos="567"/>
          <w:tab w:val="left" w:pos="851"/>
          <w:tab w:val="left" w:pos="992"/>
          <w:tab w:val="left" w:pos="1134"/>
        </w:tabs>
        <w:jc w:val="both"/>
        <w:rPr>
          <w:rFonts w:asciiTheme="minorHAnsi" w:eastAsia="Arial" w:hAnsiTheme="minorHAnsi" w:cstheme="minorHAnsi"/>
          <w:kern w:val="2"/>
          <w:sz w:val="22"/>
          <w:szCs w:val="22"/>
          <w:shd w:val="clear" w:color="auto" w:fill="FFFFFF"/>
        </w:rPr>
      </w:pPr>
      <w:r w:rsidRPr="00A66290">
        <w:rPr>
          <w:rFonts w:asciiTheme="minorHAnsi" w:eastAsia="Arial" w:hAnsiTheme="minorHAnsi" w:cstheme="minorHAnsi"/>
          <w:kern w:val="2"/>
          <w:sz w:val="22"/>
          <w:szCs w:val="22"/>
        </w:rPr>
        <w:lastRenderedPageBreak/>
        <w:t>3.2.2. Sutarties vykdymui pasitelkiami subtiekėjai ir (ar) specialistai (jeigu tokie pasitelkiami) nurodomi Specialiosiose sąlygose.</w:t>
      </w:r>
    </w:p>
    <w:p w14:paraId="5028AFDF" w14:textId="77777777" w:rsidR="00E31E37" w:rsidRPr="00A66290" w:rsidRDefault="006F2A6F">
      <w:pPr>
        <w:widowControl w:val="0"/>
        <w:tabs>
          <w:tab w:val="left" w:pos="567"/>
          <w:tab w:val="left" w:pos="851"/>
          <w:tab w:val="left" w:pos="992"/>
          <w:tab w:val="left" w:pos="1134"/>
        </w:tabs>
        <w:jc w:val="both"/>
        <w:rPr>
          <w:rFonts w:asciiTheme="minorHAnsi" w:eastAsia="Arial" w:hAnsiTheme="minorHAnsi" w:cstheme="minorHAnsi"/>
          <w:kern w:val="2"/>
          <w:sz w:val="22"/>
          <w:szCs w:val="22"/>
        </w:rPr>
      </w:pPr>
      <w:r w:rsidRPr="00A66290">
        <w:rPr>
          <w:rFonts w:asciiTheme="minorHAnsi" w:eastAsia="Arial" w:hAnsiTheme="minorHAnsi" w:cstheme="minorHAnsi"/>
          <w:kern w:val="2"/>
          <w:sz w:val="22"/>
          <w:szCs w:val="22"/>
        </w:rPr>
        <w:t>3.2.3. Tiekėjas gali keisti ir (ar) pasitelkti subtiekėjus ir (ar) specialistus šiame Sutarties poskyryje nustatytais atvejais ir tvarka.</w:t>
      </w:r>
    </w:p>
    <w:p w14:paraId="5028AFE0" w14:textId="77777777" w:rsidR="00E31E37" w:rsidRPr="00A66290" w:rsidRDefault="006F2A6F">
      <w:pPr>
        <w:widowControl w:val="0"/>
        <w:tabs>
          <w:tab w:val="left" w:pos="709"/>
          <w:tab w:val="left" w:pos="851"/>
          <w:tab w:val="left" w:pos="1134"/>
        </w:tabs>
        <w:jc w:val="both"/>
        <w:rPr>
          <w:rFonts w:asciiTheme="minorHAnsi" w:eastAsia="Cambria" w:hAnsiTheme="minorHAnsi" w:cstheme="minorHAnsi"/>
          <w:kern w:val="2"/>
          <w:sz w:val="22"/>
          <w:szCs w:val="22"/>
          <w:shd w:val="clear" w:color="auto" w:fill="FFFFFF"/>
        </w:rPr>
      </w:pPr>
      <w:r w:rsidRPr="00A66290">
        <w:rPr>
          <w:rFonts w:asciiTheme="minorHAnsi" w:eastAsia="Cambria" w:hAnsiTheme="minorHAnsi" w:cstheme="minorHAnsi"/>
          <w:kern w:val="2"/>
          <w:sz w:val="22"/>
          <w:szCs w:val="22"/>
        </w:rPr>
        <w:t>3.2.4. Naujas subtiekėjas ar specialistas gali pradėti vykdyti jiems Tiekėjo pavestus įsipareigojimus pagal Sutartį ne anksčiau, nei bus pasirašytas Susitarimas.</w:t>
      </w:r>
    </w:p>
    <w:p w14:paraId="5028AFE1" w14:textId="77777777" w:rsidR="00E31E37" w:rsidRPr="00A66290" w:rsidRDefault="006F2A6F">
      <w:pPr>
        <w:widowControl w:val="0"/>
        <w:tabs>
          <w:tab w:val="left" w:pos="709"/>
          <w:tab w:val="left" w:pos="851"/>
          <w:tab w:val="left" w:pos="1134"/>
        </w:tabs>
        <w:jc w:val="both"/>
        <w:rPr>
          <w:rFonts w:asciiTheme="minorHAnsi" w:eastAsia="Cambria" w:hAnsiTheme="minorHAnsi" w:cstheme="minorHAnsi"/>
          <w:kern w:val="2"/>
          <w:sz w:val="22"/>
          <w:szCs w:val="22"/>
        </w:rPr>
      </w:pPr>
      <w:r w:rsidRPr="00A66290">
        <w:rPr>
          <w:rFonts w:asciiTheme="minorHAnsi" w:eastAsia="Cambria" w:hAnsiTheme="minorHAnsi" w:cstheme="minorHAnsi"/>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A66290">
        <w:rPr>
          <w:rFonts w:asciiTheme="minorHAnsi" w:eastAsia="Arial" w:hAnsiTheme="minorHAnsi" w:cstheme="minorHAnsi"/>
          <w:kern w:val="2"/>
          <w:sz w:val="22"/>
          <w:szCs w:val="22"/>
        </w:rPr>
        <w:t xml:space="preserve">nebūti registruotu (nuolat gyvenančiu ar turinčiu pilietybę) nepatikimomis laikomose valstybėse ar teritorijose </w:t>
      </w:r>
      <w:r w:rsidRPr="00A66290">
        <w:rPr>
          <w:rFonts w:asciiTheme="minorHAnsi" w:eastAsia="Cambria" w:hAnsiTheme="minorHAnsi" w:cstheme="minorHAnsi"/>
          <w:kern w:val="2"/>
          <w:sz w:val="22"/>
          <w:szCs w:val="22"/>
        </w:rPr>
        <w:t>(jei taikoma) ir Tiekėjo pasiūlyme nurodytų sąlygų pirkimo dokumentuose nustatytiems Kokybiniams kriterijams pagrįsti (jei taikoma), Tiekėjui taikoma Specialiosiose sąlygose nustatyto dydžio bauda.</w:t>
      </w:r>
    </w:p>
    <w:p w14:paraId="5028AFE2" w14:textId="77777777" w:rsidR="00E31E37" w:rsidRPr="00A66290" w:rsidRDefault="006F2A6F">
      <w:pPr>
        <w:widowControl w:val="0"/>
        <w:tabs>
          <w:tab w:val="left" w:pos="993"/>
        </w:tabs>
        <w:jc w:val="both"/>
        <w:rPr>
          <w:rFonts w:asciiTheme="minorHAnsi" w:eastAsia="Arial" w:hAnsiTheme="minorHAnsi" w:cstheme="minorHAnsi"/>
          <w:kern w:val="2"/>
          <w:sz w:val="22"/>
          <w:szCs w:val="22"/>
          <w:shd w:val="clear" w:color="auto" w:fill="FFFFFF"/>
        </w:rPr>
      </w:pPr>
      <w:r w:rsidRPr="00A66290">
        <w:rPr>
          <w:rFonts w:asciiTheme="minorHAnsi" w:eastAsia="Arial" w:hAnsiTheme="minorHAnsi" w:cstheme="minorHAnsi"/>
          <w:kern w:val="2"/>
          <w:sz w:val="22"/>
          <w:szCs w:val="22"/>
        </w:rPr>
        <w:t xml:space="preserve">3.2.6. Tiekėjas turi teisę Sutarties vykdymui pasitelkti naujus, Specialiosiose sąlygose nenurodytus subtiekėjus, kurių pajėgumais Tiekėjas </w:t>
      </w:r>
      <w:r w:rsidRPr="00A66290">
        <w:rPr>
          <w:rFonts w:asciiTheme="minorHAnsi" w:eastAsia="Cambria" w:hAnsiTheme="minorHAnsi" w:cstheme="minorHAnsi"/>
          <w:kern w:val="2"/>
          <w:sz w:val="22"/>
          <w:szCs w:val="22"/>
        </w:rPr>
        <w:t>nesirėmė pirkimo dokumentuose numatytiems kvalifikacijos reikalavimams pagrįsti.</w:t>
      </w:r>
    </w:p>
    <w:p w14:paraId="5028AFE3" w14:textId="77777777" w:rsidR="00E31E37" w:rsidRPr="00A66290" w:rsidRDefault="006F2A6F">
      <w:pPr>
        <w:widowControl w:val="0"/>
        <w:tabs>
          <w:tab w:val="left" w:pos="993"/>
        </w:tabs>
        <w:jc w:val="both"/>
        <w:rPr>
          <w:rFonts w:asciiTheme="minorHAnsi" w:eastAsia="Arial" w:hAnsiTheme="minorHAnsi" w:cstheme="minorHAnsi"/>
          <w:kern w:val="2"/>
          <w:sz w:val="22"/>
          <w:szCs w:val="22"/>
          <w:shd w:val="clear" w:color="auto" w:fill="FFFFFF"/>
        </w:rPr>
      </w:pPr>
      <w:r w:rsidRPr="00A66290">
        <w:rPr>
          <w:rFonts w:asciiTheme="minorHAnsi" w:eastAsia="Arial" w:hAnsiTheme="minorHAnsi" w:cstheme="minorHAnsi"/>
          <w:kern w:val="2"/>
          <w:sz w:val="22"/>
          <w:szCs w:val="22"/>
        </w:rPr>
        <w:t xml:space="preserve">3.2.7. Sudarius Sutartį, tačiau ne vėliau negu Sutartis pradedama vykdyti, Tiekėjas įsipareigoja Pirkėjui pranešti tuo metu žinomų subtiekėjų, kurių pajėgumais Tiekėjas </w:t>
      </w:r>
      <w:r w:rsidRPr="00A66290">
        <w:rPr>
          <w:rFonts w:asciiTheme="minorHAnsi" w:eastAsia="Cambria" w:hAnsiTheme="minorHAnsi" w:cstheme="minorHAnsi"/>
          <w:kern w:val="2"/>
          <w:sz w:val="22"/>
          <w:szCs w:val="22"/>
        </w:rPr>
        <w:t>nesirėmė pirkimo dokumentuose numatytiems kvalifikacijos reikalavimams pagrįsti,</w:t>
      </w:r>
      <w:r w:rsidRPr="00A66290">
        <w:rPr>
          <w:rFonts w:asciiTheme="minorHAnsi" w:eastAsia="Arial" w:hAnsiTheme="minorHAnsi" w:cstheme="minorHAnsi"/>
          <w:kern w:val="2"/>
          <w:sz w:val="22"/>
          <w:szCs w:val="22"/>
        </w:rPr>
        <w:t xml:space="preserve"> pavadinimus, juridinio asmens kodą, kontaktinius duomenis, jų atstovus.</w:t>
      </w:r>
    </w:p>
    <w:p w14:paraId="5028AFE4" w14:textId="77777777" w:rsidR="00E31E37" w:rsidRPr="00A66290" w:rsidRDefault="006F2A6F">
      <w:pPr>
        <w:widowControl w:val="0"/>
        <w:tabs>
          <w:tab w:val="left" w:pos="993"/>
        </w:tabs>
        <w:jc w:val="both"/>
        <w:rPr>
          <w:rFonts w:asciiTheme="minorHAnsi" w:eastAsia="Cambria" w:hAnsiTheme="minorHAnsi" w:cstheme="minorHAnsi"/>
          <w:kern w:val="2"/>
          <w:sz w:val="22"/>
          <w:szCs w:val="22"/>
          <w:shd w:val="clear" w:color="auto" w:fill="FFFFFF"/>
        </w:rPr>
      </w:pPr>
      <w:r w:rsidRPr="00A66290">
        <w:rPr>
          <w:rFonts w:asciiTheme="minorHAnsi" w:eastAsia="Arial" w:hAnsiTheme="minorHAnsi" w:cstheme="minorHAnsi"/>
          <w:kern w:val="2"/>
          <w:sz w:val="22"/>
          <w:szCs w:val="22"/>
        </w:rPr>
        <w:t>3.2.8. Tiekėjas, bet kuriuo Sutarties vykdymo metu,</w:t>
      </w:r>
      <w:r w:rsidRPr="00A66290">
        <w:rPr>
          <w:rFonts w:asciiTheme="minorHAnsi" w:eastAsia="Cambria" w:hAnsiTheme="minorHAnsi" w:cstheme="minorHAnsi"/>
          <w:kern w:val="2"/>
          <w:sz w:val="22"/>
          <w:szCs w:val="22"/>
        </w:rPr>
        <w:t xml:space="preserve"> subtiekėjus, kurių pajėgumais Tiekėjas nesirėmė pirkimo dokumentuose numatytiems kvalifikacijos reikalavimams pagrįsti, gali keisti savo nuožiūra.</w:t>
      </w:r>
    </w:p>
    <w:p w14:paraId="5028AFE5" w14:textId="77777777" w:rsidR="00E31E37" w:rsidRPr="00A66290" w:rsidRDefault="006F2A6F">
      <w:pPr>
        <w:widowControl w:val="0"/>
        <w:tabs>
          <w:tab w:val="left" w:pos="993"/>
        </w:tabs>
        <w:jc w:val="both"/>
        <w:rPr>
          <w:rFonts w:asciiTheme="minorHAnsi" w:eastAsia="Cambria" w:hAnsiTheme="minorHAnsi" w:cstheme="minorHAnsi"/>
          <w:kern w:val="2"/>
          <w:sz w:val="22"/>
          <w:szCs w:val="22"/>
        </w:rPr>
      </w:pPr>
      <w:r w:rsidRPr="00A66290">
        <w:rPr>
          <w:rFonts w:asciiTheme="minorHAnsi" w:eastAsia="Arial" w:hAnsiTheme="minorHAnsi" w:cstheme="minorHAnsi"/>
          <w:kern w:val="2"/>
          <w:sz w:val="22"/>
          <w:szCs w:val="22"/>
        </w:rPr>
        <w:t>3.2.9. Tiekėjas, bet kuriuo Sutarties vykdymo metu,</w:t>
      </w:r>
      <w:r w:rsidRPr="00A66290">
        <w:rPr>
          <w:rFonts w:asciiTheme="minorHAnsi" w:eastAsia="Cambria" w:hAnsiTheme="minorHAnsi" w:cstheme="minorHAnsi"/>
          <w:kern w:val="2"/>
          <w:sz w:val="22"/>
          <w:szCs w:val="22"/>
        </w:rPr>
        <w:t xml:space="preserve"> ne vėliau nei prieš 5 (penkias) darbo dienas</w:t>
      </w:r>
      <w:r w:rsidRPr="00A66290">
        <w:rPr>
          <w:rFonts w:asciiTheme="minorHAnsi" w:eastAsia="Arial" w:hAnsiTheme="minorHAnsi" w:cstheme="minorHAnsi"/>
          <w:kern w:val="2"/>
          <w:sz w:val="22"/>
          <w:szCs w:val="22"/>
        </w:rPr>
        <w:t xml:space="preserve"> iki numatomo naujo subtiekėjo, kurio pajėgumais Tiekėjas </w:t>
      </w:r>
      <w:r w:rsidRPr="00A66290">
        <w:rPr>
          <w:rFonts w:asciiTheme="minorHAnsi" w:eastAsia="Cambria" w:hAnsiTheme="minorHAnsi" w:cstheme="minorHAnsi"/>
          <w:kern w:val="2"/>
          <w:sz w:val="22"/>
          <w:szCs w:val="22"/>
        </w:rPr>
        <w:t>nesirėmė pirkimo dokumentuose numatytiems kvalifikacijos reikalavimams pagrįsti,</w:t>
      </w:r>
      <w:r w:rsidRPr="00A66290">
        <w:rPr>
          <w:rFonts w:asciiTheme="minorHAnsi" w:eastAsia="Arial" w:hAnsiTheme="minorHAnsi" w:cstheme="minorHAnsi"/>
          <w:kern w:val="2"/>
          <w:sz w:val="22"/>
          <w:szCs w:val="22"/>
        </w:rPr>
        <w:t xml:space="preserve"> pasitelkimo ir (arba) keitimo apie tai privalo informuoti </w:t>
      </w:r>
      <w:r w:rsidRPr="00A66290">
        <w:rPr>
          <w:rFonts w:asciiTheme="minorHAnsi" w:eastAsia="Calibri" w:hAnsiTheme="minorHAnsi" w:cstheme="minorHAnsi"/>
          <w:kern w:val="2"/>
          <w:sz w:val="22"/>
          <w:szCs w:val="22"/>
        </w:rPr>
        <w:t>Pirkėją</w:t>
      </w:r>
      <w:r w:rsidRPr="00A66290">
        <w:rPr>
          <w:rFonts w:asciiTheme="minorHAnsi" w:eastAsia="Arial" w:hAnsiTheme="minorHAnsi" w:cstheme="minorHAnsi"/>
          <w:kern w:val="2"/>
          <w:sz w:val="22"/>
          <w:szCs w:val="22"/>
        </w:rPr>
        <w:t xml:space="preserve">. </w:t>
      </w:r>
      <w:r w:rsidRPr="00A66290">
        <w:rPr>
          <w:rFonts w:asciiTheme="minorHAnsi" w:eastAsia="Calibri" w:hAnsiTheme="minorHAnsi" w:cstheme="minorHAnsi"/>
          <w:kern w:val="2"/>
          <w:sz w:val="22"/>
          <w:szCs w:val="22"/>
        </w:rPr>
        <w:t xml:space="preserve">Pirkėjas (jeigu buvo taikoma pirkimo dokumentuose) turi patikrinti, ar nėra </w:t>
      </w:r>
      <w:r w:rsidRPr="00A66290">
        <w:rPr>
          <w:rFonts w:asciiTheme="minorHAnsi" w:eastAsia="Cambria" w:hAnsiTheme="minorHAnsi" w:cstheme="minorHAnsi"/>
          <w:kern w:val="2"/>
          <w:sz w:val="22"/>
          <w:szCs w:val="22"/>
        </w:rPr>
        <w:t xml:space="preserve">subtiekėjo pašalinimo pagrindų ir subtiekėjo atitiktį nacionalinio saugumo interesams ir reikalavimams </w:t>
      </w:r>
      <w:r w:rsidRPr="00A66290">
        <w:rPr>
          <w:rFonts w:asciiTheme="minorHAnsi" w:eastAsia="Arial" w:hAnsiTheme="minorHAnsi" w:cstheme="minorHAnsi"/>
          <w:kern w:val="2"/>
          <w:sz w:val="22"/>
          <w:szCs w:val="22"/>
        </w:rPr>
        <w:t>nebūti registruotu (nuolat gyvenančiu ar turinčiu pilietybę) nepatikimomis laikomose valstybėse ar teritorijose</w:t>
      </w:r>
      <w:r w:rsidRPr="00A66290">
        <w:rPr>
          <w:rFonts w:asciiTheme="minorHAnsi" w:eastAsia="Cambria" w:hAnsiTheme="minorHAnsi" w:cstheme="minorHAnsi"/>
          <w:kern w:val="2"/>
          <w:sz w:val="22"/>
          <w:szCs w:val="22"/>
        </w:rPr>
        <w:t>. Jeigu subtiekėjo padėtis neatitinka bent vieno iš nurodytų reikalavimų, Pirkėjas reikalauja pakeisti šį subtiekėją reikalavimus atitinkančiu subtiekėju.</w:t>
      </w:r>
      <w:r w:rsidRPr="00A66290">
        <w:rPr>
          <w:rFonts w:asciiTheme="minorHAnsi" w:eastAsia="Calibri" w:hAnsiTheme="minorHAnsi" w:cstheme="minorHAnsi"/>
          <w:kern w:val="2"/>
          <w:sz w:val="22"/>
          <w:szCs w:val="22"/>
        </w:rPr>
        <w:t xml:space="preserve"> </w:t>
      </w:r>
      <w:r w:rsidRPr="00A66290">
        <w:rPr>
          <w:rFonts w:asciiTheme="minorHAnsi" w:eastAsia="Cambria" w:hAnsiTheme="minorHAnsi" w:cstheme="minorHAnsi"/>
          <w:kern w:val="2"/>
          <w:sz w:val="22"/>
          <w:szCs w:val="22"/>
        </w:rPr>
        <w:t>Pirkėjas</w:t>
      </w:r>
      <w:r w:rsidRPr="00A66290">
        <w:rPr>
          <w:rFonts w:asciiTheme="minorHAnsi" w:eastAsia="Calibri" w:hAnsiTheme="minorHAnsi" w:cstheme="minorHAns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A66290">
        <w:rPr>
          <w:rFonts w:asciiTheme="minorHAnsi" w:eastAsia="Cambria" w:hAnsiTheme="minorHAnsi" w:cstheme="minorHAnsi"/>
          <w:kern w:val="2"/>
          <w:sz w:val="22"/>
          <w:szCs w:val="22"/>
        </w:rPr>
        <w:t>Pirkėjui sutikus, Šalys pasirašo Susitarimą, kuris laikomas neatsiejama Sutarties dalimi.</w:t>
      </w:r>
    </w:p>
    <w:p w14:paraId="5028AFE6" w14:textId="77777777" w:rsidR="00E31E37" w:rsidRPr="00A66290" w:rsidRDefault="006F2A6F">
      <w:pPr>
        <w:widowControl w:val="0"/>
        <w:tabs>
          <w:tab w:val="left" w:pos="993"/>
        </w:tabs>
        <w:jc w:val="both"/>
        <w:rPr>
          <w:rFonts w:asciiTheme="minorHAnsi" w:eastAsia="Arial" w:hAnsiTheme="minorHAnsi" w:cstheme="minorHAnsi"/>
          <w:kern w:val="2"/>
          <w:sz w:val="22"/>
          <w:szCs w:val="22"/>
          <w:shd w:val="clear" w:color="auto" w:fill="FFFFFF"/>
        </w:rPr>
      </w:pPr>
      <w:r w:rsidRPr="00A66290">
        <w:rPr>
          <w:rFonts w:asciiTheme="minorHAnsi" w:eastAsia="Arial" w:hAnsiTheme="minorHAnsi" w:cstheme="minorHAnsi"/>
          <w:kern w:val="2"/>
          <w:sz w:val="22"/>
          <w:szCs w:val="22"/>
        </w:rPr>
        <w:t>3.2.10. Subtiekėjai, kurių pajėgumais Tiekėjas rėmėsi, kad atitiktų pirkimo dokumentuose nustatytus kvalifikacijos reikalavimus, gali būti keičiami tik šiais atvejais:</w:t>
      </w:r>
    </w:p>
    <w:p w14:paraId="5028AFE7" w14:textId="77777777" w:rsidR="00E31E37" w:rsidRPr="00A66290" w:rsidRDefault="006F2A6F">
      <w:pPr>
        <w:widowControl w:val="0"/>
        <w:tabs>
          <w:tab w:val="left" w:pos="1134"/>
        </w:tabs>
        <w:jc w:val="both"/>
        <w:rPr>
          <w:rFonts w:asciiTheme="minorHAnsi" w:eastAsia="Arial" w:hAnsiTheme="minorHAnsi" w:cstheme="minorHAnsi"/>
          <w:kern w:val="2"/>
          <w:sz w:val="22"/>
          <w:szCs w:val="22"/>
        </w:rPr>
      </w:pPr>
      <w:r w:rsidRPr="00A66290">
        <w:rPr>
          <w:rFonts w:asciiTheme="minorHAnsi" w:eastAsia="Cambria" w:hAnsiTheme="minorHAnsi" w:cstheme="minorHAnsi"/>
          <w:kern w:val="2"/>
          <w:sz w:val="22"/>
          <w:szCs w:val="22"/>
        </w:rPr>
        <w:t xml:space="preserve">3.2.10.1. kai subtiekėjui </w:t>
      </w:r>
      <w:r w:rsidRPr="00A66290">
        <w:rPr>
          <w:rFonts w:asciiTheme="minorHAnsi" w:eastAsia="Calibri" w:hAnsiTheme="minorHAnsi" w:cstheme="minorHAns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A66290">
        <w:rPr>
          <w:rFonts w:asciiTheme="minorHAnsi" w:eastAsia="Cambria" w:hAnsiTheme="minorHAnsi" w:cstheme="minorHAnsi"/>
          <w:kern w:val="2"/>
          <w:sz w:val="22"/>
          <w:szCs w:val="22"/>
        </w:rPr>
        <w:t>;</w:t>
      </w:r>
    </w:p>
    <w:p w14:paraId="5028AFE8" w14:textId="77777777" w:rsidR="00E31E37" w:rsidRPr="00A66290" w:rsidRDefault="006F2A6F">
      <w:pPr>
        <w:widowControl w:val="0"/>
        <w:tabs>
          <w:tab w:val="left" w:pos="1134"/>
        </w:tabs>
        <w:jc w:val="both"/>
        <w:rPr>
          <w:rFonts w:asciiTheme="minorHAnsi" w:eastAsia="Arial" w:hAnsiTheme="minorHAnsi" w:cstheme="minorHAnsi"/>
          <w:kern w:val="2"/>
          <w:sz w:val="22"/>
          <w:szCs w:val="22"/>
        </w:rPr>
      </w:pPr>
      <w:r w:rsidRPr="00A66290">
        <w:rPr>
          <w:rFonts w:asciiTheme="minorHAnsi" w:eastAsia="Cambria" w:hAnsiTheme="minorHAnsi" w:cstheme="minorHAnsi"/>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5028AFE9" w14:textId="77777777" w:rsidR="00E31E37" w:rsidRPr="00A66290" w:rsidRDefault="006F2A6F">
      <w:pPr>
        <w:widowControl w:val="0"/>
        <w:tabs>
          <w:tab w:val="left" w:pos="1134"/>
        </w:tabs>
        <w:jc w:val="both"/>
        <w:rPr>
          <w:rFonts w:asciiTheme="minorHAnsi" w:eastAsia="Arial" w:hAnsiTheme="minorHAnsi" w:cstheme="minorHAnsi"/>
          <w:kern w:val="2"/>
          <w:sz w:val="22"/>
          <w:szCs w:val="22"/>
        </w:rPr>
      </w:pPr>
      <w:r w:rsidRPr="00A66290">
        <w:rPr>
          <w:rFonts w:asciiTheme="minorHAnsi" w:eastAsia="Cambria" w:hAnsiTheme="minorHAnsi" w:cstheme="minorHAnsi"/>
          <w:kern w:val="2"/>
          <w:sz w:val="22"/>
          <w:szCs w:val="22"/>
        </w:rPr>
        <w:t>3.2.10.3. Tiekėjas ar subtiekėjas privalo pakeisti subtiekėją, jei paaiškėja, kad jis neatitinka jam pirkimo dokumentuose keliamų reikalavimų.</w:t>
      </w:r>
    </w:p>
    <w:p w14:paraId="5028AFEA" w14:textId="77777777" w:rsidR="00E31E37" w:rsidRPr="00A66290" w:rsidRDefault="006F2A6F">
      <w:pPr>
        <w:widowControl w:val="0"/>
        <w:tabs>
          <w:tab w:val="left" w:pos="993"/>
        </w:tabs>
        <w:ind w:left="720" w:hanging="720"/>
        <w:jc w:val="both"/>
        <w:rPr>
          <w:rFonts w:asciiTheme="minorHAnsi" w:eastAsia="Cambria" w:hAnsiTheme="minorHAnsi" w:cstheme="minorHAnsi"/>
          <w:kern w:val="2"/>
          <w:sz w:val="22"/>
          <w:szCs w:val="22"/>
        </w:rPr>
      </w:pPr>
      <w:r w:rsidRPr="00A66290">
        <w:rPr>
          <w:rFonts w:asciiTheme="minorHAnsi" w:eastAsia="Cambria" w:hAnsiTheme="minorHAnsi" w:cstheme="minorHAnsi"/>
          <w:kern w:val="2"/>
          <w:sz w:val="22"/>
          <w:szCs w:val="22"/>
        </w:rPr>
        <w:t>3.2.11. </w:t>
      </w:r>
      <w:r w:rsidRPr="00A66290">
        <w:rPr>
          <w:rFonts w:asciiTheme="minorHAnsi" w:eastAsia="Calibri" w:hAnsiTheme="minorHAnsi" w:cstheme="minorHAnsi"/>
          <w:kern w:val="2"/>
          <w:sz w:val="22"/>
          <w:szCs w:val="22"/>
        </w:rPr>
        <w:tab/>
      </w:r>
      <w:r w:rsidRPr="00A66290">
        <w:rPr>
          <w:rFonts w:asciiTheme="minorHAnsi" w:eastAsia="Cambria" w:hAnsiTheme="minorHAnsi" w:cstheme="minorHAnsi"/>
          <w:kern w:val="2"/>
          <w:sz w:val="22"/>
          <w:szCs w:val="22"/>
        </w:rPr>
        <w:t>Tiekėjo (ar subtiekėjų) specialistai, vykdantys Sutartį, gali būti keičiami šiais atvejais:</w:t>
      </w:r>
    </w:p>
    <w:p w14:paraId="5028AFEB" w14:textId="77777777" w:rsidR="00E31E37" w:rsidRPr="00A66290" w:rsidRDefault="006F2A6F">
      <w:pPr>
        <w:widowControl w:val="0"/>
        <w:tabs>
          <w:tab w:val="left" w:pos="1134"/>
        </w:tabs>
        <w:jc w:val="both"/>
        <w:rPr>
          <w:rFonts w:asciiTheme="minorHAnsi" w:eastAsia="Cambria" w:hAnsiTheme="minorHAnsi" w:cstheme="minorHAnsi"/>
          <w:kern w:val="2"/>
          <w:sz w:val="22"/>
          <w:szCs w:val="22"/>
        </w:rPr>
      </w:pPr>
      <w:r w:rsidRPr="00A66290">
        <w:rPr>
          <w:rFonts w:asciiTheme="minorHAnsi" w:eastAsia="Cambria" w:hAnsiTheme="minorHAnsi" w:cstheme="minorHAnsi"/>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028AFEC" w14:textId="77777777" w:rsidR="00E31E37" w:rsidRPr="00A66290" w:rsidRDefault="006F2A6F">
      <w:pPr>
        <w:widowControl w:val="0"/>
        <w:tabs>
          <w:tab w:val="left" w:pos="1134"/>
          <w:tab w:val="left" w:pos="1418"/>
        </w:tabs>
        <w:jc w:val="both"/>
        <w:rPr>
          <w:rFonts w:asciiTheme="minorHAnsi" w:eastAsia="Cambria" w:hAnsiTheme="minorHAnsi" w:cstheme="minorHAnsi"/>
          <w:kern w:val="2"/>
          <w:sz w:val="22"/>
          <w:szCs w:val="22"/>
        </w:rPr>
      </w:pPr>
      <w:r w:rsidRPr="00A66290">
        <w:rPr>
          <w:rFonts w:asciiTheme="minorHAnsi" w:eastAsia="Cambria" w:hAnsiTheme="minorHAnsi" w:cstheme="minorHAnsi"/>
          <w:kern w:val="2"/>
          <w:sz w:val="22"/>
          <w:szCs w:val="22"/>
        </w:rPr>
        <w:t>3.2.11.2. Pirkėjo iniciatyva, jei Pirkėjas turi pagrįstų įtarimų, kad Tiekėjo Sutarties vykdymui paskirtas specialistas nekompetentingas vykdyti nustatytas pareigas;</w:t>
      </w:r>
    </w:p>
    <w:p w14:paraId="5028AFED" w14:textId="77777777" w:rsidR="00E31E37" w:rsidRPr="00A66290" w:rsidRDefault="006F2A6F">
      <w:pPr>
        <w:widowControl w:val="0"/>
        <w:tabs>
          <w:tab w:val="left" w:pos="1134"/>
          <w:tab w:val="left" w:pos="1276"/>
        </w:tabs>
        <w:jc w:val="both"/>
        <w:rPr>
          <w:rFonts w:asciiTheme="minorHAnsi" w:eastAsia="Cambria" w:hAnsiTheme="minorHAnsi" w:cstheme="minorHAnsi"/>
          <w:kern w:val="2"/>
          <w:sz w:val="22"/>
          <w:szCs w:val="22"/>
        </w:rPr>
      </w:pPr>
      <w:r w:rsidRPr="00A66290">
        <w:rPr>
          <w:rFonts w:asciiTheme="minorHAnsi" w:eastAsia="Cambria" w:hAnsiTheme="minorHAnsi" w:cstheme="minorHAnsi"/>
          <w:kern w:val="2"/>
          <w:sz w:val="22"/>
          <w:szCs w:val="22"/>
        </w:rPr>
        <w:t>3.2.11.3. Tiekėjas ar subtiekėjas privalo pakeisti specialistą, jei paaiškėja, kad jis neatitinka jam pirkimo dokumentuose keliamų reikalavimų.</w:t>
      </w:r>
    </w:p>
    <w:p w14:paraId="5028AFEE" w14:textId="77777777" w:rsidR="00E31E37" w:rsidRPr="00A66290" w:rsidRDefault="006F2A6F">
      <w:pPr>
        <w:widowControl w:val="0"/>
        <w:tabs>
          <w:tab w:val="left" w:pos="567"/>
          <w:tab w:val="left" w:pos="851"/>
          <w:tab w:val="left" w:pos="992"/>
        </w:tabs>
        <w:jc w:val="both"/>
        <w:rPr>
          <w:rFonts w:asciiTheme="minorHAnsi" w:eastAsia="Cambria" w:hAnsiTheme="minorHAnsi" w:cstheme="minorHAnsi"/>
          <w:kern w:val="2"/>
          <w:sz w:val="22"/>
          <w:szCs w:val="22"/>
        </w:rPr>
      </w:pPr>
      <w:r w:rsidRPr="00A66290">
        <w:rPr>
          <w:rFonts w:asciiTheme="minorHAnsi" w:eastAsia="Cambria" w:hAnsiTheme="minorHAnsi" w:cstheme="minorHAnsi"/>
          <w:color w:val="000000"/>
          <w:kern w:val="2"/>
          <w:sz w:val="22"/>
          <w:szCs w:val="22"/>
        </w:rPr>
        <w:t xml:space="preserve">3.2.12. Naujas specialistas ir (ar) subtiekėjas Tiekėjo prašymo pakeisti specialistą ir (ar) subtiekėją </w:t>
      </w:r>
      <w:r w:rsidRPr="00A66290">
        <w:rPr>
          <w:rFonts w:asciiTheme="minorHAnsi" w:eastAsia="Cambria" w:hAnsiTheme="minorHAnsi" w:cstheme="minorHAnsi"/>
          <w:color w:val="000000"/>
          <w:kern w:val="2"/>
          <w:sz w:val="22"/>
          <w:szCs w:val="22"/>
        </w:rPr>
        <w:lastRenderedPageBreak/>
        <w:t>pateikimo metu turi atitikti pirkimo dokumentuose specialistui ir (ar) subtiekėjui keliamus reikalavimusir Tiekėjo pasiūlyme nurodytas Kokybinių kriterijų reikšmes.</w:t>
      </w:r>
    </w:p>
    <w:p w14:paraId="5028AFEF" w14:textId="77777777" w:rsidR="00E31E37" w:rsidRPr="00A66290" w:rsidRDefault="006F2A6F">
      <w:pPr>
        <w:widowControl w:val="0"/>
        <w:tabs>
          <w:tab w:val="left" w:pos="567"/>
          <w:tab w:val="left" w:pos="851"/>
          <w:tab w:val="left" w:pos="992"/>
        </w:tabs>
        <w:jc w:val="both"/>
        <w:rPr>
          <w:rFonts w:asciiTheme="minorHAnsi" w:eastAsia="Cambria" w:hAnsiTheme="minorHAnsi" w:cstheme="minorHAnsi"/>
          <w:kern w:val="2"/>
          <w:sz w:val="22"/>
          <w:szCs w:val="22"/>
        </w:rPr>
      </w:pPr>
      <w:r w:rsidRPr="00A66290">
        <w:rPr>
          <w:rFonts w:asciiTheme="minorHAnsi" w:eastAsia="Cambria" w:hAnsiTheme="minorHAnsi" w:cstheme="minorHAnsi"/>
          <w:kern w:val="2"/>
          <w:sz w:val="22"/>
          <w:szCs w:val="22"/>
        </w:rPr>
        <w:t xml:space="preserve">3.2.13. Tiekėjas privalo ne vėliau nei prieš 5 (penkias) darbo dienas iki numatomo subtiekėjo, </w:t>
      </w:r>
      <w:r w:rsidRPr="00A66290">
        <w:rPr>
          <w:rFonts w:asciiTheme="minorHAnsi" w:eastAsia="Arial" w:hAnsiTheme="minorHAnsi" w:cstheme="minorHAnsi"/>
          <w:kern w:val="2"/>
          <w:sz w:val="22"/>
          <w:szCs w:val="22"/>
        </w:rPr>
        <w:t>kurio pajėgumais Tiekėjas rėmėsi, kad atitiktų pirkimo dokumentuose nustatytus kvalifikacijos reikalavimus,</w:t>
      </w:r>
      <w:r w:rsidRPr="00A66290">
        <w:rPr>
          <w:rFonts w:asciiTheme="minorHAnsi" w:eastAsia="Cambria" w:hAnsiTheme="minorHAnsi" w:cstheme="minorHAnsi"/>
          <w:kern w:val="2"/>
          <w:sz w:val="22"/>
          <w:szCs w:val="22"/>
        </w:rPr>
        <w:t xml:space="preserve"> </w:t>
      </w:r>
      <w:r w:rsidRPr="00A66290">
        <w:rPr>
          <w:rFonts w:asciiTheme="minorHAnsi" w:eastAsia="Arial" w:hAnsiTheme="minorHAnsi" w:cstheme="minorHAnsi"/>
          <w:kern w:val="2"/>
          <w:sz w:val="22"/>
          <w:szCs w:val="22"/>
        </w:rPr>
        <w:t xml:space="preserve">ir (ar) specialisto </w:t>
      </w:r>
      <w:r w:rsidRPr="00A66290">
        <w:rPr>
          <w:rFonts w:asciiTheme="minorHAnsi" w:eastAsia="Cambria" w:hAnsiTheme="minorHAnsi" w:cstheme="minorHAnsi"/>
          <w:kern w:val="2"/>
          <w:sz w:val="22"/>
          <w:szCs w:val="22"/>
        </w:rPr>
        <w:t>keitimo pateikti Pirkėjui šiuos dokumentus:</w:t>
      </w:r>
    </w:p>
    <w:p w14:paraId="5028AFF0" w14:textId="77777777" w:rsidR="00E31E37" w:rsidRPr="00A66290" w:rsidRDefault="006F2A6F">
      <w:pPr>
        <w:widowControl w:val="0"/>
        <w:tabs>
          <w:tab w:val="left" w:pos="1134"/>
        </w:tabs>
        <w:jc w:val="both"/>
        <w:rPr>
          <w:rFonts w:asciiTheme="minorHAnsi" w:eastAsia="Cambria" w:hAnsiTheme="minorHAnsi" w:cstheme="minorHAnsi"/>
          <w:kern w:val="2"/>
          <w:sz w:val="22"/>
          <w:szCs w:val="22"/>
        </w:rPr>
      </w:pPr>
      <w:r w:rsidRPr="00A66290">
        <w:rPr>
          <w:rFonts w:asciiTheme="minorHAnsi" w:eastAsia="Cambria" w:hAnsiTheme="minorHAnsi" w:cstheme="minorHAnsi"/>
          <w:kern w:val="2"/>
          <w:sz w:val="22"/>
          <w:szCs w:val="22"/>
        </w:rPr>
        <w:t>3.2.13.1. argumentuotą rašytinį prašymą pakeisti subtiekėją ir (ar) specialistą, paaiškinant keitimo aplinkybę. Pirkėjas pasilieka teisę paprašyti įrodymų, pagrindžiančių keitimo aplinkybę;</w:t>
      </w:r>
    </w:p>
    <w:p w14:paraId="5028AFF1" w14:textId="77777777" w:rsidR="00E31E37" w:rsidRPr="00A66290" w:rsidRDefault="006F2A6F">
      <w:pPr>
        <w:widowControl w:val="0"/>
        <w:tabs>
          <w:tab w:val="left" w:pos="1134"/>
        </w:tabs>
        <w:jc w:val="both"/>
        <w:rPr>
          <w:rFonts w:asciiTheme="minorHAnsi" w:eastAsia="Cambria" w:hAnsiTheme="minorHAnsi" w:cstheme="minorHAnsi"/>
          <w:kern w:val="2"/>
          <w:sz w:val="22"/>
          <w:szCs w:val="22"/>
        </w:rPr>
      </w:pPr>
      <w:r w:rsidRPr="00A66290">
        <w:rPr>
          <w:rFonts w:asciiTheme="minorHAnsi" w:eastAsia="Cambria" w:hAnsiTheme="minorHAnsi" w:cstheme="minorHAnsi"/>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A66290">
        <w:rPr>
          <w:rFonts w:asciiTheme="minorHAnsi" w:eastAsia="Arial" w:hAnsiTheme="minorHAnsi" w:cstheme="minorHAnsi"/>
          <w:kern w:val="2"/>
          <w:sz w:val="22"/>
          <w:szCs w:val="22"/>
        </w:rPr>
        <w:t>nacionalinio saugumo interesams bei reikalavimams</w:t>
      </w:r>
      <w:r w:rsidRPr="00A66290">
        <w:rPr>
          <w:rFonts w:asciiTheme="minorHAnsi" w:eastAsia="Cambria" w:hAnsiTheme="minorHAnsi" w:cstheme="minorHAnsi"/>
          <w:kern w:val="2"/>
          <w:sz w:val="22"/>
          <w:szCs w:val="22"/>
        </w:rPr>
        <w:t xml:space="preserve"> </w:t>
      </w:r>
      <w:r w:rsidRPr="00A66290">
        <w:rPr>
          <w:rFonts w:asciiTheme="minorHAnsi" w:eastAsia="Arial" w:hAnsiTheme="minorHAnsi" w:cstheme="minorHAnsi"/>
          <w:kern w:val="2"/>
          <w:sz w:val="22"/>
          <w:szCs w:val="22"/>
        </w:rPr>
        <w:t>nebūti registruotu (nuolat gyvenančiu ar turinčiu pilietybę) nepatikimomis laikomose valstybėse ar teritorijose</w:t>
      </w:r>
      <w:r w:rsidRPr="00A66290">
        <w:rPr>
          <w:rFonts w:asciiTheme="minorHAnsi" w:eastAsia="Cambria" w:hAnsiTheme="minorHAnsi" w:cstheme="minorHAnsi"/>
          <w:kern w:val="2"/>
          <w:sz w:val="22"/>
          <w:szCs w:val="22"/>
        </w:rPr>
        <w:t xml:space="preserve"> (jei taikoma) įrodančius dokumentus pagal Sutarties reikalavimus.</w:t>
      </w:r>
    </w:p>
    <w:p w14:paraId="5028AFF2" w14:textId="77777777" w:rsidR="00E31E37" w:rsidRPr="00A66290" w:rsidRDefault="006F2A6F">
      <w:pPr>
        <w:widowControl w:val="0"/>
        <w:tabs>
          <w:tab w:val="left" w:pos="567"/>
          <w:tab w:val="left" w:pos="851"/>
          <w:tab w:val="left" w:pos="992"/>
        </w:tabs>
        <w:jc w:val="both"/>
        <w:rPr>
          <w:rFonts w:asciiTheme="minorHAnsi" w:eastAsia="Cambria" w:hAnsiTheme="minorHAnsi" w:cstheme="minorHAnsi"/>
          <w:kern w:val="2"/>
          <w:sz w:val="22"/>
          <w:szCs w:val="22"/>
        </w:rPr>
      </w:pPr>
      <w:r w:rsidRPr="00A66290">
        <w:rPr>
          <w:rFonts w:asciiTheme="minorHAnsi" w:eastAsia="Cambria" w:hAnsiTheme="minorHAnsi" w:cstheme="minorHAnsi"/>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A66290">
        <w:rPr>
          <w:rFonts w:asciiTheme="minorHAnsi" w:eastAsia="Arial" w:hAnsiTheme="minorHAnsi" w:cstheme="minorHAnsi"/>
          <w:kern w:val="2"/>
          <w:sz w:val="22"/>
          <w:szCs w:val="22"/>
        </w:rPr>
        <w:t>kurio pajėgumais Tiekėjas rėmėsi, kad atitiktų pirkimo dokumentuose nustatytus kvalifikacijos reikalavimus,</w:t>
      </w:r>
      <w:r w:rsidRPr="00A66290">
        <w:rPr>
          <w:rFonts w:asciiTheme="minorHAnsi" w:eastAsia="Cambria" w:hAnsiTheme="minorHAnsi" w:cstheme="minorHAnsi"/>
          <w:kern w:val="2"/>
          <w:sz w:val="22"/>
          <w:szCs w:val="22"/>
        </w:rPr>
        <w:t xml:space="preserve"> ir (ar) specialistą. Pirkėjui sutikus, Šalys pasirašo Susitarimą, kuris laikomas neatsiejama Sutarties dalimi.</w:t>
      </w:r>
    </w:p>
    <w:p w14:paraId="5028AFF3" w14:textId="77777777" w:rsidR="00E31E37" w:rsidRPr="00A66290" w:rsidRDefault="00E31E37">
      <w:pPr>
        <w:spacing w:line="257" w:lineRule="atLeast"/>
        <w:jc w:val="both"/>
        <w:rPr>
          <w:rFonts w:asciiTheme="minorHAnsi" w:hAnsiTheme="minorHAnsi" w:cstheme="minorHAnsi"/>
          <w:color w:val="000000"/>
          <w:sz w:val="22"/>
          <w:szCs w:val="22"/>
        </w:rPr>
      </w:pPr>
    </w:p>
    <w:p w14:paraId="5028AFF4"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3.3. Jungtinės veiklos partnerių keitimas</w:t>
      </w:r>
    </w:p>
    <w:p w14:paraId="5028AFF5"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F6"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shd w:val="clear" w:color="auto" w:fill="FFFFFF"/>
        </w:rPr>
        <w:t xml:space="preserve">3.3.1. Tiekėjas, vykdantis Sutartį </w:t>
      </w:r>
      <w:r w:rsidRPr="00A66290">
        <w:rPr>
          <w:rFonts w:asciiTheme="minorHAnsi" w:eastAsia="Cambria" w:hAnsiTheme="minorHAnsi" w:cstheme="minorHAnsi"/>
          <w:kern w:val="2"/>
          <w:sz w:val="22"/>
          <w:szCs w:val="22"/>
        </w:rPr>
        <w:t xml:space="preserve">kaip tiekėjų grupė, veikianti </w:t>
      </w:r>
      <w:r w:rsidRPr="00A66290">
        <w:rPr>
          <w:rFonts w:asciiTheme="minorHAnsi" w:eastAsia="Cambria" w:hAnsiTheme="minorHAnsi" w:cstheme="minorHAnsi"/>
          <w:kern w:val="2"/>
          <w:sz w:val="22"/>
          <w:szCs w:val="22"/>
          <w:shd w:val="clear" w:color="auto" w:fill="FFFFFF"/>
        </w:rPr>
        <w:t>jungtinės veiklos</w:t>
      </w:r>
      <w:r w:rsidRPr="00A66290">
        <w:rPr>
          <w:rFonts w:asciiTheme="minorHAnsi" w:eastAsia="Cambria" w:hAnsiTheme="minorHAnsi" w:cstheme="minorHAnsi"/>
          <w:kern w:val="2"/>
          <w:sz w:val="22"/>
          <w:szCs w:val="22"/>
        </w:rPr>
        <w:t xml:space="preserve"> sutarties</w:t>
      </w:r>
      <w:r w:rsidRPr="00A66290">
        <w:rPr>
          <w:rFonts w:asciiTheme="minorHAnsi" w:eastAsia="Cambria" w:hAnsiTheme="minorHAnsi" w:cstheme="minorHAnsi"/>
          <w:kern w:val="2"/>
          <w:sz w:val="22"/>
          <w:szCs w:val="22"/>
          <w:shd w:val="clear" w:color="auto" w:fill="FFFFFF"/>
        </w:rPr>
        <w:t xml:space="preserve"> pagrindu</w:t>
      </w:r>
      <w:r w:rsidRPr="00A66290">
        <w:rPr>
          <w:rFonts w:asciiTheme="minorHAnsi" w:hAnsiTheme="minorHAnsi" w:cstheme="minorHAnsi"/>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028AFF7"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shd w:val="clear" w:color="auto" w:fill="FFFFFF"/>
        </w:rPr>
        <w:t xml:space="preserve">3.3.2. Tiekėjas, vykdantis Sutartį </w:t>
      </w:r>
      <w:r w:rsidRPr="00A66290">
        <w:rPr>
          <w:rFonts w:asciiTheme="minorHAnsi" w:eastAsia="Cambria" w:hAnsiTheme="minorHAnsi" w:cstheme="minorHAnsi"/>
          <w:kern w:val="2"/>
          <w:sz w:val="22"/>
          <w:szCs w:val="22"/>
          <w:shd w:val="clear" w:color="auto" w:fill="FFFFFF"/>
        </w:rPr>
        <w:t>kaip tiekėjų grupė</w:t>
      </w:r>
      <w:r w:rsidRPr="00A66290">
        <w:rPr>
          <w:rFonts w:asciiTheme="minorHAnsi" w:hAnsiTheme="minorHAnsi" w:cstheme="minorHAnsi"/>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028AFF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shd w:val="clear" w:color="auto" w:fill="FFFFFF"/>
        </w:rPr>
        <w:t>3.3.3. Tiekėjas privalo ne vėliau nei prieš 10 (dešimt) darbo dienų iki numatomo Partnerio keitimo arba atsisakymo pateikti Pirkėjui šiuos dokumentus:</w:t>
      </w:r>
    </w:p>
    <w:p w14:paraId="5028AFF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shd w:val="clear" w:color="auto" w:fill="FFFFFF"/>
        </w:rPr>
        <w:t>3.3.3.1. </w:t>
      </w:r>
      <w:r w:rsidRPr="00A66290">
        <w:rPr>
          <w:rFonts w:asciiTheme="minorHAnsi" w:eastAsia="Cambria" w:hAnsiTheme="minorHAnsi" w:cstheme="minorHAnsi"/>
          <w:kern w:val="2"/>
          <w:sz w:val="22"/>
          <w:szCs w:val="22"/>
          <w:shd w:val="clear" w:color="auto" w:fill="FFFFFF"/>
        </w:rPr>
        <w:t>argumentuotą</w:t>
      </w:r>
      <w:r w:rsidRPr="00A66290">
        <w:rPr>
          <w:rFonts w:asciiTheme="minorHAnsi" w:hAnsiTheme="minorHAnsi" w:cstheme="minorHAnsi"/>
          <w:color w:val="000000"/>
          <w:sz w:val="22"/>
          <w:szCs w:val="22"/>
          <w:shd w:val="clear" w:color="auto" w:fill="FFFFFF"/>
        </w:rPr>
        <w:t xml:space="preserve"> prašymą pakeisti Tiekėjo sudėtį ir įrodymus, pagrindžiančius bent vieną Partnerio atsisakymo ar keitimo aplinkybę, nurodytą Sutartyje;</w:t>
      </w:r>
    </w:p>
    <w:p w14:paraId="5028AFF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A66290">
        <w:rPr>
          <w:rFonts w:asciiTheme="minorHAnsi" w:eastAsia="Cambria" w:hAnsiTheme="minorHAnsi" w:cstheme="minorHAnsi"/>
          <w:kern w:val="2"/>
          <w:sz w:val="22"/>
          <w:szCs w:val="22"/>
          <w:shd w:val="clear" w:color="auto" w:fill="FFFFFF"/>
        </w:rPr>
        <w:t>pasiliekantysis Partneris ir (ar) naujai pasitelktas Partneris</w:t>
      </w:r>
      <w:r w:rsidRPr="00A66290">
        <w:rPr>
          <w:rFonts w:asciiTheme="minorHAnsi" w:hAnsiTheme="minorHAnsi" w:cstheme="minorHAnsi"/>
          <w:color w:val="000000"/>
          <w:sz w:val="22"/>
          <w:szCs w:val="22"/>
          <w:shd w:val="clear" w:color="auto" w:fill="FFFFFF"/>
        </w:rPr>
        <w:t>;</w:t>
      </w:r>
    </w:p>
    <w:p w14:paraId="5028AFFB" w14:textId="77777777" w:rsidR="00E31E37" w:rsidRPr="00A66290" w:rsidRDefault="006F2A6F">
      <w:pPr>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66290">
        <w:rPr>
          <w:rFonts w:asciiTheme="minorHAnsi" w:hAnsiTheme="minorHAnsi" w:cstheme="minorHAnsi"/>
          <w:color w:val="000000"/>
          <w:sz w:val="22"/>
          <w:szCs w:val="22"/>
        </w:rPr>
        <w:t xml:space="preserve">nacionalinio saugumo interesams </w:t>
      </w:r>
      <w:r w:rsidRPr="00A66290">
        <w:rPr>
          <w:rFonts w:asciiTheme="minorHAnsi" w:eastAsia="Cambria" w:hAnsiTheme="minorHAnsi" w:cstheme="minorHAnsi"/>
          <w:kern w:val="2"/>
          <w:sz w:val="22"/>
          <w:szCs w:val="22"/>
        </w:rPr>
        <w:t xml:space="preserve">bei reikalavimams </w:t>
      </w:r>
      <w:r w:rsidRPr="00A66290">
        <w:rPr>
          <w:rFonts w:asciiTheme="minorHAnsi" w:eastAsia="Arial" w:hAnsiTheme="minorHAnsi" w:cstheme="minorHAnsi"/>
          <w:kern w:val="2"/>
          <w:sz w:val="22"/>
          <w:szCs w:val="22"/>
          <w:shd w:val="clear" w:color="auto" w:fill="FFFFFF"/>
        </w:rPr>
        <w:t>nebūti registruotu (nuolat gyvenančiu ar turinčiu pilietybę) nepatikimomis laikomose valstybėse ar teritorijose</w:t>
      </w:r>
      <w:r w:rsidRPr="00A66290">
        <w:rPr>
          <w:rFonts w:asciiTheme="minorHAnsi" w:eastAsia="Cambria" w:hAnsiTheme="minorHAnsi" w:cstheme="minorHAnsi"/>
          <w:kern w:val="2"/>
          <w:sz w:val="22"/>
          <w:szCs w:val="22"/>
          <w:shd w:val="clear" w:color="auto" w:fill="FFFFFF"/>
        </w:rPr>
        <w:t xml:space="preserve"> (jei taikoma)</w:t>
      </w:r>
      <w:r w:rsidRPr="00A66290">
        <w:rPr>
          <w:rFonts w:asciiTheme="minorHAnsi" w:hAnsiTheme="minorHAnsi" w:cstheme="minorHAnsi"/>
          <w:color w:val="000000"/>
          <w:sz w:val="22"/>
          <w:szCs w:val="22"/>
          <w:shd w:val="clear" w:color="auto" w:fill="FFFFFF"/>
        </w:rPr>
        <w:t>.</w:t>
      </w:r>
    </w:p>
    <w:p w14:paraId="5028AFFC" w14:textId="77777777" w:rsidR="00E31E37" w:rsidRPr="00A66290" w:rsidRDefault="006F2A6F">
      <w:pPr>
        <w:widowControl w:val="0"/>
        <w:tabs>
          <w:tab w:val="left" w:pos="567"/>
          <w:tab w:val="left" w:pos="851"/>
          <w:tab w:val="left" w:pos="992"/>
          <w:tab w:val="left" w:pos="1134"/>
        </w:tabs>
        <w:jc w:val="both"/>
        <w:rPr>
          <w:rFonts w:asciiTheme="minorHAnsi" w:eastAsia="Cambria" w:hAnsiTheme="minorHAnsi" w:cstheme="minorHAnsi"/>
          <w:kern w:val="2"/>
          <w:sz w:val="22"/>
          <w:szCs w:val="22"/>
          <w:shd w:val="clear" w:color="auto" w:fill="FFFFFF"/>
        </w:rPr>
      </w:pPr>
      <w:r w:rsidRPr="00A66290">
        <w:rPr>
          <w:rFonts w:asciiTheme="minorHAnsi" w:hAnsiTheme="minorHAnsi" w:cstheme="minorHAnsi"/>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A66290">
        <w:rPr>
          <w:rFonts w:asciiTheme="minorHAnsi" w:eastAsia="Cambria" w:hAnsiTheme="minorHAnsi" w:cstheme="minorHAnsi"/>
          <w:kern w:val="2"/>
          <w:sz w:val="22"/>
          <w:szCs w:val="22"/>
          <w:shd w:val="clear" w:color="auto" w:fill="FFFFFF"/>
        </w:rPr>
        <w:t>apie sutikimą arba apie ne</w:t>
      </w:r>
      <w:r w:rsidRPr="00A66290">
        <w:rPr>
          <w:rFonts w:asciiTheme="minorHAnsi" w:eastAsia="Cambria" w:hAnsiTheme="minorHAnsi" w:cstheme="minorHAnsi"/>
          <w:kern w:val="2"/>
          <w:sz w:val="22"/>
          <w:szCs w:val="22"/>
        </w:rPr>
        <w:t xml:space="preserve">sutikimą </w:t>
      </w:r>
      <w:r w:rsidRPr="00A66290">
        <w:rPr>
          <w:rFonts w:asciiTheme="minorHAnsi" w:eastAsia="Cambria" w:hAnsiTheme="minorHAnsi" w:cstheme="minorHAnsi"/>
          <w:kern w:val="2"/>
          <w:sz w:val="22"/>
          <w:szCs w:val="22"/>
          <w:shd w:val="clear" w:color="auto" w:fill="FFFFFF"/>
        </w:rPr>
        <w:t>atsisakyti ar pakeisti Partnerį</w:t>
      </w:r>
      <w:r w:rsidRPr="00A66290">
        <w:rPr>
          <w:rFonts w:asciiTheme="minorHAnsi" w:hAnsiTheme="minorHAnsi" w:cstheme="minorHAnsi"/>
          <w:color w:val="000000"/>
          <w:sz w:val="22"/>
          <w:szCs w:val="22"/>
          <w:shd w:val="clear" w:color="auto" w:fill="FFFFFF"/>
        </w:rPr>
        <w:t xml:space="preserve">. Pirkėjui sutikus, Šalys pasirašo Susitarimą, kuris laikomas neatsiejama Sutarties dalimi. </w:t>
      </w:r>
      <w:r w:rsidRPr="00A66290">
        <w:rPr>
          <w:rFonts w:asciiTheme="minorHAnsi" w:eastAsia="Cambria" w:hAnsiTheme="minorHAnsi" w:cstheme="minorHAnsi"/>
          <w:kern w:val="2"/>
          <w:sz w:val="22"/>
          <w:szCs w:val="22"/>
          <w:shd w:val="clear" w:color="auto" w:fill="FFFFFF"/>
        </w:rPr>
        <w:t xml:space="preserve">Prieš Susitarimo pasirašymą, Pirkėjui pateikiama naujos jungtinės veiklos sutarties ar </w:t>
      </w:r>
      <w:r w:rsidRPr="00A66290">
        <w:rPr>
          <w:rFonts w:asciiTheme="minorHAnsi" w:eastAsia="Cambria" w:hAnsiTheme="minorHAnsi" w:cstheme="minorHAnsi"/>
          <w:kern w:val="2"/>
          <w:sz w:val="22"/>
          <w:szCs w:val="22"/>
          <w:shd w:val="clear" w:color="auto" w:fill="FFFFFF"/>
        </w:rPr>
        <w:lastRenderedPageBreak/>
        <w:t>esamos jungtinės veiklos sutarties pakeitimo kopija arba nuorašas.</w:t>
      </w:r>
    </w:p>
    <w:p w14:paraId="5028AFFD" w14:textId="77777777" w:rsidR="00E31E37" w:rsidRPr="00A66290" w:rsidRDefault="00E31E37">
      <w:pPr>
        <w:rPr>
          <w:rFonts w:asciiTheme="minorHAnsi" w:hAnsiTheme="minorHAnsi" w:cstheme="minorHAnsi"/>
          <w:sz w:val="22"/>
          <w:szCs w:val="22"/>
        </w:rPr>
      </w:pPr>
    </w:p>
    <w:p w14:paraId="5028AFFE"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AFFF"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3.4.  Susitarimai dėl tiesioginio atsiskaitymo su subtiekėjais</w:t>
      </w:r>
    </w:p>
    <w:p w14:paraId="5028B000"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0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3.4.1. </w:t>
      </w:r>
      <w:r w:rsidRPr="00A66290">
        <w:rPr>
          <w:rFonts w:asciiTheme="minorHAnsi" w:hAnsiTheme="minorHAnsi" w:cstheme="minorHAnsi"/>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028B00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3.4.1.1. </w:t>
      </w:r>
      <w:r w:rsidRPr="00A66290">
        <w:rPr>
          <w:rFonts w:asciiTheme="minorHAnsi" w:hAnsiTheme="minorHAnsi" w:cstheme="minorHAnsi"/>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A66290">
        <w:rPr>
          <w:rFonts w:asciiTheme="minorHAnsi" w:eastAsia="Cambria" w:hAnsiTheme="minorHAnsi" w:cstheme="minorHAnsi"/>
          <w:kern w:val="2"/>
          <w:sz w:val="22"/>
          <w:szCs w:val="22"/>
          <w:shd w:val="clear" w:color="auto" w:fill="FFFFFF"/>
        </w:rPr>
        <w:t>kontaktinius duomenis</w:t>
      </w:r>
      <w:r w:rsidRPr="00A66290">
        <w:rPr>
          <w:rFonts w:asciiTheme="minorHAnsi" w:hAnsiTheme="minorHAnsi" w:cstheme="minorHAnsi"/>
          <w:color w:val="000000"/>
          <w:sz w:val="22"/>
          <w:szCs w:val="22"/>
          <w:shd w:val="clear" w:color="auto" w:fill="FFFFFF"/>
        </w:rPr>
        <w:t>. Pirkėjas taip pat reikalauja, kad Tiekėjas informuotų apie minėtos informacijos pasikeitimus bei</w:t>
      </w:r>
      <w:r w:rsidRPr="00A66290">
        <w:rPr>
          <w:rFonts w:asciiTheme="minorHAnsi" w:hAnsiTheme="minorHAnsi" w:cstheme="minorHAnsi"/>
          <w:b/>
          <w:bCs/>
          <w:color w:val="5C5D5D"/>
          <w:sz w:val="22"/>
          <w:szCs w:val="22"/>
        </w:rPr>
        <w:t> </w:t>
      </w:r>
      <w:r w:rsidRPr="00A66290">
        <w:rPr>
          <w:rFonts w:asciiTheme="minorHAnsi" w:hAnsiTheme="minorHAnsi" w:cstheme="minorHAnsi"/>
          <w:color w:val="000000"/>
          <w:sz w:val="22"/>
          <w:szCs w:val="22"/>
          <w:shd w:val="clear" w:color="auto" w:fill="FFFFFF"/>
        </w:rPr>
        <w:t>naujų subtiekėjų pasitelkimą visu Sutarties vykdymo metu;</w:t>
      </w:r>
    </w:p>
    <w:p w14:paraId="5028B00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3.4.1.2. </w:t>
      </w:r>
      <w:r w:rsidRPr="00A66290">
        <w:rPr>
          <w:rFonts w:asciiTheme="minorHAnsi" w:hAnsiTheme="minorHAnsi" w:cstheme="minorHAnsi"/>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5028B00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3.4.1.3. </w:t>
      </w:r>
      <w:r w:rsidRPr="00A66290">
        <w:rPr>
          <w:rFonts w:asciiTheme="minorHAnsi" w:hAnsiTheme="minorHAnsi" w:cstheme="minorHAnsi"/>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028B00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3.4.1.4. </w:t>
      </w:r>
      <w:r w:rsidRPr="00A66290">
        <w:rPr>
          <w:rFonts w:asciiTheme="minorHAnsi" w:hAnsiTheme="minorHAnsi" w:cstheme="minorHAnsi"/>
          <w:color w:val="000000"/>
          <w:sz w:val="22"/>
          <w:szCs w:val="22"/>
          <w:shd w:val="clear" w:color="auto" w:fill="FFFFFF"/>
        </w:rPr>
        <w:t>tiesioginio atsiskaitymo su subtiekėjais galimybė nekeičia Tiekėjo atsakomybės dėl Sutarties įvykdymo.</w:t>
      </w:r>
    </w:p>
    <w:p w14:paraId="5028B006" w14:textId="375DCF38" w:rsidR="00E31E37" w:rsidRPr="00A66290" w:rsidRDefault="00E31E37">
      <w:pPr>
        <w:spacing w:line="257" w:lineRule="atLeast"/>
        <w:ind w:firstLine="62"/>
        <w:jc w:val="both"/>
        <w:rPr>
          <w:rFonts w:asciiTheme="minorHAnsi" w:hAnsiTheme="minorHAnsi" w:cstheme="minorHAnsi"/>
          <w:color w:val="000000"/>
          <w:sz w:val="22"/>
          <w:szCs w:val="22"/>
        </w:rPr>
      </w:pPr>
    </w:p>
    <w:p w14:paraId="24E37B9A" w14:textId="671CAF0A" w:rsidR="00A66290" w:rsidRPr="00A66290" w:rsidRDefault="00A66290">
      <w:pPr>
        <w:spacing w:line="257" w:lineRule="atLeast"/>
        <w:ind w:firstLine="62"/>
        <w:jc w:val="both"/>
        <w:rPr>
          <w:rFonts w:asciiTheme="minorHAnsi" w:hAnsiTheme="minorHAnsi" w:cstheme="minorHAnsi"/>
          <w:color w:val="000000"/>
          <w:sz w:val="22"/>
          <w:szCs w:val="22"/>
        </w:rPr>
      </w:pPr>
    </w:p>
    <w:p w14:paraId="5273F649" w14:textId="42A518F2" w:rsidR="00A66290" w:rsidRPr="00A66290" w:rsidRDefault="00A66290">
      <w:pPr>
        <w:spacing w:line="257" w:lineRule="atLeast"/>
        <w:ind w:firstLine="62"/>
        <w:jc w:val="both"/>
        <w:rPr>
          <w:rFonts w:asciiTheme="minorHAnsi" w:hAnsiTheme="minorHAnsi" w:cstheme="minorHAnsi"/>
          <w:color w:val="000000"/>
          <w:sz w:val="22"/>
          <w:szCs w:val="22"/>
        </w:rPr>
      </w:pPr>
    </w:p>
    <w:p w14:paraId="52BAD84D" w14:textId="2BDC09A9" w:rsidR="00A66290" w:rsidRPr="00A66290" w:rsidRDefault="00A66290">
      <w:pPr>
        <w:spacing w:line="257" w:lineRule="atLeast"/>
        <w:ind w:firstLine="62"/>
        <w:jc w:val="both"/>
        <w:rPr>
          <w:rFonts w:asciiTheme="minorHAnsi" w:hAnsiTheme="minorHAnsi" w:cstheme="minorHAnsi"/>
          <w:color w:val="000000"/>
          <w:sz w:val="22"/>
          <w:szCs w:val="22"/>
        </w:rPr>
      </w:pPr>
    </w:p>
    <w:p w14:paraId="336B6D37" w14:textId="3841F2C8" w:rsidR="00A66290" w:rsidRPr="00A66290" w:rsidRDefault="00A66290">
      <w:pPr>
        <w:spacing w:line="257" w:lineRule="atLeast"/>
        <w:ind w:firstLine="62"/>
        <w:jc w:val="both"/>
        <w:rPr>
          <w:rFonts w:asciiTheme="minorHAnsi" w:hAnsiTheme="minorHAnsi" w:cstheme="minorHAnsi"/>
          <w:color w:val="000000"/>
          <w:sz w:val="22"/>
          <w:szCs w:val="22"/>
        </w:rPr>
      </w:pPr>
    </w:p>
    <w:p w14:paraId="550BC15D" w14:textId="77777777" w:rsidR="00A66290" w:rsidRPr="00A66290" w:rsidRDefault="00A66290">
      <w:pPr>
        <w:spacing w:line="257" w:lineRule="atLeast"/>
        <w:ind w:firstLine="62"/>
        <w:jc w:val="both"/>
        <w:rPr>
          <w:rFonts w:asciiTheme="minorHAnsi" w:hAnsiTheme="minorHAnsi" w:cstheme="minorHAnsi"/>
          <w:color w:val="000000"/>
          <w:sz w:val="22"/>
          <w:szCs w:val="22"/>
        </w:rPr>
      </w:pPr>
    </w:p>
    <w:p w14:paraId="5028B007" w14:textId="77777777" w:rsidR="00E31E37" w:rsidRPr="00A66290" w:rsidRDefault="006F2A6F">
      <w:pPr>
        <w:spacing w:line="257" w:lineRule="atLeast"/>
        <w:ind w:left="360" w:hanging="360"/>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4.  ŠALIŲ BENDRADARBIAVIMAS</w:t>
      </w:r>
    </w:p>
    <w:p w14:paraId="5028B008"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09"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4.1.  Šalių bendradarbiavimo pareiga</w:t>
      </w:r>
    </w:p>
    <w:p w14:paraId="5028B00A" w14:textId="77777777" w:rsidR="00E31E37" w:rsidRPr="00A66290" w:rsidRDefault="00E31E37">
      <w:pPr>
        <w:spacing w:line="257" w:lineRule="atLeast"/>
        <w:ind w:firstLine="62"/>
        <w:rPr>
          <w:rFonts w:asciiTheme="minorHAnsi" w:hAnsiTheme="minorHAnsi" w:cstheme="minorHAnsi"/>
          <w:color w:val="000000"/>
          <w:sz w:val="22"/>
          <w:szCs w:val="22"/>
        </w:rPr>
      </w:pPr>
    </w:p>
    <w:p w14:paraId="5028B00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028B00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4.1.2. Šalys įsipareigoja užtikrinti, kad viena kitai teiks dokumentus ir (ar) kitą informaciją, kurie yra būtini Šalių tinkamam įsipareigojimų įvykdymui pagal Sutartį.</w:t>
      </w:r>
    </w:p>
    <w:p w14:paraId="5028B00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4.1.3. </w:t>
      </w:r>
      <w:r w:rsidRPr="00A66290">
        <w:rPr>
          <w:rFonts w:asciiTheme="minorHAnsi" w:hAnsiTheme="minorHAnsi" w:cstheme="minorHAnsi"/>
          <w:color w:val="000000"/>
          <w:sz w:val="22"/>
          <w:szCs w:val="22"/>
          <w:shd w:val="clear" w:color="auto" w:fill="FFFFFF"/>
        </w:rPr>
        <w:t>Jeigu Šalis susiduria su </w:t>
      </w:r>
      <w:r w:rsidRPr="00A66290">
        <w:rPr>
          <w:rFonts w:asciiTheme="minorHAnsi" w:hAnsiTheme="minorHAnsi" w:cstheme="minorHAnsi"/>
          <w:color w:val="000000"/>
          <w:sz w:val="22"/>
          <w:szCs w:val="22"/>
        </w:rPr>
        <w:t>S</w:t>
      </w:r>
      <w:r w:rsidRPr="00A66290">
        <w:rPr>
          <w:rFonts w:asciiTheme="minorHAnsi" w:hAnsiTheme="minorHAnsi" w:cstheme="minorHAnsi"/>
          <w:color w:val="000000"/>
          <w:sz w:val="22"/>
          <w:szCs w:val="22"/>
          <w:shd w:val="clear" w:color="auto" w:fill="FFFFFF"/>
        </w:rPr>
        <w:t>utarties vykdymo kliūtimi, ji turi nedelsdama, bet ne vėliau kaip per 5 (penkias) darbo dienas, įspėti kitą Šalį apie tokia</w:t>
      </w:r>
      <w:r w:rsidRPr="00A66290">
        <w:rPr>
          <w:rFonts w:asciiTheme="minorHAnsi" w:hAnsiTheme="minorHAnsi" w:cstheme="minorHAnsi"/>
          <w:color w:val="000000"/>
          <w:sz w:val="22"/>
          <w:szCs w:val="22"/>
        </w:rPr>
        <w:t>s</w:t>
      </w:r>
      <w:r w:rsidRPr="00A66290">
        <w:rPr>
          <w:rFonts w:asciiTheme="minorHAnsi" w:hAnsiTheme="minorHAnsi" w:cstheme="minorHAnsi"/>
          <w:color w:val="000000"/>
          <w:sz w:val="22"/>
          <w:szCs w:val="22"/>
          <w:shd w:val="clear" w:color="auto" w:fill="FFFFFF"/>
        </w:rPr>
        <w:t> kliūtis</w:t>
      </w:r>
      <w:r w:rsidRPr="00A66290">
        <w:rPr>
          <w:rFonts w:asciiTheme="minorHAnsi" w:hAnsiTheme="minorHAnsi" w:cstheme="minorHAnsi"/>
          <w:color w:val="000000"/>
          <w:sz w:val="22"/>
          <w:szCs w:val="22"/>
        </w:rPr>
        <w:t> ir imtis visų nuo jos priklausančių protingų priemonių toms kliūtims pašalinti.</w:t>
      </w:r>
    </w:p>
    <w:p w14:paraId="5028B00E" w14:textId="77777777" w:rsidR="00E31E37" w:rsidRPr="00A66290" w:rsidRDefault="00E31E37">
      <w:pPr>
        <w:spacing w:line="257" w:lineRule="atLeast"/>
        <w:ind w:firstLine="115"/>
        <w:jc w:val="both"/>
        <w:rPr>
          <w:rFonts w:asciiTheme="minorHAnsi" w:hAnsiTheme="minorHAnsi" w:cstheme="minorHAnsi"/>
          <w:color w:val="000000"/>
          <w:sz w:val="22"/>
          <w:szCs w:val="22"/>
        </w:rPr>
      </w:pPr>
    </w:p>
    <w:p w14:paraId="5028B00F"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4.2.  Kontaktiniai asmenys</w:t>
      </w:r>
    </w:p>
    <w:p w14:paraId="5028B010"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1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028B01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028B01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w:t>
      </w:r>
      <w:r w:rsidRPr="00A66290">
        <w:rPr>
          <w:rFonts w:asciiTheme="minorHAnsi" w:hAnsiTheme="minorHAnsi" w:cstheme="minorHAnsi"/>
          <w:color w:val="000000"/>
          <w:sz w:val="22"/>
          <w:szCs w:val="22"/>
        </w:rPr>
        <w:lastRenderedPageBreak/>
        <w:t>Šaliai. Keičiant kontaktinių asmenų funkcijas atliekančius asmenis Susitarimas, vadovaujantis Bendrųjų sąlygų 20.5 punktu, nesudaromas.</w:t>
      </w:r>
    </w:p>
    <w:p w14:paraId="5028B014"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15"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5.  SUTARTIES VYKDYMO METU PATEIKIAMI DOKUMENTAI</w:t>
      </w:r>
    </w:p>
    <w:p w14:paraId="5028B016"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17"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5.1. Jeigu Tiekėjas turi parengti ir (ar) pateikti Pirkėjui Prekių naudojimo instrukcijas, jos turi būti aiškios ir detalios, kad Pirkėjas, vadovaudamasis jomis, galėtų tinkamai naudoti patiektas Prekes.</w:t>
      </w:r>
    </w:p>
    <w:p w14:paraId="5028B01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028B01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5028B01A"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1B"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6.  PREKIŲ TIEKIMO PABAIGA IR PREKIŲ PRIĖMIMAS</w:t>
      </w:r>
    </w:p>
    <w:p w14:paraId="5028B01C" w14:textId="77777777" w:rsidR="00E31E37" w:rsidRPr="00A66290" w:rsidRDefault="00E31E37">
      <w:pPr>
        <w:spacing w:line="257" w:lineRule="atLeast"/>
        <w:ind w:firstLine="62"/>
        <w:rPr>
          <w:rFonts w:asciiTheme="minorHAnsi" w:hAnsiTheme="minorHAnsi" w:cstheme="minorHAnsi"/>
          <w:color w:val="000000"/>
          <w:sz w:val="22"/>
          <w:szCs w:val="22"/>
        </w:rPr>
      </w:pPr>
    </w:p>
    <w:p w14:paraId="5028B01D"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6.1.  Prekių tiekimo pabaiga</w:t>
      </w:r>
    </w:p>
    <w:p w14:paraId="5028B01E" w14:textId="77777777" w:rsidR="00E31E37" w:rsidRPr="00A66290" w:rsidRDefault="00E31E37">
      <w:pPr>
        <w:spacing w:line="257" w:lineRule="atLeast"/>
        <w:ind w:firstLine="62"/>
        <w:rPr>
          <w:rFonts w:asciiTheme="minorHAnsi" w:hAnsiTheme="minorHAnsi" w:cstheme="minorHAnsi"/>
          <w:color w:val="000000"/>
          <w:sz w:val="22"/>
          <w:szCs w:val="22"/>
        </w:rPr>
      </w:pPr>
    </w:p>
    <w:p w14:paraId="5028B01F"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6.1.1. Prekių tiekimas laikomas užbaigtu, kai yra įvykdytos visos šios sąlygos:</w:t>
      </w:r>
    </w:p>
    <w:p w14:paraId="5028B020"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6.1.1.1. Tiekėjas pristatė visas Prekes pagal Sutarties ir įstatymų bei kitų teisės aktų reikalavimus (ir kai suteiktos visos su Prekėmis susijusios paslaugos, jei to reikalaujama);</w:t>
      </w:r>
    </w:p>
    <w:p w14:paraId="5028B02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6.1.1.2. Tiekėjas perdavė Pirkėjui visą reikalingą dokumentaciją, įskaitant naudojimo instrukcijas, sertifikatus ir garantijas (jei to reikalaujama);</w:t>
      </w:r>
    </w:p>
    <w:p w14:paraId="5028B02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6.1.1.3. Tiekėjas apmokė Pirkėjo personalą, kaip naudoti Prekes (jeigu to reikalaujama);</w:t>
      </w:r>
    </w:p>
    <w:p w14:paraId="5028B02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5028B02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028B025"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26"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6.2.  Prekių perdavimas–priėmimas</w:t>
      </w:r>
    </w:p>
    <w:p w14:paraId="5028B027"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2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028B02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028B02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6.2.3. Tiekėjui pristačius Prekes, Pirkėjas atlieka jų patikrinimą ir privalo:</w:t>
      </w:r>
    </w:p>
    <w:p w14:paraId="5028B02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6.2.3.1. ne vėliau kaip per 5 (penkias) darbo dienas nuo faktinio Prekių perdavimo priimti Prekes, pasirašydamas Prekių perdavimo–priėmimo aktą; arba</w:t>
      </w:r>
    </w:p>
    <w:p w14:paraId="5028B02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A66290">
        <w:rPr>
          <w:rFonts w:asciiTheme="minorHAnsi" w:hAnsiTheme="minorHAnsi" w:cstheme="minorHAnsi"/>
          <w:b/>
          <w:bCs/>
          <w:color w:val="000000"/>
          <w:sz w:val="22"/>
          <w:szCs w:val="22"/>
        </w:rPr>
        <w:t>Defektų aktas</w:t>
      </w:r>
      <w:r w:rsidRPr="00A66290">
        <w:rPr>
          <w:rFonts w:asciiTheme="minorHAnsi" w:hAnsiTheme="minorHAnsi" w:cstheme="minorHAnsi"/>
          <w:color w:val="000000"/>
          <w:sz w:val="22"/>
          <w:szCs w:val="22"/>
        </w:rPr>
        <w:t>); arba</w:t>
      </w:r>
    </w:p>
    <w:p w14:paraId="5028B02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6.2.3.3. atsisakyti priimti Prekes ar jų dalį ir įteikti (arba išsiųsti) Defektų aktą Tiekėjui dėl netinkamų Prekių ar jų dalies. </w:t>
      </w:r>
    </w:p>
    <w:p w14:paraId="5028B02E"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lastRenderedPageBreak/>
        <w:t>6.2.4. Prekių perdavimo–priėmimo akte turi būti nurodoma data, kada Tiekėjas pristatė visas Prekes (ar atitinkamą jų dalį, kai Sutartyje numatytas pristatymas dalimis) ir pateikė visus reikiamus dokumentus.</w:t>
      </w:r>
    </w:p>
    <w:p w14:paraId="5028B02F"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028B030"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028B03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6.2.7. Jeigu Pirkėjas per 5 (penkias) darbo dienas </w:t>
      </w:r>
      <w:r w:rsidRPr="00A66290">
        <w:rPr>
          <w:rFonts w:asciiTheme="minorHAnsi" w:eastAsia="Arial" w:hAnsiTheme="minorHAnsi" w:cstheme="minorHAnsi"/>
          <w:kern w:val="2"/>
          <w:sz w:val="22"/>
          <w:szCs w:val="22"/>
        </w:rPr>
        <w:t xml:space="preserve">nuo Prekių perdavimo–priėmimo akto gavimo </w:t>
      </w:r>
      <w:r w:rsidRPr="00A66290">
        <w:rPr>
          <w:rFonts w:asciiTheme="minorHAnsi" w:hAnsiTheme="minorHAnsi" w:cstheme="minorHAnsi"/>
          <w:color w:val="000000"/>
          <w:sz w:val="22"/>
          <w:szCs w:val="22"/>
        </w:rPr>
        <w:t>nepateikia (neišsiunčia) Tiekėjui Defektų akto, laikoma, kad Pirkėjas Prekes priėmė ir joms pretenzijų neturi.</w:t>
      </w:r>
    </w:p>
    <w:p w14:paraId="5028B03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6.2.8. Prekių praradimo ar sugadinimo ar atsitiktinio žuvimo rizika Pirkėjui iš Tiekėjo pereina nuo faktinio tokių Prekių priėmimo momento.</w:t>
      </w:r>
    </w:p>
    <w:p w14:paraId="5028B03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6.2.9. Pirkėjas turi teisę naudotis Prekėmis tik po Prekių perdavimo-priėmimo akto pasirašymo.</w:t>
      </w:r>
    </w:p>
    <w:p w14:paraId="5028B03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028B035"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36"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7.  TIEKĖJO GARANTINIAI ĮSIPAREIGOJIMAI</w:t>
      </w:r>
    </w:p>
    <w:p w14:paraId="5028B037" w14:textId="77777777" w:rsidR="00E31E37" w:rsidRPr="00A66290" w:rsidRDefault="00E31E37">
      <w:pPr>
        <w:spacing w:line="257" w:lineRule="atLeast"/>
        <w:ind w:firstLine="62"/>
        <w:rPr>
          <w:rFonts w:asciiTheme="minorHAnsi" w:hAnsiTheme="minorHAnsi" w:cstheme="minorHAnsi"/>
          <w:color w:val="000000"/>
          <w:sz w:val="22"/>
          <w:szCs w:val="22"/>
        </w:rPr>
      </w:pPr>
    </w:p>
    <w:p w14:paraId="5028B038" w14:textId="77777777" w:rsidR="00E31E37" w:rsidRPr="00A66290" w:rsidRDefault="006F2A6F">
      <w:pPr>
        <w:spacing w:line="257" w:lineRule="atLeast"/>
        <w:ind w:left="360" w:hanging="360"/>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7.1.  Garantiniai terminai (jei taikoma)</w:t>
      </w:r>
    </w:p>
    <w:p w14:paraId="5028B039" w14:textId="77777777" w:rsidR="00E31E37" w:rsidRPr="00A66290" w:rsidRDefault="00E31E37">
      <w:pPr>
        <w:spacing w:line="257" w:lineRule="atLeast"/>
        <w:ind w:left="360" w:firstLine="62"/>
        <w:rPr>
          <w:rFonts w:asciiTheme="minorHAnsi" w:hAnsiTheme="minorHAnsi" w:cstheme="minorHAnsi"/>
          <w:color w:val="000000"/>
          <w:sz w:val="22"/>
          <w:szCs w:val="22"/>
        </w:rPr>
      </w:pPr>
    </w:p>
    <w:p w14:paraId="5028B03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7.1.1. Prekėms taikomas teisės aktuose nustatytas ir (ar) gamintojo taikomas garantinis terminas, jeigu </w:t>
      </w:r>
      <w:r w:rsidRPr="00A66290">
        <w:rPr>
          <w:rFonts w:asciiTheme="minorHAnsi" w:hAnsiTheme="minorHAnsi" w:cstheme="minorHAnsi"/>
          <w:color w:val="000000"/>
          <w:kern w:val="2"/>
          <w:sz w:val="22"/>
          <w:szCs w:val="22"/>
        </w:rPr>
        <w:t>Tiekėjo pasiūlyme, t</w:t>
      </w:r>
      <w:r w:rsidRPr="00A66290">
        <w:rPr>
          <w:rFonts w:asciiTheme="minorHAnsi" w:hAnsiTheme="minorHAnsi" w:cstheme="minorHAnsi"/>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028B03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028B03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028B03D"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3E"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7.2.  Pretenzijos dėl Prekių trūkumų</w:t>
      </w:r>
    </w:p>
    <w:p w14:paraId="5028B03F"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40"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028B04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028B042" w14:textId="77777777" w:rsidR="00E31E37" w:rsidRPr="00A66290" w:rsidRDefault="006F2A6F">
      <w:pPr>
        <w:jc w:val="both"/>
        <w:rPr>
          <w:rFonts w:asciiTheme="minorHAnsi" w:hAnsiTheme="minorHAnsi" w:cstheme="minorHAnsi"/>
          <w:sz w:val="22"/>
          <w:szCs w:val="22"/>
        </w:rPr>
      </w:pPr>
      <w:r w:rsidRPr="00A66290">
        <w:rPr>
          <w:rFonts w:asciiTheme="minorHAnsi" w:hAnsiTheme="minorHAnsi" w:cstheme="minorHAnsi"/>
          <w:sz w:val="22"/>
          <w:szCs w:val="22"/>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rsidRPr="00A66290">
        <w:rPr>
          <w:rFonts w:asciiTheme="minorHAnsi" w:hAnsiTheme="minorHAnsi" w:cstheme="minorHAnsi"/>
          <w:sz w:val="22"/>
          <w:szCs w:val="22"/>
        </w:rPr>
        <w:lastRenderedPageBreak/>
        <w:t>dienų nuo Pirkėjo pirmojo kreipimosi, tai Pirkėjas turi teisę savarankiškai kreiptis dėl ekspertizės atlikimo. Tokiu atveju ekspertizės išlaidas padengia:</w:t>
      </w:r>
    </w:p>
    <w:p w14:paraId="5028B043" w14:textId="77777777" w:rsidR="00E31E37" w:rsidRPr="00A66290" w:rsidRDefault="006F2A6F">
      <w:pPr>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7.2.3.1. jei Prekės atitinka Sutartyje </w:t>
      </w:r>
      <w:r w:rsidRPr="00A66290">
        <w:rPr>
          <w:rFonts w:asciiTheme="minorHAnsi" w:eastAsia="Calibri" w:hAnsiTheme="minorHAnsi" w:cstheme="minorHAnsi"/>
          <w:kern w:val="2"/>
          <w:sz w:val="22"/>
          <w:szCs w:val="22"/>
        </w:rPr>
        <w:t>ir įstatymuose bei kituose teisės aktuose nurodytus reikalavimus</w:t>
      </w:r>
      <w:r w:rsidRPr="00A66290">
        <w:rPr>
          <w:rFonts w:asciiTheme="minorHAnsi" w:hAnsiTheme="minorHAnsi" w:cstheme="minorHAnsi"/>
          <w:color w:val="000000"/>
          <w:sz w:val="22"/>
          <w:szCs w:val="22"/>
        </w:rPr>
        <w:t xml:space="preserve"> – Pirkėjas;</w:t>
      </w:r>
    </w:p>
    <w:p w14:paraId="5028B044" w14:textId="77777777" w:rsidR="00E31E37" w:rsidRPr="00A66290" w:rsidRDefault="006F2A6F">
      <w:pPr>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7.2.3.2. jei Prekės neatitinka Sutartyje </w:t>
      </w:r>
      <w:r w:rsidRPr="00A66290">
        <w:rPr>
          <w:rFonts w:asciiTheme="minorHAnsi" w:eastAsia="Calibri" w:hAnsiTheme="minorHAnsi" w:cstheme="minorHAnsi"/>
          <w:kern w:val="2"/>
          <w:sz w:val="22"/>
          <w:szCs w:val="22"/>
        </w:rPr>
        <w:t>ir įstatymuose bei kituose teisės aktuose nurodytų reikalavimų</w:t>
      </w:r>
      <w:r w:rsidRPr="00A66290">
        <w:rPr>
          <w:rFonts w:asciiTheme="minorHAnsi" w:hAnsiTheme="minorHAnsi" w:cstheme="minorHAnsi"/>
          <w:color w:val="000000"/>
          <w:sz w:val="22"/>
          <w:szCs w:val="22"/>
        </w:rPr>
        <w:t xml:space="preserve"> – Tiekėjas.</w:t>
      </w:r>
    </w:p>
    <w:p w14:paraId="5028B045" w14:textId="77777777" w:rsidR="00E31E37" w:rsidRPr="00A66290" w:rsidRDefault="006F2A6F">
      <w:pPr>
        <w:tabs>
          <w:tab w:val="left" w:pos="567"/>
          <w:tab w:val="left" w:pos="851"/>
          <w:tab w:val="left" w:pos="992"/>
          <w:tab w:val="left" w:pos="1134"/>
        </w:tabs>
        <w:jc w:val="both"/>
        <w:rPr>
          <w:rFonts w:asciiTheme="minorHAnsi" w:eastAsia="Calibri" w:hAnsiTheme="minorHAnsi" w:cstheme="minorHAnsi"/>
          <w:kern w:val="2"/>
          <w:sz w:val="22"/>
          <w:szCs w:val="22"/>
        </w:rPr>
      </w:pPr>
      <w:r w:rsidRPr="00A66290">
        <w:rPr>
          <w:rFonts w:asciiTheme="minorHAnsi" w:eastAsia="Calibri" w:hAnsiTheme="minorHAnsi" w:cstheme="minorHAnsi"/>
          <w:kern w:val="2"/>
          <w:sz w:val="22"/>
          <w:szCs w:val="22"/>
        </w:rPr>
        <w:t>7.2.4. Ekspertizės išvados Šalims yra privalomos.</w:t>
      </w:r>
    </w:p>
    <w:p w14:paraId="5028B046" w14:textId="77777777" w:rsidR="00E31E37" w:rsidRPr="00A66290" w:rsidRDefault="006F2A6F">
      <w:pPr>
        <w:tabs>
          <w:tab w:val="left" w:pos="567"/>
          <w:tab w:val="left" w:pos="851"/>
          <w:tab w:val="left" w:pos="992"/>
          <w:tab w:val="left" w:pos="1134"/>
        </w:tabs>
        <w:jc w:val="both"/>
        <w:rPr>
          <w:rFonts w:asciiTheme="minorHAnsi" w:hAnsiTheme="minorHAnsi" w:cstheme="minorHAnsi"/>
          <w:color w:val="000000"/>
          <w:sz w:val="22"/>
          <w:szCs w:val="22"/>
        </w:rPr>
      </w:pPr>
      <w:r w:rsidRPr="00A66290">
        <w:rPr>
          <w:rFonts w:asciiTheme="minorHAnsi" w:eastAsia="Calibri" w:hAnsiTheme="minorHAnsi" w:cstheme="minorHAns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028B047" w14:textId="77777777" w:rsidR="00E31E37" w:rsidRPr="00A66290" w:rsidRDefault="00E31E37">
      <w:pPr>
        <w:rPr>
          <w:rFonts w:asciiTheme="minorHAnsi" w:hAnsiTheme="minorHAnsi" w:cstheme="minorHAnsi"/>
          <w:sz w:val="22"/>
          <w:szCs w:val="22"/>
        </w:rPr>
      </w:pPr>
    </w:p>
    <w:p w14:paraId="5028B048"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49"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7.3.  Prekių trūkumų šalinimas</w:t>
      </w:r>
    </w:p>
    <w:p w14:paraId="5028B04A"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4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7.3.1. Tiekėjas privalo nemokamai pašalinti Prekių trūkumus, sutaisydamas Prekes ar jų dalį arba pakeisdamas Prekę nauja Preke ar jos dalimi.</w:t>
      </w:r>
    </w:p>
    <w:p w14:paraId="5028B04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028B04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7.3.3. Sutaisytoje Prekių dalyje pakartotinai nustačius Prekių trūkumų, Tiekėjas privalo pakeisti Prekes naujomis kokybiškomis Prekėmis, nebent Pirkėjas raštu sutiktų Prekes dar kartą taisyti.</w:t>
      </w:r>
    </w:p>
    <w:p w14:paraId="5028B04E"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5028B04F"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028B050"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7.3.6. Tiekėjas, pašalinęs visus Prekių trūkumus, privalo apie tai informuoti Pirkėją.</w:t>
      </w:r>
    </w:p>
    <w:p w14:paraId="5028B05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5028B052"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53"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7.4.  Pirkėjo teisės, Tiekėjui nepašalinus Prekių trūkumų</w:t>
      </w:r>
    </w:p>
    <w:p w14:paraId="5028B054"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5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7.4.1. Jeigu Tiekėjas atsisako pašalinti arba nepašalina Prekių trūkumų per Pirkėjo nustatytus protingus terminus, Pirkėjas turi teisę:</w:t>
      </w:r>
    </w:p>
    <w:p w14:paraId="5028B056" w14:textId="77777777" w:rsidR="00E31E37" w:rsidRPr="00A66290" w:rsidRDefault="006F2A6F">
      <w:pPr>
        <w:spacing w:line="257" w:lineRule="atLeast"/>
        <w:jc w:val="both"/>
        <w:rPr>
          <w:rFonts w:asciiTheme="minorHAnsi" w:hAnsiTheme="minorHAnsi" w:cstheme="minorHAnsi"/>
          <w:sz w:val="22"/>
          <w:szCs w:val="22"/>
        </w:rPr>
      </w:pPr>
      <w:r w:rsidRPr="00A66290">
        <w:rPr>
          <w:rFonts w:asciiTheme="minorHAnsi" w:hAnsiTheme="minorHAnsi" w:cstheme="minorHAnsi"/>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A66290">
        <w:rPr>
          <w:rFonts w:asciiTheme="minorHAnsi" w:hAnsiTheme="minorHAnsi" w:cstheme="minorHAnsi"/>
          <w:sz w:val="22"/>
          <w:szCs w:val="22"/>
        </w:rPr>
        <w:t>šalinimo išlaidas ir padengti patirtus nuostolius; arba</w:t>
      </w:r>
    </w:p>
    <w:p w14:paraId="5028B057" w14:textId="77777777" w:rsidR="00E31E37" w:rsidRPr="00A66290" w:rsidRDefault="006F2A6F">
      <w:pPr>
        <w:spacing w:line="257" w:lineRule="atLeast"/>
        <w:jc w:val="both"/>
        <w:rPr>
          <w:rFonts w:asciiTheme="minorHAnsi" w:hAnsiTheme="minorHAnsi" w:cstheme="minorHAnsi"/>
          <w:sz w:val="22"/>
          <w:szCs w:val="22"/>
        </w:rPr>
      </w:pPr>
      <w:r w:rsidRPr="00A66290">
        <w:rPr>
          <w:rFonts w:asciiTheme="minorHAnsi" w:hAnsiTheme="minorHAnsi" w:cstheme="minorHAnsi"/>
          <w:sz w:val="22"/>
          <w:szCs w:val="22"/>
        </w:rPr>
        <w:t>7.4.1.2. reikalauti sumažinti Tiekėjui mokėtiną sumą ir grąžinti dėl šios sumos sumažinimo susidariusią permoką per 30 (trisdešimt) dienų nuo Tiekėjui nustatyto termino pašalinti Prekių trūkumus pabaigos</w:t>
      </w:r>
      <w:r w:rsidRPr="00A66290">
        <w:rPr>
          <w:rFonts w:asciiTheme="minorHAnsi" w:hAnsiTheme="minorHAnsi" w:cstheme="minorHAnsi"/>
          <w:kern w:val="2"/>
          <w:sz w:val="22"/>
          <w:szCs w:val="22"/>
        </w:rPr>
        <w:t>, jeigu tai neprieštarauja VPĮ įtvirtintiems principams</w:t>
      </w:r>
      <w:r w:rsidRPr="00A66290">
        <w:rPr>
          <w:rFonts w:asciiTheme="minorHAnsi" w:hAnsiTheme="minorHAnsi" w:cstheme="minorHAnsi"/>
          <w:sz w:val="22"/>
          <w:szCs w:val="22"/>
        </w:rPr>
        <w:t>; arba</w:t>
      </w:r>
      <w:r w:rsidRPr="00A66290">
        <w:rPr>
          <w:rFonts w:asciiTheme="minorHAnsi" w:hAnsiTheme="minorHAnsi" w:cstheme="minorHAnsi"/>
          <w:kern w:val="2"/>
          <w:sz w:val="22"/>
          <w:szCs w:val="22"/>
        </w:rPr>
        <w:t xml:space="preserve"> </w:t>
      </w:r>
    </w:p>
    <w:p w14:paraId="5028B05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sz w:val="22"/>
          <w:szCs w:val="22"/>
        </w:rPr>
        <w:t xml:space="preserve">7.4.1.3. grąžinti Prekes Tiekėjui ir nemokėti už tokias Prekes ar reikalauti grąžinti </w:t>
      </w:r>
      <w:r w:rsidRPr="00A66290">
        <w:rPr>
          <w:rFonts w:asciiTheme="minorHAnsi" w:hAnsiTheme="minorHAnsi" w:cstheme="minorHAnsi"/>
          <w:color w:val="000000"/>
          <w:sz w:val="22"/>
          <w:szCs w:val="22"/>
        </w:rPr>
        <w:t>už Prekes sumokėtą sumą bei nutraukti Sutartį.</w:t>
      </w:r>
    </w:p>
    <w:p w14:paraId="5028B05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7.4.2. Tiekėjui pagal Sutartį mokėtina suma sumažinama tiek, kiek sumažėja Prekių vertė Pirkėjui dėl Prekių trūkumų, </w:t>
      </w:r>
      <w:r w:rsidRPr="00A66290">
        <w:rPr>
          <w:rFonts w:asciiTheme="minorHAnsi" w:eastAsia="Arial" w:hAnsiTheme="minorHAnsi" w:cstheme="minorHAnsi"/>
          <w:kern w:val="2"/>
          <w:sz w:val="22"/>
          <w:szCs w:val="22"/>
        </w:rPr>
        <w:t>jeigu tokia Prekių vertė gali būti išskaitoma iš bendros Prekių vertės</w:t>
      </w:r>
      <w:r w:rsidRPr="00A66290">
        <w:rPr>
          <w:rFonts w:asciiTheme="minorHAnsi" w:hAnsiTheme="minorHAnsi" w:cstheme="minorHAnsi"/>
          <w:color w:val="000000"/>
          <w:sz w:val="22"/>
          <w:szCs w:val="22"/>
        </w:rPr>
        <w:t xml:space="preserve"> Į Prekių vertės sumažėjimą, be kita ko, įskaičiuojamos Pirkėjo išlaidos Prekių trūkumų įvertinimui ir šalinimui </w:t>
      </w:r>
      <w:r w:rsidRPr="00A66290">
        <w:rPr>
          <w:rFonts w:asciiTheme="minorHAnsi" w:eastAsia="Arial" w:hAnsiTheme="minorHAnsi" w:cstheme="minorHAnsi"/>
          <w:kern w:val="2"/>
          <w:sz w:val="22"/>
          <w:szCs w:val="22"/>
        </w:rPr>
        <w:t>(jeigu tokių Prekių kaina buvo nurodyta pirkimo metu)</w:t>
      </w:r>
      <w:r w:rsidRPr="00A66290">
        <w:rPr>
          <w:rFonts w:asciiTheme="minorHAnsi" w:hAnsiTheme="minorHAnsi" w:cstheme="minorHAnsi"/>
          <w:color w:val="000000"/>
          <w:sz w:val="22"/>
          <w:szCs w:val="22"/>
        </w:rPr>
        <w:t>, Pirkėjo esamų ar būsimų išlaidų Prekių eksploatavimui padidėjimas (jeigu tokios išlaidos buvo vertinamos pirkimo metu).</w:t>
      </w:r>
    </w:p>
    <w:p w14:paraId="5028B05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028B05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lastRenderedPageBreak/>
        <w:t>7.4.4. Už vėlavimą pašalinti Prekių trūkumus Pirkėjas privalo reikalauti Tiekėjo sumokėti Specialiosiose sąlygose nustatyto dydžio netesybas.</w:t>
      </w:r>
    </w:p>
    <w:p w14:paraId="5028B05C"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5D"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8.  PRISTATYMO TERMINAI</w:t>
      </w:r>
    </w:p>
    <w:p w14:paraId="5028B05E" w14:textId="77777777" w:rsidR="00E31E37" w:rsidRPr="00A66290" w:rsidRDefault="00E31E37">
      <w:pPr>
        <w:spacing w:line="257" w:lineRule="atLeast"/>
        <w:ind w:firstLine="62"/>
        <w:rPr>
          <w:rFonts w:asciiTheme="minorHAnsi" w:hAnsiTheme="minorHAnsi" w:cstheme="minorHAnsi"/>
          <w:color w:val="000000"/>
          <w:sz w:val="22"/>
          <w:szCs w:val="22"/>
        </w:rPr>
      </w:pPr>
    </w:p>
    <w:p w14:paraId="5028B05F"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8.1.  Pristatymo terminai ir Prekių tiekimo grafikas</w:t>
      </w:r>
    </w:p>
    <w:p w14:paraId="5028B060"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6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8.1.1. Tiekėjas privalo pristatyti Prekes laikydamasis terminų, nurodytų Specialiosiose sąlygose.</w:t>
      </w:r>
    </w:p>
    <w:p w14:paraId="5028B06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A66290">
        <w:rPr>
          <w:rFonts w:asciiTheme="minorHAnsi" w:hAnsiTheme="minorHAnsi" w:cstheme="minorHAnsi"/>
          <w:b/>
          <w:bCs/>
          <w:color w:val="000000"/>
          <w:sz w:val="22"/>
          <w:szCs w:val="22"/>
        </w:rPr>
        <w:t>Grafikas</w:t>
      </w:r>
      <w:r w:rsidRPr="00A66290">
        <w:rPr>
          <w:rFonts w:asciiTheme="minorHAnsi" w:hAnsiTheme="minorHAnsi" w:cstheme="minorHAnsi"/>
          <w:color w:val="000000"/>
          <w:sz w:val="22"/>
          <w:szCs w:val="22"/>
        </w:rPr>
        <w:t>).</w:t>
      </w:r>
    </w:p>
    <w:p w14:paraId="5028B06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8.1.3. Jei aktualu, Grafike turi būti pažymėta, kurios Prekės gali būti pristatomos lygiagrečiai, o kurios gali būti pristatomos tik numatytu eiliškumu.</w:t>
      </w:r>
    </w:p>
    <w:p w14:paraId="5028B064"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65"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8.2.  Netesybos už Prekių pristatymo vėlavimą</w:t>
      </w:r>
    </w:p>
    <w:p w14:paraId="5028B066"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67"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8.2.1. Jeigu Tiekėjas praleidžia Prekių pristatymo terminus, nustatytus Specialiosiose sąlygose, Tiekėjui iki Prekių pristatymo datos taikomos Specialiosiose sąlygose nurodyto dydžio netesybos.</w:t>
      </w:r>
    </w:p>
    <w:p w14:paraId="5028B06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5028B06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028B06A"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6B"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9.  PRIEVOLIŲ PAGAL SUTARTĮ ĮVYKDYMO UŽTIKRINIMO BŪDAI</w:t>
      </w:r>
    </w:p>
    <w:p w14:paraId="5028B06C" w14:textId="77777777" w:rsidR="00E31E37" w:rsidRPr="00A66290" w:rsidRDefault="00E31E37">
      <w:pPr>
        <w:spacing w:line="257" w:lineRule="atLeast"/>
        <w:ind w:firstLine="62"/>
        <w:rPr>
          <w:rFonts w:asciiTheme="minorHAnsi" w:hAnsiTheme="minorHAnsi" w:cstheme="minorHAnsi"/>
          <w:color w:val="000000"/>
          <w:sz w:val="22"/>
          <w:szCs w:val="22"/>
        </w:rPr>
      </w:pPr>
    </w:p>
    <w:p w14:paraId="5028B06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028B06E"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6F"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10.  SUTARTIES ĮVYKDYMO UŽTIKRINIMAS (JEI TAIKOMA)</w:t>
      </w:r>
    </w:p>
    <w:p w14:paraId="5028B070"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7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028B07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Pastaba.</w:t>
      </w:r>
      <w:r w:rsidRPr="00A66290">
        <w:rPr>
          <w:rFonts w:asciiTheme="minorHAnsi" w:hAnsiTheme="minorHAnsi" w:cstheme="minorHAnsi"/>
          <w:color w:val="000000"/>
          <w:sz w:val="22"/>
          <w:szCs w:val="22"/>
        </w:rPr>
        <w:t> </w:t>
      </w:r>
      <w:r w:rsidRPr="00A66290">
        <w:rPr>
          <w:rFonts w:asciiTheme="minorHAnsi" w:hAnsiTheme="minorHAnsi" w:cstheme="minorHAnsi"/>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028B07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66290">
        <w:rPr>
          <w:rFonts w:asciiTheme="minorHAnsi" w:hAnsiTheme="minorHAnsi" w:cstheme="minorHAnsi"/>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A66290">
        <w:rPr>
          <w:rFonts w:asciiTheme="minorHAnsi" w:hAnsiTheme="minorHAnsi" w:cstheme="minorHAnsi"/>
          <w:color w:val="000000"/>
          <w:sz w:val="22"/>
          <w:szCs w:val="22"/>
          <w:shd w:val="clear" w:color="auto" w:fill="FFFFFF"/>
        </w:rPr>
        <w:t xml:space="preserve">), atitinkantį Bendrųjų sąlygų 10 skyriuje nurodytas sąlygas, per Specialiosiose sąlygose nustatytą terminą (toliau – </w:t>
      </w:r>
      <w:r w:rsidRPr="00A66290">
        <w:rPr>
          <w:rFonts w:asciiTheme="minorHAnsi" w:hAnsiTheme="minorHAnsi" w:cstheme="minorHAnsi"/>
          <w:b/>
          <w:bCs/>
          <w:color w:val="000000"/>
          <w:sz w:val="22"/>
          <w:szCs w:val="22"/>
          <w:shd w:val="clear" w:color="auto" w:fill="FFFFFF"/>
        </w:rPr>
        <w:t>Sutarties įvykdymo užtikrinimas</w:t>
      </w:r>
      <w:r w:rsidRPr="00A66290">
        <w:rPr>
          <w:rFonts w:asciiTheme="minorHAnsi" w:hAnsiTheme="minorHAnsi" w:cstheme="minorHAnsi"/>
          <w:color w:val="000000"/>
          <w:sz w:val="22"/>
          <w:szCs w:val="22"/>
          <w:shd w:val="clear" w:color="auto" w:fill="FFFFFF"/>
        </w:rPr>
        <w:t>).</w:t>
      </w:r>
    </w:p>
    <w:p w14:paraId="5028B074"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28B075"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028B076"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028B077"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028B078"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10.7. Sutarties įvykdymo užtikrinimas turi įsigalioti ne vėliau negu jo pateikimo Pirkėjui dieną. </w:t>
      </w:r>
    </w:p>
    <w:p w14:paraId="5028B079"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10.8. Sutarties įvykdymo užtikrinimo suma turi būti nurodoma ir išmokama eurais. </w:t>
      </w:r>
    </w:p>
    <w:p w14:paraId="5028B07A" w14:textId="77777777" w:rsidR="00E31E37" w:rsidRPr="00A66290" w:rsidRDefault="006F2A6F">
      <w:pPr>
        <w:spacing w:line="257" w:lineRule="atLeast"/>
        <w:jc w:val="both"/>
        <w:textAlignment w:val="baseline"/>
        <w:rPr>
          <w:rFonts w:asciiTheme="minorHAnsi" w:hAnsiTheme="minorHAnsi" w:cstheme="minorHAnsi"/>
          <w:sz w:val="22"/>
          <w:szCs w:val="22"/>
        </w:rPr>
      </w:pPr>
      <w:r w:rsidRPr="00A66290">
        <w:rPr>
          <w:rFonts w:asciiTheme="minorHAnsi" w:hAnsiTheme="minorHAnsi" w:cstheme="minorHAnsi"/>
          <w:color w:val="000000"/>
          <w:sz w:val="22"/>
          <w:szCs w:val="22"/>
        </w:rPr>
        <w:t xml:space="preserve">10.9. Sutarties įvykdymo užtikrinimas turi būti surašytas lietuvių arba kita kalba (esant Pirkėjo </w:t>
      </w:r>
      <w:r w:rsidRPr="00A66290">
        <w:rPr>
          <w:rFonts w:asciiTheme="minorHAnsi" w:hAnsiTheme="minorHAnsi" w:cstheme="minorHAnsi"/>
          <w:sz w:val="22"/>
          <w:szCs w:val="22"/>
        </w:rPr>
        <w:t>prašymui, turi būti pateiktas vertimas į lietuvių kalbą). </w:t>
      </w:r>
    </w:p>
    <w:p w14:paraId="5028B07B" w14:textId="77777777" w:rsidR="00E31E37" w:rsidRPr="00A66290" w:rsidRDefault="006F2A6F">
      <w:pPr>
        <w:spacing w:line="257" w:lineRule="atLeast"/>
        <w:jc w:val="both"/>
        <w:textAlignment w:val="baseline"/>
        <w:rPr>
          <w:rFonts w:asciiTheme="minorHAnsi" w:hAnsiTheme="minorHAnsi" w:cstheme="minorHAnsi"/>
          <w:sz w:val="22"/>
          <w:szCs w:val="22"/>
        </w:rPr>
      </w:pPr>
      <w:r w:rsidRPr="00A66290">
        <w:rPr>
          <w:rFonts w:asciiTheme="minorHAnsi" w:hAnsiTheme="minorHAnsi" w:cstheme="minorHAnsi"/>
          <w:sz w:val="22"/>
          <w:szCs w:val="22"/>
        </w:rPr>
        <w:t xml:space="preserve">10.10. Sutarties įvykdymo užtikrinime nurodytas jo galiojimo terminas turi būti ne trumpesnis nei nurodytas </w:t>
      </w:r>
      <w:r w:rsidRPr="00A66290">
        <w:rPr>
          <w:rFonts w:asciiTheme="minorHAnsi" w:eastAsia="Calibri" w:hAnsiTheme="minorHAnsi" w:cstheme="minorHAnsi"/>
          <w:kern w:val="2"/>
          <w:sz w:val="22"/>
          <w:szCs w:val="22"/>
        </w:rPr>
        <w:t>Specialiosiose sąlygose</w:t>
      </w:r>
      <w:r w:rsidRPr="00A66290">
        <w:rPr>
          <w:rFonts w:asciiTheme="minorHAnsi" w:hAnsiTheme="minorHAnsi" w:cstheme="minorHAnsi"/>
          <w:sz w:val="22"/>
          <w:szCs w:val="22"/>
        </w:rPr>
        <w:t>. </w:t>
      </w:r>
    </w:p>
    <w:p w14:paraId="5028B07C"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028B07D"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028B07E"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028B07F"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028B080"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028B081"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10.16. Pirkėjas gali pasinaudoti Sutarties įvykdymo užtikrinimu, esant bet kuriai iš žemiau nurodytų aplinkybių:  </w:t>
      </w:r>
    </w:p>
    <w:p w14:paraId="5028B082"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10.16.1. Tiekėjas neįvykdė, nevykdo arba netinkamai vykdo savo įsipareigojimus pagal Sutartį;  </w:t>
      </w:r>
    </w:p>
    <w:p w14:paraId="5028B083"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10.16.2. Tiekėjas per protingai nustatytą laikotarpį neįvykdo Pirkėjo nurodymo ištaisyti Prekių trūkumus;  </w:t>
      </w:r>
    </w:p>
    <w:p w14:paraId="5028B084"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028B085"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10.16.4. Tiekėjas be pateisinamos priežasties (ne Sutartyje nustatytais atvejais) vienašališkai nutraukia Sutartį. </w:t>
      </w:r>
    </w:p>
    <w:p w14:paraId="5028B086" w14:textId="77777777" w:rsidR="00E31E37" w:rsidRPr="00A66290" w:rsidRDefault="00E31E37">
      <w:pPr>
        <w:spacing w:line="257" w:lineRule="atLeast"/>
        <w:ind w:firstLine="62"/>
        <w:jc w:val="both"/>
        <w:textAlignment w:val="baseline"/>
        <w:rPr>
          <w:rFonts w:asciiTheme="minorHAnsi" w:hAnsiTheme="minorHAnsi" w:cstheme="minorHAnsi"/>
          <w:color w:val="000000"/>
          <w:sz w:val="22"/>
          <w:szCs w:val="22"/>
        </w:rPr>
      </w:pPr>
    </w:p>
    <w:p w14:paraId="5028B087"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11.  SUTARTIES KAINA IR JOS PERSKAIČIAVIMAS</w:t>
      </w:r>
    </w:p>
    <w:p w14:paraId="5028B088"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8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028B08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11.2. Pradinės sutarties vertė yra nurodyta Specialiosiose sąlygose.</w:t>
      </w:r>
    </w:p>
    <w:p w14:paraId="5028B08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028B08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11.4. Sutarties kainos peržiūra atliekama Specialiosiose sąlygose nustatyta tvarka.</w:t>
      </w:r>
    </w:p>
    <w:p w14:paraId="5028B08D"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8E"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12.  ATSISKAITYMO TVARKA</w:t>
      </w:r>
    </w:p>
    <w:p w14:paraId="5028B08F" w14:textId="77777777" w:rsidR="00E31E37" w:rsidRPr="00A66290" w:rsidRDefault="00E31E37">
      <w:pPr>
        <w:spacing w:line="257" w:lineRule="atLeast"/>
        <w:ind w:firstLine="62"/>
        <w:jc w:val="center"/>
        <w:rPr>
          <w:rFonts w:asciiTheme="minorHAnsi" w:hAnsiTheme="minorHAnsi" w:cstheme="minorHAnsi"/>
          <w:color w:val="000000"/>
          <w:sz w:val="22"/>
          <w:szCs w:val="22"/>
        </w:rPr>
      </w:pPr>
    </w:p>
    <w:p w14:paraId="5028B090"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12.1.  Išankstinis mokėjimas (avansas) (jei taikoma)</w:t>
      </w:r>
    </w:p>
    <w:p w14:paraId="5028B091"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92"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12.1.1. Bendrųjų sąlygų 12.1 poskyrio sąlygos taikomos tuo atveju, jei Specialiosiose sąlygose yra nurodyta, kad Tiekėjui mokamas išankstinis mokėjimas (avansas) (toliau – </w:t>
      </w:r>
      <w:r w:rsidRPr="00A66290">
        <w:rPr>
          <w:rFonts w:asciiTheme="minorHAnsi" w:hAnsiTheme="minorHAnsi" w:cstheme="minorHAnsi"/>
          <w:b/>
          <w:bCs/>
          <w:color w:val="000000"/>
          <w:sz w:val="22"/>
          <w:szCs w:val="22"/>
        </w:rPr>
        <w:t>Avansas</w:t>
      </w:r>
      <w:r w:rsidRPr="00A66290">
        <w:rPr>
          <w:rFonts w:asciiTheme="minorHAnsi" w:hAnsiTheme="minorHAnsi" w:cstheme="minorHAnsi"/>
          <w:color w:val="000000"/>
          <w:sz w:val="22"/>
          <w:szCs w:val="22"/>
        </w:rPr>
        <w:t>). </w:t>
      </w:r>
    </w:p>
    <w:p w14:paraId="5028B093"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12.1.2. Pirkėjas sumoka Tiekėjui </w:t>
      </w:r>
      <w:r w:rsidRPr="00A66290">
        <w:rPr>
          <w:rFonts w:asciiTheme="minorHAnsi" w:eastAsia="Calibri" w:hAnsiTheme="minorHAnsi" w:cstheme="minorHAnsi"/>
          <w:kern w:val="2"/>
          <w:sz w:val="22"/>
          <w:szCs w:val="22"/>
        </w:rPr>
        <w:t>ne didesnį kaip Specialiosiose sąlygose nurodyto dydžio Avansą</w:t>
      </w:r>
      <w:r w:rsidRPr="00A66290">
        <w:rPr>
          <w:rFonts w:asciiTheme="minorHAnsi" w:hAnsiTheme="minorHAnsi" w:cstheme="minorHAnsi"/>
          <w:color w:val="000000"/>
          <w:sz w:val="22"/>
          <w:szCs w:val="22"/>
        </w:rPr>
        <w:t>.</w:t>
      </w:r>
    </w:p>
    <w:p w14:paraId="5028B094"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66290">
        <w:rPr>
          <w:rFonts w:asciiTheme="minorHAnsi" w:hAnsiTheme="minorHAnsi" w:cstheme="minorHAnsi"/>
          <w:b/>
          <w:bCs/>
          <w:color w:val="000000"/>
          <w:sz w:val="22"/>
          <w:szCs w:val="22"/>
        </w:rPr>
        <w:t>Avanso užtikrinimas</w:t>
      </w:r>
      <w:r w:rsidRPr="00A66290">
        <w:rPr>
          <w:rFonts w:asciiTheme="minorHAnsi" w:hAnsiTheme="minorHAnsi" w:cstheme="minorHAnsi"/>
          <w:color w:val="000000"/>
          <w:sz w:val="22"/>
          <w:szCs w:val="22"/>
        </w:rPr>
        <w:t>). </w:t>
      </w:r>
    </w:p>
    <w:p w14:paraId="5028B095"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Pastaba.</w:t>
      </w:r>
      <w:r w:rsidRPr="00A66290">
        <w:rPr>
          <w:rFonts w:asciiTheme="minorHAnsi" w:hAnsiTheme="minorHAnsi" w:cstheme="minorHAnsi"/>
          <w:color w:val="000000"/>
          <w:sz w:val="22"/>
          <w:szCs w:val="22"/>
        </w:rPr>
        <w:t> </w:t>
      </w:r>
      <w:r w:rsidRPr="00A66290">
        <w:rPr>
          <w:rFonts w:asciiTheme="minorHAnsi" w:hAnsiTheme="minorHAnsi" w:cstheme="minorHAnsi"/>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66290">
        <w:rPr>
          <w:rFonts w:asciiTheme="minorHAnsi" w:hAnsiTheme="minorHAnsi" w:cstheme="minorHAnsi"/>
          <w:color w:val="000000"/>
          <w:sz w:val="22"/>
          <w:szCs w:val="22"/>
        </w:rPr>
        <w:t> </w:t>
      </w:r>
      <w:r w:rsidRPr="00A66290">
        <w:rPr>
          <w:rFonts w:asciiTheme="minorHAnsi" w:hAnsiTheme="minorHAnsi" w:cstheme="minorHAnsi"/>
          <w:color w:val="000000"/>
          <w:sz w:val="22"/>
          <w:szCs w:val="22"/>
          <w:shd w:val="clear" w:color="auto" w:fill="FFFFFF"/>
        </w:rPr>
        <w:t>įstatymų bei kitų teisės aktų</w:t>
      </w:r>
      <w:r w:rsidRPr="00A66290">
        <w:rPr>
          <w:rFonts w:asciiTheme="minorHAnsi" w:hAnsiTheme="minorHAnsi" w:cstheme="minorHAnsi"/>
          <w:color w:val="000000"/>
          <w:sz w:val="22"/>
          <w:szCs w:val="22"/>
        </w:rPr>
        <w:t> </w:t>
      </w:r>
      <w:r w:rsidRPr="00A66290">
        <w:rPr>
          <w:rFonts w:asciiTheme="minorHAnsi" w:hAnsiTheme="minorHAnsi" w:cstheme="minorHAnsi"/>
          <w:color w:val="000000"/>
          <w:sz w:val="22"/>
          <w:szCs w:val="22"/>
          <w:shd w:val="clear" w:color="auto" w:fill="FFFFFF"/>
        </w:rPr>
        <w:t>nuostatas.</w:t>
      </w:r>
    </w:p>
    <w:p w14:paraId="5028B096" w14:textId="77777777" w:rsidR="00E31E37" w:rsidRPr="00A66290" w:rsidRDefault="006F2A6F">
      <w:pPr>
        <w:spacing w:line="257" w:lineRule="atLeast"/>
        <w:jc w:val="both"/>
        <w:textAlignment w:val="baseline"/>
        <w:rPr>
          <w:rFonts w:asciiTheme="minorHAnsi" w:hAnsiTheme="minorHAnsi" w:cstheme="minorHAnsi"/>
          <w:sz w:val="22"/>
          <w:szCs w:val="22"/>
        </w:rPr>
      </w:pPr>
      <w:r w:rsidRPr="00A66290">
        <w:rPr>
          <w:rFonts w:asciiTheme="minorHAnsi" w:hAnsiTheme="minorHAnsi" w:cstheme="minorHAnsi"/>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028B097"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028B098"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028B099"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12.1.7. Avanso užtikrinimo suma turi būti nurodoma ir išmokama eurais. </w:t>
      </w:r>
    </w:p>
    <w:p w14:paraId="5028B09A"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12.1.8. Avanso užtikrinimas turi būti surašytas lietuvių arba kita kalba (esant Pirkėjo prašymui, turi būti pateiktas vertimas į lietuvių kalbą). </w:t>
      </w:r>
    </w:p>
    <w:p w14:paraId="5028B09B"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12.1.9. Avanso užtikrinimas, neatitinkantis šiame Sutarties poskyryje nustatytų reikalavimų, nebus priimamas. </w:t>
      </w:r>
    </w:p>
    <w:p w14:paraId="5028B09C"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028B09D"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5028B09E"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028B09F" w14:textId="77777777" w:rsidR="00E31E37" w:rsidRPr="00A66290" w:rsidRDefault="00E31E37">
      <w:pPr>
        <w:spacing w:line="257" w:lineRule="atLeast"/>
        <w:ind w:firstLine="62"/>
        <w:jc w:val="both"/>
        <w:textAlignment w:val="baseline"/>
        <w:rPr>
          <w:rFonts w:asciiTheme="minorHAnsi" w:hAnsiTheme="minorHAnsi" w:cstheme="minorHAnsi"/>
          <w:color w:val="000000"/>
          <w:sz w:val="22"/>
          <w:szCs w:val="22"/>
        </w:rPr>
      </w:pPr>
    </w:p>
    <w:p w14:paraId="5028B0A0"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12.2.  Mokėjimų tvarka</w:t>
      </w:r>
    </w:p>
    <w:p w14:paraId="5028B0A1"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A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12.2.1. Tiekėjas išrašo Sąskaitą tik Šalims pasirašius Prekių perdavimo–priėmimo aktą, jeigu kitaip nenumatyta Specialiosiose sąlygose:</w:t>
      </w:r>
    </w:p>
    <w:p w14:paraId="5028B0A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12.2.1.1. elektroninę sąskaitą faktūrą, atitinkančią Europos elektroninių sąskaitų faktūrų standartą, kurio nuoroda paskelbta 2017 m. spalio 16 d. Komisijos įgyvendinimo sprendime </w:t>
      </w:r>
      <w:r w:rsidRPr="00A66290">
        <w:rPr>
          <w:rFonts w:asciiTheme="minorHAnsi" w:hAnsiTheme="minorHAnsi" w:cstheme="minorHAnsi"/>
          <w:color w:val="467886"/>
          <w:sz w:val="22"/>
          <w:szCs w:val="22"/>
          <w:u w:val="single"/>
        </w:rPr>
        <w:t>(ES) 2017/1870</w:t>
      </w:r>
      <w:r w:rsidRPr="00A66290">
        <w:rPr>
          <w:rFonts w:asciiTheme="minorHAnsi" w:hAnsiTheme="minorHAnsi" w:cstheme="minorHAnsi"/>
          <w:color w:val="000000"/>
          <w:sz w:val="22"/>
          <w:szCs w:val="22"/>
        </w:rPr>
        <w:t xml:space="preserve"> dėl nuorodos į Europos elektroninių sąskaitų faktūrų standartą ir sintaksių sąrašo paskelbimo pagal Europos Parlamento ir Tarybos direktyvą </w:t>
      </w:r>
      <w:r w:rsidRPr="00A66290">
        <w:rPr>
          <w:rFonts w:asciiTheme="minorHAnsi" w:hAnsiTheme="minorHAnsi" w:cstheme="minorHAnsi"/>
          <w:color w:val="467886"/>
          <w:sz w:val="22"/>
          <w:szCs w:val="22"/>
          <w:u w:val="single"/>
        </w:rPr>
        <w:t>2014/55/ES</w:t>
      </w:r>
      <w:r w:rsidRPr="00A66290">
        <w:rPr>
          <w:rFonts w:asciiTheme="minorHAnsi" w:hAnsiTheme="minorHAnsi" w:cstheme="minorHAnsi"/>
          <w:color w:val="000000"/>
          <w:sz w:val="22"/>
          <w:szCs w:val="22"/>
        </w:rPr>
        <w:t> (toliau – </w:t>
      </w:r>
      <w:r w:rsidRPr="00A66290">
        <w:rPr>
          <w:rFonts w:asciiTheme="minorHAnsi" w:hAnsiTheme="minorHAnsi" w:cstheme="minorHAnsi"/>
          <w:b/>
          <w:bCs/>
          <w:color w:val="000000"/>
          <w:sz w:val="22"/>
          <w:szCs w:val="22"/>
        </w:rPr>
        <w:t>Europos elektroninių sąskaitų faktūrų</w:t>
      </w:r>
      <w:r w:rsidRPr="00A66290">
        <w:rPr>
          <w:rFonts w:asciiTheme="minorHAnsi" w:hAnsiTheme="minorHAnsi" w:cstheme="minorHAnsi"/>
          <w:color w:val="000000"/>
          <w:sz w:val="22"/>
          <w:szCs w:val="22"/>
        </w:rPr>
        <w:t> </w:t>
      </w:r>
      <w:r w:rsidRPr="00A66290">
        <w:rPr>
          <w:rFonts w:asciiTheme="minorHAnsi" w:hAnsiTheme="minorHAnsi" w:cstheme="minorHAnsi"/>
          <w:b/>
          <w:bCs/>
          <w:color w:val="000000"/>
          <w:sz w:val="22"/>
          <w:szCs w:val="22"/>
        </w:rPr>
        <w:t>standartas</w:t>
      </w:r>
      <w:r w:rsidRPr="00A66290">
        <w:rPr>
          <w:rFonts w:asciiTheme="minorHAnsi" w:hAnsiTheme="minorHAnsi" w:cstheme="minorHAnsi"/>
          <w:color w:val="000000"/>
          <w:sz w:val="22"/>
          <w:szCs w:val="22"/>
        </w:rPr>
        <w:t xml:space="preserve">), Tiekėjas gali pateikti </w:t>
      </w:r>
      <w:r w:rsidRPr="00A66290">
        <w:rPr>
          <w:rFonts w:asciiTheme="minorHAnsi" w:eastAsia="Arial" w:hAnsiTheme="minorHAnsi" w:cstheme="minorHAnsi"/>
          <w:kern w:val="2"/>
          <w:sz w:val="22"/>
          <w:szCs w:val="22"/>
        </w:rPr>
        <w:t>pasirinktomis priemonėmis</w:t>
      </w:r>
      <w:r w:rsidRPr="00A66290">
        <w:rPr>
          <w:rFonts w:asciiTheme="minorHAnsi" w:hAnsiTheme="minorHAnsi" w:cstheme="minorHAnsi"/>
          <w:color w:val="000000"/>
          <w:sz w:val="22"/>
          <w:szCs w:val="22"/>
        </w:rPr>
        <w:t>;</w:t>
      </w:r>
    </w:p>
    <w:p w14:paraId="5028B0A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12.2.1.2. Europos elektroninių sąskaitų faktūrų standarto neatitinkančią elektroninę sąskaitą faktūrą Tiekėjas </w:t>
      </w:r>
      <w:r w:rsidRPr="00A66290">
        <w:rPr>
          <w:rFonts w:asciiTheme="minorHAnsi" w:eastAsia="Arial" w:hAnsiTheme="minorHAnsi" w:cstheme="minorHAnsi"/>
          <w:kern w:val="2"/>
          <w:sz w:val="22"/>
          <w:szCs w:val="22"/>
        </w:rPr>
        <w:t xml:space="preserve">gali teikti tik naudodamasis Sąskaitų administravimo bendrosios informacinės sistemos (toliau – </w:t>
      </w:r>
      <w:r w:rsidRPr="00A66290">
        <w:rPr>
          <w:rFonts w:asciiTheme="minorHAnsi" w:eastAsia="Arial" w:hAnsiTheme="minorHAnsi" w:cstheme="minorHAnsi"/>
          <w:b/>
          <w:bCs/>
          <w:kern w:val="2"/>
          <w:sz w:val="22"/>
          <w:szCs w:val="22"/>
        </w:rPr>
        <w:t>SABIS</w:t>
      </w:r>
      <w:r w:rsidRPr="00A66290">
        <w:rPr>
          <w:rFonts w:asciiTheme="minorHAnsi" w:eastAsia="Arial" w:hAnsiTheme="minorHAnsi" w:cstheme="minorHAnsi"/>
          <w:kern w:val="2"/>
          <w:sz w:val="22"/>
          <w:szCs w:val="22"/>
        </w:rPr>
        <w:t>) priemonėmis</w:t>
      </w:r>
      <w:r w:rsidRPr="00A66290">
        <w:rPr>
          <w:rFonts w:asciiTheme="minorHAnsi" w:hAnsiTheme="minorHAnsi" w:cstheme="minorHAnsi"/>
          <w:color w:val="000000"/>
          <w:sz w:val="22"/>
          <w:szCs w:val="22"/>
        </w:rPr>
        <w:t>.</w:t>
      </w:r>
    </w:p>
    <w:p w14:paraId="5028B0A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12.2.2. Pirkėjas elektronines sąskaitas faktūras priima ir apdoroja naudodamasis informacinės sistemos SABIS priemonėmis, </w:t>
      </w:r>
      <w:r w:rsidRPr="00A66290">
        <w:rPr>
          <w:rFonts w:asciiTheme="minorHAnsi" w:eastAsia="Arial" w:hAnsiTheme="minorHAnsi" w:cstheme="minorHAnsi"/>
          <w:kern w:val="2"/>
          <w:sz w:val="22"/>
          <w:szCs w:val="22"/>
        </w:rPr>
        <w:t>išskyrus jeigu mobilizacijos, karo ar nepaprastosios padėties atveju yra informacinės sistemos SABIS pažeidimų, dėl kurių negalimas Pirkėjo ir Tiekėjo bendravimas ir keitimasis informacija naudojantis SABIS</w:t>
      </w:r>
      <w:r w:rsidRPr="00A66290">
        <w:rPr>
          <w:rFonts w:asciiTheme="minorHAnsi" w:hAnsiTheme="minorHAnsi" w:cstheme="minorHAnsi"/>
          <w:color w:val="000000"/>
          <w:sz w:val="22"/>
          <w:szCs w:val="22"/>
        </w:rPr>
        <w:t>.</w:t>
      </w:r>
    </w:p>
    <w:p w14:paraId="5028B0A6"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12.2.3. Išankstinio mokėjimo sąskaitas (jeigu Specialiosiose sąlygose yra numatytas Avanso mokėjimas) Tiekėjas privalo pateikti šiame Sutarties poskyryje nustatyta tvarka.</w:t>
      </w:r>
    </w:p>
    <w:p w14:paraId="5028B0A7"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12.2.4. Pirkėjas atlieka mokėjimus už Prekes Specialiosiose sąlygose nustatytais terminais.</w:t>
      </w:r>
    </w:p>
    <w:p w14:paraId="5028B0A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12.2.5. Už mokėjimų pagal Sutartį vėlavimus, Pirkėjui taikomos netesybos Specialiosiose sąlygose nustatyta tvarka.</w:t>
      </w:r>
    </w:p>
    <w:p w14:paraId="5028B0A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12.2.6. Jei Prekės pristatomos dalimis, aukščiau nurodyta atsiskaitymo tvarka galioja kiekvienai tokiai daliai, jei Specialiosiose sąlygose nenustatyta kitaip.</w:t>
      </w:r>
    </w:p>
    <w:p w14:paraId="5028B0A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028B0AB"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AC"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12.3.  Kiti atsiskaitymo klausimai</w:t>
      </w:r>
    </w:p>
    <w:p w14:paraId="5028B0AD"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AE"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12.3.1. Pirkėjas privalo pervesti mokėjimus Tiekėjui į Tiekėjo banko sąskaitą, nurodytą Specialiosiose sąlygose.</w:t>
      </w:r>
    </w:p>
    <w:p w14:paraId="5028B0AF"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28B0B0"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12.3.3. Visi mokėjimai pagal Sutartį atliekami eurais.</w:t>
      </w:r>
    </w:p>
    <w:p w14:paraId="5028B0B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12.3.4. Už pavėluotus mokėjimus pagal Sutartį mokančioji Šalis privalo sumokėti kitai Šaliai Specialiosiose sąlygose nurodyto dydžio netesybas.</w:t>
      </w:r>
    </w:p>
    <w:p w14:paraId="5028B0B2"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B3"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13.  KONFIDENCIALI INFORMACIJA</w:t>
      </w:r>
    </w:p>
    <w:p w14:paraId="5028B0B4"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B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028B0B6"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13.2.  Šalis turi teisę atskleisti kitos Šalies konfidencialią informaciją šiais atvejais:</w:t>
      </w:r>
    </w:p>
    <w:p w14:paraId="5028B0B7"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028B0B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028B0B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028B0B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13.4. Šalis atsako:</w:t>
      </w:r>
    </w:p>
    <w:p w14:paraId="5028B0B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13.4.1. už bet kokį neteisėtą, įskaitant atsitiktinį, kitos Šalies konfidencialios informacijos ar bet kurios jos dalies atskleidimą ar perdavimą arba konfidencialios informacijos neteisėtą naudojimą;</w:t>
      </w:r>
    </w:p>
    <w:p w14:paraId="5028B0B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028B0B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13.5. Šalis nepagrįstai atskleidusi kitos Šalies konfidencialią informaciją privalo sumokėti kitai Šaliai Specialiosiose sąlygose nurodyto dydžio baudą.</w:t>
      </w:r>
    </w:p>
    <w:p w14:paraId="5028B0BE"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BF"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14.  ASMENS DUOMENŲ APSAUGA</w:t>
      </w:r>
    </w:p>
    <w:p w14:paraId="5028B0C0"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C1" w14:textId="00604379"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14.1. Šalys įsipareigoja užtikrinti asmens duomenų saugumą bei asmens duomenų tvarkymą vykdyti teisėtai, vadovaujantis 2016 m. balandžio 27 d. priimto Europos Parlamento ir Tarybos reglamento </w:t>
      </w:r>
      <w:r w:rsidRPr="00A66290">
        <w:rPr>
          <w:rFonts w:asciiTheme="minorHAnsi" w:hAnsiTheme="minorHAnsi" w:cstheme="minorHAnsi"/>
          <w:color w:val="467886"/>
          <w:sz w:val="22"/>
          <w:szCs w:val="22"/>
          <w:u w:val="single"/>
        </w:rPr>
        <w:t>(ES) 2016/679</w:t>
      </w:r>
      <w:r w:rsidRPr="00A66290">
        <w:rPr>
          <w:rFonts w:asciiTheme="minorHAnsi" w:hAnsiTheme="minorHAnsi" w:cstheme="minorHAnsi"/>
          <w:color w:val="000000"/>
          <w:sz w:val="22"/>
          <w:szCs w:val="22"/>
        </w:rPr>
        <w:t> dėl fizinių asmenų apsaugos tvarkant asmens duomenis ir dėl laisvo tokių duomenų judėjimo ir kuriuo panaikinama Direktyva </w:t>
      </w:r>
      <w:r w:rsidRPr="00A66290">
        <w:rPr>
          <w:rFonts w:asciiTheme="minorHAnsi" w:hAnsiTheme="minorHAnsi" w:cstheme="minorHAnsi"/>
          <w:color w:val="467886"/>
          <w:sz w:val="22"/>
          <w:szCs w:val="22"/>
          <w:u w:val="single"/>
        </w:rPr>
        <w:t>95/46/EB</w:t>
      </w:r>
      <w:r w:rsidRPr="00A66290">
        <w:rPr>
          <w:rFonts w:asciiTheme="minorHAnsi" w:hAnsiTheme="minorHAnsi" w:cstheme="minorHAnsi"/>
          <w:color w:val="000000"/>
          <w:sz w:val="22"/>
          <w:szCs w:val="22"/>
        </w:rPr>
        <w:t> (Bendrasis duomenų apsaugos reglamentas) ir kitų teisės aktų, reglamentuojančių asmens duomenų tvarkymą, nuostatomis.</w:t>
      </w:r>
    </w:p>
    <w:p w14:paraId="689AA451" w14:textId="77777777" w:rsidR="006F2A6F" w:rsidRPr="00A66290" w:rsidRDefault="006F2A6F" w:rsidP="006F2A6F">
      <w:pPr>
        <w:rPr>
          <w:rFonts w:asciiTheme="minorHAnsi" w:hAnsiTheme="minorHAnsi" w:cstheme="minorHAnsi"/>
          <w:sz w:val="22"/>
          <w:szCs w:val="22"/>
        </w:rPr>
      </w:pPr>
      <w:r w:rsidRPr="00A66290">
        <w:rPr>
          <w:rFonts w:asciiTheme="minorHAnsi" w:hAnsiTheme="minorHAnsi" w:cstheme="minorHAnsi"/>
          <w:sz w:val="22"/>
          <w:szCs w:val="22"/>
        </w:rPr>
        <w:t>14.1.1. ši Sutartis sudaryta 2 (dviem) egzemplioriais, turinčiais vienodą teisinę galią, po vieną kiekvienai Šaliai. Sutartis yra Šalių perskaityta ir suprasta. Sutarties autentiškumo ir (ar) vientisumo patvirtinimo būdai: abi Šalys Sutartį pasirašo rašytiniu parašu popieriuje arba kvalifikuotu elektroniniu parašu. Jeigu Sutarties Šalys – juridiniai asmenys Sutartį pasirašo kvalifikuotu elektroniniu parašu, juridinio asmens atstovo kvalifikuoto elektroninio parašo teisinė galia yra lygiavertė juridinio asmens atstovo rašytiniam parašui, patvirtintam juridinio asmens antspaudu, kai pareiga turėti antspaudą nustatyta juridinio asmens steigimo dokumentuose arba įstatymuose;</w:t>
      </w:r>
    </w:p>
    <w:p w14:paraId="0F9EB888" w14:textId="77777777" w:rsidR="006F2A6F" w:rsidRPr="00A66290" w:rsidRDefault="006F2A6F" w:rsidP="006F2A6F">
      <w:pPr>
        <w:rPr>
          <w:rFonts w:asciiTheme="minorHAnsi" w:hAnsiTheme="minorHAnsi" w:cstheme="minorHAnsi"/>
          <w:sz w:val="22"/>
          <w:szCs w:val="22"/>
        </w:rPr>
      </w:pPr>
      <w:r w:rsidRPr="00A66290">
        <w:rPr>
          <w:rFonts w:asciiTheme="minorHAnsi" w:hAnsiTheme="minorHAnsi" w:cstheme="minorHAnsi"/>
          <w:sz w:val="22"/>
          <w:szCs w:val="22"/>
        </w:rPr>
        <w:t>14.1.2. Antikorupcinė politika – pagrindinis dokumentas, nustatantis valstybės įmonės Valstybinių miškų urėdijos taikomus skaidrios aplinkos kūrimo principus ir antikorupcinius įsipareigojimus, nustatantis pagrindinius korupcijos prevencijos principus ir reikalavimus bei jų laikymosi užtikrinimo gaires. Su dokumentu galima susipažinti</w:t>
      </w:r>
    </w:p>
    <w:p w14:paraId="5719EB9B" w14:textId="77777777" w:rsidR="006F2A6F" w:rsidRPr="00A66290" w:rsidRDefault="00A66290" w:rsidP="006F2A6F">
      <w:pPr>
        <w:rPr>
          <w:rFonts w:asciiTheme="minorHAnsi" w:hAnsiTheme="minorHAnsi" w:cstheme="minorHAnsi"/>
          <w:sz w:val="22"/>
          <w:szCs w:val="22"/>
        </w:rPr>
      </w:pPr>
      <w:hyperlink r:id="rId9" w:tgtFrame="_blank" w:tooltip="https://vmu.lt/wp-content/uploads/2021/08/antikorupcine-politika.pdf" w:history="1">
        <w:r w:rsidR="006F2A6F" w:rsidRPr="00A66290">
          <w:rPr>
            <w:rStyle w:val="Hipersaitas"/>
            <w:rFonts w:asciiTheme="minorHAnsi" w:hAnsiTheme="minorHAnsi" w:cstheme="minorHAnsi"/>
            <w:sz w:val="22"/>
            <w:szCs w:val="22"/>
          </w:rPr>
          <w:t>https://vmu.lt/wp-content/uploads/2021/08/Antikorupcine-politika.pdf</w:t>
        </w:r>
      </w:hyperlink>
      <w:r w:rsidR="006F2A6F" w:rsidRPr="00A66290">
        <w:rPr>
          <w:rFonts w:asciiTheme="minorHAnsi" w:hAnsiTheme="minorHAnsi" w:cstheme="minorHAnsi"/>
          <w:sz w:val="22"/>
          <w:szCs w:val="22"/>
        </w:rPr>
        <w:t>.</w:t>
      </w:r>
    </w:p>
    <w:p w14:paraId="18708DFA" w14:textId="6D25ACE4" w:rsidR="006F2A6F" w:rsidRPr="00A66290" w:rsidRDefault="006F2A6F" w:rsidP="006F2A6F">
      <w:pPr>
        <w:rPr>
          <w:rFonts w:asciiTheme="minorHAnsi" w:hAnsiTheme="minorHAnsi" w:cstheme="minorHAnsi"/>
          <w:sz w:val="22"/>
          <w:szCs w:val="22"/>
        </w:rPr>
      </w:pPr>
      <w:r w:rsidRPr="00A66290">
        <w:rPr>
          <w:rFonts w:asciiTheme="minorHAnsi" w:hAnsiTheme="minorHAnsi" w:cstheme="minorHAnsi"/>
          <w:sz w:val="22"/>
          <w:szCs w:val="22"/>
        </w:rPr>
        <w:t>14.1.3. Dovanų politika – dokumentas, kuriuo apibrėžiamos valstybės įmonės Valstybinių miškų urėdijos darbuotojų elgesio su dovanomis ir neteisėtu atlygiu principinės nuostatos. Su dokumentu galima susipažinti </w:t>
      </w:r>
      <w:hyperlink r:id="rId10" w:tgtFrame="_blank" w:tooltip="https://vmu.lt/wp-content/uploads/2022/09/dovanu-politika-1.pdf" w:history="1">
        <w:r w:rsidRPr="00A66290">
          <w:rPr>
            <w:rStyle w:val="Hipersaitas"/>
            <w:rFonts w:asciiTheme="minorHAnsi" w:hAnsiTheme="minorHAnsi" w:cstheme="minorHAnsi"/>
            <w:sz w:val="22"/>
            <w:szCs w:val="22"/>
          </w:rPr>
          <w:t>https://vmu.lt/wp-content/uploads/2022/09/Dovanu-politika-1.pdf</w:t>
        </w:r>
      </w:hyperlink>
      <w:r w:rsidRPr="00A66290">
        <w:rPr>
          <w:rFonts w:asciiTheme="minorHAnsi" w:hAnsiTheme="minorHAnsi" w:cstheme="minorHAnsi"/>
          <w:sz w:val="22"/>
          <w:szCs w:val="22"/>
        </w:rPr>
        <w:t> </w:t>
      </w:r>
      <w:r w:rsidRPr="00A66290">
        <w:rPr>
          <w:rFonts w:asciiTheme="minorHAnsi" w:hAnsiTheme="minorHAnsi" w:cstheme="minorHAnsi"/>
          <w:sz w:val="22"/>
          <w:szCs w:val="22"/>
        </w:rPr>
        <w:br/>
      </w:r>
      <w:r w:rsidRPr="00A66290">
        <w:rPr>
          <w:rFonts w:asciiTheme="minorHAnsi" w:hAnsiTheme="minorHAnsi" w:cstheme="minorHAnsi"/>
          <w:sz w:val="22"/>
          <w:szCs w:val="22"/>
        </w:rPr>
        <w:lastRenderedPageBreak/>
        <w:t>14.1.4. Interesų konfliktų vengimo politika – dokumentas, kuriuo nustatomos viešųjų ir privačių interesų konfliktų valdymo valstybės įmonėje Valstybinių miškų urėdijoje bendrosios nuostatos ir principai bei pagrindiniai interesų konfliktų prevencijos ir sprendimo būdai. Su dokumentu galima susipažinti</w:t>
      </w:r>
    </w:p>
    <w:p w14:paraId="31035C2E" w14:textId="77777777" w:rsidR="006F2A6F" w:rsidRPr="00A66290" w:rsidRDefault="00A66290" w:rsidP="006F2A6F">
      <w:pPr>
        <w:rPr>
          <w:rFonts w:asciiTheme="minorHAnsi" w:hAnsiTheme="minorHAnsi" w:cstheme="minorHAnsi"/>
          <w:sz w:val="22"/>
          <w:szCs w:val="22"/>
        </w:rPr>
      </w:pPr>
      <w:hyperlink r:id="rId11" w:tgtFrame="_blank" w:tooltip="https://vmu.lt/wp-content/uploads/2021/08/interesu-konfliktu-vengimo-politika.pdf" w:history="1">
        <w:r w:rsidR="006F2A6F" w:rsidRPr="00A66290">
          <w:rPr>
            <w:rStyle w:val="Hipersaitas"/>
            <w:rFonts w:asciiTheme="minorHAnsi" w:hAnsiTheme="minorHAnsi" w:cstheme="minorHAnsi"/>
            <w:sz w:val="22"/>
            <w:szCs w:val="22"/>
          </w:rPr>
          <w:t>https://vmu.lt/wp-content/uploads/2021/08/Interesu-konfliktu-vengimo-politika.pdf</w:t>
        </w:r>
      </w:hyperlink>
      <w:r w:rsidR="006F2A6F" w:rsidRPr="00A66290">
        <w:rPr>
          <w:rFonts w:asciiTheme="minorHAnsi" w:hAnsiTheme="minorHAnsi" w:cstheme="minorHAnsi"/>
          <w:sz w:val="22"/>
          <w:szCs w:val="22"/>
        </w:rPr>
        <w:t>.</w:t>
      </w:r>
    </w:p>
    <w:p w14:paraId="1E8BFC35" w14:textId="644566CD" w:rsidR="00101285" w:rsidRPr="00A66290" w:rsidRDefault="006F2A6F" w:rsidP="006F2A6F">
      <w:pPr>
        <w:rPr>
          <w:rFonts w:asciiTheme="minorHAnsi" w:hAnsiTheme="minorHAnsi" w:cstheme="minorHAnsi"/>
          <w:sz w:val="22"/>
          <w:szCs w:val="22"/>
        </w:rPr>
      </w:pPr>
      <w:r w:rsidRPr="00A66290">
        <w:rPr>
          <w:rFonts w:asciiTheme="minorHAnsi" w:hAnsiTheme="minorHAnsi" w:cstheme="minorHAnsi"/>
          <w:sz w:val="22"/>
          <w:szCs w:val="22"/>
        </w:rPr>
        <w:t xml:space="preserve">14.1.5.Tiekėjas įsipareigoja susipažinti su tiekėjo elgesio kodeksu  </w:t>
      </w:r>
      <w:hyperlink r:id="rId12" w:tgtFrame="_blank" w:tooltip="https://vmu.lt/wp-content/uploads/2025/01/tiekeju-elgesio-kodeksas.pdf" w:history="1">
        <w:r w:rsidRPr="00A66290">
          <w:rPr>
            <w:rStyle w:val="Hipersaitas"/>
            <w:rFonts w:asciiTheme="minorHAnsi" w:hAnsiTheme="minorHAnsi" w:cstheme="minorHAnsi"/>
            <w:sz w:val="22"/>
            <w:szCs w:val="22"/>
          </w:rPr>
          <w:t>https://vmu.lt/wp-content/uploads/2025/01/Tiekeju-elgesio-kodeksas.pdf</w:t>
        </w:r>
      </w:hyperlink>
      <w:r w:rsidRPr="00A66290">
        <w:rPr>
          <w:rFonts w:asciiTheme="minorHAnsi" w:hAnsiTheme="minorHAnsi" w:cstheme="minorHAnsi"/>
          <w:sz w:val="22"/>
          <w:szCs w:val="22"/>
        </w:rPr>
        <w:t xml:space="preserve"> prieš pradedant vykdyti sutartį ir laikytis šio kodekso nuostatų bei Pirkėjui pareikalavus pateikti visą informaciją apie teisės aktų ir Tiekėjų elgesio kodekso nuostatų laikymąsi.</w:t>
      </w:r>
    </w:p>
    <w:p w14:paraId="0809361A" w14:textId="21183537" w:rsidR="006F2A6F" w:rsidRPr="00A66290" w:rsidRDefault="006F2A6F" w:rsidP="006F2A6F">
      <w:pPr>
        <w:spacing w:line="257" w:lineRule="atLeast"/>
        <w:jc w:val="both"/>
        <w:rPr>
          <w:rFonts w:asciiTheme="minorHAnsi" w:hAnsiTheme="minorHAnsi" w:cstheme="minorHAnsi"/>
          <w:sz w:val="22"/>
          <w:szCs w:val="22"/>
        </w:rPr>
      </w:pPr>
      <w:r w:rsidRPr="00A66290">
        <w:rPr>
          <w:rFonts w:asciiTheme="minorHAnsi" w:hAnsiTheme="minorHAnsi" w:cstheme="minorHAnsi"/>
          <w:sz w:val="22"/>
          <w:szCs w:val="22"/>
        </w:rPr>
        <w:t>14.1.6. jeigu vykdant Sutartį Tiekėjui (Subtiekėjui) būtina atskleisti Pirkėjo konfidencialią informaciją, kaip ji apibūdinta Pirkėjo vietiniuose (vidaus) norminiuose teisės aktuose (Pirkėjo Komercinių paslapčių ir kitos konfidencialios informacijos sąraše), šią informaciją gaunantis asmuo privalo ją saugoti ir neatskleisti, laikytis kitų įsipareigojimų, pasirašydamas Pirkėjo patvirtintos formos Įsipareigojimą neatskleisti konfidencialios informacijos.</w:t>
      </w:r>
    </w:p>
    <w:p w14:paraId="24A5A8EF" w14:textId="77777777" w:rsidR="00101285" w:rsidRPr="00A66290" w:rsidRDefault="00101285" w:rsidP="00101285">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14.1.7. Nedelsiant informuoti Pirkėją apie Sutarties galiojimo metu atsiradusias aplinkybes, dėl kurių Sutartis ar Tiekėjas (ir subtiekėjas, jeigu jis pasitelkiamas) gali neatitikti Antikorupcinės politikos, Dovanų politikos, Interesų konfliktų valdymo politikos, korupcijos prevencijos, nacionalinio saugumo, ekonominių ir kitų tarptautinių sankcijų bei viešųjų interesų apsaugai skirtų teisės aktų reikalavimų, apie turtinio pobūdžio teisinius ginčus ir procedūras (įskaitant viešosios valdžios institucijų pradėtas administracines procedūras), ar kitas aplinkybes, kurios gali daryti įtaką Sutarties sąlygų vykdymui.</w:t>
      </w:r>
    </w:p>
    <w:p w14:paraId="38BE462A" w14:textId="5A255DC4" w:rsidR="00101285" w:rsidRPr="00A66290" w:rsidRDefault="00101285" w:rsidP="00101285">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14.1.8. Tiekėjas papildomai pareiškia ir garantuoja Pirkėjui, kad Sutarties sudarymo metu ir visą jos galiojimo laikotarpį Tiekėjas ir (ar) jo akcininkas (-ai) ir (ar) tiesioginis (-iai) galutinis (-iai) naudos gavėjas (-ai) ir (ar) jų valdomas (-i) subjektas (-ai) ar pasitelkiamas subtiekėjas (toliau – Subjektai), nėra įtraukti į bet kokį Europos Sąjungos ir (ar) Jungtinių Tautų ir (ar) Didžiosios Britanijos ir (ar) Jungtinių Amerikos Valstijų ir (ar) Lietuvos Respublikos prekybinių, ekonominių, finansinių ar kitų sankcijų sąrašą (-us) ir (ar) panašų sąrašą , taip pat nei vienam iš Subjektų nėra pareikštas bet koks įtarimas, susijęs su dalyvavimu su kyšininkavimu, papirkimu, įskaitant užsienio pareigūno papirkimu, prekyba poveikiu, pinigų plovimu, teroristų finansavimu ar mokestiniu sukčiavimu susijusioje veikloje ir (ar) įsitraukimu į tokią ar panašią korupcinę veiklą. Tiekėjas įsipareigoja nedelsdamas raštu, ne vėliau kaip per 1 (vieną) darbo dieną nuo nurodytų aplinkybių atsiradimo informuoti Pirkėją apie virš nurodytų aplinkybių atsiradimą.</w:t>
      </w:r>
    </w:p>
    <w:p w14:paraId="5028B0C2" w14:textId="2CAD3B31"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CC485F8" w14:textId="77777777" w:rsidR="006F2A6F" w:rsidRPr="00A66290" w:rsidRDefault="006F2A6F">
      <w:pPr>
        <w:spacing w:line="257" w:lineRule="atLeast"/>
        <w:jc w:val="both"/>
        <w:rPr>
          <w:rFonts w:asciiTheme="minorHAnsi" w:hAnsiTheme="minorHAnsi" w:cstheme="minorHAnsi"/>
          <w:color w:val="000000"/>
          <w:sz w:val="22"/>
          <w:szCs w:val="22"/>
        </w:rPr>
      </w:pPr>
    </w:p>
    <w:p w14:paraId="5028B0C3" w14:textId="77777777" w:rsidR="00E31E37" w:rsidRPr="00A66290" w:rsidRDefault="00E31E37">
      <w:pPr>
        <w:spacing w:line="257" w:lineRule="atLeast"/>
        <w:ind w:left="360" w:firstLine="115"/>
        <w:jc w:val="both"/>
        <w:rPr>
          <w:rFonts w:asciiTheme="minorHAnsi" w:hAnsiTheme="minorHAnsi" w:cstheme="minorHAnsi"/>
          <w:color w:val="000000"/>
          <w:sz w:val="22"/>
          <w:szCs w:val="22"/>
        </w:rPr>
      </w:pPr>
    </w:p>
    <w:p w14:paraId="5028B0C4"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15.  INTELEKTINĖ NUOSAVYBĖ</w:t>
      </w:r>
    </w:p>
    <w:p w14:paraId="5028B0C5"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C6"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028B0C7"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A66290">
        <w:rPr>
          <w:rFonts w:asciiTheme="minorHAnsi" w:hAnsiTheme="minorHAnsi" w:cstheme="minorHAnsi"/>
          <w:i/>
          <w:iCs/>
          <w:color w:val="000000"/>
          <w:sz w:val="22"/>
          <w:szCs w:val="22"/>
        </w:rPr>
        <w:t>sui generis</w:t>
      </w:r>
      <w:r w:rsidRPr="00A66290">
        <w:rPr>
          <w:rFonts w:asciiTheme="minorHAnsi" w:hAnsiTheme="minorHAnsi" w:cstheme="minorHAnsi"/>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028B0C8" w14:textId="77777777" w:rsidR="00E31E37" w:rsidRPr="00A66290" w:rsidRDefault="006F2A6F">
      <w:pPr>
        <w:spacing w:line="257" w:lineRule="atLeast"/>
        <w:jc w:val="both"/>
        <w:textAlignment w:val="baseline"/>
        <w:rPr>
          <w:rFonts w:asciiTheme="minorHAnsi" w:hAnsiTheme="minorHAnsi" w:cstheme="minorHAnsi"/>
          <w:sz w:val="22"/>
          <w:szCs w:val="22"/>
        </w:rPr>
      </w:pPr>
      <w:r w:rsidRPr="00A66290">
        <w:rPr>
          <w:rFonts w:asciiTheme="minorHAnsi" w:hAnsiTheme="minorHAnsi" w:cstheme="minorHAnsi"/>
          <w:sz w:val="22"/>
          <w:szCs w:val="22"/>
        </w:rPr>
        <w:lastRenderedPageBreak/>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A66290">
        <w:rPr>
          <w:rFonts w:asciiTheme="minorHAnsi" w:eastAsia="Calibri" w:hAnsiTheme="minorHAnsi" w:cstheme="minorHAnsi"/>
          <w:kern w:val="2"/>
          <w:sz w:val="22"/>
          <w:szCs w:val="22"/>
        </w:rPr>
        <w:t>Specialiosiose sąlygose nurodyta bauda</w:t>
      </w:r>
      <w:r w:rsidRPr="00A66290">
        <w:rPr>
          <w:rFonts w:asciiTheme="minorHAnsi" w:hAnsiTheme="minorHAnsi" w:cstheme="minorHAnsi"/>
          <w:sz w:val="22"/>
          <w:szCs w:val="22"/>
        </w:rPr>
        <w:t>.</w:t>
      </w:r>
    </w:p>
    <w:p w14:paraId="5028B0C9" w14:textId="77777777" w:rsidR="00E31E37" w:rsidRPr="00A66290" w:rsidRDefault="00E31E37">
      <w:pPr>
        <w:spacing w:line="257" w:lineRule="atLeast"/>
        <w:ind w:firstLine="62"/>
        <w:jc w:val="both"/>
        <w:textAlignment w:val="baseline"/>
        <w:rPr>
          <w:rFonts w:asciiTheme="minorHAnsi" w:hAnsiTheme="minorHAnsi" w:cstheme="minorHAnsi"/>
          <w:color w:val="000000"/>
          <w:sz w:val="22"/>
          <w:szCs w:val="22"/>
        </w:rPr>
      </w:pPr>
    </w:p>
    <w:p w14:paraId="5028B0CA"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16.  PAREIŠKIMAI IR GARANTIJOS</w:t>
      </w:r>
    </w:p>
    <w:p w14:paraId="5028B0CB"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C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16.1. Kiekviena iš Šalių pareiškia ir garantuoja kitai Šaliai, kad:</w:t>
      </w:r>
    </w:p>
    <w:p w14:paraId="5028B0C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16.1.1. yra teisėtai priimti ir galioja visi būtini sprendimai, gauti leidimai bei sutikimai, taip pat teisėtai atlikti ir galioja kiti teisiniai veiksmai, reikalingi Sutarties sudarymui, galiojimui ir vykdymui;</w:t>
      </w:r>
    </w:p>
    <w:p w14:paraId="5028B0CE"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028B0CF"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028B0D0"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028B0D1"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028B0D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16.1.6. visi Šalies pareiškimai ir garantijos yra išsamūs ir nepalieka nutylėtų jokių aplinkybių, kurios darytų šiuos pareiškimus ar garantijas neteisingais.</w:t>
      </w:r>
    </w:p>
    <w:p w14:paraId="5028B0D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028B0D4" w14:textId="77777777" w:rsidR="00E31E37" w:rsidRPr="00A66290" w:rsidRDefault="006F2A6F">
      <w:pPr>
        <w:jc w:val="both"/>
        <w:rPr>
          <w:rFonts w:asciiTheme="minorHAnsi" w:hAnsiTheme="minorHAnsi" w:cstheme="minorHAnsi"/>
          <w:color w:val="000000"/>
          <w:sz w:val="22"/>
          <w:szCs w:val="22"/>
          <w:shd w:val="clear" w:color="auto" w:fill="FFFFFF"/>
        </w:rPr>
      </w:pPr>
      <w:r w:rsidRPr="00A66290">
        <w:rPr>
          <w:rFonts w:asciiTheme="minorHAnsi" w:hAnsiTheme="minorHAnsi" w:cstheme="minorHAnsi"/>
          <w:color w:val="000000"/>
          <w:sz w:val="22"/>
          <w:szCs w:val="22"/>
          <w:shd w:val="clear" w:color="auto" w:fill="FFFFFF"/>
        </w:rPr>
        <w:t>16.3. </w:t>
      </w:r>
      <w:r w:rsidRPr="00A66290">
        <w:rPr>
          <w:rFonts w:asciiTheme="minorHAnsi" w:hAnsiTheme="minorHAnsi" w:cstheme="minorHAnsi"/>
          <w:color w:val="000000"/>
          <w:sz w:val="22"/>
          <w:szCs w:val="22"/>
        </w:rPr>
        <w:t>Tiekėjas pareiškia, kad parduodamų Prekių disponavimo, valdymo ir naudojimosi teisės nėra apribotos </w:t>
      </w:r>
      <w:r w:rsidRPr="00A66290">
        <w:rPr>
          <w:rFonts w:asciiTheme="minorHAnsi" w:hAnsiTheme="minorHAnsi" w:cstheme="minorHAnsi"/>
          <w:color w:val="000000"/>
          <w:sz w:val="22"/>
          <w:szCs w:val="22"/>
          <w:shd w:val="clear" w:color="auto" w:fill="FFFFFF"/>
        </w:rPr>
        <w:t>ir jokie tretieji asmenys neturi pretenzijų į Sutartimi perduodamas Prekes (įkeitimai, areštai ar pan.).</w:t>
      </w:r>
    </w:p>
    <w:p w14:paraId="5028B0D5" w14:textId="77777777" w:rsidR="00E31E37" w:rsidRPr="00A66290" w:rsidRDefault="006F2A6F">
      <w:pPr>
        <w:widowControl w:val="0"/>
        <w:tabs>
          <w:tab w:val="left" w:pos="567"/>
          <w:tab w:val="left" w:pos="851"/>
          <w:tab w:val="left" w:pos="992"/>
          <w:tab w:val="left" w:pos="1134"/>
        </w:tabs>
        <w:jc w:val="both"/>
        <w:rPr>
          <w:rFonts w:asciiTheme="minorHAnsi" w:eastAsia="Calibri" w:hAnsiTheme="minorHAnsi" w:cstheme="minorHAnsi"/>
          <w:kern w:val="2"/>
          <w:sz w:val="22"/>
          <w:szCs w:val="22"/>
        </w:rPr>
      </w:pPr>
      <w:r w:rsidRPr="00A66290">
        <w:rPr>
          <w:rFonts w:asciiTheme="minorHAnsi" w:eastAsia="Arial" w:hAnsiTheme="minorHAnsi" w:cstheme="minorHAnsi"/>
          <w:kern w:val="2"/>
          <w:sz w:val="22"/>
          <w:szCs w:val="22"/>
        </w:rPr>
        <w:t>16.4. T</w:t>
      </w:r>
      <w:r w:rsidRPr="00A66290">
        <w:rPr>
          <w:rFonts w:asciiTheme="minorHAnsi" w:eastAsia="Calibri" w:hAnsiTheme="minorHAnsi" w:cstheme="minorHAns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028B0D6" w14:textId="77777777" w:rsidR="00E31E37" w:rsidRPr="00A66290" w:rsidRDefault="00E31E37">
      <w:pPr>
        <w:rPr>
          <w:rFonts w:asciiTheme="minorHAnsi" w:hAnsiTheme="minorHAnsi" w:cstheme="minorHAnsi"/>
          <w:sz w:val="22"/>
          <w:szCs w:val="22"/>
        </w:rPr>
      </w:pPr>
    </w:p>
    <w:p w14:paraId="5028B0D7"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D8"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17.  BENDRIEJI ATSAKOMYBĖS KLAUSIMAI</w:t>
      </w:r>
    </w:p>
    <w:p w14:paraId="5028B0D9"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D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17.1. Netesybų sumokėjimas už vėlavimą ar pareigų pagal Sutartį pažeidimą neatleidžia Šalies nuo Sutartyje numatytų jos pareigų vykdymo.</w:t>
      </w:r>
    </w:p>
    <w:p w14:paraId="5028B0D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5028B0D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028B0D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lastRenderedPageBreak/>
        <w:t>17.4. Šioje Sutartyje numatytos teisių gynybos priemonės neapriboja Šalių teisės pasinaudoti kitomis teisėtomis teisių gynybos priemonėmis.</w:t>
      </w:r>
    </w:p>
    <w:p w14:paraId="5028B0DE"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028B0DF"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028B0E0"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028B0E1" w14:textId="77777777" w:rsidR="00E31E37" w:rsidRPr="00A66290" w:rsidRDefault="00E31E37">
      <w:pPr>
        <w:spacing w:line="257" w:lineRule="atLeast"/>
        <w:ind w:firstLine="115"/>
        <w:jc w:val="both"/>
        <w:rPr>
          <w:rFonts w:asciiTheme="minorHAnsi" w:hAnsiTheme="minorHAnsi" w:cstheme="minorHAnsi"/>
          <w:color w:val="000000"/>
          <w:sz w:val="22"/>
          <w:szCs w:val="22"/>
        </w:rPr>
      </w:pPr>
    </w:p>
    <w:p w14:paraId="5028B0E2"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18.  NENUGALIMA JĖGA (FORCE MAJEURE)</w:t>
      </w:r>
    </w:p>
    <w:p w14:paraId="5028B0E3"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E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18.1.</w:t>
      </w:r>
      <w:r w:rsidRPr="00A66290">
        <w:rPr>
          <w:rFonts w:asciiTheme="minorHAnsi" w:hAnsiTheme="minorHAnsi" w:cstheme="minorHAnsi"/>
          <w:b/>
          <w:bCs/>
          <w:color w:val="000000"/>
          <w:sz w:val="22"/>
          <w:szCs w:val="22"/>
        </w:rPr>
        <w:t> </w:t>
      </w:r>
      <w:r w:rsidRPr="00A66290">
        <w:rPr>
          <w:rFonts w:asciiTheme="minorHAnsi" w:hAnsiTheme="minorHAnsi" w:cstheme="minorHAnsi"/>
          <w:color w:val="000000"/>
          <w:sz w:val="22"/>
          <w:szCs w:val="22"/>
        </w:rPr>
        <w:t>Atsakomybė pagal Sutartį netaikoma, taip pat Šalys gali būti visiškai ar iš dalies atleistos nuo civilinės atsakomybės šiais pagrindais:</w:t>
      </w:r>
    </w:p>
    <w:p w14:paraId="5028B0E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18.1.1. dėl nenugalimos jėgos (</w:t>
      </w:r>
      <w:r w:rsidRPr="00A66290">
        <w:rPr>
          <w:rFonts w:asciiTheme="minorHAnsi" w:hAnsiTheme="minorHAnsi" w:cstheme="minorHAnsi"/>
          <w:i/>
          <w:iCs/>
          <w:color w:val="000000"/>
          <w:sz w:val="22"/>
          <w:szCs w:val="22"/>
        </w:rPr>
        <w:t>force majeure</w:t>
      </w:r>
      <w:r w:rsidRPr="00A66290">
        <w:rPr>
          <w:rFonts w:asciiTheme="minorHAnsi" w:hAnsiTheme="minorHAnsi" w:cstheme="minorHAnsi"/>
          <w:color w:val="000000"/>
          <w:sz w:val="22"/>
          <w:szCs w:val="22"/>
        </w:rPr>
        <w:t>) – taikomos Lietuvos Respublikos civilinio kodekso 6.212 straipsnio ir Lietuvos Respublikos Vyriausybės 1996 m. liepos 15 d. nutarimu Nr. 840 „Dėl Atleidimo nuo atsakomybės esant nenugalimos jėgos (</w:t>
      </w:r>
      <w:r w:rsidRPr="00A66290">
        <w:rPr>
          <w:rFonts w:asciiTheme="minorHAnsi" w:hAnsiTheme="minorHAnsi" w:cstheme="minorHAnsi"/>
          <w:i/>
          <w:iCs/>
          <w:color w:val="000000"/>
          <w:sz w:val="22"/>
          <w:szCs w:val="22"/>
        </w:rPr>
        <w:t>force majeure</w:t>
      </w:r>
      <w:r w:rsidRPr="00A66290">
        <w:rPr>
          <w:rFonts w:asciiTheme="minorHAnsi" w:hAnsiTheme="minorHAnsi" w:cstheme="minorHAnsi"/>
          <w:color w:val="000000"/>
          <w:sz w:val="22"/>
          <w:szCs w:val="22"/>
        </w:rPr>
        <w:t>) aplinkybėms taisyklių patvirtinimo” patvirtintų taisyklių nuostatos;</w:t>
      </w:r>
    </w:p>
    <w:p w14:paraId="5028B0E6"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28B0E7"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18.2.</w:t>
      </w:r>
      <w:r w:rsidRPr="00A66290">
        <w:rPr>
          <w:rFonts w:asciiTheme="minorHAnsi" w:hAnsiTheme="minorHAnsi" w:cstheme="minorHAnsi"/>
          <w:b/>
          <w:bCs/>
          <w:color w:val="000000"/>
          <w:sz w:val="22"/>
          <w:szCs w:val="22"/>
        </w:rPr>
        <w:t> </w:t>
      </w:r>
      <w:r w:rsidRPr="00A66290">
        <w:rPr>
          <w:rFonts w:asciiTheme="minorHAnsi" w:hAnsiTheme="minorHAnsi" w:cstheme="minorHAnsi"/>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028B0E8"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18.3.</w:t>
      </w:r>
      <w:r w:rsidRPr="00A66290">
        <w:rPr>
          <w:rFonts w:asciiTheme="minorHAnsi" w:hAnsiTheme="minorHAnsi" w:cstheme="minorHAnsi"/>
          <w:b/>
          <w:bCs/>
          <w:color w:val="000000"/>
          <w:sz w:val="22"/>
          <w:szCs w:val="22"/>
        </w:rPr>
        <w:t> </w:t>
      </w:r>
      <w:r w:rsidRPr="00A66290">
        <w:rPr>
          <w:rFonts w:asciiTheme="minorHAnsi" w:hAnsiTheme="minorHAnsi" w:cstheme="minorHAnsi"/>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028B0E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18.4. Jeigu nenugalimos jėgos (</w:t>
      </w:r>
      <w:r w:rsidRPr="00A66290">
        <w:rPr>
          <w:rFonts w:asciiTheme="minorHAnsi" w:hAnsiTheme="minorHAnsi" w:cstheme="minorHAnsi"/>
          <w:i/>
          <w:iCs/>
          <w:color w:val="000000"/>
          <w:sz w:val="22"/>
          <w:szCs w:val="22"/>
        </w:rPr>
        <w:t>force majeure</w:t>
      </w:r>
      <w:r w:rsidRPr="00A66290">
        <w:rPr>
          <w:rFonts w:asciiTheme="minorHAnsi" w:hAnsiTheme="minorHAnsi" w:cstheme="minorHAnsi"/>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028B0EA"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EB"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19.  SUTARTIES NUOSTATŲ NEGALIOJIMAS</w:t>
      </w:r>
    </w:p>
    <w:p w14:paraId="5028B0EC"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E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sidRPr="00A66290">
        <w:rPr>
          <w:rFonts w:asciiTheme="minorHAnsi" w:hAnsiTheme="minorHAnsi" w:cstheme="minorHAnsi"/>
          <w:color w:val="000000"/>
          <w:sz w:val="22"/>
          <w:szCs w:val="22"/>
        </w:rPr>
        <w:lastRenderedPageBreak/>
        <w:t>tai nepažeidžia įstatymų bei kitų teisės aktų ir galima daryti prielaidą, kad Sutartis būtų buvusi teisėtai sudaryta ir neįtraukus nuostatos, kuri yra negaliojanti.</w:t>
      </w:r>
    </w:p>
    <w:p w14:paraId="5028B0EE"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028B0EF"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F0"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20.  SUTARTIES PAKEITIMAI</w:t>
      </w:r>
    </w:p>
    <w:p w14:paraId="5028B0F1"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F2" w14:textId="77777777" w:rsidR="00E31E37" w:rsidRPr="00A66290" w:rsidRDefault="006F2A6F">
      <w:pPr>
        <w:spacing w:line="257" w:lineRule="atLeast"/>
        <w:jc w:val="both"/>
        <w:rPr>
          <w:rFonts w:asciiTheme="minorHAnsi" w:hAnsiTheme="minorHAnsi" w:cstheme="minorHAnsi"/>
          <w:sz w:val="22"/>
          <w:szCs w:val="22"/>
        </w:rPr>
      </w:pPr>
      <w:r w:rsidRPr="00A66290">
        <w:rPr>
          <w:rFonts w:asciiTheme="minorHAnsi" w:hAnsiTheme="minorHAnsi" w:cstheme="minorHAnsi"/>
          <w:sz w:val="22"/>
          <w:szCs w:val="22"/>
        </w:rPr>
        <w:t>20.1. Sutarties sąlygos Sutarties galiojimo laikotarpiu negali būti keičiamos, išskyrus tokias Sutarties sąlygas, kurių keitimas numatytas Sutartyje ir (ar) galimas vadovaujantis VPĮ nuostatomis.</w:t>
      </w:r>
    </w:p>
    <w:p w14:paraId="5028B0F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20.2. Sutarties pakeitimai įforminami Šalims sudarant Susitarimą.</w:t>
      </w:r>
    </w:p>
    <w:p w14:paraId="5028B0F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028B0F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20.4. Susitarimai įsigalioja nuo jų sudarymo, jei Susitarime nenurodyta kitaip. Susitarimą Pirkėjas privalo paviešinti VPĮ 33 ir 86 straipsniuose nustatyta tvarka.</w:t>
      </w:r>
    </w:p>
    <w:p w14:paraId="5028B0F6"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028B0F7"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F8"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21.  SUTARTIES SUSTABDYMAS</w:t>
      </w:r>
    </w:p>
    <w:p w14:paraId="5028B0F9"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0FA" w14:textId="77777777" w:rsidR="00E31E37" w:rsidRPr="00A66290" w:rsidRDefault="006F2A6F">
      <w:pPr>
        <w:spacing w:line="257" w:lineRule="atLeast"/>
        <w:jc w:val="both"/>
        <w:textAlignment w:val="baseline"/>
        <w:rPr>
          <w:rFonts w:asciiTheme="minorHAnsi" w:hAnsiTheme="minorHAnsi" w:cstheme="minorHAnsi"/>
          <w:sz w:val="22"/>
          <w:szCs w:val="22"/>
        </w:rPr>
      </w:pPr>
      <w:r w:rsidRPr="00A66290">
        <w:rPr>
          <w:rFonts w:asciiTheme="minorHAnsi" w:hAnsiTheme="minorHAnsi" w:cstheme="minorHAnsi"/>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028B0FB"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21.2. Prekių (jų dalies) tiekimas gali būti stabdomas esant bent vienai iš šių aplinkybių: </w:t>
      </w:r>
    </w:p>
    <w:p w14:paraId="5028B0FC"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028B0FD"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21.2.2. Pirkėjas Sutartyje nurodyta tvarka negali priimti Prekių (pavyzdžiui, nebaigta įrengti patalpa, kurioje turi būti įmontuojamos Prekės), o Tiekėjas dėl to negali vykdyti Sutarties; </w:t>
      </w:r>
    </w:p>
    <w:p w14:paraId="5028B0FE"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21.2.3. dėl nenumatytų prekių, paslaugų ir (ar) darbų, susijusių su perkamu objektu, kurių poreikis paaiškėjo tik vykdant Sutartį; </w:t>
      </w:r>
    </w:p>
    <w:p w14:paraId="5028B0FF"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21.2.4. ne dėl Pirkėjo kaltės vėluoja kitos Pirkėjo pirkimo sutarties, turinčios tiesioginės įtakos šiai Sutarčiai, vykdymas;  </w:t>
      </w:r>
    </w:p>
    <w:p w14:paraId="5028B100"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5028B101"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21.2.6. pasikeitus galiojančiam teisės aktui ar įsigaliojus naujam teisės aktui, kuris turi įtakos šios Sutarties vykdymui; </w:t>
      </w:r>
    </w:p>
    <w:p w14:paraId="5028B102"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21.2.7. sutartinių įsipareigojimų stabdymo būtinybė atsirado dėl sustabdyto / perskirstyto / negauto ir panašiai Pirkėjo Prekių pirkimui skirto finansavimo arba finansavimo trūkumo; </w:t>
      </w:r>
    </w:p>
    <w:p w14:paraId="5028B103"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21.2.8. dėl teisminių (arbitražinių) ginčų su Pirkėju ar trečiaisiais asmenimis, kurių dalykas yra tiesiogiai susijęs su Sutarties vykdymu. </w:t>
      </w:r>
    </w:p>
    <w:p w14:paraId="5028B104" w14:textId="77777777" w:rsidR="00E31E37" w:rsidRPr="00A66290" w:rsidRDefault="006F2A6F">
      <w:pPr>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A66290">
        <w:rPr>
          <w:rFonts w:asciiTheme="minorHAnsi" w:eastAsia="Calibri" w:hAnsiTheme="minorHAnsi" w:cstheme="minorHAnsi"/>
          <w:kern w:val="2"/>
          <w:sz w:val="22"/>
          <w:szCs w:val="22"/>
        </w:rPr>
        <w:t>ir įforminamas Sutarties 21.6 punkte nustatyta tvarka</w:t>
      </w:r>
      <w:r w:rsidRPr="00A66290">
        <w:rPr>
          <w:rFonts w:asciiTheme="minorHAnsi" w:hAnsiTheme="minorHAnsi" w:cstheme="minorHAnsi"/>
          <w:color w:val="000000"/>
          <w:sz w:val="22"/>
          <w:szCs w:val="22"/>
        </w:rPr>
        <w:t>.</w:t>
      </w:r>
    </w:p>
    <w:p w14:paraId="5028B105" w14:textId="77777777" w:rsidR="00E31E37" w:rsidRPr="00A66290" w:rsidRDefault="006F2A6F">
      <w:pPr>
        <w:tabs>
          <w:tab w:val="left" w:pos="567"/>
        </w:tabs>
        <w:jc w:val="both"/>
        <w:textAlignment w:val="baseline"/>
        <w:rPr>
          <w:rFonts w:asciiTheme="minorHAnsi" w:eastAsia="Calibri" w:hAnsiTheme="minorHAnsi" w:cstheme="minorHAnsi"/>
          <w:kern w:val="2"/>
          <w:sz w:val="22"/>
          <w:szCs w:val="22"/>
        </w:rPr>
      </w:pPr>
      <w:r w:rsidRPr="00A66290">
        <w:rPr>
          <w:rFonts w:asciiTheme="minorHAnsi" w:hAnsiTheme="minorHAnsi" w:cstheme="minorHAnsi"/>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w:t>
      </w:r>
      <w:r w:rsidRPr="00A66290">
        <w:rPr>
          <w:rFonts w:asciiTheme="minorHAnsi" w:hAnsiTheme="minorHAnsi" w:cstheme="minorHAnsi"/>
          <w:color w:val="000000"/>
          <w:sz w:val="22"/>
          <w:szCs w:val="22"/>
        </w:rPr>
        <w:lastRenderedPageBreak/>
        <w:t xml:space="preserve">nesilaikant šiame skyriuje nustatytos tvarkos, tai laikoma Sutarties keitimu, kuris turi būti atliekamas, vadovaujantis VPĮ nuostatomis </w:t>
      </w:r>
      <w:r w:rsidRPr="00A66290">
        <w:rPr>
          <w:rFonts w:asciiTheme="minorHAnsi" w:eastAsia="Calibri" w:hAnsiTheme="minorHAnsi" w:cstheme="minorHAnsi"/>
          <w:kern w:val="2"/>
          <w:sz w:val="22"/>
          <w:szCs w:val="22"/>
        </w:rPr>
        <w:t>ir įforminamas Sutarties 21.6 punkte nustatyta tvarka.</w:t>
      </w:r>
    </w:p>
    <w:p w14:paraId="5028B106" w14:textId="77777777" w:rsidR="00E31E37" w:rsidRPr="00A66290" w:rsidRDefault="006F2A6F">
      <w:pPr>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21.5. Sutartinių įsipareigojimų vykdymas gali būti stabdomas tik Sutarties galiojimo laikotarpiu tokia tvarka:</w:t>
      </w:r>
    </w:p>
    <w:p w14:paraId="5028B107" w14:textId="77777777" w:rsidR="00E31E37" w:rsidRPr="00A66290" w:rsidRDefault="006F2A6F">
      <w:pPr>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028B108" w14:textId="77777777" w:rsidR="00E31E37" w:rsidRPr="00A66290" w:rsidRDefault="006F2A6F">
      <w:pPr>
        <w:spacing w:line="264"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028B109" w14:textId="77777777" w:rsidR="00E31E37" w:rsidRPr="00A66290" w:rsidRDefault="006F2A6F">
      <w:pPr>
        <w:spacing w:line="264" w:lineRule="atLeast"/>
        <w:jc w:val="both"/>
        <w:rPr>
          <w:rFonts w:asciiTheme="minorHAnsi" w:hAnsiTheme="minorHAnsi" w:cstheme="minorHAnsi"/>
          <w:sz w:val="22"/>
          <w:szCs w:val="22"/>
        </w:rPr>
      </w:pPr>
      <w:r w:rsidRPr="00A66290">
        <w:rPr>
          <w:rFonts w:asciiTheme="minorHAnsi" w:hAnsiTheme="minorHAnsi" w:cstheme="minorHAnsi"/>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A66290">
        <w:rPr>
          <w:rFonts w:asciiTheme="minorHAnsi" w:eastAsia="Calibri" w:hAnsiTheme="minorHAnsi" w:cstheme="minorHAnsi"/>
          <w:kern w:val="2"/>
          <w:sz w:val="22"/>
          <w:szCs w:val="22"/>
        </w:rPr>
        <w:t>Jei sutartinių įsipareigojimų ar jų dalies vykdymas sustabdytas</w:t>
      </w:r>
      <w:r w:rsidRPr="00A66290">
        <w:rPr>
          <w:rFonts w:asciiTheme="minorHAnsi" w:hAnsiTheme="minorHAnsi" w:cstheme="minorHAnsi"/>
          <w:sz w:val="22"/>
          <w:szCs w:val="22"/>
        </w:rPr>
        <w:t>, Šalys negali vykdyti jokių jiems pagal Sutartį ar Sutarties dalį priskirtų įsipareigojimų.</w:t>
      </w:r>
    </w:p>
    <w:p w14:paraId="5028B10A" w14:textId="77777777" w:rsidR="00E31E37" w:rsidRPr="00A66290" w:rsidRDefault="006F2A6F">
      <w:pPr>
        <w:spacing w:line="264"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028B10B" w14:textId="77777777" w:rsidR="00E31E37" w:rsidRPr="00A66290" w:rsidRDefault="006F2A6F">
      <w:pPr>
        <w:spacing w:line="264"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21.7. Sutartinių įsipareigojimų vykdymas stabdomas ne ilgesniam kaip konkrečios, pagrįstos aplinkybės egzistavimo laikotarpiui.</w:t>
      </w:r>
    </w:p>
    <w:p w14:paraId="5028B10C" w14:textId="77777777" w:rsidR="00E31E37" w:rsidRPr="00A66290" w:rsidRDefault="006F2A6F">
      <w:pPr>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028B10D" w14:textId="77777777" w:rsidR="00E31E37" w:rsidRPr="00A66290" w:rsidRDefault="006F2A6F">
      <w:pPr>
        <w:tabs>
          <w:tab w:val="left" w:pos="567"/>
        </w:tabs>
        <w:jc w:val="both"/>
        <w:textAlignment w:val="baseline"/>
        <w:rPr>
          <w:rFonts w:asciiTheme="minorHAnsi" w:eastAsia="Calibri" w:hAnsiTheme="minorHAnsi" w:cstheme="minorHAnsi"/>
          <w:kern w:val="2"/>
          <w:sz w:val="22"/>
          <w:szCs w:val="22"/>
        </w:rPr>
      </w:pPr>
      <w:r w:rsidRPr="00A66290">
        <w:rPr>
          <w:rFonts w:asciiTheme="minorHAnsi" w:hAnsiTheme="minorHAnsi" w:cstheme="minorHAnsi"/>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A66290">
        <w:rPr>
          <w:rFonts w:asciiTheme="minorHAnsi" w:eastAsia="Calibri" w:hAnsiTheme="minorHAnsi" w:cstheme="minorHAns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028B10E" w14:textId="77777777" w:rsidR="00E31E37" w:rsidRPr="00A66290" w:rsidRDefault="006F2A6F">
      <w:pPr>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5028B10F" w14:textId="77777777" w:rsidR="00E31E37" w:rsidRPr="00A66290" w:rsidRDefault="006F2A6F">
      <w:pPr>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028B110" w14:textId="77777777" w:rsidR="00E31E37" w:rsidRPr="00A66290" w:rsidRDefault="00E31E37">
      <w:pPr>
        <w:spacing w:line="257" w:lineRule="atLeast"/>
        <w:ind w:firstLine="62"/>
        <w:jc w:val="both"/>
        <w:textAlignment w:val="baseline"/>
        <w:rPr>
          <w:rFonts w:asciiTheme="minorHAnsi" w:hAnsiTheme="minorHAnsi" w:cstheme="minorHAnsi"/>
          <w:color w:val="000000"/>
          <w:sz w:val="22"/>
          <w:szCs w:val="22"/>
        </w:rPr>
      </w:pPr>
    </w:p>
    <w:p w14:paraId="5028B111"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22.  SUTARTIES NUTRAUKIMAS</w:t>
      </w:r>
    </w:p>
    <w:p w14:paraId="5028B112"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11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Sutartis gali būti nutraukiama VPĮ 90 straipsnyje ir Sutartyje numatytais atvejais, įskaitant galimybę nutraukti Sutartį Šalių susitarimu.</w:t>
      </w:r>
    </w:p>
    <w:p w14:paraId="5028B114"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115"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22.1.  Pretenzijos dėl Sutarties pažeidimų</w:t>
      </w:r>
    </w:p>
    <w:p w14:paraId="5028B116"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117"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028B118"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66290">
        <w:rPr>
          <w:rFonts w:asciiTheme="minorHAnsi" w:hAnsiTheme="minorHAnsi" w:cstheme="minorHAnsi"/>
          <w:b/>
          <w:bCs/>
          <w:color w:val="000000"/>
          <w:sz w:val="22"/>
          <w:szCs w:val="22"/>
        </w:rPr>
        <w:t> </w:t>
      </w:r>
      <w:r w:rsidRPr="00A66290">
        <w:rPr>
          <w:rFonts w:asciiTheme="minorHAnsi" w:hAnsiTheme="minorHAnsi" w:cstheme="minorHAnsi"/>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5028B119" w14:textId="77777777" w:rsidR="00E31E37" w:rsidRPr="00A66290" w:rsidRDefault="00E31E37">
      <w:pPr>
        <w:spacing w:line="257" w:lineRule="atLeast"/>
        <w:ind w:firstLine="62"/>
        <w:jc w:val="both"/>
        <w:textAlignment w:val="baseline"/>
        <w:rPr>
          <w:rFonts w:asciiTheme="minorHAnsi" w:hAnsiTheme="minorHAnsi" w:cstheme="minorHAnsi"/>
          <w:color w:val="000000"/>
          <w:sz w:val="22"/>
          <w:szCs w:val="22"/>
        </w:rPr>
      </w:pPr>
    </w:p>
    <w:p w14:paraId="5028B11A"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22.2.  Sutarties nutraukimas Pirkėjo iniciatyva</w:t>
      </w:r>
    </w:p>
    <w:p w14:paraId="5028B11B"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11C" w14:textId="77777777" w:rsidR="00E31E37" w:rsidRPr="00A66290" w:rsidRDefault="006F2A6F">
      <w:pPr>
        <w:spacing w:line="257" w:lineRule="atLeast"/>
        <w:jc w:val="both"/>
        <w:textAlignment w:val="baseline"/>
        <w:rPr>
          <w:rFonts w:asciiTheme="minorHAnsi" w:hAnsiTheme="minorHAnsi" w:cstheme="minorHAnsi"/>
          <w:sz w:val="22"/>
          <w:szCs w:val="22"/>
        </w:rPr>
      </w:pPr>
      <w:r w:rsidRPr="00A66290">
        <w:rPr>
          <w:rFonts w:asciiTheme="minorHAnsi" w:hAnsiTheme="minorHAnsi" w:cstheme="minorHAnsi"/>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028B11D" w14:textId="77777777" w:rsidR="00E31E37" w:rsidRPr="00A66290" w:rsidRDefault="006F2A6F">
      <w:pPr>
        <w:spacing w:line="257" w:lineRule="atLeast"/>
        <w:jc w:val="both"/>
        <w:textAlignment w:val="baseline"/>
        <w:rPr>
          <w:rFonts w:asciiTheme="minorHAnsi" w:hAnsiTheme="minorHAnsi" w:cstheme="minorHAnsi"/>
          <w:sz w:val="22"/>
          <w:szCs w:val="22"/>
        </w:rPr>
      </w:pPr>
      <w:r w:rsidRPr="00A66290">
        <w:rPr>
          <w:rFonts w:asciiTheme="minorHAnsi" w:hAnsiTheme="minorHAnsi" w:cstheme="minorHAnsi"/>
          <w:sz w:val="22"/>
          <w:szCs w:val="22"/>
        </w:rPr>
        <w:t>22.2.2. Pirkėjas turi teisę vienašališkai nutraukti Sutartį ar jos dalį raštu įspėjęs Tiekėją prieš ne trumpesnį nei 10 (dešimties) dienų terminą, jeigu: </w:t>
      </w:r>
    </w:p>
    <w:p w14:paraId="5028B11E"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22.2.2.1. Tiekėjui yra iškelta bankroto byla, pradėtas bankroto procesas ne teismo tvarka, jis tampa nemokus arba yra nemokumo tikimybė, sustabdo ūkinę veiklą ar susidaro</w:t>
      </w:r>
      <w:r w:rsidRPr="00A66290">
        <w:rPr>
          <w:rFonts w:asciiTheme="minorHAnsi" w:hAnsiTheme="minorHAnsi" w:cstheme="minorHAnsi"/>
          <w:b/>
          <w:bCs/>
          <w:color w:val="5C5D5D"/>
          <w:sz w:val="22"/>
          <w:szCs w:val="22"/>
        </w:rPr>
        <w:t> </w:t>
      </w:r>
      <w:r w:rsidRPr="00A66290">
        <w:rPr>
          <w:rFonts w:asciiTheme="minorHAnsi" w:hAnsiTheme="minorHAnsi" w:cstheme="minorHAnsi"/>
          <w:color w:val="000000"/>
          <w:sz w:val="22"/>
          <w:szCs w:val="22"/>
        </w:rPr>
        <w:t>įstatymuose ir kituose teisės aktuose nustatyta tvarka analogiška situacija</w:t>
      </w:r>
      <w:r w:rsidRPr="00A66290">
        <w:rPr>
          <w:rFonts w:asciiTheme="minorHAnsi" w:hAnsiTheme="minorHAnsi" w:cstheme="minorHAnsi"/>
          <w:color w:val="000000"/>
          <w:sz w:val="22"/>
          <w:szCs w:val="22"/>
          <w:shd w:val="clear" w:color="auto" w:fill="FFFFFF"/>
        </w:rPr>
        <w:t>;</w:t>
      </w:r>
      <w:r w:rsidRPr="00A66290">
        <w:rPr>
          <w:rFonts w:asciiTheme="minorHAnsi" w:hAnsiTheme="minorHAnsi" w:cstheme="minorHAnsi"/>
          <w:color w:val="000000"/>
          <w:sz w:val="22"/>
          <w:szCs w:val="22"/>
        </w:rPr>
        <w:t> </w:t>
      </w:r>
    </w:p>
    <w:p w14:paraId="5028B11F" w14:textId="77777777" w:rsidR="00E31E37" w:rsidRPr="00A66290" w:rsidRDefault="006F2A6F">
      <w:pPr>
        <w:spacing w:line="257" w:lineRule="atLeast"/>
        <w:jc w:val="both"/>
        <w:rPr>
          <w:rFonts w:asciiTheme="minorHAnsi" w:hAnsiTheme="minorHAnsi" w:cstheme="minorHAnsi"/>
          <w:sz w:val="22"/>
          <w:szCs w:val="22"/>
        </w:rPr>
      </w:pPr>
      <w:r w:rsidRPr="00A66290">
        <w:rPr>
          <w:rFonts w:asciiTheme="minorHAnsi" w:hAnsiTheme="minorHAnsi" w:cstheme="minorHAnsi"/>
          <w:sz w:val="22"/>
          <w:szCs w:val="22"/>
        </w:rPr>
        <w:t>22.2.2.2. Tiekėjo padėtis pasikeičia ir jis atitinka pirkimo dokumentuose nustatytą pašalinimo pagrindą;</w:t>
      </w:r>
    </w:p>
    <w:p w14:paraId="5028B120"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sz w:val="22"/>
          <w:szCs w:val="22"/>
        </w:rPr>
        <w:t xml:space="preserve">22.2.2.3. pasikeičia </w:t>
      </w:r>
      <w:r w:rsidRPr="00A66290">
        <w:rPr>
          <w:rFonts w:asciiTheme="minorHAnsi" w:hAnsiTheme="minorHAnsi" w:cstheme="minorHAnsi"/>
          <w:color w:val="000000"/>
          <w:sz w:val="22"/>
          <w:szCs w:val="22"/>
        </w:rPr>
        <w:t>teisės aktai, susiję su Sutarties objektu, Sutarties vykdymu, ar su Pirkėjo vykdoma veikla, kuriai buvo sudaryta Sutartis, ir dėl tokių pakeitimų Pirkėjas nusprendžia nutraukti Sutartį;  </w:t>
      </w:r>
    </w:p>
    <w:p w14:paraId="5028B121"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22.2.2.4. Pirkėjas nusprendžia nebevykdyti veiklos, kurios vykdymui Sutartimi įsigyjamos Prekės ir Sutarties poreikis išnyksta; </w:t>
      </w:r>
    </w:p>
    <w:p w14:paraId="5028B122"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22.2.2.5. Pirkėjo valdymo organas priima sprendimą, dėl kurio Sutarties poreikis išnyksta; </w:t>
      </w:r>
    </w:p>
    <w:p w14:paraId="5028B123"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22.2.2.6. pasikeičia (pablogėja) Pirkėjo finansinė padėtis ar Pirkėjas negauna arba netenka finansavimo ir dėl šios priežasties nusprendžia nutraukti Sutartį; </w:t>
      </w:r>
    </w:p>
    <w:p w14:paraId="5028B124" w14:textId="77777777" w:rsidR="00E31E37" w:rsidRPr="00A66290" w:rsidRDefault="006F2A6F">
      <w:pPr>
        <w:spacing w:line="257" w:lineRule="atLeast"/>
        <w:jc w:val="both"/>
        <w:textAlignment w:val="baseline"/>
        <w:rPr>
          <w:rFonts w:asciiTheme="minorHAnsi" w:hAnsiTheme="minorHAnsi" w:cstheme="minorHAnsi"/>
          <w:sz w:val="22"/>
          <w:szCs w:val="22"/>
        </w:rPr>
      </w:pPr>
      <w:r w:rsidRPr="00A66290">
        <w:rPr>
          <w:rFonts w:asciiTheme="minorHAnsi" w:hAnsiTheme="minorHAnsi" w:cstheme="minorHAnsi"/>
          <w:sz w:val="22"/>
          <w:szCs w:val="22"/>
        </w:rPr>
        <w:t>22.2.2.7. keičiasi Pirkėjo organizacinė struktūra – juridinis statusas, pobūdis ar valdymo struktūra ir tai gali turėti įtakos tinkamam Sutarties įvykdymui arba Sutarties poreikiui; </w:t>
      </w:r>
    </w:p>
    <w:p w14:paraId="5028B125"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22.2.2.8. nebelieka perkamų Prekių poreikio; </w:t>
      </w:r>
    </w:p>
    <w:p w14:paraId="5028B126"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22.2.2.9. Pirkėjas iš pirkimų priežiūrą atliekančių institucijų gauna nurodymą ar rekomendaciją nutraukti Sutartį;</w:t>
      </w:r>
    </w:p>
    <w:p w14:paraId="5028B127"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5028B128"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22.2.2.11. Tiekėjas atsisako pašalinti arba nepašalina Prekių trūkumų per Pirkėjo nustatytus protingus terminus;</w:t>
      </w:r>
    </w:p>
    <w:p w14:paraId="5028B129" w14:textId="77777777" w:rsidR="00E31E37" w:rsidRPr="00A66290" w:rsidRDefault="006F2A6F">
      <w:pPr>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22.2.2.12. Tiekėjas pažeidžia Sutartį arba įstatymus bei kitus teisės aktus ir per Pirkėjo rašytinėje pretenzijoje nurodytą terminą neištaiso pažeidimo;</w:t>
      </w:r>
    </w:p>
    <w:p w14:paraId="5028B12A" w14:textId="77777777" w:rsidR="00E31E37" w:rsidRPr="00A66290" w:rsidRDefault="006F2A6F">
      <w:pPr>
        <w:tabs>
          <w:tab w:val="left" w:pos="567"/>
        </w:tabs>
        <w:jc w:val="both"/>
        <w:textAlignment w:val="baseline"/>
        <w:rPr>
          <w:rFonts w:asciiTheme="minorHAnsi" w:eastAsia="Calibri" w:hAnsiTheme="minorHAnsi" w:cstheme="minorHAnsi"/>
          <w:kern w:val="2"/>
          <w:sz w:val="22"/>
          <w:szCs w:val="22"/>
        </w:rPr>
      </w:pPr>
      <w:r w:rsidRPr="00A66290">
        <w:rPr>
          <w:rFonts w:asciiTheme="minorHAnsi" w:eastAsia="Calibri" w:hAnsiTheme="minorHAnsi" w:cstheme="minorHAns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028B12B" w14:textId="77777777" w:rsidR="00E31E37" w:rsidRPr="00A66290" w:rsidRDefault="006F2A6F">
      <w:pPr>
        <w:tabs>
          <w:tab w:val="left" w:pos="567"/>
        </w:tabs>
        <w:jc w:val="both"/>
        <w:textAlignment w:val="baseline"/>
        <w:rPr>
          <w:rFonts w:asciiTheme="minorHAnsi" w:eastAsia="Calibri" w:hAnsiTheme="minorHAnsi" w:cstheme="minorHAnsi"/>
          <w:kern w:val="2"/>
          <w:sz w:val="22"/>
          <w:szCs w:val="22"/>
        </w:rPr>
      </w:pPr>
      <w:r w:rsidRPr="00A66290">
        <w:rPr>
          <w:rFonts w:asciiTheme="minorHAnsi" w:eastAsia="Calibri" w:hAnsiTheme="minorHAnsi" w:cstheme="minorHAnsi"/>
          <w:kern w:val="2"/>
          <w:sz w:val="22"/>
          <w:szCs w:val="22"/>
        </w:rPr>
        <w:t>22.2.2.14. paaiškėja VPĮ 37 straipsnio 8 dalyje ir (ar) 47 straipsnio 8 dalyje nurodytos aplinkybės.</w:t>
      </w:r>
    </w:p>
    <w:p w14:paraId="5028B12C" w14:textId="77777777" w:rsidR="00E31E37" w:rsidRPr="00A66290" w:rsidRDefault="006F2A6F">
      <w:pPr>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028B12D"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028B12E"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028B12F"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22.2.6. Pirkėjas turi teisę vienašališkai nutraukti Sutartį ir kitais Specialiosiose sąlygose (jei taikoma) ir įstatymuose bei kituose teisės aktuose įtvirtintais atvejais. </w:t>
      </w:r>
    </w:p>
    <w:p w14:paraId="5028B130"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22.2.7. Sutartis laikoma nutraukta kitą dieną po to, kai pasibaigia įspėjimo apie Sutarties nutraukimą terminas.  </w:t>
      </w:r>
    </w:p>
    <w:p w14:paraId="5028B131" w14:textId="77777777" w:rsidR="00E31E37" w:rsidRPr="00A66290" w:rsidRDefault="006F2A6F">
      <w:pPr>
        <w:spacing w:line="257" w:lineRule="atLeast"/>
        <w:jc w:val="both"/>
        <w:textAlignment w:val="baseline"/>
        <w:rPr>
          <w:rFonts w:asciiTheme="minorHAnsi" w:hAnsiTheme="minorHAnsi" w:cstheme="minorHAnsi"/>
          <w:sz w:val="22"/>
          <w:szCs w:val="22"/>
        </w:rPr>
      </w:pPr>
      <w:r w:rsidRPr="00A66290">
        <w:rPr>
          <w:rFonts w:asciiTheme="minorHAnsi" w:hAnsiTheme="minorHAnsi" w:cstheme="minorHAnsi"/>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A66290">
        <w:rPr>
          <w:rFonts w:asciiTheme="minorHAnsi" w:eastAsia="Calibri" w:hAnsiTheme="minorHAnsi" w:cstheme="minorHAnsi"/>
          <w:kern w:val="2"/>
          <w:sz w:val="22"/>
          <w:szCs w:val="22"/>
        </w:rPr>
        <w:t>pateikia informaciją apie pažeidimo pašalinimą ar išnykusias aplinkybes, dėl kurių buvo inicijuota Sutarties nutraukimo procedūra</w:t>
      </w:r>
      <w:r w:rsidRPr="00A66290">
        <w:rPr>
          <w:rFonts w:asciiTheme="minorHAnsi" w:hAnsiTheme="minorHAnsi" w:cstheme="minorHAnsi"/>
          <w:sz w:val="22"/>
          <w:szCs w:val="22"/>
        </w:rPr>
        <w:t>. </w:t>
      </w:r>
    </w:p>
    <w:p w14:paraId="5028B132" w14:textId="77777777" w:rsidR="00E31E37" w:rsidRPr="00A66290" w:rsidRDefault="00E31E37">
      <w:pPr>
        <w:spacing w:line="257" w:lineRule="atLeast"/>
        <w:ind w:firstLine="62"/>
        <w:jc w:val="both"/>
        <w:textAlignment w:val="baseline"/>
        <w:rPr>
          <w:rFonts w:asciiTheme="minorHAnsi" w:hAnsiTheme="minorHAnsi" w:cstheme="minorHAnsi"/>
          <w:color w:val="000000"/>
          <w:sz w:val="22"/>
          <w:szCs w:val="22"/>
        </w:rPr>
      </w:pPr>
    </w:p>
    <w:p w14:paraId="5028B133"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22.3.  Sutarties nutraukimas Tiekėjo iniciatyva</w:t>
      </w:r>
    </w:p>
    <w:p w14:paraId="5028B134"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135"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028B136"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22.3.2. Tiekėjas turi teisę vienašališkai nutraukti Sutartį, įspėjęs Pirkėją raštu prieš ne trumpesnį nei 10 (dešimties) dienų terminą, jeigu:</w:t>
      </w:r>
    </w:p>
    <w:p w14:paraId="5028B137"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028B138"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5028B139"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5028B13A"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22.3.4. Tiekėjas turi teisę vienašališkai nutraukti Sutartį ir kitais įstatymuose bei kituose teisės aktuose įtvirtintais atvejais. </w:t>
      </w:r>
    </w:p>
    <w:p w14:paraId="5028B13B"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028B13C"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22.3.6. Sutartis laikoma nutraukta kitą dieną po to, kai pasibaigia įspėjimo apie Sutarties nutraukimą terminas. </w:t>
      </w:r>
    </w:p>
    <w:p w14:paraId="5028B13D"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 xml:space="preserve">22.3.7. Tais atvejais, kai per įspėjimo apie Sutarties nutraukimą terminą Pirkėjas pašalina pažeidimą arba išnyksta aplinkybės, dėl kurių buvo inicijuota Sutarties nutraukimo procedūra, Sutartis negali būti </w:t>
      </w:r>
      <w:r w:rsidRPr="00A66290">
        <w:rPr>
          <w:rFonts w:asciiTheme="minorHAnsi" w:hAnsiTheme="minorHAnsi" w:cstheme="minorHAnsi"/>
          <w:color w:val="000000"/>
          <w:sz w:val="22"/>
          <w:szCs w:val="22"/>
        </w:rPr>
        <w:lastRenderedPageBreak/>
        <w:t>nutraukiama ir įspėjimas apie Sutarties nutraukimą netenka galios, jei Pirkėjas pateikia informaciją apie pažeidimo pašalinimą ar išnykusias aplinkybes, dėl kurių buvo inicijuota Sutarties nutraukimo procedūra. </w:t>
      </w:r>
    </w:p>
    <w:p w14:paraId="5028B13E" w14:textId="77777777" w:rsidR="00E31E37" w:rsidRPr="00A66290" w:rsidRDefault="00E31E37">
      <w:pPr>
        <w:spacing w:line="257" w:lineRule="atLeast"/>
        <w:ind w:firstLine="62"/>
        <w:jc w:val="both"/>
        <w:textAlignment w:val="baseline"/>
        <w:rPr>
          <w:rFonts w:asciiTheme="minorHAnsi" w:hAnsiTheme="minorHAnsi" w:cstheme="minorHAnsi"/>
          <w:color w:val="000000"/>
          <w:sz w:val="22"/>
          <w:szCs w:val="22"/>
        </w:rPr>
      </w:pPr>
    </w:p>
    <w:p w14:paraId="5028B13F"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olor w:val="000000"/>
          <w:sz w:val="22"/>
          <w:szCs w:val="22"/>
        </w:rPr>
        <w:t>22.4.  Šalių teisės ir pareigos Sutarties nutraukimo atveju</w:t>
      </w:r>
    </w:p>
    <w:p w14:paraId="5028B140"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141"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22.4.1. Sutarties nutraukimas neturi įtakos ginčų nagrinėjimo tvarką nustatančių Sutarties sąlygų ir kitų Sutarties sąlygų, kurios pagal savo esmę lieka galioti ir po Sutarties nutraukimo, galiojimui. </w:t>
      </w:r>
    </w:p>
    <w:p w14:paraId="5028B142"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22.4.2. Nutraukus Sutartį, Šalys privalo: </w:t>
      </w:r>
    </w:p>
    <w:p w14:paraId="5028B143"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22.4.2.1. įsitikinti, jog iki Sutarties nutraukimo dienos pristatytos Prekės ir kiti atlikti veiksmai atitinka Sutarties reikalavimus ir Šalys dėl to viena kitai nebereikš pretenzijų; </w:t>
      </w:r>
    </w:p>
    <w:p w14:paraId="5028B144"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22.4.2.2. atsiskaityti už iki Sutarties nutraukimo pristatytas Prekes, atitinkančias Sutarties reikalavimus; </w:t>
      </w:r>
    </w:p>
    <w:p w14:paraId="5028B145" w14:textId="77777777" w:rsidR="00E31E37" w:rsidRPr="00A66290" w:rsidRDefault="006F2A6F">
      <w:pPr>
        <w:spacing w:line="257" w:lineRule="atLeast"/>
        <w:jc w:val="both"/>
        <w:textAlignment w:val="baseline"/>
        <w:rPr>
          <w:rFonts w:asciiTheme="minorHAnsi" w:hAnsiTheme="minorHAnsi" w:cstheme="minorHAnsi"/>
          <w:color w:val="000000"/>
          <w:sz w:val="22"/>
          <w:szCs w:val="22"/>
        </w:rPr>
      </w:pPr>
      <w:r w:rsidRPr="00A66290">
        <w:rPr>
          <w:rFonts w:asciiTheme="minorHAnsi" w:hAnsiTheme="minorHAnsi" w:cstheme="minorHAnsi"/>
          <w:color w:val="000000"/>
          <w:sz w:val="22"/>
          <w:szCs w:val="22"/>
        </w:rPr>
        <w:t>22.4.2.3. per 10 (dešimt) dienų nuo pranešimo apie Sutarties nutraukimą gavimo dienos ar Susitarimo dėl Sutarties nutraukimo sudarymo dienos</w:t>
      </w:r>
      <w:r w:rsidRPr="00A66290">
        <w:rPr>
          <w:rFonts w:asciiTheme="minorHAnsi" w:hAnsiTheme="minorHAnsi" w:cstheme="minorHAnsi"/>
          <w:b/>
          <w:bCs/>
          <w:color w:val="5C5D5D"/>
          <w:sz w:val="22"/>
          <w:szCs w:val="22"/>
        </w:rPr>
        <w:t> </w:t>
      </w:r>
      <w:r w:rsidRPr="00A66290">
        <w:rPr>
          <w:rFonts w:asciiTheme="minorHAnsi" w:hAnsiTheme="minorHAnsi" w:cstheme="minorHAnsi"/>
          <w:color w:val="000000"/>
          <w:sz w:val="22"/>
          <w:szCs w:val="22"/>
        </w:rPr>
        <w:t>perduoti viena kitai visus dokumentus, kuriuos buvo būtina perduoti pagal Sutarties nuostatas. </w:t>
      </w:r>
    </w:p>
    <w:p w14:paraId="5028B146" w14:textId="77777777" w:rsidR="00E31E37" w:rsidRPr="00A66290" w:rsidRDefault="00E31E37">
      <w:pPr>
        <w:spacing w:line="257" w:lineRule="atLeast"/>
        <w:ind w:firstLine="62"/>
        <w:jc w:val="both"/>
        <w:textAlignment w:val="baseline"/>
        <w:rPr>
          <w:rFonts w:asciiTheme="minorHAnsi" w:hAnsiTheme="minorHAnsi" w:cstheme="minorHAnsi"/>
          <w:color w:val="000000"/>
          <w:sz w:val="22"/>
          <w:szCs w:val="22"/>
        </w:rPr>
      </w:pPr>
    </w:p>
    <w:p w14:paraId="5028B147" w14:textId="77777777" w:rsidR="00E31E37" w:rsidRPr="00A66290" w:rsidRDefault="006F2A6F">
      <w:pPr>
        <w:spacing w:line="257" w:lineRule="atLeast"/>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23.  PREKIŲ MODELIO AR GAMINTOJO KEITIMAS</w:t>
      </w:r>
    </w:p>
    <w:p w14:paraId="5028B148"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149"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aps/>
          <w:color w:val="000000"/>
          <w:sz w:val="22"/>
          <w:szCs w:val="22"/>
        </w:rPr>
        <w:t>23.1. </w:t>
      </w:r>
      <w:r w:rsidRPr="00A66290">
        <w:rPr>
          <w:rFonts w:asciiTheme="minorHAnsi" w:hAnsiTheme="minorHAnsi" w:cstheme="minorHAnsi"/>
          <w:color w:val="000000"/>
          <w:sz w:val="22"/>
          <w:szCs w:val="22"/>
        </w:rPr>
        <w:t>Tiekėjas turi teisę keisti Prekių modelį ir (ar) gamintoją, jei yra visos toliau nurodytos sąlygos:</w:t>
      </w:r>
    </w:p>
    <w:p w14:paraId="5028B14A" w14:textId="77777777" w:rsidR="00E31E37" w:rsidRPr="00A66290" w:rsidRDefault="006F2A6F">
      <w:pPr>
        <w:spacing w:line="257" w:lineRule="atLeast"/>
        <w:jc w:val="both"/>
        <w:rPr>
          <w:rFonts w:asciiTheme="minorHAnsi" w:hAnsiTheme="minorHAnsi" w:cstheme="minorHAnsi"/>
          <w:sz w:val="22"/>
          <w:szCs w:val="22"/>
        </w:rPr>
      </w:pPr>
      <w:r w:rsidRPr="00A66290">
        <w:rPr>
          <w:rFonts w:asciiTheme="minorHAnsi" w:hAnsiTheme="minorHAnsi" w:cstheme="minorHAnsi"/>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66290">
        <w:rPr>
          <w:rFonts w:asciiTheme="minorHAnsi" w:hAnsiTheme="minorHAnsi" w:cstheme="minorHAnsi"/>
          <w:sz w:val="22"/>
          <w:szCs w:val="22"/>
          <w:vertAlign w:val="superscript"/>
        </w:rPr>
        <w:t>1 </w:t>
      </w:r>
      <w:r w:rsidRPr="00A66290">
        <w:rPr>
          <w:rFonts w:asciiTheme="minorHAnsi" w:hAnsiTheme="minorHAnsi" w:cstheme="minorHAnsi"/>
          <w:sz w:val="22"/>
          <w:szCs w:val="22"/>
        </w:rPr>
        <w:t>dalies nuostatų;</w:t>
      </w:r>
    </w:p>
    <w:p w14:paraId="5028B14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028B14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66290">
        <w:rPr>
          <w:rFonts w:asciiTheme="minorHAnsi" w:hAnsiTheme="minorHAnsi" w:cstheme="minorHAnsi"/>
          <w:color w:val="000000"/>
          <w:sz w:val="22"/>
          <w:szCs w:val="22"/>
          <w:shd w:val="clear" w:color="auto" w:fill="FFFFFF"/>
        </w:rPr>
        <w:t>ir lygiavertiškumo ar geresnės kokybės nei Sutartyje nurodytos Prekės</w:t>
      </w:r>
      <w:r w:rsidRPr="00A66290">
        <w:rPr>
          <w:rFonts w:asciiTheme="minorHAnsi" w:hAnsiTheme="minorHAnsi" w:cstheme="minorHAnsi"/>
          <w:color w:val="000000"/>
          <w:sz w:val="22"/>
          <w:szCs w:val="22"/>
        </w:rPr>
        <w:t>;</w:t>
      </w:r>
    </w:p>
    <w:p w14:paraId="5028B14D"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23.1.4. Šalys sudarė rašytinį Susitarimą prie Sutarties dėl Prekių keitimo.</w:t>
      </w:r>
    </w:p>
    <w:p w14:paraId="5028B14E"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23.2. Šiame Bendrųjų sąlygų skyriuje nurodytu atveju Prekės turi būti pristatytos už ne didesnę nei pasiūlyme nurodytą kainą.</w:t>
      </w:r>
    </w:p>
    <w:p w14:paraId="5028B14F"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150" w14:textId="77777777" w:rsidR="00E31E37" w:rsidRPr="00A66290" w:rsidRDefault="006F2A6F">
      <w:pPr>
        <w:spacing w:line="257" w:lineRule="atLeast"/>
        <w:ind w:left="360" w:hanging="360"/>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24.  BENDRAVIMO TVARKA IR KALBA</w:t>
      </w:r>
    </w:p>
    <w:p w14:paraId="5028B151" w14:textId="77777777" w:rsidR="00E31E37" w:rsidRPr="00A66290" w:rsidRDefault="00E31E37">
      <w:pPr>
        <w:spacing w:line="257" w:lineRule="atLeast"/>
        <w:ind w:left="360" w:firstLine="62"/>
        <w:jc w:val="both"/>
        <w:rPr>
          <w:rFonts w:asciiTheme="minorHAnsi" w:hAnsiTheme="minorHAnsi" w:cstheme="minorHAnsi"/>
          <w:color w:val="000000"/>
          <w:sz w:val="22"/>
          <w:szCs w:val="22"/>
        </w:rPr>
      </w:pPr>
    </w:p>
    <w:p w14:paraId="5028B152"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24.1. Sutartis sudaroma lietuvių kalba. Jeigu Sutartis ar kuris nors ją sudarantis dokumentas sudaromas kita kalba arba išverčiamas į kitą kalbą, visais atvejais </w:t>
      </w:r>
      <w:r w:rsidRPr="00A66290">
        <w:rPr>
          <w:rFonts w:asciiTheme="minorHAnsi" w:hAnsiTheme="minorHAnsi" w:cstheme="minorHAnsi"/>
          <w:color w:val="000000"/>
          <w:sz w:val="22"/>
          <w:szCs w:val="22"/>
          <w:shd w:val="clear" w:color="auto" w:fill="FFFFFF"/>
        </w:rPr>
        <w:t>autentišku laikomas tik lietuvių kalba parengtas Sutarties tekstas (jei yra neatitikimų, pirmenybė teikiama lietuvių kalba parengtam tekstui).</w:t>
      </w:r>
    </w:p>
    <w:p w14:paraId="5028B153"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028B154"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24.3. Jeigu pranešimas yra įteikiamas asmeniškai arba siunčiamas paštu ar per kurjerį, jis turi būti įteikiamas pasirašytinai ir laikomas gautu gavimo patvirtinime nurodytą dieną.</w:t>
      </w:r>
    </w:p>
    <w:p w14:paraId="5028B155"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24.4. Jeigu pranešimas siunčiamas el. paštu, laikoma, kad Šalis jį gavo kitą darbo dieną.</w:t>
      </w:r>
    </w:p>
    <w:p w14:paraId="5028B156"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24.5. Jeigu pranešimas siunčiamas keliais skirtingais būdais, laikoma, kad gavėjas jį gavo tada, kai jis gavo pirmesnįjį pranešimą.</w:t>
      </w:r>
    </w:p>
    <w:p w14:paraId="5028B157" w14:textId="77777777" w:rsidR="00E31E37" w:rsidRPr="00A66290" w:rsidRDefault="00E31E37">
      <w:pPr>
        <w:spacing w:line="257" w:lineRule="atLeast"/>
        <w:ind w:firstLine="62"/>
        <w:jc w:val="both"/>
        <w:rPr>
          <w:rFonts w:asciiTheme="minorHAnsi" w:hAnsiTheme="minorHAnsi" w:cstheme="minorHAnsi"/>
          <w:color w:val="000000"/>
          <w:sz w:val="22"/>
          <w:szCs w:val="22"/>
        </w:rPr>
      </w:pPr>
    </w:p>
    <w:p w14:paraId="5028B158" w14:textId="77777777" w:rsidR="00E31E37" w:rsidRPr="00A66290" w:rsidRDefault="006F2A6F">
      <w:pPr>
        <w:spacing w:line="257" w:lineRule="atLeast"/>
        <w:ind w:left="360" w:hanging="360"/>
        <w:jc w:val="center"/>
        <w:rPr>
          <w:rFonts w:asciiTheme="minorHAnsi" w:hAnsiTheme="minorHAnsi" w:cstheme="minorHAnsi"/>
          <w:color w:val="000000"/>
          <w:sz w:val="22"/>
          <w:szCs w:val="22"/>
        </w:rPr>
      </w:pPr>
      <w:r w:rsidRPr="00A66290">
        <w:rPr>
          <w:rFonts w:asciiTheme="minorHAnsi" w:hAnsiTheme="minorHAnsi" w:cstheme="minorHAnsi"/>
          <w:b/>
          <w:bCs/>
          <w:caps/>
          <w:color w:val="000000"/>
          <w:sz w:val="22"/>
          <w:szCs w:val="22"/>
        </w:rPr>
        <w:t>25.  PRETENZIJOS IR GINČŲ SPRENDIMAS</w:t>
      </w:r>
    </w:p>
    <w:p w14:paraId="5028B159" w14:textId="77777777" w:rsidR="00E31E37" w:rsidRPr="00A66290" w:rsidRDefault="00E31E37">
      <w:pPr>
        <w:spacing w:line="257" w:lineRule="atLeast"/>
        <w:ind w:left="360" w:firstLine="62"/>
        <w:jc w:val="both"/>
        <w:rPr>
          <w:rFonts w:asciiTheme="minorHAnsi" w:hAnsiTheme="minorHAnsi" w:cstheme="minorHAnsi"/>
          <w:color w:val="000000"/>
          <w:sz w:val="22"/>
          <w:szCs w:val="22"/>
        </w:rPr>
      </w:pPr>
    </w:p>
    <w:p w14:paraId="5028B15A"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5028B15B"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028B15C" w14:textId="77777777" w:rsidR="00E31E37" w:rsidRPr="00A66290" w:rsidRDefault="006F2A6F">
      <w:pPr>
        <w:spacing w:line="257" w:lineRule="atLeast"/>
        <w:jc w:val="both"/>
        <w:rPr>
          <w:rFonts w:asciiTheme="minorHAnsi" w:hAnsiTheme="minorHAnsi" w:cstheme="minorHAnsi"/>
          <w:color w:val="000000"/>
          <w:sz w:val="22"/>
          <w:szCs w:val="22"/>
        </w:rPr>
      </w:pPr>
      <w:r w:rsidRPr="00A66290">
        <w:rPr>
          <w:rFonts w:asciiTheme="minorHAnsi" w:hAnsiTheme="minorHAnsi" w:cstheme="minorHAnsi"/>
          <w:color w:val="000000"/>
          <w:sz w:val="22"/>
          <w:szCs w:val="22"/>
        </w:rPr>
        <w:t>25.3. Kilę ginčai nesudaro pagrindo Šalims atsisakyti vykdyti savo prievoles pagal Sutartį.</w:t>
      </w:r>
    </w:p>
    <w:p w14:paraId="5028B15D" w14:textId="2D56C494" w:rsidR="00E31E37" w:rsidRPr="00A66290" w:rsidRDefault="00E31E37">
      <w:pPr>
        <w:spacing w:line="257" w:lineRule="atLeast"/>
        <w:textAlignment w:val="center"/>
        <w:rPr>
          <w:rFonts w:asciiTheme="minorHAnsi" w:hAnsiTheme="minorHAnsi" w:cstheme="minorHAnsi"/>
          <w:color w:val="000000"/>
          <w:sz w:val="22"/>
          <w:szCs w:val="22"/>
        </w:rPr>
      </w:pPr>
    </w:p>
    <w:p w14:paraId="74C03289" w14:textId="5B5375AD" w:rsidR="006C66F5" w:rsidRPr="00A66290" w:rsidRDefault="006C66F5" w:rsidP="006C66F5">
      <w:pPr>
        <w:spacing w:line="257" w:lineRule="atLeast"/>
        <w:jc w:val="center"/>
        <w:textAlignment w:val="center"/>
        <w:rPr>
          <w:rFonts w:asciiTheme="minorHAnsi" w:hAnsiTheme="minorHAnsi" w:cstheme="minorHAnsi"/>
          <w:b/>
          <w:color w:val="000000"/>
          <w:sz w:val="22"/>
          <w:szCs w:val="22"/>
        </w:rPr>
      </w:pPr>
      <w:r w:rsidRPr="00A66290">
        <w:rPr>
          <w:rFonts w:asciiTheme="minorHAnsi" w:hAnsiTheme="minorHAnsi" w:cstheme="minorHAnsi"/>
          <w:color w:val="000000"/>
          <w:sz w:val="22"/>
          <w:szCs w:val="22"/>
        </w:rPr>
        <w:t xml:space="preserve">26. </w:t>
      </w:r>
      <w:r w:rsidRPr="00A66290">
        <w:rPr>
          <w:rFonts w:asciiTheme="minorHAnsi" w:hAnsiTheme="minorHAnsi" w:cstheme="minorHAnsi"/>
          <w:b/>
          <w:color w:val="000000"/>
          <w:sz w:val="22"/>
          <w:szCs w:val="22"/>
        </w:rPr>
        <w:t>BAIGIAMOSIOS NUOTATOS</w:t>
      </w:r>
    </w:p>
    <w:p w14:paraId="2BD6467D" w14:textId="6B89652E" w:rsidR="006C66F5" w:rsidRPr="00A66290" w:rsidRDefault="006C66F5" w:rsidP="006C66F5">
      <w:pPr>
        <w:spacing w:line="257" w:lineRule="atLeast"/>
        <w:jc w:val="center"/>
        <w:textAlignment w:val="center"/>
        <w:rPr>
          <w:rFonts w:asciiTheme="minorHAnsi" w:hAnsiTheme="minorHAnsi" w:cstheme="minorHAnsi"/>
          <w:b/>
          <w:color w:val="000000"/>
          <w:sz w:val="22"/>
          <w:szCs w:val="22"/>
        </w:rPr>
      </w:pPr>
    </w:p>
    <w:p w14:paraId="10FB96E4" w14:textId="54A86A9E" w:rsidR="006C66F5" w:rsidRPr="00A66290" w:rsidRDefault="006C66F5" w:rsidP="006C66F5">
      <w:pPr>
        <w:spacing w:line="257" w:lineRule="atLeast"/>
        <w:jc w:val="both"/>
        <w:textAlignment w:val="center"/>
        <w:rPr>
          <w:rFonts w:asciiTheme="minorHAnsi" w:hAnsiTheme="minorHAnsi" w:cstheme="minorHAnsi"/>
          <w:color w:val="000000"/>
          <w:sz w:val="22"/>
          <w:szCs w:val="22"/>
        </w:rPr>
      </w:pPr>
      <w:r w:rsidRPr="00A66290">
        <w:rPr>
          <w:rFonts w:asciiTheme="minorHAnsi" w:hAnsiTheme="minorHAnsi" w:cstheme="minorHAnsi"/>
          <w:color w:val="000000"/>
          <w:sz w:val="22"/>
          <w:szCs w:val="22"/>
        </w:rPr>
        <w:t>26.1. ši Sutartis sudaryta 2 (dviem) egzemplioriais, turinčiais vienodą teisinę galią, po vieną kiekvienai Šaliai. Sutartis yra Šalių perskaityta ir suprasta. Sutarties autentiškumo ir (ar) vientisumo patvirtinimo būdai: abi Šalys Sutartį pasirašo rašytiniu parašu popieriuje arba kvalifikuotu elektroniniu parašu. Jeigu Sutarties Šalys – juridiniai asmenys Sutartį pasirašo kvalifikuotu elektroniniu parašu, juridinio asmens atstovo kvalifikuoto elektroninio parašo teisinė galia yra lygiavertė juridinio asmens atstovo rašytiniam parašui, patvirtintam juridinio asmens antspaudu, kai pareiga turėti antspaudą nustatyta juridinio asmens steigimo dokumentuose arba įstatymuose.</w:t>
      </w:r>
    </w:p>
    <w:p w14:paraId="5028B15E" w14:textId="77777777" w:rsidR="00E31E37" w:rsidRPr="00A66290" w:rsidRDefault="006F2A6F">
      <w:pPr>
        <w:spacing w:line="259" w:lineRule="auto"/>
        <w:jc w:val="center"/>
        <w:rPr>
          <w:rFonts w:asciiTheme="minorHAnsi" w:hAnsiTheme="minorHAnsi" w:cstheme="minorHAnsi"/>
          <w:kern w:val="2"/>
          <w:sz w:val="22"/>
          <w:szCs w:val="22"/>
        </w:rPr>
      </w:pPr>
      <w:r w:rsidRPr="00A66290">
        <w:rPr>
          <w:rFonts w:asciiTheme="minorHAnsi" w:hAnsiTheme="minorHAnsi" w:cstheme="minorHAnsi"/>
          <w:kern w:val="2"/>
          <w:sz w:val="22"/>
          <w:szCs w:val="22"/>
        </w:rPr>
        <w:t>________________</w:t>
      </w:r>
    </w:p>
    <w:sectPr w:rsidR="00E31E37" w:rsidRPr="00A66290">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8B16B" w14:textId="77777777" w:rsidR="0086286D" w:rsidRDefault="006F2A6F">
      <w:r>
        <w:separator/>
      </w:r>
    </w:p>
  </w:endnote>
  <w:endnote w:type="continuationSeparator" w:id="0">
    <w:p w14:paraId="5028B16D" w14:textId="77777777" w:rsidR="0086286D" w:rsidRDefault="006F2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DejaVu Sans">
    <w:panose1 w:val="020B0603030804020204"/>
    <w:charset w:val="BA"/>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8B162" w14:textId="77777777" w:rsidR="00E31E37" w:rsidRDefault="00E31E3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8B163" w14:textId="77777777" w:rsidR="00E31E37" w:rsidRDefault="00E31E37">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8B166" w14:textId="77777777" w:rsidR="00E31E37" w:rsidRDefault="00E31E37">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28B167" w14:textId="77777777" w:rsidR="0086286D" w:rsidRDefault="006F2A6F">
      <w:r>
        <w:separator/>
      </w:r>
    </w:p>
  </w:footnote>
  <w:footnote w:type="continuationSeparator" w:id="0">
    <w:p w14:paraId="5028B169" w14:textId="77777777" w:rsidR="0086286D" w:rsidRDefault="006F2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8B15F" w14:textId="77777777" w:rsidR="00E31E37" w:rsidRDefault="00E31E3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8B160" w14:textId="29375C9E" w:rsidR="00E31E37" w:rsidRDefault="006F2A6F">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w:instrText>
    </w:r>
    <w:r>
      <w:rPr>
        <w:kern w:val="2"/>
        <w:sz w:val="22"/>
        <w:szCs w:val="22"/>
        <w:lang w:val="en-US"/>
      </w:rPr>
      <w:fldChar w:fldCharType="separate"/>
    </w:r>
    <w:r w:rsidR="00A66290">
      <w:rPr>
        <w:noProof/>
        <w:kern w:val="2"/>
        <w:sz w:val="22"/>
        <w:szCs w:val="22"/>
        <w:lang w:val="en-US"/>
      </w:rPr>
      <w:t>3</w:t>
    </w:r>
    <w:r>
      <w:rPr>
        <w:kern w:val="2"/>
        <w:sz w:val="22"/>
        <w:szCs w:val="22"/>
        <w:lang w:val="en-US"/>
      </w:rPr>
      <w:fldChar w:fldCharType="end"/>
    </w:r>
  </w:p>
  <w:p w14:paraId="5028B161" w14:textId="77777777" w:rsidR="00E31E37" w:rsidRDefault="00E31E37">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8B164" w14:textId="77777777" w:rsidR="00E31E37" w:rsidRDefault="006F2A6F">
    <w:pPr>
      <w:pStyle w:val="Antrats"/>
      <w:jc w:val="right"/>
    </w:pPr>
    <w:r>
      <w:t>P</w:t>
    </w:r>
    <w:r>
      <w:rPr>
        <w:rFonts w:ascii="Arial" w:hAnsi="Arial"/>
        <w:sz w:val="22"/>
        <w:szCs w:val="22"/>
      </w:rPr>
      <w:t>aslaugų pirkimo-pardavimo sutarties specialiųjų sąlygų</w:t>
    </w:r>
  </w:p>
  <w:p w14:paraId="5028B165" w14:textId="77777777" w:rsidR="00E31E37" w:rsidRDefault="006F2A6F">
    <w:pPr>
      <w:pStyle w:val="Antrats"/>
      <w:jc w:val="right"/>
    </w:pPr>
    <w:r>
      <w:rPr>
        <w:rFonts w:ascii="Arial" w:hAnsi="Arial"/>
        <w:sz w:val="22"/>
        <w:szCs w:val="22"/>
      </w:rPr>
      <w:t xml:space="preserve"> 4 priedas „Bendrosios sąlygos“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E37"/>
    <w:rsid w:val="00101285"/>
    <w:rsid w:val="006C66F5"/>
    <w:rsid w:val="006F2A6F"/>
    <w:rsid w:val="0086286D"/>
    <w:rsid w:val="00995962"/>
    <w:rsid w:val="00A66290"/>
    <w:rsid w:val="00E31E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8AF90"/>
  <w15:docId w15:val="{3D84B62A-D4E5-4873-9833-6710117B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qFormat/>
    <w:pPr>
      <w:keepNext/>
      <w:keepLines/>
      <w:spacing w:before="360" w:after="80"/>
      <w:outlineLvl w:val="0"/>
    </w:pPr>
    <w:rPr>
      <w:rFonts w:ascii="Aptos Display" w:hAnsi="Aptos Display"/>
      <w:color w:val="117A02" w:themeColor="accent1" w:themeShade="BF"/>
      <w:sz w:val="40"/>
      <w:szCs w:val="40"/>
    </w:rPr>
  </w:style>
  <w:style w:type="paragraph" w:styleId="Antrat2">
    <w:name w:val="heading 2"/>
    <w:basedOn w:val="prastasis"/>
    <w:next w:val="prastasis"/>
    <w:qFormat/>
    <w:pPr>
      <w:keepNext/>
      <w:keepLines/>
      <w:spacing w:before="160" w:after="80"/>
      <w:outlineLvl w:val="1"/>
    </w:pPr>
    <w:rPr>
      <w:rFonts w:ascii="Aptos Display" w:hAnsi="Aptos Display"/>
      <w:color w:val="117A02" w:themeColor="accent1" w:themeShade="BF"/>
      <w:sz w:val="32"/>
      <w:szCs w:val="32"/>
    </w:rPr>
  </w:style>
  <w:style w:type="paragraph" w:styleId="Antrat3">
    <w:name w:val="heading 3"/>
    <w:basedOn w:val="prastasis"/>
    <w:next w:val="prastasis"/>
    <w:qFormat/>
    <w:pPr>
      <w:keepNext/>
      <w:keepLines/>
      <w:spacing w:before="160" w:after="80"/>
      <w:outlineLvl w:val="2"/>
    </w:pPr>
    <w:rPr>
      <w:color w:val="117A02" w:themeColor="accent1" w:themeShade="BF"/>
      <w:sz w:val="28"/>
      <w:szCs w:val="28"/>
    </w:rPr>
  </w:style>
  <w:style w:type="paragraph" w:styleId="Antrat4">
    <w:name w:val="heading 4"/>
    <w:basedOn w:val="prastasis"/>
    <w:next w:val="prastasis"/>
    <w:qFormat/>
    <w:pPr>
      <w:keepNext/>
      <w:keepLines/>
      <w:spacing w:before="80" w:after="40"/>
      <w:outlineLvl w:val="3"/>
    </w:pPr>
    <w:rPr>
      <w:i/>
      <w:iCs/>
      <w:color w:val="117A02" w:themeColor="accent1" w:themeShade="BF"/>
    </w:rPr>
  </w:style>
  <w:style w:type="paragraph" w:styleId="Antrat5">
    <w:name w:val="heading 5"/>
    <w:basedOn w:val="prastasis"/>
    <w:next w:val="prastasis"/>
    <w:qFormat/>
    <w:pPr>
      <w:keepNext/>
      <w:keepLines/>
      <w:spacing w:before="80" w:after="40"/>
      <w:outlineLvl w:val="4"/>
    </w:pPr>
    <w:rPr>
      <w:color w:val="117A02" w:themeColor="accent1" w:themeShade="BF"/>
    </w:rPr>
  </w:style>
  <w:style w:type="paragraph" w:styleId="Antrat6">
    <w:name w:val="heading 6"/>
    <w:basedOn w:val="prastasis"/>
    <w:next w:val="prastasis"/>
    <w:qFormat/>
    <w:pPr>
      <w:keepNext/>
      <w:keepLines/>
      <w:spacing w:before="40"/>
      <w:outlineLvl w:val="5"/>
    </w:pPr>
    <w:rPr>
      <w:i/>
      <w:iCs/>
      <w:color w:val="595959" w:themeColor="dark1" w:themeTint="A6"/>
    </w:rPr>
  </w:style>
  <w:style w:type="paragraph" w:styleId="Antrat7">
    <w:name w:val="heading 7"/>
    <w:basedOn w:val="prastasis"/>
    <w:next w:val="prastasis"/>
    <w:qFormat/>
    <w:pPr>
      <w:keepNext/>
      <w:keepLines/>
      <w:spacing w:before="40"/>
      <w:outlineLvl w:val="6"/>
    </w:pPr>
    <w:rPr>
      <w:color w:val="595959" w:themeColor="dark1" w:themeTint="A6"/>
    </w:rPr>
  </w:style>
  <w:style w:type="paragraph" w:styleId="Antrat8">
    <w:name w:val="heading 8"/>
    <w:basedOn w:val="prastasis"/>
    <w:next w:val="prastasis"/>
    <w:qFormat/>
    <w:pPr>
      <w:keepNext/>
      <w:keepLines/>
      <w:outlineLvl w:val="7"/>
    </w:pPr>
    <w:rPr>
      <w:i/>
      <w:iCs/>
      <w:color w:val="272727" w:themeColor="dark1" w:themeTint="D8"/>
    </w:rPr>
  </w:style>
  <w:style w:type="paragraph" w:styleId="Antrat9">
    <w:name w:val="heading 9"/>
    <w:basedOn w:val="prastasis"/>
    <w:next w:val="prastasis"/>
    <w:qFormat/>
    <w:pPr>
      <w:keepNext/>
      <w:keepLines/>
      <w:outlineLvl w:val="8"/>
    </w:pPr>
    <w:rPr>
      <w:color w:val="272727" w:themeColor="dark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qFormat/>
    <w:rsid w:val="00962C24"/>
    <w:rPr>
      <w:color w:val="808080"/>
    </w:rPr>
  </w:style>
  <w:style w:type="character" w:customStyle="1" w:styleId="PoratDiagrama">
    <w:name w:val="Poraštė Diagrama"/>
    <w:basedOn w:val="Numatytasispastraiposriftas"/>
    <w:qFormat/>
    <w:rPr>
      <w:rFonts w:ascii="Times New Roman" w:eastAsia="Times New Roman" w:hAnsi="Times New Roman" w:cs="Times New Roman"/>
      <w:kern w:val="0"/>
      <w:sz w:val="24"/>
      <w:szCs w:val="24"/>
      <w:lang w:val="en-US"/>
    </w:rPr>
  </w:style>
  <w:style w:type="character" w:customStyle="1" w:styleId="AntratsDiagrama">
    <w:name w:val="Antraštės Diagrama"/>
    <w:basedOn w:val="Numatytasispastraiposriftas"/>
    <w:qFormat/>
    <w:rPr>
      <w:rFonts w:ascii="Times New Roman" w:eastAsia="Times New Roman" w:hAnsi="Times New Roman" w:cs="Times New Roman"/>
      <w:kern w:val="0"/>
      <w:sz w:val="24"/>
      <w:szCs w:val="24"/>
      <w:lang w:val="en-US"/>
    </w:rPr>
  </w:style>
  <w:style w:type="character" w:customStyle="1" w:styleId="Bodytext2NotItalic2">
    <w:name w:val="Body text (2) + Not Italic2"/>
    <w:basedOn w:val="Bodytext2"/>
    <w:qFormat/>
    <w:rPr>
      <w:rFonts w:ascii="Times New Roman" w:hAnsi="Times New Roman" w:cs="Times New Roman"/>
      <w:i/>
      <w:iCs/>
      <w:sz w:val="23"/>
      <w:szCs w:val="23"/>
      <w:shd w:val="clear" w:color="auto" w:fill="FFFFFF"/>
    </w:rPr>
  </w:style>
  <w:style w:type="character" w:customStyle="1" w:styleId="Bodytext2">
    <w:name w:val="Body text (2)_"/>
    <w:qFormat/>
    <w:rPr>
      <w:rFonts w:ascii="Times New Roman" w:hAnsi="Times New Roman" w:cs="Times New Roman"/>
      <w:i/>
      <w:iCs/>
      <w:sz w:val="23"/>
      <w:szCs w:val="23"/>
      <w:shd w:val="clear" w:color="auto" w:fill="FFFFFF"/>
    </w:rPr>
  </w:style>
  <w:style w:type="character" w:customStyle="1" w:styleId="SraopastraipaDiagrama">
    <w:name w:val="Sąrašo pastraipa Diagrama"/>
    <w:basedOn w:val="Numatytasispastraiposriftas"/>
    <w:qFormat/>
  </w:style>
  <w:style w:type="character" w:styleId="Rykinuoroda">
    <w:name w:val="Intense Reference"/>
    <w:basedOn w:val="Numatytasispastraiposriftas"/>
    <w:qFormat/>
    <w:rPr>
      <w:b/>
      <w:bCs/>
      <w:smallCaps/>
      <w:color w:val="117A02" w:themeColor="accent1" w:themeShade="BF"/>
      <w:spacing w:val="5"/>
    </w:rPr>
  </w:style>
  <w:style w:type="character" w:customStyle="1" w:styleId="IskirtacitataDiagrama">
    <w:name w:val="Išskirta citata Diagrama"/>
    <w:basedOn w:val="Numatytasispastraiposriftas"/>
    <w:qFormat/>
    <w:rPr>
      <w:i/>
      <w:iCs/>
      <w:color w:val="117A02" w:themeColor="accent1" w:themeShade="BF"/>
    </w:rPr>
  </w:style>
  <w:style w:type="character" w:styleId="Rykuspabraukimas">
    <w:name w:val="Intense Emphasis"/>
    <w:basedOn w:val="Numatytasispastraiposriftas"/>
    <w:qFormat/>
    <w:rPr>
      <w:i/>
      <w:iCs/>
      <w:color w:val="117A02" w:themeColor="accent1" w:themeShade="BF"/>
    </w:rPr>
  </w:style>
  <w:style w:type="character" w:customStyle="1" w:styleId="CitataDiagrama">
    <w:name w:val="Citata Diagrama"/>
    <w:basedOn w:val="Numatytasispastraiposriftas"/>
    <w:qFormat/>
    <w:rPr>
      <w:i/>
      <w:iCs/>
      <w:color w:val="404040" w:themeColor="dark1" w:themeTint="BF"/>
    </w:rPr>
  </w:style>
  <w:style w:type="character" w:customStyle="1" w:styleId="PaantratDiagrama">
    <w:name w:val="Paantraštė Diagrama"/>
    <w:basedOn w:val="Numatytasispastraiposriftas"/>
    <w:qFormat/>
    <w:rPr>
      <w:rFonts w:eastAsia="Times New Roman" w:cs="Times New Roman"/>
      <w:color w:val="595959" w:themeColor="dark1" w:themeTint="A6"/>
      <w:spacing w:val="15"/>
      <w:sz w:val="28"/>
      <w:szCs w:val="28"/>
    </w:rPr>
  </w:style>
  <w:style w:type="character" w:customStyle="1" w:styleId="PavadinimasDiagrama">
    <w:name w:val="Pavadinimas Diagrama"/>
    <w:basedOn w:val="Numatytasispastraiposriftas"/>
    <w:qFormat/>
    <w:rPr>
      <w:rFonts w:ascii="Aptos Display" w:eastAsia="Times New Roman" w:hAnsi="Aptos Display" w:cs="Times New Roman"/>
      <w:spacing w:val="-10"/>
      <w:kern w:val="2"/>
      <w:sz w:val="56"/>
      <w:szCs w:val="56"/>
    </w:rPr>
  </w:style>
  <w:style w:type="character" w:customStyle="1" w:styleId="Antrat9Diagrama">
    <w:name w:val="Antraštė 9 Diagrama"/>
    <w:basedOn w:val="Numatytasispastraiposriftas"/>
    <w:qFormat/>
    <w:rPr>
      <w:rFonts w:eastAsia="Times New Roman" w:cs="Times New Roman"/>
      <w:color w:val="272727" w:themeColor="dark1" w:themeTint="D8"/>
    </w:rPr>
  </w:style>
  <w:style w:type="character" w:customStyle="1" w:styleId="Antrat8Diagrama">
    <w:name w:val="Antraštė 8 Diagrama"/>
    <w:basedOn w:val="Numatytasispastraiposriftas"/>
    <w:qFormat/>
    <w:rPr>
      <w:rFonts w:eastAsia="Times New Roman" w:cs="Times New Roman"/>
      <w:i/>
      <w:iCs/>
      <w:color w:val="272727" w:themeColor="dark1" w:themeTint="D8"/>
    </w:rPr>
  </w:style>
  <w:style w:type="character" w:customStyle="1" w:styleId="Antrat7Diagrama">
    <w:name w:val="Antraštė 7 Diagrama"/>
    <w:basedOn w:val="Numatytasispastraiposriftas"/>
    <w:qFormat/>
    <w:rPr>
      <w:rFonts w:eastAsia="Times New Roman" w:cs="Times New Roman"/>
      <w:color w:val="595959" w:themeColor="dark1" w:themeTint="A6"/>
    </w:rPr>
  </w:style>
  <w:style w:type="character" w:customStyle="1" w:styleId="Antrat6Diagrama">
    <w:name w:val="Antraštė 6 Diagrama"/>
    <w:basedOn w:val="Numatytasispastraiposriftas"/>
    <w:qFormat/>
    <w:rPr>
      <w:rFonts w:eastAsia="Times New Roman" w:cs="Times New Roman"/>
      <w:i/>
      <w:iCs/>
      <w:color w:val="595959" w:themeColor="dark1" w:themeTint="A6"/>
    </w:rPr>
  </w:style>
  <w:style w:type="character" w:customStyle="1" w:styleId="Antrat5Diagrama">
    <w:name w:val="Antraštė 5 Diagrama"/>
    <w:basedOn w:val="Numatytasispastraiposriftas"/>
    <w:qFormat/>
    <w:rPr>
      <w:rFonts w:eastAsia="Times New Roman" w:cs="Times New Roman"/>
      <w:color w:val="117A02" w:themeColor="accent1" w:themeShade="BF"/>
    </w:rPr>
  </w:style>
  <w:style w:type="character" w:customStyle="1" w:styleId="Antrat4Diagrama">
    <w:name w:val="Antraštė 4 Diagrama"/>
    <w:basedOn w:val="Numatytasispastraiposriftas"/>
    <w:qFormat/>
    <w:rPr>
      <w:rFonts w:eastAsia="Times New Roman" w:cs="Times New Roman"/>
      <w:i/>
      <w:iCs/>
      <w:color w:val="117A02" w:themeColor="accent1" w:themeShade="BF"/>
    </w:rPr>
  </w:style>
  <w:style w:type="character" w:customStyle="1" w:styleId="Antrat3Diagrama">
    <w:name w:val="Antraštė 3 Diagrama"/>
    <w:basedOn w:val="Numatytasispastraiposriftas"/>
    <w:qFormat/>
    <w:rPr>
      <w:rFonts w:eastAsia="Times New Roman" w:cs="Times New Roman"/>
      <w:color w:val="117A02" w:themeColor="accent1" w:themeShade="BF"/>
      <w:sz w:val="28"/>
      <w:szCs w:val="28"/>
    </w:rPr>
  </w:style>
  <w:style w:type="character" w:customStyle="1" w:styleId="Antrat2Diagrama">
    <w:name w:val="Antraštė 2 Diagrama"/>
    <w:basedOn w:val="Numatytasispastraiposriftas"/>
    <w:qFormat/>
    <w:rPr>
      <w:rFonts w:ascii="Aptos Display" w:eastAsia="Times New Roman" w:hAnsi="Aptos Display" w:cs="Times New Roman"/>
      <w:color w:val="117A02" w:themeColor="accent1" w:themeShade="BF"/>
      <w:sz w:val="32"/>
      <w:szCs w:val="32"/>
    </w:rPr>
  </w:style>
  <w:style w:type="character" w:customStyle="1" w:styleId="Antrat1Diagrama">
    <w:name w:val="Antraštė 1 Diagrama"/>
    <w:basedOn w:val="Numatytasispastraiposriftas"/>
    <w:qFormat/>
    <w:rPr>
      <w:rFonts w:ascii="Aptos Display" w:eastAsia="Times New Roman" w:hAnsi="Aptos Display" w:cs="Times New Roman"/>
      <w:color w:val="117A02" w:themeColor="accent1" w:themeShade="BF"/>
      <w:sz w:val="40"/>
      <w:szCs w:val="40"/>
    </w:rPr>
  </w:style>
  <w:style w:type="paragraph" w:styleId="Antrat">
    <w:name w:val="caption"/>
    <w:basedOn w:val="prastasis"/>
    <w:next w:val="Pagrindinistekstas"/>
    <w:qFormat/>
    <w:pPr>
      <w:suppressLineNumbers/>
      <w:spacing w:before="120" w:after="120"/>
    </w:pPr>
    <w:rPr>
      <w:rFonts w:cs="Lucida Sans"/>
      <w:i/>
      <w:iCs/>
      <w:szCs w:val="24"/>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HeaderandFooter"/>
  </w:style>
  <w:style w:type="paragraph" w:styleId="Porat">
    <w:name w:val="footer"/>
    <w:basedOn w:val="HeaderandFooter"/>
  </w:style>
  <w:style w:type="paragraph" w:styleId="Pataisymai">
    <w:name w:val="Revision"/>
    <w:qFormat/>
    <w:rPr>
      <w:szCs w:val="24"/>
      <w:lang w:val="en-US"/>
    </w:rPr>
  </w:style>
  <w:style w:type="paragraph" w:customStyle="1" w:styleId="Bodytext20">
    <w:name w:val="Body text (2)"/>
    <w:basedOn w:val="prastasis"/>
    <w:qFormat/>
    <w:pPr>
      <w:shd w:val="clear" w:color="auto" w:fill="FFFFFF"/>
      <w:spacing w:line="269" w:lineRule="exact"/>
      <w:ind w:hanging="400"/>
    </w:pPr>
    <w:rPr>
      <w:rFonts w:eastAsia="Aptos"/>
      <w:i/>
      <w:iCs/>
      <w:kern w:val="2"/>
      <w:sz w:val="23"/>
      <w:szCs w:val="23"/>
    </w:rPr>
  </w:style>
  <w:style w:type="paragraph" w:styleId="Iskirtacitata">
    <w:name w:val="Intense Quote"/>
    <w:basedOn w:val="prastasis"/>
    <w:next w:val="prastasis"/>
    <w:qFormat/>
    <w:pPr>
      <w:pBdr>
        <w:top w:val="single" w:sz="4" w:space="10" w:color="0F4761"/>
        <w:bottom w:val="single" w:sz="4" w:space="10" w:color="0F4761"/>
      </w:pBdr>
      <w:spacing w:before="360" w:after="360"/>
      <w:ind w:left="864" w:right="864"/>
      <w:jc w:val="center"/>
    </w:pPr>
    <w:rPr>
      <w:i/>
      <w:iCs/>
      <w:color w:val="117A02" w:themeColor="accent1" w:themeShade="BF"/>
    </w:rPr>
  </w:style>
  <w:style w:type="paragraph" w:styleId="Sraopastraipa">
    <w:name w:val="List Paragraph"/>
    <w:basedOn w:val="prastasis"/>
    <w:qFormat/>
    <w:pPr>
      <w:ind w:left="720"/>
      <w:contextualSpacing/>
    </w:pPr>
  </w:style>
  <w:style w:type="paragraph" w:styleId="Citata">
    <w:name w:val="Quote"/>
    <w:basedOn w:val="prastasis"/>
    <w:next w:val="prastasis"/>
    <w:qFormat/>
    <w:pPr>
      <w:spacing w:before="160"/>
      <w:jc w:val="center"/>
    </w:pPr>
    <w:rPr>
      <w:i/>
      <w:iCs/>
      <w:color w:val="404040" w:themeColor="dark1" w:themeTint="BF"/>
    </w:rPr>
  </w:style>
  <w:style w:type="paragraph" w:styleId="Paantrat">
    <w:name w:val="Subtitle"/>
    <w:basedOn w:val="prastasis"/>
    <w:next w:val="prastasis"/>
    <w:qFormat/>
    <w:rPr>
      <w:color w:val="595959" w:themeColor="dark1" w:themeTint="A6"/>
      <w:spacing w:val="15"/>
      <w:sz w:val="28"/>
      <w:szCs w:val="28"/>
    </w:rPr>
  </w:style>
  <w:style w:type="paragraph" w:styleId="Pavadinimas">
    <w:name w:val="Title"/>
    <w:basedOn w:val="prastasis"/>
    <w:next w:val="prastasis"/>
    <w:qFormat/>
    <w:pPr>
      <w:spacing w:after="80"/>
      <w:contextualSpacing/>
    </w:pPr>
    <w:rPr>
      <w:rFonts w:ascii="Aptos Display" w:hAnsi="Aptos Display"/>
      <w:spacing w:val="-10"/>
      <w:kern w:val="2"/>
      <w:sz w:val="56"/>
      <w:szCs w:val="56"/>
    </w:rPr>
  </w:style>
  <w:style w:type="character" w:styleId="Hipersaitas">
    <w:name w:val="Hyperlink"/>
    <w:basedOn w:val="Numatytasispastraiposriftas"/>
    <w:uiPriority w:val="99"/>
    <w:semiHidden/>
    <w:unhideWhenUsed/>
    <w:rsid w:val="006F2A6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815344">
      <w:bodyDiv w:val="1"/>
      <w:marLeft w:val="0"/>
      <w:marRight w:val="0"/>
      <w:marTop w:val="0"/>
      <w:marBottom w:val="0"/>
      <w:divBdr>
        <w:top w:val="none" w:sz="0" w:space="0" w:color="auto"/>
        <w:left w:val="none" w:sz="0" w:space="0" w:color="auto"/>
        <w:bottom w:val="none" w:sz="0" w:space="0" w:color="auto"/>
        <w:right w:val="none" w:sz="0" w:space="0" w:color="auto"/>
      </w:divBdr>
    </w:div>
    <w:div w:id="1015225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vmu.lt/wp-content/uploads/2025/01/Tiekeju-elgesio-kodeksas.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mu.lt/wp-content/uploads/2021/08/Interesu-konfliktu-vengimo-politika.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vmu.lt/wp-content/uploads/2022/09/Dovanu-politika-1.pdf"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vmu.lt/wp-content/uploads/2021/08/Antikorupcine-politika.pdf" TargetMode="Externa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7efa346-a6f8-4344-b189-d70126d717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87966DC4CE5B469AFCF3B62171989D" ma:contentTypeVersion="13" ma:contentTypeDescription="Create a new document." ma:contentTypeScope="" ma:versionID="2c340afe85e08dde6dfe72e2f27ca362">
  <xsd:schema xmlns:xsd="http://www.w3.org/2001/XMLSchema" xmlns:xs="http://www.w3.org/2001/XMLSchema" xmlns:p="http://schemas.microsoft.com/office/2006/metadata/properties" xmlns:ns3="c7efa346-a6f8-4344-b189-d70126d717a6" targetNamespace="http://schemas.microsoft.com/office/2006/metadata/properties" ma:root="true" ma:fieldsID="e5a7e70e6552ad92581b93bc6cf27998" ns3:_="">
    <xsd:import namespace="c7efa346-a6f8-4344-b189-d70126d717a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BillingMetadata"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fa346-a6f8-4344-b189-d70126d717a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B5DF2EE-E201-4945-ABCC-CD097EB28DC9}">
  <ds:schemaRefs>
    <ds:schemaRef ds:uri="http://purl.org/dc/elements/1.1/"/>
    <ds:schemaRef ds:uri="http://schemas.microsoft.com/office/2006/documentManagement/types"/>
    <ds:schemaRef ds:uri="http://purl.org/dc/terms/"/>
    <ds:schemaRef ds:uri="http://schemas.openxmlformats.org/package/2006/metadata/core-properties"/>
    <ds:schemaRef ds:uri="c7efa346-a6f8-4344-b189-d70126d717a6"/>
    <ds:schemaRef ds:uri="http://www.w3.org/XML/1998/namespace"/>
    <ds:schemaRef ds:uri="http://purl.org/dc/dcmityp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C8B9A1B2-BBE3-4820-8E19-306FA275F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fa346-a6f8-4344-b189-d70126d717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13396</Words>
  <Characters>76360</Characters>
  <Application>Microsoft Office Word</Application>
  <DocSecurity>0</DocSecurity>
  <Lines>636</Lines>
  <Paragraphs>179</Paragraphs>
  <ScaleCrop>false</ScaleCrop>
  <Company>HP Inc.</Company>
  <LinksUpToDate>false</LinksUpToDate>
  <CharactersWithSpaces>89577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Mazurevičienė | VMU</dc:creator>
  <dc:description/>
  <cp:lastModifiedBy>Monika Mazurevičienė | VMU</cp:lastModifiedBy>
  <cp:revision>3</cp:revision>
  <dcterms:created xsi:type="dcterms:W3CDTF">2026-04-09T13:45:00Z</dcterms:created>
  <dcterms:modified xsi:type="dcterms:W3CDTF">2026-08-18T11:13:00Z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0x010100C087966DC4CE5B469AFCF3B62171989D</vt:lpwstr>
  </property>
</Properties>
</file>