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067D5" w14:textId="3AB924B2" w:rsidR="005D1C8B" w:rsidRDefault="005D1C8B" w:rsidP="005D1C8B">
      <w:pPr>
        <w:widowControl/>
        <w:suppressAutoHyphens/>
        <w:autoSpaceDE/>
        <w:autoSpaceDN/>
        <w:jc w:val="right"/>
        <w:rPr>
          <w:b/>
          <w:bCs/>
          <w:i/>
          <w:iCs/>
          <w:lang w:eastAsia="ar-SA"/>
        </w:rPr>
      </w:pPr>
      <w:bookmarkStart w:id="0" w:name="_Hlk233030298"/>
      <w:bookmarkStart w:id="1" w:name="_Toc126333939"/>
      <w:r w:rsidRPr="005D1C8B">
        <w:rPr>
          <w:i/>
          <w:iCs/>
          <w:color w:val="0070C0"/>
          <w:lang w:eastAsia="ar-SA"/>
        </w:rPr>
        <w:t>Specialiųjų pirkimo sąlygų 2</w:t>
      </w:r>
      <w:r>
        <w:rPr>
          <w:i/>
          <w:iCs/>
          <w:color w:val="0070C0"/>
          <w:lang w:eastAsia="ar-SA"/>
        </w:rPr>
        <w:t>.1</w:t>
      </w:r>
      <w:r w:rsidRPr="005D1C8B">
        <w:rPr>
          <w:i/>
          <w:iCs/>
          <w:color w:val="0070C0"/>
          <w:lang w:eastAsia="ar-SA"/>
        </w:rPr>
        <w:t xml:space="preserve"> priedas „</w:t>
      </w:r>
      <w:r>
        <w:rPr>
          <w:i/>
          <w:iCs/>
          <w:color w:val="0070C0"/>
          <w:lang w:eastAsia="ar-SA"/>
        </w:rPr>
        <w:t>Darbų aprašas</w:t>
      </w:r>
      <w:r w:rsidRPr="005D1C8B">
        <w:rPr>
          <w:i/>
          <w:iCs/>
          <w:color w:val="0070C0"/>
          <w:lang w:eastAsia="ar-SA"/>
        </w:rPr>
        <w:t>“</w:t>
      </w:r>
      <w:bookmarkEnd w:id="1"/>
    </w:p>
    <w:p w14:paraId="670F6B1C" w14:textId="77777777" w:rsidR="005D1C8B" w:rsidRPr="005D1C8B" w:rsidRDefault="005D1C8B" w:rsidP="005D1C8B">
      <w:pPr>
        <w:widowControl/>
        <w:suppressAutoHyphens/>
        <w:autoSpaceDE/>
        <w:autoSpaceDN/>
        <w:jc w:val="right"/>
        <w:rPr>
          <w:b/>
          <w:bCs/>
          <w:i/>
          <w:iCs/>
          <w:lang w:eastAsia="ar-SA"/>
        </w:rPr>
      </w:pPr>
    </w:p>
    <w:p w14:paraId="5D6CEBEE" w14:textId="217282CB" w:rsidR="00A30599" w:rsidRDefault="00A30599" w:rsidP="00A30599">
      <w:pPr>
        <w:tabs>
          <w:tab w:val="right" w:leader="underscore" w:pos="0"/>
          <w:tab w:val="right" w:leader="underscore" w:pos="9923"/>
        </w:tabs>
        <w:spacing w:after="400" w:line="276" w:lineRule="auto"/>
        <w:jc w:val="center"/>
        <w:rPr>
          <w:b/>
          <w:bCs/>
          <w:sz w:val="24"/>
        </w:rPr>
      </w:pPr>
      <w:r w:rsidRPr="00A30599">
        <w:rPr>
          <w:b/>
          <w:bCs/>
          <w:sz w:val="24"/>
        </w:rPr>
        <w:t xml:space="preserve">VISAGINO SAV. VISAGINO M. PARKO G. 2C ESANČIOS SPORTO AIKŠTELĖS (FUTBOLO AIKŠTĖS, BĖGIMO TAKŲ IR GRETIMŲ DANGŲ) PAPRASTOJO REMONTO </w:t>
      </w:r>
      <w:r>
        <w:rPr>
          <w:b/>
          <w:bCs/>
          <w:sz w:val="24"/>
        </w:rPr>
        <w:t xml:space="preserve">DARBŲ </w:t>
      </w:r>
      <w:r w:rsidRPr="00A30599">
        <w:rPr>
          <w:b/>
          <w:bCs/>
          <w:sz w:val="24"/>
        </w:rPr>
        <w:t>APRAŠAS</w:t>
      </w:r>
    </w:p>
    <w:p w14:paraId="1747E0B5" w14:textId="77777777" w:rsidR="00CA471B" w:rsidRPr="00D12BC3" w:rsidRDefault="00CA471B" w:rsidP="00CA471B">
      <w:pPr>
        <w:pStyle w:val="Antrat1"/>
        <w:jc w:val="center"/>
      </w:pPr>
      <w:bookmarkStart w:id="2" w:name="_Toc233282983"/>
      <w:r w:rsidRPr="00D12BC3">
        <w:t>AIŠKINAMASIS RAŠTAS</w:t>
      </w:r>
      <w:bookmarkEnd w:id="2"/>
    </w:p>
    <w:p w14:paraId="3B8437BA" w14:textId="77777777" w:rsidR="00CA471B" w:rsidRPr="00D12BC3" w:rsidRDefault="00CA471B" w:rsidP="00CA471B">
      <w:pPr>
        <w:pStyle w:val="Antrat2"/>
        <w:spacing w:before="280" w:after="200"/>
      </w:pPr>
      <w:bookmarkStart w:id="3" w:name="_Toc233282984"/>
      <w:r w:rsidRPr="00D12BC3">
        <w:rPr>
          <w:szCs w:val="24"/>
        </w:rPr>
        <w:t>1. TECHNINIAI RODIKLIAI</w:t>
      </w:r>
      <w:bookmarkEnd w:id="3"/>
    </w:p>
    <w:p w14:paraId="5A5AA858" w14:textId="77777777" w:rsidR="00CA471B" w:rsidRPr="00D12BC3" w:rsidRDefault="00CA471B" w:rsidP="00CA471B">
      <w:pPr>
        <w:spacing w:after="120" w:line="276" w:lineRule="auto"/>
        <w:jc w:val="both"/>
      </w:pPr>
      <w:r w:rsidRPr="00D12BC3">
        <w:rPr>
          <w:sz w:val="24"/>
          <w:szCs w:val="24"/>
        </w:rPr>
        <w:t>Sporto aikštelės Visagino sav. Visagino m. Parko g. 2C paprastasis remontas:</w:t>
      </w:r>
    </w:p>
    <w:p w14:paraId="62F926A3"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bendras remontuojamų dangų plotas (žymėjimai plane b10, b11, b12) – 7985,03 kv. m, iš jų: b10 asfalto danga – 2525,9 kv. m; b11 asfalto danga – 1013,65 kv. m; b12 esama sintetinė danga</w:t>
      </w:r>
      <w:r>
        <w:t> </w:t>
      </w:r>
      <w:r w:rsidRPr="00D12BC3">
        <w:rPr>
          <w:sz w:val="24"/>
          <w:szCs w:val="24"/>
        </w:rPr>
        <w:t>–</w:t>
      </w:r>
      <w:r>
        <w:t> </w:t>
      </w:r>
      <w:r w:rsidRPr="00D12BC3">
        <w:rPr>
          <w:sz w:val="24"/>
          <w:szCs w:val="24"/>
        </w:rPr>
        <w:t>4445,48 kv. m;</w:t>
      </w:r>
    </w:p>
    <w:p w14:paraId="0B4C1FEC"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dangos tipas – liejama sintetinė (poliuretaninė) bėgimo takų danga, klojama ant esamo žymėjimo plane b12 pagrindo, taip pat b10 ir b11 zonose pagal suderintą sprendimą;</w:t>
      </w:r>
    </w:p>
    <w:p w14:paraId="02715902"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aikštelės žaidybinių ir bėgimo takų linijų dažymas, bendras linijų ilgis – 4000 m;</w:t>
      </w:r>
    </w:p>
    <w:p w14:paraId="51706503"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dangos spalva – RAL 5015 (purškiamuoju būdu</w:t>
      </w:r>
      <w:r w:rsidR="000C056F">
        <w:rPr>
          <w:sz w:val="24"/>
          <w:szCs w:val="24"/>
        </w:rPr>
        <w:t>/</w:t>
      </w:r>
      <w:r w:rsidRPr="00D12BC3">
        <w:rPr>
          <w:sz w:val="24"/>
          <w:szCs w:val="24"/>
        </w:rPr>
        <w:t>spray);</w:t>
      </w:r>
    </w:p>
    <w:p w14:paraId="5FE00247"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senos dangos demontavimas, paviršiaus paruošimas ir naujos dangos sutvarkymas pagal žemiau nurodytą technologiją.</w:t>
      </w:r>
    </w:p>
    <w:p w14:paraId="2FC434A3" w14:textId="77777777" w:rsidR="00CA471B" w:rsidRPr="00D12BC3" w:rsidRDefault="00CA471B" w:rsidP="00CA471B">
      <w:pPr>
        <w:spacing w:after="300" w:line="276" w:lineRule="auto"/>
        <w:jc w:val="both"/>
      </w:pPr>
      <w:r w:rsidRPr="00D12BC3">
        <w:rPr>
          <w:i/>
          <w:iCs/>
          <w:sz w:val="24"/>
          <w:szCs w:val="24"/>
        </w:rPr>
        <w:t>*- Po remonto dangos plotas gali turėti neesminių skirtumų.</w:t>
      </w:r>
    </w:p>
    <w:p w14:paraId="152418B3" w14:textId="77777777" w:rsidR="00CA471B" w:rsidRPr="00D12BC3" w:rsidRDefault="00CA471B" w:rsidP="00CA471B">
      <w:pPr>
        <w:pStyle w:val="Antrat2"/>
        <w:spacing w:before="280" w:after="200"/>
      </w:pPr>
      <w:bookmarkStart w:id="4" w:name="_Toc233282985"/>
      <w:r w:rsidRPr="00D12BC3">
        <w:rPr>
          <w:szCs w:val="24"/>
        </w:rPr>
        <w:t>2. BENDRIEJI DUOMENYS</w:t>
      </w:r>
      <w:bookmarkEnd w:id="4"/>
    </w:p>
    <w:p w14:paraId="24D44972" w14:textId="77777777" w:rsidR="00473FD0" w:rsidRPr="00A30599" w:rsidRDefault="00473FD0" w:rsidP="00473FD0">
      <w:pPr>
        <w:spacing w:after="120" w:line="276" w:lineRule="auto"/>
        <w:jc w:val="both"/>
      </w:pPr>
      <w:r w:rsidRPr="00A30599">
        <w:rPr>
          <w:sz w:val="24"/>
          <w:szCs w:val="24"/>
        </w:rPr>
        <w:t>Remontuojama sporto aikštelė (futbolo aikštė, bėgimo takai ir gretimos dangos), esanti Visagino sav. Visagino m. Parko g. 2C.</w:t>
      </w:r>
    </w:p>
    <w:p w14:paraId="7E064131" w14:textId="77777777" w:rsidR="00473FD0" w:rsidRDefault="00473FD0" w:rsidP="00473FD0">
      <w:pPr>
        <w:spacing w:after="200" w:line="276" w:lineRule="auto"/>
        <w:jc w:val="both"/>
      </w:pPr>
      <w:r w:rsidRPr="00037234">
        <w:rPr>
          <w:sz w:val="24"/>
          <w:szCs w:val="24"/>
        </w:rPr>
        <w:t xml:space="preserve">Vykdomas esamų dangų (žymėjimai plane b10, b11, b12) remontas: senos dangos sluoksnio nuėmimas ir utilizavimas, paviršiaus mechaninis nuvalymas, gruntavimas, naujo sintetinio sluoksnio liejimas ir purškimas, bėgimo takų ir žaidybinių linijų dažymas. </w:t>
      </w:r>
      <w:r>
        <w:rPr>
          <w:sz w:val="24"/>
          <w:szCs w:val="24"/>
        </w:rPr>
        <w:t>Esama dangos būklė – nusidėvėjusi, su defektais.</w:t>
      </w:r>
    </w:p>
    <w:p w14:paraId="50FFF9CC" w14:textId="77777777" w:rsidR="00473FD0" w:rsidRDefault="00473FD0" w:rsidP="00473FD0">
      <w:pPr>
        <w:spacing w:before="200" w:after="80"/>
        <w:jc w:val="center"/>
      </w:pPr>
      <w:r>
        <w:rPr>
          <w:noProof/>
        </w:rPr>
        <w:drawing>
          <wp:inline distT="0" distB="0" distL="0" distR="0" wp14:anchorId="143412EA" wp14:editId="2CC65B4C">
            <wp:extent cx="4191000" cy="3143250"/>
            <wp:effectExtent l="0" t="0" r="0" b="0"/>
            <wp:docPr id="271" name="Esama bėgimo takų ir aikštės būklė, 1 nuotrauka" descr="Esama bėgimo takų ir aikštės būklė, 1 nuotrauka" title="Esama bėgimo takų ir aikštės būklė, 1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191000" cy="3143250"/>
                    </a:xfrm>
                    <a:prstGeom prst="rect">
                      <a:avLst/>
                    </a:prstGeom>
                  </pic:spPr>
                </pic:pic>
              </a:graphicData>
            </a:graphic>
          </wp:inline>
        </w:drawing>
      </w:r>
    </w:p>
    <w:p w14:paraId="071EF0D6" w14:textId="77777777" w:rsidR="00473FD0" w:rsidRDefault="00473FD0" w:rsidP="00473FD0">
      <w:pPr>
        <w:spacing w:before="80" w:after="300"/>
        <w:jc w:val="center"/>
      </w:pPr>
      <w:r>
        <w:rPr>
          <w:i/>
          <w:iCs/>
          <w:sz w:val="20"/>
          <w:szCs w:val="20"/>
        </w:rPr>
        <w:t>1 pav. Esama bėgimo takų danga ir aikštelė prieš remontą</w:t>
      </w:r>
    </w:p>
    <w:p w14:paraId="490A0088" w14:textId="77777777" w:rsidR="00473FD0" w:rsidRDefault="00473FD0" w:rsidP="00473FD0">
      <w:pPr>
        <w:spacing w:before="200" w:after="80"/>
        <w:jc w:val="center"/>
      </w:pPr>
      <w:r>
        <w:rPr>
          <w:noProof/>
        </w:rPr>
        <w:lastRenderedPageBreak/>
        <w:drawing>
          <wp:inline distT="0" distB="0" distL="0" distR="0" wp14:anchorId="50A9469A" wp14:editId="0906738A">
            <wp:extent cx="3143250" cy="4191000"/>
            <wp:effectExtent l="0" t="0" r="0" b="0"/>
            <wp:docPr id="272" name="Esama bėgimo takų ir aikštės būklė, 2 nuotrauka" descr="Esama bėgimo takų ir aikštės būklė, 2 nuotrauka" title="Esama bėgimo takų ir aikštės būklė, 2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143250" cy="4191000"/>
                    </a:xfrm>
                    <a:prstGeom prst="rect">
                      <a:avLst/>
                    </a:prstGeom>
                  </pic:spPr>
                </pic:pic>
              </a:graphicData>
            </a:graphic>
          </wp:inline>
        </w:drawing>
      </w:r>
    </w:p>
    <w:p w14:paraId="1FC3437D" w14:textId="77777777" w:rsidR="00473FD0" w:rsidRPr="00A30599" w:rsidRDefault="00473FD0" w:rsidP="00473FD0">
      <w:pPr>
        <w:spacing w:before="80" w:after="300"/>
        <w:jc w:val="center"/>
        <w:rPr>
          <w:lang w:val="pt-PT"/>
        </w:rPr>
      </w:pPr>
      <w:r w:rsidRPr="00A30599">
        <w:rPr>
          <w:i/>
          <w:iCs/>
          <w:sz w:val="20"/>
          <w:szCs w:val="20"/>
          <w:lang w:val="pt-PT"/>
        </w:rPr>
        <w:t>2 pav. Esama stadiono ir bėgimo takų danga, bendras vaizdas</w:t>
      </w:r>
    </w:p>
    <w:p w14:paraId="2100E356" w14:textId="77777777" w:rsidR="00473FD0" w:rsidRPr="00A30599" w:rsidRDefault="00473FD0" w:rsidP="00CA471B">
      <w:pPr>
        <w:spacing w:after="300" w:line="276" w:lineRule="auto"/>
        <w:jc w:val="both"/>
        <w:rPr>
          <w:lang w:val="pt-PT"/>
        </w:rPr>
      </w:pPr>
      <w:r w:rsidRPr="00A30599">
        <w:rPr>
          <w:sz w:val="24"/>
          <w:szCs w:val="24"/>
          <w:lang w:val="pt-PT"/>
        </w:rPr>
        <w:t>Statinio kategorija – nesudėtingas</w:t>
      </w:r>
      <w:r w:rsidR="000C056F" w:rsidRPr="00A30599">
        <w:rPr>
          <w:sz w:val="24"/>
          <w:szCs w:val="24"/>
          <w:lang w:val="pt-PT"/>
        </w:rPr>
        <w:t>/</w:t>
      </w:r>
      <w:r w:rsidRPr="00A30599">
        <w:rPr>
          <w:sz w:val="24"/>
          <w:szCs w:val="24"/>
          <w:lang w:val="pt-PT"/>
        </w:rPr>
        <w:t>II gr. nesudėtingas statinys.</w:t>
      </w:r>
    </w:p>
    <w:p w14:paraId="3A1E1450" w14:textId="77777777" w:rsidR="00CA471B" w:rsidRPr="00D12BC3" w:rsidRDefault="00CA471B" w:rsidP="00CA471B">
      <w:pPr>
        <w:pStyle w:val="Antrat2"/>
        <w:spacing w:before="280" w:after="200"/>
      </w:pPr>
      <w:bookmarkStart w:id="5" w:name="_Toc233282986"/>
      <w:r w:rsidRPr="00D12BC3">
        <w:rPr>
          <w:szCs w:val="24"/>
        </w:rPr>
        <w:t>3. TECHNINĖS SPECIFIKACIJOS</w:t>
      </w:r>
      <w:bookmarkEnd w:id="5"/>
    </w:p>
    <w:p w14:paraId="2EFE1223" w14:textId="77777777" w:rsidR="00CA471B" w:rsidRPr="00D12BC3" w:rsidRDefault="00CA471B" w:rsidP="00CA471B">
      <w:pPr>
        <w:spacing w:after="160" w:line="276" w:lineRule="auto"/>
        <w:jc w:val="both"/>
      </w:pPr>
      <w:r w:rsidRPr="00D12BC3">
        <w:rPr>
          <w:sz w:val="24"/>
          <w:szCs w:val="24"/>
        </w:rPr>
        <w:t>Šiose specifikacijose pateikiami būtinieji statinio, konstrukcijų, gaminių ir medžiagų, inžinerinės įrangos, statybos ir montavimo darbų techniniai ir kokybės reikalavimai. Vykdant remonto darbus privaloma laikytis LR galiojančių įstatymų ir kitų statybos procesą reglamentuojančių ir normuojančių teisės aktų reikalavimų. Jeigu norminiai aktai nurodyti be pilno pavadinimo ar leidimo metų, vadovaujamasi aktualiais aktais. Pagrindiniai teisiniai, norminiai aktai, standartai:</w:t>
      </w:r>
    </w:p>
    <w:p w14:paraId="640A90B8"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I-1240 „LR Statybos įstatymas“;</w:t>
      </w:r>
    </w:p>
    <w:p w14:paraId="045ED20B"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I-1120 „Lietuvos Respublikos teritorijų planavimo įstatymas“;</w:t>
      </w:r>
    </w:p>
    <w:p w14:paraId="44AC9263"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I-2223 „Lietuvos Respublikos aplinkos apsaugos įstatymas“;</w:t>
      </w:r>
    </w:p>
    <w:p w14:paraId="2B78C81E"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I-891 „Lietuvos Respublikos kelių įstatymas“;</w:t>
      </w:r>
    </w:p>
    <w:p w14:paraId="53A1ECCE"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1.01.04:2015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p>
    <w:p w14:paraId="060686BD"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1.01.05:2007 „Normatyviniai statybos techniniai dokumentai“;</w:t>
      </w:r>
    </w:p>
    <w:p w14:paraId="436BA35A"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1.01.07:2010 „Nesudėtingi statiniai“;</w:t>
      </w:r>
    </w:p>
    <w:p w14:paraId="1366915C"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1.04.04:2017 „Statinio projektavimas. Projekto ekspertizė“;</w:t>
      </w:r>
    </w:p>
    <w:p w14:paraId="60E32BD8"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1.07.02:2005 „Žemės darbai“;</w:t>
      </w:r>
    </w:p>
    <w:p w14:paraId="0615EADE"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1.06.01:2016 „Statybos darbai. Statinio statybos priežiūra“;</w:t>
      </w:r>
    </w:p>
    <w:p w14:paraId="11E0019F"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2.01.01(1):2005 „Esminis statinio reikalavimas. Mechaninis atsparumas ir pastovumas“;</w:t>
      </w:r>
    </w:p>
    <w:p w14:paraId="59AAE25D"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lastRenderedPageBreak/>
        <w:t>STR 2.01.01(2):1999 „Esminiai statinio reikalavimai. Gaisrinė sauga“;</w:t>
      </w:r>
    </w:p>
    <w:p w14:paraId="0BBAED12"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2.01.01(3):1999 „Esminiai statinio reikalavimai. Higiena, sveikata, aplinkos apsauga“;</w:t>
      </w:r>
    </w:p>
    <w:p w14:paraId="1D257281"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2.01.01(4):2008 „Esminiai statinio reikalavimai. Naudojimo sauga“;</w:t>
      </w:r>
    </w:p>
    <w:p w14:paraId="40A683B9"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2.01.01(5):2008 „Esminis statinio reikalavimas. Apsauga nuo triukšmo“;</w:t>
      </w:r>
    </w:p>
    <w:p w14:paraId="4F182746"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STR 2.01.01(6):2008 „Esminis statinio reikalavimas. Energijos taupymas ir šilumos išsaugojimas“;</w:t>
      </w:r>
    </w:p>
    <w:p w14:paraId="6CA784D0"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Esminis statinio reikalavimas. Tvarus gamtos išteklių naudojimas;</w:t>
      </w:r>
    </w:p>
    <w:p w14:paraId="719F1E57"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LST EN 14877 „Sintetinės dangos lauko sporto aikštelėms. Specifikacija“;</w:t>
      </w:r>
    </w:p>
    <w:p w14:paraId="005BD656" w14:textId="77777777" w:rsidR="00CA471B" w:rsidRPr="00D12BC3" w:rsidRDefault="00CA471B" w:rsidP="00CA471B">
      <w:pPr>
        <w:pStyle w:val="Sraopastraipa"/>
        <w:widowControl/>
        <w:numPr>
          <w:ilvl w:val="0"/>
          <w:numId w:val="1"/>
        </w:numPr>
        <w:autoSpaceDE/>
        <w:autoSpaceDN/>
        <w:spacing w:after="120" w:line="276" w:lineRule="auto"/>
        <w:jc w:val="both"/>
      </w:pPr>
      <w:r w:rsidRPr="00D12BC3">
        <w:rPr>
          <w:sz w:val="24"/>
          <w:szCs w:val="24"/>
        </w:rPr>
        <w:t>LST EN 1969, LST EN 14808, LST EN 14809, LST EN 12616, LST EN 13036-4, LST EN ISO 5470-1, LST EN 12230, LST EN 14836 – atskiri bandymų metodų standartai, taikomi sintetinės dangos savybėms nustatyti.</w:t>
      </w:r>
    </w:p>
    <w:p w14:paraId="5E3A55EA" w14:textId="77777777" w:rsidR="00CA471B" w:rsidRPr="00D12BC3" w:rsidRDefault="00CA471B" w:rsidP="00CA471B">
      <w:pPr>
        <w:pStyle w:val="Antrat2"/>
        <w:spacing w:before="280" w:after="200"/>
      </w:pPr>
      <w:bookmarkStart w:id="6" w:name="_Toc233282987"/>
      <w:r w:rsidRPr="00D12BC3">
        <w:rPr>
          <w:szCs w:val="24"/>
        </w:rPr>
        <w:t>4. DARBŲ ATLIKIMAS</w:t>
      </w:r>
      <w:bookmarkEnd w:id="6"/>
    </w:p>
    <w:p w14:paraId="7EFEE672" w14:textId="77777777" w:rsidR="00365B53" w:rsidRDefault="00365B53" w:rsidP="000C056F">
      <w:pPr>
        <w:pStyle w:val="Antrat3"/>
      </w:pPr>
      <w:bookmarkStart w:id="7" w:name="_Toc233282988"/>
      <w:r>
        <w:t>4.1. Įrengimo reikalavimai.</w:t>
      </w:r>
      <w:bookmarkEnd w:id="7"/>
    </w:p>
    <w:p w14:paraId="13DB95FC" w14:textId="77777777" w:rsidR="00365B53" w:rsidRDefault="00365B53" w:rsidP="00B37C70">
      <w:pPr>
        <w:spacing w:after="160" w:line="276" w:lineRule="auto"/>
        <w:jc w:val="both"/>
      </w:pPr>
      <w:r>
        <w:rPr>
          <w:color w:val="000000"/>
          <w:sz w:val="24"/>
          <w:szCs w:val="24"/>
        </w:rPr>
        <w:t>Visi liejamos sintetinės dangos įrengimo darbai vykdomi griežtai laikantis dangos sistemos gamintojo nustatytos technologijos ir žemiau nurodytų aplinkos sąlygų. Šios sąlygos yra esminis kokybės ir dangos eksploatacinio patvarumo veiksnys, nes poliuretaninio rišiklio polimerizacijos (kietėjimo) reakcijai būtinas tam tikras oro drėgnumas, o per žema arba per aukšta temperatūra, taip pat kritulių ar stipraus vėjo poveikis gali sutrikdyti sluoksnių sukibimą, sukelti burbuliavimą, nevienodą struktūrą ar spalvos pakitimus.</w:t>
      </w:r>
    </w:p>
    <w:p w14:paraId="6A158DAE" w14:textId="77777777" w:rsidR="00365B53" w:rsidRPr="00A30599" w:rsidRDefault="00365B53" w:rsidP="00B37C70">
      <w:pPr>
        <w:spacing w:after="120" w:line="276" w:lineRule="auto"/>
        <w:jc w:val="both"/>
      </w:pPr>
      <w:r w:rsidRPr="00A30599">
        <w:rPr>
          <w:color w:val="000000"/>
          <w:sz w:val="24"/>
          <w:szCs w:val="24"/>
        </w:rPr>
        <w:t>Reikalaujamos klimatinės sąlygos darbų metu:</w:t>
      </w:r>
    </w:p>
    <w:p w14:paraId="57E941B3" w14:textId="7E0C56FD" w:rsidR="00365B53" w:rsidRPr="00A30599" w:rsidRDefault="00365B53" w:rsidP="00365B53">
      <w:pPr>
        <w:pStyle w:val="Sraopastraipa"/>
        <w:widowControl/>
        <w:numPr>
          <w:ilvl w:val="0"/>
          <w:numId w:val="3"/>
        </w:numPr>
        <w:autoSpaceDE/>
        <w:autoSpaceDN/>
        <w:spacing w:after="120" w:line="276" w:lineRule="auto"/>
        <w:jc w:val="both"/>
      </w:pPr>
      <w:r w:rsidRPr="00A30599">
        <w:rPr>
          <w:color w:val="000000"/>
          <w:sz w:val="24"/>
          <w:szCs w:val="24"/>
        </w:rPr>
        <w:t xml:space="preserve">Darbai atliekami tik esant tinkamoms oro sąlygoms, paprastai nuo +10 °C iki +25 °C. Pagrindo (asfalto, betono ar esamos dangos) paviršiaus temperatūra turi būti ne mažesnė kaip +8 °C ir ne mažesnė kaip 3 °C virš rasos taško temperatūros, kad ant paviršiaus nesikondensuotų drėgmė. Esant žemesnei nei +5 °C temperatūrai </w:t>
      </w:r>
      <w:proofErr w:type="spellStart"/>
      <w:r w:rsidRPr="00A30599">
        <w:rPr>
          <w:color w:val="000000"/>
          <w:sz w:val="24"/>
          <w:szCs w:val="24"/>
        </w:rPr>
        <w:t>poliuretaninio</w:t>
      </w:r>
      <w:proofErr w:type="spellEnd"/>
      <w:r w:rsidRPr="00A30599">
        <w:rPr>
          <w:color w:val="000000"/>
          <w:sz w:val="24"/>
          <w:szCs w:val="24"/>
        </w:rPr>
        <w:t xml:space="preserve"> rišiklio reakcija sulėtėja arba sustoja, o esant aukštesnei nei +30 °C temperatūrai – pernelyg pagreitėja, todėl sutrumpėja darbo (technologinis) laikas ir pablogėja sluoksnio lygumas.</w:t>
      </w:r>
    </w:p>
    <w:p w14:paraId="2A8A42AD" w14:textId="77777777" w:rsidR="00365B53" w:rsidRDefault="00365B53" w:rsidP="00365B53">
      <w:pPr>
        <w:pStyle w:val="Sraopastraipa"/>
        <w:widowControl/>
        <w:numPr>
          <w:ilvl w:val="0"/>
          <w:numId w:val="3"/>
        </w:numPr>
        <w:autoSpaceDE/>
        <w:autoSpaceDN/>
        <w:spacing w:after="120" w:line="276" w:lineRule="auto"/>
        <w:jc w:val="both"/>
      </w:pPr>
      <w:r w:rsidRPr="00A30599">
        <w:rPr>
          <w:color w:val="000000"/>
          <w:sz w:val="24"/>
          <w:szCs w:val="24"/>
        </w:rPr>
        <w:t xml:space="preserve">Santykinis oro drėgnumas. Santykinis oro drėgnumas darbo metu turi neviršyti 85 proc. </w:t>
      </w:r>
      <w:r>
        <w:rPr>
          <w:color w:val="000000"/>
          <w:sz w:val="24"/>
          <w:szCs w:val="24"/>
        </w:rPr>
        <w:t>Esant didesniam drėgnumui ar rūkui, ant paviršiaus gali kondensuotis vandens garai, dėl kurių poliuretano rišiklis reaguoja su drėgme (CO₂ išsiskyrimas), susidaro paviršiaus pūslelės (burbuliukai) ir sumažėja sukibimas su pagrindu.</w:t>
      </w:r>
    </w:p>
    <w:p w14:paraId="152CA7BD" w14:textId="77777777" w:rsidR="00365B53" w:rsidRDefault="00365B53" w:rsidP="00365B53">
      <w:pPr>
        <w:pStyle w:val="Sraopastraipa"/>
        <w:widowControl/>
        <w:numPr>
          <w:ilvl w:val="0"/>
          <w:numId w:val="3"/>
        </w:numPr>
        <w:autoSpaceDE/>
        <w:autoSpaceDN/>
        <w:spacing w:after="120" w:line="276" w:lineRule="auto"/>
        <w:jc w:val="both"/>
      </w:pPr>
      <w:r>
        <w:rPr>
          <w:color w:val="000000"/>
          <w:sz w:val="24"/>
          <w:szCs w:val="24"/>
        </w:rPr>
        <w:t>Pagrindo drėgmė. Pagrindo paviršius prieš gruntavimą ir liejimą turi būti visiškai sausas. Asfalto ar betono pagrindo drėgnis neturi viršyti gamintojo nurodytos ribos (paprastai ne daugiau kaip 4 proc. paviršiniame sluoksnyje); jeigu naujai įrengtas asfalto pagrindas, jam turi būti suteiktas ne mažiau kaip 3 savaičių brandos laikotarpis, kad pasišalintų likutinis bitumas ir drėgmė.</w:t>
      </w:r>
    </w:p>
    <w:p w14:paraId="6D2BBCAC" w14:textId="77777777" w:rsidR="00365B53" w:rsidRPr="00A30599" w:rsidRDefault="00365B53" w:rsidP="00365B53">
      <w:pPr>
        <w:pStyle w:val="Sraopastraipa"/>
        <w:widowControl/>
        <w:numPr>
          <w:ilvl w:val="0"/>
          <w:numId w:val="3"/>
        </w:numPr>
        <w:autoSpaceDE/>
        <w:autoSpaceDN/>
        <w:spacing w:after="120" w:line="276" w:lineRule="auto"/>
        <w:jc w:val="both"/>
      </w:pPr>
      <w:r>
        <w:rPr>
          <w:color w:val="000000"/>
          <w:sz w:val="24"/>
          <w:szCs w:val="24"/>
        </w:rPr>
        <w:t xml:space="preserve">Kritulių ir vėjo sąlygos. Darbai nevykdomi lijant, sningant, esant rūkui ar tiesioginiam saulės spindulių poveikiui ant ką tik išlieto sluoksnio, taip pat kai vėjo greitis viršija 8 m/s (ypač purškimo etape, kai stiprus vėjas blaško purškiamą medžiagą ir pažeidžia sluoksnio tolygumą). </w:t>
      </w:r>
      <w:r w:rsidRPr="00A30599">
        <w:rPr>
          <w:color w:val="000000"/>
          <w:sz w:val="24"/>
          <w:szCs w:val="24"/>
        </w:rPr>
        <w:t>Numatomas oro prognozes rekomenduojama tikrinti prieš pradedant kiekvieno sluoksnio darbus.</w:t>
      </w:r>
    </w:p>
    <w:p w14:paraId="41F20979" w14:textId="77777777" w:rsidR="00365B53" w:rsidRPr="00A30599" w:rsidRDefault="00365B53" w:rsidP="00365B53">
      <w:pPr>
        <w:pStyle w:val="Sraopastraipa"/>
        <w:widowControl/>
        <w:numPr>
          <w:ilvl w:val="0"/>
          <w:numId w:val="3"/>
        </w:numPr>
        <w:autoSpaceDE/>
        <w:autoSpaceDN/>
        <w:spacing w:after="120" w:line="276" w:lineRule="auto"/>
        <w:jc w:val="both"/>
      </w:pPr>
      <w:r w:rsidRPr="00A30599">
        <w:rPr>
          <w:color w:val="000000"/>
          <w:sz w:val="24"/>
          <w:szCs w:val="24"/>
        </w:rPr>
        <w:t>Technologinės pertraukos. Tarp sluoksnių (apatinio liejimo ir viršutinio purškimo) paliekama gamintojo nurodyta technologinė pertrauka (paprastai 12–24 val., priklausomai nuo temperatūros ir drėgmės), per kurią naujai paklotas sluoksnis turi būti apsaugotas nuo mechaninio poveikio, kritulių ir pėsčiųjų judėjimo.</w:t>
      </w:r>
    </w:p>
    <w:p w14:paraId="7D622B83" w14:textId="77777777" w:rsidR="00365B53" w:rsidRPr="00A30599" w:rsidRDefault="00365B53" w:rsidP="000C056F">
      <w:pPr>
        <w:pStyle w:val="Antrat3"/>
      </w:pPr>
      <w:bookmarkStart w:id="8" w:name="_Toc233282989"/>
      <w:r w:rsidRPr="00A30599">
        <w:t>4.2. Darbų vykdymo eiliškumas.</w:t>
      </w:r>
      <w:bookmarkEnd w:id="8"/>
    </w:p>
    <w:p w14:paraId="3A2C4883" w14:textId="77777777" w:rsidR="00365B53" w:rsidRPr="00A30599" w:rsidRDefault="00365B53" w:rsidP="00B37C70">
      <w:pPr>
        <w:spacing w:after="160" w:line="276" w:lineRule="auto"/>
        <w:jc w:val="both"/>
      </w:pPr>
      <w:r w:rsidRPr="00A30599">
        <w:rPr>
          <w:color w:val="000000"/>
          <w:sz w:val="24"/>
          <w:szCs w:val="24"/>
        </w:rPr>
        <w:t xml:space="preserve">Pradedant darbus visi būsimų dangų paviršiai turi būti išvalyti nuo krūmų, žolės ir šiukšlių. Remonto metu </w:t>
      </w:r>
      <w:r w:rsidRPr="00A30599">
        <w:rPr>
          <w:color w:val="000000"/>
          <w:sz w:val="24"/>
          <w:szCs w:val="24"/>
        </w:rPr>
        <w:lastRenderedPageBreak/>
        <w:t>visos liekanos ir šiukšlės, gruntas su dideliu organinių medžiagų kiekiu, turi būti pašalintas ir sandėliuojamas statybos sklype. Darbų metu susidariusias šiukšles utilizuoja tiekėjas.</w:t>
      </w:r>
    </w:p>
    <w:p w14:paraId="4FE6903F" w14:textId="77777777" w:rsidR="00365B53" w:rsidRPr="00A30599" w:rsidRDefault="00365B53" w:rsidP="00B37C70">
      <w:pPr>
        <w:spacing w:after="120" w:line="276" w:lineRule="auto"/>
        <w:jc w:val="both"/>
      </w:pPr>
      <w:r w:rsidRPr="00A30599">
        <w:rPr>
          <w:color w:val="000000"/>
          <w:sz w:val="24"/>
          <w:szCs w:val="24"/>
        </w:rPr>
        <w:t>Remonto darbai vykdomi šia eilės tvarka:</w:t>
      </w:r>
    </w:p>
    <w:p w14:paraId="5B38A5BD" w14:textId="77777777" w:rsidR="00365B53" w:rsidRDefault="00365B53" w:rsidP="00365B53">
      <w:pPr>
        <w:pStyle w:val="Sraopastraipa"/>
        <w:widowControl/>
        <w:numPr>
          <w:ilvl w:val="0"/>
          <w:numId w:val="4"/>
        </w:numPr>
        <w:autoSpaceDE/>
        <w:autoSpaceDN/>
        <w:spacing w:after="160" w:line="276" w:lineRule="auto"/>
        <w:jc w:val="both"/>
      </w:pPr>
      <w:r w:rsidRPr="00A30599">
        <w:rPr>
          <w:color w:val="000000"/>
          <w:sz w:val="24"/>
          <w:szCs w:val="24"/>
          <w:lang w:val="pt-PT"/>
        </w:rPr>
        <w:t xml:space="preserve">Senos dangos nuėmimas ir utilizavimas. Pažeista, nusidėvėjusi ar atsiskyrusi esamo sintetinio/asfalto sluoksnio danga pašalinama mechaniniu būdu (frezavimo, šveitimo ar pjovimo įranga), susidariusios atliekos surenkamos, transportuojamos ir utilizuojamos tiekėjo lėšomis ir priemonėmis, vadovaujantis atliekų tvarkymą reglamentuojančiais teisės aktais (Atliekų tvarkymo įstatymas, statybinių atliekų tvarkymo taisyklės). </w:t>
      </w:r>
      <w:r>
        <w:rPr>
          <w:color w:val="000000"/>
          <w:sz w:val="24"/>
          <w:szCs w:val="24"/>
        </w:rPr>
        <w:t>Senos dangos liekanos negali būti palaidotos sklype ar deginamos.</w:t>
      </w:r>
    </w:p>
    <w:p w14:paraId="273B303C" w14:textId="77777777" w:rsidR="00365B53" w:rsidRDefault="00365B53" w:rsidP="00365B53">
      <w:pPr>
        <w:pStyle w:val="Sraopastraipa"/>
        <w:widowControl/>
        <w:numPr>
          <w:ilvl w:val="0"/>
          <w:numId w:val="4"/>
        </w:numPr>
        <w:autoSpaceDE/>
        <w:autoSpaceDN/>
        <w:spacing w:after="160" w:line="276" w:lineRule="auto"/>
        <w:jc w:val="both"/>
      </w:pPr>
      <w:r>
        <w:rPr>
          <w:color w:val="000000"/>
          <w:sz w:val="24"/>
          <w:szCs w:val="24"/>
        </w:rPr>
        <w:t>Paviršiaus nuvalymas mechaniniu būdu. Pagrindo (asfalto/esamos sintetinės dangos) paviršius nuvalomas nuo dulkių, purvo, augalinių liekanų, mechaninio teršalų sluoksnio ir kitų nešvarumų mechaninėmis priemonėmis (kompresoriniu pūtimu, šlavimo, plovimo aukšto slėgio vandeniu ar šveitimo įranga), siekiant užtikrinti tinkamą naujo sluoksnio sukibimą su pagrindu. Esant trūkiams ar duobutėms, jos užtaisomos remontiniu mišiniu ir paliekamos sukietėti gamintojo nurodytą laiką prieš tolesnius darbus.</w:t>
      </w:r>
    </w:p>
    <w:p w14:paraId="24B628D8" w14:textId="77777777" w:rsidR="00365B53" w:rsidRPr="00A30599" w:rsidRDefault="00365B53" w:rsidP="00365B53">
      <w:pPr>
        <w:pStyle w:val="Sraopastraipa"/>
        <w:widowControl/>
        <w:numPr>
          <w:ilvl w:val="0"/>
          <w:numId w:val="4"/>
        </w:numPr>
        <w:autoSpaceDE/>
        <w:autoSpaceDN/>
        <w:spacing w:after="160" w:line="276" w:lineRule="auto"/>
        <w:jc w:val="both"/>
      </w:pPr>
      <w:r>
        <w:rPr>
          <w:color w:val="000000"/>
          <w:sz w:val="24"/>
          <w:szCs w:val="24"/>
        </w:rPr>
        <w:t xml:space="preserve">Paviršiaus gruntavimas prieš liejimą. Išvalytas ir išdžiovintas pagrindas gruntuojamas specialiu poliuretaniniu pagrindu skirtu gruntu, gerinančiu liejamos dangos sukibimą su pagrindu ir mažinančiu drėgmės poveikį iš apačios. </w:t>
      </w:r>
      <w:r w:rsidRPr="00A30599">
        <w:rPr>
          <w:color w:val="000000"/>
          <w:sz w:val="24"/>
          <w:szCs w:val="24"/>
        </w:rPr>
        <w:t>Gruntas tepamas tolygiu sluoksniu voleliu ar purkštuvu, sąnaudų norma nustatoma pagal pagrindo poringumą (paprastai 0,2–0,4 kg/m²). Griežtai laikomasi gamintojo nurodyto džiūvimo (technologinio) laiko – paprastai 12–24 val., priklausomai nuo temperatūros ir drėgmės; ant nesudžiūvusio grunto liejimo darbai nevykdomi.</w:t>
      </w:r>
    </w:p>
    <w:p w14:paraId="7B499F09" w14:textId="77777777" w:rsidR="00365B53" w:rsidRPr="00A30599" w:rsidRDefault="00365B53" w:rsidP="00365B53">
      <w:pPr>
        <w:pStyle w:val="Sraopastraipa"/>
        <w:widowControl/>
        <w:numPr>
          <w:ilvl w:val="0"/>
          <w:numId w:val="4"/>
        </w:numPr>
        <w:autoSpaceDE/>
        <w:autoSpaceDN/>
        <w:spacing w:after="160" w:line="276" w:lineRule="auto"/>
        <w:jc w:val="both"/>
      </w:pPr>
      <w:r w:rsidRPr="00A30599">
        <w:rPr>
          <w:color w:val="000000"/>
          <w:sz w:val="24"/>
          <w:szCs w:val="24"/>
        </w:rPr>
        <w:t>Dangos liejimas. Ant paruošto ir sugruntuoto pagrindo liejama sintetinė (</w:t>
      </w:r>
      <w:proofErr w:type="spellStart"/>
      <w:r w:rsidRPr="00A30599">
        <w:rPr>
          <w:color w:val="000000"/>
          <w:sz w:val="24"/>
          <w:szCs w:val="24"/>
        </w:rPr>
        <w:t>poliuretaninė</w:t>
      </w:r>
      <w:proofErr w:type="spellEnd"/>
      <w:r w:rsidRPr="00A30599">
        <w:rPr>
          <w:color w:val="000000"/>
          <w:sz w:val="24"/>
          <w:szCs w:val="24"/>
        </w:rPr>
        <w:t xml:space="preserve">) sluoksniuota danga. Pirmas (apatinis) sluoksnis liejamas iš juodų SBR gumos granulių (frakcija 1–4 mm), sumaišytų su </w:t>
      </w:r>
      <w:proofErr w:type="spellStart"/>
      <w:r w:rsidRPr="00A30599">
        <w:rPr>
          <w:color w:val="000000"/>
          <w:sz w:val="24"/>
          <w:szCs w:val="24"/>
        </w:rPr>
        <w:t>poliuretanine</w:t>
      </w:r>
      <w:proofErr w:type="spellEnd"/>
      <w:r w:rsidRPr="00A30599">
        <w:rPr>
          <w:color w:val="000000"/>
          <w:sz w:val="24"/>
          <w:szCs w:val="24"/>
        </w:rPr>
        <w:t xml:space="preserve"> derva specialiose maišyklėse, ir paklojamas specialia liejimo</w:t>
      </w:r>
      <w:r w:rsidR="000C056F" w:rsidRPr="00A30599">
        <w:rPr>
          <w:color w:val="000000"/>
          <w:sz w:val="24"/>
          <w:szCs w:val="24"/>
        </w:rPr>
        <w:t>/</w:t>
      </w:r>
      <w:r w:rsidRPr="00A30599">
        <w:rPr>
          <w:color w:val="000000"/>
          <w:sz w:val="24"/>
          <w:szCs w:val="24"/>
        </w:rPr>
        <w:t>klotuvo mašina, sudarant tvirtą, vandeniui laidų ir elastingą pagrindinį sluoksnį, kurio storis – ne mažiau kaip 10–11 mm.</w:t>
      </w:r>
    </w:p>
    <w:p w14:paraId="526721CA" w14:textId="77777777" w:rsidR="00365B53" w:rsidRDefault="00365B53" w:rsidP="00365B53">
      <w:pPr>
        <w:pStyle w:val="Sraopastraipa"/>
        <w:widowControl/>
        <w:numPr>
          <w:ilvl w:val="0"/>
          <w:numId w:val="4"/>
        </w:numPr>
        <w:autoSpaceDE/>
        <w:autoSpaceDN/>
        <w:spacing w:after="160" w:line="276" w:lineRule="auto"/>
        <w:jc w:val="both"/>
      </w:pPr>
      <w:r w:rsidRPr="00A30599">
        <w:rPr>
          <w:color w:val="000000"/>
          <w:sz w:val="24"/>
          <w:szCs w:val="24"/>
        </w:rPr>
        <w:t xml:space="preserve">Purškimas. Ant sukietėjusio apatinio sluoksnio purškimo būdu klojamas viršutinis struktūrinis sluoksnis, sudarytas </w:t>
      </w:r>
      <w:proofErr w:type="spellStart"/>
      <w:r w:rsidRPr="00A30599">
        <w:rPr>
          <w:color w:val="000000"/>
          <w:sz w:val="24"/>
          <w:szCs w:val="24"/>
        </w:rPr>
        <w:t>poliuretaninę</w:t>
      </w:r>
      <w:proofErr w:type="spellEnd"/>
      <w:r w:rsidRPr="00A30599">
        <w:rPr>
          <w:color w:val="000000"/>
          <w:sz w:val="24"/>
          <w:szCs w:val="24"/>
        </w:rPr>
        <w:t xml:space="preserve"> dervą sumaišius su spalvotomis EPDM granulėmis (frakcija 0,5–1,5 mm arba 1–3 mm, priklausomai nuo gamintojo sistemos), sluoksnio storis – apie 2–4 mm. </w:t>
      </w:r>
      <w:r>
        <w:rPr>
          <w:color w:val="000000"/>
          <w:sz w:val="24"/>
          <w:szCs w:val="24"/>
        </w:rPr>
        <w:t>Šis sluoksnis suteikia dangai galutinę spalvą, paviršiaus tekstūrą ir reikiamas slydimo</w:t>
      </w:r>
      <w:r w:rsidR="000C056F">
        <w:rPr>
          <w:color w:val="000000"/>
          <w:sz w:val="24"/>
          <w:szCs w:val="24"/>
        </w:rPr>
        <w:t>/</w:t>
      </w:r>
      <w:r>
        <w:rPr>
          <w:color w:val="000000"/>
          <w:sz w:val="24"/>
          <w:szCs w:val="24"/>
        </w:rPr>
        <w:t>trinties savybes.</w:t>
      </w:r>
    </w:p>
    <w:p w14:paraId="59883698" w14:textId="77777777" w:rsidR="00365B53" w:rsidRDefault="00365B53" w:rsidP="00365B53">
      <w:pPr>
        <w:pStyle w:val="Sraopastraipa"/>
        <w:widowControl/>
        <w:numPr>
          <w:ilvl w:val="0"/>
          <w:numId w:val="4"/>
        </w:numPr>
        <w:autoSpaceDE/>
        <w:autoSpaceDN/>
        <w:spacing w:after="160" w:line="276" w:lineRule="auto"/>
        <w:jc w:val="both"/>
      </w:pPr>
      <w:r>
        <w:rPr>
          <w:color w:val="000000"/>
          <w:sz w:val="24"/>
          <w:szCs w:val="24"/>
        </w:rPr>
        <w:t>Linijų piešimas. Po pagrindinio dangos sluoksnio sukietėjimo (ne mažiau kaip 24–48 val. po purškimo, priklausomai nuo temperatūros) nubraižomos bėgimo takų ir žaidybinės linijos dvikomponenčiais poliuretaniniais dažais, bendras linijų ilgis – 4000 m. Linijos dažomos sukietėjusios dangos paviršiuje, naudojant šabloną</w:t>
      </w:r>
      <w:r w:rsidR="000C056F">
        <w:rPr>
          <w:color w:val="000000"/>
          <w:sz w:val="24"/>
          <w:szCs w:val="24"/>
        </w:rPr>
        <w:t>/</w:t>
      </w:r>
      <w:r>
        <w:rPr>
          <w:color w:val="000000"/>
          <w:sz w:val="24"/>
          <w:szCs w:val="24"/>
        </w:rPr>
        <w:t>markiravimo įrangą ir lazerinį ar mechaninį matavimo instrumentą tikslumui užtikrinti.</w:t>
      </w:r>
    </w:p>
    <w:p w14:paraId="59A35ADB" w14:textId="77777777" w:rsidR="00365B53" w:rsidRPr="00A30599" w:rsidRDefault="00365B53" w:rsidP="00B37C70">
      <w:pPr>
        <w:spacing w:after="160" w:line="276" w:lineRule="auto"/>
        <w:jc w:val="both"/>
      </w:pPr>
      <w:r w:rsidRPr="00A30599">
        <w:rPr>
          <w:color w:val="000000"/>
          <w:sz w:val="24"/>
          <w:szCs w:val="24"/>
        </w:rPr>
        <w:t>Liejamos dangos bendras storis turi siekti ne mažiau kaip 14 mm (+/-2 mm), arba ekvivalentas. Granulėse negali būti jokių priedų, kurių būna granulėse, pagamintose iš perdirbtų automobilinių padangų (metalinis kordas, veltinis). Danga turi būti laidi vandeniui, vientisa, be sujungimo siūlių, neslidi, ilgalaikė ir atspari dėvėjimuisi bei apkrovoms.</w:t>
      </w:r>
    </w:p>
    <w:p w14:paraId="6AE16424" w14:textId="77777777" w:rsidR="00365B53" w:rsidRPr="00A30599" w:rsidRDefault="00365B53" w:rsidP="00B37C70">
      <w:pPr>
        <w:spacing w:after="160" w:line="276" w:lineRule="auto"/>
        <w:jc w:val="both"/>
      </w:pPr>
      <w:r w:rsidRPr="00A30599">
        <w:rPr>
          <w:color w:val="000000"/>
          <w:sz w:val="24"/>
          <w:szCs w:val="24"/>
        </w:rPr>
        <w:t>Danga turi būti tinkama Lietuvos klimatinėms sąlygoms: atspari šalčiui ir šalies klimatui būdingiems temperatūrų svyravimams, vandeniui, UV spinduliams, oro sąlygoms, dėvėjimuisi, neblunkanti saulėje.</w:t>
      </w:r>
    </w:p>
    <w:p w14:paraId="63CB9816" w14:textId="77777777" w:rsidR="00365B53" w:rsidRPr="00A30599" w:rsidRDefault="00365B53" w:rsidP="00B37C70">
      <w:pPr>
        <w:spacing w:after="160" w:line="276" w:lineRule="auto"/>
        <w:jc w:val="both"/>
      </w:pPr>
      <w:r w:rsidRPr="00A30599">
        <w:rPr>
          <w:color w:val="000000"/>
          <w:sz w:val="24"/>
          <w:szCs w:val="24"/>
        </w:rPr>
        <w:t>Dangos spalva: RAL 5015 arba ekvivalentas, taikoma purškiamuoju (</w:t>
      </w:r>
      <w:proofErr w:type="spellStart"/>
      <w:r w:rsidRPr="00A30599">
        <w:rPr>
          <w:color w:val="000000"/>
          <w:sz w:val="24"/>
          <w:szCs w:val="24"/>
        </w:rPr>
        <w:t>spray</w:t>
      </w:r>
      <w:proofErr w:type="spellEnd"/>
      <w:r w:rsidRPr="00A30599">
        <w:rPr>
          <w:color w:val="000000"/>
          <w:sz w:val="24"/>
          <w:szCs w:val="24"/>
        </w:rPr>
        <w:t xml:space="preserve">) metodu viršutiniam struktūriniam sluoksniui. Žaidybinės ir bėgimo takų linijos dažomos ant sukietėjusios dangos </w:t>
      </w:r>
      <w:proofErr w:type="spellStart"/>
      <w:r w:rsidRPr="00A30599">
        <w:rPr>
          <w:color w:val="000000"/>
          <w:sz w:val="24"/>
          <w:szCs w:val="24"/>
        </w:rPr>
        <w:t>dvikomponenčiais</w:t>
      </w:r>
      <w:proofErr w:type="spellEnd"/>
      <w:r w:rsidRPr="00A30599">
        <w:rPr>
          <w:color w:val="000000"/>
          <w:sz w:val="24"/>
          <w:szCs w:val="24"/>
        </w:rPr>
        <w:t xml:space="preserve"> </w:t>
      </w:r>
      <w:proofErr w:type="spellStart"/>
      <w:r w:rsidRPr="00A30599">
        <w:rPr>
          <w:color w:val="000000"/>
          <w:sz w:val="24"/>
          <w:szCs w:val="24"/>
        </w:rPr>
        <w:t>poliuretaniniais</w:t>
      </w:r>
      <w:proofErr w:type="spellEnd"/>
      <w:r w:rsidRPr="00A30599">
        <w:rPr>
          <w:color w:val="000000"/>
          <w:sz w:val="24"/>
          <w:szCs w:val="24"/>
        </w:rPr>
        <w:t xml:space="preserve"> dažais. Skirtingų žaidimų</w:t>
      </w:r>
      <w:r w:rsidR="000C056F" w:rsidRPr="00A30599">
        <w:rPr>
          <w:color w:val="000000"/>
          <w:sz w:val="24"/>
          <w:szCs w:val="24"/>
        </w:rPr>
        <w:t>/</w:t>
      </w:r>
      <w:r w:rsidRPr="00A30599">
        <w:rPr>
          <w:color w:val="000000"/>
          <w:sz w:val="24"/>
          <w:szCs w:val="24"/>
        </w:rPr>
        <w:t>takų linijos gali būti dažomos skirtingomis, iš anksto su užsakovu suderintomis spalvomis. Linijų plotis – 5 cm, arba ekvivalentas.</w:t>
      </w:r>
    </w:p>
    <w:p w14:paraId="14966A1F" w14:textId="77777777" w:rsidR="00365B53" w:rsidRPr="00A30599" w:rsidRDefault="00365B53" w:rsidP="00B37C70">
      <w:pPr>
        <w:spacing w:after="300" w:line="276" w:lineRule="auto"/>
        <w:jc w:val="both"/>
      </w:pPr>
      <w:r w:rsidRPr="00A30599">
        <w:rPr>
          <w:color w:val="000000"/>
          <w:sz w:val="24"/>
          <w:szCs w:val="24"/>
        </w:rPr>
        <w:t xml:space="preserve">Danga – sertifikuota, skirta nacionalinėms varžyboms, treniruotėms, mokykloms, sporto ir laisvalaikio </w:t>
      </w:r>
      <w:r w:rsidRPr="00A30599">
        <w:rPr>
          <w:color w:val="000000"/>
          <w:sz w:val="24"/>
          <w:szCs w:val="24"/>
        </w:rPr>
        <w:lastRenderedPageBreak/>
        <w:t>renginiams, atitinkanti LST EN 14877 standarto reikalavimus arba ekvivalentą.</w:t>
      </w:r>
    </w:p>
    <w:p w14:paraId="6971F0D7" w14:textId="77777777" w:rsidR="00365B53" w:rsidRPr="00A30599" w:rsidRDefault="00365B53" w:rsidP="00B37C70">
      <w:pPr>
        <w:pStyle w:val="Antrat2"/>
        <w:spacing w:before="280" w:after="200"/>
      </w:pPr>
      <w:bookmarkStart w:id="9" w:name="_Toc233282990"/>
      <w:r w:rsidRPr="00A30599">
        <w:rPr>
          <w:color w:val="000000"/>
          <w:szCs w:val="24"/>
        </w:rPr>
        <w:t>5. PROJEKTUOJAMOS DANGOS TECHNINĖ SPECIFIKACIJA (TS-11 BĖGIMO TAKŲ DANGA)</w:t>
      </w:r>
      <w:bookmarkEnd w:id="9"/>
    </w:p>
    <w:p w14:paraId="5331502E" w14:textId="77777777" w:rsidR="00365B53" w:rsidRPr="00A30599" w:rsidRDefault="00365B53" w:rsidP="00B37C70">
      <w:pPr>
        <w:spacing w:after="200" w:line="276" w:lineRule="auto"/>
        <w:jc w:val="both"/>
        <w:rPr>
          <w:lang w:val="it-IT"/>
        </w:rPr>
      </w:pPr>
      <w:r w:rsidRPr="00037234">
        <w:rPr>
          <w:color w:val="000000"/>
          <w:sz w:val="24"/>
          <w:szCs w:val="24"/>
        </w:rPr>
        <w:t xml:space="preserve">Toliau pateikiami projektuojamos liejamos sintetinės bėgimo takų dangos techniniai reikalavimai, kuriuos tiekėjo siūloma danga turi atitikti arba turėti geresnius rodiklius. </w:t>
      </w:r>
      <w:r w:rsidRPr="00A30599">
        <w:rPr>
          <w:color w:val="000000"/>
          <w:sz w:val="24"/>
          <w:szCs w:val="24"/>
          <w:lang w:val="it-IT"/>
        </w:rPr>
        <w:t>Visi nurodyti standartai ir parametrai taikomi su išlyga „arba ekvivalentas“.</w:t>
      </w:r>
    </w:p>
    <w:p w14:paraId="25DDDA04" w14:textId="77777777" w:rsidR="00365B53" w:rsidRPr="005F7FD1" w:rsidRDefault="00365B53" w:rsidP="005F7FD1">
      <w:pPr>
        <w:pStyle w:val="Sraopastraipa"/>
        <w:numPr>
          <w:ilvl w:val="0"/>
          <w:numId w:val="6"/>
        </w:numPr>
        <w:spacing w:after="100" w:line="276" w:lineRule="auto"/>
        <w:jc w:val="both"/>
        <w:rPr>
          <w:lang w:val="en-US"/>
        </w:rPr>
      </w:pPr>
      <w:r w:rsidRPr="005F7FD1">
        <w:rPr>
          <w:color w:val="000000"/>
          <w:sz w:val="24"/>
          <w:szCs w:val="24"/>
          <w:lang w:val="en-US"/>
        </w:rPr>
        <w:t xml:space="preserve">Danga </w:t>
      </w:r>
      <w:proofErr w:type="spellStart"/>
      <w:r w:rsidRPr="005F7FD1">
        <w:rPr>
          <w:color w:val="000000"/>
          <w:sz w:val="24"/>
          <w:szCs w:val="24"/>
          <w:lang w:val="en-US"/>
        </w:rPr>
        <w:t>liejama</w:t>
      </w:r>
      <w:proofErr w:type="spellEnd"/>
      <w:r w:rsidRPr="005F7FD1">
        <w:rPr>
          <w:color w:val="000000"/>
          <w:sz w:val="24"/>
          <w:szCs w:val="24"/>
          <w:lang w:val="en-US"/>
        </w:rPr>
        <w:t xml:space="preserve"> </w:t>
      </w:r>
      <w:proofErr w:type="spellStart"/>
      <w:r w:rsidRPr="005F7FD1">
        <w:rPr>
          <w:color w:val="000000"/>
          <w:sz w:val="24"/>
          <w:szCs w:val="24"/>
          <w:lang w:val="en-US"/>
        </w:rPr>
        <w:t>bėgimo</w:t>
      </w:r>
      <w:proofErr w:type="spellEnd"/>
      <w:r w:rsidRPr="005F7FD1">
        <w:rPr>
          <w:color w:val="000000"/>
          <w:sz w:val="24"/>
          <w:szCs w:val="24"/>
          <w:lang w:val="en-US"/>
        </w:rPr>
        <w:t xml:space="preserve"> </w:t>
      </w:r>
      <w:proofErr w:type="spellStart"/>
      <w:r w:rsidRPr="005F7FD1">
        <w:rPr>
          <w:color w:val="000000"/>
          <w:sz w:val="24"/>
          <w:szCs w:val="24"/>
          <w:lang w:val="en-US"/>
        </w:rPr>
        <w:t>takų</w:t>
      </w:r>
      <w:proofErr w:type="spellEnd"/>
      <w:r w:rsidRPr="005F7FD1">
        <w:rPr>
          <w:color w:val="000000"/>
          <w:sz w:val="24"/>
          <w:szCs w:val="24"/>
          <w:lang w:val="en-US"/>
        </w:rPr>
        <w:t xml:space="preserve"> </w:t>
      </w:r>
      <w:proofErr w:type="spellStart"/>
      <w:r w:rsidRPr="005F7FD1">
        <w:rPr>
          <w:color w:val="000000"/>
          <w:sz w:val="24"/>
          <w:szCs w:val="24"/>
          <w:lang w:val="en-US"/>
        </w:rPr>
        <w:t>vietoje</w:t>
      </w:r>
      <w:proofErr w:type="spellEnd"/>
      <w:r w:rsidRPr="005F7FD1">
        <w:rPr>
          <w:color w:val="000000"/>
          <w:sz w:val="24"/>
          <w:szCs w:val="24"/>
          <w:lang w:val="en-US"/>
        </w:rPr>
        <w:t xml:space="preserve"> </w:t>
      </w:r>
      <w:proofErr w:type="spellStart"/>
      <w:r w:rsidRPr="005F7FD1">
        <w:rPr>
          <w:color w:val="000000"/>
          <w:sz w:val="24"/>
          <w:szCs w:val="24"/>
          <w:lang w:val="en-US"/>
        </w:rPr>
        <w:t>ir</w:t>
      </w:r>
      <w:proofErr w:type="spellEnd"/>
      <w:r w:rsidRPr="005F7FD1">
        <w:rPr>
          <w:color w:val="000000"/>
          <w:sz w:val="24"/>
          <w:szCs w:val="24"/>
          <w:lang w:val="en-US"/>
        </w:rPr>
        <w:t xml:space="preserve"> </w:t>
      </w:r>
      <w:proofErr w:type="spellStart"/>
      <w:r w:rsidRPr="005F7FD1">
        <w:rPr>
          <w:color w:val="000000"/>
          <w:sz w:val="24"/>
          <w:szCs w:val="24"/>
          <w:lang w:val="en-US"/>
        </w:rPr>
        <w:t>turi</w:t>
      </w:r>
      <w:proofErr w:type="spellEnd"/>
      <w:r w:rsidRPr="005F7FD1">
        <w:rPr>
          <w:color w:val="000000"/>
          <w:sz w:val="24"/>
          <w:szCs w:val="24"/>
          <w:lang w:val="en-US"/>
        </w:rPr>
        <w:t xml:space="preserve"> </w:t>
      </w:r>
      <w:proofErr w:type="spellStart"/>
      <w:r w:rsidRPr="005F7FD1">
        <w:rPr>
          <w:color w:val="000000"/>
          <w:sz w:val="24"/>
          <w:szCs w:val="24"/>
          <w:lang w:val="en-US"/>
        </w:rPr>
        <w:t>būti</w:t>
      </w:r>
      <w:proofErr w:type="spellEnd"/>
      <w:r w:rsidRPr="005F7FD1">
        <w:rPr>
          <w:color w:val="000000"/>
          <w:sz w:val="24"/>
          <w:szCs w:val="24"/>
          <w:lang w:val="en-US"/>
        </w:rPr>
        <w:t xml:space="preserve"> </w:t>
      </w:r>
      <w:proofErr w:type="spellStart"/>
      <w:r w:rsidRPr="005F7FD1">
        <w:rPr>
          <w:color w:val="000000"/>
          <w:sz w:val="24"/>
          <w:szCs w:val="24"/>
          <w:lang w:val="en-US"/>
        </w:rPr>
        <w:t>vientisa</w:t>
      </w:r>
      <w:proofErr w:type="spellEnd"/>
      <w:r w:rsidRPr="005F7FD1">
        <w:rPr>
          <w:color w:val="000000"/>
          <w:sz w:val="24"/>
          <w:szCs w:val="24"/>
          <w:lang w:val="en-US"/>
        </w:rPr>
        <w:t>.</w:t>
      </w:r>
    </w:p>
    <w:p w14:paraId="488AF181" w14:textId="604DC371" w:rsidR="00C02C97" w:rsidRPr="00EC78D0" w:rsidRDefault="00365B53" w:rsidP="005F7FD1">
      <w:pPr>
        <w:pStyle w:val="Sraopastraipa"/>
        <w:numPr>
          <w:ilvl w:val="0"/>
          <w:numId w:val="6"/>
        </w:numPr>
        <w:spacing w:after="100" w:line="276" w:lineRule="auto"/>
        <w:jc w:val="both"/>
        <w:rPr>
          <w:lang w:val="en-US"/>
        </w:rPr>
      </w:pPr>
      <w:proofErr w:type="spellStart"/>
      <w:r w:rsidRPr="005F7FD1">
        <w:rPr>
          <w:color w:val="000000"/>
          <w:sz w:val="24"/>
          <w:szCs w:val="24"/>
          <w:lang w:val="en-US"/>
        </w:rPr>
        <w:t>Apatinis</w:t>
      </w:r>
      <w:proofErr w:type="spellEnd"/>
      <w:r w:rsidRPr="005F7FD1">
        <w:rPr>
          <w:color w:val="000000"/>
          <w:sz w:val="24"/>
          <w:szCs w:val="24"/>
          <w:lang w:val="en-US"/>
        </w:rPr>
        <w:t xml:space="preserve"> </w:t>
      </w:r>
      <w:proofErr w:type="spellStart"/>
      <w:r w:rsidRPr="005F7FD1">
        <w:rPr>
          <w:color w:val="000000"/>
          <w:sz w:val="24"/>
          <w:szCs w:val="24"/>
          <w:lang w:val="en-US"/>
        </w:rPr>
        <w:t>sluoksnis</w:t>
      </w:r>
      <w:proofErr w:type="spellEnd"/>
      <w:r w:rsidRPr="005F7FD1">
        <w:rPr>
          <w:color w:val="000000"/>
          <w:sz w:val="24"/>
          <w:szCs w:val="24"/>
          <w:lang w:val="en-US"/>
        </w:rPr>
        <w:t xml:space="preserve"> </w:t>
      </w:r>
      <w:proofErr w:type="spellStart"/>
      <w:r w:rsidRPr="005F7FD1">
        <w:rPr>
          <w:color w:val="000000"/>
          <w:sz w:val="24"/>
          <w:szCs w:val="24"/>
          <w:lang w:val="en-US"/>
        </w:rPr>
        <w:t>liejamas</w:t>
      </w:r>
      <w:proofErr w:type="spellEnd"/>
      <w:r w:rsidRPr="005F7FD1">
        <w:rPr>
          <w:color w:val="000000"/>
          <w:sz w:val="24"/>
          <w:szCs w:val="24"/>
          <w:lang w:val="en-US"/>
        </w:rPr>
        <w:t xml:space="preserve"> </w:t>
      </w:r>
      <w:proofErr w:type="spellStart"/>
      <w:r w:rsidRPr="005F7FD1">
        <w:rPr>
          <w:color w:val="000000"/>
          <w:sz w:val="24"/>
          <w:szCs w:val="24"/>
          <w:lang w:val="en-US"/>
        </w:rPr>
        <w:t>iš</w:t>
      </w:r>
      <w:proofErr w:type="spellEnd"/>
      <w:r w:rsidRPr="005F7FD1">
        <w:rPr>
          <w:color w:val="000000"/>
          <w:sz w:val="24"/>
          <w:szCs w:val="24"/>
          <w:lang w:val="en-US"/>
        </w:rPr>
        <w:t xml:space="preserve"> SBR </w:t>
      </w:r>
      <w:proofErr w:type="spellStart"/>
      <w:r w:rsidRPr="005F7FD1">
        <w:rPr>
          <w:color w:val="000000"/>
          <w:sz w:val="24"/>
          <w:szCs w:val="24"/>
          <w:lang w:val="en-US"/>
        </w:rPr>
        <w:t>juodų</w:t>
      </w:r>
      <w:proofErr w:type="spellEnd"/>
      <w:r w:rsidRPr="005F7FD1">
        <w:rPr>
          <w:color w:val="000000"/>
          <w:sz w:val="24"/>
          <w:szCs w:val="24"/>
          <w:lang w:val="en-US"/>
        </w:rPr>
        <w:t xml:space="preserve"> </w:t>
      </w:r>
      <w:proofErr w:type="spellStart"/>
      <w:r w:rsidRPr="005F7FD1">
        <w:rPr>
          <w:color w:val="000000"/>
          <w:sz w:val="24"/>
          <w:szCs w:val="24"/>
          <w:lang w:val="en-US"/>
        </w:rPr>
        <w:t>gumos</w:t>
      </w:r>
      <w:proofErr w:type="spellEnd"/>
      <w:r w:rsidRPr="005F7FD1">
        <w:rPr>
          <w:color w:val="000000"/>
          <w:sz w:val="24"/>
          <w:szCs w:val="24"/>
          <w:lang w:val="en-US"/>
        </w:rPr>
        <w:t xml:space="preserve"> </w:t>
      </w:r>
      <w:proofErr w:type="spellStart"/>
      <w:r w:rsidRPr="005F7FD1">
        <w:rPr>
          <w:color w:val="000000"/>
          <w:sz w:val="24"/>
          <w:szCs w:val="24"/>
          <w:lang w:val="en-US"/>
        </w:rPr>
        <w:t>granulių</w:t>
      </w:r>
      <w:proofErr w:type="spellEnd"/>
      <w:r w:rsidR="00C02C97">
        <w:rPr>
          <w:color w:val="000000"/>
          <w:sz w:val="24"/>
          <w:szCs w:val="24"/>
          <w:lang w:val="en-US"/>
        </w:rPr>
        <w:t xml:space="preserve"> </w:t>
      </w:r>
      <w:proofErr w:type="spellStart"/>
      <w:r w:rsidR="00C02C97">
        <w:rPr>
          <w:color w:val="000000"/>
          <w:sz w:val="24"/>
          <w:szCs w:val="24"/>
          <w:lang w:val="en-US"/>
        </w:rPr>
        <w:t>ir</w:t>
      </w:r>
      <w:proofErr w:type="spellEnd"/>
      <w:r w:rsidR="00C02C97">
        <w:rPr>
          <w:color w:val="000000"/>
          <w:sz w:val="24"/>
          <w:szCs w:val="24"/>
          <w:lang w:val="en-US"/>
        </w:rPr>
        <w:t xml:space="preserve"> </w:t>
      </w:r>
      <w:proofErr w:type="spellStart"/>
      <w:r w:rsidR="00C02C97">
        <w:rPr>
          <w:color w:val="000000"/>
          <w:sz w:val="24"/>
          <w:szCs w:val="24"/>
          <w:lang w:val="en-US"/>
        </w:rPr>
        <w:t>klijų</w:t>
      </w:r>
      <w:proofErr w:type="spellEnd"/>
      <w:r w:rsidR="00C02C97">
        <w:rPr>
          <w:color w:val="000000"/>
          <w:sz w:val="24"/>
          <w:szCs w:val="24"/>
          <w:lang w:val="en-US"/>
        </w:rPr>
        <w:t xml:space="preserve">. </w:t>
      </w:r>
      <w:r w:rsidR="00C02C97" w:rsidRPr="00EC78D0">
        <w:t xml:space="preserve">Klijai atsparūs UV spinduliams. </w:t>
      </w:r>
      <w:r w:rsidR="00C02C97" w:rsidRPr="00EC78D0">
        <w:rPr>
          <w:u w:val="single"/>
        </w:rPr>
        <w:t>Priduodamas darbus, rangovas privalės pateikti tai įrodančius dokumentus.</w:t>
      </w:r>
    </w:p>
    <w:p w14:paraId="4B01951B" w14:textId="3A722890" w:rsidR="00365B53" w:rsidRPr="005F7FD1" w:rsidRDefault="00365B53" w:rsidP="005F7FD1">
      <w:pPr>
        <w:pStyle w:val="Sraopastraipa"/>
        <w:numPr>
          <w:ilvl w:val="0"/>
          <w:numId w:val="6"/>
        </w:numPr>
        <w:spacing w:after="100" w:line="276" w:lineRule="auto"/>
        <w:jc w:val="both"/>
        <w:rPr>
          <w:lang w:val="en-US"/>
        </w:rPr>
      </w:pPr>
      <w:r w:rsidRPr="005F7FD1">
        <w:rPr>
          <w:color w:val="000000"/>
          <w:sz w:val="24"/>
          <w:szCs w:val="24"/>
          <w:lang w:val="en-US"/>
        </w:rPr>
        <w:t xml:space="preserve"> </w:t>
      </w:r>
      <w:proofErr w:type="spellStart"/>
      <w:r w:rsidRPr="005F7FD1">
        <w:rPr>
          <w:color w:val="000000"/>
          <w:sz w:val="24"/>
          <w:szCs w:val="24"/>
          <w:lang w:val="en-US"/>
        </w:rPr>
        <w:t>viršutinis</w:t>
      </w:r>
      <w:proofErr w:type="spellEnd"/>
      <w:r w:rsidRPr="005F7FD1">
        <w:rPr>
          <w:color w:val="000000"/>
          <w:sz w:val="24"/>
          <w:szCs w:val="24"/>
          <w:lang w:val="en-US"/>
        </w:rPr>
        <w:t xml:space="preserve"> </w:t>
      </w:r>
      <w:proofErr w:type="spellStart"/>
      <w:r w:rsidRPr="005F7FD1">
        <w:rPr>
          <w:color w:val="000000"/>
          <w:sz w:val="24"/>
          <w:szCs w:val="24"/>
          <w:lang w:val="en-US"/>
        </w:rPr>
        <w:t>sluoksnis</w:t>
      </w:r>
      <w:proofErr w:type="spellEnd"/>
      <w:r w:rsidRPr="005F7FD1">
        <w:rPr>
          <w:color w:val="000000"/>
          <w:sz w:val="24"/>
          <w:szCs w:val="24"/>
          <w:lang w:val="en-US"/>
        </w:rPr>
        <w:t xml:space="preserve"> </w:t>
      </w:r>
      <w:proofErr w:type="spellStart"/>
      <w:r w:rsidRPr="005F7FD1">
        <w:rPr>
          <w:color w:val="000000"/>
          <w:sz w:val="24"/>
          <w:szCs w:val="24"/>
          <w:lang w:val="en-US"/>
        </w:rPr>
        <w:t>purškiamas</w:t>
      </w:r>
      <w:proofErr w:type="spellEnd"/>
      <w:r w:rsidRPr="005F7FD1">
        <w:rPr>
          <w:color w:val="000000"/>
          <w:sz w:val="24"/>
          <w:szCs w:val="24"/>
          <w:lang w:val="en-US"/>
        </w:rPr>
        <w:t xml:space="preserve">, </w:t>
      </w:r>
      <w:proofErr w:type="spellStart"/>
      <w:r w:rsidRPr="005F7FD1">
        <w:rPr>
          <w:color w:val="000000"/>
          <w:sz w:val="24"/>
          <w:szCs w:val="24"/>
          <w:lang w:val="en-US"/>
        </w:rPr>
        <w:t>sudarant</w:t>
      </w:r>
      <w:proofErr w:type="spellEnd"/>
      <w:r w:rsidRPr="005F7FD1">
        <w:rPr>
          <w:color w:val="000000"/>
          <w:sz w:val="24"/>
          <w:szCs w:val="24"/>
          <w:lang w:val="en-US"/>
        </w:rPr>
        <w:t xml:space="preserve"> </w:t>
      </w:r>
      <w:proofErr w:type="spellStart"/>
      <w:r w:rsidRPr="005F7FD1">
        <w:rPr>
          <w:color w:val="000000"/>
          <w:sz w:val="24"/>
          <w:szCs w:val="24"/>
          <w:lang w:val="en-US"/>
        </w:rPr>
        <w:t>struktūrinį</w:t>
      </w:r>
      <w:proofErr w:type="spellEnd"/>
      <w:r w:rsidRPr="005F7FD1">
        <w:rPr>
          <w:color w:val="000000"/>
          <w:sz w:val="24"/>
          <w:szCs w:val="24"/>
          <w:lang w:val="en-US"/>
        </w:rPr>
        <w:t xml:space="preserve"> </w:t>
      </w:r>
      <w:proofErr w:type="spellStart"/>
      <w:r w:rsidRPr="005F7FD1">
        <w:rPr>
          <w:color w:val="000000"/>
          <w:sz w:val="24"/>
          <w:szCs w:val="24"/>
          <w:lang w:val="en-US"/>
        </w:rPr>
        <w:t>padengimą</w:t>
      </w:r>
      <w:proofErr w:type="spellEnd"/>
      <w:r w:rsidRPr="005F7FD1">
        <w:rPr>
          <w:color w:val="000000"/>
          <w:sz w:val="24"/>
          <w:szCs w:val="24"/>
          <w:lang w:val="en-US"/>
        </w:rPr>
        <w:t>.</w:t>
      </w:r>
    </w:p>
    <w:p w14:paraId="16C21BDB" w14:textId="77777777" w:rsidR="00365B53" w:rsidRPr="005F7FD1" w:rsidRDefault="00365B53" w:rsidP="005F7FD1">
      <w:pPr>
        <w:pStyle w:val="Sraopastraipa"/>
        <w:numPr>
          <w:ilvl w:val="0"/>
          <w:numId w:val="6"/>
        </w:numPr>
        <w:spacing w:after="100" w:line="276" w:lineRule="auto"/>
        <w:jc w:val="both"/>
        <w:rPr>
          <w:lang w:val="en-US"/>
        </w:rPr>
      </w:pPr>
      <w:proofErr w:type="spellStart"/>
      <w:r w:rsidRPr="005F7FD1">
        <w:rPr>
          <w:color w:val="000000"/>
          <w:sz w:val="24"/>
          <w:szCs w:val="24"/>
          <w:lang w:val="en-US"/>
        </w:rPr>
        <w:t>Bėgimo</w:t>
      </w:r>
      <w:proofErr w:type="spellEnd"/>
      <w:r w:rsidRPr="005F7FD1">
        <w:rPr>
          <w:color w:val="000000"/>
          <w:sz w:val="24"/>
          <w:szCs w:val="24"/>
          <w:lang w:val="en-US"/>
        </w:rPr>
        <w:t xml:space="preserve"> </w:t>
      </w:r>
      <w:proofErr w:type="spellStart"/>
      <w:r w:rsidRPr="005F7FD1">
        <w:rPr>
          <w:color w:val="000000"/>
          <w:sz w:val="24"/>
          <w:szCs w:val="24"/>
          <w:lang w:val="en-US"/>
        </w:rPr>
        <w:t>takų</w:t>
      </w:r>
      <w:proofErr w:type="spellEnd"/>
      <w:r w:rsidRPr="005F7FD1">
        <w:rPr>
          <w:color w:val="000000"/>
          <w:sz w:val="24"/>
          <w:szCs w:val="24"/>
          <w:lang w:val="en-US"/>
        </w:rPr>
        <w:t xml:space="preserve"> </w:t>
      </w:r>
      <w:proofErr w:type="spellStart"/>
      <w:r w:rsidRPr="005F7FD1">
        <w:rPr>
          <w:color w:val="000000"/>
          <w:sz w:val="24"/>
          <w:szCs w:val="24"/>
          <w:lang w:val="en-US"/>
        </w:rPr>
        <w:t>danga</w:t>
      </w:r>
      <w:proofErr w:type="spellEnd"/>
      <w:r w:rsidRPr="005F7FD1">
        <w:rPr>
          <w:color w:val="000000"/>
          <w:sz w:val="24"/>
          <w:szCs w:val="24"/>
          <w:lang w:val="en-US"/>
        </w:rPr>
        <w:t xml:space="preserve"> </w:t>
      </w:r>
      <w:proofErr w:type="spellStart"/>
      <w:r w:rsidRPr="005F7FD1">
        <w:rPr>
          <w:color w:val="000000"/>
          <w:sz w:val="24"/>
          <w:szCs w:val="24"/>
          <w:lang w:val="en-US"/>
        </w:rPr>
        <w:t>turi</w:t>
      </w:r>
      <w:proofErr w:type="spellEnd"/>
      <w:r w:rsidRPr="005F7FD1">
        <w:rPr>
          <w:color w:val="000000"/>
          <w:sz w:val="24"/>
          <w:szCs w:val="24"/>
          <w:lang w:val="en-US"/>
        </w:rPr>
        <w:t xml:space="preserve"> </w:t>
      </w:r>
      <w:proofErr w:type="spellStart"/>
      <w:r w:rsidRPr="005F7FD1">
        <w:rPr>
          <w:color w:val="000000"/>
          <w:sz w:val="24"/>
          <w:szCs w:val="24"/>
          <w:lang w:val="en-US"/>
        </w:rPr>
        <w:t>atitikti</w:t>
      </w:r>
      <w:proofErr w:type="spellEnd"/>
      <w:r w:rsidRPr="005F7FD1">
        <w:rPr>
          <w:color w:val="000000"/>
          <w:sz w:val="24"/>
          <w:szCs w:val="24"/>
          <w:lang w:val="en-US"/>
        </w:rPr>
        <w:t xml:space="preserve"> Europos </w:t>
      </w:r>
      <w:proofErr w:type="spellStart"/>
      <w:r w:rsidRPr="005F7FD1">
        <w:rPr>
          <w:color w:val="000000"/>
          <w:sz w:val="24"/>
          <w:szCs w:val="24"/>
          <w:lang w:val="en-US"/>
        </w:rPr>
        <w:t>standartus</w:t>
      </w:r>
      <w:proofErr w:type="spellEnd"/>
      <w:r w:rsidRPr="005F7FD1">
        <w:rPr>
          <w:color w:val="000000"/>
          <w:sz w:val="24"/>
          <w:szCs w:val="24"/>
          <w:lang w:val="en-US"/>
        </w:rPr>
        <w:t xml:space="preserve"> EN 14877:2006 </w:t>
      </w:r>
      <w:proofErr w:type="spellStart"/>
      <w:r w:rsidRPr="005F7FD1">
        <w:rPr>
          <w:color w:val="000000"/>
          <w:sz w:val="24"/>
          <w:szCs w:val="24"/>
          <w:lang w:val="en-US"/>
        </w:rPr>
        <w:t>bei</w:t>
      </w:r>
      <w:proofErr w:type="spellEnd"/>
      <w:r w:rsidRPr="005F7FD1">
        <w:rPr>
          <w:color w:val="000000"/>
          <w:sz w:val="24"/>
          <w:szCs w:val="24"/>
          <w:lang w:val="en-US"/>
        </w:rPr>
        <w:t xml:space="preserve"> </w:t>
      </w:r>
      <w:proofErr w:type="spellStart"/>
      <w:r w:rsidRPr="005F7FD1">
        <w:rPr>
          <w:color w:val="000000"/>
          <w:sz w:val="24"/>
          <w:szCs w:val="24"/>
          <w:lang w:val="en-US"/>
        </w:rPr>
        <w:t>visus</w:t>
      </w:r>
      <w:proofErr w:type="spellEnd"/>
      <w:r w:rsidRPr="005F7FD1">
        <w:rPr>
          <w:color w:val="000000"/>
          <w:sz w:val="24"/>
          <w:szCs w:val="24"/>
          <w:lang w:val="en-US"/>
        </w:rPr>
        <w:t xml:space="preserve"> </w:t>
      </w:r>
      <w:proofErr w:type="spellStart"/>
      <w:r w:rsidRPr="005F7FD1">
        <w:rPr>
          <w:color w:val="000000"/>
          <w:sz w:val="24"/>
          <w:szCs w:val="24"/>
          <w:lang w:val="en-US"/>
        </w:rPr>
        <w:t>reikalavimus</w:t>
      </w:r>
      <w:proofErr w:type="spellEnd"/>
      <w:r w:rsidRPr="005F7FD1">
        <w:rPr>
          <w:color w:val="000000"/>
          <w:sz w:val="24"/>
          <w:szCs w:val="24"/>
          <w:lang w:val="en-US"/>
        </w:rPr>
        <w:t xml:space="preserve"> DIN 18035, 6 </w:t>
      </w:r>
      <w:proofErr w:type="spellStart"/>
      <w:r w:rsidRPr="005F7FD1">
        <w:rPr>
          <w:color w:val="000000"/>
          <w:sz w:val="24"/>
          <w:szCs w:val="24"/>
          <w:lang w:val="en-US"/>
        </w:rPr>
        <w:t>dalis</w:t>
      </w:r>
      <w:proofErr w:type="spellEnd"/>
      <w:r w:rsidRPr="005F7FD1">
        <w:rPr>
          <w:color w:val="000000"/>
          <w:sz w:val="24"/>
          <w:szCs w:val="24"/>
          <w:lang w:val="en-US"/>
        </w:rPr>
        <w:t xml:space="preserve">. Turi </w:t>
      </w:r>
      <w:proofErr w:type="spellStart"/>
      <w:r w:rsidRPr="005F7FD1">
        <w:rPr>
          <w:color w:val="000000"/>
          <w:sz w:val="24"/>
          <w:szCs w:val="24"/>
          <w:lang w:val="en-US"/>
        </w:rPr>
        <w:t>būti</w:t>
      </w:r>
      <w:proofErr w:type="spellEnd"/>
      <w:r w:rsidRPr="005F7FD1">
        <w:rPr>
          <w:color w:val="000000"/>
          <w:sz w:val="24"/>
          <w:szCs w:val="24"/>
          <w:lang w:val="en-US"/>
        </w:rPr>
        <w:t xml:space="preserve"> </w:t>
      </w:r>
      <w:proofErr w:type="spellStart"/>
      <w:r w:rsidRPr="005F7FD1">
        <w:rPr>
          <w:color w:val="000000"/>
          <w:sz w:val="24"/>
          <w:szCs w:val="24"/>
          <w:lang w:val="en-US"/>
        </w:rPr>
        <w:t>sertifikuota</w:t>
      </w:r>
      <w:proofErr w:type="spellEnd"/>
      <w:r w:rsidRPr="005F7FD1">
        <w:rPr>
          <w:color w:val="000000"/>
          <w:sz w:val="24"/>
          <w:szCs w:val="24"/>
          <w:lang w:val="en-US"/>
        </w:rPr>
        <w:t xml:space="preserve"> IAAF </w:t>
      </w:r>
      <w:proofErr w:type="spellStart"/>
      <w:r w:rsidRPr="005F7FD1">
        <w:rPr>
          <w:color w:val="000000"/>
          <w:sz w:val="24"/>
          <w:szCs w:val="24"/>
          <w:lang w:val="en-US"/>
        </w:rPr>
        <w:t>arba</w:t>
      </w:r>
      <w:proofErr w:type="spellEnd"/>
      <w:r w:rsidRPr="005F7FD1">
        <w:rPr>
          <w:color w:val="000000"/>
          <w:sz w:val="24"/>
          <w:szCs w:val="24"/>
          <w:lang w:val="en-US"/>
        </w:rPr>
        <w:t xml:space="preserve"> </w:t>
      </w:r>
      <w:proofErr w:type="spellStart"/>
      <w:r w:rsidRPr="005F7FD1">
        <w:rPr>
          <w:color w:val="000000"/>
          <w:sz w:val="24"/>
          <w:szCs w:val="24"/>
          <w:lang w:val="en-US"/>
        </w:rPr>
        <w:t>ekvivalentas</w:t>
      </w:r>
      <w:proofErr w:type="spellEnd"/>
      <w:r w:rsidRPr="005F7FD1">
        <w:rPr>
          <w:color w:val="000000"/>
          <w:sz w:val="24"/>
          <w:szCs w:val="24"/>
          <w:lang w:val="en-US"/>
        </w:rPr>
        <w:t>.</w:t>
      </w:r>
    </w:p>
    <w:p w14:paraId="2FB35B61" w14:textId="77777777" w:rsidR="00365B53" w:rsidRPr="005F7FD1" w:rsidRDefault="00365B53" w:rsidP="005F7FD1">
      <w:pPr>
        <w:pStyle w:val="Sraopastraipa"/>
        <w:numPr>
          <w:ilvl w:val="0"/>
          <w:numId w:val="6"/>
        </w:numPr>
        <w:spacing w:after="160" w:line="276" w:lineRule="auto"/>
        <w:jc w:val="both"/>
        <w:rPr>
          <w:lang w:val="en-US"/>
        </w:rPr>
      </w:pPr>
      <w:proofErr w:type="spellStart"/>
      <w:r w:rsidRPr="005F7FD1">
        <w:rPr>
          <w:color w:val="000000"/>
          <w:sz w:val="24"/>
          <w:szCs w:val="24"/>
          <w:lang w:val="en-US"/>
        </w:rPr>
        <w:t>Bėgimo</w:t>
      </w:r>
      <w:proofErr w:type="spellEnd"/>
      <w:r w:rsidRPr="005F7FD1">
        <w:rPr>
          <w:color w:val="000000"/>
          <w:sz w:val="24"/>
          <w:szCs w:val="24"/>
          <w:lang w:val="en-US"/>
        </w:rPr>
        <w:t xml:space="preserve"> </w:t>
      </w:r>
      <w:proofErr w:type="spellStart"/>
      <w:r w:rsidRPr="005F7FD1">
        <w:rPr>
          <w:color w:val="000000"/>
          <w:sz w:val="24"/>
          <w:szCs w:val="24"/>
          <w:lang w:val="en-US"/>
        </w:rPr>
        <w:t>takų</w:t>
      </w:r>
      <w:proofErr w:type="spellEnd"/>
      <w:r w:rsidRPr="005F7FD1">
        <w:rPr>
          <w:color w:val="000000"/>
          <w:sz w:val="24"/>
          <w:szCs w:val="24"/>
          <w:lang w:val="en-US"/>
        </w:rPr>
        <w:t xml:space="preserve"> </w:t>
      </w:r>
      <w:proofErr w:type="spellStart"/>
      <w:r w:rsidRPr="005F7FD1">
        <w:rPr>
          <w:color w:val="000000"/>
          <w:sz w:val="24"/>
          <w:szCs w:val="24"/>
          <w:lang w:val="en-US"/>
        </w:rPr>
        <w:t>danga</w:t>
      </w:r>
      <w:proofErr w:type="spellEnd"/>
      <w:r w:rsidRPr="005F7FD1">
        <w:rPr>
          <w:color w:val="000000"/>
          <w:sz w:val="24"/>
          <w:szCs w:val="24"/>
          <w:lang w:val="en-US"/>
        </w:rPr>
        <w:t xml:space="preserve"> </w:t>
      </w:r>
      <w:proofErr w:type="spellStart"/>
      <w:r w:rsidRPr="005F7FD1">
        <w:rPr>
          <w:color w:val="000000"/>
          <w:sz w:val="24"/>
          <w:szCs w:val="24"/>
          <w:lang w:val="en-US"/>
        </w:rPr>
        <w:t>turi</w:t>
      </w:r>
      <w:proofErr w:type="spellEnd"/>
      <w:r w:rsidRPr="005F7FD1">
        <w:rPr>
          <w:color w:val="000000"/>
          <w:sz w:val="24"/>
          <w:szCs w:val="24"/>
          <w:lang w:val="en-US"/>
        </w:rPr>
        <w:t xml:space="preserve"> </w:t>
      </w:r>
      <w:proofErr w:type="spellStart"/>
      <w:r w:rsidRPr="005F7FD1">
        <w:rPr>
          <w:color w:val="000000"/>
          <w:sz w:val="24"/>
          <w:szCs w:val="24"/>
          <w:lang w:val="en-US"/>
        </w:rPr>
        <w:t>atitikti</w:t>
      </w:r>
      <w:proofErr w:type="spellEnd"/>
      <w:r w:rsidRPr="005F7FD1">
        <w:rPr>
          <w:color w:val="000000"/>
          <w:sz w:val="24"/>
          <w:szCs w:val="24"/>
          <w:lang w:val="en-US"/>
        </w:rPr>
        <w:t xml:space="preserve"> </w:t>
      </w:r>
      <w:proofErr w:type="spellStart"/>
      <w:r w:rsidRPr="005F7FD1">
        <w:rPr>
          <w:color w:val="000000"/>
          <w:sz w:val="24"/>
          <w:szCs w:val="24"/>
          <w:lang w:val="en-US"/>
        </w:rPr>
        <w:t>arba</w:t>
      </w:r>
      <w:proofErr w:type="spellEnd"/>
      <w:r w:rsidRPr="005F7FD1">
        <w:rPr>
          <w:color w:val="000000"/>
          <w:sz w:val="24"/>
          <w:szCs w:val="24"/>
          <w:lang w:val="en-US"/>
        </w:rPr>
        <w:t xml:space="preserve"> </w:t>
      </w:r>
      <w:proofErr w:type="spellStart"/>
      <w:r w:rsidRPr="005F7FD1">
        <w:rPr>
          <w:color w:val="000000"/>
          <w:sz w:val="24"/>
          <w:szCs w:val="24"/>
          <w:lang w:val="en-US"/>
        </w:rPr>
        <w:t>turėti</w:t>
      </w:r>
      <w:proofErr w:type="spellEnd"/>
      <w:r w:rsidRPr="005F7FD1">
        <w:rPr>
          <w:color w:val="000000"/>
          <w:sz w:val="24"/>
          <w:szCs w:val="24"/>
          <w:lang w:val="en-US"/>
        </w:rPr>
        <w:t xml:space="preserve"> </w:t>
      </w:r>
      <w:proofErr w:type="spellStart"/>
      <w:r w:rsidRPr="005F7FD1">
        <w:rPr>
          <w:color w:val="000000"/>
          <w:sz w:val="24"/>
          <w:szCs w:val="24"/>
          <w:lang w:val="en-US"/>
        </w:rPr>
        <w:t>geresnius</w:t>
      </w:r>
      <w:proofErr w:type="spellEnd"/>
      <w:r w:rsidRPr="005F7FD1">
        <w:rPr>
          <w:color w:val="000000"/>
          <w:sz w:val="24"/>
          <w:szCs w:val="24"/>
          <w:lang w:val="en-US"/>
        </w:rPr>
        <w:t xml:space="preserve"> </w:t>
      </w:r>
      <w:proofErr w:type="spellStart"/>
      <w:r w:rsidRPr="005F7FD1">
        <w:rPr>
          <w:color w:val="000000"/>
          <w:sz w:val="24"/>
          <w:szCs w:val="24"/>
          <w:lang w:val="en-US"/>
        </w:rPr>
        <w:t>rodiklius</w:t>
      </w:r>
      <w:proofErr w:type="spellEnd"/>
      <w:r w:rsidRPr="005F7FD1">
        <w:rPr>
          <w:color w:val="000000"/>
          <w:sz w:val="24"/>
          <w:szCs w:val="24"/>
          <w:lang w:val="en-US"/>
        </w:rPr>
        <w:t xml:space="preserve"> </w:t>
      </w:r>
      <w:proofErr w:type="spellStart"/>
      <w:r w:rsidRPr="005F7FD1">
        <w:rPr>
          <w:color w:val="000000"/>
          <w:sz w:val="24"/>
          <w:szCs w:val="24"/>
          <w:lang w:val="en-US"/>
        </w:rPr>
        <w:t>nei</w:t>
      </w:r>
      <w:proofErr w:type="spellEnd"/>
      <w:r w:rsidRPr="005F7FD1">
        <w:rPr>
          <w:color w:val="000000"/>
          <w:sz w:val="24"/>
          <w:szCs w:val="24"/>
          <w:lang w:val="en-US"/>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CA471B" w:rsidRPr="00C22567" w14:paraId="50F69BA5"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shd w:val="clear" w:color="auto" w:fill="F2F2F2" w:themeFill="background1" w:themeFillShade="F2"/>
            <w:tcMar>
              <w:top w:w="80" w:type="dxa"/>
              <w:left w:w="120" w:type="dxa"/>
              <w:bottom w:w="80" w:type="dxa"/>
              <w:right w:w="120" w:type="dxa"/>
            </w:tcMar>
            <w:vAlign w:val="center"/>
          </w:tcPr>
          <w:p w14:paraId="0EC56245" w14:textId="77777777" w:rsidR="00CA471B" w:rsidRPr="00C22567" w:rsidRDefault="00CA471B" w:rsidP="00CA471B">
            <w:pPr>
              <w:jc w:val="center"/>
              <w:rPr>
                <w:sz w:val="19"/>
                <w:szCs w:val="19"/>
              </w:rPr>
            </w:pPr>
            <w:r w:rsidRPr="00C22567">
              <w:rPr>
                <w:b/>
                <w:bCs/>
                <w:sz w:val="19"/>
                <w:szCs w:val="19"/>
              </w:rPr>
              <w:t>Parametras (standartas)</w:t>
            </w:r>
          </w:p>
        </w:tc>
        <w:tc>
          <w:tcPr>
            <w:tcW w:w="4680" w:type="dxa"/>
            <w:tcBorders>
              <w:top w:val="single" w:sz="1" w:space="0" w:color="999999"/>
              <w:left w:val="single" w:sz="1" w:space="0" w:color="999999"/>
              <w:bottom w:val="single" w:sz="1" w:space="0" w:color="999999"/>
              <w:right w:val="single" w:sz="1" w:space="0" w:color="999999"/>
            </w:tcBorders>
            <w:shd w:val="clear" w:color="auto" w:fill="F2F2F2" w:themeFill="background1" w:themeFillShade="F2"/>
            <w:tcMar>
              <w:top w:w="80" w:type="dxa"/>
              <w:left w:w="120" w:type="dxa"/>
              <w:bottom w:w="80" w:type="dxa"/>
              <w:right w:w="120" w:type="dxa"/>
            </w:tcMar>
            <w:vAlign w:val="center"/>
          </w:tcPr>
          <w:p w14:paraId="4557B63A" w14:textId="77777777" w:rsidR="00CA471B" w:rsidRPr="00C22567" w:rsidRDefault="00CA471B" w:rsidP="00CA471B">
            <w:pPr>
              <w:jc w:val="center"/>
              <w:rPr>
                <w:sz w:val="19"/>
                <w:szCs w:val="19"/>
              </w:rPr>
            </w:pPr>
            <w:r w:rsidRPr="00C22567">
              <w:rPr>
                <w:b/>
                <w:bCs/>
                <w:sz w:val="19"/>
                <w:szCs w:val="19"/>
              </w:rPr>
              <w:t>Reikalavimas</w:t>
            </w:r>
            <w:r w:rsidR="000C056F">
              <w:rPr>
                <w:b/>
                <w:bCs/>
                <w:sz w:val="19"/>
                <w:szCs w:val="19"/>
              </w:rPr>
              <w:t>/</w:t>
            </w:r>
            <w:r w:rsidRPr="00C22567">
              <w:rPr>
                <w:b/>
                <w:bCs/>
                <w:sz w:val="19"/>
                <w:szCs w:val="19"/>
              </w:rPr>
              <w:t>rodiklis (arba ekvivalentas)</w:t>
            </w:r>
          </w:p>
        </w:tc>
      </w:tr>
      <w:tr w:rsidR="00CA471B" w:rsidRPr="00C22567" w14:paraId="7B3C1C42" w14:textId="77777777" w:rsidTr="00CA471B">
        <w:trPr>
          <w:trHeight w:val="151"/>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1FBDFB36" w14:textId="77777777" w:rsidR="00CA471B" w:rsidRPr="00C22567" w:rsidRDefault="00CA471B" w:rsidP="00CA471B">
            <w:pPr>
              <w:rPr>
                <w:sz w:val="19"/>
                <w:szCs w:val="19"/>
              </w:rPr>
            </w:pPr>
            <w:r w:rsidRPr="00C22567">
              <w:rPr>
                <w:sz w:val="19"/>
                <w:szCs w:val="19"/>
              </w:rPr>
              <w:t>Storis (EN 1969)</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65AFA2B" w14:textId="77777777" w:rsidR="00CA471B" w:rsidRPr="00C22567" w:rsidRDefault="00CA471B" w:rsidP="00CA471B">
            <w:pPr>
              <w:rPr>
                <w:sz w:val="19"/>
                <w:szCs w:val="19"/>
              </w:rPr>
            </w:pPr>
            <w:r w:rsidRPr="00C22567">
              <w:rPr>
                <w:sz w:val="19"/>
                <w:szCs w:val="19"/>
              </w:rPr>
              <w:t>13 mm ir daugiau</w:t>
            </w:r>
          </w:p>
        </w:tc>
      </w:tr>
      <w:tr w:rsidR="00CA471B" w:rsidRPr="00C22567" w14:paraId="50E0BB67"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C150B9C" w14:textId="77777777" w:rsidR="00CA471B" w:rsidRPr="00C22567" w:rsidRDefault="00CA471B" w:rsidP="00CA471B">
            <w:pPr>
              <w:rPr>
                <w:sz w:val="19"/>
                <w:szCs w:val="19"/>
              </w:rPr>
            </w:pPr>
            <w:r w:rsidRPr="00C22567">
              <w:rPr>
                <w:sz w:val="19"/>
                <w:szCs w:val="19"/>
              </w:rPr>
              <w:t>Smūgio absorbcija, % (EN 14808, DIN 18032-2)</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E6B2E6C" w14:textId="77777777" w:rsidR="00CA471B" w:rsidRPr="00C22567" w:rsidRDefault="00CA471B" w:rsidP="00CA471B">
            <w:pPr>
              <w:rPr>
                <w:sz w:val="19"/>
                <w:szCs w:val="19"/>
              </w:rPr>
            </w:pPr>
            <w:r w:rsidRPr="00C22567">
              <w:rPr>
                <w:sz w:val="19"/>
                <w:szCs w:val="19"/>
              </w:rPr>
              <w:t>0°C – 35%; 10°C – 36%; 20°C – 37%; 40°C – 41%</w:t>
            </w:r>
          </w:p>
        </w:tc>
      </w:tr>
      <w:tr w:rsidR="00CA471B" w:rsidRPr="00C22567" w14:paraId="3EE57509"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88233E9" w14:textId="77777777" w:rsidR="00CA471B" w:rsidRPr="00C22567" w:rsidRDefault="00CA471B" w:rsidP="00CA471B">
            <w:pPr>
              <w:rPr>
                <w:sz w:val="19"/>
                <w:szCs w:val="19"/>
              </w:rPr>
            </w:pPr>
            <w:r w:rsidRPr="00C22567">
              <w:rPr>
                <w:sz w:val="19"/>
                <w:szCs w:val="19"/>
              </w:rPr>
              <w:t>Vertikali deformacija, mm (EN 14809 – 18032-2)</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160E5527" w14:textId="77777777" w:rsidR="00CA471B" w:rsidRPr="00C22567" w:rsidRDefault="00CA471B" w:rsidP="00CA471B">
            <w:pPr>
              <w:rPr>
                <w:sz w:val="19"/>
                <w:szCs w:val="19"/>
              </w:rPr>
            </w:pPr>
            <w:r w:rsidRPr="00C22567">
              <w:rPr>
                <w:sz w:val="19"/>
                <w:szCs w:val="19"/>
              </w:rPr>
              <w:t>0°C – 1,4 mm; 10°C – 1,4 mm; 20°C – 1,5 mm; 40°C – 2 mm</w:t>
            </w:r>
          </w:p>
        </w:tc>
      </w:tr>
      <w:tr w:rsidR="00CA471B" w:rsidRPr="00C22567" w14:paraId="06EB5989"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3C7B922" w14:textId="77777777" w:rsidR="00CA471B" w:rsidRPr="00C22567" w:rsidRDefault="00CA471B" w:rsidP="00CA471B">
            <w:pPr>
              <w:rPr>
                <w:sz w:val="19"/>
                <w:szCs w:val="19"/>
              </w:rPr>
            </w:pPr>
            <w:r w:rsidRPr="00C22567">
              <w:rPr>
                <w:sz w:val="19"/>
                <w:szCs w:val="19"/>
              </w:rPr>
              <w:t>Laidumas vandeniui, mm/h (EN 12616)</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2015FF2E" w14:textId="77777777" w:rsidR="00CA471B" w:rsidRPr="00C22567" w:rsidRDefault="00CA471B" w:rsidP="00CA471B">
            <w:pPr>
              <w:rPr>
                <w:sz w:val="19"/>
                <w:szCs w:val="19"/>
              </w:rPr>
            </w:pPr>
            <w:r w:rsidRPr="00C22567">
              <w:rPr>
                <w:sz w:val="19"/>
                <w:szCs w:val="19"/>
              </w:rPr>
              <w:t>27240 mm/h</w:t>
            </w:r>
          </w:p>
        </w:tc>
      </w:tr>
      <w:tr w:rsidR="00CA471B" w:rsidRPr="00C22567" w14:paraId="7F4DC5A8"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DD69DBC" w14:textId="77777777" w:rsidR="00CA471B" w:rsidRPr="00C22567" w:rsidRDefault="00CA471B" w:rsidP="00CA471B">
            <w:pPr>
              <w:rPr>
                <w:sz w:val="19"/>
                <w:szCs w:val="19"/>
              </w:rPr>
            </w:pPr>
            <w:r w:rsidRPr="00C22567">
              <w:rPr>
                <w:sz w:val="19"/>
                <w:szCs w:val="19"/>
              </w:rPr>
              <w:t>Trinties koeficientas, sausa</w:t>
            </w:r>
            <w:r w:rsidR="000C056F">
              <w:rPr>
                <w:sz w:val="19"/>
                <w:szCs w:val="19"/>
              </w:rPr>
              <w:t>/</w:t>
            </w:r>
            <w:r w:rsidRPr="00C22567">
              <w:rPr>
                <w:sz w:val="19"/>
                <w:szCs w:val="19"/>
              </w:rPr>
              <w:t>drėgna (DIN 18035-6/TRRL)</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D6DFB47" w14:textId="77777777" w:rsidR="00CA471B" w:rsidRPr="00C22567" w:rsidRDefault="00CA471B" w:rsidP="00CA471B">
            <w:pPr>
              <w:rPr>
                <w:sz w:val="19"/>
                <w:szCs w:val="19"/>
              </w:rPr>
            </w:pPr>
            <w:r w:rsidRPr="00C22567">
              <w:rPr>
                <w:sz w:val="19"/>
                <w:szCs w:val="19"/>
              </w:rPr>
              <w:t>0,62 (sausa); 0,57 (drėgna)</w:t>
            </w:r>
          </w:p>
        </w:tc>
      </w:tr>
      <w:tr w:rsidR="00CA471B" w:rsidRPr="00C22567" w14:paraId="1EF01840"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5A4A967" w14:textId="77777777" w:rsidR="00CA471B" w:rsidRPr="00C22567" w:rsidRDefault="00CA471B" w:rsidP="00CA471B">
            <w:pPr>
              <w:rPr>
                <w:sz w:val="19"/>
                <w:szCs w:val="19"/>
              </w:rPr>
            </w:pPr>
            <w:r w:rsidRPr="00C22567">
              <w:rPr>
                <w:sz w:val="19"/>
                <w:szCs w:val="19"/>
              </w:rPr>
              <w:t>Atsparumas slydimui (EN 13036-4)</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903B97E" w14:textId="77777777" w:rsidR="00CA471B" w:rsidRPr="00C22567" w:rsidRDefault="00CA471B" w:rsidP="00CA471B">
            <w:pPr>
              <w:rPr>
                <w:sz w:val="19"/>
                <w:szCs w:val="19"/>
              </w:rPr>
            </w:pPr>
            <w:r w:rsidRPr="00C22567">
              <w:rPr>
                <w:sz w:val="19"/>
                <w:szCs w:val="19"/>
              </w:rPr>
              <w:t>101 (sausa); 65 (drėgna)</w:t>
            </w:r>
          </w:p>
        </w:tc>
      </w:tr>
      <w:tr w:rsidR="00CA471B" w:rsidRPr="00C22567" w14:paraId="62F05214"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BDF244A" w14:textId="77777777" w:rsidR="00CA471B" w:rsidRPr="00C22567" w:rsidRDefault="00CA471B" w:rsidP="00CA471B">
            <w:pPr>
              <w:rPr>
                <w:sz w:val="19"/>
                <w:szCs w:val="19"/>
              </w:rPr>
            </w:pPr>
            <w:r w:rsidRPr="00C22567">
              <w:rPr>
                <w:sz w:val="19"/>
                <w:szCs w:val="19"/>
              </w:rPr>
              <w:t>Atsparumas startukams (DIN 18035-6)</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A80314E" w14:textId="77777777" w:rsidR="00CA471B" w:rsidRPr="00C22567" w:rsidRDefault="00CA471B" w:rsidP="00CA471B">
            <w:pPr>
              <w:rPr>
                <w:sz w:val="19"/>
                <w:szCs w:val="19"/>
              </w:rPr>
            </w:pPr>
            <w:r w:rsidRPr="00C22567">
              <w:rPr>
                <w:sz w:val="19"/>
                <w:szCs w:val="19"/>
              </w:rPr>
              <w:t>1 klasė</w:t>
            </w:r>
          </w:p>
        </w:tc>
      </w:tr>
      <w:tr w:rsidR="00CA471B" w:rsidRPr="00C22567" w14:paraId="1ECBC9B1"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889B3D0" w14:textId="77777777" w:rsidR="00CA471B" w:rsidRPr="00C22567" w:rsidRDefault="00CA471B" w:rsidP="00CA471B">
            <w:pPr>
              <w:rPr>
                <w:sz w:val="19"/>
                <w:szCs w:val="19"/>
              </w:rPr>
            </w:pPr>
            <w:r w:rsidRPr="00C22567">
              <w:rPr>
                <w:sz w:val="19"/>
                <w:szCs w:val="19"/>
              </w:rPr>
              <w:t>Atsparumas startukams (EN 14810)</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15C417A5" w14:textId="77777777" w:rsidR="00CA471B" w:rsidRPr="00C22567" w:rsidRDefault="00CA471B" w:rsidP="00CA471B">
            <w:pPr>
              <w:rPr>
                <w:sz w:val="19"/>
                <w:szCs w:val="19"/>
              </w:rPr>
            </w:pPr>
            <w:r w:rsidRPr="00C22567">
              <w:rPr>
                <w:sz w:val="19"/>
                <w:szCs w:val="19"/>
              </w:rPr>
              <w:t>Atitinka visus kriterijus</w:t>
            </w:r>
          </w:p>
        </w:tc>
      </w:tr>
      <w:tr w:rsidR="00CA471B" w:rsidRPr="00C22567" w14:paraId="10FE1124"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B056059" w14:textId="77777777" w:rsidR="00CA471B" w:rsidRPr="00C22567" w:rsidRDefault="00CA471B" w:rsidP="00CA471B">
            <w:pPr>
              <w:rPr>
                <w:sz w:val="19"/>
                <w:szCs w:val="19"/>
              </w:rPr>
            </w:pPr>
            <w:r w:rsidRPr="00C22567">
              <w:rPr>
                <w:sz w:val="19"/>
                <w:szCs w:val="19"/>
              </w:rPr>
              <w:t>Atsparumas dėvėjimuisi (EN-ISO 5470-1, ASTM C-501)</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84DF006" w14:textId="77777777" w:rsidR="00CA471B" w:rsidRPr="00C22567" w:rsidRDefault="00CA471B" w:rsidP="00CA471B">
            <w:pPr>
              <w:rPr>
                <w:sz w:val="19"/>
                <w:szCs w:val="19"/>
              </w:rPr>
            </w:pPr>
            <w:r w:rsidRPr="00C22567">
              <w:rPr>
                <w:sz w:val="19"/>
                <w:szCs w:val="19"/>
              </w:rPr>
              <w:t>Taber H18 1kg 1000 ciklų, 0,63 g</w:t>
            </w:r>
          </w:p>
        </w:tc>
      </w:tr>
      <w:tr w:rsidR="00CA471B" w:rsidRPr="00C22567" w14:paraId="50884D65"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DE44853" w14:textId="77777777" w:rsidR="00CA471B" w:rsidRPr="00C22567" w:rsidRDefault="00CA471B" w:rsidP="00CA471B">
            <w:pPr>
              <w:rPr>
                <w:sz w:val="19"/>
                <w:szCs w:val="19"/>
              </w:rPr>
            </w:pPr>
            <w:r w:rsidRPr="00C22567">
              <w:rPr>
                <w:sz w:val="19"/>
                <w:szCs w:val="19"/>
              </w:rPr>
              <w:t>Charakteristikos po UV spindulių poveikio (EN 14836)</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9B78579" w14:textId="77777777" w:rsidR="00CA471B" w:rsidRPr="00C22567" w:rsidRDefault="00CA471B" w:rsidP="00CA471B">
            <w:pPr>
              <w:rPr>
                <w:sz w:val="19"/>
                <w:szCs w:val="19"/>
              </w:rPr>
            </w:pPr>
            <w:r w:rsidRPr="00C22567">
              <w:rPr>
                <w:sz w:val="19"/>
                <w:szCs w:val="19"/>
              </w:rPr>
              <w:t>Atitinka visus EN 14877 reikalavimus</w:t>
            </w:r>
          </w:p>
        </w:tc>
      </w:tr>
      <w:tr w:rsidR="00CA471B" w:rsidRPr="00C22567" w14:paraId="5B5C9D35"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180DFEC0" w14:textId="77777777" w:rsidR="00CA471B" w:rsidRPr="00C22567" w:rsidRDefault="00CA471B" w:rsidP="00CA471B">
            <w:pPr>
              <w:rPr>
                <w:sz w:val="19"/>
                <w:szCs w:val="19"/>
              </w:rPr>
            </w:pPr>
            <w:r w:rsidRPr="00C22567">
              <w:rPr>
                <w:sz w:val="19"/>
                <w:szCs w:val="19"/>
              </w:rPr>
              <w:t>Atsparumas UV spinduliams (EN 14836)</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BF2C42B" w14:textId="77777777" w:rsidR="00CA471B" w:rsidRPr="00C22567" w:rsidRDefault="00CA471B" w:rsidP="00CA471B">
            <w:pPr>
              <w:rPr>
                <w:sz w:val="19"/>
                <w:szCs w:val="19"/>
              </w:rPr>
            </w:pPr>
            <w:r w:rsidRPr="00C22567">
              <w:rPr>
                <w:sz w:val="19"/>
                <w:szCs w:val="19"/>
              </w:rPr>
              <w:t>Puikus, spalvos pakitimas &gt;3, ISO 105-A02</w:t>
            </w:r>
          </w:p>
        </w:tc>
      </w:tr>
      <w:tr w:rsidR="00CA471B" w:rsidRPr="00C22567" w14:paraId="162A4968"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B07D033" w14:textId="77777777" w:rsidR="00CA471B" w:rsidRPr="00C22567" w:rsidRDefault="00CA471B" w:rsidP="00CA471B">
            <w:pPr>
              <w:rPr>
                <w:sz w:val="19"/>
                <w:szCs w:val="19"/>
              </w:rPr>
            </w:pPr>
            <w:r w:rsidRPr="00C22567">
              <w:rPr>
                <w:sz w:val="19"/>
                <w:szCs w:val="19"/>
              </w:rPr>
              <w:t>Aplinkosauginis suderinamumas (DIN V 18035-6, 6 lentelė, eilutės 1-13)</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5CAF51E" w14:textId="77777777" w:rsidR="00CA471B" w:rsidRPr="00C22567" w:rsidRDefault="00CA471B" w:rsidP="00CA471B">
            <w:pPr>
              <w:rPr>
                <w:sz w:val="19"/>
                <w:szCs w:val="19"/>
              </w:rPr>
            </w:pPr>
            <w:r w:rsidRPr="00C22567">
              <w:rPr>
                <w:sz w:val="19"/>
                <w:szCs w:val="19"/>
              </w:rPr>
              <w:t>Atitinka</w:t>
            </w:r>
          </w:p>
        </w:tc>
      </w:tr>
      <w:tr w:rsidR="00CA471B" w:rsidRPr="00C22567" w14:paraId="5EE75829"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F4ED586" w14:textId="77777777" w:rsidR="00CA471B" w:rsidRPr="00C22567" w:rsidRDefault="00CA471B" w:rsidP="00CA471B">
            <w:pPr>
              <w:rPr>
                <w:sz w:val="19"/>
                <w:szCs w:val="19"/>
              </w:rPr>
            </w:pPr>
            <w:r w:rsidRPr="00C22567">
              <w:rPr>
                <w:sz w:val="19"/>
                <w:szCs w:val="19"/>
              </w:rPr>
              <w:t>Vertikalus kamuolio atšokimas (EN 12235 – DIN 18032-2)</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E625F1B" w14:textId="77777777" w:rsidR="00CA471B" w:rsidRPr="00C22567" w:rsidRDefault="00CA471B" w:rsidP="00CA471B">
            <w:pPr>
              <w:rPr>
                <w:sz w:val="19"/>
                <w:szCs w:val="19"/>
              </w:rPr>
            </w:pPr>
            <w:r w:rsidRPr="00C22567">
              <w:rPr>
                <w:sz w:val="19"/>
                <w:szCs w:val="19"/>
              </w:rPr>
              <w:t>99%</w:t>
            </w:r>
          </w:p>
        </w:tc>
      </w:tr>
      <w:tr w:rsidR="00CA471B" w:rsidRPr="00C22567" w14:paraId="2DB10A4F"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C2E166D" w14:textId="77777777" w:rsidR="00CA471B" w:rsidRPr="00C22567" w:rsidRDefault="00CA471B" w:rsidP="00CA471B">
            <w:pPr>
              <w:rPr>
                <w:sz w:val="19"/>
                <w:szCs w:val="19"/>
              </w:rPr>
            </w:pPr>
            <w:r w:rsidRPr="00C22567">
              <w:rPr>
                <w:sz w:val="19"/>
                <w:szCs w:val="19"/>
              </w:rPr>
              <w:t>Liekamoji suspaudimo deformacija (ASTM D-395-B)</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F1F4544" w14:textId="77777777" w:rsidR="00CA471B" w:rsidRPr="00C22567" w:rsidRDefault="00CA471B" w:rsidP="00CA471B">
            <w:pPr>
              <w:rPr>
                <w:sz w:val="19"/>
                <w:szCs w:val="19"/>
              </w:rPr>
            </w:pPr>
            <w:r w:rsidRPr="00C22567">
              <w:rPr>
                <w:sz w:val="19"/>
                <w:szCs w:val="19"/>
              </w:rPr>
              <w:t>1,9%</w:t>
            </w:r>
          </w:p>
        </w:tc>
      </w:tr>
      <w:tr w:rsidR="00CA471B" w:rsidRPr="00C22567" w14:paraId="59284EC1"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BE552E9" w14:textId="77777777" w:rsidR="00CA471B" w:rsidRPr="00C22567" w:rsidRDefault="00CA471B" w:rsidP="00CA471B">
            <w:pPr>
              <w:rPr>
                <w:sz w:val="19"/>
                <w:szCs w:val="19"/>
              </w:rPr>
            </w:pPr>
            <w:r w:rsidRPr="00C22567">
              <w:rPr>
                <w:sz w:val="19"/>
                <w:szCs w:val="19"/>
              </w:rPr>
              <w:t>Suspaudimo atsparumas (N/S1.1)</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27AAA929" w14:textId="77777777" w:rsidR="00CA471B" w:rsidRPr="00C22567" w:rsidRDefault="00CA471B" w:rsidP="00CA471B">
            <w:pPr>
              <w:rPr>
                <w:sz w:val="19"/>
                <w:szCs w:val="19"/>
              </w:rPr>
            </w:pPr>
            <w:r w:rsidRPr="00C22567">
              <w:rPr>
                <w:sz w:val="19"/>
                <w:szCs w:val="19"/>
              </w:rPr>
              <w:t>&gt; 4 N/mm² [&gt; 4 MPa]</w:t>
            </w:r>
          </w:p>
        </w:tc>
      </w:tr>
      <w:tr w:rsidR="00CA471B" w:rsidRPr="00C22567" w14:paraId="0A5E5593"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A62192D" w14:textId="77777777" w:rsidR="00CA471B" w:rsidRPr="00C22567" w:rsidRDefault="00CA471B" w:rsidP="00CA471B">
            <w:pPr>
              <w:rPr>
                <w:sz w:val="19"/>
                <w:szCs w:val="19"/>
              </w:rPr>
            </w:pPr>
            <w:r w:rsidRPr="00C22567">
              <w:rPr>
                <w:sz w:val="19"/>
                <w:szCs w:val="19"/>
              </w:rPr>
              <w:t>Atsparumas poveikiui (EN 1517-1999)</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206CD61A" w14:textId="77777777" w:rsidR="00CA471B" w:rsidRPr="00C22567" w:rsidRDefault="00CA471B" w:rsidP="00CA471B">
            <w:pPr>
              <w:rPr>
                <w:sz w:val="19"/>
                <w:szCs w:val="19"/>
              </w:rPr>
            </w:pPr>
            <w:r w:rsidRPr="00C22567">
              <w:rPr>
                <w:sz w:val="19"/>
                <w:szCs w:val="19"/>
              </w:rPr>
              <w:t>&gt; 12 Nm</w:t>
            </w:r>
          </w:p>
        </w:tc>
      </w:tr>
      <w:tr w:rsidR="00CA471B" w:rsidRPr="00C22567" w14:paraId="3713AA90"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005AFBC" w14:textId="77777777" w:rsidR="00CA471B" w:rsidRPr="00C22567" w:rsidRDefault="00CA471B" w:rsidP="00CA471B">
            <w:pPr>
              <w:rPr>
                <w:sz w:val="19"/>
                <w:szCs w:val="19"/>
              </w:rPr>
            </w:pPr>
            <w:r w:rsidRPr="00C22567">
              <w:rPr>
                <w:sz w:val="19"/>
                <w:szCs w:val="19"/>
              </w:rPr>
              <w:t>Atsparumas statiniam krūviui 24 val.</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5339623" w14:textId="77777777" w:rsidR="00CA471B" w:rsidRPr="00C22567" w:rsidRDefault="00CA471B" w:rsidP="00CA471B">
            <w:pPr>
              <w:rPr>
                <w:sz w:val="19"/>
                <w:szCs w:val="19"/>
              </w:rPr>
            </w:pPr>
            <w:r w:rsidRPr="00C22567">
              <w:rPr>
                <w:sz w:val="19"/>
                <w:szCs w:val="19"/>
              </w:rPr>
              <w:t>20 kg/cm²</w:t>
            </w:r>
          </w:p>
        </w:tc>
      </w:tr>
      <w:tr w:rsidR="00CA471B" w:rsidRPr="00C22567" w14:paraId="66CFC283"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88314BB" w14:textId="77777777" w:rsidR="00CA471B" w:rsidRPr="00C22567" w:rsidRDefault="00CA471B" w:rsidP="00CA471B">
            <w:pPr>
              <w:rPr>
                <w:sz w:val="19"/>
                <w:szCs w:val="19"/>
              </w:rPr>
            </w:pPr>
            <w:r w:rsidRPr="00C22567">
              <w:rPr>
                <w:sz w:val="19"/>
                <w:szCs w:val="19"/>
              </w:rPr>
              <w:t>Liekamasis įspaudas (EN 1516)</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27BF092D" w14:textId="77777777" w:rsidR="00CA471B" w:rsidRPr="00C22567" w:rsidRDefault="00CA471B" w:rsidP="00CA471B">
            <w:pPr>
              <w:rPr>
                <w:sz w:val="19"/>
                <w:szCs w:val="19"/>
              </w:rPr>
            </w:pPr>
            <w:r w:rsidRPr="00C22567">
              <w:rPr>
                <w:sz w:val="19"/>
                <w:szCs w:val="19"/>
              </w:rPr>
              <w:t>&lt; 0,37 mm</w:t>
            </w:r>
          </w:p>
        </w:tc>
      </w:tr>
      <w:tr w:rsidR="00CA471B" w:rsidRPr="00C22567" w14:paraId="357A855B"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B65FA26" w14:textId="77777777" w:rsidR="00CA471B" w:rsidRPr="00C22567" w:rsidRDefault="00CA471B" w:rsidP="00CA471B">
            <w:pPr>
              <w:rPr>
                <w:sz w:val="19"/>
                <w:szCs w:val="19"/>
              </w:rPr>
            </w:pPr>
            <w:r w:rsidRPr="00C22567">
              <w:rPr>
                <w:sz w:val="19"/>
                <w:szCs w:val="19"/>
              </w:rPr>
              <w:t>Atsparumas riedančiai apkrovai (EN 1569:1999)</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223A667D" w14:textId="77777777" w:rsidR="00CA471B" w:rsidRPr="00C22567" w:rsidRDefault="00CA471B" w:rsidP="00CA471B">
            <w:pPr>
              <w:rPr>
                <w:sz w:val="19"/>
                <w:szCs w:val="19"/>
              </w:rPr>
            </w:pPr>
            <w:r w:rsidRPr="00C22567">
              <w:rPr>
                <w:sz w:val="19"/>
                <w:szCs w:val="19"/>
              </w:rPr>
              <w:t>&gt; 1500 N</w:t>
            </w:r>
          </w:p>
        </w:tc>
      </w:tr>
      <w:tr w:rsidR="00CA471B" w:rsidRPr="00C22567" w14:paraId="1AEB6AF3"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85AB386" w14:textId="77777777" w:rsidR="00CA471B" w:rsidRPr="00C22567" w:rsidRDefault="00CA471B" w:rsidP="00CA471B">
            <w:pPr>
              <w:rPr>
                <w:sz w:val="19"/>
                <w:szCs w:val="19"/>
              </w:rPr>
            </w:pPr>
            <w:r w:rsidRPr="00C22567">
              <w:rPr>
                <w:sz w:val="19"/>
                <w:szCs w:val="19"/>
              </w:rPr>
              <w:t>Atsparumas ugniai (DIN 51960)</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AA5EFC1" w14:textId="77777777" w:rsidR="00CA471B" w:rsidRPr="00C22567" w:rsidRDefault="00CA471B" w:rsidP="00CA471B">
            <w:pPr>
              <w:rPr>
                <w:sz w:val="19"/>
                <w:szCs w:val="19"/>
              </w:rPr>
            </w:pPr>
            <w:r w:rsidRPr="00C22567">
              <w:rPr>
                <w:sz w:val="19"/>
                <w:szCs w:val="19"/>
              </w:rPr>
              <w:t>1 klasė</w:t>
            </w:r>
          </w:p>
        </w:tc>
      </w:tr>
      <w:tr w:rsidR="00CA471B" w:rsidRPr="00C22567" w14:paraId="04597BDF"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472A9B8" w14:textId="77777777" w:rsidR="00CA471B" w:rsidRPr="00C22567" w:rsidRDefault="00CA471B" w:rsidP="00CA471B">
            <w:pPr>
              <w:rPr>
                <w:sz w:val="19"/>
                <w:szCs w:val="19"/>
              </w:rPr>
            </w:pPr>
            <w:r w:rsidRPr="00C22567">
              <w:rPr>
                <w:sz w:val="19"/>
                <w:szCs w:val="19"/>
              </w:rPr>
              <w:t>Atsparumas ugniai (BS 476, 7 dalis:1997)</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DE5CF96" w14:textId="77777777" w:rsidR="00CA471B" w:rsidRPr="00C22567" w:rsidRDefault="00CA471B" w:rsidP="00CA471B">
            <w:pPr>
              <w:rPr>
                <w:sz w:val="19"/>
                <w:szCs w:val="19"/>
              </w:rPr>
            </w:pPr>
            <w:r w:rsidRPr="00C22567">
              <w:rPr>
                <w:sz w:val="19"/>
                <w:szCs w:val="19"/>
              </w:rPr>
              <w:t>3 klasė</w:t>
            </w:r>
          </w:p>
        </w:tc>
      </w:tr>
      <w:tr w:rsidR="00CA471B" w:rsidRPr="00C22567" w14:paraId="6C1A593C"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7F1CD56" w14:textId="77777777" w:rsidR="00CA471B" w:rsidRPr="00C22567" w:rsidRDefault="00CA471B" w:rsidP="00CA471B">
            <w:pPr>
              <w:rPr>
                <w:sz w:val="19"/>
                <w:szCs w:val="19"/>
              </w:rPr>
            </w:pPr>
            <w:r w:rsidRPr="00C22567">
              <w:rPr>
                <w:sz w:val="19"/>
                <w:szCs w:val="19"/>
              </w:rPr>
              <w:t>Atsparumas ugniai (EN-ISO 11925:2002 ir 9239-1:2002)</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125F4658" w14:textId="77777777" w:rsidR="00CA471B" w:rsidRPr="00C22567" w:rsidRDefault="00CA471B" w:rsidP="00CA471B">
            <w:pPr>
              <w:rPr>
                <w:sz w:val="19"/>
                <w:szCs w:val="19"/>
              </w:rPr>
            </w:pPr>
            <w:r w:rsidRPr="00C22567">
              <w:rPr>
                <w:sz w:val="19"/>
                <w:szCs w:val="19"/>
              </w:rPr>
              <w:t>Cfl S1</w:t>
            </w:r>
          </w:p>
        </w:tc>
      </w:tr>
      <w:tr w:rsidR="00CA471B" w:rsidRPr="00C22567" w14:paraId="524E37A8"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9DE46A3" w14:textId="77777777" w:rsidR="00CA471B" w:rsidRPr="00C22567" w:rsidRDefault="00CA471B" w:rsidP="00CA471B">
            <w:pPr>
              <w:rPr>
                <w:sz w:val="19"/>
                <w:szCs w:val="19"/>
              </w:rPr>
            </w:pPr>
            <w:r w:rsidRPr="00C22567">
              <w:rPr>
                <w:sz w:val="19"/>
                <w:szCs w:val="19"/>
              </w:rPr>
              <w:t>Atsparumas nuorūkoms ir degančioms cigaretėms (EN 1399)</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F48AE28" w14:textId="77777777" w:rsidR="00CA471B" w:rsidRPr="00C22567" w:rsidRDefault="00CA471B" w:rsidP="00CA471B">
            <w:pPr>
              <w:rPr>
                <w:sz w:val="19"/>
                <w:szCs w:val="19"/>
              </w:rPr>
            </w:pPr>
            <w:r w:rsidRPr="00C22567">
              <w:rPr>
                <w:sz w:val="19"/>
                <w:szCs w:val="19"/>
              </w:rPr>
              <w:t>Atspari</w:t>
            </w:r>
          </w:p>
        </w:tc>
      </w:tr>
      <w:tr w:rsidR="00CA471B" w:rsidRPr="00C22567" w14:paraId="2F082EF6"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1DB9FD14" w14:textId="77777777" w:rsidR="00CA471B" w:rsidRPr="00C22567" w:rsidRDefault="00CA471B" w:rsidP="00CA471B">
            <w:pPr>
              <w:rPr>
                <w:sz w:val="19"/>
                <w:szCs w:val="19"/>
              </w:rPr>
            </w:pPr>
            <w:r w:rsidRPr="00C22567">
              <w:rPr>
                <w:sz w:val="19"/>
                <w:szCs w:val="19"/>
              </w:rPr>
              <w:t>Tempimo stiprumo riba (EN ISO 527-1, DIN 54455)</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32EA1F7" w14:textId="77777777" w:rsidR="00CA471B" w:rsidRPr="00C22567" w:rsidRDefault="00CA471B" w:rsidP="00CA471B">
            <w:pPr>
              <w:rPr>
                <w:sz w:val="19"/>
                <w:szCs w:val="19"/>
              </w:rPr>
            </w:pPr>
            <w:r w:rsidRPr="00C22567">
              <w:rPr>
                <w:sz w:val="19"/>
                <w:szCs w:val="19"/>
              </w:rPr>
              <w:t>0,52 N/mm² [0,52 MPa]</w:t>
            </w:r>
          </w:p>
        </w:tc>
      </w:tr>
      <w:tr w:rsidR="00CA471B" w:rsidRPr="00C22567" w14:paraId="4A6332BD"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7FE6FFB" w14:textId="77777777" w:rsidR="00CA471B" w:rsidRPr="00C22567" w:rsidRDefault="00CA471B" w:rsidP="00CA471B">
            <w:pPr>
              <w:rPr>
                <w:sz w:val="19"/>
                <w:szCs w:val="19"/>
              </w:rPr>
            </w:pPr>
            <w:r w:rsidRPr="00C22567">
              <w:rPr>
                <w:sz w:val="19"/>
                <w:szCs w:val="19"/>
              </w:rPr>
              <w:t>Prailgėjimas lūžus (EN ISO 527-1, DIN 54455)</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271ACE25" w14:textId="77777777" w:rsidR="00CA471B" w:rsidRPr="00C22567" w:rsidRDefault="00CA471B" w:rsidP="00CA471B">
            <w:pPr>
              <w:rPr>
                <w:sz w:val="19"/>
                <w:szCs w:val="19"/>
              </w:rPr>
            </w:pPr>
            <w:r w:rsidRPr="00C22567">
              <w:rPr>
                <w:sz w:val="19"/>
                <w:szCs w:val="19"/>
              </w:rPr>
              <w:t>&gt; 42%</w:t>
            </w:r>
          </w:p>
        </w:tc>
      </w:tr>
      <w:tr w:rsidR="00CA471B" w:rsidRPr="00C22567" w14:paraId="14C9ECE5" w14:textId="77777777" w:rsidTr="00CA471B">
        <w:trPr>
          <w:trHeight w:val="170"/>
        </w:trPr>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A9E5992" w14:textId="77777777" w:rsidR="00CA471B" w:rsidRPr="00C22567" w:rsidRDefault="00CA471B" w:rsidP="00CA471B">
            <w:pPr>
              <w:rPr>
                <w:sz w:val="19"/>
                <w:szCs w:val="19"/>
              </w:rPr>
            </w:pPr>
            <w:r w:rsidRPr="00C22567">
              <w:rPr>
                <w:sz w:val="19"/>
                <w:szCs w:val="19"/>
              </w:rPr>
              <w:lastRenderedPageBreak/>
              <w:t>Spalvos atsparumas (ISO 105-A02, DIN 54004)</w:t>
            </w:r>
          </w:p>
        </w:tc>
        <w:tc>
          <w:tcPr>
            <w:tcW w:w="46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7DF18E0" w14:textId="77777777" w:rsidR="00CA471B" w:rsidRPr="00C22567" w:rsidRDefault="00CA471B" w:rsidP="00CA471B">
            <w:pPr>
              <w:rPr>
                <w:sz w:val="19"/>
                <w:szCs w:val="19"/>
              </w:rPr>
            </w:pPr>
            <w:r w:rsidRPr="00C22567">
              <w:rPr>
                <w:sz w:val="19"/>
                <w:szCs w:val="19"/>
              </w:rPr>
              <w:t>5 (geras)</w:t>
            </w:r>
          </w:p>
        </w:tc>
      </w:tr>
    </w:tbl>
    <w:p w14:paraId="2191C46A" w14:textId="77777777" w:rsidR="00365B53" w:rsidRPr="00A30599" w:rsidRDefault="00365B53" w:rsidP="000C056F">
      <w:pPr>
        <w:pStyle w:val="Antrat3"/>
      </w:pPr>
      <w:bookmarkStart w:id="10" w:name="_Toc233282991"/>
      <w:r w:rsidRPr="00A30599">
        <w:t>5.</w:t>
      </w:r>
      <w:r w:rsidR="005F7FD1" w:rsidRPr="00A30599">
        <w:t>1</w:t>
      </w:r>
      <w:r w:rsidRPr="00A30599">
        <w:t>. Pagrindinių EN 14877:2006 reikalaujamų parametrų paaiškinimas.</w:t>
      </w:r>
      <w:bookmarkEnd w:id="10"/>
    </w:p>
    <w:p w14:paraId="7028EB53" w14:textId="77777777" w:rsidR="00365B53" w:rsidRPr="00A30599" w:rsidRDefault="00365B53" w:rsidP="00365B53">
      <w:pPr>
        <w:spacing w:after="160" w:line="276" w:lineRule="auto"/>
        <w:jc w:val="both"/>
        <w:rPr>
          <w:lang w:val="pt-PT"/>
        </w:rPr>
      </w:pPr>
      <w:r w:rsidRPr="00A30599">
        <w:rPr>
          <w:color w:val="000000"/>
          <w:sz w:val="24"/>
          <w:szCs w:val="24"/>
          <w:lang w:val="pt-PT"/>
        </w:rPr>
        <w:t>EN 14877:2006 standartas „Sintetinės dangos lauko sporto aikštelėms. Specifikacija“ nustato privalomus eksploatacinių savybių tyrimo metodus ir minimalias ribines vertes, kurias liejama sintetinė bėgimo takų danga turi atitikti. Žemiau išsamiau paaiškinami pagrindiniai standarto reikalaujami parametrai ir jų reikšmė dangos kokybei ir naudotojų saugai:</w:t>
      </w:r>
    </w:p>
    <w:p w14:paraId="6CD8C0AB" w14:textId="77777777" w:rsidR="00365B53" w:rsidRPr="00A30599" w:rsidRDefault="00365B53" w:rsidP="00365B53">
      <w:pPr>
        <w:pStyle w:val="Sraopastraipa"/>
        <w:widowControl/>
        <w:numPr>
          <w:ilvl w:val="0"/>
          <w:numId w:val="3"/>
        </w:numPr>
        <w:autoSpaceDE/>
        <w:autoSpaceDN/>
        <w:spacing w:after="120" w:line="276" w:lineRule="auto"/>
        <w:jc w:val="both"/>
        <w:rPr>
          <w:lang w:val="pt-PT"/>
        </w:rPr>
      </w:pPr>
      <w:r w:rsidRPr="00A30599">
        <w:rPr>
          <w:color w:val="000000"/>
          <w:sz w:val="24"/>
          <w:szCs w:val="24"/>
          <w:lang w:val="pt-PT"/>
        </w:rPr>
        <w:t>Smūgio sugėrimas (EN 14808). Šis parametras parodo, kiek procentų sumažėja kritimo smūgio jėga, palyginti su kietu (betoniniu) paviršiumi. Matuojamas specialiu prietaisu, nuleidžiant standartinę masę ant dangos. Didesnė smūgio sugėrimo reikšmė reiškia mažesnę traumų (sąnarių, raumenų) riziką sportuojant, tačiau pernelyg didelė reikšmė gali pablogėti bėgimo dinamiką, todėl bėgimo takams nustatomas optimalus intervalas (paprastai 25–55 proc., priklausomai nuo konkrečios sistemos paskirties – treniruočių ar varžybų).</w:t>
      </w:r>
    </w:p>
    <w:p w14:paraId="52644127" w14:textId="77777777" w:rsidR="00365B53" w:rsidRPr="00037234" w:rsidRDefault="00365B53" w:rsidP="00365B53">
      <w:pPr>
        <w:pStyle w:val="Sraopastraipa"/>
        <w:widowControl/>
        <w:numPr>
          <w:ilvl w:val="0"/>
          <w:numId w:val="3"/>
        </w:numPr>
        <w:autoSpaceDE/>
        <w:autoSpaceDN/>
        <w:spacing w:after="120" w:line="276" w:lineRule="auto"/>
        <w:jc w:val="both"/>
        <w:rPr>
          <w:lang w:val="pt-PT"/>
        </w:rPr>
      </w:pPr>
      <w:r w:rsidRPr="00037234">
        <w:rPr>
          <w:color w:val="000000"/>
          <w:sz w:val="24"/>
          <w:szCs w:val="24"/>
          <w:lang w:val="pt-PT"/>
        </w:rPr>
        <w:t>Vertikali deformacija (EN 14809). Matuoja, kiek milimetrų danga suspaudžiama veikiant standartiniam apkrovimui. Šis rodiklis tiesiogiai susijęs su sportininko jaučiamu „atspirties“ pojūčiu ir energijos grąžinimu bėgant. EN 14877 reikalaujama, kad deformacija neviršytų nustatytos ribos (paprastai iki 3–5 mm, priklausomai nuo temperatūros), nes per didelė deformacija sukelia papildomą raumenų nuovargį ir sumažina bėgimo efektyvumą.</w:t>
      </w:r>
    </w:p>
    <w:p w14:paraId="6B2457B2" w14:textId="77777777" w:rsidR="00365B53" w:rsidRPr="00427B69" w:rsidRDefault="00365B53" w:rsidP="00365B53">
      <w:pPr>
        <w:pStyle w:val="Sraopastraipa"/>
        <w:widowControl/>
        <w:numPr>
          <w:ilvl w:val="0"/>
          <w:numId w:val="3"/>
        </w:numPr>
        <w:autoSpaceDE/>
        <w:autoSpaceDN/>
        <w:spacing w:after="120" w:line="276" w:lineRule="auto"/>
        <w:jc w:val="both"/>
        <w:rPr>
          <w:lang w:val="pt-PT"/>
        </w:rPr>
      </w:pPr>
      <w:r w:rsidRPr="00427B69">
        <w:rPr>
          <w:color w:val="000000"/>
          <w:sz w:val="24"/>
          <w:szCs w:val="24"/>
          <w:lang w:val="pt-PT"/>
        </w:rPr>
        <w:t>Sukibimas (sluoksnių ir su pagrindu adhezija). Nors EN 14877 atskiro „sukibimo“ testo numerio neturi kaip pavienio parametro, sukibimo kokybė netiesiogiai vertinama per tąsumo savybių (tensile properties, EN 12230) bandymą – tempimo stiprumo ribą ir pailgėjimą nutrūkstant – bei per atsparumo startukų vinims po pertraukos testą, kuris tikrina, kaip sluoksniai sukimba tarpusavyje ir su pagrindu po mechaninio pažeidimo imitacijos. Geras sukibimas užtikrina, kad danga nedelaminuotų (neatsiskirtų sluoksniais) eksploatacijos metu.</w:t>
      </w:r>
    </w:p>
    <w:p w14:paraId="6C454265" w14:textId="77777777" w:rsidR="00365B53" w:rsidRPr="004C20D1" w:rsidRDefault="00365B53" w:rsidP="00365B53">
      <w:pPr>
        <w:pStyle w:val="Sraopastraipa"/>
        <w:widowControl/>
        <w:numPr>
          <w:ilvl w:val="0"/>
          <w:numId w:val="3"/>
        </w:numPr>
        <w:autoSpaceDE/>
        <w:autoSpaceDN/>
        <w:spacing w:after="120" w:line="276" w:lineRule="auto"/>
        <w:jc w:val="both"/>
        <w:rPr>
          <w:lang w:val="en-US"/>
        </w:rPr>
      </w:pPr>
      <w:proofErr w:type="spellStart"/>
      <w:r w:rsidRPr="004C20D1">
        <w:rPr>
          <w:color w:val="000000"/>
          <w:sz w:val="24"/>
          <w:szCs w:val="24"/>
          <w:lang w:val="en-US"/>
        </w:rPr>
        <w:t>Atsparumas</w:t>
      </w:r>
      <w:proofErr w:type="spellEnd"/>
      <w:r w:rsidRPr="004C20D1">
        <w:rPr>
          <w:color w:val="000000"/>
          <w:sz w:val="24"/>
          <w:szCs w:val="24"/>
          <w:lang w:val="en-US"/>
        </w:rPr>
        <w:t xml:space="preserve"> </w:t>
      </w:r>
      <w:proofErr w:type="spellStart"/>
      <w:r w:rsidRPr="004C20D1">
        <w:rPr>
          <w:color w:val="000000"/>
          <w:sz w:val="24"/>
          <w:szCs w:val="24"/>
          <w:lang w:val="en-US"/>
        </w:rPr>
        <w:t>dėvėjimuisi</w:t>
      </w:r>
      <w:proofErr w:type="spellEnd"/>
      <w:r w:rsidRPr="004C20D1">
        <w:rPr>
          <w:color w:val="000000"/>
          <w:sz w:val="24"/>
          <w:szCs w:val="24"/>
          <w:lang w:val="en-US"/>
        </w:rPr>
        <w:t xml:space="preserve"> (EN ISO 5470-1, „</w:t>
      </w:r>
      <w:proofErr w:type="gramStart"/>
      <w:r w:rsidRPr="004C20D1">
        <w:rPr>
          <w:color w:val="000000"/>
          <w:sz w:val="24"/>
          <w:szCs w:val="24"/>
          <w:lang w:val="en-US"/>
        </w:rPr>
        <w:t xml:space="preserve">Taber“ </w:t>
      </w:r>
      <w:proofErr w:type="spellStart"/>
      <w:r w:rsidRPr="004C20D1">
        <w:rPr>
          <w:color w:val="000000"/>
          <w:sz w:val="24"/>
          <w:szCs w:val="24"/>
          <w:lang w:val="en-US"/>
        </w:rPr>
        <w:t>metodas</w:t>
      </w:r>
      <w:proofErr w:type="spellEnd"/>
      <w:proofErr w:type="gramEnd"/>
      <w:r w:rsidRPr="004C20D1">
        <w:rPr>
          <w:color w:val="000000"/>
          <w:sz w:val="24"/>
          <w:szCs w:val="24"/>
          <w:lang w:val="en-US"/>
        </w:rPr>
        <w:t xml:space="preserve">). </w:t>
      </w:r>
      <w:proofErr w:type="spellStart"/>
      <w:r w:rsidRPr="004C20D1">
        <w:rPr>
          <w:color w:val="000000"/>
          <w:sz w:val="24"/>
          <w:szCs w:val="24"/>
          <w:lang w:val="en-US"/>
        </w:rPr>
        <w:t>Bandymas</w:t>
      </w:r>
      <w:proofErr w:type="spellEnd"/>
      <w:r w:rsidRPr="004C20D1">
        <w:rPr>
          <w:color w:val="000000"/>
          <w:sz w:val="24"/>
          <w:szCs w:val="24"/>
          <w:lang w:val="en-US"/>
        </w:rPr>
        <w:t xml:space="preserve"> </w:t>
      </w:r>
      <w:proofErr w:type="spellStart"/>
      <w:r w:rsidRPr="004C20D1">
        <w:rPr>
          <w:color w:val="000000"/>
          <w:sz w:val="24"/>
          <w:szCs w:val="24"/>
          <w:lang w:val="en-US"/>
        </w:rPr>
        <w:t>imituoja</w:t>
      </w:r>
      <w:proofErr w:type="spellEnd"/>
      <w:r w:rsidRPr="004C20D1">
        <w:rPr>
          <w:color w:val="000000"/>
          <w:sz w:val="24"/>
          <w:szCs w:val="24"/>
          <w:lang w:val="en-US"/>
        </w:rPr>
        <w:t xml:space="preserve"> </w:t>
      </w:r>
      <w:proofErr w:type="spellStart"/>
      <w:r w:rsidRPr="004C20D1">
        <w:rPr>
          <w:color w:val="000000"/>
          <w:sz w:val="24"/>
          <w:szCs w:val="24"/>
          <w:lang w:val="en-US"/>
        </w:rPr>
        <w:t>ilgalaikį</w:t>
      </w:r>
      <w:proofErr w:type="spellEnd"/>
      <w:r w:rsidRPr="004C20D1">
        <w:rPr>
          <w:color w:val="000000"/>
          <w:sz w:val="24"/>
          <w:szCs w:val="24"/>
          <w:lang w:val="en-US"/>
        </w:rPr>
        <w:t xml:space="preserve"> </w:t>
      </w:r>
      <w:proofErr w:type="spellStart"/>
      <w:r w:rsidRPr="004C20D1">
        <w:rPr>
          <w:color w:val="000000"/>
          <w:sz w:val="24"/>
          <w:szCs w:val="24"/>
          <w:lang w:val="en-US"/>
        </w:rPr>
        <w:t>mechaninį</w:t>
      </w:r>
      <w:proofErr w:type="spellEnd"/>
      <w:r w:rsidRPr="004C20D1">
        <w:rPr>
          <w:color w:val="000000"/>
          <w:sz w:val="24"/>
          <w:szCs w:val="24"/>
          <w:lang w:val="en-US"/>
        </w:rPr>
        <w:t xml:space="preserve"> </w:t>
      </w:r>
      <w:proofErr w:type="spellStart"/>
      <w:r w:rsidRPr="004C20D1">
        <w:rPr>
          <w:color w:val="000000"/>
          <w:sz w:val="24"/>
          <w:szCs w:val="24"/>
          <w:lang w:val="en-US"/>
        </w:rPr>
        <w:t>dėvėjimąsi</w:t>
      </w:r>
      <w:proofErr w:type="spellEnd"/>
      <w:r w:rsidRPr="004C20D1">
        <w:rPr>
          <w:color w:val="000000"/>
          <w:sz w:val="24"/>
          <w:szCs w:val="24"/>
          <w:lang w:val="en-US"/>
        </w:rPr>
        <w:t xml:space="preserve"> (</w:t>
      </w:r>
      <w:proofErr w:type="spellStart"/>
      <w:r w:rsidRPr="004C20D1">
        <w:rPr>
          <w:color w:val="000000"/>
          <w:sz w:val="24"/>
          <w:szCs w:val="24"/>
          <w:lang w:val="en-US"/>
        </w:rPr>
        <w:t>trinties</w:t>
      </w:r>
      <w:proofErr w:type="spellEnd"/>
      <w:r w:rsidRPr="004C20D1">
        <w:rPr>
          <w:color w:val="000000"/>
          <w:sz w:val="24"/>
          <w:szCs w:val="24"/>
          <w:lang w:val="en-US"/>
        </w:rPr>
        <w:t xml:space="preserve"> </w:t>
      </w:r>
      <w:proofErr w:type="spellStart"/>
      <w:r w:rsidRPr="004C20D1">
        <w:rPr>
          <w:color w:val="000000"/>
          <w:sz w:val="24"/>
          <w:szCs w:val="24"/>
          <w:lang w:val="en-US"/>
        </w:rPr>
        <w:t>poveikį</w:t>
      </w:r>
      <w:proofErr w:type="spellEnd"/>
      <w:r w:rsidRPr="004C20D1">
        <w:rPr>
          <w:color w:val="000000"/>
          <w:sz w:val="24"/>
          <w:szCs w:val="24"/>
          <w:lang w:val="en-US"/>
        </w:rPr>
        <w:t xml:space="preserve">) </w:t>
      </w:r>
      <w:proofErr w:type="spellStart"/>
      <w:r w:rsidRPr="004C20D1">
        <w:rPr>
          <w:color w:val="000000"/>
          <w:sz w:val="24"/>
          <w:szCs w:val="24"/>
          <w:lang w:val="en-US"/>
        </w:rPr>
        <w:t>standartiniu</w:t>
      </w:r>
      <w:proofErr w:type="spellEnd"/>
      <w:r w:rsidRPr="004C20D1">
        <w:rPr>
          <w:color w:val="000000"/>
          <w:sz w:val="24"/>
          <w:szCs w:val="24"/>
          <w:lang w:val="en-US"/>
        </w:rPr>
        <w:t xml:space="preserve"> </w:t>
      </w:r>
      <w:proofErr w:type="spellStart"/>
      <w:r w:rsidRPr="004C20D1">
        <w:rPr>
          <w:color w:val="000000"/>
          <w:sz w:val="24"/>
          <w:szCs w:val="24"/>
          <w:lang w:val="en-US"/>
        </w:rPr>
        <w:t>abrazyviniu</w:t>
      </w:r>
      <w:proofErr w:type="spellEnd"/>
      <w:r w:rsidRPr="004C20D1">
        <w:rPr>
          <w:color w:val="000000"/>
          <w:sz w:val="24"/>
          <w:szCs w:val="24"/>
          <w:lang w:val="en-US"/>
        </w:rPr>
        <w:t xml:space="preserve"> </w:t>
      </w:r>
      <w:proofErr w:type="spellStart"/>
      <w:r w:rsidRPr="004C20D1">
        <w:rPr>
          <w:color w:val="000000"/>
          <w:sz w:val="24"/>
          <w:szCs w:val="24"/>
          <w:lang w:val="en-US"/>
        </w:rPr>
        <w:t>ratuku</w:t>
      </w:r>
      <w:proofErr w:type="spellEnd"/>
      <w:r w:rsidRPr="004C20D1">
        <w:rPr>
          <w:color w:val="000000"/>
          <w:sz w:val="24"/>
          <w:szCs w:val="24"/>
          <w:lang w:val="en-US"/>
        </w:rPr>
        <w:t xml:space="preserve">, </w:t>
      </w:r>
      <w:proofErr w:type="spellStart"/>
      <w:r w:rsidRPr="004C20D1">
        <w:rPr>
          <w:color w:val="000000"/>
          <w:sz w:val="24"/>
          <w:szCs w:val="24"/>
          <w:lang w:val="en-US"/>
        </w:rPr>
        <w:t>nustatant</w:t>
      </w:r>
      <w:proofErr w:type="spellEnd"/>
      <w:r w:rsidRPr="004C20D1">
        <w:rPr>
          <w:color w:val="000000"/>
          <w:sz w:val="24"/>
          <w:szCs w:val="24"/>
          <w:lang w:val="en-US"/>
        </w:rPr>
        <w:t xml:space="preserve"> </w:t>
      </w:r>
      <w:proofErr w:type="spellStart"/>
      <w:r w:rsidRPr="004C20D1">
        <w:rPr>
          <w:color w:val="000000"/>
          <w:sz w:val="24"/>
          <w:szCs w:val="24"/>
          <w:lang w:val="en-US"/>
        </w:rPr>
        <w:t>masės</w:t>
      </w:r>
      <w:proofErr w:type="spellEnd"/>
      <w:r w:rsidRPr="004C20D1">
        <w:rPr>
          <w:color w:val="000000"/>
          <w:sz w:val="24"/>
          <w:szCs w:val="24"/>
          <w:lang w:val="en-US"/>
        </w:rPr>
        <w:t xml:space="preserve"> </w:t>
      </w:r>
      <w:proofErr w:type="spellStart"/>
      <w:r w:rsidRPr="004C20D1">
        <w:rPr>
          <w:color w:val="000000"/>
          <w:sz w:val="24"/>
          <w:szCs w:val="24"/>
          <w:lang w:val="en-US"/>
        </w:rPr>
        <w:t>nuostolį</w:t>
      </w:r>
      <w:proofErr w:type="spellEnd"/>
      <w:r w:rsidRPr="004C20D1">
        <w:rPr>
          <w:color w:val="000000"/>
          <w:sz w:val="24"/>
          <w:szCs w:val="24"/>
          <w:lang w:val="en-US"/>
        </w:rPr>
        <w:t xml:space="preserve"> (</w:t>
      </w:r>
      <w:proofErr w:type="spellStart"/>
      <w:r w:rsidRPr="004C20D1">
        <w:rPr>
          <w:color w:val="000000"/>
          <w:sz w:val="24"/>
          <w:szCs w:val="24"/>
          <w:lang w:val="en-US"/>
        </w:rPr>
        <w:t>gramais</w:t>
      </w:r>
      <w:proofErr w:type="spellEnd"/>
      <w:r w:rsidRPr="004C20D1">
        <w:rPr>
          <w:color w:val="000000"/>
          <w:sz w:val="24"/>
          <w:szCs w:val="24"/>
          <w:lang w:val="en-US"/>
        </w:rPr>
        <w:t xml:space="preserve">) po 1000 </w:t>
      </w:r>
      <w:proofErr w:type="spellStart"/>
      <w:r w:rsidRPr="004C20D1">
        <w:rPr>
          <w:color w:val="000000"/>
          <w:sz w:val="24"/>
          <w:szCs w:val="24"/>
          <w:lang w:val="en-US"/>
        </w:rPr>
        <w:t>ciklų</w:t>
      </w:r>
      <w:proofErr w:type="spellEnd"/>
      <w:r w:rsidRPr="004C20D1">
        <w:rPr>
          <w:color w:val="000000"/>
          <w:sz w:val="24"/>
          <w:szCs w:val="24"/>
          <w:lang w:val="en-US"/>
        </w:rPr>
        <w:t xml:space="preserve">. </w:t>
      </w:r>
      <w:proofErr w:type="spellStart"/>
      <w:r w:rsidRPr="004C20D1">
        <w:rPr>
          <w:color w:val="000000"/>
          <w:sz w:val="24"/>
          <w:szCs w:val="24"/>
          <w:lang w:val="en-US"/>
        </w:rPr>
        <w:t>Mažesnė</w:t>
      </w:r>
      <w:proofErr w:type="spellEnd"/>
      <w:r w:rsidRPr="004C20D1">
        <w:rPr>
          <w:color w:val="000000"/>
          <w:sz w:val="24"/>
          <w:szCs w:val="24"/>
          <w:lang w:val="en-US"/>
        </w:rPr>
        <w:t xml:space="preserve"> </w:t>
      </w:r>
      <w:proofErr w:type="spellStart"/>
      <w:r w:rsidRPr="004C20D1">
        <w:rPr>
          <w:color w:val="000000"/>
          <w:sz w:val="24"/>
          <w:szCs w:val="24"/>
          <w:lang w:val="en-US"/>
        </w:rPr>
        <w:t>reikšmė</w:t>
      </w:r>
      <w:proofErr w:type="spellEnd"/>
      <w:r w:rsidRPr="004C20D1">
        <w:rPr>
          <w:color w:val="000000"/>
          <w:sz w:val="24"/>
          <w:szCs w:val="24"/>
          <w:lang w:val="en-US"/>
        </w:rPr>
        <w:t xml:space="preserve"> (</w:t>
      </w:r>
      <w:proofErr w:type="spellStart"/>
      <w:r w:rsidRPr="004C20D1">
        <w:rPr>
          <w:color w:val="000000"/>
          <w:sz w:val="24"/>
          <w:szCs w:val="24"/>
          <w:lang w:val="en-US"/>
        </w:rPr>
        <w:t>pvz</w:t>
      </w:r>
      <w:proofErr w:type="spellEnd"/>
      <w:r w:rsidRPr="004C20D1">
        <w:rPr>
          <w:color w:val="000000"/>
          <w:sz w:val="24"/>
          <w:szCs w:val="24"/>
          <w:lang w:val="en-US"/>
        </w:rPr>
        <w:t xml:space="preserve">., ≤ 4 g/1000 </w:t>
      </w:r>
      <w:proofErr w:type="spellStart"/>
      <w:r w:rsidRPr="004C20D1">
        <w:rPr>
          <w:color w:val="000000"/>
          <w:sz w:val="24"/>
          <w:szCs w:val="24"/>
          <w:lang w:val="en-US"/>
        </w:rPr>
        <w:t>ciklų</w:t>
      </w:r>
      <w:proofErr w:type="spellEnd"/>
      <w:r w:rsidRPr="004C20D1">
        <w:rPr>
          <w:color w:val="000000"/>
          <w:sz w:val="24"/>
          <w:szCs w:val="24"/>
          <w:lang w:val="en-US"/>
        </w:rPr>
        <w:t xml:space="preserve">) </w:t>
      </w:r>
      <w:proofErr w:type="spellStart"/>
      <w:r w:rsidRPr="004C20D1">
        <w:rPr>
          <w:color w:val="000000"/>
          <w:sz w:val="24"/>
          <w:szCs w:val="24"/>
          <w:lang w:val="en-US"/>
        </w:rPr>
        <w:t>reiškia</w:t>
      </w:r>
      <w:proofErr w:type="spellEnd"/>
      <w:r w:rsidRPr="004C20D1">
        <w:rPr>
          <w:color w:val="000000"/>
          <w:sz w:val="24"/>
          <w:szCs w:val="24"/>
          <w:lang w:val="en-US"/>
        </w:rPr>
        <w:t xml:space="preserve"> </w:t>
      </w:r>
      <w:proofErr w:type="spellStart"/>
      <w:r w:rsidRPr="004C20D1">
        <w:rPr>
          <w:color w:val="000000"/>
          <w:sz w:val="24"/>
          <w:szCs w:val="24"/>
          <w:lang w:val="en-US"/>
        </w:rPr>
        <w:t>ilgesnį</w:t>
      </w:r>
      <w:proofErr w:type="spellEnd"/>
      <w:r w:rsidRPr="004C20D1">
        <w:rPr>
          <w:color w:val="000000"/>
          <w:sz w:val="24"/>
          <w:szCs w:val="24"/>
          <w:lang w:val="en-US"/>
        </w:rPr>
        <w:t xml:space="preserve"> </w:t>
      </w:r>
      <w:proofErr w:type="spellStart"/>
      <w:r w:rsidRPr="004C20D1">
        <w:rPr>
          <w:color w:val="000000"/>
          <w:sz w:val="24"/>
          <w:szCs w:val="24"/>
          <w:lang w:val="en-US"/>
        </w:rPr>
        <w:t>dangos</w:t>
      </w:r>
      <w:proofErr w:type="spellEnd"/>
      <w:r w:rsidRPr="004C20D1">
        <w:rPr>
          <w:color w:val="000000"/>
          <w:sz w:val="24"/>
          <w:szCs w:val="24"/>
          <w:lang w:val="en-US"/>
        </w:rPr>
        <w:t xml:space="preserve"> </w:t>
      </w:r>
      <w:proofErr w:type="spellStart"/>
      <w:r w:rsidRPr="004C20D1">
        <w:rPr>
          <w:color w:val="000000"/>
          <w:sz w:val="24"/>
          <w:szCs w:val="24"/>
          <w:lang w:val="en-US"/>
        </w:rPr>
        <w:t>eksploatavimo</w:t>
      </w:r>
      <w:proofErr w:type="spellEnd"/>
      <w:r w:rsidRPr="004C20D1">
        <w:rPr>
          <w:color w:val="000000"/>
          <w:sz w:val="24"/>
          <w:szCs w:val="24"/>
          <w:lang w:val="en-US"/>
        </w:rPr>
        <w:t xml:space="preserve"> </w:t>
      </w:r>
      <w:proofErr w:type="spellStart"/>
      <w:r w:rsidRPr="004C20D1">
        <w:rPr>
          <w:color w:val="000000"/>
          <w:sz w:val="24"/>
          <w:szCs w:val="24"/>
          <w:lang w:val="en-US"/>
        </w:rPr>
        <w:t>laiką</w:t>
      </w:r>
      <w:proofErr w:type="spellEnd"/>
      <w:r w:rsidRPr="004C20D1">
        <w:rPr>
          <w:color w:val="000000"/>
          <w:sz w:val="24"/>
          <w:szCs w:val="24"/>
          <w:lang w:val="en-US"/>
        </w:rPr>
        <w:t xml:space="preserve"> </w:t>
      </w:r>
      <w:proofErr w:type="spellStart"/>
      <w:r w:rsidRPr="004C20D1">
        <w:rPr>
          <w:color w:val="000000"/>
          <w:sz w:val="24"/>
          <w:szCs w:val="24"/>
          <w:lang w:val="en-US"/>
        </w:rPr>
        <w:t>ir</w:t>
      </w:r>
      <w:proofErr w:type="spellEnd"/>
      <w:r w:rsidRPr="004C20D1">
        <w:rPr>
          <w:color w:val="000000"/>
          <w:sz w:val="24"/>
          <w:szCs w:val="24"/>
          <w:lang w:val="en-US"/>
        </w:rPr>
        <w:t xml:space="preserve"> </w:t>
      </w:r>
      <w:proofErr w:type="spellStart"/>
      <w:r w:rsidRPr="004C20D1">
        <w:rPr>
          <w:color w:val="000000"/>
          <w:sz w:val="24"/>
          <w:szCs w:val="24"/>
          <w:lang w:val="en-US"/>
        </w:rPr>
        <w:t>mažesnę</w:t>
      </w:r>
      <w:proofErr w:type="spellEnd"/>
      <w:r w:rsidRPr="004C20D1">
        <w:rPr>
          <w:color w:val="000000"/>
          <w:sz w:val="24"/>
          <w:szCs w:val="24"/>
          <w:lang w:val="en-US"/>
        </w:rPr>
        <w:t xml:space="preserve"> </w:t>
      </w:r>
      <w:proofErr w:type="spellStart"/>
      <w:r w:rsidRPr="004C20D1">
        <w:rPr>
          <w:color w:val="000000"/>
          <w:sz w:val="24"/>
          <w:szCs w:val="24"/>
          <w:lang w:val="en-US"/>
        </w:rPr>
        <w:t>priežiūros</w:t>
      </w:r>
      <w:proofErr w:type="spellEnd"/>
      <w:r w:rsidRPr="004C20D1">
        <w:rPr>
          <w:color w:val="000000"/>
          <w:sz w:val="24"/>
          <w:szCs w:val="24"/>
          <w:lang w:val="en-US"/>
        </w:rPr>
        <w:t xml:space="preserve"> (</w:t>
      </w:r>
      <w:proofErr w:type="spellStart"/>
      <w:r w:rsidRPr="004C20D1">
        <w:rPr>
          <w:color w:val="000000"/>
          <w:sz w:val="24"/>
          <w:szCs w:val="24"/>
          <w:lang w:val="en-US"/>
        </w:rPr>
        <w:t>atnaujinimo</w:t>
      </w:r>
      <w:proofErr w:type="spellEnd"/>
      <w:r w:rsidRPr="004C20D1">
        <w:rPr>
          <w:color w:val="000000"/>
          <w:sz w:val="24"/>
          <w:szCs w:val="24"/>
          <w:lang w:val="en-US"/>
        </w:rPr>
        <w:t xml:space="preserve">) </w:t>
      </w:r>
      <w:proofErr w:type="spellStart"/>
      <w:r w:rsidRPr="004C20D1">
        <w:rPr>
          <w:color w:val="000000"/>
          <w:sz w:val="24"/>
          <w:szCs w:val="24"/>
          <w:lang w:val="en-US"/>
        </w:rPr>
        <w:t>poreikio</w:t>
      </w:r>
      <w:proofErr w:type="spellEnd"/>
      <w:r w:rsidRPr="004C20D1">
        <w:rPr>
          <w:color w:val="000000"/>
          <w:sz w:val="24"/>
          <w:szCs w:val="24"/>
          <w:lang w:val="en-US"/>
        </w:rPr>
        <w:t xml:space="preserve"> </w:t>
      </w:r>
      <w:proofErr w:type="spellStart"/>
      <w:r w:rsidRPr="004C20D1">
        <w:rPr>
          <w:color w:val="000000"/>
          <w:sz w:val="24"/>
          <w:szCs w:val="24"/>
          <w:lang w:val="en-US"/>
        </w:rPr>
        <w:t>dažnį</w:t>
      </w:r>
      <w:proofErr w:type="spellEnd"/>
      <w:r w:rsidRPr="004C20D1">
        <w:rPr>
          <w:color w:val="000000"/>
          <w:sz w:val="24"/>
          <w:szCs w:val="24"/>
          <w:lang w:val="en-US"/>
        </w:rPr>
        <w:t>.</w:t>
      </w:r>
    </w:p>
    <w:p w14:paraId="38110AE9" w14:textId="77777777" w:rsidR="00365B53" w:rsidRPr="004C20D1" w:rsidRDefault="00365B53" w:rsidP="00365B53">
      <w:pPr>
        <w:pStyle w:val="Sraopastraipa"/>
        <w:widowControl/>
        <w:numPr>
          <w:ilvl w:val="0"/>
          <w:numId w:val="3"/>
        </w:numPr>
        <w:autoSpaceDE/>
        <w:autoSpaceDN/>
        <w:spacing w:after="120" w:line="276" w:lineRule="auto"/>
        <w:jc w:val="both"/>
        <w:rPr>
          <w:lang w:val="en-US"/>
        </w:rPr>
      </w:pPr>
      <w:proofErr w:type="spellStart"/>
      <w:r w:rsidRPr="004C20D1">
        <w:rPr>
          <w:color w:val="000000"/>
          <w:sz w:val="24"/>
          <w:szCs w:val="24"/>
          <w:lang w:val="en-US"/>
        </w:rPr>
        <w:t>Atsparumas</w:t>
      </w:r>
      <w:proofErr w:type="spellEnd"/>
      <w:r w:rsidRPr="004C20D1">
        <w:rPr>
          <w:color w:val="000000"/>
          <w:sz w:val="24"/>
          <w:szCs w:val="24"/>
          <w:lang w:val="en-US"/>
        </w:rPr>
        <w:t xml:space="preserve"> </w:t>
      </w:r>
      <w:proofErr w:type="spellStart"/>
      <w:r w:rsidRPr="004C20D1">
        <w:rPr>
          <w:color w:val="000000"/>
          <w:sz w:val="24"/>
          <w:szCs w:val="24"/>
          <w:lang w:val="en-US"/>
        </w:rPr>
        <w:t>slydimui</w:t>
      </w:r>
      <w:proofErr w:type="spellEnd"/>
      <w:r w:rsidR="000C056F">
        <w:rPr>
          <w:color w:val="000000"/>
          <w:sz w:val="24"/>
          <w:szCs w:val="24"/>
          <w:lang w:val="en-US"/>
        </w:rPr>
        <w:t>/</w:t>
      </w:r>
      <w:proofErr w:type="spellStart"/>
      <w:r w:rsidRPr="004C20D1">
        <w:rPr>
          <w:color w:val="000000"/>
          <w:sz w:val="24"/>
          <w:szCs w:val="24"/>
          <w:lang w:val="en-US"/>
        </w:rPr>
        <w:t>trinties</w:t>
      </w:r>
      <w:proofErr w:type="spellEnd"/>
      <w:r w:rsidRPr="004C20D1">
        <w:rPr>
          <w:color w:val="000000"/>
          <w:sz w:val="24"/>
          <w:szCs w:val="24"/>
          <w:lang w:val="en-US"/>
        </w:rPr>
        <w:t xml:space="preserve"> </w:t>
      </w:r>
      <w:proofErr w:type="spellStart"/>
      <w:r w:rsidRPr="004C20D1">
        <w:rPr>
          <w:color w:val="000000"/>
          <w:sz w:val="24"/>
          <w:szCs w:val="24"/>
          <w:lang w:val="en-US"/>
        </w:rPr>
        <w:t>koeficientas</w:t>
      </w:r>
      <w:proofErr w:type="spellEnd"/>
      <w:r w:rsidRPr="004C20D1">
        <w:rPr>
          <w:color w:val="000000"/>
          <w:sz w:val="24"/>
          <w:szCs w:val="24"/>
          <w:lang w:val="en-US"/>
        </w:rPr>
        <w:t xml:space="preserve"> (EN 13036-4, TRRL </w:t>
      </w:r>
      <w:proofErr w:type="spellStart"/>
      <w:r w:rsidRPr="004C20D1">
        <w:rPr>
          <w:color w:val="000000"/>
          <w:sz w:val="24"/>
          <w:szCs w:val="24"/>
          <w:lang w:val="en-US"/>
        </w:rPr>
        <w:t>metodas</w:t>
      </w:r>
      <w:proofErr w:type="spellEnd"/>
      <w:r w:rsidRPr="004C20D1">
        <w:rPr>
          <w:color w:val="000000"/>
          <w:sz w:val="24"/>
          <w:szCs w:val="24"/>
          <w:lang w:val="en-US"/>
        </w:rPr>
        <w:t xml:space="preserve">). </w:t>
      </w:r>
      <w:proofErr w:type="spellStart"/>
      <w:r w:rsidRPr="004C20D1">
        <w:rPr>
          <w:color w:val="000000"/>
          <w:sz w:val="24"/>
          <w:szCs w:val="24"/>
          <w:lang w:val="en-US"/>
        </w:rPr>
        <w:t>Nustatomas</w:t>
      </w:r>
      <w:proofErr w:type="spellEnd"/>
      <w:r w:rsidRPr="004C20D1">
        <w:rPr>
          <w:color w:val="000000"/>
          <w:sz w:val="24"/>
          <w:szCs w:val="24"/>
          <w:lang w:val="en-US"/>
        </w:rPr>
        <w:t xml:space="preserve"> </w:t>
      </w:r>
      <w:proofErr w:type="spellStart"/>
      <w:r w:rsidRPr="004C20D1">
        <w:rPr>
          <w:color w:val="000000"/>
          <w:sz w:val="24"/>
          <w:szCs w:val="24"/>
          <w:lang w:val="en-US"/>
        </w:rPr>
        <w:t>naudojant</w:t>
      </w:r>
      <w:proofErr w:type="spellEnd"/>
      <w:r w:rsidRPr="004C20D1">
        <w:rPr>
          <w:color w:val="000000"/>
          <w:sz w:val="24"/>
          <w:szCs w:val="24"/>
          <w:lang w:val="en-US"/>
        </w:rPr>
        <w:t xml:space="preserve"> </w:t>
      </w:r>
      <w:proofErr w:type="spellStart"/>
      <w:r w:rsidRPr="004C20D1">
        <w:rPr>
          <w:color w:val="000000"/>
          <w:sz w:val="24"/>
          <w:szCs w:val="24"/>
          <w:lang w:val="en-US"/>
        </w:rPr>
        <w:t>švytuoklinį</w:t>
      </w:r>
      <w:proofErr w:type="spellEnd"/>
      <w:r w:rsidRPr="004C20D1">
        <w:rPr>
          <w:color w:val="000000"/>
          <w:sz w:val="24"/>
          <w:szCs w:val="24"/>
          <w:lang w:val="en-US"/>
        </w:rPr>
        <w:t xml:space="preserve"> </w:t>
      </w:r>
      <w:proofErr w:type="spellStart"/>
      <w:r w:rsidRPr="004C20D1">
        <w:rPr>
          <w:color w:val="000000"/>
          <w:sz w:val="24"/>
          <w:szCs w:val="24"/>
          <w:lang w:val="en-US"/>
        </w:rPr>
        <w:t>prietaisą</w:t>
      </w:r>
      <w:proofErr w:type="spellEnd"/>
      <w:r w:rsidRPr="004C20D1">
        <w:rPr>
          <w:color w:val="000000"/>
          <w:sz w:val="24"/>
          <w:szCs w:val="24"/>
          <w:lang w:val="en-US"/>
        </w:rPr>
        <w:t xml:space="preserve">, </w:t>
      </w:r>
      <w:proofErr w:type="spellStart"/>
      <w:r w:rsidRPr="004C20D1">
        <w:rPr>
          <w:color w:val="000000"/>
          <w:sz w:val="24"/>
          <w:szCs w:val="24"/>
          <w:lang w:val="en-US"/>
        </w:rPr>
        <w:t>atskirai</w:t>
      </w:r>
      <w:proofErr w:type="spellEnd"/>
      <w:r w:rsidRPr="004C20D1">
        <w:rPr>
          <w:color w:val="000000"/>
          <w:sz w:val="24"/>
          <w:szCs w:val="24"/>
          <w:lang w:val="en-US"/>
        </w:rPr>
        <w:t xml:space="preserve"> </w:t>
      </w:r>
      <w:proofErr w:type="spellStart"/>
      <w:r w:rsidRPr="004C20D1">
        <w:rPr>
          <w:color w:val="000000"/>
          <w:sz w:val="24"/>
          <w:szCs w:val="24"/>
          <w:lang w:val="en-US"/>
        </w:rPr>
        <w:t>matuojant</w:t>
      </w:r>
      <w:proofErr w:type="spellEnd"/>
      <w:r w:rsidRPr="004C20D1">
        <w:rPr>
          <w:color w:val="000000"/>
          <w:sz w:val="24"/>
          <w:szCs w:val="24"/>
          <w:lang w:val="en-US"/>
        </w:rPr>
        <w:t xml:space="preserve"> </w:t>
      </w:r>
      <w:proofErr w:type="spellStart"/>
      <w:r w:rsidRPr="004C20D1">
        <w:rPr>
          <w:color w:val="000000"/>
          <w:sz w:val="24"/>
          <w:szCs w:val="24"/>
          <w:lang w:val="en-US"/>
        </w:rPr>
        <w:t>rodiklius</w:t>
      </w:r>
      <w:proofErr w:type="spellEnd"/>
      <w:r w:rsidRPr="004C20D1">
        <w:rPr>
          <w:color w:val="000000"/>
          <w:sz w:val="24"/>
          <w:szCs w:val="24"/>
          <w:lang w:val="en-US"/>
        </w:rPr>
        <w:t xml:space="preserve"> </w:t>
      </w:r>
      <w:proofErr w:type="spellStart"/>
      <w:r w:rsidRPr="004C20D1">
        <w:rPr>
          <w:color w:val="000000"/>
          <w:sz w:val="24"/>
          <w:szCs w:val="24"/>
          <w:lang w:val="en-US"/>
        </w:rPr>
        <w:t>sausoje</w:t>
      </w:r>
      <w:proofErr w:type="spellEnd"/>
      <w:r w:rsidRPr="004C20D1">
        <w:rPr>
          <w:color w:val="000000"/>
          <w:sz w:val="24"/>
          <w:szCs w:val="24"/>
          <w:lang w:val="en-US"/>
        </w:rPr>
        <w:t xml:space="preserve"> </w:t>
      </w:r>
      <w:proofErr w:type="spellStart"/>
      <w:r w:rsidRPr="004C20D1">
        <w:rPr>
          <w:color w:val="000000"/>
          <w:sz w:val="24"/>
          <w:szCs w:val="24"/>
          <w:lang w:val="en-US"/>
        </w:rPr>
        <w:t>ir</w:t>
      </w:r>
      <w:proofErr w:type="spellEnd"/>
      <w:r w:rsidRPr="004C20D1">
        <w:rPr>
          <w:color w:val="000000"/>
          <w:sz w:val="24"/>
          <w:szCs w:val="24"/>
          <w:lang w:val="en-US"/>
        </w:rPr>
        <w:t xml:space="preserve"> </w:t>
      </w:r>
      <w:proofErr w:type="spellStart"/>
      <w:r w:rsidRPr="004C20D1">
        <w:rPr>
          <w:color w:val="000000"/>
          <w:sz w:val="24"/>
          <w:szCs w:val="24"/>
          <w:lang w:val="en-US"/>
        </w:rPr>
        <w:t>drėgnoje</w:t>
      </w:r>
      <w:proofErr w:type="spellEnd"/>
      <w:r w:rsidRPr="004C20D1">
        <w:rPr>
          <w:color w:val="000000"/>
          <w:sz w:val="24"/>
          <w:szCs w:val="24"/>
          <w:lang w:val="en-US"/>
        </w:rPr>
        <w:t xml:space="preserve"> (</w:t>
      </w:r>
      <w:proofErr w:type="spellStart"/>
      <w:r w:rsidRPr="004C20D1">
        <w:rPr>
          <w:color w:val="000000"/>
          <w:sz w:val="24"/>
          <w:szCs w:val="24"/>
          <w:lang w:val="en-US"/>
        </w:rPr>
        <w:t>sušlapintoje</w:t>
      </w:r>
      <w:proofErr w:type="spellEnd"/>
      <w:r w:rsidRPr="004C20D1">
        <w:rPr>
          <w:color w:val="000000"/>
          <w:sz w:val="24"/>
          <w:szCs w:val="24"/>
          <w:lang w:val="en-US"/>
        </w:rPr>
        <w:t xml:space="preserve">) </w:t>
      </w:r>
      <w:proofErr w:type="spellStart"/>
      <w:r w:rsidRPr="004C20D1">
        <w:rPr>
          <w:color w:val="000000"/>
          <w:sz w:val="24"/>
          <w:szCs w:val="24"/>
          <w:lang w:val="en-US"/>
        </w:rPr>
        <w:t>dangos</w:t>
      </w:r>
      <w:proofErr w:type="spellEnd"/>
      <w:r w:rsidRPr="004C20D1">
        <w:rPr>
          <w:color w:val="000000"/>
          <w:sz w:val="24"/>
          <w:szCs w:val="24"/>
          <w:lang w:val="en-US"/>
        </w:rPr>
        <w:t xml:space="preserve"> </w:t>
      </w:r>
      <w:proofErr w:type="spellStart"/>
      <w:r w:rsidRPr="004C20D1">
        <w:rPr>
          <w:color w:val="000000"/>
          <w:sz w:val="24"/>
          <w:szCs w:val="24"/>
          <w:lang w:val="en-US"/>
        </w:rPr>
        <w:t>būsenoje</w:t>
      </w:r>
      <w:proofErr w:type="spellEnd"/>
      <w:r w:rsidRPr="004C20D1">
        <w:rPr>
          <w:color w:val="000000"/>
          <w:sz w:val="24"/>
          <w:szCs w:val="24"/>
          <w:lang w:val="en-US"/>
        </w:rPr>
        <w:t xml:space="preserve">. </w:t>
      </w:r>
      <w:proofErr w:type="spellStart"/>
      <w:r w:rsidRPr="004C20D1">
        <w:rPr>
          <w:color w:val="000000"/>
          <w:sz w:val="24"/>
          <w:szCs w:val="24"/>
          <w:lang w:val="en-US"/>
        </w:rPr>
        <w:t>Šis</w:t>
      </w:r>
      <w:proofErr w:type="spellEnd"/>
      <w:r w:rsidRPr="004C20D1">
        <w:rPr>
          <w:color w:val="000000"/>
          <w:sz w:val="24"/>
          <w:szCs w:val="24"/>
          <w:lang w:val="en-US"/>
        </w:rPr>
        <w:t xml:space="preserve"> </w:t>
      </w:r>
      <w:proofErr w:type="spellStart"/>
      <w:r w:rsidRPr="004C20D1">
        <w:rPr>
          <w:color w:val="000000"/>
          <w:sz w:val="24"/>
          <w:szCs w:val="24"/>
          <w:lang w:val="en-US"/>
        </w:rPr>
        <w:t>parametras</w:t>
      </w:r>
      <w:proofErr w:type="spellEnd"/>
      <w:r w:rsidRPr="004C20D1">
        <w:rPr>
          <w:color w:val="000000"/>
          <w:sz w:val="24"/>
          <w:szCs w:val="24"/>
          <w:lang w:val="en-US"/>
        </w:rPr>
        <w:t xml:space="preserve"> </w:t>
      </w:r>
      <w:proofErr w:type="spellStart"/>
      <w:r w:rsidRPr="004C20D1">
        <w:rPr>
          <w:color w:val="000000"/>
          <w:sz w:val="24"/>
          <w:szCs w:val="24"/>
          <w:lang w:val="en-US"/>
        </w:rPr>
        <w:t>yra</w:t>
      </w:r>
      <w:proofErr w:type="spellEnd"/>
      <w:r w:rsidRPr="004C20D1">
        <w:rPr>
          <w:color w:val="000000"/>
          <w:sz w:val="24"/>
          <w:szCs w:val="24"/>
          <w:lang w:val="en-US"/>
        </w:rPr>
        <w:t xml:space="preserve"> </w:t>
      </w:r>
      <w:proofErr w:type="spellStart"/>
      <w:r w:rsidRPr="004C20D1">
        <w:rPr>
          <w:color w:val="000000"/>
          <w:sz w:val="24"/>
          <w:szCs w:val="24"/>
          <w:lang w:val="en-US"/>
        </w:rPr>
        <w:t>kritinis</w:t>
      </w:r>
      <w:proofErr w:type="spellEnd"/>
      <w:r w:rsidRPr="004C20D1">
        <w:rPr>
          <w:color w:val="000000"/>
          <w:sz w:val="24"/>
          <w:szCs w:val="24"/>
          <w:lang w:val="en-US"/>
        </w:rPr>
        <w:t xml:space="preserve"> </w:t>
      </w:r>
      <w:proofErr w:type="spellStart"/>
      <w:r w:rsidRPr="004C20D1">
        <w:rPr>
          <w:color w:val="000000"/>
          <w:sz w:val="24"/>
          <w:szCs w:val="24"/>
          <w:lang w:val="en-US"/>
        </w:rPr>
        <w:t>saugai</w:t>
      </w:r>
      <w:proofErr w:type="spellEnd"/>
      <w:r w:rsidRPr="004C20D1">
        <w:rPr>
          <w:color w:val="000000"/>
          <w:sz w:val="24"/>
          <w:szCs w:val="24"/>
          <w:lang w:val="en-US"/>
        </w:rPr>
        <w:t xml:space="preserve"> – per </w:t>
      </w:r>
      <w:proofErr w:type="spellStart"/>
      <w:r w:rsidRPr="004C20D1">
        <w:rPr>
          <w:color w:val="000000"/>
          <w:sz w:val="24"/>
          <w:szCs w:val="24"/>
          <w:lang w:val="en-US"/>
        </w:rPr>
        <w:t>maža</w:t>
      </w:r>
      <w:proofErr w:type="spellEnd"/>
      <w:r w:rsidRPr="004C20D1">
        <w:rPr>
          <w:color w:val="000000"/>
          <w:sz w:val="24"/>
          <w:szCs w:val="24"/>
          <w:lang w:val="en-US"/>
        </w:rPr>
        <w:t xml:space="preserve"> </w:t>
      </w:r>
      <w:proofErr w:type="spellStart"/>
      <w:r w:rsidRPr="004C20D1">
        <w:rPr>
          <w:color w:val="000000"/>
          <w:sz w:val="24"/>
          <w:szCs w:val="24"/>
          <w:lang w:val="en-US"/>
        </w:rPr>
        <w:t>trintis</w:t>
      </w:r>
      <w:proofErr w:type="spellEnd"/>
      <w:r w:rsidRPr="004C20D1">
        <w:rPr>
          <w:color w:val="000000"/>
          <w:sz w:val="24"/>
          <w:szCs w:val="24"/>
          <w:lang w:val="en-US"/>
        </w:rPr>
        <w:t xml:space="preserve"> (</w:t>
      </w:r>
      <w:proofErr w:type="spellStart"/>
      <w:r w:rsidRPr="004C20D1">
        <w:rPr>
          <w:color w:val="000000"/>
          <w:sz w:val="24"/>
          <w:szCs w:val="24"/>
          <w:lang w:val="en-US"/>
        </w:rPr>
        <w:t>slidi</w:t>
      </w:r>
      <w:proofErr w:type="spellEnd"/>
      <w:r w:rsidRPr="004C20D1">
        <w:rPr>
          <w:color w:val="000000"/>
          <w:sz w:val="24"/>
          <w:szCs w:val="24"/>
          <w:lang w:val="en-US"/>
        </w:rPr>
        <w:t xml:space="preserve"> </w:t>
      </w:r>
      <w:proofErr w:type="spellStart"/>
      <w:r w:rsidRPr="004C20D1">
        <w:rPr>
          <w:color w:val="000000"/>
          <w:sz w:val="24"/>
          <w:szCs w:val="24"/>
          <w:lang w:val="en-US"/>
        </w:rPr>
        <w:t>danga</w:t>
      </w:r>
      <w:proofErr w:type="spellEnd"/>
      <w:r w:rsidRPr="004C20D1">
        <w:rPr>
          <w:color w:val="000000"/>
          <w:sz w:val="24"/>
          <w:szCs w:val="24"/>
          <w:lang w:val="en-US"/>
        </w:rPr>
        <w:t xml:space="preserve">) </w:t>
      </w:r>
      <w:proofErr w:type="spellStart"/>
      <w:r w:rsidRPr="004C20D1">
        <w:rPr>
          <w:color w:val="000000"/>
          <w:sz w:val="24"/>
          <w:szCs w:val="24"/>
          <w:lang w:val="en-US"/>
        </w:rPr>
        <w:t>didina</w:t>
      </w:r>
      <w:proofErr w:type="spellEnd"/>
      <w:r w:rsidRPr="004C20D1">
        <w:rPr>
          <w:color w:val="000000"/>
          <w:sz w:val="24"/>
          <w:szCs w:val="24"/>
          <w:lang w:val="en-US"/>
        </w:rPr>
        <w:t xml:space="preserve"> </w:t>
      </w:r>
      <w:proofErr w:type="spellStart"/>
      <w:r w:rsidRPr="004C20D1">
        <w:rPr>
          <w:color w:val="000000"/>
          <w:sz w:val="24"/>
          <w:szCs w:val="24"/>
          <w:lang w:val="en-US"/>
        </w:rPr>
        <w:t>kritimo</w:t>
      </w:r>
      <w:proofErr w:type="spellEnd"/>
      <w:r w:rsidRPr="004C20D1">
        <w:rPr>
          <w:color w:val="000000"/>
          <w:sz w:val="24"/>
          <w:szCs w:val="24"/>
          <w:lang w:val="en-US"/>
        </w:rPr>
        <w:t xml:space="preserve"> </w:t>
      </w:r>
      <w:proofErr w:type="spellStart"/>
      <w:r w:rsidRPr="004C20D1">
        <w:rPr>
          <w:color w:val="000000"/>
          <w:sz w:val="24"/>
          <w:szCs w:val="24"/>
          <w:lang w:val="en-US"/>
        </w:rPr>
        <w:t>riziką</w:t>
      </w:r>
      <w:proofErr w:type="spellEnd"/>
      <w:r w:rsidRPr="004C20D1">
        <w:rPr>
          <w:color w:val="000000"/>
          <w:sz w:val="24"/>
          <w:szCs w:val="24"/>
          <w:lang w:val="en-US"/>
        </w:rPr>
        <w:t xml:space="preserve"> </w:t>
      </w:r>
      <w:proofErr w:type="spellStart"/>
      <w:r w:rsidRPr="004C20D1">
        <w:rPr>
          <w:color w:val="000000"/>
          <w:sz w:val="24"/>
          <w:szCs w:val="24"/>
          <w:lang w:val="en-US"/>
        </w:rPr>
        <w:t>lietaus</w:t>
      </w:r>
      <w:proofErr w:type="spellEnd"/>
      <w:r w:rsidRPr="004C20D1">
        <w:rPr>
          <w:color w:val="000000"/>
          <w:sz w:val="24"/>
          <w:szCs w:val="24"/>
          <w:lang w:val="en-US"/>
        </w:rPr>
        <w:t xml:space="preserve"> </w:t>
      </w:r>
      <w:proofErr w:type="spellStart"/>
      <w:r w:rsidRPr="004C20D1">
        <w:rPr>
          <w:color w:val="000000"/>
          <w:sz w:val="24"/>
          <w:szCs w:val="24"/>
          <w:lang w:val="en-US"/>
        </w:rPr>
        <w:t>metu</w:t>
      </w:r>
      <w:proofErr w:type="spellEnd"/>
      <w:r w:rsidRPr="004C20D1">
        <w:rPr>
          <w:color w:val="000000"/>
          <w:sz w:val="24"/>
          <w:szCs w:val="24"/>
          <w:lang w:val="en-US"/>
        </w:rPr>
        <w:t xml:space="preserve">, o per </w:t>
      </w:r>
      <w:proofErr w:type="spellStart"/>
      <w:r w:rsidRPr="004C20D1">
        <w:rPr>
          <w:color w:val="000000"/>
          <w:sz w:val="24"/>
          <w:szCs w:val="24"/>
          <w:lang w:val="en-US"/>
        </w:rPr>
        <w:t>didelė</w:t>
      </w:r>
      <w:proofErr w:type="spellEnd"/>
      <w:r w:rsidRPr="004C20D1">
        <w:rPr>
          <w:color w:val="000000"/>
          <w:sz w:val="24"/>
          <w:szCs w:val="24"/>
          <w:lang w:val="en-US"/>
        </w:rPr>
        <w:t xml:space="preserve"> </w:t>
      </w:r>
      <w:proofErr w:type="spellStart"/>
      <w:r w:rsidRPr="004C20D1">
        <w:rPr>
          <w:color w:val="000000"/>
          <w:sz w:val="24"/>
          <w:szCs w:val="24"/>
          <w:lang w:val="en-US"/>
        </w:rPr>
        <w:t>trintis</w:t>
      </w:r>
      <w:proofErr w:type="spellEnd"/>
      <w:r w:rsidRPr="004C20D1">
        <w:rPr>
          <w:color w:val="000000"/>
          <w:sz w:val="24"/>
          <w:szCs w:val="24"/>
          <w:lang w:val="en-US"/>
        </w:rPr>
        <w:t xml:space="preserve"> </w:t>
      </w:r>
      <w:proofErr w:type="spellStart"/>
      <w:r w:rsidRPr="004C20D1">
        <w:rPr>
          <w:color w:val="000000"/>
          <w:sz w:val="24"/>
          <w:szCs w:val="24"/>
          <w:lang w:val="en-US"/>
        </w:rPr>
        <w:t>gali</w:t>
      </w:r>
      <w:proofErr w:type="spellEnd"/>
      <w:r w:rsidRPr="004C20D1">
        <w:rPr>
          <w:color w:val="000000"/>
          <w:sz w:val="24"/>
          <w:szCs w:val="24"/>
          <w:lang w:val="en-US"/>
        </w:rPr>
        <w:t xml:space="preserve"> </w:t>
      </w:r>
      <w:proofErr w:type="spellStart"/>
      <w:r w:rsidRPr="004C20D1">
        <w:rPr>
          <w:color w:val="000000"/>
          <w:sz w:val="24"/>
          <w:szCs w:val="24"/>
          <w:lang w:val="en-US"/>
        </w:rPr>
        <w:t>sukelti</w:t>
      </w:r>
      <w:proofErr w:type="spellEnd"/>
      <w:r w:rsidRPr="004C20D1">
        <w:rPr>
          <w:color w:val="000000"/>
          <w:sz w:val="24"/>
          <w:szCs w:val="24"/>
          <w:lang w:val="en-US"/>
        </w:rPr>
        <w:t xml:space="preserve"> </w:t>
      </w:r>
      <w:proofErr w:type="spellStart"/>
      <w:r w:rsidRPr="004C20D1">
        <w:rPr>
          <w:color w:val="000000"/>
          <w:sz w:val="24"/>
          <w:szCs w:val="24"/>
          <w:lang w:val="en-US"/>
        </w:rPr>
        <w:t>odos</w:t>
      </w:r>
      <w:proofErr w:type="spellEnd"/>
      <w:r w:rsidRPr="004C20D1">
        <w:rPr>
          <w:color w:val="000000"/>
          <w:sz w:val="24"/>
          <w:szCs w:val="24"/>
          <w:lang w:val="en-US"/>
        </w:rPr>
        <w:t xml:space="preserve"> </w:t>
      </w:r>
      <w:proofErr w:type="spellStart"/>
      <w:r w:rsidRPr="004C20D1">
        <w:rPr>
          <w:color w:val="000000"/>
          <w:sz w:val="24"/>
          <w:szCs w:val="24"/>
          <w:lang w:val="en-US"/>
        </w:rPr>
        <w:t>nubrozdinimus</w:t>
      </w:r>
      <w:proofErr w:type="spellEnd"/>
      <w:r w:rsidRPr="004C20D1">
        <w:rPr>
          <w:color w:val="000000"/>
          <w:sz w:val="24"/>
          <w:szCs w:val="24"/>
          <w:lang w:val="en-US"/>
        </w:rPr>
        <w:t xml:space="preserve"> </w:t>
      </w:r>
      <w:proofErr w:type="spellStart"/>
      <w:r w:rsidRPr="004C20D1">
        <w:rPr>
          <w:color w:val="000000"/>
          <w:sz w:val="24"/>
          <w:szCs w:val="24"/>
          <w:lang w:val="en-US"/>
        </w:rPr>
        <w:t>kritimo</w:t>
      </w:r>
      <w:proofErr w:type="spellEnd"/>
      <w:r w:rsidRPr="004C20D1">
        <w:rPr>
          <w:color w:val="000000"/>
          <w:sz w:val="24"/>
          <w:szCs w:val="24"/>
          <w:lang w:val="en-US"/>
        </w:rPr>
        <w:t xml:space="preserve"> </w:t>
      </w:r>
      <w:proofErr w:type="spellStart"/>
      <w:r w:rsidRPr="004C20D1">
        <w:rPr>
          <w:color w:val="000000"/>
          <w:sz w:val="24"/>
          <w:szCs w:val="24"/>
          <w:lang w:val="en-US"/>
        </w:rPr>
        <w:t>atveju</w:t>
      </w:r>
      <w:proofErr w:type="spellEnd"/>
      <w:r w:rsidRPr="004C20D1">
        <w:rPr>
          <w:color w:val="000000"/>
          <w:sz w:val="24"/>
          <w:szCs w:val="24"/>
          <w:lang w:val="en-US"/>
        </w:rPr>
        <w:t xml:space="preserve">, </w:t>
      </w:r>
      <w:proofErr w:type="spellStart"/>
      <w:r w:rsidRPr="004C20D1">
        <w:rPr>
          <w:color w:val="000000"/>
          <w:sz w:val="24"/>
          <w:szCs w:val="24"/>
          <w:lang w:val="en-US"/>
        </w:rPr>
        <w:t>todėl</w:t>
      </w:r>
      <w:proofErr w:type="spellEnd"/>
      <w:r w:rsidRPr="004C20D1">
        <w:rPr>
          <w:color w:val="000000"/>
          <w:sz w:val="24"/>
          <w:szCs w:val="24"/>
          <w:lang w:val="en-US"/>
        </w:rPr>
        <w:t xml:space="preserve"> </w:t>
      </w:r>
      <w:proofErr w:type="spellStart"/>
      <w:r w:rsidRPr="004C20D1">
        <w:rPr>
          <w:color w:val="000000"/>
          <w:sz w:val="24"/>
          <w:szCs w:val="24"/>
          <w:lang w:val="en-US"/>
        </w:rPr>
        <w:t>standarte</w:t>
      </w:r>
      <w:proofErr w:type="spellEnd"/>
      <w:r w:rsidRPr="004C20D1">
        <w:rPr>
          <w:color w:val="000000"/>
          <w:sz w:val="24"/>
          <w:szCs w:val="24"/>
          <w:lang w:val="en-US"/>
        </w:rPr>
        <w:t xml:space="preserve"> </w:t>
      </w:r>
      <w:proofErr w:type="spellStart"/>
      <w:r w:rsidRPr="004C20D1">
        <w:rPr>
          <w:color w:val="000000"/>
          <w:sz w:val="24"/>
          <w:szCs w:val="24"/>
          <w:lang w:val="en-US"/>
        </w:rPr>
        <w:t>nustatytas</w:t>
      </w:r>
      <w:proofErr w:type="spellEnd"/>
      <w:r w:rsidRPr="004C20D1">
        <w:rPr>
          <w:color w:val="000000"/>
          <w:sz w:val="24"/>
          <w:szCs w:val="24"/>
          <w:lang w:val="en-US"/>
        </w:rPr>
        <w:t xml:space="preserve"> </w:t>
      </w:r>
      <w:proofErr w:type="spellStart"/>
      <w:r w:rsidRPr="004C20D1">
        <w:rPr>
          <w:color w:val="000000"/>
          <w:sz w:val="24"/>
          <w:szCs w:val="24"/>
          <w:lang w:val="en-US"/>
        </w:rPr>
        <w:t>optimalus</w:t>
      </w:r>
      <w:proofErr w:type="spellEnd"/>
      <w:r w:rsidRPr="004C20D1">
        <w:rPr>
          <w:color w:val="000000"/>
          <w:sz w:val="24"/>
          <w:szCs w:val="24"/>
          <w:lang w:val="en-US"/>
        </w:rPr>
        <w:t xml:space="preserve"> </w:t>
      </w:r>
      <w:proofErr w:type="spellStart"/>
      <w:r w:rsidRPr="004C20D1">
        <w:rPr>
          <w:color w:val="000000"/>
          <w:sz w:val="24"/>
          <w:szCs w:val="24"/>
          <w:lang w:val="en-US"/>
        </w:rPr>
        <w:t>intervalas</w:t>
      </w:r>
      <w:proofErr w:type="spellEnd"/>
      <w:r w:rsidRPr="004C20D1">
        <w:rPr>
          <w:color w:val="000000"/>
          <w:sz w:val="24"/>
          <w:szCs w:val="24"/>
          <w:lang w:val="en-US"/>
        </w:rPr>
        <w:t>.</w:t>
      </w:r>
    </w:p>
    <w:p w14:paraId="00DC6DFB" w14:textId="77777777" w:rsidR="00365B53" w:rsidRPr="004C20D1" w:rsidRDefault="00365B53" w:rsidP="00365B53">
      <w:pPr>
        <w:pStyle w:val="Sraopastraipa"/>
        <w:widowControl/>
        <w:numPr>
          <w:ilvl w:val="0"/>
          <w:numId w:val="3"/>
        </w:numPr>
        <w:autoSpaceDE/>
        <w:autoSpaceDN/>
        <w:spacing w:after="120" w:line="276" w:lineRule="auto"/>
        <w:jc w:val="both"/>
        <w:rPr>
          <w:lang w:val="en-US"/>
        </w:rPr>
      </w:pPr>
      <w:proofErr w:type="spellStart"/>
      <w:r w:rsidRPr="004C20D1">
        <w:rPr>
          <w:color w:val="000000"/>
          <w:sz w:val="24"/>
          <w:szCs w:val="24"/>
          <w:lang w:val="en-US"/>
        </w:rPr>
        <w:t>Vandens</w:t>
      </w:r>
      <w:proofErr w:type="spellEnd"/>
      <w:r w:rsidRPr="004C20D1">
        <w:rPr>
          <w:color w:val="000000"/>
          <w:sz w:val="24"/>
          <w:szCs w:val="24"/>
          <w:lang w:val="en-US"/>
        </w:rPr>
        <w:t xml:space="preserve"> </w:t>
      </w:r>
      <w:proofErr w:type="spellStart"/>
      <w:r w:rsidRPr="004C20D1">
        <w:rPr>
          <w:color w:val="000000"/>
          <w:sz w:val="24"/>
          <w:szCs w:val="24"/>
          <w:lang w:val="en-US"/>
        </w:rPr>
        <w:t>pralaidumas</w:t>
      </w:r>
      <w:proofErr w:type="spellEnd"/>
      <w:r w:rsidRPr="004C20D1">
        <w:rPr>
          <w:color w:val="000000"/>
          <w:sz w:val="24"/>
          <w:szCs w:val="24"/>
          <w:lang w:val="en-US"/>
        </w:rPr>
        <w:t xml:space="preserve"> (EN 12616) – </w:t>
      </w:r>
      <w:proofErr w:type="spellStart"/>
      <w:r w:rsidRPr="004C20D1">
        <w:rPr>
          <w:color w:val="000000"/>
          <w:sz w:val="24"/>
          <w:szCs w:val="24"/>
          <w:lang w:val="en-US"/>
        </w:rPr>
        <w:t>taikoma</w:t>
      </w:r>
      <w:proofErr w:type="spellEnd"/>
      <w:r w:rsidRPr="004C20D1">
        <w:rPr>
          <w:color w:val="000000"/>
          <w:sz w:val="24"/>
          <w:szCs w:val="24"/>
          <w:lang w:val="en-US"/>
        </w:rPr>
        <w:t xml:space="preserve"> </w:t>
      </w:r>
      <w:proofErr w:type="spellStart"/>
      <w:r w:rsidRPr="004C20D1">
        <w:rPr>
          <w:color w:val="000000"/>
          <w:sz w:val="24"/>
          <w:szCs w:val="24"/>
          <w:lang w:val="en-US"/>
        </w:rPr>
        <w:t>poringoms</w:t>
      </w:r>
      <w:proofErr w:type="spellEnd"/>
      <w:r w:rsidRPr="004C20D1">
        <w:rPr>
          <w:color w:val="000000"/>
          <w:sz w:val="24"/>
          <w:szCs w:val="24"/>
          <w:lang w:val="en-US"/>
        </w:rPr>
        <w:t xml:space="preserve"> (</w:t>
      </w:r>
      <w:proofErr w:type="spellStart"/>
      <w:r w:rsidRPr="004C20D1">
        <w:rPr>
          <w:color w:val="000000"/>
          <w:sz w:val="24"/>
          <w:szCs w:val="24"/>
          <w:lang w:val="en-US"/>
        </w:rPr>
        <w:t>drenuojančioms</w:t>
      </w:r>
      <w:proofErr w:type="spellEnd"/>
      <w:r w:rsidRPr="004C20D1">
        <w:rPr>
          <w:color w:val="000000"/>
          <w:sz w:val="24"/>
          <w:szCs w:val="24"/>
          <w:lang w:val="en-US"/>
        </w:rPr>
        <w:t xml:space="preserve">) </w:t>
      </w:r>
      <w:proofErr w:type="spellStart"/>
      <w:r w:rsidRPr="004C20D1">
        <w:rPr>
          <w:color w:val="000000"/>
          <w:sz w:val="24"/>
          <w:szCs w:val="24"/>
          <w:lang w:val="en-US"/>
        </w:rPr>
        <w:t>sistemoms</w:t>
      </w:r>
      <w:proofErr w:type="spellEnd"/>
      <w:r w:rsidRPr="004C20D1">
        <w:rPr>
          <w:color w:val="000000"/>
          <w:sz w:val="24"/>
          <w:szCs w:val="24"/>
          <w:lang w:val="en-US"/>
        </w:rPr>
        <w:t xml:space="preserve">. </w:t>
      </w:r>
      <w:proofErr w:type="spellStart"/>
      <w:r w:rsidRPr="004C20D1">
        <w:rPr>
          <w:color w:val="000000"/>
          <w:sz w:val="24"/>
          <w:szCs w:val="24"/>
          <w:lang w:val="en-US"/>
        </w:rPr>
        <w:t>Parodo</w:t>
      </w:r>
      <w:proofErr w:type="spellEnd"/>
      <w:r w:rsidRPr="004C20D1">
        <w:rPr>
          <w:color w:val="000000"/>
          <w:sz w:val="24"/>
          <w:szCs w:val="24"/>
          <w:lang w:val="en-US"/>
        </w:rPr>
        <w:t xml:space="preserve">, </w:t>
      </w:r>
      <w:proofErr w:type="spellStart"/>
      <w:r w:rsidRPr="004C20D1">
        <w:rPr>
          <w:color w:val="000000"/>
          <w:sz w:val="24"/>
          <w:szCs w:val="24"/>
          <w:lang w:val="en-US"/>
        </w:rPr>
        <w:t>kiek</w:t>
      </w:r>
      <w:proofErr w:type="spellEnd"/>
      <w:r w:rsidRPr="004C20D1">
        <w:rPr>
          <w:color w:val="000000"/>
          <w:sz w:val="24"/>
          <w:szCs w:val="24"/>
          <w:lang w:val="en-US"/>
        </w:rPr>
        <w:t xml:space="preserve"> mm/h </w:t>
      </w:r>
      <w:proofErr w:type="spellStart"/>
      <w:r w:rsidRPr="004C20D1">
        <w:rPr>
          <w:color w:val="000000"/>
          <w:sz w:val="24"/>
          <w:szCs w:val="24"/>
          <w:lang w:val="en-US"/>
        </w:rPr>
        <w:t>vandens</w:t>
      </w:r>
      <w:proofErr w:type="spellEnd"/>
      <w:r w:rsidRPr="004C20D1">
        <w:rPr>
          <w:color w:val="000000"/>
          <w:sz w:val="24"/>
          <w:szCs w:val="24"/>
          <w:lang w:val="en-US"/>
        </w:rPr>
        <w:t xml:space="preserve"> </w:t>
      </w:r>
      <w:proofErr w:type="spellStart"/>
      <w:r w:rsidRPr="004C20D1">
        <w:rPr>
          <w:color w:val="000000"/>
          <w:sz w:val="24"/>
          <w:szCs w:val="24"/>
          <w:lang w:val="en-US"/>
        </w:rPr>
        <w:t>danga</w:t>
      </w:r>
      <w:proofErr w:type="spellEnd"/>
      <w:r w:rsidRPr="004C20D1">
        <w:rPr>
          <w:color w:val="000000"/>
          <w:sz w:val="24"/>
          <w:szCs w:val="24"/>
          <w:lang w:val="en-US"/>
        </w:rPr>
        <w:t xml:space="preserve"> </w:t>
      </w:r>
      <w:proofErr w:type="spellStart"/>
      <w:r w:rsidRPr="004C20D1">
        <w:rPr>
          <w:color w:val="000000"/>
          <w:sz w:val="24"/>
          <w:szCs w:val="24"/>
          <w:lang w:val="en-US"/>
        </w:rPr>
        <w:t>gali</w:t>
      </w:r>
      <w:proofErr w:type="spellEnd"/>
      <w:r w:rsidRPr="004C20D1">
        <w:rPr>
          <w:color w:val="000000"/>
          <w:sz w:val="24"/>
          <w:szCs w:val="24"/>
          <w:lang w:val="en-US"/>
        </w:rPr>
        <w:t xml:space="preserve"> </w:t>
      </w:r>
      <w:proofErr w:type="spellStart"/>
      <w:r w:rsidRPr="004C20D1">
        <w:rPr>
          <w:color w:val="000000"/>
          <w:sz w:val="24"/>
          <w:szCs w:val="24"/>
          <w:lang w:val="en-US"/>
        </w:rPr>
        <w:t>praleisti</w:t>
      </w:r>
      <w:proofErr w:type="spellEnd"/>
      <w:r w:rsidRPr="004C20D1">
        <w:rPr>
          <w:color w:val="000000"/>
          <w:sz w:val="24"/>
          <w:szCs w:val="24"/>
          <w:lang w:val="en-US"/>
        </w:rPr>
        <w:t xml:space="preserve"> per save į </w:t>
      </w:r>
      <w:proofErr w:type="spellStart"/>
      <w:r w:rsidRPr="004C20D1">
        <w:rPr>
          <w:color w:val="000000"/>
          <w:sz w:val="24"/>
          <w:szCs w:val="24"/>
          <w:lang w:val="en-US"/>
        </w:rPr>
        <w:t>pagrindą</w:t>
      </w:r>
      <w:proofErr w:type="spellEnd"/>
      <w:r w:rsidRPr="004C20D1">
        <w:rPr>
          <w:color w:val="000000"/>
          <w:sz w:val="24"/>
          <w:szCs w:val="24"/>
          <w:lang w:val="en-US"/>
        </w:rPr>
        <w:t xml:space="preserve">. Geras </w:t>
      </w:r>
      <w:proofErr w:type="spellStart"/>
      <w:r w:rsidRPr="004C20D1">
        <w:rPr>
          <w:color w:val="000000"/>
          <w:sz w:val="24"/>
          <w:szCs w:val="24"/>
          <w:lang w:val="en-US"/>
        </w:rPr>
        <w:t>vandens</w:t>
      </w:r>
      <w:proofErr w:type="spellEnd"/>
      <w:r w:rsidRPr="004C20D1">
        <w:rPr>
          <w:color w:val="000000"/>
          <w:sz w:val="24"/>
          <w:szCs w:val="24"/>
          <w:lang w:val="en-US"/>
        </w:rPr>
        <w:t xml:space="preserve"> </w:t>
      </w:r>
      <w:proofErr w:type="spellStart"/>
      <w:r w:rsidRPr="004C20D1">
        <w:rPr>
          <w:color w:val="000000"/>
          <w:sz w:val="24"/>
          <w:szCs w:val="24"/>
          <w:lang w:val="en-US"/>
        </w:rPr>
        <w:t>pralaidumas</w:t>
      </w:r>
      <w:proofErr w:type="spellEnd"/>
      <w:r w:rsidRPr="004C20D1">
        <w:rPr>
          <w:color w:val="000000"/>
          <w:sz w:val="24"/>
          <w:szCs w:val="24"/>
          <w:lang w:val="en-US"/>
        </w:rPr>
        <w:t xml:space="preserve"> </w:t>
      </w:r>
      <w:proofErr w:type="spellStart"/>
      <w:r w:rsidRPr="004C20D1">
        <w:rPr>
          <w:color w:val="000000"/>
          <w:sz w:val="24"/>
          <w:szCs w:val="24"/>
          <w:lang w:val="en-US"/>
        </w:rPr>
        <w:t>užtikrina</w:t>
      </w:r>
      <w:proofErr w:type="spellEnd"/>
      <w:r w:rsidRPr="004C20D1">
        <w:rPr>
          <w:color w:val="000000"/>
          <w:sz w:val="24"/>
          <w:szCs w:val="24"/>
          <w:lang w:val="en-US"/>
        </w:rPr>
        <w:t xml:space="preserve">, </w:t>
      </w:r>
      <w:proofErr w:type="spellStart"/>
      <w:r w:rsidRPr="004C20D1">
        <w:rPr>
          <w:color w:val="000000"/>
          <w:sz w:val="24"/>
          <w:szCs w:val="24"/>
          <w:lang w:val="en-US"/>
        </w:rPr>
        <w:t>kad</w:t>
      </w:r>
      <w:proofErr w:type="spellEnd"/>
      <w:r w:rsidRPr="004C20D1">
        <w:rPr>
          <w:color w:val="000000"/>
          <w:sz w:val="24"/>
          <w:szCs w:val="24"/>
          <w:lang w:val="en-US"/>
        </w:rPr>
        <w:t xml:space="preserve"> po </w:t>
      </w:r>
      <w:proofErr w:type="spellStart"/>
      <w:r w:rsidRPr="004C20D1">
        <w:rPr>
          <w:color w:val="000000"/>
          <w:sz w:val="24"/>
          <w:szCs w:val="24"/>
          <w:lang w:val="en-US"/>
        </w:rPr>
        <w:t>lietaus</w:t>
      </w:r>
      <w:proofErr w:type="spellEnd"/>
      <w:r w:rsidRPr="004C20D1">
        <w:rPr>
          <w:color w:val="000000"/>
          <w:sz w:val="24"/>
          <w:szCs w:val="24"/>
          <w:lang w:val="en-US"/>
        </w:rPr>
        <w:t xml:space="preserve"> </w:t>
      </w:r>
      <w:proofErr w:type="spellStart"/>
      <w:r w:rsidRPr="004C20D1">
        <w:rPr>
          <w:color w:val="000000"/>
          <w:sz w:val="24"/>
          <w:szCs w:val="24"/>
          <w:lang w:val="en-US"/>
        </w:rPr>
        <w:t>aikštelė</w:t>
      </w:r>
      <w:proofErr w:type="spellEnd"/>
      <w:r w:rsidRPr="004C20D1">
        <w:rPr>
          <w:color w:val="000000"/>
          <w:sz w:val="24"/>
          <w:szCs w:val="24"/>
          <w:lang w:val="en-US"/>
        </w:rPr>
        <w:t xml:space="preserve"> </w:t>
      </w:r>
      <w:proofErr w:type="spellStart"/>
      <w:r w:rsidRPr="004C20D1">
        <w:rPr>
          <w:color w:val="000000"/>
          <w:sz w:val="24"/>
          <w:szCs w:val="24"/>
          <w:lang w:val="en-US"/>
        </w:rPr>
        <w:t>liktų</w:t>
      </w:r>
      <w:proofErr w:type="spellEnd"/>
      <w:r w:rsidRPr="004C20D1">
        <w:rPr>
          <w:color w:val="000000"/>
          <w:sz w:val="24"/>
          <w:szCs w:val="24"/>
          <w:lang w:val="en-US"/>
        </w:rPr>
        <w:t xml:space="preserve"> </w:t>
      </w:r>
      <w:proofErr w:type="spellStart"/>
      <w:r w:rsidRPr="004C20D1">
        <w:rPr>
          <w:color w:val="000000"/>
          <w:sz w:val="24"/>
          <w:szCs w:val="24"/>
          <w:lang w:val="en-US"/>
        </w:rPr>
        <w:t>tinkama</w:t>
      </w:r>
      <w:proofErr w:type="spellEnd"/>
      <w:r w:rsidRPr="004C20D1">
        <w:rPr>
          <w:color w:val="000000"/>
          <w:sz w:val="24"/>
          <w:szCs w:val="24"/>
          <w:lang w:val="en-US"/>
        </w:rPr>
        <w:t xml:space="preserve"> </w:t>
      </w:r>
      <w:proofErr w:type="spellStart"/>
      <w:r w:rsidRPr="004C20D1">
        <w:rPr>
          <w:color w:val="000000"/>
          <w:sz w:val="24"/>
          <w:szCs w:val="24"/>
          <w:lang w:val="en-US"/>
        </w:rPr>
        <w:t>naudoti</w:t>
      </w:r>
      <w:proofErr w:type="spellEnd"/>
      <w:r w:rsidRPr="004C20D1">
        <w:rPr>
          <w:color w:val="000000"/>
          <w:sz w:val="24"/>
          <w:szCs w:val="24"/>
          <w:lang w:val="en-US"/>
        </w:rPr>
        <w:t xml:space="preserve"> be </w:t>
      </w:r>
      <w:proofErr w:type="spellStart"/>
      <w:r w:rsidRPr="004C20D1">
        <w:rPr>
          <w:color w:val="000000"/>
          <w:sz w:val="24"/>
          <w:szCs w:val="24"/>
          <w:lang w:val="en-US"/>
        </w:rPr>
        <w:t>balų</w:t>
      </w:r>
      <w:proofErr w:type="spellEnd"/>
      <w:r w:rsidRPr="004C20D1">
        <w:rPr>
          <w:color w:val="000000"/>
          <w:sz w:val="24"/>
          <w:szCs w:val="24"/>
          <w:lang w:val="en-US"/>
        </w:rPr>
        <w:t xml:space="preserve"> </w:t>
      </w:r>
      <w:proofErr w:type="spellStart"/>
      <w:r w:rsidRPr="004C20D1">
        <w:rPr>
          <w:color w:val="000000"/>
          <w:sz w:val="24"/>
          <w:szCs w:val="24"/>
          <w:lang w:val="en-US"/>
        </w:rPr>
        <w:t>kaupimosi</w:t>
      </w:r>
      <w:proofErr w:type="spellEnd"/>
      <w:r w:rsidRPr="004C20D1">
        <w:rPr>
          <w:color w:val="000000"/>
          <w:sz w:val="24"/>
          <w:szCs w:val="24"/>
          <w:lang w:val="en-US"/>
        </w:rPr>
        <w:t xml:space="preserve">, o </w:t>
      </w:r>
      <w:proofErr w:type="spellStart"/>
      <w:r w:rsidRPr="004C20D1">
        <w:rPr>
          <w:color w:val="000000"/>
          <w:sz w:val="24"/>
          <w:szCs w:val="24"/>
          <w:lang w:val="en-US"/>
        </w:rPr>
        <w:t>sezoninis</w:t>
      </w:r>
      <w:proofErr w:type="spellEnd"/>
      <w:r w:rsidRPr="004C20D1">
        <w:rPr>
          <w:color w:val="000000"/>
          <w:sz w:val="24"/>
          <w:szCs w:val="24"/>
          <w:lang w:val="en-US"/>
        </w:rPr>
        <w:t xml:space="preserve"> </w:t>
      </w:r>
      <w:proofErr w:type="spellStart"/>
      <w:r w:rsidRPr="004C20D1">
        <w:rPr>
          <w:color w:val="000000"/>
          <w:sz w:val="24"/>
          <w:szCs w:val="24"/>
          <w:lang w:val="en-US"/>
        </w:rPr>
        <w:t>ledo</w:t>
      </w:r>
      <w:proofErr w:type="spellEnd"/>
      <w:r w:rsidRPr="004C20D1">
        <w:rPr>
          <w:color w:val="000000"/>
          <w:sz w:val="24"/>
          <w:szCs w:val="24"/>
          <w:lang w:val="en-US"/>
        </w:rPr>
        <w:t xml:space="preserve"> </w:t>
      </w:r>
      <w:proofErr w:type="spellStart"/>
      <w:r w:rsidRPr="004C20D1">
        <w:rPr>
          <w:color w:val="000000"/>
          <w:sz w:val="24"/>
          <w:szCs w:val="24"/>
          <w:lang w:val="en-US"/>
        </w:rPr>
        <w:t>susidarymas</w:t>
      </w:r>
      <w:proofErr w:type="spellEnd"/>
      <w:r w:rsidRPr="004C20D1">
        <w:rPr>
          <w:color w:val="000000"/>
          <w:sz w:val="24"/>
          <w:szCs w:val="24"/>
          <w:lang w:val="en-US"/>
        </w:rPr>
        <w:t xml:space="preserve"> ant </w:t>
      </w:r>
      <w:proofErr w:type="spellStart"/>
      <w:r w:rsidRPr="004C20D1">
        <w:rPr>
          <w:color w:val="000000"/>
          <w:sz w:val="24"/>
          <w:szCs w:val="24"/>
          <w:lang w:val="en-US"/>
        </w:rPr>
        <w:t>paviršiaus</w:t>
      </w:r>
      <w:proofErr w:type="spellEnd"/>
      <w:r w:rsidRPr="004C20D1">
        <w:rPr>
          <w:color w:val="000000"/>
          <w:sz w:val="24"/>
          <w:szCs w:val="24"/>
          <w:lang w:val="en-US"/>
        </w:rPr>
        <w:t xml:space="preserve"> </w:t>
      </w:r>
      <w:proofErr w:type="spellStart"/>
      <w:r w:rsidRPr="004C20D1">
        <w:rPr>
          <w:color w:val="000000"/>
          <w:sz w:val="24"/>
          <w:szCs w:val="24"/>
          <w:lang w:val="en-US"/>
        </w:rPr>
        <w:t>būtų</w:t>
      </w:r>
      <w:proofErr w:type="spellEnd"/>
      <w:r w:rsidRPr="004C20D1">
        <w:rPr>
          <w:color w:val="000000"/>
          <w:sz w:val="24"/>
          <w:szCs w:val="24"/>
          <w:lang w:val="en-US"/>
        </w:rPr>
        <w:t xml:space="preserve"> </w:t>
      </w:r>
      <w:proofErr w:type="spellStart"/>
      <w:r w:rsidRPr="004C20D1">
        <w:rPr>
          <w:color w:val="000000"/>
          <w:sz w:val="24"/>
          <w:szCs w:val="24"/>
          <w:lang w:val="en-US"/>
        </w:rPr>
        <w:t>sumažintas</w:t>
      </w:r>
      <w:proofErr w:type="spellEnd"/>
      <w:r w:rsidRPr="004C20D1">
        <w:rPr>
          <w:color w:val="000000"/>
          <w:sz w:val="24"/>
          <w:szCs w:val="24"/>
          <w:lang w:val="en-US"/>
        </w:rPr>
        <w:t xml:space="preserve">. </w:t>
      </w:r>
      <w:proofErr w:type="spellStart"/>
      <w:r w:rsidRPr="004C20D1">
        <w:rPr>
          <w:color w:val="000000"/>
          <w:sz w:val="24"/>
          <w:szCs w:val="24"/>
          <w:lang w:val="en-US"/>
        </w:rPr>
        <w:t>Pralaidžios</w:t>
      </w:r>
      <w:proofErr w:type="spellEnd"/>
      <w:r w:rsidRPr="004C20D1">
        <w:rPr>
          <w:color w:val="000000"/>
          <w:sz w:val="24"/>
          <w:szCs w:val="24"/>
          <w:lang w:val="en-US"/>
        </w:rPr>
        <w:t xml:space="preserve"> (</w:t>
      </w:r>
      <w:proofErr w:type="spellStart"/>
      <w:r w:rsidRPr="004C20D1">
        <w:rPr>
          <w:color w:val="000000"/>
          <w:sz w:val="24"/>
          <w:szCs w:val="24"/>
          <w:lang w:val="en-US"/>
        </w:rPr>
        <w:t>poringos</w:t>
      </w:r>
      <w:proofErr w:type="spellEnd"/>
      <w:r w:rsidRPr="004C20D1">
        <w:rPr>
          <w:color w:val="000000"/>
          <w:sz w:val="24"/>
          <w:szCs w:val="24"/>
          <w:lang w:val="en-US"/>
        </w:rPr>
        <w:t xml:space="preserve">) </w:t>
      </w:r>
      <w:proofErr w:type="spellStart"/>
      <w:r w:rsidRPr="004C20D1">
        <w:rPr>
          <w:color w:val="000000"/>
          <w:sz w:val="24"/>
          <w:szCs w:val="24"/>
          <w:lang w:val="en-US"/>
        </w:rPr>
        <w:t>sistemos</w:t>
      </w:r>
      <w:proofErr w:type="spellEnd"/>
      <w:r w:rsidRPr="004C20D1">
        <w:rPr>
          <w:color w:val="000000"/>
          <w:sz w:val="24"/>
          <w:szCs w:val="24"/>
          <w:lang w:val="en-US"/>
        </w:rPr>
        <w:t xml:space="preserve"> </w:t>
      </w:r>
      <w:proofErr w:type="spellStart"/>
      <w:r w:rsidRPr="004C20D1">
        <w:rPr>
          <w:color w:val="000000"/>
          <w:sz w:val="24"/>
          <w:szCs w:val="24"/>
          <w:lang w:val="en-US"/>
        </w:rPr>
        <w:t>paprastai</w:t>
      </w:r>
      <w:proofErr w:type="spellEnd"/>
      <w:r w:rsidRPr="004C20D1">
        <w:rPr>
          <w:color w:val="000000"/>
          <w:sz w:val="24"/>
          <w:szCs w:val="24"/>
          <w:lang w:val="en-US"/>
        </w:rPr>
        <w:t xml:space="preserve"> </w:t>
      </w:r>
      <w:proofErr w:type="spellStart"/>
      <w:r w:rsidRPr="004C20D1">
        <w:rPr>
          <w:color w:val="000000"/>
          <w:sz w:val="24"/>
          <w:szCs w:val="24"/>
          <w:lang w:val="en-US"/>
        </w:rPr>
        <w:t>naudojamos</w:t>
      </w:r>
      <w:proofErr w:type="spellEnd"/>
      <w:r w:rsidRPr="004C20D1">
        <w:rPr>
          <w:color w:val="000000"/>
          <w:sz w:val="24"/>
          <w:szCs w:val="24"/>
          <w:lang w:val="en-US"/>
        </w:rPr>
        <w:t xml:space="preserve"> </w:t>
      </w:r>
      <w:proofErr w:type="spellStart"/>
      <w:r w:rsidRPr="004C20D1">
        <w:rPr>
          <w:color w:val="000000"/>
          <w:sz w:val="24"/>
          <w:szCs w:val="24"/>
          <w:lang w:val="en-US"/>
        </w:rPr>
        <w:t>kartu</w:t>
      </w:r>
      <w:proofErr w:type="spellEnd"/>
      <w:r w:rsidRPr="004C20D1">
        <w:rPr>
          <w:color w:val="000000"/>
          <w:sz w:val="24"/>
          <w:szCs w:val="24"/>
          <w:lang w:val="en-US"/>
        </w:rPr>
        <w:t xml:space="preserve"> </w:t>
      </w:r>
      <w:proofErr w:type="spellStart"/>
      <w:r w:rsidRPr="004C20D1">
        <w:rPr>
          <w:color w:val="000000"/>
          <w:sz w:val="24"/>
          <w:szCs w:val="24"/>
          <w:lang w:val="en-US"/>
        </w:rPr>
        <w:t>su</w:t>
      </w:r>
      <w:proofErr w:type="spellEnd"/>
      <w:r w:rsidRPr="004C20D1">
        <w:rPr>
          <w:color w:val="000000"/>
          <w:sz w:val="24"/>
          <w:szCs w:val="24"/>
          <w:lang w:val="en-US"/>
        </w:rPr>
        <w:t xml:space="preserve"> </w:t>
      </w:r>
      <w:proofErr w:type="spellStart"/>
      <w:r w:rsidRPr="004C20D1">
        <w:rPr>
          <w:color w:val="000000"/>
          <w:sz w:val="24"/>
          <w:szCs w:val="24"/>
          <w:lang w:val="en-US"/>
        </w:rPr>
        <w:t>drenuojančiu</w:t>
      </w:r>
      <w:proofErr w:type="spellEnd"/>
      <w:r w:rsidRPr="004C20D1">
        <w:rPr>
          <w:color w:val="000000"/>
          <w:sz w:val="24"/>
          <w:szCs w:val="24"/>
          <w:lang w:val="en-US"/>
        </w:rPr>
        <w:t xml:space="preserve"> </w:t>
      </w:r>
      <w:proofErr w:type="spellStart"/>
      <w:r w:rsidRPr="004C20D1">
        <w:rPr>
          <w:color w:val="000000"/>
          <w:sz w:val="24"/>
          <w:szCs w:val="24"/>
          <w:lang w:val="en-US"/>
        </w:rPr>
        <w:t>asfalto</w:t>
      </w:r>
      <w:proofErr w:type="spellEnd"/>
      <w:r w:rsidRPr="004C20D1">
        <w:rPr>
          <w:color w:val="000000"/>
          <w:sz w:val="24"/>
          <w:szCs w:val="24"/>
          <w:lang w:val="en-US"/>
        </w:rPr>
        <w:t xml:space="preserve"> </w:t>
      </w:r>
      <w:proofErr w:type="spellStart"/>
      <w:r w:rsidRPr="004C20D1">
        <w:rPr>
          <w:color w:val="000000"/>
          <w:sz w:val="24"/>
          <w:szCs w:val="24"/>
          <w:lang w:val="en-US"/>
        </w:rPr>
        <w:t>ar</w:t>
      </w:r>
      <w:proofErr w:type="spellEnd"/>
      <w:r w:rsidRPr="004C20D1">
        <w:rPr>
          <w:color w:val="000000"/>
          <w:sz w:val="24"/>
          <w:szCs w:val="24"/>
          <w:lang w:val="en-US"/>
        </w:rPr>
        <w:t xml:space="preserve"> </w:t>
      </w:r>
      <w:proofErr w:type="spellStart"/>
      <w:r w:rsidRPr="004C20D1">
        <w:rPr>
          <w:color w:val="000000"/>
          <w:sz w:val="24"/>
          <w:szCs w:val="24"/>
          <w:lang w:val="en-US"/>
        </w:rPr>
        <w:t>žvyro</w:t>
      </w:r>
      <w:proofErr w:type="spellEnd"/>
      <w:r w:rsidRPr="004C20D1">
        <w:rPr>
          <w:color w:val="000000"/>
          <w:sz w:val="24"/>
          <w:szCs w:val="24"/>
          <w:lang w:val="en-US"/>
        </w:rPr>
        <w:t xml:space="preserve"> </w:t>
      </w:r>
      <w:proofErr w:type="spellStart"/>
      <w:r w:rsidRPr="004C20D1">
        <w:rPr>
          <w:color w:val="000000"/>
          <w:sz w:val="24"/>
          <w:szCs w:val="24"/>
          <w:lang w:val="en-US"/>
        </w:rPr>
        <w:t>pagrindu</w:t>
      </w:r>
      <w:proofErr w:type="spellEnd"/>
      <w:r w:rsidRPr="004C20D1">
        <w:rPr>
          <w:color w:val="000000"/>
          <w:sz w:val="24"/>
          <w:szCs w:val="24"/>
          <w:lang w:val="en-US"/>
        </w:rPr>
        <w:t>.</w:t>
      </w:r>
    </w:p>
    <w:p w14:paraId="2373E7CA" w14:textId="77777777" w:rsidR="00365B53" w:rsidRPr="00365B53" w:rsidRDefault="00365B53" w:rsidP="00365B53">
      <w:pPr>
        <w:pStyle w:val="Antrat2"/>
        <w:spacing w:before="280" w:after="200"/>
      </w:pPr>
      <w:bookmarkStart w:id="11" w:name="_Toc233282992"/>
      <w:r w:rsidRPr="00365B53">
        <w:rPr>
          <w:color w:val="000000"/>
          <w:szCs w:val="24"/>
        </w:rPr>
        <w:t>6. EKSPLOATACINIAI REIKALAVIMAI</w:t>
      </w:r>
      <w:bookmarkEnd w:id="11"/>
    </w:p>
    <w:p w14:paraId="308FED4D" w14:textId="77777777" w:rsidR="00365B53" w:rsidRPr="00365B53" w:rsidRDefault="00365B53" w:rsidP="00365B53">
      <w:pPr>
        <w:spacing w:after="160" w:line="276" w:lineRule="auto"/>
        <w:jc w:val="both"/>
      </w:pPr>
      <w:r w:rsidRPr="00365B53">
        <w:rPr>
          <w:color w:val="000000"/>
          <w:sz w:val="24"/>
          <w:szCs w:val="24"/>
        </w:rPr>
        <w:t>Projektuojama danga turi atitikti šiuos eksploatacinius reikalavimus, kurie užtikrina ilgalaikį, saugų ir ekonomišką dangos naudojimą Lietuvos klimatinėmis sąlygomis:</w:t>
      </w:r>
    </w:p>
    <w:p w14:paraId="1C8F7BCD" w14:textId="77777777" w:rsidR="00365B53" w:rsidRPr="00365B53" w:rsidRDefault="00365B53" w:rsidP="000C056F">
      <w:pPr>
        <w:pStyle w:val="Antrat3"/>
      </w:pPr>
      <w:bookmarkStart w:id="12" w:name="_Toc233282993"/>
      <w:r w:rsidRPr="00365B53">
        <w:t>6.1. Atsparumas UV spinduliams.</w:t>
      </w:r>
      <w:bookmarkEnd w:id="12"/>
    </w:p>
    <w:p w14:paraId="478D3AFB" w14:textId="77777777" w:rsidR="00365B53" w:rsidRDefault="00365B53" w:rsidP="00365B53">
      <w:pPr>
        <w:spacing w:after="120" w:line="276" w:lineRule="auto"/>
        <w:jc w:val="both"/>
      </w:pPr>
      <w:r w:rsidRPr="00365B53">
        <w:rPr>
          <w:color w:val="000000"/>
          <w:sz w:val="24"/>
          <w:szCs w:val="24"/>
        </w:rPr>
        <w:t xml:space="preserve">Danga turi būti atspari ilgalaikiam saulės ultravioletinės spinduliuotės poveikiui, nepraradusi savo mechaninių savybių ir spalvos intensyvumo. Atsparumas UV spinduliams nustatomas pagal EN 14836 standartą, atliekant pagreitinto senėjimo (klimatinio kameros) bandymą, kurio metu danga veikiama imituota UV spinduliuote, </w:t>
      </w:r>
      <w:r w:rsidRPr="00365B53">
        <w:rPr>
          <w:color w:val="000000"/>
          <w:sz w:val="24"/>
          <w:szCs w:val="24"/>
        </w:rPr>
        <w:lastRenderedPageBreak/>
        <w:t xml:space="preserve">drėgme ir temperatūros svyravimais ilgą laikotarpį (paprastai atitinkantį keletą metų natūralios eksploatacijos). </w:t>
      </w:r>
      <w:r>
        <w:rPr>
          <w:color w:val="000000"/>
          <w:sz w:val="24"/>
          <w:szCs w:val="24"/>
        </w:rPr>
        <w:t>Po bandymo tikrinama:</w:t>
      </w:r>
    </w:p>
    <w:p w14:paraId="101C86AA"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spalvos pakitimas (vertinamas pagal pilkumo skalę ISO 105-A02; reikalaujama reikšmė ≥ 3, kuo aukštesnis balas, tuo mažesnis spalvos blukimas);</w:t>
      </w:r>
    </w:p>
    <w:p w14:paraId="3166F0E4"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mechaninių savybių (tempimo stiprumo, pailgėjimo nutrūkstant) pasikeitimas – po senėjimo bandymo savybės neturi sumažėti daugiau kaip 20 proc., palyginti su pradinėmis reikšmėmis;</w:t>
      </w:r>
    </w:p>
    <w:p w14:paraId="55341918"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paviršiaus trapumo, dulkėjimo ar pleišėjimo požymių nebuvimas.</w:t>
      </w:r>
    </w:p>
    <w:p w14:paraId="4AB38562" w14:textId="77777777" w:rsidR="00365B53" w:rsidRPr="00A30599" w:rsidRDefault="00365B53" w:rsidP="00365B53">
      <w:pPr>
        <w:spacing w:after="200" w:line="276" w:lineRule="auto"/>
        <w:jc w:val="both"/>
      </w:pPr>
      <w:r w:rsidRPr="00A30599">
        <w:rPr>
          <w:color w:val="000000"/>
          <w:sz w:val="24"/>
          <w:szCs w:val="24"/>
        </w:rPr>
        <w:t xml:space="preserve">EPDM granulių spalvinis pigmentas turi būti šviesai ir UV atsparus (neorganiniai pigmentai arba aukštos kokybės organiniai UV stabilizatoriai), kad danga </w:t>
      </w:r>
      <w:proofErr w:type="spellStart"/>
      <w:r w:rsidRPr="00A30599">
        <w:rPr>
          <w:color w:val="000000"/>
          <w:sz w:val="24"/>
          <w:szCs w:val="24"/>
        </w:rPr>
        <w:t>nepablukytų</w:t>
      </w:r>
      <w:proofErr w:type="spellEnd"/>
      <w:r w:rsidRPr="00A30599">
        <w:rPr>
          <w:color w:val="000000"/>
          <w:sz w:val="24"/>
          <w:szCs w:val="24"/>
        </w:rPr>
        <w:t xml:space="preserve"> per pirmuosius eksploatacijos metus.</w:t>
      </w:r>
    </w:p>
    <w:p w14:paraId="6410EE5F" w14:textId="77777777" w:rsidR="00365B53" w:rsidRPr="00A30599" w:rsidRDefault="00365B53" w:rsidP="000C056F">
      <w:pPr>
        <w:pStyle w:val="Antrat3"/>
      </w:pPr>
      <w:bookmarkStart w:id="13" w:name="_Toc233282994"/>
      <w:r w:rsidRPr="00A30599">
        <w:t>6.2. Atsparumas šalčiui ir temperatūrų svyravimams.</w:t>
      </w:r>
      <w:bookmarkEnd w:id="13"/>
    </w:p>
    <w:p w14:paraId="78959052" w14:textId="77777777" w:rsidR="00365B53" w:rsidRPr="00A30599" w:rsidRDefault="00365B53" w:rsidP="00365B53">
      <w:pPr>
        <w:spacing w:after="200" w:line="276" w:lineRule="auto"/>
        <w:jc w:val="both"/>
      </w:pPr>
      <w:r w:rsidRPr="00A30599">
        <w:rPr>
          <w:color w:val="000000"/>
          <w:sz w:val="24"/>
          <w:szCs w:val="24"/>
        </w:rPr>
        <w:t>Lietuvos klimato sąlygomis danga turi atlaikyti sezoninius temperatūrų svyravimus nuo žemiau</w:t>
      </w:r>
      <w:r w:rsidR="000C056F" w:rsidRPr="00A30599">
        <w:rPr>
          <w:color w:val="000000"/>
          <w:sz w:val="24"/>
          <w:szCs w:val="24"/>
        </w:rPr>
        <w:t> </w:t>
      </w:r>
      <w:r w:rsidRPr="00A30599">
        <w:rPr>
          <w:color w:val="000000"/>
          <w:sz w:val="24"/>
          <w:szCs w:val="24"/>
        </w:rPr>
        <w:t>−25</w:t>
      </w:r>
      <w:r w:rsidR="000C056F" w:rsidRPr="00A30599">
        <w:rPr>
          <w:color w:val="000000"/>
          <w:sz w:val="24"/>
          <w:szCs w:val="24"/>
        </w:rPr>
        <w:t> </w:t>
      </w:r>
      <w:r w:rsidRPr="00A30599">
        <w:rPr>
          <w:color w:val="000000"/>
          <w:sz w:val="24"/>
          <w:szCs w:val="24"/>
        </w:rPr>
        <w:t>°C žiemą iki virš +30 °C vasarą, taip pat dažnus užšalimo–atšilimo ciklus pavasarį ir rudenį. Poliuretano rišiklis ir gumos granulių mišinys turi išlaikyti elastingumą žemoje temperatūroje (neturi tapti trapus ir lūžti), o vasaros kaitroje neturi minkštėti, lipti ar deformuotis. Šis atsparumas pagrindžiamas tyrimų ataskaitose pateiktais smūgio sugėrimo, vertikalios deformacijos ir tąsumo savybių rodikliais, nustatytais skirtingose temperatūrose (0 °C, 10 °C, 20 °C, 40 °C), kaip nurodyta TS-11 specifikacijos lentelėje. Danga taip pat turi būti atspari vandens įsigėrimui ir užšalimui dangos struktūroje (neturi atsiskirti sluoksniais dėl ledo plėtimosi porose).</w:t>
      </w:r>
    </w:p>
    <w:p w14:paraId="1CCE8384" w14:textId="77777777" w:rsidR="00365B53" w:rsidRPr="00A30599" w:rsidRDefault="00365B53" w:rsidP="000C056F">
      <w:pPr>
        <w:pStyle w:val="Antrat3"/>
      </w:pPr>
      <w:bookmarkStart w:id="14" w:name="_Toc233282995"/>
      <w:r w:rsidRPr="00A30599">
        <w:t>6.3. Ilgaamžiškumas.</w:t>
      </w:r>
      <w:bookmarkEnd w:id="14"/>
    </w:p>
    <w:p w14:paraId="39981DD2" w14:textId="77777777" w:rsidR="00365B53" w:rsidRPr="00A30599" w:rsidRDefault="00365B53" w:rsidP="00365B53">
      <w:pPr>
        <w:spacing w:after="200" w:line="276" w:lineRule="auto"/>
        <w:jc w:val="both"/>
      </w:pPr>
      <w:r w:rsidRPr="00A30599">
        <w:rPr>
          <w:color w:val="000000"/>
          <w:sz w:val="24"/>
          <w:szCs w:val="24"/>
        </w:rPr>
        <w:t>Tinkamai įrengta ir naudojama liejama sintetinė bėgimo takų danga, atitinkanti EN 14877 reikalavimus, turi tarnauti ne mažiau kaip 10–15 metų iki kapitalinio atnaujinimo, su sąlyga, kad bus vykdoma reguliari priežiūra. Ilgaamžiškumą lemia šie veiksniai: rišiklio (poliuretano dervos) kokybė ir UV stabilumas, granulių frakcijos vienodumas ir tankis, tinkamas pagrindo paruošimas (drenažas, lygumas, sukibimas), taip pat tinkamas eksploatavimas (apsauga nuo aštrių objektų, automobilių riedmenų, chemikalų). Tiekėjas turi pateikti gamintojo suteikiamą garantijos terminą dangos medžiagoms ir atlikto darbo kokybei (rekomenduojama ne mažiau kaip 2–5 metų garantija atlikto darbo kokybei ir ne mažiau kaip 5 metų garantija dangos medžiagoms, priklausomai nuo gamintojo sąlygų).</w:t>
      </w:r>
    </w:p>
    <w:p w14:paraId="1BBCC3FA" w14:textId="77777777" w:rsidR="00365B53" w:rsidRPr="00A30599" w:rsidRDefault="00365B53" w:rsidP="000C056F">
      <w:pPr>
        <w:pStyle w:val="Antrat3"/>
      </w:pPr>
      <w:bookmarkStart w:id="15" w:name="_Toc233282996"/>
      <w:r w:rsidRPr="00A30599">
        <w:t>6.4. Lengva priežiūra ir remontas.</w:t>
      </w:r>
      <w:bookmarkEnd w:id="15"/>
    </w:p>
    <w:p w14:paraId="33B71A9F" w14:textId="77777777" w:rsidR="00365B53" w:rsidRPr="00A30599" w:rsidRDefault="00365B53" w:rsidP="00365B53">
      <w:pPr>
        <w:spacing w:after="120" w:line="276" w:lineRule="auto"/>
        <w:jc w:val="both"/>
      </w:pPr>
      <w:r w:rsidRPr="00A30599">
        <w:rPr>
          <w:color w:val="000000"/>
          <w:sz w:val="24"/>
          <w:szCs w:val="24"/>
        </w:rPr>
        <w:t>Danga turi būti lengvai prižiūrima įprastinėmis priemonėmis, nereikalaujant specialios brangios įrangos:</w:t>
      </w:r>
    </w:p>
    <w:p w14:paraId="12852692"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paviršius reguliariai valomas šluojant, plaunant vandeniu arba naudojant švelnius, dangos gamintojo nedraudžiamus ploviklius; griežtai draudžiama naudoti tirpiklius, agresyvias chemines medžiagas ar aukšto slėgio vandens srovę iš mažo atstumo, kuri galėtų pažeisti sluoksnių sukibimą;</w:t>
      </w:r>
    </w:p>
    <w:p w14:paraId="19257C98"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vietiniai (lokalūs) pažeidimai (įtrūkimai, atšokimai, mechaniniai pažeidimai) turi būti remontuojami lokaliai, neišpjaunant didelio dangos plotų, naudojant tos pačios sistemos medžiagas ir technologiją, kad remontuota vieta integruotųsi su esama danga spalva ir struktūra;</w:t>
      </w:r>
    </w:p>
    <w:p w14:paraId="4E29869E"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žiemos metu sniego valymas turi būti vykdomas guminėmis ar plastikinėmis valymo įrangos detalėmis (ne metaliniais ar aštriais kraštais), kad nebūtų pažeistas dangos paviršius; draudžiama dangos paviršiui naudoti druskas ar chemines ledą tirpinančias medžiagas, nesuderinamas su poliuretano rišikliu;</w:t>
      </w:r>
    </w:p>
    <w:p w14:paraId="2A1E4C78"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rekomenduojama periodinė (ne rečiau kaip kartą per metus) dangos būklės apžiūra, fiksuojant defektus ir planuojant profilaktinį remontą, kad būtų išvengta didesnių pažeidimų plitimo.</w:t>
      </w:r>
    </w:p>
    <w:p w14:paraId="67684EBD" w14:textId="77777777" w:rsidR="00365B53" w:rsidRPr="00A30599" w:rsidRDefault="00365B53" w:rsidP="00365B53">
      <w:pPr>
        <w:pStyle w:val="Antrat2"/>
        <w:spacing w:before="280" w:after="200"/>
      </w:pPr>
      <w:bookmarkStart w:id="16" w:name="_Toc233282997"/>
      <w:r w:rsidRPr="00A30599">
        <w:rPr>
          <w:color w:val="000000"/>
          <w:szCs w:val="24"/>
        </w:rPr>
        <w:t>7. MEDŽIAGŲ REIKALAVIMAI</w:t>
      </w:r>
      <w:bookmarkEnd w:id="16"/>
    </w:p>
    <w:p w14:paraId="27A19CE0" w14:textId="77777777" w:rsidR="00365B53" w:rsidRPr="00A30599" w:rsidRDefault="00365B53" w:rsidP="000C056F">
      <w:pPr>
        <w:pStyle w:val="Antrat3"/>
      </w:pPr>
      <w:bookmarkStart w:id="17" w:name="_Toc233282998"/>
      <w:r w:rsidRPr="00A30599">
        <w:t>7.1. SBR ir EPDM granulės.</w:t>
      </w:r>
      <w:bookmarkEnd w:id="17"/>
    </w:p>
    <w:p w14:paraId="7E0C0CA5" w14:textId="76D7D28A" w:rsidR="00365B53" w:rsidRDefault="00365B53" w:rsidP="00365B53">
      <w:pPr>
        <w:spacing w:after="120" w:line="276" w:lineRule="auto"/>
        <w:jc w:val="both"/>
      </w:pPr>
      <w:r w:rsidRPr="00A30599">
        <w:rPr>
          <w:color w:val="000000"/>
          <w:sz w:val="24"/>
          <w:szCs w:val="24"/>
        </w:rPr>
        <w:lastRenderedPageBreak/>
        <w:t>Naudojamos SBR (</w:t>
      </w:r>
      <w:proofErr w:type="spellStart"/>
      <w:r w:rsidRPr="00A30599">
        <w:rPr>
          <w:color w:val="000000"/>
          <w:sz w:val="24"/>
          <w:szCs w:val="24"/>
        </w:rPr>
        <w:t>stiren</w:t>
      </w:r>
      <w:r w:rsidR="000C056F" w:rsidRPr="00A30599">
        <w:rPr>
          <w:color w:val="000000"/>
          <w:sz w:val="24"/>
          <w:szCs w:val="24"/>
        </w:rPr>
        <w:t>-</w:t>
      </w:r>
      <w:r w:rsidRPr="00A30599">
        <w:rPr>
          <w:color w:val="000000"/>
          <w:sz w:val="24"/>
          <w:szCs w:val="24"/>
        </w:rPr>
        <w:t>butadieno</w:t>
      </w:r>
      <w:proofErr w:type="spellEnd"/>
      <w:r w:rsidRPr="00A30599">
        <w:rPr>
          <w:color w:val="000000"/>
          <w:sz w:val="24"/>
          <w:szCs w:val="24"/>
        </w:rPr>
        <w:t xml:space="preserve"> gumos, juodos spalvos, perdirbtos iš pramoninių gumos atliekų, neturinčios metalinio </w:t>
      </w:r>
      <w:proofErr w:type="spellStart"/>
      <w:r w:rsidRPr="00A30599">
        <w:rPr>
          <w:color w:val="000000"/>
          <w:sz w:val="24"/>
          <w:szCs w:val="24"/>
        </w:rPr>
        <w:t>korduo</w:t>
      </w:r>
      <w:proofErr w:type="spellEnd"/>
      <w:r w:rsidRPr="00A30599">
        <w:rPr>
          <w:color w:val="000000"/>
          <w:sz w:val="24"/>
          <w:szCs w:val="24"/>
        </w:rPr>
        <w:t xml:space="preserve"> ar veltinio priemaišų) ir EPDM (</w:t>
      </w:r>
      <w:proofErr w:type="spellStart"/>
      <w:r w:rsidRPr="00A30599">
        <w:rPr>
          <w:color w:val="000000"/>
          <w:sz w:val="24"/>
          <w:szCs w:val="24"/>
        </w:rPr>
        <w:t>etileno</w:t>
      </w:r>
      <w:proofErr w:type="spellEnd"/>
      <w:r w:rsidRPr="00A30599">
        <w:rPr>
          <w:color w:val="000000"/>
          <w:sz w:val="24"/>
          <w:szCs w:val="24"/>
        </w:rPr>
        <w:t>-propileno-</w:t>
      </w:r>
      <w:proofErr w:type="spellStart"/>
      <w:r w:rsidRPr="00A30599">
        <w:rPr>
          <w:color w:val="000000"/>
          <w:sz w:val="24"/>
          <w:szCs w:val="24"/>
        </w:rPr>
        <w:t>dieno</w:t>
      </w:r>
      <w:proofErr w:type="spellEnd"/>
      <w:r w:rsidRPr="00A30599">
        <w:rPr>
          <w:color w:val="000000"/>
          <w:sz w:val="24"/>
          <w:szCs w:val="24"/>
        </w:rPr>
        <w:t xml:space="preserve"> </w:t>
      </w:r>
      <w:r w:rsidR="00345314" w:rsidRPr="00A30599">
        <w:rPr>
          <w:color w:val="000000"/>
          <w:sz w:val="24"/>
          <w:szCs w:val="24"/>
        </w:rPr>
        <w:t>monomeras)</w:t>
      </w:r>
      <w:r w:rsidRPr="00A30599">
        <w:rPr>
          <w:color w:val="000000"/>
          <w:sz w:val="24"/>
          <w:szCs w:val="24"/>
        </w:rPr>
        <w:t xml:space="preserve">, spalvotos, naudojamos viršutiniam struktūriniam sluoksniui) granulės turi būti kokybiškos, švarios, be priemaišų ir vienodos frakcijos, kad būtų užtikrinta tolygi dangos struktūra, vienodas tankis ir mechaninės savybės visame dangos plote. </w:t>
      </w:r>
      <w:r>
        <w:rPr>
          <w:color w:val="000000"/>
          <w:sz w:val="24"/>
          <w:szCs w:val="24"/>
        </w:rPr>
        <w:t>Reikalaujama granulių frakcija:</w:t>
      </w:r>
    </w:p>
    <w:p w14:paraId="2F4E1CE3"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SBR juodos gumos granulės (apatinis sluoksnis) – frakcija 1–4 mm, arba ekvivalentas;</w:t>
      </w:r>
    </w:p>
    <w:p w14:paraId="62B70F8C"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EPDM spalvotos granulės (viršutinis struktūrinis sluoksnis) – frakcija 0,5–1,5 mm arba 1–3 mm (priklausomai nuo konkrečios gamintojo sistemos specifikacijos), arba ekvivalentas;</w:t>
      </w:r>
    </w:p>
    <w:p w14:paraId="23DC5AF5"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granulių frakcijų pasiskirstymas (sieto analizė) turi būti pateiktas gamintojo techniniame duomenų lape arba bandymų protokole, patvirtinant, kad ne mažiau kaip 90 proc. granulių patenka į nurodytą frakcijos intervalą;</w:t>
      </w:r>
    </w:p>
    <w:p w14:paraId="579A2E76"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granulės turi būti be pašalinių kvapų, neturi išskirti kenksmingų lakiųjų organinių junginių (VOC) virš leistinų normų, ir turi būti tinkamos naudoti lauko sąlygomis ilgą laiką nepraradus elastingumo.</w:t>
      </w:r>
    </w:p>
    <w:p w14:paraId="50F54D51" w14:textId="50B4F497" w:rsidR="00365B53" w:rsidRPr="00A30599" w:rsidRDefault="00365B53" w:rsidP="000C056F">
      <w:pPr>
        <w:pStyle w:val="Antrat3"/>
      </w:pPr>
      <w:bookmarkStart w:id="18" w:name="_Toc233282999"/>
      <w:r w:rsidRPr="00A30599">
        <w:t xml:space="preserve">7.2. Poliuretano rišiklis </w:t>
      </w:r>
      <w:bookmarkEnd w:id="18"/>
    </w:p>
    <w:p w14:paraId="6DA3FE34" w14:textId="77777777" w:rsidR="00365B53" w:rsidRDefault="00365B53" w:rsidP="00365B53">
      <w:pPr>
        <w:spacing w:after="120" w:line="276" w:lineRule="auto"/>
        <w:jc w:val="both"/>
      </w:pPr>
      <w:r w:rsidRPr="00A30599">
        <w:rPr>
          <w:color w:val="000000"/>
          <w:sz w:val="24"/>
          <w:szCs w:val="24"/>
        </w:rPr>
        <w:t xml:space="preserve">Poliuretano rišiklis, naudojamas granulių surišimui, turi būti </w:t>
      </w:r>
      <w:proofErr w:type="spellStart"/>
      <w:r w:rsidRPr="00A30599">
        <w:rPr>
          <w:color w:val="000000"/>
          <w:sz w:val="24"/>
          <w:szCs w:val="24"/>
        </w:rPr>
        <w:t>dvikomponentinė</w:t>
      </w:r>
      <w:proofErr w:type="spellEnd"/>
      <w:r w:rsidRPr="00A30599">
        <w:rPr>
          <w:color w:val="000000"/>
          <w:sz w:val="24"/>
          <w:szCs w:val="24"/>
        </w:rPr>
        <w:t xml:space="preserve"> (A ir B komponentų, paprastai </w:t>
      </w:r>
      <w:proofErr w:type="spellStart"/>
      <w:r w:rsidRPr="00A30599">
        <w:rPr>
          <w:color w:val="000000"/>
          <w:sz w:val="24"/>
          <w:szCs w:val="24"/>
        </w:rPr>
        <w:t>poliolio</w:t>
      </w:r>
      <w:proofErr w:type="spellEnd"/>
      <w:r w:rsidRPr="00A30599">
        <w:rPr>
          <w:color w:val="000000"/>
          <w:sz w:val="24"/>
          <w:szCs w:val="24"/>
        </w:rPr>
        <w:t xml:space="preserve"> ir </w:t>
      </w:r>
      <w:proofErr w:type="spellStart"/>
      <w:r w:rsidRPr="00A30599">
        <w:rPr>
          <w:color w:val="000000"/>
          <w:sz w:val="24"/>
          <w:szCs w:val="24"/>
        </w:rPr>
        <w:t>izocianato</w:t>
      </w:r>
      <w:proofErr w:type="spellEnd"/>
      <w:r w:rsidRPr="00A30599">
        <w:rPr>
          <w:color w:val="000000"/>
          <w:sz w:val="24"/>
          <w:szCs w:val="24"/>
        </w:rPr>
        <w:t xml:space="preserve">) sistema, specialiai sukurta lauko sporto dangoms ir atspari UV spinduliuotei, drėgmei, temperatūrų svyravimams ir hidrolizei (skaidymuisi veikiant drėgmei). </w:t>
      </w:r>
      <w:r>
        <w:rPr>
          <w:color w:val="000000"/>
          <w:sz w:val="24"/>
          <w:szCs w:val="24"/>
        </w:rPr>
        <w:t>Rišikliui keliami reikalavimai:</w:t>
      </w:r>
    </w:p>
    <w:p w14:paraId="475C12AB"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 xml:space="preserve">turi būti naudojamas </w:t>
      </w:r>
      <w:proofErr w:type="spellStart"/>
      <w:r w:rsidRPr="00A30599">
        <w:rPr>
          <w:color w:val="000000"/>
          <w:sz w:val="24"/>
          <w:szCs w:val="24"/>
        </w:rPr>
        <w:t>alifatinis</w:t>
      </w:r>
      <w:proofErr w:type="spellEnd"/>
      <w:r w:rsidRPr="00A30599">
        <w:rPr>
          <w:color w:val="000000"/>
          <w:sz w:val="24"/>
          <w:szCs w:val="24"/>
        </w:rPr>
        <w:t xml:space="preserve"> (</w:t>
      </w:r>
      <w:proofErr w:type="spellStart"/>
      <w:r w:rsidRPr="00A30599">
        <w:rPr>
          <w:color w:val="000000"/>
          <w:sz w:val="24"/>
          <w:szCs w:val="24"/>
        </w:rPr>
        <w:t>aliphatic</w:t>
      </w:r>
      <w:proofErr w:type="spellEnd"/>
      <w:r w:rsidRPr="00A30599">
        <w:rPr>
          <w:color w:val="000000"/>
          <w:sz w:val="24"/>
          <w:szCs w:val="24"/>
        </w:rPr>
        <w:t>) arba modifikuotas aromatinis poliuretano rišiklis su UV stabilizatoriais viršutiniam sluoksniui, kuris geriau išlaiko spalvą ir mechanines savybes saulės atveju nei standartinis aromatinis poliuretanas (kuris ilgainiui gelsta ir tampa trapus);</w:t>
      </w:r>
    </w:p>
    <w:p w14:paraId="3244F4AD"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rišiklio komponentai turi būti maišomi tiksliai gamintojo nurodytomis proporcijomis ir laiku, naudojant tinkamą maišymo įrangą, kad būtų užtikrinta pilna ir tolygi polimerizacijos reakcija visame dangos plote;</w:t>
      </w:r>
    </w:p>
    <w:p w14:paraId="1A6B606D"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rišiklis turi būti atsparus drėgmei tiek skystoje (neištirpusioje) būsenoje sandėliavimo metu, tiek sukietėjusioje būsenoje – sukietėjusi danga turi būti vandeniui atspari ir nepraradusi sukibimo dėl ilgalaikio drėgmės poveikio;</w:t>
      </w:r>
    </w:p>
    <w:p w14:paraId="245EE554"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rišiklio sąnaudos ir maišymo santykis su granulėmis turi būti nurodyti gamintojo techniniame duomenų lape ir atitikti TS-11 specifikacijoje numatytus storio ir tankio rodiklius.</w:t>
      </w:r>
    </w:p>
    <w:p w14:paraId="6790960A" w14:textId="77777777" w:rsidR="00365B53" w:rsidRPr="00A30599" w:rsidRDefault="00365B53" w:rsidP="000C056F">
      <w:pPr>
        <w:pStyle w:val="Antrat3"/>
      </w:pPr>
      <w:bookmarkStart w:id="19" w:name="_Toc233283000"/>
      <w:r w:rsidRPr="00A30599">
        <w:t>7.3. Kokybės ir saugos dokumentai.</w:t>
      </w:r>
      <w:bookmarkEnd w:id="19"/>
    </w:p>
    <w:p w14:paraId="30D8E543" w14:textId="77777777" w:rsidR="00365B53" w:rsidRPr="00A30599" w:rsidRDefault="00365B53" w:rsidP="00365B53">
      <w:pPr>
        <w:spacing w:after="120" w:line="276" w:lineRule="auto"/>
        <w:jc w:val="both"/>
      </w:pPr>
      <w:r w:rsidRPr="00A30599">
        <w:rPr>
          <w:color w:val="000000"/>
          <w:sz w:val="24"/>
          <w:szCs w:val="24"/>
        </w:rPr>
        <w:t>Visos naudojamos medžiagos (SBR ir EPDM granulės, poliuretano rišiklis, gruntas, dažai linijoms) turi turėti šiuos kokybės ir saugos dokumentus, kuriuos tiekėjas privalo pateikti užsakovui kartu su pasiūlymu arba prieš darbų pradžią:</w:t>
      </w:r>
    </w:p>
    <w:p w14:paraId="0BDFF6D6" w14:textId="4BFA0508"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nepriklausomos akredituotos bandymų laboratorijos bandymų protokolus (testavimo ataskaitas)</w:t>
      </w:r>
      <w:r w:rsidR="00345314" w:rsidRPr="00A30599">
        <w:rPr>
          <w:color w:val="000000"/>
          <w:sz w:val="24"/>
          <w:szCs w:val="24"/>
        </w:rPr>
        <w:t>.</w:t>
      </w:r>
      <w:r w:rsidRPr="00A30599">
        <w:rPr>
          <w:color w:val="000000"/>
          <w:sz w:val="24"/>
          <w:szCs w:val="24"/>
        </w:rPr>
        <w:t xml:space="preserve"> </w:t>
      </w:r>
    </w:p>
    <w:p w14:paraId="56549E45"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higienos</w:t>
      </w:r>
      <w:r w:rsidR="000C056F" w:rsidRPr="00A30599">
        <w:rPr>
          <w:color w:val="000000"/>
          <w:sz w:val="24"/>
          <w:szCs w:val="24"/>
        </w:rPr>
        <w:t>/</w:t>
      </w:r>
      <w:r w:rsidRPr="00A30599">
        <w:rPr>
          <w:color w:val="000000"/>
          <w:sz w:val="24"/>
          <w:szCs w:val="24"/>
        </w:rPr>
        <w:t>aplinkosaugos dokumentus, patvirtinančius, kad medžiagose neviršijamos leistinos sunkiųjų metalų (švino, kadmio, chromo ir kt.), policiklinių aromatinių angliavandenilių (PAH) ir kitų kenksmingų medžiagų koncentracijos, taip pat kad medžiagos yra saugios naudoti vietose, kuriose lankosi vaikai ir sportininkai (pvz., atitiktis REACH reglamentui, žaislų saugos direktyvai dėl PAH ribojimo, jei taikoma);</w:t>
      </w:r>
    </w:p>
    <w:p w14:paraId="74D97F7B"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gamintojo suteikiamą garantijos dokumentą, nurodantį garantijos terminą medžiagoms ir atliktiems darbams.</w:t>
      </w:r>
    </w:p>
    <w:p w14:paraId="56FC7B2E" w14:textId="77777777" w:rsidR="00365B53" w:rsidRPr="00A30599" w:rsidRDefault="00365B53" w:rsidP="00365B53">
      <w:pPr>
        <w:spacing w:after="300" w:line="276" w:lineRule="auto"/>
        <w:jc w:val="both"/>
      </w:pPr>
      <w:r w:rsidRPr="00A30599">
        <w:rPr>
          <w:color w:val="000000"/>
          <w:sz w:val="24"/>
          <w:szCs w:val="24"/>
        </w:rPr>
        <w:t>Visi pateikti dokumentai turi būti galiojantys, išduoti pripažintų (akredituotų) laboratorijų ar sertifikavimo įstaigų, ir aiškiai sietini su konkrečia tiekėjo siūloma dangos sistema (nurodant produkto pavadinimą</w:t>
      </w:r>
      <w:r w:rsidR="000C056F" w:rsidRPr="00A30599">
        <w:rPr>
          <w:color w:val="000000"/>
          <w:sz w:val="24"/>
          <w:szCs w:val="24"/>
        </w:rPr>
        <w:t>/</w:t>
      </w:r>
      <w:r w:rsidRPr="00A30599">
        <w:rPr>
          <w:color w:val="000000"/>
          <w:sz w:val="24"/>
          <w:szCs w:val="24"/>
        </w:rPr>
        <w:t>kodą, kuris turi sutapti su faktiškai tiekiama ir montuojama medžiaga).</w:t>
      </w:r>
    </w:p>
    <w:p w14:paraId="2F0E8A53" w14:textId="77777777" w:rsidR="00365B53" w:rsidRPr="00A30599" w:rsidRDefault="00365B53" w:rsidP="00365B53">
      <w:pPr>
        <w:pStyle w:val="Antrat2"/>
        <w:spacing w:before="280" w:after="200"/>
        <w:rPr>
          <w:lang w:val="pt-PT"/>
        </w:rPr>
      </w:pPr>
      <w:bookmarkStart w:id="20" w:name="_Toc233283001"/>
      <w:r w:rsidRPr="00A30599">
        <w:rPr>
          <w:color w:val="000000"/>
          <w:szCs w:val="24"/>
          <w:lang w:val="pt-PT"/>
        </w:rPr>
        <w:lastRenderedPageBreak/>
        <w:t>8. DARBŲ SAUGA IR APLINKOS APSAUGA</w:t>
      </w:r>
      <w:bookmarkEnd w:id="20"/>
    </w:p>
    <w:p w14:paraId="5BDD5A3B" w14:textId="77777777" w:rsidR="00365B53" w:rsidRPr="00A30599" w:rsidRDefault="00365B53" w:rsidP="000C056F">
      <w:pPr>
        <w:pStyle w:val="Antrat3"/>
        <w:rPr>
          <w:lang w:val="pt-PT"/>
        </w:rPr>
      </w:pPr>
      <w:bookmarkStart w:id="21" w:name="_Toc233283002"/>
      <w:r w:rsidRPr="00A30599">
        <w:rPr>
          <w:lang w:val="pt-PT"/>
        </w:rPr>
        <w:t>8.1. Darbuotojų sauga ir sveikata.</w:t>
      </w:r>
      <w:bookmarkEnd w:id="21"/>
    </w:p>
    <w:p w14:paraId="55DB7F98" w14:textId="77777777" w:rsidR="00365B53" w:rsidRDefault="00365B53" w:rsidP="00365B53">
      <w:pPr>
        <w:spacing w:after="120" w:line="276" w:lineRule="auto"/>
        <w:jc w:val="both"/>
      </w:pPr>
      <w:r w:rsidRPr="00A30599">
        <w:rPr>
          <w:color w:val="000000"/>
          <w:sz w:val="24"/>
          <w:szCs w:val="24"/>
          <w:lang w:val="pt-PT"/>
        </w:rPr>
        <w:t xml:space="preserve">Visi statybos ir montavimo darbai vykdomi laikantis Lietuvos Respublikos darbuotojų saugos ir sveikatos įstatymo, Darboviečių įrengimo bendrųjų nuostatų ir kitų darbų saugą reglamentuojančių teisės aktų reikalavimų. </w:t>
      </w:r>
      <w:r>
        <w:rPr>
          <w:color w:val="000000"/>
          <w:sz w:val="24"/>
          <w:szCs w:val="24"/>
        </w:rPr>
        <w:t>Tiekėjas privalo:</w:t>
      </w:r>
    </w:p>
    <w:p w14:paraId="60BAD537"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paskirti už darbų saugą atsakingą asmenį, kuris koordinuotų darbų eigą ir užtikrintų saugos reikalavimų vykdymą statybvietėje;</w:t>
      </w:r>
    </w:p>
    <w:p w14:paraId="7A928781"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aprūpinti visus darbuotojus tinkamomis asmeninėmis apsaugos priemonėmis (kvėpavimo organų apsaugos priemonėmis dirbant su poliuretano rišikliais ir tirpikliais, pirštinėmis, akinių apsauga, avalyne), nes poliuretano komponentai (izocianatai) gali sukelti kvėpavimo takų ar odos jutrumą;</w:t>
      </w:r>
    </w:p>
    <w:p w14:paraId="6265489C"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užtikrinti tinkamą darbo vietos vėdinimą purškimo ir maišymo metu, ypač uždarose ar pusiau uždarose erdvėse, kad nesikauptų lakiųjų organinių junginių (VOC) garai;</w:t>
      </w:r>
    </w:p>
    <w:p w14:paraId="629F867A"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statybvietę aptverti ir paženklinti įspėjamaisiais ženklais, ribojant pašalinių asmenų, ypač vaikų, patekimą į darbų zoną visą remonto darbų laikotarpį;</w:t>
      </w:r>
    </w:p>
    <w:p w14:paraId="1CF6CF30"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užtikrinti, kad darbuotojai, dirbantys su chemines medžiagas turinčiomis sistemomis, būtų instruktuoti pagal saugos duomenų lapuose (SDS) nurodytus pavojus ir pirmosios pagalbos priemones;</w:t>
      </w:r>
    </w:p>
    <w:p w14:paraId="4377283F"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statybvietėje laikyti chemines medžiagas tik originalioje, paženklintoje taroje, atskirai nuo maisto produktų, vandens šaltinių ir nuotekų sistemų.</w:t>
      </w:r>
    </w:p>
    <w:p w14:paraId="4D4FE17C" w14:textId="77777777" w:rsidR="00365B53" w:rsidRDefault="00365B53" w:rsidP="000C056F">
      <w:pPr>
        <w:pStyle w:val="Antrat3"/>
      </w:pPr>
      <w:bookmarkStart w:id="22" w:name="_Toc233283003"/>
      <w:r>
        <w:t>8.2. Aplinkos apsauga.</w:t>
      </w:r>
      <w:bookmarkEnd w:id="22"/>
    </w:p>
    <w:p w14:paraId="0C8A41C5" w14:textId="77777777" w:rsidR="00365B53" w:rsidRDefault="00365B53" w:rsidP="00365B53">
      <w:pPr>
        <w:spacing w:after="120" w:line="276" w:lineRule="auto"/>
        <w:jc w:val="both"/>
      </w:pPr>
      <w:r>
        <w:rPr>
          <w:color w:val="000000"/>
          <w:sz w:val="24"/>
          <w:szCs w:val="24"/>
        </w:rPr>
        <w:t>Darbų vykdymo metu privaloma laikytis aplinkos apsaugos reikalavimų, nustatytų Lietuvos Respublikos aplinkos apsaugos įstatyme ir susijusiuose teisės aktuose:</w:t>
      </w:r>
    </w:p>
    <w:p w14:paraId="2F09CF60"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senos dangos demontavimo atliekos (gumos granulių, asfalto, poliuretano liekanos) klasifikuojamos pagal atliekų sąrašą ir tvarkomos</w:t>
      </w:r>
      <w:r w:rsidR="000C056F">
        <w:rPr>
          <w:color w:val="000000"/>
          <w:sz w:val="24"/>
          <w:szCs w:val="24"/>
        </w:rPr>
        <w:t>/</w:t>
      </w:r>
      <w:r>
        <w:rPr>
          <w:color w:val="000000"/>
          <w:sz w:val="24"/>
          <w:szCs w:val="24"/>
        </w:rPr>
        <w:t>utilizuojamos per licencijuotus atliekų tvarkytojus; atliekos negali būti deginamos, palaidotos ar paliktos statybvietėje;</w:t>
      </w:r>
    </w:p>
    <w:p w14:paraId="2665612E"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darbų metu naudojamos cheminės medžiagos (rišikliai, gruntai, dažai) turi būti laikomos taip, kad būtų išvengta jų patekimo į dirvožemį, paviršinio ar požeminio vandens telkinius; po darbų panaudota tara tinkamai utilizuojama;</w:t>
      </w:r>
    </w:p>
    <w:p w14:paraId="1A4DEA3F"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dulkių ir kvapų skleidimas į aplinką ribojamas naudojant tinkamą įrangą (pvz., dulkių surinkimo sistemas frezavimo metu) ir vykdant darbus tik tinkamomis vėjo sąlygomis, kad medžiagos nebūtų pernešamos į gretimas teritorijas (žaidimų aikšteles, gyvenamuosius namus);</w:t>
      </w:r>
    </w:p>
    <w:p w14:paraId="3A201FC5"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greta esantys želdiniai, medžiai ir krūmai darbų metu apsaugomi nuo mechaninio pažeidimo ir chemikalų patekimo; pažeisti želdiniai atstatomi tiekėjo lėšomis;</w:t>
      </w:r>
    </w:p>
    <w:p w14:paraId="7D6F9AD6"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baigus darbus statybvietė ir gretima teritorija sutvarkoma, pašalinant visas statybines medžiagas, pakuotes ir laikinas konstrukcijas, atstatant pažeistą veją ar dangą aplink remontuojamą objektą.</w:t>
      </w:r>
    </w:p>
    <w:p w14:paraId="3D93EE84" w14:textId="77777777" w:rsidR="00365B53" w:rsidRDefault="00365B53" w:rsidP="00365B53">
      <w:pPr>
        <w:pStyle w:val="Antrat2"/>
        <w:spacing w:before="280" w:after="200"/>
      </w:pPr>
      <w:bookmarkStart w:id="23" w:name="_Toc233283004"/>
      <w:r>
        <w:rPr>
          <w:color w:val="000000"/>
          <w:szCs w:val="24"/>
        </w:rPr>
        <w:t>9. KOKYBĖS KONTROLĖ IR PRIĖMIMO TVARKA</w:t>
      </w:r>
      <w:bookmarkEnd w:id="23"/>
    </w:p>
    <w:p w14:paraId="6F3211A5" w14:textId="77777777" w:rsidR="00365B53" w:rsidRDefault="00365B53" w:rsidP="000C056F">
      <w:pPr>
        <w:pStyle w:val="Antrat3"/>
      </w:pPr>
      <w:bookmarkStart w:id="24" w:name="_Toc233283005"/>
      <w:r>
        <w:t>9.1. Kokybės kontrolė darbų eigoje.</w:t>
      </w:r>
      <w:bookmarkEnd w:id="24"/>
    </w:p>
    <w:p w14:paraId="6EDBE305" w14:textId="77777777" w:rsidR="00365B53" w:rsidRDefault="00365B53" w:rsidP="00365B53">
      <w:pPr>
        <w:spacing w:after="120" w:line="276" w:lineRule="auto"/>
        <w:jc w:val="both"/>
      </w:pPr>
      <w:r>
        <w:rPr>
          <w:color w:val="000000"/>
          <w:sz w:val="24"/>
          <w:szCs w:val="24"/>
        </w:rPr>
        <w:t>Tiekėjas privalo vykdyti nuolatinę savikontrolę kiekviename darbų etape, fiksuojant rezultatus statybos darbų žurnale arba atskirame kokybės kontrolės žiniaraštyje. Tikrinami šie parametrai:</w:t>
      </w:r>
    </w:p>
    <w:p w14:paraId="04A12F3B"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pagrindo paruošimo etape – paviršiaus lygumas (nuolydžiai vandens nutekėjimui), švara, drėgmė, esamų defektų užtaisymo kokybė;</w:t>
      </w:r>
    </w:p>
    <w:p w14:paraId="369D9A04"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gruntavimo etape – grunto sąnaudų norma, sluoksnio tolygumas, džiūvimo laiko laikymasis;</w:t>
      </w:r>
    </w:p>
    <w:p w14:paraId="572A4C0A"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lastRenderedPageBreak/>
        <w:t>liejimo etape – sluoksnio storis (tikrinamas matuokliu ar bandiniu kiekvienam ne didesniam kaip 500 m² plotui), granulių ir rišiklio maišymo santykis, sluoksnio tolygumas ir sukibimas su pagrindu;</w:t>
      </w:r>
    </w:p>
    <w:p w14:paraId="0CB40B81"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purškimo etape – viršutinio sluoksnio storis, spalvos tolygumas, paviršiaus tekstūros vienodumas;</w:t>
      </w:r>
    </w:p>
    <w:p w14:paraId="722A0E9B"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linijų dažymo etape – linijų geometrinis tikslumas (matmenys, atstumai tarp takų), linijų pločio atitiktis (5 cm), dažų sukibimas su pagrindine danga.</w:t>
      </w:r>
    </w:p>
    <w:p w14:paraId="527F39BB" w14:textId="77777777" w:rsidR="00365B53" w:rsidRPr="00A30599" w:rsidRDefault="00365B53" w:rsidP="00365B53">
      <w:pPr>
        <w:spacing w:after="200" w:line="276" w:lineRule="auto"/>
        <w:jc w:val="both"/>
      </w:pPr>
      <w:r w:rsidRPr="00A30599">
        <w:rPr>
          <w:color w:val="000000"/>
          <w:sz w:val="24"/>
          <w:szCs w:val="24"/>
        </w:rPr>
        <w:t>Užsakovo atstovas (statybos priežiūros vykdytojas) turi teisę bet kuriuo darbų etapu atlikti tarpinę apžiūrą ir reikalauti pašalinti pastebėtus trūkumus tiekėjo lėšomis prieš tęsiant tolesnius darbų etapus.</w:t>
      </w:r>
    </w:p>
    <w:p w14:paraId="75D6AAA6" w14:textId="77777777" w:rsidR="00365B53" w:rsidRPr="00A30599" w:rsidRDefault="00365B53" w:rsidP="000C056F">
      <w:pPr>
        <w:pStyle w:val="Antrat3"/>
      </w:pPr>
      <w:bookmarkStart w:id="25" w:name="_Toc233283006"/>
      <w:r w:rsidRPr="00A30599">
        <w:t>9.2. Baigiamieji bandymai ir dokumentacija.</w:t>
      </w:r>
      <w:bookmarkEnd w:id="25"/>
    </w:p>
    <w:p w14:paraId="475D9BD7" w14:textId="77777777" w:rsidR="00365B53" w:rsidRPr="00A30599" w:rsidRDefault="00365B53" w:rsidP="00365B53">
      <w:pPr>
        <w:spacing w:after="120" w:line="276" w:lineRule="auto"/>
        <w:jc w:val="both"/>
      </w:pPr>
      <w:r w:rsidRPr="00A30599">
        <w:rPr>
          <w:color w:val="000000"/>
          <w:sz w:val="24"/>
          <w:szCs w:val="24"/>
        </w:rPr>
        <w:t>Po dangos įrengimo darbų pabaigos, prieš objekto priėmimą, tiekėjas privalo:</w:t>
      </w:r>
    </w:p>
    <w:p w14:paraId="2221EA07"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pateikti naudotų medžiagų atitikties deklaracijas, sertifikatus ir gamintojo techninius duomenų lapus, kaip nurodyta 7.3 punkte;</w:t>
      </w:r>
    </w:p>
    <w:p w14:paraId="0A1BC937"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pateikti įvykdytų darbų aktą (atliktų darbų perdavimo–priėmimo aktą) su faktiniais plotų, ilgio ir kitų kiekių matavimais;</w:t>
      </w:r>
    </w:p>
    <w:p w14:paraId="6702FF12" w14:textId="77777777" w:rsidR="00365B53" w:rsidRPr="00A30599" w:rsidRDefault="00365B53" w:rsidP="005F7FD1">
      <w:pPr>
        <w:pStyle w:val="Sraopastraipa"/>
        <w:widowControl/>
        <w:numPr>
          <w:ilvl w:val="0"/>
          <w:numId w:val="5"/>
        </w:numPr>
        <w:autoSpaceDE/>
        <w:autoSpaceDN/>
        <w:spacing w:after="100" w:line="276" w:lineRule="auto"/>
        <w:jc w:val="both"/>
      </w:pPr>
      <w:r w:rsidRPr="00A30599">
        <w:rPr>
          <w:color w:val="000000"/>
          <w:sz w:val="24"/>
          <w:szCs w:val="24"/>
        </w:rPr>
        <w:t>pateikti dangos priežiūros instrukciją (vartotojo vadovą) lietuvių kalba, nurodant leistinas ir draudžiamas priežiūros priemones, periodinės apžiūros rekomendacijas ir kontaktinius duomenis garantinio aptarnavimo atveju.</w:t>
      </w:r>
    </w:p>
    <w:p w14:paraId="7900494D" w14:textId="77777777" w:rsidR="00365B53" w:rsidRPr="00A30599" w:rsidRDefault="00365B53" w:rsidP="000C056F">
      <w:pPr>
        <w:pStyle w:val="Antrat3"/>
      </w:pPr>
      <w:bookmarkStart w:id="26" w:name="_Toc233283007"/>
      <w:r w:rsidRPr="00A30599">
        <w:t>9.3. Priėmimo tvarka.</w:t>
      </w:r>
      <w:bookmarkEnd w:id="26"/>
    </w:p>
    <w:p w14:paraId="1B09012A" w14:textId="77777777" w:rsidR="00365B53" w:rsidRDefault="00365B53" w:rsidP="00365B53">
      <w:pPr>
        <w:spacing w:after="120" w:line="276" w:lineRule="auto"/>
        <w:jc w:val="both"/>
      </w:pPr>
      <w:r w:rsidRPr="00A30599">
        <w:rPr>
          <w:color w:val="000000"/>
          <w:sz w:val="24"/>
          <w:szCs w:val="24"/>
        </w:rPr>
        <w:t xml:space="preserve">Objektas (remontuoti plotai b10, b11, b12) priimamas pasirašant atliktų darbų perdavimo–priėmimo aktą, kuriame dalyvauja užsakovo ir tiekėjo įgalioti atstovai. </w:t>
      </w:r>
      <w:r>
        <w:rPr>
          <w:color w:val="000000"/>
          <w:sz w:val="24"/>
          <w:szCs w:val="24"/>
        </w:rPr>
        <w:t>Prieš priėmimą atliekama bendra vizualinė ir instrumentinė apžiūra, patikrinant:</w:t>
      </w:r>
    </w:p>
    <w:p w14:paraId="437E7B34"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dangos paviršiaus vientisumą (sujungimo siūlių, pūslelių, įdubų ar iškilimų nebuvimą);</w:t>
      </w:r>
    </w:p>
    <w:p w14:paraId="664956A6"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dangos sukibimą su pagrindu (vizualiai ir, jei reikia, lokaliais bandymais);</w:t>
      </w:r>
    </w:p>
    <w:p w14:paraId="268E1990"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linijų dažymo tikslumą ir atitiktį projektiniams matmenims;</w:t>
      </w:r>
    </w:p>
    <w:p w14:paraId="34777B6F"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bendro įrengto ploto atitiktį sutartyje nurodytiems kiekiams (7985,03 m² dangos, 4000 m linijų).</w:t>
      </w:r>
    </w:p>
    <w:p w14:paraId="66C72E29" w14:textId="77777777" w:rsidR="00365B53" w:rsidRPr="00A30599" w:rsidRDefault="00365B53" w:rsidP="00365B53">
      <w:pPr>
        <w:spacing w:after="300" w:line="276" w:lineRule="auto"/>
        <w:jc w:val="both"/>
      </w:pPr>
      <w:r w:rsidRPr="00A30599">
        <w:rPr>
          <w:color w:val="000000"/>
          <w:sz w:val="24"/>
          <w:szCs w:val="24"/>
        </w:rPr>
        <w:t>Pastebėti trūkumai fiksuojami akto priede su nurodytu jų ištaisymo terminu. Objektas priimamas tik pašalinus visus esminius (saugos ar funkcionalumo) trūkumus.</w:t>
      </w:r>
    </w:p>
    <w:p w14:paraId="0242B6C3" w14:textId="77777777" w:rsidR="00365B53" w:rsidRPr="00A30599" w:rsidRDefault="00365B53" w:rsidP="00365B53">
      <w:pPr>
        <w:pStyle w:val="Antrat2"/>
        <w:spacing w:before="280" w:after="200"/>
        <w:rPr>
          <w:lang w:val="pt-PT"/>
        </w:rPr>
      </w:pPr>
      <w:bookmarkStart w:id="27" w:name="_Toc233283008"/>
      <w:r w:rsidRPr="00A30599">
        <w:rPr>
          <w:color w:val="000000"/>
          <w:szCs w:val="24"/>
          <w:lang w:val="pt-PT"/>
        </w:rPr>
        <w:t>10. GARANTIJOS IR DEFEKTŲ ŠALINIMO SĄLYGOS</w:t>
      </w:r>
      <w:bookmarkEnd w:id="27"/>
    </w:p>
    <w:p w14:paraId="5469FE7A" w14:textId="77777777" w:rsidR="00365B53" w:rsidRPr="00A30599" w:rsidRDefault="00365B53" w:rsidP="000C056F">
      <w:pPr>
        <w:pStyle w:val="Antrat3"/>
        <w:rPr>
          <w:lang w:val="pt-PT"/>
        </w:rPr>
      </w:pPr>
      <w:bookmarkStart w:id="28" w:name="_Toc233283009"/>
      <w:r w:rsidRPr="00A30599">
        <w:rPr>
          <w:lang w:val="pt-PT"/>
        </w:rPr>
        <w:t>10.1. Garantijos terminai.</w:t>
      </w:r>
      <w:bookmarkEnd w:id="28"/>
    </w:p>
    <w:p w14:paraId="01546B8A" w14:textId="77777777" w:rsidR="00365B53" w:rsidRPr="00A30599" w:rsidRDefault="00365B53" w:rsidP="00365B53">
      <w:pPr>
        <w:spacing w:after="120" w:line="276" w:lineRule="auto"/>
        <w:jc w:val="both"/>
        <w:rPr>
          <w:lang w:val="pt-PT"/>
        </w:rPr>
      </w:pPr>
      <w:r w:rsidRPr="00A30599">
        <w:rPr>
          <w:color w:val="000000"/>
          <w:sz w:val="24"/>
          <w:szCs w:val="24"/>
          <w:lang w:val="pt-PT"/>
        </w:rPr>
        <w:t>Tiekėjas suteikia šias minimalias garantijas, jei sutartyje nenurodyta kitaip:</w:t>
      </w:r>
    </w:p>
    <w:p w14:paraId="1EAE2FC1" w14:textId="77777777" w:rsidR="00365B53" w:rsidRPr="00A30599" w:rsidRDefault="00365B53" w:rsidP="00365B53">
      <w:pPr>
        <w:pStyle w:val="Sraopastraipa"/>
        <w:widowControl/>
        <w:numPr>
          <w:ilvl w:val="0"/>
          <w:numId w:val="5"/>
        </w:numPr>
        <w:autoSpaceDE/>
        <w:autoSpaceDN/>
        <w:spacing w:after="100" w:line="276" w:lineRule="auto"/>
        <w:jc w:val="both"/>
        <w:rPr>
          <w:lang w:val="pt-PT"/>
        </w:rPr>
      </w:pPr>
      <w:r w:rsidRPr="00A30599">
        <w:rPr>
          <w:color w:val="000000"/>
          <w:sz w:val="24"/>
          <w:szCs w:val="24"/>
          <w:lang w:val="pt-PT"/>
        </w:rPr>
        <w:t>atliktų darbų (montavimo) kokybei – ne mažiau kaip 24 mėnesiai nuo objekto priėmimo</w:t>
      </w:r>
      <w:r w:rsidR="000C056F" w:rsidRPr="00A30599">
        <w:rPr>
          <w:color w:val="000000"/>
          <w:sz w:val="24"/>
          <w:szCs w:val="24"/>
          <w:lang w:val="pt-PT"/>
        </w:rPr>
        <w:t>-</w:t>
      </w:r>
      <w:r w:rsidRPr="00A30599">
        <w:rPr>
          <w:color w:val="000000"/>
          <w:sz w:val="24"/>
          <w:szCs w:val="24"/>
          <w:lang w:val="pt-PT"/>
        </w:rPr>
        <w:t>perdavimo akto pasirašymo dienos;</w:t>
      </w:r>
    </w:p>
    <w:p w14:paraId="1B6AAF72" w14:textId="77777777" w:rsidR="00365B53" w:rsidRPr="00A30599" w:rsidRDefault="00365B53" w:rsidP="00365B53">
      <w:pPr>
        <w:pStyle w:val="Sraopastraipa"/>
        <w:widowControl/>
        <w:numPr>
          <w:ilvl w:val="0"/>
          <w:numId w:val="5"/>
        </w:numPr>
        <w:autoSpaceDE/>
        <w:autoSpaceDN/>
        <w:spacing w:after="100" w:line="276" w:lineRule="auto"/>
        <w:jc w:val="both"/>
        <w:rPr>
          <w:lang w:val="pt-PT"/>
        </w:rPr>
      </w:pPr>
      <w:r w:rsidRPr="00A30599">
        <w:rPr>
          <w:color w:val="000000"/>
          <w:sz w:val="24"/>
          <w:szCs w:val="24"/>
          <w:lang w:val="pt-PT"/>
        </w:rPr>
        <w:t>dangos medžiagoms (SBR/EPDM granulėms, poliuretano rišikliui) – ne mažiau kaip 60 mėnesių (5 metai) nuo objekto priėmimo dienos, jei dangos eksploatavimas ir priežiūra vykdomi pagal gamintojo ir tiekėjo pateiktą priežiūros instrukciją;</w:t>
      </w:r>
    </w:p>
    <w:p w14:paraId="66D96D75" w14:textId="77777777" w:rsidR="00365B53" w:rsidRPr="00A30599" w:rsidRDefault="00365B53" w:rsidP="00365B53">
      <w:pPr>
        <w:pStyle w:val="Sraopastraipa"/>
        <w:widowControl/>
        <w:numPr>
          <w:ilvl w:val="0"/>
          <w:numId w:val="5"/>
        </w:numPr>
        <w:autoSpaceDE/>
        <w:autoSpaceDN/>
        <w:spacing w:after="100" w:line="276" w:lineRule="auto"/>
        <w:jc w:val="both"/>
        <w:rPr>
          <w:lang w:val="pt-PT"/>
        </w:rPr>
      </w:pPr>
      <w:r w:rsidRPr="00A30599">
        <w:rPr>
          <w:color w:val="000000"/>
          <w:sz w:val="24"/>
          <w:szCs w:val="24"/>
          <w:lang w:val="pt-PT"/>
        </w:rPr>
        <w:t>linijų dažymui – ne mažiau kaip 12 mėnesių, atsižvelgiant į intensyvesnį šio sluoksnio dėvėjimąsi dėl tiesioginio kontakto su sportininkų avalyne.</w:t>
      </w:r>
    </w:p>
    <w:p w14:paraId="3E491D2C" w14:textId="77777777" w:rsidR="00365B53" w:rsidRPr="00A30599" w:rsidRDefault="00365B53" w:rsidP="00365B53">
      <w:pPr>
        <w:spacing w:after="200" w:line="276" w:lineRule="auto"/>
        <w:jc w:val="both"/>
        <w:rPr>
          <w:lang w:val="pt-PT"/>
        </w:rPr>
      </w:pPr>
      <w:r w:rsidRPr="00A30599">
        <w:rPr>
          <w:color w:val="000000"/>
          <w:sz w:val="24"/>
          <w:szCs w:val="24"/>
          <w:lang w:val="pt-PT"/>
        </w:rPr>
        <w:t>Konkretūs garantijos terminai ir sąlygos tikslinami sutartyje pagal tiekėjo pasiūlyme nurodytas (ne trumpesnes už nurodytas šiame apraše) garantijas ir gamintojo suteikiamus garantinius dokumentus.</w:t>
      </w:r>
    </w:p>
    <w:p w14:paraId="15F1064A" w14:textId="77777777" w:rsidR="00365B53" w:rsidRDefault="00365B53" w:rsidP="000C056F">
      <w:pPr>
        <w:pStyle w:val="Antrat3"/>
      </w:pPr>
      <w:bookmarkStart w:id="29" w:name="_Toc233283010"/>
      <w:r>
        <w:t>10.2. Garantijos apimtis ir išimtys.</w:t>
      </w:r>
      <w:bookmarkEnd w:id="29"/>
    </w:p>
    <w:p w14:paraId="5A8B0E89" w14:textId="77777777" w:rsidR="00365B53" w:rsidRDefault="00365B53" w:rsidP="00365B53">
      <w:pPr>
        <w:spacing w:after="120" w:line="276" w:lineRule="auto"/>
        <w:jc w:val="both"/>
      </w:pPr>
      <w:r>
        <w:rPr>
          <w:color w:val="000000"/>
          <w:sz w:val="24"/>
          <w:szCs w:val="24"/>
        </w:rPr>
        <w:t xml:space="preserve">Garantija apima defektus, atsiradusius dėl netinkamos medžiagų kokybės, montavimo darbų broko ar </w:t>
      </w:r>
      <w:r>
        <w:rPr>
          <w:color w:val="000000"/>
          <w:sz w:val="24"/>
          <w:szCs w:val="24"/>
        </w:rPr>
        <w:lastRenderedPageBreak/>
        <w:t>technologijos pažeidimų (pvz., sluoksnių delaminacijos, priešlaikinio dėvėjimosi, spalvos pakitimo virš standarte numatytų ribų, vandens kaupimosi dėl netinkamo nuolydžio). Garantija netaikoma defektams, atsiradusiems dėl:</w:t>
      </w:r>
    </w:p>
    <w:p w14:paraId="23B98CD1"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netinkamo naudojimo ar priežiūros (pvz., draudžiamų chemikalų, druskos, aštrių objektų naudojimo, neleistinos transporto priemonių apkrovos);</w:t>
      </w:r>
    </w:p>
    <w:p w14:paraId="205BE8BF"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trečiųjų šalių mechaninio ar tyčinio pažeidimo (vandalizmo);</w:t>
      </w:r>
    </w:p>
    <w:p w14:paraId="00FCB16C"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force majeure aplinkybių (gaisro, potvynio, kraštutinių gamtos reiškinių, viršijančių standartines klimatines apkrovas);</w:t>
      </w:r>
    </w:p>
    <w:p w14:paraId="792F1B07" w14:textId="77777777" w:rsidR="00365B53" w:rsidRPr="00A30599" w:rsidRDefault="00365B53" w:rsidP="000C056F">
      <w:pPr>
        <w:pStyle w:val="Sraopastraipa"/>
        <w:widowControl/>
        <w:numPr>
          <w:ilvl w:val="0"/>
          <w:numId w:val="5"/>
        </w:numPr>
        <w:autoSpaceDE/>
        <w:autoSpaceDN/>
        <w:spacing w:after="100" w:line="276" w:lineRule="auto"/>
        <w:jc w:val="both"/>
      </w:pPr>
      <w:r w:rsidRPr="00A30599">
        <w:rPr>
          <w:color w:val="000000"/>
          <w:sz w:val="24"/>
          <w:szCs w:val="24"/>
        </w:rPr>
        <w:t>savavališko remonto ar pakeitimų, atliktų ne tiekėjo ar jo įgaliotų atstovų.</w:t>
      </w:r>
    </w:p>
    <w:p w14:paraId="1F2CCE7D" w14:textId="77777777" w:rsidR="00365B53" w:rsidRDefault="00365B53" w:rsidP="000C056F">
      <w:pPr>
        <w:pStyle w:val="Antrat3"/>
      </w:pPr>
      <w:bookmarkStart w:id="30" w:name="_Toc233283011"/>
      <w:r>
        <w:t>10.3. Defektų šalinimo tvarka.</w:t>
      </w:r>
      <w:bookmarkEnd w:id="30"/>
    </w:p>
    <w:p w14:paraId="14FA427E" w14:textId="77777777" w:rsidR="00365B53" w:rsidRDefault="00365B53" w:rsidP="00365B53">
      <w:pPr>
        <w:spacing w:after="120" w:line="276" w:lineRule="auto"/>
        <w:jc w:val="both"/>
      </w:pPr>
      <w:r>
        <w:rPr>
          <w:color w:val="000000"/>
          <w:sz w:val="24"/>
          <w:szCs w:val="24"/>
        </w:rPr>
        <w:t>Pastebėjęs garantinį defektą, užsakovas raštu (el. paštu arba registruotu laišku) informuoja tiekėją, nurodydamas defekto pobūdį, vietą ir pastebėjimo datą. Tiekėjas privalo:</w:t>
      </w:r>
    </w:p>
    <w:p w14:paraId="5FD58E46"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atvykti į objektą ir įvertinti defektą per 10 darbo dienų nuo pranešimo gavimo, jei defektas nekelia tiesioginio pavojaus naudotojų saugai; saugai pavojų keliančių defektų (pvz., didelio dangos atsiskyrimo, kuris gali sukelti kritimą) atveju – per 2 darbo dienas;</w:t>
      </w:r>
    </w:p>
    <w:p w14:paraId="1EBFFD9B"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pateikti užsakovui defekto įvertinimo išvadą, nurodant, ar defektas patenka į garantijos apimtį, ir numatomą šalinimo terminą;</w:t>
      </w:r>
    </w:p>
    <w:p w14:paraId="4670E58C" w14:textId="77777777" w:rsidR="00365B53" w:rsidRDefault="00365B53" w:rsidP="00365B53">
      <w:pPr>
        <w:pStyle w:val="Sraopastraipa"/>
        <w:widowControl/>
        <w:numPr>
          <w:ilvl w:val="0"/>
          <w:numId w:val="5"/>
        </w:numPr>
        <w:autoSpaceDE/>
        <w:autoSpaceDN/>
        <w:spacing w:after="100" w:line="276" w:lineRule="auto"/>
        <w:jc w:val="both"/>
      </w:pPr>
      <w:r>
        <w:rPr>
          <w:color w:val="000000"/>
          <w:sz w:val="24"/>
          <w:szCs w:val="24"/>
        </w:rPr>
        <w:t>pašalinti pripažintą garantinį defektą per šalims suderintą terminą, atsižvelgiant į oro sąlygas (žr. 4.1 punktą), kurios būtinos remonto darbams atlikti;</w:t>
      </w:r>
    </w:p>
    <w:p w14:paraId="7422F536"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remonto darbus atlikti naudojant tos pačios sistemos medžiagas, kad remontuota vieta atitiktų aplinkinės dangos spalvą, struktūrą ir technines savybes;</w:t>
      </w:r>
    </w:p>
    <w:p w14:paraId="7C261226" w14:textId="77777777" w:rsidR="00365B53" w:rsidRPr="00A30599" w:rsidRDefault="00365B53" w:rsidP="00365B53">
      <w:pPr>
        <w:pStyle w:val="Sraopastraipa"/>
        <w:widowControl/>
        <w:numPr>
          <w:ilvl w:val="0"/>
          <w:numId w:val="5"/>
        </w:numPr>
        <w:autoSpaceDE/>
        <w:autoSpaceDN/>
        <w:spacing w:after="100" w:line="276" w:lineRule="auto"/>
        <w:jc w:val="both"/>
      </w:pPr>
      <w:r w:rsidRPr="00A30599">
        <w:rPr>
          <w:color w:val="000000"/>
          <w:sz w:val="24"/>
          <w:szCs w:val="24"/>
        </w:rPr>
        <w:t>po defekto pašalinimo pateikti atliktų garantinių darbų aktą, kuriame nurodomas atliktas darbas ir, jei taikoma, patikslinamas tolesnis garantijos terminas remontuotai vietai.</w:t>
      </w:r>
    </w:p>
    <w:p w14:paraId="5B932D9F" w14:textId="77777777" w:rsidR="00365B53" w:rsidRPr="00A30599" w:rsidRDefault="00365B53" w:rsidP="00365B53">
      <w:pPr>
        <w:spacing w:after="300" w:line="276" w:lineRule="auto"/>
        <w:jc w:val="both"/>
      </w:pPr>
      <w:r w:rsidRPr="00A30599">
        <w:rPr>
          <w:color w:val="000000"/>
          <w:sz w:val="24"/>
          <w:szCs w:val="24"/>
        </w:rPr>
        <w:t>Jeigu tiekėjas per sutartyje numatytą terminą nepašalina garantinio defekto, užsakovas turi teisę pasitelkti trečiąją šalį defekto šalinimui tiekėjo sąskaita, nepažeidžiant kitų teisės aktuose ir sutartyje numatytų užsakovo teisių.</w:t>
      </w:r>
    </w:p>
    <w:p w14:paraId="384A034E" w14:textId="77777777" w:rsidR="00CA471B" w:rsidRPr="00D12BC3" w:rsidRDefault="00365B53" w:rsidP="00CA471B">
      <w:pPr>
        <w:pStyle w:val="Antrat2"/>
        <w:spacing w:before="280" w:after="200"/>
      </w:pPr>
      <w:bookmarkStart w:id="31" w:name="_Toc233283012"/>
      <w:r w:rsidRPr="004C20D1">
        <w:rPr>
          <w:color w:val="000000"/>
          <w:szCs w:val="24"/>
          <w:lang w:val="en-US"/>
        </w:rPr>
        <w:t xml:space="preserve">11. </w:t>
      </w:r>
      <w:r w:rsidR="00CA471B" w:rsidRPr="00D12BC3">
        <w:rPr>
          <w:szCs w:val="24"/>
        </w:rPr>
        <w:t>SUVESTINIS SĄNAUDŲ KIEKIŲ ŽINIARAŠTIS</w:t>
      </w:r>
      <w:bookmarkEnd w:id="3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360"/>
        <w:gridCol w:w="1500"/>
        <w:gridCol w:w="1800"/>
      </w:tblGrid>
      <w:tr w:rsidR="00CA471B" w:rsidRPr="00C22567" w14:paraId="7BD5A9B0" w14:textId="77777777" w:rsidTr="00CA471B">
        <w:tc>
          <w:tcPr>
            <w:tcW w:w="700" w:type="dxa"/>
            <w:tcBorders>
              <w:top w:val="single" w:sz="1" w:space="0" w:color="999999"/>
              <w:left w:val="single" w:sz="1" w:space="0" w:color="999999"/>
              <w:bottom w:val="single" w:sz="1" w:space="0" w:color="999999"/>
              <w:right w:val="single" w:sz="1" w:space="0" w:color="999999"/>
            </w:tcBorders>
            <w:shd w:val="clear" w:color="auto" w:fill="F2F2F2" w:themeFill="background1" w:themeFillShade="F2"/>
            <w:tcMar>
              <w:top w:w="80" w:type="dxa"/>
              <w:left w:w="120" w:type="dxa"/>
              <w:bottom w:w="80" w:type="dxa"/>
              <w:right w:w="120" w:type="dxa"/>
            </w:tcMar>
            <w:vAlign w:val="center"/>
          </w:tcPr>
          <w:p w14:paraId="0A6D9950" w14:textId="77777777" w:rsidR="00CA471B" w:rsidRPr="00C22567" w:rsidRDefault="00CA471B" w:rsidP="00CA471B">
            <w:pPr>
              <w:jc w:val="center"/>
              <w:rPr>
                <w:sz w:val="19"/>
                <w:szCs w:val="19"/>
              </w:rPr>
            </w:pPr>
            <w:r w:rsidRPr="00C22567">
              <w:rPr>
                <w:b/>
                <w:bCs/>
                <w:sz w:val="19"/>
                <w:szCs w:val="19"/>
              </w:rPr>
              <w:t>Eil. Nr.</w:t>
            </w:r>
          </w:p>
        </w:tc>
        <w:tc>
          <w:tcPr>
            <w:tcW w:w="5360" w:type="dxa"/>
            <w:tcBorders>
              <w:top w:val="single" w:sz="1" w:space="0" w:color="999999"/>
              <w:left w:val="single" w:sz="1" w:space="0" w:color="999999"/>
              <w:bottom w:val="single" w:sz="1" w:space="0" w:color="999999"/>
              <w:right w:val="single" w:sz="1" w:space="0" w:color="999999"/>
            </w:tcBorders>
            <w:shd w:val="clear" w:color="auto" w:fill="F2F2F2" w:themeFill="background1" w:themeFillShade="F2"/>
            <w:tcMar>
              <w:top w:w="80" w:type="dxa"/>
              <w:left w:w="120" w:type="dxa"/>
              <w:bottom w:w="80" w:type="dxa"/>
              <w:right w:w="120" w:type="dxa"/>
            </w:tcMar>
            <w:vAlign w:val="center"/>
          </w:tcPr>
          <w:p w14:paraId="299F3A9A" w14:textId="77777777" w:rsidR="00CA471B" w:rsidRPr="00C22567" w:rsidRDefault="00CA471B" w:rsidP="00CA471B">
            <w:pPr>
              <w:rPr>
                <w:sz w:val="19"/>
                <w:szCs w:val="19"/>
              </w:rPr>
            </w:pPr>
            <w:r w:rsidRPr="00C22567">
              <w:rPr>
                <w:b/>
                <w:bCs/>
                <w:sz w:val="19"/>
                <w:szCs w:val="19"/>
              </w:rPr>
              <w:t>Darbų pavadinimas</w:t>
            </w:r>
          </w:p>
        </w:tc>
        <w:tc>
          <w:tcPr>
            <w:tcW w:w="1500" w:type="dxa"/>
            <w:tcBorders>
              <w:top w:val="single" w:sz="1" w:space="0" w:color="999999"/>
              <w:left w:val="single" w:sz="1" w:space="0" w:color="999999"/>
              <w:bottom w:val="single" w:sz="1" w:space="0" w:color="999999"/>
              <w:right w:val="single" w:sz="1" w:space="0" w:color="999999"/>
            </w:tcBorders>
            <w:shd w:val="clear" w:color="auto" w:fill="F2F2F2" w:themeFill="background1" w:themeFillShade="F2"/>
            <w:tcMar>
              <w:top w:w="80" w:type="dxa"/>
              <w:left w:w="120" w:type="dxa"/>
              <w:bottom w:w="80" w:type="dxa"/>
              <w:right w:w="120" w:type="dxa"/>
            </w:tcMar>
            <w:vAlign w:val="center"/>
          </w:tcPr>
          <w:p w14:paraId="5C97E3AF" w14:textId="77777777" w:rsidR="00CA471B" w:rsidRPr="00C22567" w:rsidRDefault="00CA471B" w:rsidP="00CA471B">
            <w:pPr>
              <w:jc w:val="center"/>
              <w:rPr>
                <w:sz w:val="19"/>
                <w:szCs w:val="19"/>
              </w:rPr>
            </w:pPr>
            <w:r w:rsidRPr="00C22567">
              <w:rPr>
                <w:b/>
                <w:bCs/>
                <w:sz w:val="19"/>
                <w:szCs w:val="19"/>
              </w:rPr>
              <w:t>Mato vnt.</w:t>
            </w:r>
          </w:p>
        </w:tc>
        <w:tc>
          <w:tcPr>
            <w:tcW w:w="1800" w:type="dxa"/>
            <w:tcBorders>
              <w:top w:val="single" w:sz="1" w:space="0" w:color="999999"/>
              <w:left w:val="single" w:sz="1" w:space="0" w:color="999999"/>
              <w:bottom w:val="single" w:sz="1" w:space="0" w:color="999999"/>
              <w:right w:val="single" w:sz="1" w:space="0" w:color="999999"/>
            </w:tcBorders>
            <w:shd w:val="clear" w:color="auto" w:fill="F2F2F2" w:themeFill="background1" w:themeFillShade="F2"/>
            <w:tcMar>
              <w:top w:w="80" w:type="dxa"/>
              <w:left w:w="120" w:type="dxa"/>
              <w:bottom w:w="80" w:type="dxa"/>
              <w:right w:w="120" w:type="dxa"/>
            </w:tcMar>
            <w:vAlign w:val="center"/>
          </w:tcPr>
          <w:p w14:paraId="4A06A430" w14:textId="77777777" w:rsidR="00CA471B" w:rsidRPr="00C22567" w:rsidRDefault="00CA471B" w:rsidP="00CA471B">
            <w:pPr>
              <w:jc w:val="center"/>
              <w:rPr>
                <w:sz w:val="19"/>
                <w:szCs w:val="19"/>
              </w:rPr>
            </w:pPr>
            <w:r w:rsidRPr="00C22567">
              <w:rPr>
                <w:b/>
                <w:bCs/>
                <w:sz w:val="19"/>
                <w:szCs w:val="19"/>
              </w:rPr>
              <w:t>Kiekis</w:t>
            </w:r>
          </w:p>
        </w:tc>
      </w:tr>
      <w:tr w:rsidR="00CA471B" w:rsidRPr="00C22567" w14:paraId="7F2D31EE" w14:textId="77777777" w:rsidTr="00CA471B">
        <w:tc>
          <w:tcPr>
            <w:tcW w:w="7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EDBC67D" w14:textId="77777777" w:rsidR="00CA471B" w:rsidRPr="00C22567" w:rsidRDefault="00CA471B" w:rsidP="00CA471B">
            <w:pPr>
              <w:jc w:val="center"/>
              <w:rPr>
                <w:sz w:val="19"/>
                <w:szCs w:val="19"/>
              </w:rPr>
            </w:pPr>
            <w:r w:rsidRPr="00C22567">
              <w:rPr>
                <w:sz w:val="19"/>
                <w:szCs w:val="19"/>
              </w:rPr>
              <w:t>1.</w:t>
            </w:r>
          </w:p>
        </w:tc>
        <w:tc>
          <w:tcPr>
            <w:tcW w:w="536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05A857F" w14:textId="77777777" w:rsidR="00CA471B" w:rsidRPr="00C22567" w:rsidRDefault="00CA471B" w:rsidP="00CA471B">
            <w:pPr>
              <w:rPr>
                <w:sz w:val="19"/>
                <w:szCs w:val="19"/>
              </w:rPr>
            </w:pPr>
            <w:r w:rsidRPr="00C22567">
              <w:rPr>
                <w:sz w:val="19"/>
                <w:szCs w:val="19"/>
              </w:rPr>
              <w:t>Senos dangos nuėmimas ir utilizavimas</w:t>
            </w:r>
          </w:p>
        </w:tc>
        <w:tc>
          <w:tcPr>
            <w:tcW w:w="1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BC03C0C" w14:textId="77777777" w:rsidR="00CA471B" w:rsidRPr="00C22567" w:rsidRDefault="00CA471B" w:rsidP="00CA471B">
            <w:pPr>
              <w:jc w:val="center"/>
              <w:rPr>
                <w:sz w:val="19"/>
                <w:szCs w:val="19"/>
              </w:rPr>
            </w:pPr>
            <w:r w:rsidRPr="00C22567">
              <w:rPr>
                <w:sz w:val="19"/>
                <w:szCs w:val="19"/>
              </w:rPr>
              <w:t>m²</w:t>
            </w:r>
          </w:p>
        </w:tc>
        <w:tc>
          <w:tcPr>
            <w:tcW w:w="18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8CC42D7" w14:textId="77777777" w:rsidR="00CA471B" w:rsidRPr="00C22567" w:rsidRDefault="00CA471B" w:rsidP="00CA471B">
            <w:pPr>
              <w:jc w:val="center"/>
              <w:rPr>
                <w:sz w:val="19"/>
                <w:szCs w:val="19"/>
              </w:rPr>
            </w:pPr>
            <w:r w:rsidRPr="00C22567">
              <w:rPr>
                <w:sz w:val="19"/>
                <w:szCs w:val="19"/>
              </w:rPr>
              <w:t>7985,03</w:t>
            </w:r>
          </w:p>
        </w:tc>
      </w:tr>
      <w:tr w:rsidR="00CA471B" w:rsidRPr="00C22567" w14:paraId="25248DD0" w14:textId="77777777" w:rsidTr="00CA471B">
        <w:tc>
          <w:tcPr>
            <w:tcW w:w="7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3E17306" w14:textId="77777777" w:rsidR="00CA471B" w:rsidRPr="00C22567" w:rsidRDefault="00CA471B" w:rsidP="00CA471B">
            <w:pPr>
              <w:jc w:val="center"/>
              <w:rPr>
                <w:sz w:val="19"/>
                <w:szCs w:val="19"/>
              </w:rPr>
            </w:pPr>
            <w:r w:rsidRPr="00C22567">
              <w:rPr>
                <w:sz w:val="19"/>
                <w:szCs w:val="19"/>
              </w:rPr>
              <w:t>2.</w:t>
            </w:r>
          </w:p>
        </w:tc>
        <w:tc>
          <w:tcPr>
            <w:tcW w:w="536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B064E85" w14:textId="77777777" w:rsidR="00CA471B" w:rsidRPr="00C22567" w:rsidRDefault="00CA471B" w:rsidP="00CA471B">
            <w:pPr>
              <w:rPr>
                <w:sz w:val="19"/>
                <w:szCs w:val="19"/>
              </w:rPr>
            </w:pPr>
            <w:r w:rsidRPr="00C22567">
              <w:rPr>
                <w:sz w:val="19"/>
                <w:szCs w:val="19"/>
              </w:rPr>
              <w:t>Paviršiaus nuvalymas mechaniniu būdu</w:t>
            </w:r>
          </w:p>
        </w:tc>
        <w:tc>
          <w:tcPr>
            <w:tcW w:w="1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BFF3E00" w14:textId="77777777" w:rsidR="00CA471B" w:rsidRPr="00C22567" w:rsidRDefault="00CA471B" w:rsidP="00CA471B">
            <w:pPr>
              <w:jc w:val="center"/>
              <w:rPr>
                <w:sz w:val="19"/>
                <w:szCs w:val="19"/>
              </w:rPr>
            </w:pPr>
            <w:r w:rsidRPr="00C22567">
              <w:rPr>
                <w:sz w:val="19"/>
                <w:szCs w:val="19"/>
              </w:rPr>
              <w:t>m²</w:t>
            </w:r>
          </w:p>
        </w:tc>
        <w:tc>
          <w:tcPr>
            <w:tcW w:w="18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9FA5F3D" w14:textId="77777777" w:rsidR="00CA471B" w:rsidRPr="00C22567" w:rsidRDefault="00CA471B" w:rsidP="00CA471B">
            <w:pPr>
              <w:jc w:val="center"/>
              <w:rPr>
                <w:sz w:val="19"/>
                <w:szCs w:val="19"/>
              </w:rPr>
            </w:pPr>
            <w:r w:rsidRPr="00C22567">
              <w:rPr>
                <w:sz w:val="19"/>
                <w:szCs w:val="19"/>
              </w:rPr>
              <w:t>7985,03</w:t>
            </w:r>
          </w:p>
        </w:tc>
      </w:tr>
      <w:tr w:rsidR="00CA471B" w:rsidRPr="00C22567" w14:paraId="19321302" w14:textId="77777777" w:rsidTr="00CA471B">
        <w:tc>
          <w:tcPr>
            <w:tcW w:w="7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6613890" w14:textId="77777777" w:rsidR="00CA471B" w:rsidRPr="00C22567" w:rsidRDefault="00CA471B" w:rsidP="00CA471B">
            <w:pPr>
              <w:jc w:val="center"/>
              <w:rPr>
                <w:sz w:val="19"/>
                <w:szCs w:val="19"/>
              </w:rPr>
            </w:pPr>
            <w:r w:rsidRPr="00C22567">
              <w:rPr>
                <w:sz w:val="19"/>
                <w:szCs w:val="19"/>
              </w:rPr>
              <w:t>3.</w:t>
            </w:r>
          </w:p>
        </w:tc>
        <w:tc>
          <w:tcPr>
            <w:tcW w:w="536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AC3912D" w14:textId="77777777" w:rsidR="00CA471B" w:rsidRPr="00C22567" w:rsidRDefault="00CA471B" w:rsidP="00CA471B">
            <w:pPr>
              <w:rPr>
                <w:sz w:val="19"/>
                <w:szCs w:val="19"/>
              </w:rPr>
            </w:pPr>
            <w:r w:rsidRPr="00C22567">
              <w:rPr>
                <w:sz w:val="19"/>
                <w:szCs w:val="19"/>
              </w:rPr>
              <w:t>Paviršiaus gruntavimas prieš liejimą</w:t>
            </w:r>
          </w:p>
        </w:tc>
        <w:tc>
          <w:tcPr>
            <w:tcW w:w="1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1BA55347" w14:textId="77777777" w:rsidR="00CA471B" w:rsidRPr="00C22567" w:rsidRDefault="00CA471B" w:rsidP="00CA471B">
            <w:pPr>
              <w:jc w:val="center"/>
              <w:rPr>
                <w:sz w:val="19"/>
                <w:szCs w:val="19"/>
              </w:rPr>
            </w:pPr>
            <w:r w:rsidRPr="00C22567">
              <w:rPr>
                <w:sz w:val="19"/>
                <w:szCs w:val="19"/>
              </w:rPr>
              <w:t>m²</w:t>
            </w:r>
          </w:p>
        </w:tc>
        <w:tc>
          <w:tcPr>
            <w:tcW w:w="18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0787BCC" w14:textId="77777777" w:rsidR="00CA471B" w:rsidRPr="00C22567" w:rsidRDefault="00CA471B" w:rsidP="00CA471B">
            <w:pPr>
              <w:jc w:val="center"/>
              <w:rPr>
                <w:sz w:val="19"/>
                <w:szCs w:val="19"/>
              </w:rPr>
            </w:pPr>
            <w:r w:rsidRPr="00C22567">
              <w:rPr>
                <w:sz w:val="19"/>
                <w:szCs w:val="19"/>
              </w:rPr>
              <w:t>7985,03</w:t>
            </w:r>
          </w:p>
        </w:tc>
      </w:tr>
      <w:tr w:rsidR="00CA471B" w:rsidRPr="00C22567" w14:paraId="065BA7E4" w14:textId="77777777" w:rsidTr="00CA471B">
        <w:tc>
          <w:tcPr>
            <w:tcW w:w="7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10FFBA9" w14:textId="77777777" w:rsidR="00CA471B" w:rsidRPr="00C22567" w:rsidRDefault="00CA471B" w:rsidP="00CA471B">
            <w:pPr>
              <w:jc w:val="center"/>
              <w:rPr>
                <w:sz w:val="19"/>
                <w:szCs w:val="19"/>
              </w:rPr>
            </w:pPr>
            <w:r w:rsidRPr="00C22567">
              <w:rPr>
                <w:sz w:val="19"/>
                <w:szCs w:val="19"/>
              </w:rPr>
              <w:t>4.</w:t>
            </w:r>
          </w:p>
        </w:tc>
        <w:tc>
          <w:tcPr>
            <w:tcW w:w="536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D364442" w14:textId="77777777" w:rsidR="00CA471B" w:rsidRPr="00C22567" w:rsidRDefault="00CA471B" w:rsidP="00CA471B">
            <w:pPr>
              <w:rPr>
                <w:sz w:val="19"/>
                <w:szCs w:val="19"/>
              </w:rPr>
            </w:pPr>
            <w:r w:rsidRPr="00C22567">
              <w:rPr>
                <w:sz w:val="19"/>
                <w:szCs w:val="19"/>
              </w:rPr>
              <w:t>Sintetinės dangos liejimas</w:t>
            </w:r>
          </w:p>
        </w:tc>
        <w:tc>
          <w:tcPr>
            <w:tcW w:w="1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5E564DB" w14:textId="77777777" w:rsidR="00CA471B" w:rsidRPr="00C22567" w:rsidRDefault="00CA471B" w:rsidP="00CA471B">
            <w:pPr>
              <w:jc w:val="center"/>
              <w:rPr>
                <w:sz w:val="19"/>
                <w:szCs w:val="19"/>
              </w:rPr>
            </w:pPr>
            <w:r w:rsidRPr="00C22567">
              <w:rPr>
                <w:sz w:val="19"/>
                <w:szCs w:val="19"/>
              </w:rPr>
              <w:t>m²</w:t>
            </w:r>
          </w:p>
        </w:tc>
        <w:tc>
          <w:tcPr>
            <w:tcW w:w="18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C5AE6F9" w14:textId="77777777" w:rsidR="00CA471B" w:rsidRPr="00C22567" w:rsidRDefault="00CA471B" w:rsidP="00CA471B">
            <w:pPr>
              <w:jc w:val="center"/>
              <w:rPr>
                <w:sz w:val="19"/>
                <w:szCs w:val="19"/>
              </w:rPr>
            </w:pPr>
            <w:r w:rsidRPr="00C22567">
              <w:rPr>
                <w:sz w:val="19"/>
                <w:szCs w:val="19"/>
              </w:rPr>
              <w:t>7985,03</w:t>
            </w:r>
          </w:p>
        </w:tc>
      </w:tr>
      <w:tr w:rsidR="00CA471B" w:rsidRPr="00C22567" w14:paraId="3BCA26DB" w14:textId="77777777" w:rsidTr="00CA471B">
        <w:tc>
          <w:tcPr>
            <w:tcW w:w="7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544899C" w14:textId="77777777" w:rsidR="00CA471B" w:rsidRPr="00C22567" w:rsidRDefault="00CA471B" w:rsidP="00CA471B">
            <w:pPr>
              <w:jc w:val="center"/>
              <w:rPr>
                <w:sz w:val="19"/>
                <w:szCs w:val="19"/>
              </w:rPr>
            </w:pPr>
            <w:r w:rsidRPr="00C22567">
              <w:rPr>
                <w:sz w:val="19"/>
                <w:szCs w:val="19"/>
              </w:rPr>
              <w:t>5.</w:t>
            </w:r>
          </w:p>
        </w:tc>
        <w:tc>
          <w:tcPr>
            <w:tcW w:w="536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15FC67E" w14:textId="77777777" w:rsidR="00CA471B" w:rsidRPr="00C22567" w:rsidRDefault="00CA471B" w:rsidP="00CA471B">
            <w:pPr>
              <w:rPr>
                <w:sz w:val="19"/>
                <w:szCs w:val="19"/>
              </w:rPr>
            </w:pPr>
            <w:r w:rsidRPr="00C22567">
              <w:rPr>
                <w:sz w:val="19"/>
                <w:szCs w:val="19"/>
              </w:rPr>
              <w:t>Viršutinio sluoksnio purškimas</w:t>
            </w:r>
          </w:p>
        </w:tc>
        <w:tc>
          <w:tcPr>
            <w:tcW w:w="1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24E98AE" w14:textId="77777777" w:rsidR="00CA471B" w:rsidRPr="00C22567" w:rsidRDefault="00CA471B" w:rsidP="00CA471B">
            <w:pPr>
              <w:jc w:val="center"/>
              <w:rPr>
                <w:sz w:val="19"/>
                <w:szCs w:val="19"/>
              </w:rPr>
            </w:pPr>
            <w:r w:rsidRPr="00C22567">
              <w:rPr>
                <w:sz w:val="19"/>
                <w:szCs w:val="19"/>
              </w:rPr>
              <w:t>m²</w:t>
            </w:r>
          </w:p>
        </w:tc>
        <w:tc>
          <w:tcPr>
            <w:tcW w:w="18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C441AEF" w14:textId="77777777" w:rsidR="00CA471B" w:rsidRPr="00C22567" w:rsidRDefault="00CA471B" w:rsidP="00CA471B">
            <w:pPr>
              <w:jc w:val="center"/>
              <w:rPr>
                <w:sz w:val="19"/>
                <w:szCs w:val="19"/>
              </w:rPr>
            </w:pPr>
            <w:r w:rsidRPr="00C22567">
              <w:rPr>
                <w:sz w:val="19"/>
                <w:szCs w:val="19"/>
              </w:rPr>
              <w:t>7985,03</w:t>
            </w:r>
          </w:p>
        </w:tc>
      </w:tr>
      <w:tr w:rsidR="00CA471B" w:rsidRPr="00C22567" w14:paraId="4064E1AA" w14:textId="77777777" w:rsidTr="00CA471B">
        <w:tc>
          <w:tcPr>
            <w:tcW w:w="7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54165D7" w14:textId="77777777" w:rsidR="00CA471B" w:rsidRPr="00C22567" w:rsidRDefault="00CA471B" w:rsidP="00CA471B">
            <w:pPr>
              <w:jc w:val="center"/>
              <w:rPr>
                <w:sz w:val="19"/>
                <w:szCs w:val="19"/>
              </w:rPr>
            </w:pPr>
            <w:r w:rsidRPr="00C22567">
              <w:rPr>
                <w:sz w:val="19"/>
                <w:szCs w:val="19"/>
              </w:rPr>
              <w:t>6.</w:t>
            </w:r>
          </w:p>
        </w:tc>
        <w:tc>
          <w:tcPr>
            <w:tcW w:w="536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8ECD17B" w14:textId="77777777" w:rsidR="00CA471B" w:rsidRPr="00C22567" w:rsidRDefault="00CA471B" w:rsidP="00CA471B">
            <w:pPr>
              <w:rPr>
                <w:sz w:val="19"/>
                <w:szCs w:val="19"/>
              </w:rPr>
            </w:pPr>
            <w:r w:rsidRPr="00C22567">
              <w:rPr>
                <w:sz w:val="19"/>
                <w:szCs w:val="19"/>
              </w:rPr>
              <w:t>Bėgimo takų ir žaidybinių linijų dažymas</w:t>
            </w:r>
          </w:p>
        </w:tc>
        <w:tc>
          <w:tcPr>
            <w:tcW w:w="1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402D367F" w14:textId="77777777" w:rsidR="00CA471B" w:rsidRPr="00C22567" w:rsidRDefault="00CA471B" w:rsidP="00CA471B">
            <w:pPr>
              <w:jc w:val="center"/>
              <w:rPr>
                <w:sz w:val="19"/>
                <w:szCs w:val="19"/>
              </w:rPr>
            </w:pPr>
            <w:r w:rsidRPr="00C22567">
              <w:rPr>
                <w:sz w:val="19"/>
                <w:szCs w:val="19"/>
              </w:rPr>
              <w:t>m.</w:t>
            </w:r>
          </w:p>
        </w:tc>
        <w:tc>
          <w:tcPr>
            <w:tcW w:w="18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219085AC" w14:textId="77777777" w:rsidR="00CA471B" w:rsidRPr="00C22567" w:rsidRDefault="00CA471B" w:rsidP="00CA471B">
            <w:pPr>
              <w:jc w:val="center"/>
              <w:rPr>
                <w:sz w:val="19"/>
                <w:szCs w:val="19"/>
              </w:rPr>
            </w:pPr>
            <w:r w:rsidRPr="00C22567">
              <w:rPr>
                <w:sz w:val="19"/>
                <w:szCs w:val="19"/>
              </w:rPr>
              <w:t>4000</w:t>
            </w:r>
          </w:p>
        </w:tc>
      </w:tr>
      <w:tr w:rsidR="00CA471B" w:rsidRPr="00C22567" w14:paraId="19F5B367" w14:textId="77777777" w:rsidTr="00CA471B">
        <w:tc>
          <w:tcPr>
            <w:tcW w:w="7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93209DA" w14:textId="77777777" w:rsidR="00CA471B" w:rsidRPr="00C22567" w:rsidRDefault="00CA471B" w:rsidP="00CA471B">
            <w:pPr>
              <w:jc w:val="center"/>
              <w:rPr>
                <w:sz w:val="19"/>
                <w:szCs w:val="19"/>
              </w:rPr>
            </w:pPr>
            <w:r w:rsidRPr="00C22567">
              <w:rPr>
                <w:sz w:val="19"/>
                <w:szCs w:val="19"/>
              </w:rPr>
              <w:t>7.</w:t>
            </w:r>
          </w:p>
        </w:tc>
        <w:tc>
          <w:tcPr>
            <w:tcW w:w="536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FB0DAE5" w14:textId="77777777" w:rsidR="00CA471B" w:rsidRPr="00C22567" w:rsidRDefault="00CA471B" w:rsidP="00CA471B">
            <w:pPr>
              <w:rPr>
                <w:sz w:val="19"/>
                <w:szCs w:val="19"/>
              </w:rPr>
            </w:pPr>
            <w:r w:rsidRPr="00C22567">
              <w:rPr>
                <w:sz w:val="19"/>
                <w:szCs w:val="19"/>
              </w:rPr>
              <w:t>Šiukšlių utilizavimas</w:t>
            </w:r>
          </w:p>
        </w:tc>
        <w:tc>
          <w:tcPr>
            <w:tcW w:w="1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ECA4FD9" w14:textId="77777777" w:rsidR="00CA471B" w:rsidRPr="00C22567" w:rsidRDefault="00CA471B" w:rsidP="00CA471B">
            <w:pPr>
              <w:jc w:val="center"/>
              <w:rPr>
                <w:sz w:val="19"/>
                <w:szCs w:val="19"/>
              </w:rPr>
            </w:pPr>
            <w:r>
              <w:rPr>
                <w:sz w:val="19"/>
                <w:szCs w:val="19"/>
              </w:rPr>
              <w:t>vnt</w:t>
            </w:r>
          </w:p>
        </w:tc>
        <w:tc>
          <w:tcPr>
            <w:tcW w:w="18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265E458" w14:textId="77777777" w:rsidR="00CA471B" w:rsidRPr="00C22567" w:rsidRDefault="00CA471B" w:rsidP="00CA471B">
            <w:pPr>
              <w:jc w:val="center"/>
              <w:rPr>
                <w:sz w:val="19"/>
                <w:szCs w:val="19"/>
              </w:rPr>
            </w:pPr>
            <w:r>
              <w:rPr>
                <w:sz w:val="19"/>
                <w:szCs w:val="19"/>
              </w:rPr>
              <w:t>1</w:t>
            </w:r>
          </w:p>
        </w:tc>
      </w:tr>
      <w:tr w:rsidR="00CA471B" w:rsidRPr="00C22567" w14:paraId="2C6F0B25" w14:textId="77777777" w:rsidTr="00CA471B">
        <w:tc>
          <w:tcPr>
            <w:tcW w:w="7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1F02913" w14:textId="77777777" w:rsidR="00CA471B" w:rsidRPr="00C22567" w:rsidRDefault="00CA471B" w:rsidP="00CA471B">
            <w:pPr>
              <w:jc w:val="center"/>
              <w:rPr>
                <w:sz w:val="19"/>
                <w:szCs w:val="19"/>
              </w:rPr>
            </w:pPr>
            <w:r w:rsidRPr="00C22567">
              <w:rPr>
                <w:sz w:val="19"/>
                <w:szCs w:val="19"/>
              </w:rPr>
              <w:t>8.</w:t>
            </w:r>
          </w:p>
        </w:tc>
        <w:tc>
          <w:tcPr>
            <w:tcW w:w="536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5648049" w14:textId="77777777" w:rsidR="00CA471B" w:rsidRPr="00C22567" w:rsidRDefault="00CA471B" w:rsidP="00CA471B">
            <w:pPr>
              <w:rPr>
                <w:sz w:val="19"/>
                <w:szCs w:val="19"/>
              </w:rPr>
            </w:pPr>
            <w:r w:rsidRPr="00C22567">
              <w:rPr>
                <w:sz w:val="19"/>
                <w:szCs w:val="19"/>
              </w:rPr>
              <w:t>Aplinkos tvarkymas</w:t>
            </w:r>
          </w:p>
        </w:tc>
        <w:tc>
          <w:tcPr>
            <w:tcW w:w="15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2B9A6E2E" w14:textId="77777777" w:rsidR="00CA471B" w:rsidRPr="00C22567" w:rsidRDefault="00CA471B" w:rsidP="00CA471B">
            <w:pPr>
              <w:jc w:val="center"/>
              <w:rPr>
                <w:sz w:val="19"/>
                <w:szCs w:val="19"/>
              </w:rPr>
            </w:pPr>
            <w:r>
              <w:rPr>
                <w:sz w:val="19"/>
                <w:szCs w:val="19"/>
              </w:rPr>
              <w:t>vnt</w:t>
            </w:r>
          </w:p>
        </w:tc>
        <w:tc>
          <w:tcPr>
            <w:tcW w:w="18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E819647" w14:textId="77777777" w:rsidR="00CA471B" w:rsidRPr="00C22567" w:rsidRDefault="00CA471B" w:rsidP="00CA471B">
            <w:pPr>
              <w:jc w:val="center"/>
              <w:rPr>
                <w:sz w:val="19"/>
                <w:szCs w:val="19"/>
              </w:rPr>
            </w:pPr>
            <w:r>
              <w:rPr>
                <w:sz w:val="19"/>
                <w:szCs w:val="19"/>
              </w:rPr>
              <w:t>1</w:t>
            </w:r>
          </w:p>
        </w:tc>
      </w:tr>
    </w:tbl>
    <w:p w14:paraId="3B0B4CC1" w14:textId="77777777" w:rsidR="00CA471B" w:rsidRPr="00D12BC3" w:rsidRDefault="005F7FD1" w:rsidP="00CA471B">
      <w:pPr>
        <w:pStyle w:val="Antrat2"/>
        <w:spacing w:before="280" w:after="200"/>
      </w:pPr>
      <w:bookmarkStart w:id="32" w:name="_Toc233283013"/>
      <w:r>
        <w:rPr>
          <w:szCs w:val="24"/>
        </w:rPr>
        <w:t>12</w:t>
      </w:r>
      <w:r w:rsidR="00CA471B" w:rsidRPr="00D12BC3">
        <w:rPr>
          <w:szCs w:val="24"/>
        </w:rPr>
        <w:t>. REMONTUOJAMŲ DANGŲ (ŽYMĖJIMAI PLANE) DUOMENYS</w:t>
      </w:r>
      <w:bookmarkEnd w:id="32"/>
    </w:p>
    <w:p w14:paraId="3B8C5870" w14:textId="77777777" w:rsidR="00CA471B" w:rsidRPr="00D12BC3" w:rsidRDefault="00CA471B" w:rsidP="00CA471B">
      <w:pPr>
        <w:spacing w:after="160" w:line="276" w:lineRule="auto"/>
        <w:jc w:val="both"/>
      </w:pPr>
      <w:r w:rsidRPr="00D12BC3">
        <w:rPr>
          <w:sz w:val="24"/>
          <w:szCs w:val="24"/>
        </w:rPr>
        <w:t>Remontuojamų dangų identifikavimas pagal Visagino sav. Visagino m. Parko g. 2C nekilnojamojo turto kadastrinių matavimų bylą (2023-12-06):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3200"/>
        <w:gridCol w:w="2380"/>
        <w:gridCol w:w="2380"/>
      </w:tblGrid>
      <w:tr w:rsidR="00CA471B" w:rsidRPr="00C22567" w14:paraId="335EA2C7" w14:textId="77777777" w:rsidTr="00CA471B">
        <w:tc>
          <w:tcPr>
            <w:tcW w:w="1400" w:type="dxa"/>
            <w:tcBorders>
              <w:top w:val="single" w:sz="1" w:space="0" w:color="999999"/>
              <w:left w:val="single" w:sz="1" w:space="0" w:color="999999"/>
              <w:bottom w:val="single" w:sz="1" w:space="0" w:color="999999"/>
              <w:right w:val="single" w:sz="1" w:space="0" w:color="999999"/>
            </w:tcBorders>
            <w:shd w:val="clear" w:color="auto" w:fill="F2F2F2" w:themeFill="background1" w:themeFillShade="F2"/>
            <w:tcMar>
              <w:top w:w="80" w:type="dxa"/>
              <w:left w:w="120" w:type="dxa"/>
              <w:bottom w:w="80" w:type="dxa"/>
              <w:right w:w="120" w:type="dxa"/>
            </w:tcMar>
            <w:vAlign w:val="center"/>
          </w:tcPr>
          <w:p w14:paraId="12298FBD" w14:textId="77777777" w:rsidR="00CA471B" w:rsidRPr="00C22567" w:rsidRDefault="00CA471B" w:rsidP="00CA471B">
            <w:pPr>
              <w:jc w:val="center"/>
              <w:rPr>
                <w:sz w:val="19"/>
                <w:szCs w:val="19"/>
              </w:rPr>
            </w:pPr>
            <w:r w:rsidRPr="00C22567">
              <w:rPr>
                <w:b/>
                <w:bCs/>
                <w:sz w:val="19"/>
                <w:szCs w:val="19"/>
              </w:rPr>
              <w:lastRenderedPageBreak/>
              <w:t>Žymėjimas plane</w:t>
            </w:r>
          </w:p>
        </w:tc>
        <w:tc>
          <w:tcPr>
            <w:tcW w:w="3200" w:type="dxa"/>
            <w:tcBorders>
              <w:top w:val="single" w:sz="1" w:space="0" w:color="999999"/>
              <w:left w:val="single" w:sz="1" w:space="0" w:color="999999"/>
              <w:bottom w:val="single" w:sz="1" w:space="0" w:color="999999"/>
              <w:right w:val="single" w:sz="1" w:space="0" w:color="999999"/>
            </w:tcBorders>
            <w:shd w:val="clear" w:color="auto" w:fill="F2F2F2" w:themeFill="background1" w:themeFillShade="F2"/>
            <w:tcMar>
              <w:top w:w="80" w:type="dxa"/>
              <w:left w:w="120" w:type="dxa"/>
              <w:bottom w:w="80" w:type="dxa"/>
              <w:right w:w="120" w:type="dxa"/>
            </w:tcMar>
            <w:vAlign w:val="center"/>
          </w:tcPr>
          <w:p w14:paraId="5F7C1156" w14:textId="77777777" w:rsidR="00CA471B" w:rsidRPr="00C22567" w:rsidRDefault="00CA471B" w:rsidP="00CA471B">
            <w:pPr>
              <w:rPr>
                <w:sz w:val="19"/>
                <w:szCs w:val="19"/>
              </w:rPr>
            </w:pPr>
            <w:r w:rsidRPr="00C22567">
              <w:rPr>
                <w:b/>
                <w:bCs/>
                <w:sz w:val="19"/>
                <w:szCs w:val="19"/>
              </w:rPr>
              <w:t>Pavadinimas</w:t>
            </w:r>
            <w:r w:rsidR="000C056F">
              <w:rPr>
                <w:b/>
                <w:bCs/>
                <w:sz w:val="19"/>
                <w:szCs w:val="19"/>
              </w:rPr>
              <w:t>/</w:t>
            </w:r>
            <w:r w:rsidRPr="00C22567">
              <w:rPr>
                <w:b/>
                <w:bCs/>
                <w:sz w:val="19"/>
                <w:szCs w:val="19"/>
              </w:rPr>
              <w:t>medžiaga</w:t>
            </w:r>
          </w:p>
        </w:tc>
        <w:tc>
          <w:tcPr>
            <w:tcW w:w="2380" w:type="dxa"/>
            <w:tcBorders>
              <w:top w:val="single" w:sz="1" w:space="0" w:color="999999"/>
              <w:left w:val="single" w:sz="1" w:space="0" w:color="999999"/>
              <w:bottom w:val="single" w:sz="1" w:space="0" w:color="999999"/>
              <w:right w:val="single" w:sz="1" w:space="0" w:color="999999"/>
            </w:tcBorders>
            <w:shd w:val="clear" w:color="auto" w:fill="F2F2F2" w:themeFill="background1" w:themeFillShade="F2"/>
            <w:tcMar>
              <w:top w:w="80" w:type="dxa"/>
              <w:left w:w="120" w:type="dxa"/>
              <w:bottom w:w="80" w:type="dxa"/>
              <w:right w:w="120" w:type="dxa"/>
            </w:tcMar>
            <w:vAlign w:val="center"/>
          </w:tcPr>
          <w:p w14:paraId="35B1FB9E" w14:textId="77777777" w:rsidR="00CA471B" w:rsidRPr="00C22567" w:rsidRDefault="00CA471B" w:rsidP="00CA471B">
            <w:pPr>
              <w:jc w:val="center"/>
              <w:rPr>
                <w:sz w:val="19"/>
                <w:szCs w:val="19"/>
              </w:rPr>
            </w:pPr>
            <w:r w:rsidRPr="00C22567">
              <w:rPr>
                <w:b/>
                <w:bCs/>
                <w:sz w:val="19"/>
                <w:szCs w:val="19"/>
              </w:rPr>
              <w:t>Esamas plotas, kv. m</w:t>
            </w:r>
          </w:p>
        </w:tc>
        <w:tc>
          <w:tcPr>
            <w:tcW w:w="2380" w:type="dxa"/>
            <w:tcBorders>
              <w:top w:val="single" w:sz="1" w:space="0" w:color="999999"/>
              <w:left w:val="single" w:sz="1" w:space="0" w:color="999999"/>
              <w:bottom w:val="single" w:sz="1" w:space="0" w:color="999999"/>
              <w:right w:val="single" w:sz="1" w:space="0" w:color="999999"/>
            </w:tcBorders>
            <w:shd w:val="clear" w:color="auto" w:fill="F2F2F2" w:themeFill="background1" w:themeFillShade="F2"/>
            <w:tcMar>
              <w:top w:w="80" w:type="dxa"/>
              <w:left w:w="120" w:type="dxa"/>
              <w:bottom w:w="80" w:type="dxa"/>
              <w:right w:w="120" w:type="dxa"/>
            </w:tcMar>
            <w:vAlign w:val="center"/>
          </w:tcPr>
          <w:p w14:paraId="080E9B0B" w14:textId="77777777" w:rsidR="00CA471B" w:rsidRPr="00C22567" w:rsidRDefault="00CA471B" w:rsidP="00CA471B">
            <w:pPr>
              <w:jc w:val="center"/>
              <w:rPr>
                <w:sz w:val="19"/>
                <w:szCs w:val="19"/>
              </w:rPr>
            </w:pPr>
            <w:r w:rsidRPr="00C22567">
              <w:rPr>
                <w:b/>
                <w:bCs/>
                <w:sz w:val="19"/>
                <w:szCs w:val="19"/>
              </w:rPr>
              <w:t>Unikalus numeris</w:t>
            </w:r>
          </w:p>
        </w:tc>
      </w:tr>
      <w:tr w:rsidR="00CA471B" w:rsidRPr="00C22567" w14:paraId="2C98EC23" w14:textId="77777777" w:rsidTr="00CA471B">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0978575" w14:textId="77777777" w:rsidR="00CA471B" w:rsidRPr="00C22567" w:rsidRDefault="00CA471B" w:rsidP="00CA471B">
            <w:pPr>
              <w:jc w:val="center"/>
              <w:rPr>
                <w:sz w:val="19"/>
                <w:szCs w:val="19"/>
              </w:rPr>
            </w:pPr>
            <w:r w:rsidRPr="00C22567">
              <w:rPr>
                <w:sz w:val="19"/>
                <w:szCs w:val="19"/>
              </w:rPr>
              <w:t>b10</w:t>
            </w:r>
          </w:p>
        </w:tc>
        <w:tc>
          <w:tcPr>
            <w:tcW w:w="3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FE7B930" w14:textId="77777777" w:rsidR="00CA471B" w:rsidRPr="00C22567" w:rsidRDefault="00CA471B" w:rsidP="00CA471B">
            <w:pPr>
              <w:rPr>
                <w:sz w:val="19"/>
                <w:szCs w:val="19"/>
              </w:rPr>
            </w:pPr>
            <w:r w:rsidRPr="00C22567">
              <w:rPr>
                <w:sz w:val="19"/>
                <w:szCs w:val="19"/>
              </w:rPr>
              <w:t>Asfalto danga</w:t>
            </w:r>
          </w:p>
        </w:tc>
        <w:tc>
          <w:tcPr>
            <w:tcW w:w="23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7B83E8D" w14:textId="77777777" w:rsidR="00CA471B" w:rsidRPr="00C22567" w:rsidRDefault="00CA471B" w:rsidP="00CA471B">
            <w:pPr>
              <w:jc w:val="center"/>
              <w:rPr>
                <w:sz w:val="19"/>
                <w:szCs w:val="19"/>
              </w:rPr>
            </w:pPr>
            <w:r w:rsidRPr="00C22567">
              <w:rPr>
                <w:sz w:val="19"/>
                <w:szCs w:val="19"/>
              </w:rPr>
              <w:t>2525,9</w:t>
            </w:r>
          </w:p>
        </w:tc>
        <w:tc>
          <w:tcPr>
            <w:tcW w:w="23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2449870" w14:textId="77777777" w:rsidR="00CA471B" w:rsidRPr="00C22567" w:rsidRDefault="00CA471B" w:rsidP="00CA471B">
            <w:pPr>
              <w:jc w:val="center"/>
              <w:rPr>
                <w:sz w:val="19"/>
                <w:szCs w:val="19"/>
              </w:rPr>
            </w:pPr>
            <w:r w:rsidRPr="00C22567">
              <w:rPr>
                <w:sz w:val="19"/>
                <w:szCs w:val="19"/>
              </w:rPr>
              <w:t>4400-6168-0420</w:t>
            </w:r>
          </w:p>
        </w:tc>
      </w:tr>
      <w:tr w:rsidR="00CA471B" w:rsidRPr="00C22567" w14:paraId="2DB40F26" w14:textId="77777777" w:rsidTr="00CA471B">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01A7C054" w14:textId="77777777" w:rsidR="00CA471B" w:rsidRPr="00C22567" w:rsidRDefault="00CA471B" w:rsidP="00CA471B">
            <w:pPr>
              <w:jc w:val="center"/>
              <w:rPr>
                <w:sz w:val="19"/>
                <w:szCs w:val="19"/>
              </w:rPr>
            </w:pPr>
            <w:r w:rsidRPr="00C22567">
              <w:rPr>
                <w:sz w:val="19"/>
                <w:szCs w:val="19"/>
              </w:rPr>
              <w:t>b11</w:t>
            </w:r>
          </w:p>
        </w:tc>
        <w:tc>
          <w:tcPr>
            <w:tcW w:w="3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1B8A002E" w14:textId="77777777" w:rsidR="00CA471B" w:rsidRPr="00C22567" w:rsidRDefault="00CA471B" w:rsidP="00CA471B">
            <w:pPr>
              <w:rPr>
                <w:sz w:val="19"/>
                <w:szCs w:val="19"/>
              </w:rPr>
            </w:pPr>
            <w:r w:rsidRPr="00C22567">
              <w:rPr>
                <w:sz w:val="19"/>
                <w:szCs w:val="19"/>
              </w:rPr>
              <w:t>Asfalto danga</w:t>
            </w:r>
          </w:p>
        </w:tc>
        <w:tc>
          <w:tcPr>
            <w:tcW w:w="23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183597E4" w14:textId="77777777" w:rsidR="00CA471B" w:rsidRPr="00C22567" w:rsidRDefault="00CA471B" w:rsidP="00CA471B">
            <w:pPr>
              <w:jc w:val="center"/>
              <w:rPr>
                <w:sz w:val="19"/>
                <w:szCs w:val="19"/>
              </w:rPr>
            </w:pPr>
            <w:r w:rsidRPr="00C22567">
              <w:rPr>
                <w:sz w:val="19"/>
                <w:szCs w:val="19"/>
              </w:rPr>
              <w:t>1013,65</w:t>
            </w:r>
          </w:p>
        </w:tc>
        <w:tc>
          <w:tcPr>
            <w:tcW w:w="23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B10C720" w14:textId="77777777" w:rsidR="00CA471B" w:rsidRPr="00C22567" w:rsidRDefault="00CA471B" w:rsidP="00CA471B">
            <w:pPr>
              <w:jc w:val="center"/>
              <w:rPr>
                <w:sz w:val="19"/>
                <w:szCs w:val="19"/>
              </w:rPr>
            </w:pPr>
            <w:r w:rsidRPr="00C22567">
              <w:rPr>
                <w:sz w:val="19"/>
                <w:szCs w:val="19"/>
              </w:rPr>
              <w:t>4400-6168-0420</w:t>
            </w:r>
          </w:p>
        </w:tc>
      </w:tr>
      <w:tr w:rsidR="00CA471B" w:rsidRPr="00C22567" w14:paraId="3A95D2F0" w14:textId="77777777" w:rsidTr="00CA471B">
        <w:tc>
          <w:tcPr>
            <w:tcW w:w="14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FB5F1FA" w14:textId="77777777" w:rsidR="00CA471B" w:rsidRPr="00C22567" w:rsidRDefault="00CA471B" w:rsidP="00CA471B">
            <w:pPr>
              <w:jc w:val="center"/>
              <w:rPr>
                <w:sz w:val="19"/>
                <w:szCs w:val="19"/>
              </w:rPr>
            </w:pPr>
            <w:r w:rsidRPr="00C22567">
              <w:rPr>
                <w:sz w:val="19"/>
                <w:szCs w:val="19"/>
              </w:rPr>
              <w:t>b12</w:t>
            </w:r>
          </w:p>
        </w:tc>
        <w:tc>
          <w:tcPr>
            <w:tcW w:w="3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2110778" w14:textId="77777777" w:rsidR="00CA471B" w:rsidRPr="00C22567" w:rsidRDefault="00CA471B" w:rsidP="00CA471B">
            <w:pPr>
              <w:rPr>
                <w:sz w:val="19"/>
                <w:szCs w:val="19"/>
              </w:rPr>
            </w:pPr>
            <w:r w:rsidRPr="00C22567">
              <w:rPr>
                <w:sz w:val="19"/>
                <w:szCs w:val="19"/>
              </w:rPr>
              <w:t>Sintetinė danga (polivinilchloridas)</w:t>
            </w:r>
          </w:p>
        </w:tc>
        <w:tc>
          <w:tcPr>
            <w:tcW w:w="23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525865FA" w14:textId="77777777" w:rsidR="00CA471B" w:rsidRPr="00C22567" w:rsidRDefault="00CA471B" w:rsidP="00CA471B">
            <w:pPr>
              <w:jc w:val="center"/>
              <w:rPr>
                <w:sz w:val="19"/>
                <w:szCs w:val="19"/>
              </w:rPr>
            </w:pPr>
            <w:r w:rsidRPr="00C22567">
              <w:rPr>
                <w:sz w:val="19"/>
                <w:szCs w:val="19"/>
              </w:rPr>
              <w:t>4445,48</w:t>
            </w:r>
          </w:p>
        </w:tc>
        <w:tc>
          <w:tcPr>
            <w:tcW w:w="238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244D0A6E" w14:textId="77777777" w:rsidR="00CA471B" w:rsidRPr="00C22567" w:rsidRDefault="00CA471B" w:rsidP="00CA471B">
            <w:pPr>
              <w:jc w:val="center"/>
              <w:rPr>
                <w:sz w:val="19"/>
                <w:szCs w:val="19"/>
              </w:rPr>
            </w:pPr>
            <w:r w:rsidRPr="00C22567">
              <w:rPr>
                <w:sz w:val="19"/>
                <w:szCs w:val="19"/>
              </w:rPr>
              <w:t>4400-6168-0420</w:t>
            </w:r>
          </w:p>
        </w:tc>
      </w:tr>
      <w:tr w:rsidR="00CA471B" w:rsidRPr="00C22567" w14:paraId="11FA5F53" w14:textId="77777777" w:rsidTr="00CA471B">
        <w:tc>
          <w:tcPr>
            <w:tcW w:w="1400" w:type="dxa"/>
            <w:tcBorders>
              <w:top w:val="single" w:sz="1" w:space="0" w:color="999999"/>
              <w:left w:val="single" w:sz="1" w:space="0" w:color="999999"/>
              <w:bottom w:val="single" w:sz="1" w:space="0" w:color="999999"/>
              <w:right w:val="single" w:sz="1" w:space="0" w:color="999999"/>
            </w:tcBorders>
            <w:shd w:val="clear" w:color="auto" w:fill="F2F2F2"/>
            <w:tcMar>
              <w:top w:w="80" w:type="dxa"/>
              <w:left w:w="120" w:type="dxa"/>
              <w:bottom w:w="80" w:type="dxa"/>
              <w:right w:w="120" w:type="dxa"/>
            </w:tcMar>
            <w:vAlign w:val="center"/>
          </w:tcPr>
          <w:p w14:paraId="20CA04C6" w14:textId="77777777" w:rsidR="00CA471B" w:rsidRPr="00C22567" w:rsidRDefault="00CA471B" w:rsidP="00CA471B">
            <w:pPr>
              <w:jc w:val="center"/>
              <w:rPr>
                <w:sz w:val="19"/>
                <w:szCs w:val="19"/>
              </w:rPr>
            </w:pPr>
            <w:r w:rsidRPr="00C22567">
              <w:rPr>
                <w:b/>
                <w:bCs/>
                <w:sz w:val="19"/>
                <w:szCs w:val="19"/>
              </w:rPr>
              <w:t>Viso</w:t>
            </w:r>
          </w:p>
        </w:tc>
        <w:tc>
          <w:tcPr>
            <w:tcW w:w="3200" w:type="dxa"/>
            <w:tcBorders>
              <w:top w:val="single" w:sz="1" w:space="0" w:color="999999"/>
              <w:left w:val="single" w:sz="1" w:space="0" w:color="999999"/>
              <w:bottom w:val="single" w:sz="1" w:space="0" w:color="999999"/>
              <w:right w:val="single" w:sz="1" w:space="0" w:color="999999"/>
            </w:tcBorders>
            <w:shd w:val="clear" w:color="auto" w:fill="F2F2F2"/>
            <w:tcMar>
              <w:top w:w="80" w:type="dxa"/>
              <w:left w:w="120" w:type="dxa"/>
              <w:bottom w:w="80" w:type="dxa"/>
              <w:right w:w="120" w:type="dxa"/>
            </w:tcMar>
            <w:vAlign w:val="center"/>
          </w:tcPr>
          <w:p w14:paraId="0125F3A1" w14:textId="77777777" w:rsidR="00CA471B" w:rsidRPr="00C22567" w:rsidRDefault="00CA471B" w:rsidP="00CA471B">
            <w:pPr>
              <w:rPr>
                <w:sz w:val="19"/>
                <w:szCs w:val="19"/>
              </w:rPr>
            </w:pPr>
          </w:p>
        </w:tc>
        <w:tc>
          <w:tcPr>
            <w:tcW w:w="2380" w:type="dxa"/>
            <w:tcBorders>
              <w:top w:val="single" w:sz="1" w:space="0" w:color="999999"/>
              <w:left w:val="single" w:sz="1" w:space="0" w:color="999999"/>
              <w:bottom w:val="single" w:sz="1" w:space="0" w:color="999999"/>
              <w:right w:val="single" w:sz="1" w:space="0" w:color="999999"/>
            </w:tcBorders>
            <w:shd w:val="clear" w:color="auto" w:fill="F2F2F2"/>
            <w:tcMar>
              <w:top w:w="80" w:type="dxa"/>
              <w:left w:w="120" w:type="dxa"/>
              <w:bottom w:w="80" w:type="dxa"/>
              <w:right w:w="120" w:type="dxa"/>
            </w:tcMar>
            <w:vAlign w:val="center"/>
          </w:tcPr>
          <w:p w14:paraId="280016D8" w14:textId="77777777" w:rsidR="00CA471B" w:rsidRPr="00C22567" w:rsidRDefault="00CA471B" w:rsidP="00CA471B">
            <w:pPr>
              <w:jc w:val="center"/>
              <w:rPr>
                <w:sz w:val="19"/>
                <w:szCs w:val="19"/>
              </w:rPr>
            </w:pPr>
            <w:r w:rsidRPr="00C22567">
              <w:rPr>
                <w:b/>
                <w:bCs/>
                <w:sz w:val="19"/>
                <w:szCs w:val="19"/>
              </w:rPr>
              <w:t>7985,03</w:t>
            </w:r>
          </w:p>
        </w:tc>
        <w:tc>
          <w:tcPr>
            <w:tcW w:w="2380" w:type="dxa"/>
            <w:tcBorders>
              <w:top w:val="single" w:sz="1" w:space="0" w:color="999999"/>
              <w:left w:val="single" w:sz="1" w:space="0" w:color="999999"/>
              <w:bottom w:val="single" w:sz="1" w:space="0" w:color="999999"/>
              <w:right w:val="single" w:sz="1" w:space="0" w:color="999999"/>
            </w:tcBorders>
            <w:shd w:val="clear" w:color="auto" w:fill="F2F2F2"/>
            <w:tcMar>
              <w:top w:w="80" w:type="dxa"/>
              <w:left w:w="120" w:type="dxa"/>
              <w:bottom w:w="80" w:type="dxa"/>
              <w:right w:w="120" w:type="dxa"/>
            </w:tcMar>
            <w:vAlign w:val="center"/>
          </w:tcPr>
          <w:p w14:paraId="26792E85" w14:textId="77777777" w:rsidR="00CA471B" w:rsidRPr="00C22567" w:rsidRDefault="00CA471B" w:rsidP="00CA471B">
            <w:pPr>
              <w:rPr>
                <w:sz w:val="19"/>
                <w:szCs w:val="19"/>
              </w:rPr>
            </w:pPr>
          </w:p>
        </w:tc>
      </w:tr>
    </w:tbl>
    <w:p w14:paraId="4D27BB6C" w14:textId="77777777" w:rsidR="00CA471B" w:rsidRPr="00D12BC3" w:rsidRDefault="00CA471B" w:rsidP="00CA471B">
      <w:pPr>
        <w:spacing w:after="300" w:line="276" w:lineRule="auto"/>
        <w:jc w:val="both"/>
      </w:pPr>
      <w:r w:rsidRPr="00D12BC3">
        <w:rPr>
          <w:i/>
          <w:iCs/>
          <w:sz w:val="24"/>
          <w:szCs w:val="24"/>
        </w:rPr>
        <w:t>Pastaba: žymėjimai b10, b11 ir b12 atitinka 2023-07-24 parengtus ir 2023-12-06 patvirtintus „Sporto inžinerinio statinio ir jo dalių kadastro duomenys“ (1P forma) bei atitinkamus skirtinius vertinimo (2P forma) dokumentus, kuriuose nurodyta, kad šių dangų sudėtinių dalių paprastojo remonto pradžios metai – 2022, pabaigos metai – 2023.</w:t>
      </w:r>
    </w:p>
    <w:bookmarkEnd w:id="0"/>
    <w:p w14:paraId="6216796D" w14:textId="31FC6F49" w:rsidR="00914ACD" w:rsidRPr="00037234" w:rsidRDefault="00914ACD" w:rsidP="00037234">
      <w:pPr>
        <w:rPr>
          <w:b/>
          <w:sz w:val="28"/>
        </w:rPr>
      </w:pPr>
    </w:p>
    <w:sectPr w:rsidR="00914ACD" w:rsidRPr="00037234" w:rsidSect="00037234">
      <w:headerReference w:type="default" r:id="rId10"/>
      <w:footerReference w:type="default" r:id="rId11"/>
      <w:type w:val="continuous"/>
      <w:pgSz w:w="11900" w:h="16840"/>
      <w:pgMar w:top="425" w:right="280" w:bottom="425" w:left="1040" w:header="0" w:footer="6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781FA" w14:textId="77777777" w:rsidR="00AF2C89" w:rsidRDefault="00AF2C89">
      <w:r>
        <w:separator/>
      </w:r>
    </w:p>
  </w:endnote>
  <w:endnote w:type="continuationSeparator" w:id="0">
    <w:p w14:paraId="6A0CADA8" w14:textId="77777777" w:rsidR="00AF2C89" w:rsidRDefault="00AF2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969CA" w14:textId="77777777" w:rsidR="003F237B" w:rsidRDefault="003F237B">
    <w:pPr>
      <w:pStyle w:val="Pagrindinistekstas"/>
      <w:spacing w:line="14" w:lineRule="auto"/>
    </w:pPr>
    <w:r>
      <w:rPr>
        <w:noProof/>
      </w:rPr>
      <mc:AlternateContent>
        <mc:Choice Requires="wps">
          <w:drawing>
            <wp:anchor distT="0" distB="0" distL="0" distR="0" simplePos="0" relativeHeight="479089664" behindDoc="1" locked="0" layoutInCell="1" allowOverlap="1" wp14:anchorId="1A7942BB" wp14:editId="3901BF19">
              <wp:simplePos x="0" y="0"/>
              <wp:positionH relativeFrom="page">
                <wp:posOffset>342900</wp:posOffset>
              </wp:positionH>
              <wp:positionV relativeFrom="page">
                <wp:posOffset>7027784</wp:posOffset>
              </wp:positionV>
              <wp:extent cx="1101725" cy="166370"/>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1725" cy="166370"/>
                      </a:xfrm>
                      <a:prstGeom prst="rect">
                        <a:avLst/>
                      </a:prstGeom>
                    </wps:spPr>
                    <wps:txbx>
                      <w:txbxContent>
                        <w:p w14:paraId="1A61DB28" w14:textId="55B0B6B1" w:rsidR="003F237B" w:rsidRDefault="003F237B">
                          <w:pPr>
                            <w:pStyle w:val="Pagrindinistekstas"/>
                            <w:spacing w:before="11"/>
                            <w:ind w:left="20"/>
                          </w:pPr>
                        </w:p>
                      </w:txbxContent>
                    </wps:txbx>
                    <wps:bodyPr wrap="square" lIns="0" tIns="0" rIns="0" bIns="0" rtlCol="0">
                      <a:noAutofit/>
                    </wps:bodyPr>
                  </wps:wsp>
                </a:graphicData>
              </a:graphic>
            </wp:anchor>
          </w:drawing>
        </mc:Choice>
        <mc:Fallback>
          <w:pict>
            <v:shapetype w14:anchorId="1A7942BB" id="_x0000_t202" coordsize="21600,21600" o:spt="202" path="m,l,21600r21600,l21600,xe">
              <v:stroke joinstyle="miter"/>
              <v:path gradientshapeok="t" o:connecttype="rect"/>
            </v:shapetype>
            <v:shape id="Textbox 266" o:spid="_x0000_s1026" type="#_x0000_t202" style="position:absolute;margin-left:27pt;margin-top:553.35pt;width:86.75pt;height:13.1pt;z-index:-2422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" filled="f" stroked="f">
              <v:textbox inset="0,0,0,0">
                <w:txbxContent>
                  <w:p w14:paraId="1A61DB28" w14:textId="55B0B6B1" w:rsidR="003F237B" w:rsidRDefault="003F237B">
                    <w:pPr>
                      <w:pStyle w:val="Pagrindinistekstas"/>
                      <w:spacing w:before="11"/>
                      <w:ind w:left="20"/>
                    </w:pPr>
                  </w:p>
                </w:txbxContent>
              </v:textbox>
              <w10:wrap anchorx="page" anchory="page"/>
            </v:shape>
          </w:pict>
        </mc:Fallback>
      </mc:AlternateContent>
    </w:r>
    <w:r>
      <w:rPr>
        <w:noProof/>
      </w:rPr>
      <mc:AlternateContent>
        <mc:Choice Requires="wps">
          <w:drawing>
            <wp:anchor distT="0" distB="0" distL="0" distR="0" simplePos="0" relativeHeight="479090176" behindDoc="1" locked="0" layoutInCell="1" allowOverlap="1" wp14:anchorId="130D00A5" wp14:editId="74DE7641">
              <wp:simplePos x="0" y="0"/>
              <wp:positionH relativeFrom="page">
                <wp:posOffset>9714865</wp:posOffset>
              </wp:positionH>
              <wp:positionV relativeFrom="page">
                <wp:posOffset>7027784</wp:posOffset>
              </wp:positionV>
              <wp:extent cx="635635" cy="166370"/>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635" cy="166370"/>
                      </a:xfrm>
                      <a:prstGeom prst="rect">
                        <a:avLst/>
                      </a:prstGeom>
                    </wps:spPr>
                    <wps:txbx>
                      <w:txbxContent>
                        <w:p w14:paraId="167F0516" w14:textId="77777777" w:rsidR="003F237B" w:rsidRDefault="003F237B">
                          <w:pPr>
                            <w:pStyle w:val="Pagrindinistekstas"/>
                            <w:spacing w:before="11"/>
                            <w:ind w:left="20"/>
                          </w:pPr>
                          <w:r>
                            <w:t>Lapas</w:t>
                          </w:r>
                          <w:r>
                            <w:rPr>
                              <w:spacing w:val="-3"/>
                            </w:rPr>
                            <w:t xml:space="preserve"> </w:t>
                          </w:r>
                          <w:r>
                            <w:t>1</w:t>
                          </w:r>
                          <w:r>
                            <w:rPr>
                              <w:spacing w:val="-2"/>
                            </w:rPr>
                            <w:t xml:space="preserve"> </w:t>
                          </w:r>
                          <w:r>
                            <w:t>iš</w:t>
                          </w:r>
                          <w:r>
                            <w:rPr>
                              <w:spacing w:val="-2"/>
                            </w:rPr>
                            <w:t xml:space="preserve"> </w:t>
                          </w:r>
                          <w:r>
                            <w:rPr>
                              <w:spacing w:val="-10"/>
                            </w:rPr>
                            <w:t>1</w:t>
                          </w:r>
                        </w:p>
                      </w:txbxContent>
                    </wps:txbx>
                    <wps:bodyPr wrap="square" lIns="0" tIns="0" rIns="0" bIns="0" rtlCol="0">
                      <a:noAutofit/>
                    </wps:bodyPr>
                  </wps:wsp>
                </a:graphicData>
              </a:graphic>
            </wp:anchor>
          </w:drawing>
        </mc:Choice>
        <mc:Fallback>
          <w:pict>
            <v:shape w14:anchorId="130D00A5" id="Textbox 267" o:spid="_x0000_s1027" type="#_x0000_t202" style="position:absolute;margin-left:764.95pt;margin-top:553.35pt;width:50.05pt;height:13.1pt;z-index:-2422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" filled="f" stroked="f">
              <v:textbox inset="0,0,0,0">
                <w:txbxContent>
                  <w:p w14:paraId="167F0516" w14:textId="77777777" w:rsidR="003F237B" w:rsidRDefault="003F237B">
                    <w:pPr>
                      <w:pStyle w:val="Pagrindinistekstas"/>
                      <w:spacing w:before="11"/>
                      <w:ind w:left="20"/>
                    </w:pPr>
                    <w:r>
                      <w:t>Lapas</w:t>
                    </w:r>
                    <w:r>
                      <w:rPr>
                        <w:spacing w:val="-3"/>
                      </w:rPr>
                      <w:t xml:space="preserve"> </w:t>
                    </w:r>
                    <w:r>
                      <w:t>1</w:t>
                    </w:r>
                    <w:r>
                      <w:rPr>
                        <w:spacing w:val="-2"/>
                      </w:rPr>
                      <w:t xml:space="preserve"> </w:t>
                    </w:r>
                    <w:r>
                      <w:t>iš</w:t>
                    </w:r>
                    <w:r>
                      <w:rPr>
                        <w:spacing w:val="-2"/>
                      </w:rPr>
                      <w:t xml:space="preserve"> </w:t>
                    </w:r>
                    <w:r>
                      <w:rPr>
                        <w:spacing w:val="-10"/>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E9812" w14:textId="77777777" w:rsidR="00AF2C89" w:rsidRDefault="00AF2C89">
      <w:r>
        <w:separator/>
      </w:r>
    </w:p>
  </w:footnote>
  <w:footnote w:type="continuationSeparator" w:id="0">
    <w:p w14:paraId="2A991DEA" w14:textId="77777777" w:rsidR="00AF2C89" w:rsidRDefault="00AF2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F47F" w14:textId="77777777" w:rsidR="003F237B" w:rsidRDefault="003F237B">
    <w:pPr>
      <w:pStyle w:val="Pagrindinistekstas"/>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5430F"/>
    <w:multiLevelType w:val="hybridMultilevel"/>
    <w:tmpl w:val="98F8E344"/>
    <w:lvl w:ilvl="0" w:tplc="63EE2E60">
      <w:start w:val="1"/>
      <w:numFmt w:val="decimal"/>
      <w:lvlText w:val="%1."/>
      <w:lvlJc w:val="left"/>
      <w:pPr>
        <w:ind w:left="720" w:hanging="360"/>
      </w:pPr>
    </w:lvl>
    <w:lvl w:ilvl="1" w:tplc="7712596A">
      <w:numFmt w:val="decimal"/>
      <w:lvlText w:val=""/>
      <w:lvlJc w:val="left"/>
    </w:lvl>
    <w:lvl w:ilvl="2" w:tplc="91AE31D0">
      <w:numFmt w:val="decimal"/>
      <w:lvlText w:val=""/>
      <w:lvlJc w:val="left"/>
    </w:lvl>
    <w:lvl w:ilvl="3" w:tplc="79C4B020">
      <w:numFmt w:val="decimal"/>
      <w:lvlText w:val=""/>
      <w:lvlJc w:val="left"/>
    </w:lvl>
    <w:lvl w:ilvl="4" w:tplc="497ECA88">
      <w:numFmt w:val="decimal"/>
      <w:lvlText w:val=""/>
      <w:lvlJc w:val="left"/>
    </w:lvl>
    <w:lvl w:ilvl="5" w:tplc="3CF85C6C">
      <w:numFmt w:val="decimal"/>
      <w:lvlText w:val=""/>
      <w:lvlJc w:val="left"/>
    </w:lvl>
    <w:lvl w:ilvl="6" w:tplc="F294B148">
      <w:numFmt w:val="decimal"/>
      <w:lvlText w:val=""/>
      <w:lvlJc w:val="left"/>
    </w:lvl>
    <w:lvl w:ilvl="7" w:tplc="91A29FAC">
      <w:numFmt w:val="decimal"/>
      <w:lvlText w:val=""/>
      <w:lvlJc w:val="left"/>
    </w:lvl>
    <w:lvl w:ilvl="8" w:tplc="2398FC7A">
      <w:numFmt w:val="decimal"/>
      <w:lvlText w:val=""/>
      <w:lvlJc w:val="left"/>
    </w:lvl>
  </w:abstractNum>
  <w:abstractNum w:abstractNumId="1" w15:restartNumberingAfterBreak="0">
    <w:nsid w:val="2D0F53BA"/>
    <w:multiLevelType w:val="hybridMultilevel"/>
    <w:tmpl w:val="ABB278CE"/>
    <w:lvl w:ilvl="0" w:tplc="E6AAC9C0">
      <w:start w:val="1"/>
      <w:numFmt w:val="bullet"/>
      <w:lvlText w:val="•"/>
      <w:lvlJc w:val="left"/>
      <w:pPr>
        <w:ind w:left="720" w:hanging="360"/>
      </w:pPr>
    </w:lvl>
    <w:lvl w:ilvl="1" w:tplc="5DCA98E4">
      <w:numFmt w:val="decimal"/>
      <w:lvlText w:val=""/>
      <w:lvlJc w:val="left"/>
    </w:lvl>
    <w:lvl w:ilvl="2" w:tplc="E776483E">
      <w:numFmt w:val="decimal"/>
      <w:lvlText w:val=""/>
      <w:lvlJc w:val="left"/>
    </w:lvl>
    <w:lvl w:ilvl="3" w:tplc="DE7E4A2A">
      <w:numFmt w:val="decimal"/>
      <w:lvlText w:val=""/>
      <w:lvlJc w:val="left"/>
    </w:lvl>
    <w:lvl w:ilvl="4" w:tplc="9A88ED2E">
      <w:numFmt w:val="decimal"/>
      <w:lvlText w:val=""/>
      <w:lvlJc w:val="left"/>
    </w:lvl>
    <w:lvl w:ilvl="5" w:tplc="C4EE728A">
      <w:numFmt w:val="decimal"/>
      <w:lvlText w:val=""/>
      <w:lvlJc w:val="left"/>
    </w:lvl>
    <w:lvl w:ilvl="6" w:tplc="B890ED12">
      <w:numFmt w:val="decimal"/>
      <w:lvlText w:val=""/>
      <w:lvlJc w:val="left"/>
    </w:lvl>
    <w:lvl w:ilvl="7" w:tplc="75A48F1E">
      <w:numFmt w:val="decimal"/>
      <w:lvlText w:val=""/>
      <w:lvlJc w:val="left"/>
    </w:lvl>
    <w:lvl w:ilvl="8" w:tplc="D7965778">
      <w:numFmt w:val="decimal"/>
      <w:lvlText w:val=""/>
      <w:lvlJc w:val="left"/>
    </w:lvl>
  </w:abstractNum>
  <w:abstractNum w:abstractNumId="2" w15:restartNumberingAfterBreak="0">
    <w:nsid w:val="31320B40"/>
    <w:multiLevelType w:val="hybridMultilevel"/>
    <w:tmpl w:val="94C2554C"/>
    <w:lvl w:ilvl="0" w:tplc="BAEC70F0">
      <w:start w:val="1"/>
      <w:numFmt w:val="decimal"/>
      <w:lvlText w:val="%1."/>
      <w:lvlJc w:val="left"/>
      <w:pPr>
        <w:ind w:left="720" w:hanging="360"/>
      </w:pPr>
    </w:lvl>
    <w:lvl w:ilvl="1" w:tplc="012EBFBA">
      <w:numFmt w:val="decimal"/>
      <w:lvlText w:val=""/>
      <w:lvlJc w:val="left"/>
    </w:lvl>
    <w:lvl w:ilvl="2" w:tplc="C71E47D4">
      <w:numFmt w:val="decimal"/>
      <w:lvlText w:val=""/>
      <w:lvlJc w:val="left"/>
    </w:lvl>
    <w:lvl w:ilvl="3" w:tplc="DEE0F41A">
      <w:numFmt w:val="decimal"/>
      <w:lvlText w:val=""/>
      <w:lvlJc w:val="left"/>
    </w:lvl>
    <w:lvl w:ilvl="4" w:tplc="0E94B22C">
      <w:numFmt w:val="decimal"/>
      <w:lvlText w:val=""/>
      <w:lvlJc w:val="left"/>
    </w:lvl>
    <w:lvl w:ilvl="5" w:tplc="BF44178C">
      <w:numFmt w:val="decimal"/>
      <w:lvlText w:val=""/>
      <w:lvlJc w:val="left"/>
    </w:lvl>
    <w:lvl w:ilvl="6" w:tplc="9AF896EA">
      <w:numFmt w:val="decimal"/>
      <w:lvlText w:val=""/>
      <w:lvlJc w:val="left"/>
    </w:lvl>
    <w:lvl w:ilvl="7" w:tplc="160AE878">
      <w:numFmt w:val="decimal"/>
      <w:lvlText w:val=""/>
      <w:lvlJc w:val="left"/>
    </w:lvl>
    <w:lvl w:ilvl="8" w:tplc="D6FAE184">
      <w:numFmt w:val="decimal"/>
      <w:lvlText w:val=""/>
      <w:lvlJc w:val="left"/>
    </w:lvl>
  </w:abstractNum>
  <w:abstractNum w:abstractNumId="3" w15:restartNumberingAfterBreak="0">
    <w:nsid w:val="3FA610D5"/>
    <w:multiLevelType w:val="hybridMultilevel"/>
    <w:tmpl w:val="BC5EF47E"/>
    <w:lvl w:ilvl="0" w:tplc="20885F8A">
      <w:start w:val="1"/>
      <w:numFmt w:val="bullet"/>
      <w:lvlText w:val="–"/>
      <w:lvlJc w:val="left"/>
      <w:pPr>
        <w:ind w:left="1080" w:hanging="360"/>
      </w:pPr>
    </w:lvl>
    <w:lvl w:ilvl="1" w:tplc="965A8190">
      <w:numFmt w:val="decimal"/>
      <w:lvlText w:val=""/>
      <w:lvlJc w:val="left"/>
    </w:lvl>
    <w:lvl w:ilvl="2" w:tplc="16204EF4">
      <w:numFmt w:val="decimal"/>
      <w:lvlText w:val=""/>
      <w:lvlJc w:val="left"/>
    </w:lvl>
    <w:lvl w:ilvl="3" w:tplc="4CC241B8">
      <w:numFmt w:val="decimal"/>
      <w:lvlText w:val=""/>
      <w:lvlJc w:val="left"/>
    </w:lvl>
    <w:lvl w:ilvl="4" w:tplc="C01C7666">
      <w:numFmt w:val="decimal"/>
      <w:lvlText w:val=""/>
      <w:lvlJc w:val="left"/>
    </w:lvl>
    <w:lvl w:ilvl="5" w:tplc="84ECE8E2">
      <w:numFmt w:val="decimal"/>
      <w:lvlText w:val=""/>
      <w:lvlJc w:val="left"/>
    </w:lvl>
    <w:lvl w:ilvl="6" w:tplc="BB36A904">
      <w:numFmt w:val="decimal"/>
      <w:lvlText w:val=""/>
      <w:lvlJc w:val="left"/>
    </w:lvl>
    <w:lvl w:ilvl="7" w:tplc="9258AA0E">
      <w:numFmt w:val="decimal"/>
      <w:lvlText w:val=""/>
      <w:lvlJc w:val="left"/>
    </w:lvl>
    <w:lvl w:ilvl="8" w:tplc="797E40FA">
      <w:numFmt w:val="decimal"/>
      <w:lvlText w:val=""/>
      <w:lvlJc w:val="left"/>
    </w:lvl>
  </w:abstractNum>
  <w:abstractNum w:abstractNumId="4" w15:restartNumberingAfterBreak="0">
    <w:nsid w:val="3FA84021"/>
    <w:multiLevelType w:val="hybridMultilevel"/>
    <w:tmpl w:val="D24C6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5A70638"/>
    <w:multiLevelType w:val="hybridMultilevel"/>
    <w:tmpl w:val="8C9CA068"/>
    <w:lvl w:ilvl="0" w:tplc="1ED64516">
      <w:start w:val="1"/>
      <w:numFmt w:val="bullet"/>
      <w:lvlText w:val="•"/>
      <w:lvlJc w:val="left"/>
      <w:pPr>
        <w:ind w:left="720" w:hanging="360"/>
      </w:pPr>
    </w:lvl>
    <w:lvl w:ilvl="1" w:tplc="C4D8049C">
      <w:numFmt w:val="decimal"/>
      <w:lvlText w:val=""/>
      <w:lvlJc w:val="left"/>
    </w:lvl>
    <w:lvl w:ilvl="2" w:tplc="2778884A">
      <w:numFmt w:val="decimal"/>
      <w:lvlText w:val=""/>
      <w:lvlJc w:val="left"/>
    </w:lvl>
    <w:lvl w:ilvl="3" w:tplc="05A4BDEC">
      <w:numFmt w:val="decimal"/>
      <w:lvlText w:val=""/>
      <w:lvlJc w:val="left"/>
    </w:lvl>
    <w:lvl w:ilvl="4" w:tplc="8B08528E">
      <w:numFmt w:val="decimal"/>
      <w:lvlText w:val=""/>
      <w:lvlJc w:val="left"/>
    </w:lvl>
    <w:lvl w:ilvl="5" w:tplc="90160A7C">
      <w:numFmt w:val="decimal"/>
      <w:lvlText w:val=""/>
      <w:lvlJc w:val="left"/>
    </w:lvl>
    <w:lvl w:ilvl="6" w:tplc="9702AF4A">
      <w:numFmt w:val="decimal"/>
      <w:lvlText w:val=""/>
      <w:lvlJc w:val="left"/>
    </w:lvl>
    <w:lvl w:ilvl="7" w:tplc="5E5C80F2">
      <w:numFmt w:val="decimal"/>
      <w:lvlText w:val=""/>
      <w:lvlJc w:val="left"/>
    </w:lvl>
    <w:lvl w:ilvl="8" w:tplc="620A8D26">
      <w:numFmt w:val="decimal"/>
      <w:lvlText w:val=""/>
      <w:lvlJc w:val="left"/>
    </w:lvl>
  </w:abstractNum>
  <w:num w:numId="1" w16cid:durableId="1273056799">
    <w:abstractNumId w:val="5"/>
    <w:lvlOverride w:ilvl="0">
      <w:startOverride w:val="1"/>
    </w:lvlOverride>
  </w:num>
  <w:num w:numId="2" w16cid:durableId="1587809968">
    <w:abstractNumId w:val="2"/>
    <w:lvlOverride w:ilvl="0">
      <w:startOverride w:val="1"/>
    </w:lvlOverride>
  </w:num>
  <w:num w:numId="3" w16cid:durableId="1409842768">
    <w:abstractNumId w:val="1"/>
    <w:lvlOverride w:ilvl="0">
      <w:startOverride w:val="1"/>
    </w:lvlOverride>
  </w:num>
  <w:num w:numId="4" w16cid:durableId="943462367">
    <w:abstractNumId w:val="0"/>
    <w:lvlOverride w:ilvl="0">
      <w:startOverride w:val="1"/>
    </w:lvlOverride>
  </w:num>
  <w:num w:numId="5" w16cid:durableId="995257457">
    <w:abstractNumId w:val="3"/>
    <w:lvlOverride w:ilvl="0">
      <w:startOverride w:val="1"/>
    </w:lvlOverride>
  </w:num>
  <w:num w:numId="6" w16cid:durableId="85469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CD"/>
    <w:rsid w:val="00037234"/>
    <w:rsid w:val="00097517"/>
    <w:rsid w:val="000C056F"/>
    <w:rsid w:val="00235B10"/>
    <w:rsid w:val="00345314"/>
    <w:rsid w:val="00365B53"/>
    <w:rsid w:val="0039622B"/>
    <w:rsid w:val="003D541E"/>
    <w:rsid w:val="003F237B"/>
    <w:rsid w:val="00427B69"/>
    <w:rsid w:val="0046571C"/>
    <w:rsid w:val="00473FD0"/>
    <w:rsid w:val="00481214"/>
    <w:rsid w:val="00557756"/>
    <w:rsid w:val="005D1C8B"/>
    <w:rsid w:val="005F7FD1"/>
    <w:rsid w:val="00875897"/>
    <w:rsid w:val="00885D25"/>
    <w:rsid w:val="009109CE"/>
    <w:rsid w:val="00914ACD"/>
    <w:rsid w:val="009C7E0C"/>
    <w:rsid w:val="00A30599"/>
    <w:rsid w:val="00AA5459"/>
    <w:rsid w:val="00AC2728"/>
    <w:rsid w:val="00AE1853"/>
    <w:rsid w:val="00AF2C89"/>
    <w:rsid w:val="00AF73C9"/>
    <w:rsid w:val="00B37C70"/>
    <w:rsid w:val="00BB15E9"/>
    <w:rsid w:val="00BD232C"/>
    <w:rsid w:val="00C02C97"/>
    <w:rsid w:val="00CA471B"/>
    <w:rsid w:val="00D4082F"/>
    <w:rsid w:val="00EB544C"/>
    <w:rsid w:val="00EC78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460A3"/>
  <w15:docId w15:val="{71D49A01-9C9A-4D7D-A111-24415AFC4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spacing w:before="10"/>
      <w:ind w:left="20"/>
      <w:outlineLvl w:val="0"/>
    </w:pPr>
    <w:rPr>
      <w:b/>
      <w:bCs/>
      <w:sz w:val="24"/>
      <w:szCs w:val="24"/>
    </w:rPr>
  </w:style>
  <w:style w:type="paragraph" w:styleId="Antrat2">
    <w:name w:val="heading 2"/>
    <w:basedOn w:val="prastasis"/>
    <w:autoRedefine/>
    <w:uiPriority w:val="9"/>
    <w:unhideWhenUsed/>
    <w:qFormat/>
    <w:rsid w:val="005F7FD1"/>
    <w:pPr>
      <w:spacing w:before="120" w:after="120"/>
      <w:outlineLvl w:val="1"/>
    </w:pPr>
    <w:rPr>
      <w:b/>
      <w:bCs/>
      <w:sz w:val="24"/>
    </w:rPr>
  </w:style>
  <w:style w:type="paragraph" w:styleId="Antrat3">
    <w:name w:val="heading 3"/>
    <w:basedOn w:val="prastasis"/>
    <w:autoRedefine/>
    <w:uiPriority w:val="9"/>
    <w:unhideWhenUsed/>
    <w:qFormat/>
    <w:rsid w:val="000C056F"/>
    <w:pPr>
      <w:spacing w:before="160" w:after="160"/>
      <w:outlineLvl w:val="2"/>
    </w:pPr>
    <w:rPr>
      <w:b/>
      <w:bCs/>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rPr>
      <w:sz w:val="20"/>
      <w:szCs w:val="20"/>
    </w:rPr>
  </w:style>
  <w:style w:type="paragraph" w:styleId="Pavadinimas">
    <w:name w:val="Title"/>
    <w:basedOn w:val="prastasis"/>
    <w:uiPriority w:val="10"/>
    <w:qFormat/>
    <w:pPr>
      <w:ind w:left="2318" w:right="320" w:firstLine="534"/>
    </w:pPr>
    <w:rPr>
      <w:b/>
      <w:bCs/>
      <w:sz w:val="36"/>
      <w:szCs w:val="36"/>
    </w:rPr>
  </w:style>
  <w:style w:type="paragraph" w:styleId="Sraopastraipa">
    <w:name w:val="List Paragraph"/>
    <w:basedOn w:val="prastasis"/>
    <w:qFormat/>
  </w:style>
  <w:style w:type="paragraph" w:customStyle="1" w:styleId="TableParagraph">
    <w:name w:val="Table Paragraph"/>
    <w:basedOn w:val="prastasis"/>
    <w:uiPriority w:val="1"/>
    <w:qFormat/>
    <w:pPr>
      <w:spacing w:line="250" w:lineRule="exact"/>
      <w:ind w:left="100"/>
    </w:pPr>
  </w:style>
  <w:style w:type="character" w:styleId="Hipersaitas">
    <w:name w:val="Hyperlink"/>
    <w:uiPriority w:val="99"/>
    <w:unhideWhenUsed/>
    <w:rsid w:val="00CA471B"/>
    <w:rPr>
      <w:color w:val="0563C1"/>
      <w:u w:val="single"/>
    </w:rPr>
  </w:style>
  <w:style w:type="paragraph" w:styleId="Antrats">
    <w:name w:val="header"/>
    <w:basedOn w:val="prastasis"/>
    <w:link w:val="AntratsDiagrama"/>
    <w:uiPriority w:val="99"/>
    <w:unhideWhenUsed/>
    <w:rsid w:val="0046571C"/>
    <w:pPr>
      <w:tabs>
        <w:tab w:val="center" w:pos="4819"/>
        <w:tab w:val="right" w:pos="9638"/>
      </w:tabs>
    </w:pPr>
  </w:style>
  <w:style w:type="character" w:customStyle="1" w:styleId="AntratsDiagrama">
    <w:name w:val="Antraštės Diagrama"/>
    <w:basedOn w:val="Numatytasispastraiposriftas"/>
    <w:link w:val="Antrats"/>
    <w:uiPriority w:val="99"/>
    <w:rsid w:val="0046571C"/>
    <w:rPr>
      <w:rFonts w:ascii="Times New Roman" w:eastAsia="Times New Roman" w:hAnsi="Times New Roman" w:cs="Times New Roman"/>
      <w:lang w:val="lt-LT"/>
    </w:rPr>
  </w:style>
  <w:style w:type="paragraph" w:styleId="Porat">
    <w:name w:val="footer"/>
    <w:basedOn w:val="prastasis"/>
    <w:link w:val="PoratDiagrama"/>
    <w:uiPriority w:val="99"/>
    <w:unhideWhenUsed/>
    <w:rsid w:val="0046571C"/>
    <w:pPr>
      <w:tabs>
        <w:tab w:val="center" w:pos="4819"/>
        <w:tab w:val="right" w:pos="9638"/>
      </w:tabs>
    </w:pPr>
  </w:style>
  <w:style w:type="character" w:customStyle="1" w:styleId="PoratDiagrama">
    <w:name w:val="Poraštė Diagrama"/>
    <w:basedOn w:val="Numatytasispastraiposriftas"/>
    <w:link w:val="Porat"/>
    <w:uiPriority w:val="99"/>
    <w:rsid w:val="0046571C"/>
    <w:rPr>
      <w:rFonts w:ascii="Times New Roman" w:eastAsia="Times New Roman" w:hAnsi="Times New Roman" w:cs="Times New Roman"/>
      <w:lang w:val="lt-LT"/>
    </w:rPr>
  </w:style>
  <w:style w:type="paragraph" w:styleId="Turinioantrat">
    <w:name w:val="TOC Heading"/>
    <w:basedOn w:val="Antrat1"/>
    <w:next w:val="prastasis"/>
    <w:uiPriority w:val="39"/>
    <w:unhideWhenUsed/>
    <w:qFormat/>
    <w:rsid w:val="00B37C70"/>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urinys1">
    <w:name w:val="toc 1"/>
    <w:basedOn w:val="prastasis"/>
    <w:next w:val="prastasis"/>
    <w:autoRedefine/>
    <w:uiPriority w:val="39"/>
    <w:unhideWhenUsed/>
    <w:rsid w:val="00B37C70"/>
    <w:pPr>
      <w:spacing w:after="100"/>
    </w:pPr>
  </w:style>
  <w:style w:type="paragraph" w:styleId="Turinys2">
    <w:name w:val="toc 2"/>
    <w:basedOn w:val="prastasis"/>
    <w:next w:val="prastasis"/>
    <w:autoRedefine/>
    <w:uiPriority w:val="39"/>
    <w:unhideWhenUsed/>
    <w:rsid w:val="00B37C70"/>
    <w:pPr>
      <w:spacing w:after="100"/>
      <w:ind w:left="220"/>
    </w:pPr>
  </w:style>
  <w:style w:type="paragraph" w:styleId="Turinys3">
    <w:name w:val="toc 3"/>
    <w:basedOn w:val="prastasis"/>
    <w:next w:val="prastasis"/>
    <w:autoRedefine/>
    <w:uiPriority w:val="39"/>
    <w:unhideWhenUsed/>
    <w:rsid w:val="00B37C70"/>
    <w:pPr>
      <w:spacing w:after="100"/>
      <w:ind w:left="440"/>
    </w:pPr>
  </w:style>
  <w:style w:type="paragraph" w:styleId="Turinys4">
    <w:name w:val="toc 4"/>
    <w:basedOn w:val="prastasis"/>
    <w:next w:val="prastasis"/>
    <w:autoRedefine/>
    <w:uiPriority w:val="39"/>
    <w:unhideWhenUsed/>
    <w:rsid w:val="000C056F"/>
    <w:pPr>
      <w:widowControl/>
      <w:autoSpaceDE/>
      <w:autoSpaceDN/>
      <w:spacing w:after="100" w:line="259" w:lineRule="auto"/>
      <w:ind w:left="660"/>
    </w:pPr>
    <w:rPr>
      <w:rFonts w:asciiTheme="minorHAnsi" w:eastAsiaTheme="minorEastAsia" w:hAnsiTheme="minorHAnsi" w:cstheme="minorBidi"/>
      <w:lang w:val="ru-RU" w:eastAsia="ru-RU"/>
    </w:rPr>
  </w:style>
  <w:style w:type="paragraph" w:styleId="Turinys5">
    <w:name w:val="toc 5"/>
    <w:basedOn w:val="prastasis"/>
    <w:next w:val="prastasis"/>
    <w:autoRedefine/>
    <w:uiPriority w:val="39"/>
    <w:unhideWhenUsed/>
    <w:rsid w:val="000C056F"/>
    <w:pPr>
      <w:widowControl/>
      <w:autoSpaceDE/>
      <w:autoSpaceDN/>
      <w:spacing w:after="100" w:line="259" w:lineRule="auto"/>
      <w:ind w:left="880"/>
    </w:pPr>
    <w:rPr>
      <w:rFonts w:asciiTheme="minorHAnsi" w:eastAsiaTheme="minorEastAsia" w:hAnsiTheme="minorHAnsi" w:cstheme="minorBidi"/>
      <w:lang w:val="ru-RU" w:eastAsia="ru-RU"/>
    </w:rPr>
  </w:style>
  <w:style w:type="paragraph" w:styleId="Turinys6">
    <w:name w:val="toc 6"/>
    <w:basedOn w:val="prastasis"/>
    <w:next w:val="prastasis"/>
    <w:autoRedefine/>
    <w:uiPriority w:val="39"/>
    <w:unhideWhenUsed/>
    <w:rsid w:val="000C056F"/>
    <w:pPr>
      <w:widowControl/>
      <w:autoSpaceDE/>
      <w:autoSpaceDN/>
      <w:spacing w:after="100" w:line="259" w:lineRule="auto"/>
      <w:ind w:left="1100"/>
    </w:pPr>
    <w:rPr>
      <w:rFonts w:asciiTheme="minorHAnsi" w:eastAsiaTheme="minorEastAsia" w:hAnsiTheme="minorHAnsi" w:cstheme="minorBidi"/>
      <w:lang w:val="ru-RU" w:eastAsia="ru-RU"/>
    </w:rPr>
  </w:style>
  <w:style w:type="paragraph" w:styleId="Turinys7">
    <w:name w:val="toc 7"/>
    <w:basedOn w:val="prastasis"/>
    <w:next w:val="prastasis"/>
    <w:autoRedefine/>
    <w:uiPriority w:val="39"/>
    <w:unhideWhenUsed/>
    <w:rsid w:val="000C056F"/>
    <w:pPr>
      <w:widowControl/>
      <w:autoSpaceDE/>
      <w:autoSpaceDN/>
      <w:spacing w:after="100" w:line="259" w:lineRule="auto"/>
      <w:ind w:left="1320"/>
    </w:pPr>
    <w:rPr>
      <w:rFonts w:asciiTheme="minorHAnsi" w:eastAsiaTheme="minorEastAsia" w:hAnsiTheme="minorHAnsi" w:cstheme="minorBidi"/>
      <w:lang w:val="ru-RU" w:eastAsia="ru-RU"/>
    </w:rPr>
  </w:style>
  <w:style w:type="paragraph" w:styleId="Turinys8">
    <w:name w:val="toc 8"/>
    <w:basedOn w:val="prastasis"/>
    <w:next w:val="prastasis"/>
    <w:autoRedefine/>
    <w:uiPriority w:val="39"/>
    <w:unhideWhenUsed/>
    <w:rsid w:val="000C056F"/>
    <w:pPr>
      <w:widowControl/>
      <w:autoSpaceDE/>
      <w:autoSpaceDN/>
      <w:spacing w:after="100" w:line="259" w:lineRule="auto"/>
      <w:ind w:left="1540"/>
    </w:pPr>
    <w:rPr>
      <w:rFonts w:asciiTheme="minorHAnsi" w:eastAsiaTheme="minorEastAsia" w:hAnsiTheme="minorHAnsi" w:cstheme="minorBidi"/>
      <w:lang w:val="ru-RU" w:eastAsia="ru-RU"/>
    </w:rPr>
  </w:style>
  <w:style w:type="paragraph" w:styleId="Turinys9">
    <w:name w:val="toc 9"/>
    <w:basedOn w:val="prastasis"/>
    <w:next w:val="prastasis"/>
    <w:autoRedefine/>
    <w:uiPriority w:val="39"/>
    <w:unhideWhenUsed/>
    <w:rsid w:val="000C056F"/>
    <w:pPr>
      <w:widowControl/>
      <w:autoSpaceDE/>
      <w:autoSpaceDN/>
      <w:spacing w:after="100" w:line="259" w:lineRule="auto"/>
      <w:ind w:left="1760"/>
    </w:pPr>
    <w:rPr>
      <w:rFonts w:asciiTheme="minorHAnsi" w:eastAsiaTheme="minorEastAsia" w:hAnsiTheme="minorHAnsi" w:cstheme="minorBidi"/>
      <w:lang w:val="ru-RU" w:eastAsia="ru-RU"/>
    </w:rPr>
  </w:style>
  <w:style w:type="character" w:styleId="Neapdorotaspaminjimas">
    <w:name w:val="Unresolved Mention"/>
    <w:basedOn w:val="Numatytasispastraiposriftas"/>
    <w:uiPriority w:val="99"/>
    <w:semiHidden/>
    <w:unhideWhenUsed/>
    <w:rsid w:val="000C0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CDA32-2E22-4FD2-9B25-F2E0F9819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21039</Words>
  <Characters>11993</Characters>
  <Application>Microsoft Office Word</Application>
  <DocSecurity>0</DocSecurity>
  <Lines>99</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Bendras</cp:lastModifiedBy>
  <cp:revision>15</cp:revision>
  <dcterms:created xsi:type="dcterms:W3CDTF">2026-06-22T11:35:00Z</dcterms:created>
  <dcterms:modified xsi:type="dcterms:W3CDTF">2026-09-03T07:32:00Z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2023-12-06T00:00:00Z</vt:filetime>
  </property>
  <property fmtid="{D5CDD505-2E9C-101B-9397-08002B2CF9AE}" pid="3" name="LastSaved">
    <vt:filetime>2026-06-22T00:00:00Z</vt:filetime>
  </property>
  <property fmtid="{D5CDD505-2E9C-101B-9397-08002B2CF9AE}" pid="4" name="Producer">
    <vt:lpwstr>3-Heights(TM) PDF Security Shell 4.8.25.2 (http://www.pdf-tools.com)</vt:lpwstr>
  </property>
</Properties>
</file>